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325" w:firstLineChars="300"/>
        <w:rPr>
          <w:rFonts w:hint="eastAsia" w:asciiTheme="majorEastAsia" w:hAnsiTheme="majorEastAsia" w:eastAsiaTheme="majorEastAsia" w:cstheme="majorEastAsia"/>
          <w:b/>
          <w:bCs/>
          <w:sz w:val="44"/>
          <w:szCs w:val="44"/>
        </w:rPr>
      </w:pPr>
    </w:p>
    <w:p>
      <w:pPr>
        <w:jc w:val="center"/>
        <w:rPr>
          <w:rFonts w:hint="eastAsia" w:asciiTheme="majorEastAsia" w:hAnsiTheme="majorEastAsia" w:eastAsiaTheme="majorEastAsia" w:cstheme="majorEastAsia"/>
          <w:b/>
          <w:bCs/>
          <w:sz w:val="44"/>
          <w:szCs w:val="44"/>
        </w:rPr>
      </w:pPr>
      <w:r>
        <w:rPr>
          <w:rFonts w:hint="eastAsia" w:asciiTheme="majorEastAsia" w:hAnsiTheme="majorEastAsia" w:eastAsiaTheme="majorEastAsia" w:cstheme="majorEastAsia"/>
          <w:b/>
          <w:bCs/>
          <w:sz w:val="44"/>
          <w:szCs w:val="44"/>
          <w:lang w:eastAsia="zh-CN"/>
        </w:rPr>
        <w:t>长葛市增福镇人民政府购置公务用车</w:t>
      </w:r>
      <w:r>
        <w:rPr>
          <w:rFonts w:hint="eastAsia" w:asciiTheme="majorEastAsia" w:hAnsiTheme="majorEastAsia" w:eastAsiaTheme="majorEastAsia" w:cstheme="majorEastAsia"/>
          <w:b/>
          <w:bCs/>
          <w:sz w:val="44"/>
          <w:szCs w:val="44"/>
        </w:rPr>
        <w:t>项目</w:t>
      </w:r>
    </w:p>
    <w:p>
      <w:pPr>
        <w:jc w:val="center"/>
        <w:rPr>
          <w:rFonts w:hint="eastAsia" w:ascii="微软简隶书" w:eastAsiaTheme="majorEastAsia"/>
          <w:b/>
          <w:bCs/>
          <w:u w:val="single"/>
          <w:lang w:eastAsia="zh-CN"/>
        </w:rPr>
      </w:pPr>
      <w:r>
        <w:rPr>
          <w:rFonts w:hint="eastAsia" w:asciiTheme="majorEastAsia" w:hAnsiTheme="majorEastAsia" w:eastAsiaTheme="majorEastAsia" w:cstheme="majorEastAsia"/>
          <w:b/>
          <w:bCs/>
          <w:sz w:val="44"/>
          <w:szCs w:val="44"/>
          <w:lang w:eastAsia="zh-CN"/>
        </w:rPr>
        <w:t>（二次）</w:t>
      </w: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jc w:val="center"/>
        <w:rPr>
          <w:rFonts w:ascii="华文隶书" w:eastAsia="华文隶书"/>
          <w:bCs/>
          <w:w w:val="90"/>
          <w:sz w:val="96"/>
        </w:rPr>
      </w:pPr>
      <w:r>
        <w:rPr>
          <w:rFonts w:hint="eastAsia" w:ascii="华文隶书" w:eastAsia="华文隶书"/>
          <w:bCs/>
          <w:w w:val="90"/>
          <w:sz w:val="96"/>
        </w:rPr>
        <w:t>采  购　文　件</w:t>
      </w: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 xml:space="preserve">      项目编号：</w:t>
      </w:r>
      <w:r>
        <w:rPr>
          <w:rFonts w:hint="eastAsia" w:asciiTheme="majorEastAsia" w:hAnsiTheme="majorEastAsia" w:eastAsiaTheme="majorEastAsia" w:cstheme="majorEastAsia"/>
          <w:b/>
          <w:bCs/>
          <w:sz w:val="36"/>
          <w:szCs w:val="36"/>
          <w:lang w:eastAsia="zh-CN"/>
        </w:rPr>
        <w:t>长招采询字【</w:t>
      </w:r>
      <w:r>
        <w:rPr>
          <w:rFonts w:hint="eastAsia" w:asciiTheme="majorEastAsia" w:hAnsiTheme="majorEastAsia" w:eastAsiaTheme="majorEastAsia" w:cstheme="majorEastAsia"/>
          <w:b/>
          <w:bCs/>
          <w:sz w:val="36"/>
          <w:szCs w:val="36"/>
          <w:lang w:val="en-US" w:eastAsia="zh-CN"/>
        </w:rPr>
        <w:t>2019】018</w:t>
      </w:r>
      <w:r>
        <w:rPr>
          <w:rFonts w:hint="eastAsia" w:asciiTheme="majorEastAsia" w:hAnsiTheme="majorEastAsia" w:eastAsiaTheme="majorEastAsia" w:cstheme="majorEastAsia"/>
          <w:b/>
          <w:bCs/>
          <w:sz w:val="36"/>
          <w:szCs w:val="36"/>
        </w:rPr>
        <w:t>号</w:t>
      </w:r>
    </w:p>
    <w:p>
      <w:pPr>
        <w:ind w:firstLine="1084" w:firstLineChars="300"/>
        <w:rPr>
          <w:rFonts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采购单位：</w:t>
      </w:r>
      <w:r>
        <w:rPr>
          <w:rFonts w:hint="eastAsia" w:asciiTheme="majorEastAsia" w:hAnsiTheme="majorEastAsia" w:eastAsiaTheme="majorEastAsia" w:cstheme="majorEastAsia"/>
          <w:b/>
          <w:bCs/>
          <w:sz w:val="36"/>
          <w:szCs w:val="36"/>
          <w:lang w:eastAsia="zh-CN"/>
        </w:rPr>
        <w:t>长葛市增福镇人民政府</w:t>
      </w:r>
    </w:p>
    <w:p>
      <w:pPr>
        <w:ind w:firstLine="1084" w:firstLineChars="300"/>
        <w:rPr>
          <w:rFonts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lang w:eastAsia="zh-CN"/>
        </w:rPr>
        <w:t>集中采购</w:t>
      </w:r>
      <w:r>
        <w:rPr>
          <w:rFonts w:hint="eastAsia" w:asciiTheme="majorEastAsia" w:hAnsiTheme="majorEastAsia" w:eastAsiaTheme="majorEastAsia" w:cstheme="majorEastAsia"/>
          <w:b/>
          <w:bCs/>
          <w:sz w:val="36"/>
          <w:szCs w:val="36"/>
        </w:rPr>
        <w:t>机构：</w:t>
      </w:r>
      <w:r>
        <w:rPr>
          <w:rFonts w:hint="eastAsia" w:asciiTheme="majorEastAsia" w:hAnsiTheme="majorEastAsia" w:eastAsiaTheme="majorEastAsia" w:cstheme="majorEastAsia"/>
          <w:b/>
          <w:bCs/>
          <w:sz w:val="36"/>
          <w:szCs w:val="36"/>
          <w:lang w:eastAsia="zh-CN"/>
        </w:rPr>
        <w:t>长葛市公共资源交易</w:t>
      </w:r>
      <w:r>
        <w:rPr>
          <w:rFonts w:hint="eastAsia" w:asciiTheme="majorEastAsia" w:hAnsiTheme="majorEastAsia" w:eastAsiaTheme="majorEastAsia" w:cstheme="majorEastAsia"/>
          <w:b/>
          <w:bCs/>
          <w:sz w:val="36"/>
          <w:szCs w:val="36"/>
        </w:rPr>
        <w:t>中心</w:t>
      </w:r>
    </w:p>
    <w:p>
      <w:pPr>
        <w:jc w:val="both"/>
        <w:rPr>
          <w:rFonts w:hint="eastAsia" w:asciiTheme="majorEastAsia" w:hAnsiTheme="majorEastAsia" w:eastAsiaTheme="majorEastAsia" w:cstheme="majorEastAsia"/>
          <w:b/>
          <w:bCs/>
          <w:sz w:val="36"/>
          <w:szCs w:val="36"/>
          <w:lang w:val="en-US" w:eastAsia="zh-CN"/>
        </w:rPr>
      </w:pPr>
    </w:p>
    <w:p>
      <w:pPr>
        <w:ind w:firstLine="2891" w:firstLineChars="800"/>
        <w:jc w:val="both"/>
        <w:rPr>
          <w:rFonts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lang w:val="en-US" w:eastAsia="zh-CN"/>
        </w:rPr>
        <w:t xml:space="preserve"> </w:t>
      </w:r>
      <w:r>
        <w:rPr>
          <w:rFonts w:hint="eastAsia" w:asciiTheme="majorEastAsia" w:hAnsiTheme="majorEastAsia" w:eastAsiaTheme="majorEastAsia" w:cstheme="majorEastAsia"/>
          <w:b/>
          <w:bCs/>
          <w:sz w:val="36"/>
          <w:szCs w:val="36"/>
        </w:rPr>
        <w:t>二〇一九年七月</w:t>
      </w:r>
    </w:p>
    <w:p>
      <w:pPr>
        <w:rPr>
          <w:rFonts w:asciiTheme="majorEastAsia" w:hAnsiTheme="majorEastAsia" w:eastAsiaTheme="majorEastAsia" w:cstheme="majorEastAsia"/>
          <w:b/>
          <w:bCs/>
          <w:sz w:val="36"/>
          <w:szCs w:val="36"/>
        </w:rPr>
      </w:pPr>
    </w:p>
    <w:p>
      <w:pPr>
        <w:widowControl/>
        <w:jc w:val="left"/>
        <w:rPr>
          <w:rFonts w:cs="黑体" w:asciiTheme="minorEastAsia" w:hAnsiTheme="minorEastAsia"/>
          <w:b/>
          <w:bCs/>
          <w:sz w:val="44"/>
          <w:szCs w:val="44"/>
          <w:lang w:val="zh-CN"/>
        </w:rPr>
      </w:pPr>
      <w:r>
        <w:rPr>
          <w:rFonts w:cs="黑体" w:asciiTheme="minorEastAsia" w:hAnsiTheme="minorEastAsia"/>
          <w:b/>
          <w:bCs/>
          <w:sz w:val="44"/>
          <w:szCs w:val="44"/>
          <w:lang w:val="zh-CN"/>
        </w:rPr>
        <w:br w:type="page"/>
      </w:r>
    </w:p>
    <w:p>
      <w:pPr>
        <w:autoSpaceDE w:val="0"/>
        <w:autoSpaceDN w:val="0"/>
        <w:adjustRightInd w:val="0"/>
        <w:spacing w:line="700" w:lineRule="exact"/>
        <w:jc w:val="center"/>
        <w:rPr>
          <w:rFonts w:cs="黑体" w:asciiTheme="minorEastAsia" w:hAnsiTheme="minorEastAsia"/>
          <w:b/>
          <w:bCs/>
          <w:sz w:val="44"/>
          <w:szCs w:val="44"/>
          <w:lang w:val="zh-CN"/>
        </w:rPr>
      </w:pPr>
      <w:r>
        <w:rPr>
          <w:rFonts w:hint="eastAsia" w:cs="黑体" w:asciiTheme="minorEastAsia" w:hAnsiTheme="minorEastAsia"/>
          <w:b/>
          <w:bCs/>
          <w:sz w:val="44"/>
          <w:szCs w:val="44"/>
          <w:lang w:val="zh-CN"/>
        </w:rPr>
        <w:t>目    录</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第一章 采购邀请</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第二章 采购需求</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第三章 </w:t>
      </w:r>
      <w:r>
        <w:rPr>
          <w:rFonts w:hint="eastAsia" w:asciiTheme="majorEastAsia" w:hAnsiTheme="majorEastAsia" w:eastAsiaTheme="majorEastAsia" w:cstheme="majorEastAsia"/>
          <w:b/>
          <w:kern w:val="0"/>
          <w:sz w:val="32"/>
          <w:szCs w:val="32"/>
        </w:rPr>
        <w:t>供应商须知前附表</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第四章 </w:t>
      </w:r>
      <w:r>
        <w:rPr>
          <w:rFonts w:hint="eastAsia" w:asciiTheme="majorEastAsia" w:hAnsiTheme="majorEastAsia" w:eastAsiaTheme="majorEastAsia" w:cstheme="majorEastAsia"/>
          <w:b/>
          <w:kern w:val="0"/>
          <w:sz w:val="32"/>
          <w:szCs w:val="32"/>
        </w:rPr>
        <w:t>供应商须知</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一、概念释义</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二、采购文件说明</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三、响应文件的编制</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四、响应文件的递交</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五、开标和评审</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sz w:val="30"/>
          <w:szCs w:val="30"/>
          <w:lang w:val="zh-CN"/>
        </w:rPr>
        <w:t>六、确认成交供应商和授予合同</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第五章 </w:t>
      </w:r>
      <w:r>
        <w:rPr>
          <w:rFonts w:hint="eastAsia" w:asciiTheme="majorEastAsia" w:hAnsiTheme="majorEastAsia" w:eastAsiaTheme="majorEastAsia" w:cstheme="majorEastAsia"/>
          <w:b/>
          <w:kern w:val="0"/>
          <w:sz w:val="32"/>
          <w:szCs w:val="32"/>
        </w:rPr>
        <w:t>政府采购政策功能</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第六章 </w:t>
      </w:r>
      <w:r>
        <w:rPr>
          <w:rFonts w:hint="eastAsia" w:asciiTheme="majorEastAsia" w:hAnsiTheme="majorEastAsia" w:eastAsiaTheme="majorEastAsia" w:cstheme="majorEastAsia"/>
          <w:b/>
          <w:kern w:val="0"/>
          <w:sz w:val="32"/>
          <w:szCs w:val="32"/>
        </w:rPr>
        <w:t>资格审查与评审</w:t>
      </w:r>
    </w:p>
    <w:p>
      <w:pPr>
        <w:autoSpaceDE w:val="0"/>
        <w:autoSpaceDN w:val="0"/>
        <w:adjustRightInd w:val="0"/>
        <w:spacing w:line="700" w:lineRule="exact"/>
        <w:ind w:firstLine="551"/>
        <w:outlineLvl w:val="0"/>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第七章 </w:t>
      </w:r>
      <w:r>
        <w:rPr>
          <w:rFonts w:hint="eastAsia" w:asciiTheme="majorEastAsia" w:hAnsiTheme="majorEastAsia" w:eastAsiaTheme="majorEastAsia" w:cstheme="majorEastAsia"/>
          <w:b/>
          <w:kern w:val="0"/>
          <w:sz w:val="30"/>
          <w:szCs w:val="30"/>
        </w:rPr>
        <w:t>合同书格式及合同条款</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第八章 </w:t>
      </w:r>
      <w:r>
        <w:rPr>
          <w:rFonts w:hint="eastAsia" w:asciiTheme="majorEastAsia" w:hAnsiTheme="majorEastAsia" w:eastAsiaTheme="majorEastAsia" w:cstheme="majorEastAsia"/>
          <w:b/>
          <w:kern w:val="0"/>
          <w:sz w:val="32"/>
          <w:szCs w:val="32"/>
        </w:rPr>
        <w:t>响应文件有关格式</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p>
    <w:p>
      <w:pPr>
        <w:widowControl/>
        <w:jc w:val="left"/>
        <w:rPr>
          <w:rFonts w:ascii="宋体" w:hAnsi="宋体" w:eastAsia="宋体" w:cs="宋体"/>
          <w:b/>
          <w:sz w:val="36"/>
          <w:szCs w:val="36"/>
          <w:shd w:val="clear" w:color="auto" w:fill="FFFFFF"/>
        </w:rPr>
      </w:pPr>
      <w:r>
        <w:rPr>
          <w:rFonts w:ascii="宋体" w:hAnsi="宋体" w:cs="宋体"/>
          <w:b/>
          <w:sz w:val="36"/>
          <w:szCs w:val="36"/>
          <w:shd w:val="clear" w:color="auto" w:fill="FFFFFF"/>
        </w:rPr>
        <w:br w:type="page"/>
      </w:r>
    </w:p>
    <w:p>
      <w:pPr>
        <w:jc w:val="center"/>
      </w:pPr>
      <w:r>
        <w:rPr>
          <w:rFonts w:hint="eastAsia" w:cs="宋体" w:asciiTheme="majorEastAsia" w:hAnsiTheme="majorEastAsia" w:eastAsiaTheme="majorEastAsia"/>
          <w:b/>
          <w:kern w:val="0"/>
          <w:sz w:val="32"/>
          <w:szCs w:val="32"/>
        </w:rPr>
        <w:t>第一章 采购邀请</w:t>
      </w:r>
      <w:r>
        <w:rPr>
          <w:rFonts w:hint="eastAsia" w:ascii="宋体" w:hAnsi="宋体" w:eastAsia="宋体" w:cs="宋体"/>
          <w:color w:val="000000"/>
          <w:sz w:val="21"/>
          <w:szCs w:val="21"/>
          <w:u w:val="none"/>
          <w:shd w:val="clear" w:fill="FFFFFF"/>
          <w:lang w:val="en-US"/>
        </w:rPr>
        <w:t> </w:t>
      </w:r>
    </w:p>
    <w:p>
      <w:pPr>
        <w:pStyle w:val="20"/>
        <w:keepNext w:val="0"/>
        <w:keepLines w:val="0"/>
        <w:widowControl/>
        <w:suppressLineNumbers w:val="0"/>
        <w:shd w:val="clear" w:fill="FFFFFF"/>
        <w:spacing w:before="226" w:beforeAutospacing="0" w:after="0" w:afterAutospacing="0" w:line="360" w:lineRule="auto"/>
        <w:ind w:left="0" w:right="0" w:firstLine="420"/>
        <w:jc w:val="left"/>
      </w:pPr>
      <w:r>
        <w:rPr>
          <w:rFonts w:hint="eastAsia" w:ascii="宋体" w:hAnsi="宋体" w:eastAsia="宋体" w:cs="宋体"/>
          <w:color w:val="000000"/>
          <w:sz w:val="21"/>
          <w:szCs w:val="21"/>
          <w:u w:val="none"/>
          <w:shd w:val="clear" w:fill="FFFFFF"/>
          <w:lang w:eastAsia="zh-CN"/>
        </w:rPr>
        <w:t>长葛市公共资源交易中心</w:t>
      </w:r>
      <w:r>
        <w:rPr>
          <w:rFonts w:hint="eastAsia" w:ascii="宋体" w:hAnsi="宋体" w:eastAsia="宋体" w:cs="宋体"/>
          <w:color w:val="000000"/>
          <w:sz w:val="21"/>
          <w:szCs w:val="21"/>
          <w:u w:val="none"/>
          <w:shd w:val="clear" w:fill="FFFFFF"/>
          <w:lang w:val="en-US"/>
        </w:rPr>
        <w:t xml:space="preserve"> </w:t>
      </w:r>
      <w:r>
        <w:rPr>
          <w:rFonts w:hint="eastAsia" w:ascii="宋体" w:hAnsi="宋体" w:eastAsia="宋体" w:cs="宋体"/>
          <w:color w:val="000000"/>
          <w:sz w:val="21"/>
          <w:szCs w:val="21"/>
          <w:u w:val="none"/>
          <w:shd w:val="clear" w:fill="FFFFFF"/>
        </w:rPr>
        <w:t>受</w:t>
      </w:r>
      <w:r>
        <w:rPr>
          <w:rFonts w:hint="eastAsia" w:ascii="宋体" w:hAnsi="宋体" w:eastAsia="宋体" w:cs="宋体"/>
          <w:color w:val="000000"/>
          <w:sz w:val="21"/>
          <w:szCs w:val="21"/>
          <w:u w:val="none"/>
          <w:shd w:val="clear" w:fill="FFFFFF"/>
          <w:lang w:eastAsia="zh-CN"/>
        </w:rPr>
        <w:t>长葛市增福镇人民政府</w:t>
      </w:r>
      <w:r>
        <w:rPr>
          <w:rFonts w:hint="eastAsia" w:ascii="宋体" w:hAnsi="宋体" w:eastAsia="宋体" w:cs="宋体"/>
          <w:color w:val="000000"/>
          <w:sz w:val="21"/>
          <w:szCs w:val="21"/>
          <w:u w:val="none"/>
          <w:shd w:val="clear" w:fill="FFFFFF"/>
        </w:rPr>
        <w:t>的委托，对</w:t>
      </w:r>
      <w:r>
        <w:rPr>
          <w:rFonts w:hint="eastAsia" w:ascii="宋体" w:hAnsi="宋体" w:eastAsia="宋体" w:cs="宋体"/>
          <w:color w:val="000000"/>
          <w:sz w:val="21"/>
          <w:szCs w:val="21"/>
          <w:u w:val="none"/>
          <w:shd w:val="clear" w:fill="FFFFFF"/>
          <w:lang w:eastAsia="zh-CN"/>
        </w:rPr>
        <w:t>购置公务用车项目二次</w:t>
      </w:r>
      <w:r>
        <w:rPr>
          <w:rFonts w:hint="eastAsia" w:ascii="宋体" w:hAnsi="宋体" w:eastAsia="宋体" w:cs="宋体"/>
          <w:color w:val="000000"/>
          <w:sz w:val="21"/>
          <w:szCs w:val="21"/>
          <w:u w:val="none"/>
          <w:shd w:val="clear" w:fill="FFFFFF"/>
        </w:rPr>
        <w:t>进行询价采购。现邀请符合本询价文件规定条件的供应商前来投标。</w:t>
      </w:r>
    </w:p>
    <w:p>
      <w:pPr>
        <w:pStyle w:val="20"/>
        <w:keepNext w:val="0"/>
        <w:keepLines w:val="0"/>
        <w:widowControl/>
        <w:suppressLineNumbers w:val="0"/>
        <w:shd w:val="clear" w:fill="FFFFFF"/>
        <w:spacing w:before="226" w:beforeAutospacing="0" w:after="0" w:afterAutospacing="0" w:line="360" w:lineRule="auto"/>
        <w:ind w:left="0" w:right="0"/>
        <w:jc w:val="left"/>
      </w:pPr>
      <w:r>
        <w:rPr>
          <w:rFonts w:hint="eastAsia" w:ascii="宋体" w:hAnsi="宋体" w:eastAsia="宋体" w:cs="宋体"/>
          <w:b/>
          <w:color w:val="000000"/>
          <w:sz w:val="21"/>
          <w:szCs w:val="21"/>
          <w:u w:val="none"/>
          <w:shd w:val="clear" w:fill="FFFFFF"/>
        </w:rPr>
        <w:t>一、项目基本情况</w:t>
      </w:r>
    </w:p>
    <w:p>
      <w:pPr>
        <w:pStyle w:val="20"/>
        <w:keepNext w:val="0"/>
        <w:keepLines w:val="0"/>
        <w:widowControl/>
        <w:suppressLineNumbers w:val="0"/>
        <w:shd w:val="clear" w:fill="FFFFFF"/>
        <w:spacing w:before="226" w:beforeAutospacing="0" w:after="0" w:afterAutospacing="0" w:line="360" w:lineRule="auto"/>
        <w:ind w:left="0" w:right="0" w:firstLine="420"/>
        <w:jc w:val="left"/>
        <w:rPr>
          <w:rFonts w:hint="eastAsia" w:ascii="宋体" w:hAnsi="宋体" w:eastAsia="宋体" w:cs="宋体"/>
          <w:b w:val="0"/>
          <w:i w:val="0"/>
          <w:color w:val="000000"/>
          <w:sz w:val="21"/>
          <w:szCs w:val="21"/>
          <w:u w:val="none"/>
          <w:shd w:val="clear" w:fill="FFFFFF"/>
        </w:rPr>
      </w:pPr>
      <w:r>
        <w:rPr>
          <w:rFonts w:hint="eastAsia" w:ascii="宋体" w:hAnsi="宋体" w:eastAsia="宋体" w:cs="宋体"/>
          <w:b w:val="0"/>
          <w:i w:val="0"/>
          <w:color w:val="000000"/>
          <w:sz w:val="21"/>
          <w:szCs w:val="21"/>
          <w:u w:val="none"/>
          <w:shd w:val="clear" w:fill="FFFFFF"/>
        </w:rPr>
        <w:t>（一）项目名称</w:t>
      </w:r>
      <w:r>
        <w:rPr>
          <w:rFonts w:hint="eastAsia" w:ascii="宋体" w:hAnsi="宋体" w:eastAsia="宋体" w:cs="宋体"/>
          <w:b w:val="0"/>
          <w:i w:val="0"/>
          <w:color w:val="000000"/>
          <w:sz w:val="21"/>
          <w:szCs w:val="21"/>
          <w:u w:val="none"/>
          <w:shd w:val="clear" w:fill="FFFFFF"/>
          <w:lang w:val="en-US"/>
        </w:rPr>
        <w:t>：</w:t>
      </w:r>
      <w:r>
        <w:rPr>
          <w:rFonts w:hint="eastAsia" w:ascii="宋体" w:hAnsi="宋体" w:eastAsia="宋体" w:cs="宋体"/>
          <w:b w:val="0"/>
          <w:i w:val="0"/>
          <w:color w:val="000000"/>
          <w:sz w:val="21"/>
          <w:szCs w:val="21"/>
          <w:u w:val="none"/>
          <w:shd w:val="clear" w:fill="FFFFFF"/>
          <w:lang w:val="en-US" w:eastAsia="zh-CN"/>
        </w:rPr>
        <w:t>长葛市增福镇人民政府购置公务用车项目（二次）</w:t>
      </w:r>
    </w:p>
    <w:p>
      <w:pPr>
        <w:pStyle w:val="20"/>
        <w:keepNext w:val="0"/>
        <w:keepLines w:val="0"/>
        <w:widowControl/>
        <w:suppressLineNumbers w:val="0"/>
        <w:shd w:val="clear" w:fill="FFFFFF"/>
        <w:spacing w:before="226" w:beforeAutospacing="0" w:after="0" w:afterAutospacing="0" w:line="360" w:lineRule="auto"/>
        <w:ind w:left="0" w:right="0" w:firstLine="420"/>
        <w:jc w:val="left"/>
        <w:rPr>
          <w:rFonts w:hint="eastAsia" w:ascii="宋体" w:hAnsi="宋体" w:eastAsia="宋体" w:cs="宋体"/>
          <w:b w:val="0"/>
          <w:i w:val="0"/>
          <w:color w:val="000000"/>
          <w:sz w:val="21"/>
          <w:szCs w:val="21"/>
          <w:u w:val="none"/>
          <w:shd w:val="clear" w:fill="FFFFFF"/>
        </w:rPr>
      </w:pPr>
      <w:r>
        <w:rPr>
          <w:rFonts w:hint="eastAsia" w:ascii="宋体" w:hAnsi="宋体" w:eastAsia="宋体" w:cs="宋体"/>
          <w:b w:val="0"/>
          <w:i w:val="0"/>
          <w:color w:val="000000"/>
          <w:sz w:val="21"/>
          <w:szCs w:val="21"/>
          <w:u w:val="none"/>
          <w:shd w:val="clear" w:fill="FFFFFF"/>
        </w:rPr>
        <w:t>（二）项目编号：</w:t>
      </w:r>
      <w:r>
        <w:rPr>
          <w:rFonts w:hint="eastAsia" w:ascii="宋体" w:hAnsi="宋体" w:eastAsia="宋体" w:cs="宋体"/>
          <w:b w:val="0"/>
          <w:i w:val="0"/>
          <w:color w:val="000000"/>
          <w:sz w:val="21"/>
          <w:szCs w:val="21"/>
          <w:u w:val="none"/>
          <w:shd w:val="clear" w:fill="FFFFFF"/>
          <w:lang w:val="en-US" w:eastAsia="zh-CN"/>
        </w:rPr>
        <w:t>长招采询字【2019】018号 </w:t>
      </w:r>
      <w:r>
        <w:rPr>
          <w:rFonts w:hint="eastAsia" w:ascii="宋体" w:hAnsi="宋体" w:eastAsia="宋体" w:cs="宋体"/>
          <w:b w:val="0"/>
          <w:i w:val="0"/>
          <w:color w:val="000000"/>
          <w:sz w:val="21"/>
          <w:szCs w:val="21"/>
          <w:u w:val="none"/>
          <w:shd w:val="clear" w:fill="FFFFFF"/>
          <w:lang w:val="en-US"/>
        </w:rPr>
        <w:t xml:space="preserve"> </w:t>
      </w:r>
    </w:p>
    <w:p>
      <w:pPr>
        <w:pStyle w:val="20"/>
        <w:keepNext w:val="0"/>
        <w:keepLines w:val="0"/>
        <w:widowControl/>
        <w:suppressLineNumbers w:val="0"/>
        <w:shd w:val="clear" w:fill="FFFFFF"/>
        <w:spacing w:before="226" w:beforeAutospacing="0" w:after="0" w:afterAutospacing="0" w:line="360" w:lineRule="auto"/>
        <w:ind w:left="0" w:right="0" w:firstLine="420"/>
        <w:jc w:val="left"/>
        <w:rPr>
          <w:rFonts w:hint="eastAsia" w:ascii="宋体" w:hAnsi="宋体" w:eastAsia="宋体" w:cs="宋体"/>
          <w:b w:val="0"/>
          <w:i w:val="0"/>
          <w:color w:val="000000"/>
          <w:sz w:val="21"/>
          <w:szCs w:val="21"/>
          <w:u w:val="none"/>
          <w:shd w:val="clear" w:fill="FFFFFF"/>
          <w:lang w:val="en-US"/>
        </w:rPr>
      </w:pPr>
      <w:r>
        <w:rPr>
          <w:rFonts w:hint="eastAsia" w:ascii="宋体" w:hAnsi="宋体" w:eastAsia="宋体" w:cs="宋体"/>
          <w:b w:val="0"/>
          <w:i w:val="0"/>
          <w:color w:val="000000"/>
          <w:sz w:val="21"/>
          <w:szCs w:val="21"/>
          <w:u w:val="none"/>
          <w:shd w:val="clear" w:fill="FFFFFF"/>
        </w:rPr>
        <w:t>（三）</w:t>
      </w:r>
      <w:r>
        <w:rPr>
          <w:rFonts w:hint="eastAsia" w:ascii="宋体" w:hAnsi="宋体" w:eastAsia="宋体" w:cs="宋体"/>
          <w:b w:val="0"/>
          <w:i w:val="0"/>
          <w:color w:val="000000"/>
          <w:sz w:val="21"/>
          <w:szCs w:val="21"/>
          <w:u w:val="none"/>
          <w:shd w:val="clear" w:fill="FFFFFF"/>
          <w:lang w:eastAsia="zh-CN"/>
        </w:rPr>
        <w:t>采购方式</w:t>
      </w:r>
      <w:r>
        <w:rPr>
          <w:rFonts w:hint="eastAsia" w:ascii="宋体" w:hAnsi="宋体" w:eastAsia="宋体" w:cs="宋体"/>
          <w:b w:val="0"/>
          <w:i w:val="0"/>
          <w:color w:val="000000"/>
          <w:sz w:val="21"/>
          <w:szCs w:val="21"/>
          <w:u w:val="none"/>
          <w:shd w:val="clear" w:fill="FFFFFF"/>
        </w:rPr>
        <w:t>：</w:t>
      </w:r>
      <w:r>
        <w:rPr>
          <w:rFonts w:hint="eastAsia" w:ascii="宋体" w:hAnsi="宋体" w:eastAsia="宋体" w:cs="宋体"/>
          <w:b w:val="0"/>
          <w:i w:val="0"/>
          <w:color w:val="000000"/>
          <w:sz w:val="21"/>
          <w:szCs w:val="21"/>
          <w:u w:val="none"/>
          <w:shd w:val="clear" w:fill="FFFFFF"/>
          <w:lang w:val="en-US" w:eastAsia="zh-CN"/>
        </w:rPr>
        <w:t>询价</w:t>
      </w:r>
      <w:r>
        <w:rPr>
          <w:rFonts w:hint="eastAsia" w:ascii="宋体" w:hAnsi="宋体" w:eastAsia="宋体" w:cs="宋体"/>
          <w:b w:val="0"/>
          <w:i w:val="0"/>
          <w:color w:val="000000"/>
          <w:sz w:val="21"/>
          <w:szCs w:val="21"/>
          <w:u w:val="none"/>
          <w:shd w:val="clear" w:fill="FFFFFF"/>
          <w:lang w:val="en-US"/>
        </w:rPr>
        <w:t>                   </w:t>
      </w:r>
    </w:p>
    <w:p>
      <w:pPr>
        <w:pStyle w:val="20"/>
        <w:keepNext w:val="0"/>
        <w:keepLines w:val="0"/>
        <w:widowControl/>
        <w:suppressLineNumbers w:val="0"/>
        <w:shd w:val="clear" w:fill="FFFFFF"/>
        <w:spacing w:before="226" w:beforeAutospacing="0" w:after="0" w:afterAutospacing="0" w:line="360" w:lineRule="auto"/>
        <w:ind w:left="0" w:right="0" w:firstLine="420"/>
        <w:jc w:val="left"/>
        <w:rPr>
          <w:rFonts w:hint="eastAsia" w:ascii="宋体" w:hAnsi="宋体" w:eastAsia="宋体" w:cs="宋体"/>
          <w:b w:val="0"/>
          <w:i w:val="0"/>
          <w:color w:val="000000"/>
          <w:sz w:val="21"/>
          <w:szCs w:val="21"/>
          <w:u w:val="none"/>
          <w:shd w:val="clear" w:fill="FFFFFF"/>
          <w:lang w:eastAsia="zh-CN"/>
        </w:rPr>
      </w:pPr>
      <w:r>
        <w:rPr>
          <w:rFonts w:hint="eastAsia" w:ascii="宋体" w:hAnsi="宋体" w:eastAsia="宋体" w:cs="宋体"/>
          <w:b w:val="0"/>
          <w:i w:val="0"/>
          <w:color w:val="000000"/>
          <w:sz w:val="21"/>
          <w:szCs w:val="21"/>
          <w:u w:val="none"/>
          <w:shd w:val="clear" w:fill="FFFFFF"/>
        </w:rPr>
        <w:t>（四）项目主要内容、数量及简要规格描述或项目基本概况介绍：购买</w:t>
      </w:r>
      <w:r>
        <w:rPr>
          <w:rFonts w:hint="eastAsia" w:ascii="宋体" w:hAnsi="宋体" w:eastAsia="宋体" w:cs="宋体"/>
          <w:b w:val="0"/>
          <w:i w:val="0"/>
          <w:color w:val="000000"/>
          <w:sz w:val="21"/>
          <w:szCs w:val="21"/>
          <w:u w:val="none"/>
          <w:shd w:val="clear" w:fill="FFFFFF"/>
          <w:lang w:eastAsia="zh-CN"/>
        </w:rPr>
        <w:t>公务用车一辆，详见询价文件。</w:t>
      </w:r>
    </w:p>
    <w:p>
      <w:pPr>
        <w:pStyle w:val="20"/>
        <w:keepNext w:val="0"/>
        <w:keepLines w:val="0"/>
        <w:widowControl/>
        <w:suppressLineNumbers w:val="0"/>
        <w:shd w:val="clear" w:fill="FFFFFF"/>
        <w:spacing w:before="226" w:beforeAutospacing="0" w:after="0" w:afterAutospacing="0" w:line="360" w:lineRule="auto"/>
        <w:ind w:left="0" w:right="0" w:firstLine="420"/>
        <w:jc w:val="left"/>
        <w:rPr>
          <w:rFonts w:hint="eastAsia" w:ascii="宋体" w:hAnsi="宋体" w:eastAsia="宋体" w:cs="宋体"/>
          <w:b w:val="0"/>
          <w:i w:val="0"/>
          <w:color w:val="000000"/>
          <w:sz w:val="21"/>
          <w:szCs w:val="21"/>
          <w:u w:val="none"/>
          <w:shd w:val="clear" w:fill="FFFFFF"/>
        </w:rPr>
      </w:pPr>
      <w:r>
        <w:rPr>
          <w:rFonts w:hint="eastAsia" w:ascii="宋体" w:hAnsi="宋体" w:eastAsia="宋体" w:cs="宋体"/>
          <w:b w:val="0"/>
          <w:i w:val="0"/>
          <w:color w:val="000000"/>
          <w:sz w:val="21"/>
          <w:szCs w:val="21"/>
          <w:u w:val="none"/>
          <w:shd w:val="clear" w:fill="FFFFFF"/>
        </w:rPr>
        <w:t>（五）预算金额：</w:t>
      </w:r>
      <w:r>
        <w:rPr>
          <w:rFonts w:hint="eastAsia" w:ascii="宋体" w:hAnsi="宋体" w:eastAsia="宋体" w:cs="宋体"/>
          <w:b w:val="0"/>
          <w:i w:val="0"/>
          <w:color w:val="000000"/>
          <w:sz w:val="21"/>
          <w:szCs w:val="21"/>
          <w:u w:val="none"/>
          <w:shd w:val="clear" w:fill="FFFFFF"/>
          <w:lang w:val="en-US" w:eastAsia="zh-CN"/>
        </w:rPr>
        <w:t>13.8</w:t>
      </w:r>
      <w:r>
        <w:rPr>
          <w:rFonts w:hint="eastAsia" w:ascii="宋体" w:hAnsi="宋体" w:eastAsia="宋体" w:cs="宋体"/>
          <w:b w:val="0"/>
          <w:i w:val="0"/>
          <w:color w:val="000000"/>
          <w:sz w:val="21"/>
          <w:szCs w:val="21"/>
          <w:u w:val="none"/>
          <w:shd w:val="clear" w:fill="FFFFFF"/>
        </w:rPr>
        <w:t>万元。</w:t>
      </w:r>
    </w:p>
    <w:p>
      <w:pPr>
        <w:pStyle w:val="20"/>
        <w:keepNext w:val="0"/>
        <w:keepLines w:val="0"/>
        <w:widowControl/>
        <w:suppressLineNumbers w:val="0"/>
        <w:shd w:val="clear" w:fill="FFFFFF"/>
        <w:spacing w:before="226" w:beforeAutospacing="0" w:after="0" w:afterAutospacing="0" w:line="360" w:lineRule="auto"/>
        <w:ind w:left="0" w:right="0" w:firstLine="420"/>
        <w:jc w:val="left"/>
      </w:pPr>
      <w:r>
        <w:rPr>
          <w:rFonts w:hint="eastAsia" w:ascii="宋体" w:hAnsi="宋体" w:eastAsia="宋体" w:cs="宋体"/>
          <w:color w:val="000000"/>
          <w:sz w:val="21"/>
          <w:szCs w:val="21"/>
          <w:u w:val="none"/>
          <w:shd w:val="clear" w:fill="FFFFFF"/>
        </w:rPr>
        <w:t>（六）交付（服务、完工）时间 ：自合同生效之日起</w:t>
      </w:r>
      <w:r>
        <w:rPr>
          <w:rFonts w:hint="eastAsia" w:ascii="宋体" w:hAnsi="宋体" w:eastAsia="宋体" w:cs="宋体"/>
          <w:color w:val="000000"/>
          <w:sz w:val="21"/>
          <w:szCs w:val="21"/>
          <w:u w:val="none"/>
          <w:shd w:val="clear" w:fill="FFFFFF"/>
          <w:lang w:val="en-US"/>
        </w:rPr>
        <w:t>30</w:t>
      </w:r>
      <w:r>
        <w:rPr>
          <w:rFonts w:hint="eastAsia" w:ascii="宋体" w:hAnsi="宋体" w:eastAsia="宋体" w:cs="宋体"/>
          <w:color w:val="000000"/>
          <w:sz w:val="21"/>
          <w:szCs w:val="21"/>
          <w:u w:val="none"/>
          <w:shd w:val="clear" w:fill="FFFFFF"/>
        </w:rPr>
        <w:t>天。</w:t>
      </w:r>
    </w:p>
    <w:p>
      <w:pPr>
        <w:pStyle w:val="20"/>
        <w:keepNext w:val="0"/>
        <w:keepLines w:val="0"/>
        <w:widowControl/>
        <w:suppressLineNumbers w:val="0"/>
        <w:shd w:val="clear" w:fill="FFFFFF"/>
        <w:spacing w:before="226" w:beforeAutospacing="0" w:after="0" w:afterAutospacing="0" w:line="360" w:lineRule="auto"/>
        <w:ind w:left="0" w:right="0" w:firstLine="420"/>
        <w:jc w:val="left"/>
        <w:rPr>
          <w:rFonts w:hint="eastAsia" w:ascii="宋体" w:hAnsi="宋体" w:eastAsia="宋体" w:cs="宋体"/>
          <w:color w:val="000000"/>
          <w:sz w:val="21"/>
          <w:szCs w:val="21"/>
          <w:u w:val="none"/>
          <w:shd w:val="clear" w:fill="FFFFFF"/>
          <w:lang w:eastAsia="zh-CN"/>
        </w:rPr>
      </w:pPr>
      <w:r>
        <w:rPr>
          <w:rFonts w:hint="eastAsia" w:ascii="宋体" w:hAnsi="宋体" w:eastAsia="宋体" w:cs="宋体"/>
          <w:color w:val="000000"/>
          <w:sz w:val="21"/>
          <w:szCs w:val="21"/>
          <w:u w:val="none"/>
          <w:shd w:val="clear" w:fill="FFFFFF"/>
        </w:rPr>
        <w:t>（七）交付（服务、完工）地点：</w:t>
      </w:r>
      <w:r>
        <w:rPr>
          <w:rFonts w:hint="eastAsia" w:ascii="宋体" w:hAnsi="宋体" w:eastAsia="宋体" w:cs="宋体"/>
          <w:color w:val="000000"/>
          <w:sz w:val="21"/>
          <w:szCs w:val="21"/>
          <w:u w:val="none"/>
          <w:shd w:val="clear" w:fill="FFFFFF"/>
          <w:lang w:eastAsia="zh-CN"/>
        </w:rPr>
        <w:t>采购人指定地点</w:t>
      </w:r>
    </w:p>
    <w:p>
      <w:pPr>
        <w:pStyle w:val="20"/>
        <w:keepNext w:val="0"/>
        <w:keepLines w:val="0"/>
        <w:widowControl/>
        <w:suppressLineNumbers w:val="0"/>
        <w:shd w:val="clear" w:fill="FFFFFF"/>
        <w:spacing w:before="226" w:beforeAutospacing="0" w:after="0" w:afterAutospacing="0" w:line="360" w:lineRule="auto"/>
        <w:ind w:left="0" w:right="0" w:firstLine="420"/>
        <w:jc w:val="left"/>
      </w:pPr>
      <w:r>
        <w:rPr>
          <w:rFonts w:hint="eastAsia" w:ascii="宋体" w:hAnsi="宋体" w:eastAsia="宋体" w:cs="宋体"/>
          <w:color w:val="000000"/>
          <w:sz w:val="21"/>
          <w:szCs w:val="21"/>
          <w:u w:val="none"/>
          <w:shd w:val="clear" w:fill="FFFFFF"/>
        </w:rPr>
        <w:t>（八）进口产品：不允许。</w:t>
      </w:r>
    </w:p>
    <w:p>
      <w:pPr>
        <w:pStyle w:val="20"/>
        <w:keepNext w:val="0"/>
        <w:keepLines w:val="0"/>
        <w:widowControl/>
        <w:suppressLineNumbers w:val="0"/>
        <w:shd w:val="clear" w:fill="FFFFFF"/>
        <w:spacing w:before="226" w:beforeAutospacing="0" w:after="0" w:afterAutospacing="0" w:line="360" w:lineRule="auto"/>
        <w:ind w:left="0" w:right="0" w:firstLine="420"/>
        <w:jc w:val="left"/>
      </w:pPr>
      <w:r>
        <w:rPr>
          <w:rFonts w:hint="eastAsia" w:ascii="宋体" w:hAnsi="宋体" w:eastAsia="宋体" w:cs="宋体"/>
          <w:color w:val="000000"/>
          <w:sz w:val="21"/>
          <w:szCs w:val="21"/>
          <w:u w:val="none"/>
          <w:shd w:val="clear" w:fill="FFFFFF"/>
        </w:rPr>
        <w:t>（九）分包：不允许。</w:t>
      </w:r>
    </w:p>
    <w:p>
      <w:pPr>
        <w:pStyle w:val="20"/>
        <w:keepNext w:val="0"/>
        <w:keepLines w:val="0"/>
        <w:widowControl/>
        <w:suppressLineNumbers w:val="0"/>
        <w:shd w:val="clear" w:fill="FFFFFF"/>
        <w:spacing w:before="226" w:beforeAutospacing="0" w:after="0" w:afterAutospacing="0" w:line="360" w:lineRule="auto"/>
        <w:ind w:left="0" w:right="0" w:firstLine="420"/>
        <w:jc w:val="left"/>
      </w:pPr>
      <w:r>
        <w:rPr>
          <w:rFonts w:hint="eastAsia" w:ascii="宋体" w:hAnsi="宋体" w:eastAsia="宋体" w:cs="宋体"/>
          <w:b/>
          <w:color w:val="000000"/>
          <w:sz w:val="21"/>
          <w:szCs w:val="21"/>
          <w:u w:val="none"/>
          <w:shd w:val="clear" w:fill="FFFFFF"/>
        </w:rPr>
        <w:t>二、需要落实的政府采购政策</w:t>
      </w:r>
    </w:p>
    <w:p>
      <w:pPr>
        <w:pStyle w:val="20"/>
        <w:keepNext w:val="0"/>
        <w:keepLines w:val="0"/>
        <w:widowControl/>
        <w:suppressLineNumbers w:val="0"/>
        <w:shd w:val="clear" w:fill="FFFFFF"/>
        <w:spacing w:before="226" w:beforeAutospacing="0" w:after="0" w:afterAutospacing="0" w:line="360" w:lineRule="auto"/>
        <w:ind w:left="0" w:right="0" w:firstLine="420"/>
        <w:jc w:val="left"/>
      </w:pPr>
      <w:r>
        <w:rPr>
          <w:rFonts w:hint="eastAsia" w:ascii="宋体" w:hAnsi="宋体" w:eastAsia="宋体" w:cs="宋体"/>
          <w:color w:val="000000"/>
          <w:sz w:val="21"/>
          <w:szCs w:val="21"/>
          <w:u w:val="none"/>
          <w:shd w:val="clear" w:fill="FFFFFF"/>
        </w:rPr>
        <w:t>本项目落实中小微型企业、监狱企业、残疾人福利性单位扶持等相关政府采购政策。</w:t>
      </w:r>
    </w:p>
    <w:p>
      <w:pPr>
        <w:pStyle w:val="20"/>
        <w:keepNext w:val="0"/>
        <w:keepLines w:val="0"/>
        <w:widowControl/>
        <w:suppressLineNumbers w:val="0"/>
        <w:shd w:val="clear" w:fill="FFFFFF"/>
        <w:spacing w:before="226" w:beforeAutospacing="0" w:after="0" w:afterAutospacing="0" w:line="360" w:lineRule="auto"/>
        <w:ind w:left="0" w:right="0" w:firstLine="420"/>
        <w:jc w:val="left"/>
      </w:pPr>
      <w:r>
        <w:rPr>
          <w:rFonts w:hint="eastAsia" w:ascii="宋体" w:hAnsi="宋体" w:eastAsia="宋体" w:cs="宋体"/>
          <w:b/>
          <w:color w:val="000000"/>
          <w:sz w:val="21"/>
          <w:szCs w:val="21"/>
          <w:u w:val="none"/>
          <w:shd w:val="clear" w:fill="FFFFFF"/>
        </w:rPr>
        <w:t>三、供应商资格条件</w:t>
      </w:r>
    </w:p>
    <w:p>
      <w:pPr>
        <w:pStyle w:val="20"/>
        <w:keepNext w:val="0"/>
        <w:keepLines w:val="0"/>
        <w:widowControl/>
        <w:suppressLineNumbers w:val="0"/>
        <w:shd w:val="clear" w:fill="FFFFFF"/>
        <w:spacing w:before="226" w:beforeAutospacing="0" w:after="0" w:afterAutospacing="0" w:line="360" w:lineRule="auto"/>
        <w:ind w:left="0" w:right="0" w:firstLine="420"/>
        <w:jc w:val="left"/>
      </w:pPr>
      <w:r>
        <w:rPr>
          <w:rFonts w:hint="eastAsia" w:ascii="宋体" w:hAnsi="宋体" w:eastAsia="宋体" w:cs="宋体"/>
          <w:color w:val="000000"/>
          <w:sz w:val="21"/>
          <w:szCs w:val="21"/>
          <w:u w:val="none"/>
          <w:shd w:val="clear" w:fill="FFFFFF"/>
        </w:rPr>
        <w:t>（一）符合《中华人民共和国政府采购法》第二十二条之规定。</w:t>
      </w:r>
    </w:p>
    <w:p>
      <w:pPr>
        <w:pStyle w:val="20"/>
        <w:keepNext w:val="0"/>
        <w:keepLines w:val="0"/>
        <w:widowControl/>
        <w:suppressLineNumbers w:val="0"/>
        <w:shd w:val="clear" w:fill="FFFFFF"/>
        <w:spacing w:before="226" w:beforeAutospacing="0" w:after="0" w:afterAutospacing="0" w:line="360" w:lineRule="auto"/>
        <w:ind w:left="0" w:right="0" w:firstLine="420"/>
        <w:jc w:val="left"/>
      </w:pPr>
      <w:r>
        <w:rPr>
          <w:rFonts w:hint="eastAsia" w:ascii="宋体" w:hAnsi="宋体" w:eastAsia="宋体" w:cs="宋体"/>
          <w:color w:val="000000"/>
          <w:sz w:val="21"/>
          <w:szCs w:val="21"/>
          <w:u w:val="none"/>
          <w:shd w:val="clear" w:fill="FFFFFF"/>
        </w:rPr>
        <w:t>（二）未被列入</w:t>
      </w:r>
      <w:r>
        <w:rPr>
          <w:rFonts w:hint="eastAsia" w:ascii="宋体" w:hAnsi="宋体" w:eastAsia="宋体" w:cs="宋体"/>
          <w:color w:val="000000"/>
          <w:sz w:val="21"/>
          <w:szCs w:val="21"/>
          <w:u w:val="none"/>
          <w:shd w:val="clear" w:fill="FFFFFF"/>
          <w:lang w:val="en-US"/>
        </w:rPr>
        <w:t>“</w:t>
      </w:r>
      <w:r>
        <w:rPr>
          <w:rFonts w:hint="eastAsia" w:ascii="宋体" w:hAnsi="宋体" w:eastAsia="宋体" w:cs="宋体"/>
          <w:color w:val="000000"/>
          <w:sz w:val="21"/>
          <w:szCs w:val="21"/>
          <w:u w:val="none"/>
          <w:shd w:val="clear" w:fill="FFFFFF"/>
        </w:rPr>
        <w:t>信用中国</w:t>
      </w:r>
      <w:r>
        <w:rPr>
          <w:rFonts w:hint="eastAsia" w:ascii="宋体" w:hAnsi="宋体" w:eastAsia="宋体" w:cs="宋体"/>
          <w:color w:val="000000"/>
          <w:sz w:val="21"/>
          <w:szCs w:val="21"/>
          <w:u w:val="none"/>
          <w:shd w:val="clear" w:fill="FFFFFF"/>
          <w:lang w:val="en-US"/>
        </w:rPr>
        <w:t>”</w:t>
      </w:r>
      <w:r>
        <w:rPr>
          <w:rFonts w:hint="eastAsia" w:ascii="宋体" w:hAnsi="宋体" w:eastAsia="宋体" w:cs="宋体"/>
          <w:color w:val="000000"/>
          <w:sz w:val="21"/>
          <w:szCs w:val="21"/>
          <w:u w:val="none"/>
          <w:shd w:val="clear" w:fill="FFFFFF"/>
        </w:rPr>
        <w:t>网站</w:t>
      </w:r>
      <w:r>
        <w:rPr>
          <w:rFonts w:hint="eastAsia" w:ascii="宋体" w:hAnsi="宋体" w:eastAsia="宋体" w:cs="宋体"/>
          <w:color w:val="000000"/>
          <w:sz w:val="21"/>
          <w:szCs w:val="21"/>
          <w:u w:val="none"/>
          <w:shd w:val="clear" w:fill="FFFFFF"/>
          <w:lang w:val="en-US"/>
        </w:rPr>
        <w:t>(www.creditchina.gov.cn)</w:t>
      </w:r>
      <w:r>
        <w:rPr>
          <w:rFonts w:hint="eastAsia" w:ascii="宋体" w:hAnsi="宋体" w:eastAsia="宋体" w:cs="宋体"/>
          <w:color w:val="000000"/>
          <w:sz w:val="21"/>
          <w:szCs w:val="21"/>
          <w:u w:val="none"/>
          <w:shd w:val="clear" w:fill="FFFFFF"/>
        </w:rPr>
        <w:t>失信被执行人、重大税收违法案件当事人名单、政府采购严重违法失信名单的供应商；“中国政府采购网”</w:t>
      </w:r>
      <w:r>
        <w:rPr>
          <w:rFonts w:hint="eastAsia" w:ascii="宋体" w:hAnsi="宋体" w:eastAsia="宋体" w:cs="宋体"/>
          <w:color w:val="000000"/>
          <w:sz w:val="21"/>
          <w:szCs w:val="21"/>
          <w:u w:val="none"/>
          <w:shd w:val="clear" w:fill="FFFFFF"/>
          <w:lang w:val="en-US"/>
        </w:rPr>
        <w:t xml:space="preserve"> (www.ccgp.gov.cn)</w:t>
      </w:r>
      <w:r>
        <w:rPr>
          <w:rFonts w:hint="eastAsia" w:ascii="宋体" w:hAnsi="宋体" w:eastAsia="宋体" w:cs="宋体"/>
          <w:color w:val="000000"/>
          <w:sz w:val="21"/>
          <w:szCs w:val="21"/>
          <w:u w:val="none"/>
          <w:shd w:val="clear" w:fill="FFFFFF"/>
        </w:rPr>
        <w:t>政府采购严重违法失信行为记录名单的供应商。</w:t>
      </w:r>
    </w:p>
    <w:p>
      <w:pPr>
        <w:pStyle w:val="20"/>
        <w:keepNext w:val="0"/>
        <w:keepLines w:val="0"/>
        <w:widowControl/>
        <w:suppressLineNumbers w:val="0"/>
        <w:shd w:val="clear" w:fill="FFFFFF"/>
        <w:spacing w:before="226" w:beforeAutospacing="0" w:after="0" w:afterAutospacing="0" w:line="360" w:lineRule="auto"/>
        <w:ind w:left="0" w:right="0" w:firstLine="420"/>
        <w:jc w:val="left"/>
      </w:pPr>
      <w:r>
        <w:rPr>
          <w:rFonts w:hint="eastAsia" w:ascii="宋体" w:hAnsi="宋体" w:eastAsia="宋体" w:cs="宋体"/>
          <w:color w:val="000000"/>
          <w:sz w:val="21"/>
          <w:szCs w:val="21"/>
          <w:u w:val="none"/>
          <w:shd w:val="clear" w:fill="FFFFFF"/>
        </w:rPr>
        <w:t>（三）本次采购不接受联合体响应。</w:t>
      </w:r>
    </w:p>
    <w:p>
      <w:pPr>
        <w:pStyle w:val="20"/>
        <w:keepNext w:val="0"/>
        <w:keepLines w:val="0"/>
        <w:widowControl/>
        <w:suppressLineNumbers w:val="0"/>
        <w:shd w:val="clear" w:fill="FFFFFF"/>
        <w:spacing w:before="226" w:beforeAutospacing="0" w:after="0" w:afterAutospacing="0" w:line="360" w:lineRule="auto"/>
        <w:ind w:left="0" w:right="0" w:firstLine="420"/>
        <w:jc w:val="left"/>
      </w:pPr>
      <w:r>
        <w:rPr>
          <w:rFonts w:hint="eastAsia" w:ascii="宋体" w:hAnsi="宋体" w:eastAsia="宋体" w:cs="宋体"/>
          <w:b/>
          <w:color w:val="000000"/>
          <w:sz w:val="21"/>
          <w:szCs w:val="21"/>
          <w:u w:val="none"/>
          <w:shd w:val="clear" w:fill="FFFFFF"/>
        </w:rPr>
        <w:t>四、询价文件的获取</w:t>
      </w:r>
    </w:p>
    <w:p>
      <w:pPr>
        <w:pStyle w:val="20"/>
        <w:keepNext w:val="0"/>
        <w:keepLines w:val="0"/>
        <w:widowControl/>
        <w:suppressLineNumbers w:val="0"/>
        <w:shd w:val="clear" w:fill="FFFFFF"/>
        <w:spacing w:before="226" w:beforeAutospacing="0" w:after="0" w:afterAutospacing="0" w:line="360" w:lineRule="auto"/>
        <w:ind w:left="0" w:right="0" w:firstLine="420"/>
        <w:jc w:val="left"/>
      </w:pPr>
      <w:r>
        <w:rPr>
          <w:rFonts w:hint="eastAsia" w:ascii="宋体" w:hAnsi="宋体" w:eastAsia="宋体" w:cs="宋体"/>
          <w:color w:val="000000"/>
          <w:sz w:val="21"/>
          <w:szCs w:val="21"/>
          <w:u w:val="none"/>
          <w:shd w:val="clear" w:fill="FFFFFF"/>
        </w:rPr>
        <w:t>（一）持</w:t>
      </w:r>
      <w:r>
        <w:rPr>
          <w:rFonts w:hint="eastAsia" w:ascii="宋体" w:hAnsi="宋体" w:eastAsia="宋体" w:cs="宋体"/>
          <w:color w:val="000000"/>
          <w:sz w:val="21"/>
          <w:szCs w:val="21"/>
          <w:u w:val="none"/>
          <w:shd w:val="clear" w:fill="FFFFFF"/>
          <w:lang w:val="en-US"/>
        </w:rPr>
        <w:t>CA</w:t>
      </w:r>
      <w:r>
        <w:rPr>
          <w:rFonts w:hint="eastAsia" w:ascii="宋体" w:hAnsi="宋体" w:eastAsia="宋体" w:cs="宋体"/>
          <w:color w:val="000000"/>
          <w:sz w:val="21"/>
          <w:szCs w:val="21"/>
          <w:u w:val="none"/>
          <w:shd w:val="clear" w:fill="FFFFFF"/>
        </w:rPr>
        <w:t>数字认证证书，登录《全国公共资源交易平台（河南省·许昌市）》“系统用户注册”入口</w:t>
      </w:r>
      <w:r>
        <w:rPr>
          <w:rFonts w:hint="eastAsia" w:ascii="宋体" w:hAnsi="宋体" w:eastAsia="宋体" w:cs="宋体"/>
          <w:color w:val="000000"/>
          <w:sz w:val="21"/>
          <w:szCs w:val="21"/>
          <w:u w:val="none"/>
          <w:shd w:val="clear" w:fill="FFFFFF"/>
          <w:lang w:val="en-US"/>
        </w:rPr>
        <w:t>http://221.14.6.70:8088/ggzy/eps/public/RegistAllJcxx.html</w:t>
      </w:r>
      <w:r>
        <w:rPr>
          <w:rFonts w:hint="eastAsia" w:ascii="宋体" w:hAnsi="宋体" w:eastAsia="宋体" w:cs="宋体"/>
          <w:color w:val="000000"/>
          <w:sz w:val="21"/>
          <w:szCs w:val="21"/>
          <w:u w:val="none"/>
          <w:shd w:val="clear" w:fill="FFFFFF"/>
        </w:rPr>
        <w:t>）进行免费注册登记（详见“常见问题解答</w:t>
      </w:r>
      <w:r>
        <w:rPr>
          <w:rFonts w:hint="eastAsia" w:ascii="宋体" w:hAnsi="宋体" w:eastAsia="宋体" w:cs="宋体"/>
          <w:color w:val="000000"/>
          <w:sz w:val="21"/>
          <w:szCs w:val="21"/>
          <w:u w:val="none"/>
          <w:shd w:val="clear" w:fill="FFFFFF"/>
          <w:lang w:val="en-US"/>
        </w:rPr>
        <w:t>-</w:t>
      </w:r>
      <w:r>
        <w:rPr>
          <w:rFonts w:hint="eastAsia" w:ascii="宋体" w:hAnsi="宋体" w:eastAsia="宋体" w:cs="宋体"/>
          <w:color w:val="000000"/>
          <w:sz w:val="21"/>
          <w:szCs w:val="21"/>
          <w:u w:val="none"/>
          <w:shd w:val="clear" w:fill="FFFFFF"/>
        </w:rPr>
        <w:t>诚信库网上注册相关资料下载”）；</w:t>
      </w:r>
    </w:p>
    <w:p>
      <w:pPr>
        <w:pStyle w:val="20"/>
        <w:keepNext w:val="0"/>
        <w:keepLines w:val="0"/>
        <w:widowControl/>
        <w:suppressLineNumbers w:val="0"/>
        <w:shd w:val="clear" w:fill="FFFFFF"/>
        <w:spacing w:before="226" w:beforeAutospacing="0" w:after="0" w:afterAutospacing="0" w:line="360" w:lineRule="auto"/>
        <w:ind w:left="0" w:right="0" w:firstLine="420"/>
        <w:jc w:val="left"/>
      </w:pPr>
      <w:r>
        <w:rPr>
          <w:rFonts w:hint="eastAsia" w:ascii="宋体" w:hAnsi="宋体" w:eastAsia="宋体" w:cs="宋体"/>
          <w:color w:val="000000"/>
          <w:sz w:val="21"/>
          <w:szCs w:val="21"/>
          <w:u w:val="none"/>
          <w:shd w:val="clear" w:fill="FFFFFF"/>
        </w:rPr>
        <w:t>（二）在投标截止时间前均可登录《全国公共资源交易平台（河南省·许昌市）》“投标人</w:t>
      </w:r>
      <w:r>
        <w:rPr>
          <w:rFonts w:hint="eastAsia" w:ascii="宋体" w:hAnsi="宋体" w:eastAsia="宋体" w:cs="宋体"/>
          <w:color w:val="000000"/>
          <w:sz w:val="21"/>
          <w:szCs w:val="21"/>
          <w:u w:val="none"/>
          <w:shd w:val="clear" w:fill="FFFFFF"/>
          <w:lang w:val="en-US"/>
        </w:rPr>
        <w:t>/</w:t>
      </w:r>
      <w:r>
        <w:rPr>
          <w:rFonts w:hint="eastAsia" w:ascii="宋体" w:hAnsi="宋体" w:eastAsia="宋体" w:cs="宋体"/>
          <w:color w:val="000000"/>
          <w:sz w:val="21"/>
          <w:szCs w:val="21"/>
          <w:u w:val="none"/>
          <w:shd w:val="clear" w:fill="FFFFFF"/>
        </w:rPr>
        <w:t>供应商登录”入口（</w:t>
      </w:r>
      <w:r>
        <w:rPr>
          <w:rFonts w:hint="eastAsia" w:ascii="宋体" w:hAnsi="宋体" w:eastAsia="宋体" w:cs="宋体"/>
          <w:color w:val="000000"/>
          <w:sz w:val="21"/>
          <w:szCs w:val="21"/>
          <w:u w:val="none"/>
          <w:shd w:val="clear" w:fill="FFFFFF"/>
          <w:lang w:val="en-US"/>
        </w:rPr>
        <w:t>http://221.14.6.70:8088/ggzy/</w:t>
      </w:r>
      <w:r>
        <w:rPr>
          <w:rFonts w:hint="eastAsia" w:ascii="宋体" w:hAnsi="宋体" w:eastAsia="宋体" w:cs="宋体"/>
          <w:color w:val="000000"/>
          <w:sz w:val="21"/>
          <w:szCs w:val="21"/>
          <w:u w:val="none"/>
          <w:shd w:val="clear" w:fill="FFFFFF"/>
        </w:rPr>
        <w:t>）自行免费下载询价文件（详见“常见问题解答</w:t>
      </w:r>
      <w:r>
        <w:rPr>
          <w:rFonts w:hint="eastAsia" w:ascii="宋体" w:hAnsi="宋体" w:eastAsia="宋体" w:cs="宋体"/>
          <w:color w:val="000000"/>
          <w:sz w:val="21"/>
          <w:szCs w:val="21"/>
          <w:u w:val="none"/>
          <w:shd w:val="clear" w:fill="FFFFFF"/>
          <w:lang w:val="en-US"/>
        </w:rPr>
        <w:t>-</w:t>
      </w:r>
      <w:r>
        <w:rPr>
          <w:rFonts w:hint="eastAsia" w:ascii="宋体" w:hAnsi="宋体" w:eastAsia="宋体" w:cs="宋体"/>
          <w:color w:val="000000"/>
          <w:sz w:val="21"/>
          <w:szCs w:val="21"/>
          <w:u w:val="none"/>
          <w:shd w:val="clear" w:fill="FFFFFF"/>
        </w:rPr>
        <w:t>交易系统操作手册”）。</w:t>
      </w:r>
    </w:p>
    <w:p>
      <w:pPr>
        <w:pStyle w:val="20"/>
        <w:keepNext w:val="0"/>
        <w:keepLines w:val="0"/>
        <w:widowControl/>
        <w:suppressLineNumbers w:val="0"/>
        <w:shd w:val="clear" w:fill="FFFFFF"/>
        <w:spacing w:before="226" w:beforeAutospacing="0" w:after="0" w:afterAutospacing="0" w:line="360" w:lineRule="auto"/>
        <w:ind w:left="0" w:right="0" w:firstLine="420"/>
        <w:jc w:val="left"/>
      </w:pPr>
      <w:r>
        <w:rPr>
          <w:rFonts w:hint="eastAsia" w:ascii="宋体" w:hAnsi="宋体" w:eastAsia="宋体" w:cs="宋体"/>
          <w:b/>
          <w:color w:val="000000"/>
          <w:sz w:val="21"/>
          <w:szCs w:val="21"/>
          <w:u w:val="none"/>
          <w:shd w:val="clear" w:fill="FFFFFF"/>
        </w:rPr>
        <w:t>五、投标文件提交截止时间及询价响应截止时间、询价时间</w:t>
      </w:r>
    </w:p>
    <w:p>
      <w:pPr>
        <w:pStyle w:val="20"/>
        <w:keepNext w:val="0"/>
        <w:keepLines w:val="0"/>
        <w:widowControl/>
        <w:suppressLineNumbers w:val="0"/>
        <w:shd w:val="clear" w:fill="FFFFFF"/>
        <w:spacing w:before="226" w:beforeAutospacing="0" w:after="0" w:afterAutospacing="0" w:line="360" w:lineRule="auto"/>
        <w:ind w:left="0" w:right="0" w:firstLine="420"/>
        <w:jc w:val="left"/>
        <w:rPr>
          <w:color w:val="C00000"/>
        </w:rPr>
      </w:pPr>
      <w:r>
        <w:rPr>
          <w:rFonts w:hint="eastAsia" w:ascii="宋体" w:hAnsi="宋体" w:eastAsia="宋体" w:cs="宋体"/>
          <w:color w:val="000000"/>
          <w:sz w:val="21"/>
          <w:szCs w:val="21"/>
          <w:u w:val="none"/>
          <w:shd w:val="clear" w:fill="FFFFFF"/>
        </w:rPr>
        <w:t>（一）响应文件提交截止时间及询价响应截止时间、询价时间：</w:t>
      </w:r>
      <w:r>
        <w:rPr>
          <w:rFonts w:hint="eastAsia" w:ascii="宋体" w:hAnsi="宋体" w:eastAsia="宋体" w:cs="宋体"/>
          <w:color w:val="C00000"/>
          <w:sz w:val="21"/>
          <w:szCs w:val="21"/>
          <w:u w:val="none"/>
          <w:shd w:val="clear" w:fill="FFFFFF"/>
          <w:lang w:val="en-US"/>
        </w:rPr>
        <w:t>2019</w:t>
      </w:r>
      <w:r>
        <w:rPr>
          <w:rFonts w:hint="eastAsia" w:ascii="宋体" w:hAnsi="宋体" w:eastAsia="宋体" w:cs="宋体"/>
          <w:color w:val="C00000"/>
          <w:sz w:val="21"/>
          <w:szCs w:val="21"/>
          <w:u w:val="none"/>
          <w:shd w:val="clear" w:fill="FFFFFF"/>
        </w:rPr>
        <w:t>年</w:t>
      </w:r>
      <w:r>
        <w:rPr>
          <w:rFonts w:hint="eastAsia" w:ascii="宋体" w:hAnsi="宋体" w:cs="宋体"/>
          <w:color w:val="C00000"/>
          <w:sz w:val="21"/>
          <w:szCs w:val="21"/>
          <w:u w:val="none"/>
          <w:shd w:val="clear" w:fill="FFFFFF"/>
          <w:lang w:val="en-US" w:eastAsia="zh-CN"/>
        </w:rPr>
        <w:t xml:space="preserve">  </w:t>
      </w:r>
      <w:r>
        <w:rPr>
          <w:rFonts w:hint="eastAsia" w:ascii="宋体" w:hAnsi="宋体" w:eastAsia="宋体" w:cs="宋体"/>
          <w:color w:val="C00000"/>
          <w:sz w:val="21"/>
          <w:szCs w:val="21"/>
          <w:u w:val="none"/>
          <w:shd w:val="clear" w:fill="FFFFFF"/>
        </w:rPr>
        <w:t>月</w:t>
      </w:r>
      <w:r>
        <w:rPr>
          <w:rFonts w:hint="eastAsia" w:ascii="宋体" w:hAnsi="宋体" w:cs="宋体"/>
          <w:color w:val="C00000"/>
          <w:sz w:val="21"/>
          <w:szCs w:val="21"/>
          <w:u w:val="none"/>
          <w:shd w:val="clear" w:fill="FFFFFF"/>
          <w:lang w:val="en-US" w:eastAsia="zh-CN"/>
        </w:rPr>
        <w:t xml:space="preserve">  </w:t>
      </w:r>
      <w:r>
        <w:rPr>
          <w:rFonts w:hint="eastAsia" w:ascii="宋体" w:hAnsi="宋体" w:eastAsia="宋体" w:cs="宋体"/>
          <w:color w:val="C00000"/>
          <w:sz w:val="21"/>
          <w:szCs w:val="21"/>
          <w:u w:val="none"/>
          <w:shd w:val="clear" w:fill="FFFFFF"/>
        </w:rPr>
        <w:t>日</w:t>
      </w:r>
      <w:r>
        <w:rPr>
          <w:rFonts w:hint="eastAsia" w:ascii="宋体" w:hAnsi="宋体" w:cs="宋体"/>
          <w:color w:val="C00000"/>
          <w:sz w:val="21"/>
          <w:szCs w:val="21"/>
          <w:u w:val="none"/>
          <w:shd w:val="clear" w:fill="FFFFFF"/>
          <w:lang w:val="en-US" w:eastAsia="zh-CN"/>
        </w:rPr>
        <w:t xml:space="preserve">  </w:t>
      </w:r>
      <w:r>
        <w:rPr>
          <w:rFonts w:hint="eastAsia" w:ascii="宋体" w:hAnsi="宋体" w:eastAsia="宋体" w:cs="宋体"/>
          <w:color w:val="C00000"/>
          <w:sz w:val="21"/>
          <w:szCs w:val="21"/>
          <w:u w:val="none"/>
          <w:shd w:val="clear" w:fill="FFFFFF"/>
        </w:rPr>
        <w:t>时</w:t>
      </w:r>
      <w:r>
        <w:rPr>
          <w:rFonts w:hint="eastAsia" w:ascii="宋体" w:hAnsi="宋体" w:cs="宋体"/>
          <w:color w:val="C00000"/>
          <w:sz w:val="21"/>
          <w:szCs w:val="21"/>
          <w:u w:val="none"/>
          <w:shd w:val="clear" w:fill="FFFFFF"/>
          <w:lang w:val="en-US" w:eastAsia="zh-CN"/>
        </w:rPr>
        <w:t xml:space="preserve">  </w:t>
      </w:r>
      <w:r>
        <w:rPr>
          <w:rFonts w:hint="eastAsia" w:ascii="宋体" w:hAnsi="宋体" w:eastAsia="宋体" w:cs="宋体"/>
          <w:color w:val="C00000"/>
          <w:sz w:val="21"/>
          <w:szCs w:val="21"/>
          <w:u w:val="none"/>
          <w:shd w:val="clear" w:fill="FFFFFF"/>
        </w:rPr>
        <w:t>分（北京时间），逾期送达或不符合规定的响应文件恕不接受。</w:t>
      </w:r>
    </w:p>
    <w:p>
      <w:pPr>
        <w:pStyle w:val="20"/>
        <w:keepNext w:val="0"/>
        <w:keepLines w:val="0"/>
        <w:widowControl/>
        <w:suppressLineNumbers w:val="0"/>
        <w:shd w:val="clear" w:fill="FFFFFF"/>
        <w:spacing w:before="226" w:beforeAutospacing="0" w:after="0" w:afterAutospacing="0" w:line="360" w:lineRule="auto"/>
        <w:ind w:left="0" w:right="0" w:firstLine="420"/>
        <w:jc w:val="left"/>
      </w:pPr>
      <w:r>
        <w:rPr>
          <w:rFonts w:hint="eastAsia" w:ascii="宋体" w:hAnsi="宋体" w:eastAsia="宋体" w:cs="宋体"/>
          <w:color w:val="000000"/>
          <w:sz w:val="21"/>
          <w:szCs w:val="21"/>
          <w:u w:val="none"/>
          <w:shd w:val="clear" w:fill="FFFFFF"/>
        </w:rPr>
        <w:t>（二）响应文件开启时间：同响应文件提交截止时间。</w:t>
      </w:r>
    </w:p>
    <w:p>
      <w:pPr>
        <w:pStyle w:val="20"/>
        <w:keepNext w:val="0"/>
        <w:keepLines w:val="0"/>
        <w:widowControl/>
        <w:suppressLineNumbers w:val="0"/>
        <w:shd w:val="clear" w:fill="FFFFFF"/>
        <w:spacing w:before="226" w:beforeAutospacing="0" w:after="0" w:afterAutospacing="0" w:line="360" w:lineRule="auto"/>
        <w:ind w:left="0" w:right="0" w:firstLine="420"/>
        <w:jc w:val="left"/>
      </w:pPr>
      <w:r>
        <w:rPr>
          <w:rFonts w:hint="eastAsia" w:ascii="宋体" w:hAnsi="宋体" w:eastAsia="宋体" w:cs="宋体"/>
          <w:b/>
          <w:color w:val="000000"/>
          <w:sz w:val="21"/>
          <w:szCs w:val="21"/>
          <w:u w:val="none"/>
          <w:shd w:val="clear" w:fill="FFFFFF"/>
        </w:rPr>
        <w:t>六、询价响应文件递交及开启地点、询价地点：</w:t>
      </w:r>
    </w:p>
    <w:p>
      <w:pPr>
        <w:pStyle w:val="20"/>
        <w:keepNext w:val="0"/>
        <w:keepLines w:val="0"/>
        <w:widowControl/>
        <w:suppressLineNumbers w:val="0"/>
        <w:shd w:val="clear" w:fill="FFFFFF"/>
        <w:spacing w:before="226" w:beforeAutospacing="0" w:after="0" w:afterAutospacing="0" w:line="360" w:lineRule="auto"/>
        <w:ind w:left="0" w:right="0" w:firstLine="420"/>
        <w:jc w:val="left"/>
        <w:rPr>
          <w:color w:val="FF0000"/>
        </w:rPr>
      </w:pPr>
      <w:r>
        <w:rPr>
          <w:rFonts w:hint="eastAsia" w:ascii="宋体" w:hAnsi="宋体" w:eastAsia="宋体" w:cs="宋体"/>
          <w:color w:val="FF0000"/>
          <w:sz w:val="21"/>
          <w:szCs w:val="21"/>
          <w:u w:val="none"/>
          <w:shd w:val="clear" w:fill="FFFFFF"/>
        </w:rPr>
        <w:t>（一）询价响应文件递交地点：</w:t>
      </w:r>
      <w:r>
        <w:rPr>
          <w:rFonts w:hint="eastAsia" w:ascii="宋体" w:hAnsi="宋体" w:eastAsia="宋体" w:cs="宋体"/>
          <w:color w:val="FF0000"/>
          <w:sz w:val="21"/>
          <w:szCs w:val="21"/>
          <w:u w:val="none"/>
          <w:shd w:val="clear" w:fill="FFFFFF"/>
          <w:lang w:eastAsia="zh-CN"/>
        </w:rPr>
        <w:t>长葛</w:t>
      </w:r>
      <w:r>
        <w:rPr>
          <w:rFonts w:hint="eastAsia" w:ascii="宋体" w:hAnsi="宋体" w:eastAsia="宋体" w:cs="宋体"/>
          <w:color w:val="FF0000"/>
          <w:sz w:val="21"/>
          <w:szCs w:val="21"/>
          <w:u w:val="none"/>
          <w:shd w:val="clear" w:fill="FFFFFF"/>
        </w:rPr>
        <w:t>市公共资源交易中心</w:t>
      </w:r>
      <w:r>
        <w:rPr>
          <w:rFonts w:hint="eastAsia" w:ascii="宋体" w:hAnsi="宋体" w:eastAsia="宋体" w:cs="宋体"/>
          <w:color w:val="FF0000"/>
          <w:sz w:val="21"/>
          <w:szCs w:val="21"/>
          <w:u w:val="none"/>
          <w:shd w:val="clear" w:fill="FFFFFF"/>
          <w:lang w:val="en-US" w:eastAsia="zh-CN"/>
        </w:rPr>
        <w:t xml:space="preserve">  </w:t>
      </w:r>
      <w:r>
        <w:rPr>
          <w:rFonts w:hint="eastAsia" w:ascii="宋体" w:hAnsi="宋体" w:eastAsia="宋体" w:cs="宋体"/>
          <w:color w:val="FF0000"/>
          <w:sz w:val="21"/>
          <w:szCs w:val="21"/>
          <w:u w:val="none"/>
          <w:shd w:val="clear" w:fill="FFFFFF"/>
        </w:rPr>
        <w:t>楼</w:t>
      </w:r>
      <w:r>
        <w:rPr>
          <w:rFonts w:hint="eastAsia" w:ascii="宋体" w:hAnsi="宋体" w:eastAsia="宋体" w:cs="宋体"/>
          <w:color w:val="FF0000"/>
          <w:sz w:val="21"/>
          <w:szCs w:val="21"/>
          <w:u w:val="none"/>
          <w:shd w:val="clear" w:fill="FFFFFF"/>
          <w:lang w:eastAsia="zh-CN"/>
        </w:rPr>
        <w:t>开标</w:t>
      </w:r>
      <w:r>
        <w:rPr>
          <w:rFonts w:hint="eastAsia" w:ascii="宋体" w:hAnsi="宋体" w:eastAsia="宋体" w:cs="宋体"/>
          <w:color w:val="FF0000"/>
          <w:sz w:val="21"/>
          <w:szCs w:val="21"/>
          <w:u w:val="none"/>
          <w:shd w:val="clear" w:fill="FFFFFF"/>
          <w:lang w:val="en-US" w:eastAsia="zh-CN"/>
        </w:rPr>
        <w:t xml:space="preserve">  </w:t>
      </w:r>
      <w:r>
        <w:rPr>
          <w:rFonts w:hint="eastAsia" w:ascii="宋体" w:hAnsi="宋体" w:eastAsia="宋体" w:cs="宋体"/>
          <w:color w:val="FF0000"/>
          <w:sz w:val="21"/>
          <w:szCs w:val="21"/>
          <w:u w:val="none"/>
          <w:shd w:val="clear" w:fill="FFFFFF"/>
        </w:rPr>
        <w:t>室。</w:t>
      </w:r>
    </w:p>
    <w:p>
      <w:pPr>
        <w:pStyle w:val="20"/>
        <w:keepNext w:val="0"/>
        <w:keepLines w:val="0"/>
        <w:widowControl/>
        <w:suppressLineNumbers w:val="0"/>
        <w:shd w:val="clear" w:fill="FFFFFF"/>
        <w:spacing w:before="226" w:beforeAutospacing="0" w:after="0" w:afterAutospacing="0" w:line="360" w:lineRule="auto"/>
        <w:ind w:left="0" w:right="0" w:firstLine="420"/>
        <w:jc w:val="left"/>
        <w:rPr>
          <w:color w:val="FF0000"/>
        </w:rPr>
      </w:pPr>
      <w:r>
        <w:rPr>
          <w:rFonts w:hint="eastAsia" w:ascii="宋体" w:hAnsi="宋体" w:eastAsia="宋体" w:cs="宋体"/>
          <w:color w:val="FF0000"/>
          <w:sz w:val="21"/>
          <w:szCs w:val="21"/>
          <w:u w:val="none"/>
          <w:shd w:val="clear" w:fill="FFFFFF"/>
        </w:rPr>
        <w:t>（二）询价响应文件开启地点及询价地点：</w:t>
      </w:r>
      <w:r>
        <w:rPr>
          <w:rFonts w:hint="eastAsia" w:ascii="宋体" w:hAnsi="宋体" w:eastAsia="宋体" w:cs="宋体"/>
          <w:color w:val="FF0000"/>
          <w:sz w:val="21"/>
          <w:szCs w:val="21"/>
          <w:u w:val="none"/>
          <w:shd w:val="clear" w:fill="FFFFFF"/>
          <w:lang w:eastAsia="zh-CN"/>
        </w:rPr>
        <w:t>长葛</w:t>
      </w:r>
      <w:r>
        <w:rPr>
          <w:rFonts w:hint="eastAsia" w:ascii="宋体" w:hAnsi="宋体" w:eastAsia="宋体" w:cs="宋体"/>
          <w:color w:val="FF0000"/>
          <w:sz w:val="21"/>
          <w:szCs w:val="21"/>
          <w:u w:val="none"/>
          <w:shd w:val="clear" w:fill="FFFFFF"/>
        </w:rPr>
        <w:t>市公共资源交易中心</w:t>
      </w:r>
      <w:r>
        <w:rPr>
          <w:rFonts w:hint="eastAsia" w:ascii="宋体" w:hAnsi="宋体" w:eastAsia="宋体" w:cs="宋体"/>
          <w:color w:val="FF0000"/>
          <w:sz w:val="21"/>
          <w:szCs w:val="21"/>
          <w:u w:val="none"/>
          <w:shd w:val="clear" w:fill="FFFFFF"/>
          <w:lang w:val="en-US" w:eastAsia="zh-CN"/>
        </w:rPr>
        <w:t xml:space="preserve">  </w:t>
      </w:r>
      <w:r>
        <w:rPr>
          <w:rFonts w:hint="eastAsia" w:ascii="宋体" w:hAnsi="宋体" w:eastAsia="宋体" w:cs="宋体"/>
          <w:color w:val="FF0000"/>
          <w:sz w:val="21"/>
          <w:szCs w:val="21"/>
          <w:u w:val="none"/>
          <w:shd w:val="clear" w:fill="FFFFFF"/>
        </w:rPr>
        <w:t>楼</w:t>
      </w:r>
      <w:r>
        <w:rPr>
          <w:rFonts w:hint="eastAsia" w:ascii="宋体" w:hAnsi="宋体" w:eastAsia="宋体" w:cs="宋体"/>
          <w:color w:val="FF0000"/>
          <w:sz w:val="21"/>
          <w:szCs w:val="21"/>
          <w:u w:val="none"/>
          <w:shd w:val="clear" w:fill="FFFFFF"/>
          <w:lang w:eastAsia="zh-CN"/>
        </w:rPr>
        <w:t>评标</w:t>
      </w:r>
      <w:r>
        <w:rPr>
          <w:rFonts w:hint="eastAsia" w:ascii="宋体" w:hAnsi="宋体" w:eastAsia="宋体" w:cs="宋体"/>
          <w:color w:val="FF0000"/>
          <w:sz w:val="21"/>
          <w:szCs w:val="21"/>
          <w:u w:val="none"/>
          <w:shd w:val="clear" w:fill="FFFFFF"/>
          <w:lang w:val="en-US" w:eastAsia="zh-CN"/>
        </w:rPr>
        <w:t xml:space="preserve">  </w:t>
      </w:r>
      <w:r>
        <w:rPr>
          <w:rFonts w:hint="eastAsia" w:ascii="宋体" w:hAnsi="宋体" w:eastAsia="宋体" w:cs="宋体"/>
          <w:color w:val="FF0000"/>
          <w:sz w:val="21"/>
          <w:szCs w:val="21"/>
          <w:u w:val="none"/>
          <w:shd w:val="clear" w:fill="FFFFFF"/>
        </w:rPr>
        <w:t>室。</w:t>
      </w:r>
    </w:p>
    <w:p>
      <w:pPr>
        <w:pStyle w:val="20"/>
        <w:keepNext w:val="0"/>
        <w:keepLines w:val="0"/>
        <w:widowControl/>
        <w:suppressLineNumbers w:val="0"/>
        <w:shd w:val="clear" w:fill="FFFFFF"/>
        <w:spacing w:before="226" w:beforeAutospacing="0" w:after="0" w:afterAutospacing="0" w:line="360" w:lineRule="auto"/>
        <w:ind w:left="0" w:right="0" w:firstLine="420"/>
        <w:jc w:val="left"/>
      </w:pPr>
      <w:r>
        <w:rPr>
          <w:rFonts w:hint="eastAsia" w:ascii="宋体" w:hAnsi="宋体" w:eastAsia="宋体" w:cs="宋体"/>
          <w:color w:val="000000"/>
          <w:sz w:val="21"/>
          <w:szCs w:val="21"/>
          <w:u w:val="none"/>
          <w:shd w:val="clear" w:fill="FFFFFF"/>
        </w:rPr>
        <w:t>（三） 本项目为全流程电子化交易项目，供应商须提交电子响应文件和纸质响应文件。</w:t>
      </w:r>
    </w:p>
    <w:p>
      <w:pPr>
        <w:pStyle w:val="20"/>
        <w:keepNext w:val="0"/>
        <w:keepLines w:val="0"/>
        <w:widowControl/>
        <w:suppressLineNumbers w:val="0"/>
        <w:shd w:val="clear" w:fill="FFFFFF"/>
        <w:spacing w:before="226" w:beforeAutospacing="0" w:after="0" w:afterAutospacing="0" w:line="360" w:lineRule="auto"/>
        <w:ind w:left="0" w:right="0" w:firstLine="420"/>
        <w:jc w:val="left"/>
      </w:pPr>
      <w:r>
        <w:rPr>
          <w:rFonts w:hint="eastAsia" w:ascii="宋体" w:hAnsi="宋体" w:eastAsia="宋体" w:cs="宋体"/>
          <w:color w:val="000000"/>
          <w:sz w:val="21"/>
          <w:szCs w:val="21"/>
          <w:u w:val="none"/>
          <w:shd w:val="clear" w:fill="FFFFFF"/>
          <w:lang w:val="en-US"/>
        </w:rPr>
        <w:t>1</w:t>
      </w:r>
      <w:r>
        <w:rPr>
          <w:rFonts w:hint="eastAsia" w:ascii="宋体" w:hAnsi="宋体" w:eastAsia="宋体" w:cs="宋体"/>
          <w:color w:val="000000"/>
          <w:sz w:val="21"/>
          <w:szCs w:val="21"/>
          <w:u w:val="none"/>
          <w:shd w:val="clear" w:fill="FFFFFF"/>
        </w:rPr>
        <w:t>、加密电子响应文件（</w:t>
      </w:r>
      <w:r>
        <w:rPr>
          <w:rFonts w:hint="eastAsia" w:ascii="宋体" w:hAnsi="宋体" w:eastAsia="宋体" w:cs="宋体"/>
          <w:color w:val="000000"/>
          <w:sz w:val="21"/>
          <w:szCs w:val="21"/>
          <w:u w:val="none"/>
          <w:shd w:val="clear" w:fill="FFFFFF"/>
          <w:lang w:val="en-US"/>
        </w:rPr>
        <w:t>.file</w:t>
      </w:r>
      <w:r>
        <w:rPr>
          <w:rFonts w:hint="eastAsia" w:ascii="宋体" w:hAnsi="宋体" w:eastAsia="宋体" w:cs="宋体"/>
          <w:color w:val="000000"/>
          <w:sz w:val="21"/>
          <w:szCs w:val="21"/>
          <w:u w:val="none"/>
          <w:shd w:val="clear" w:fill="FFFFFF"/>
        </w:rPr>
        <w:t>格式）须在询价响应截止时间前通过《全国公共资源交易平台</w:t>
      </w:r>
      <w:r>
        <w:rPr>
          <w:rFonts w:hint="eastAsia" w:ascii="宋体" w:hAnsi="宋体" w:eastAsia="宋体" w:cs="宋体"/>
          <w:color w:val="000000"/>
          <w:sz w:val="21"/>
          <w:szCs w:val="21"/>
          <w:u w:val="none"/>
          <w:shd w:val="clear" w:fill="FFFFFF"/>
          <w:lang w:val="en-US"/>
        </w:rPr>
        <w:t>(</w:t>
      </w:r>
      <w:r>
        <w:rPr>
          <w:rFonts w:hint="eastAsia" w:ascii="宋体" w:hAnsi="宋体" w:eastAsia="宋体" w:cs="宋体"/>
          <w:color w:val="000000"/>
          <w:sz w:val="21"/>
          <w:szCs w:val="21"/>
          <w:u w:val="none"/>
          <w:shd w:val="clear" w:fill="FFFFFF"/>
        </w:rPr>
        <w:t>河南省</w:t>
      </w:r>
      <w:r>
        <w:rPr>
          <w:rFonts w:ascii="MS Mincho" w:hAnsi="MS Mincho" w:eastAsia="MS Mincho" w:cs="MS Mincho"/>
          <w:color w:val="000000"/>
          <w:sz w:val="21"/>
          <w:szCs w:val="21"/>
          <w:u w:val="none"/>
          <w:shd w:val="clear" w:fill="FFFFFF"/>
        </w:rPr>
        <w:t>▪</w:t>
      </w:r>
      <w:r>
        <w:rPr>
          <w:rFonts w:hint="eastAsia" w:ascii="宋体" w:hAnsi="宋体" w:eastAsia="宋体" w:cs="宋体"/>
          <w:color w:val="000000"/>
          <w:sz w:val="21"/>
          <w:szCs w:val="21"/>
          <w:u w:val="none"/>
          <w:shd w:val="clear" w:fill="FFFFFF"/>
        </w:rPr>
        <w:t>许昌市</w:t>
      </w:r>
      <w:r>
        <w:rPr>
          <w:rFonts w:hint="eastAsia" w:ascii="宋体" w:hAnsi="宋体" w:eastAsia="宋体" w:cs="宋体"/>
          <w:color w:val="000000"/>
          <w:sz w:val="21"/>
          <w:szCs w:val="21"/>
          <w:u w:val="none"/>
          <w:shd w:val="clear" w:fill="FFFFFF"/>
          <w:lang w:val="en-US"/>
        </w:rPr>
        <w:t>)</w:t>
      </w:r>
      <w:r>
        <w:rPr>
          <w:rFonts w:hint="eastAsia" w:ascii="宋体" w:hAnsi="宋体" w:eastAsia="宋体" w:cs="宋体"/>
          <w:color w:val="000000"/>
          <w:sz w:val="21"/>
          <w:szCs w:val="21"/>
          <w:u w:val="none"/>
          <w:shd w:val="clear" w:fill="FFFFFF"/>
        </w:rPr>
        <w:t>》公共资源交易系统成功上传。</w:t>
      </w:r>
    </w:p>
    <w:p>
      <w:pPr>
        <w:pStyle w:val="20"/>
        <w:keepNext w:val="0"/>
        <w:keepLines w:val="0"/>
        <w:widowControl/>
        <w:suppressLineNumbers w:val="0"/>
        <w:shd w:val="clear" w:fill="FFFFFF"/>
        <w:spacing w:before="226" w:beforeAutospacing="0" w:after="0" w:afterAutospacing="0" w:line="360" w:lineRule="auto"/>
        <w:ind w:left="0" w:right="0" w:firstLine="420"/>
        <w:jc w:val="left"/>
      </w:pPr>
      <w:r>
        <w:rPr>
          <w:rFonts w:hint="eastAsia" w:ascii="宋体" w:hAnsi="宋体" w:eastAsia="宋体" w:cs="宋体"/>
          <w:color w:val="000000"/>
          <w:sz w:val="21"/>
          <w:szCs w:val="21"/>
          <w:u w:val="none"/>
          <w:shd w:val="clear" w:fill="FFFFFF"/>
          <w:lang w:val="en-US"/>
        </w:rPr>
        <w:t>2</w:t>
      </w:r>
      <w:r>
        <w:rPr>
          <w:rFonts w:hint="eastAsia" w:ascii="宋体" w:hAnsi="宋体" w:eastAsia="宋体" w:cs="宋体"/>
          <w:color w:val="000000"/>
          <w:sz w:val="21"/>
          <w:szCs w:val="21"/>
          <w:u w:val="none"/>
          <w:shd w:val="clear" w:fill="FFFFFF"/>
        </w:rPr>
        <w:t>、纸质响应文件（正本、副本各</w:t>
      </w:r>
      <w:r>
        <w:rPr>
          <w:rFonts w:hint="eastAsia" w:ascii="宋体" w:hAnsi="宋体" w:eastAsia="宋体" w:cs="宋体"/>
          <w:color w:val="000000"/>
          <w:sz w:val="21"/>
          <w:szCs w:val="21"/>
          <w:u w:val="none"/>
          <w:shd w:val="clear" w:fill="FFFFFF"/>
          <w:lang w:val="en-US"/>
        </w:rPr>
        <w:t>1</w:t>
      </w:r>
      <w:r>
        <w:rPr>
          <w:rFonts w:hint="eastAsia" w:ascii="宋体" w:hAnsi="宋体" w:eastAsia="宋体" w:cs="宋体"/>
          <w:color w:val="000000"/>
          <w:sz w:val="21"/>
          <w:szCs w:val="21"/>
          <w:u w:val="none"/>
          <w:shd w:val="clear" w:fill="FFFFFF"/>
        </w:rPr>
        <w:t>份）和备份文件</w:t>
      </w:r>
      <w:r>
        <w:rPr>
          <w:rFonts w:hint="eastAsia" w:ascii="宋体" w:hAnsi="宋体" w:eastAsia="宋体" w:cs="宋体"/>
          <w:color w:val="000000"/>
          <w:sz w:val="21"/>
          <w:szCs w:val="21"/>
          <w:u w:val="none"/>
          <w:shd w:val="clear" w:fill="FFFFFF"/>
          <w:lang w:val="en-US"/>
        </w:rPr>
        <w:t>1</w:t>
      </w:r>
      <w:r>
        <w:rPr>
          <w:rFonts w:hint="eastAsia" w:ascii="宋体" w:hAnsi="宋体" w:eastAsia="宋体" w:cs="宋体"/>
          <w:color w:val="000000"/>
          <w:sz w:val="21"/>
          <w:szCs w:val="21"/>
          <w:u w:val="none"/>
          <w:shd w:val="clear" w:fill="FFFFFF"/>
        </w:rPr>
        <w:t>份（使用电子介质存储）在询价响应截止时间前须一并递交。</w:t>
      </w:r>
    </w:p>
    <w:p>
      <w:pPr>
        <w:pStyle w:val="20"/>
        <w:keepNext w:val="0"/>
        <w:keepLines w:val="0"/>
        <w:widowControl/>
        <w:suppressLineNumbers w:val="0"/>
        <w:shd w:val="clear" w:fill="FFFFFF"/>
        <w:spacing w:before="226" w:beforeAutospacing="0" w:after="0" w:afterAutospacing="0" w:line="360" w:lineRule="auto"/>
        <w:ind w:left="0" w:right="0" w:firstLine="420"/>
        <w:jc w:val="left"/>
      </w:pPr>
      <w:r>
        <w:rPr>
          <w:rFonts w:hint="eastAsia" w:ascii="宋体" w:hAnsi="宋体" w:eastAsia="宋体" w:cs="宋体"/>
          <w:b/>
          <w:color w:val="000000"/>
          <w:sz w:val="21"/>
          <w:szCs w:val="21"/>
          <w:u w:val="none"/>
          <w:shd w:val="clear" w:fill="FFFFFF"/>
        </w:rPr>
        <w:t>七、本次采购公告同时在《河南省政府采购网》、《许昌市政府采购网》、《全国公共资源交易平台（河南省·许昌市）》发布。</w:t>
      </w:r>
    </w:p>
    <w:p>
      <w:pPr>
        <w:pStyle w:val="20"/>
        <w:keepNext w:val="0"/>
        <w:keepLines w:val="0"/>
        <w:widowControl/>
        <w:suppressLineNumbers w:val="0"/>
        <w:shd w:val="clear" w:fill="FFFFFF"/>
        <w:spacing w:before="226" w:beforeAutospacing="0" w:after="0" w:afterAutospacing="0" w:line="360" w:lineRule="auto"/>
        <w:ind w:left="0" w:right="0" w:firstLine="420"/>
        <w:jc w:val="left"/>
      </w:pPr>
      <w:r>
        <w:rPr>
          <w:rFonts w:hint="eastAsia" w:ascii="宋体" w:hAnsi="宋体" w:eastAsia="宋体" w:cs="宋体"/>
          <w:b/>
          <w:color w:val="000000"/>
          <w:sz w:val="21"/>
          <w:szCs w:val="21"/>
          <w:u w:val="none"/>
          <w:shd w:val="clear" w:fill="FFFFFF"/>
        </w:rPr>
        <w:t>八、公告期限</w:t>
      </w:r>
    </w:p>
    <w:p>
      <w:pPr>
        <w:pStyle w:val="20"/>
        <w:keepNext w:val="0"/>
        <w:keepLines w:val="0"/>
        <w:widowControl/>
        <w:suppressLineNumbers w:val="0"/>
        <w:shd w:val="clear" w:fill="FFFFFF"/>
        <w:spacing w:before="226" w:beforeAutospacing="0" w:after="0" w:afterAutospacing="0" w:line="360" w:lineRule="auto"/>
        <w:ind w:left="0" w:right="0" w:firstLine="420"/>
        <w:jc w:val="left"/>
      </w:pPr>
      <w:r>
        <w:rPr>
          <w:rFonts w:hint="eastAsia" w:ascii="宋体" w:hAnsi="宋体" w:eastAsia="宋体" w:cs="宋体"/>
          <w:color w:val="000000"/>
          <w:sz w:val="21"/>
          <w:szCs w:val="21"/>
          <w:u w:val="none"/>
          <w:shd w:val="clear" w:fill="FFFFFF"/>
        </w:rPr>
        <w:t>本公告自发布之日起公告期限为</w:t>
      </w:r>
      <w:r>
        <w:rPr>
          <w:rFonts w:hint="eastAsia" w:ascii="宋体" w:hAnsi="宋体" w:eastAsia="宋体" w:cs="宋体"/>
          <w:color w:val="000000"/>
          <w:sz w:val="21"/>
          <w:szCs w:val="21"/>
          <w:u w:val="none"/>
          <w:shd w:val="clear" w:fill="FFFFFF"/>
          <w:lang w:val="en-US"/>
        </w:rPr>
        <w:t>3</w:t>
      </w:r>
      <w:r>
        <w:rPr>
          <w:rFonts w:hint="eastAsia" w:ascii="宋体" w:hAnsi="宋体" w:eastAsia="宋体" w:cs="宋体"/>
          <w:color w:val="000000"/>
          <w:sz w:val="21"/>
          <w:szCs w:val="21"/>
          <w:u w:val="none"/>
          <w:shd w:val="clear" w:fill="FFFFFF"/>
        </w:rPr>
        <w:t>个工作日。</w:t>
      </w:r>
    </w:p>
    <w:p>
      <w:pPr>
        <w:pStyle w:val="20"/>
        <w:keepNext w:val="0"/>
        <w:keepLines w:val="0"/>
        <w:widowControl/>
        <w:suppressLineNumbers w:val="0"/>
        <w:shd w:val="clear" w:fill="FFFFFF"/>
        <w:spacing w:before="226" w:beforeAutospacing="0" w:after="0" w:afterAutospacing="0" w:line="360" w:lineRule="auto"/>
        <w:ind w:left="0" w:right="0" w:firstLine="420"/>
        <w:jc w:val="left"/>
      </w:pPr>
      <w:r>
        <w:rPr>
          <w:rFonts w:hint="eastAsia" w:ascii="宋体" w:hAnsi="宋体" w:eastAsia="宋体" w:cs="宋体"/>
          <w:b/>
          <w:color w:val="000000"/>
          <w:sz w:val="21"/>
          <w:szCs w:val="21"/>
          <w:u w:val="none"/>
          <w:shd w:val="clear" w:fill="FFFFFF"/>
        </w:rPr>
        <w:t>九、联系方式</w:t>
      </w:r>
    </w:p>
    <w:p>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360" w:lineRule="auto"/>
        <w:ind w:left="0" w:right="0" w:firstLine="840"/>
        <w:jc w:val="left"/>
        <w:rPr>
          <w:rFonts w:hint="eastAsia" w:ascii="宋体" w:hAnsi="宋体" w:eastAsia="宋体" w:cs="宋体"/>
          <w:b/>
          <w:bCs/>
          <w:i w:val="0"/>
          <w:color w:val="000000"/>
          <w:u w:val="none"/>
          <w:shd w:val="clear" w:fill="FFFFFF"/>
        </w:rPr>
      </w:pPr>
      <w:r>
        <w:rPr>
          <w:rFonts w:hint="eastAsia" w:ascii="宋体" w:hAnsi="宋体" w:eastAsia="宋体" w:cs="宋体"/>
          <w:b/>
          <w:bCs/>
          <w:i w:val="0"/>
          <w:color w:val="000000"/>
          <w:u w:val="none"/>
          <w:shd w:val="clear" w:fill="FFFFFF"/>
        </w:rPr>
        <w:t>采购人：</w:t>
      </w:r>
      <w:r>
        <w:rPr>
          <w:rFonts w:hint="eastAsia" w:ascii="宋体" w:hAnsi="宋体" w:eastAsia="宋体" w:cs="宋体"/>
          <w:b/>
          <w:bCs/>
          <w:i w:val="0"/>
          <w:color w:val="000000"/>
          <w:u w:val="none"/>
          <w:shd w:val="clear" w:fill="FFFFFF"/>
          <w:lang w:eastAsia="zh-CN"/>
        </w:rPr>
        <w:t>长葛市增福镇人民政府</w:t>
      </w:r>
    </w:p>
    <w:p>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360" w:lineRule="auto"/>
        <w:ind w:left="0" w:right="0" w:firstLine="840"/>
        <w:jc w:val="left"/>
        <w:rPr>
          <w:rFonts w:hint="eastAsia" w:ascii="宋体" w:hAnsi="宋体" w:eastAsia="宋体" w:cs="宋体"/>
          <w:color w:val="000000"/>
          <w:sz w:val="21"/>
          <w:szCs w:val="21"/>
          <w:u w:val="none"/>
          <w:shd w:val="clear" w:fill="FFFFFF"/>
          <w:lang w:eastAsia="zh-CN"/>
        </w:rPr>
      </w:pPr>
      <w:r>
        <w:rPr>
          <w:rFonts w:hint="eastAsia" w:ascii="宋体" w:hAnsi="宋体" w:eastAsia="宋体" w:cs="宋体"/>
          <w:b w:val="0"/>
          <w:i w:val="0"/>
          <w:color w:val="000000"/>
          <w:u w:val="none"/>
          <w:shd w:val="clear" w:fill="FFFFFF"/>
        </w:rPr>
        <w:t>地址：</w:t>
      </w:r>
      <w:r>
        <w:rPr>
          <w:rFonts w:hint="eastAsia" w:ascii="宋体" w:hAnsi="宋体" w:eastAsia="宋体" w:cs="宋体"/>
          <w:color w:val="000000"/>
          <w:sz w:val="21"/>
          <w:szCs w:val="21"/>
          <w:u w:val="none"/>
          <w:shd w:val="clear" w:fill="FFFFFF"/>
          <w:lang w:eastAsia="zh-CN"/>
        </w:rPr>
        <w:t>长葛市增福镇人民政府</w:t>
      </w:r>
    </w:p>
    <w:p>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360" w:lineRule="auto"/>
        <w:ind w:left="0" w:right="0" w:firstLine="840"/>
        <w:jc w:val="left"/>
        <w:rPr>
          <w:rFonts w:hint="eastAsia" w:eastAsia="宋体"/>
          <w:b w:val="0"/>
          <w:i w:val="0"/>
          <w:lang w:val="en-US" w:eastAsia="zh-CN"/>
        </w:rPr>
      </w:pPr>
      <w:r>
        <w:rPr>
          <w:rFonts w:hint="eastAsia" w:ascii="宋体" w:hAnsi="宋体" w:eastAsia="宋体" w:cs="宋体"/>
          <w:b w:val="0"/>
          <w:i w:val="0"/>
          <w:color w:val="000000"/>
          <w:u w:val="none"/>
          <w:shd w:val="clear" w:fill="FFFFFF"/>
        </w:rPr>
        <w:t>联系人：</w:t>
      </w:r>
      <w:r>
        <w:rPr>
          <w:rFonts w:hint="eastAsia" w:ascii="宋体" w:hAnsi="宋体" w:eastAsia="宋体" w:cs="宋体"/>
          <w:b w:val="0"/>
          <w:i w:val="0"/>
          <w:color w:val="000000"/>
          <w:u w:val="none"/>
          <w:shd w:val="clear" w:fill="FFFFFF"/>
          <w:lang w:eastAsia="zh-CN"/>
        </w:rPr>
        <w:t>范女士</w:t>
      </w:r>
      <w:r>
        <w:rPr>
          <w:rFonts w:hint="eastAsia" w:ascii="宋体" w:hAnsi="宋体" w:eastAsia="宋体" w:cs="宋体"/>
          <w:b w:val="0"/>
          <w:i w:val="0"/>
          <w:color w:val="000000"/>
          <w:u w:val="none"/>
          <w:shd w:val="clear" w:fill="FFFFFF"/>
          <w:lang w:val="en-US"/>
        </w:rPr>
        <w:t>         </w:t>
      </w:r>
      <w:r>
        <w:rPr>
          <w:rFonts w:hint="eastAsia" w:ascii="宋体" w:hAnsi="宋体" w:eastAsia="宋体" w:cs="宋体"/>
          <w:b w:val="0"/>
          <w:i w:val="0"/>
          <w:color w:val="000000"/>
          <w:u w:val="none"/>
          <w:shd w:val="clear" w:fill="FFFFFF"/>
        </w:rPr>
        <w:t>联系电话：</w:t>
      </w:r>
      <w:r>
        <w:rPr>
          <w:rFonts w:hint="eastAsia" w:ascii="宋体" w:hAnsi="宋体" w:eastAsia="宋体" w:cs="宋体"/>
          <w:b w:val="0"/>
          <w:i w:val="0"/>
          <w:color w:val="000000"/>
          <w:u w:val="none"/>
          <w:shd w:val="clear" w:fill="FFFFFF"/>
          <w:lang w:val="en-US" w:eastAsia="zh-CN"/>
        </w:rPr>
        <w:t>15993650205</w:t>
      </w:r>
    </w:p>
    <w:p>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360" w:lineRule="auto"/>
        <w:ind w:left="0" w:right="0" w:firstLine="840"/>
        <w:jc w:val="left"/>
        <w:rPr>
          <w:rFonts w:hint="eastAsia" w:ascii="宋体" w:hAnsi="宋体" w:eastAsia="宋体" w:cs="宋体"/>
          <w:b/>
          <w:bCs/>
          <w:i w:val="0"/>
          <w:color w:val="000000"/>
          <w:u w:val="none"/>
          <w:shd w:val="clear" w:fill="FFFFFF"/>
          <w:lang w:eastAsia="zh-CN"/>
        </w:rPr>
      </w:pPr>
      <w:r>
        <w:rPr>
          <w:rFonts w:hint="eastAsia" w:ascii="宋体" w:hAnsi="宋体" w:eastAsia="宋体" w:cs="宋体"/>
          <w:b/>
          <w:bCs/>
          <w:i w:val="0"/>
          <w:color w:val="000000"/>
          <w:u w:val="none"/>
          <w:shd w:val="clear" w:fill="FFFFFF"/>
        </w:rPr>
        <w:t>集中采购机构：</w:t>
      </w:r>
      <w:r>
        <w:rPr>
          <w:rFonts w:hint="eastAsia" w:ascii="宋体" w:hAnsi="宋体" w:eastAsia="宋体" w:cs="宋体"/>
          <w:b/>
          <w:bCs/>
          <w:i w:val="0"/>
          <w:color w:val="000000"/>
          <w:u w:val="none"/>
          <w:shd w:val="clear" w:fill="FFFFFF"/>
          <w:lang w:eastAsia="zh-CN"/>
        </w:rPr>
        <w:t>长葛市公共资源交易中心</w:t>
      </w:r>
    </w:p>
    <w:p>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360" w:lineRule="auto"/>
        <w:ind w:left="0" w:right="0" w:firstLine="840"/>
        <w:jc w:val="left"/>
        <w:rPr>
          <w:rFonts w:hint="eastAsia" w:ascii="宋体" w:hAnsi="宋体" w:eastAsia="宋体" w:cs="宋体"/>
          <w:b w:val="0"/>
          <w:i w:val="0"/>
          <w:color w:val="000000"/>
          <w:u w:val="none"/>
          <w:shd w:val="clear" w:fill="FFFFFF"/>
          <w:lang w:val="en-US" w:eastAsia="zh-CN"/>
        </w:rPr>
      </w:pPr>
      <w:r>
        <w:rPr>
          <w:rFonts w:hint="eastAsia" w:ascii="宋体" w:hAnsi="宋体" w:eastAsia="宋体" w:cs="宋体"/>
          <w:b w:val="0"/>
          <w:i w:val="0"/>
          <w:color w:val="000000"/>
          <w:u w:val="none"/>
          <w:shd w:val="clear" w:fill="FFFFFF"/>
        </w:rPr>
        <w:t>地址：</w:t>
      </w:r>
      <w:r>
        <w:rPr>
          <w:rFonts w:hint="eastAsia" w:ascii="宋体" w:hAnsi="宋体" w:eastAsia="宋体" w:cs="宋体"/>
          <w:b w:val="0"/>
          <w:i w:val="0"/>
          <w:color w:val="000000"/>
          <w:u w:val="none"/>
          <w:shd w:val="clear" w:fill="FFFFFF"/>
          <w:lang w:eastAsia="zh-CN"/>
        </w:rPr>
        <w:t>长葛市商务区</w:t>
      </w:r>
      <w:r>
        <w:rPr>
          <w:rFonts w:hint="eastAsia" w:ascii="宋体" w:hAnsi="宋体" w:eastAsia="宋体" w:cs="宋体"/>
          <w:b w:val="0"/>
          <w:i w:val="0"/>
          <w:color w:val="000000"/>
          <w:u w:val="none"/>
          <w:shd w:val="clear" w:fill="FFFFFF"/>
          <w:lang w:val="en-US" w:eastAsia="zh-CN"/>
        </w:rPr>
        <w:t>6号楼4楼</w:t>
      </w:r>
    </w:p>
    <w:p>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360" w:lineRule="auto"/>
        <w:ind w:left="0" w:right="0" w:firstLine="840"/>
        <w:jc w:val="left"/>
        <w:rPr>
          <w:rFonts w:hint="eastAsia" w:ascii="宋体" w:hAnsi="宋体" w:eastAsia="宋体" w:cs="宋体"/>
          <w:b w:val="0"/>
          <w:i w:val="0"/>
          <w:color w:val="000000"/>
          <w:u w:val="none"/>
          <w:shd w:val="clear" w:fill="FFFFFF"/>
          <w:lang w:val="en-US" w:eastAsia="zh-CN"/>
        </w:rPr>
      </w:pPr>
      <w:r>
        <w:rPr>
          <w:rFonts w:hint="eastAsia" w:ascii="宋体" w:hAnsi="宋体" w:eastAsia="宋体" w:cs="宋体"/>
          <w:b w:val="0"/>
          <w:i w:val="0"/>
          <w:color w:val="000000"/>
          <w:u w:val="none"/>
          <w:shd w:val="clear" w:fill="FFFFFF"/>
        </w:rPr>
        <w:t>联系人：</w:t>
      </w:r>
      <w:r>
        <w:rPr>
          <w:rFonts w:hint="eastAsia" w:ascii="宋体" w:hAnsi="宋体" w:eastAsia="宋体" w:cs="宋体"/>
          <w:b w:val="0"/>
          <w:i w:val="0"/>
          <w:color w:val="000000"/>
          <w:u w:val="none"/>
          <w:shd w:val="clear" w:fill="FFFFFF"/>
          <w:lang w:eastAsia="zh-CN"/>
        </w:rPr>
        <w:t>政府采购二部</w:t>
      </w:r>
      <w:r>
        <w:rPr>
          <w:rFonts w:hint="eastAsia" w:ascii="宋体" w:hAnsi="宋体" w:eastAsia="宋体" w:cs="宋体"/>
          <w:b w:val="0"/>
          <w:i w:val="0"/>
          <w:color w:val="000000"/>
          <w:u w:val="none"/>
          <w:shd w:val="clear" w:fill="FFFFFF"/>
          <w:lang w:val="en-US"/>
        </w:rPr>
        <w:t xml:space="preserve">      </w:t>
      </w:r>
      <w:r>
        <w:rPr>
          <w:rFonts w:hint="eastAsia" w:ascii="宋体" w:hAnsi="宋体" w:eastAsia="宋体" w:cs="宋体"/>
          <w:b w:val="0"/>
          <w:i w:val="0"/>
          <w:color w:val="000000"/>
          <w:u w:val="none"/>
          <w:shd w:val="clear" w:fill="FFFFFF"/>
        </w:rPr>
        <w:t>联系电话：</w:t>
      </w:r>
      <w:bookmarkStart w:id="0" w:name="联系人电话"/>
      <w:r>
        <w:rPr>
          <w:rFonts w:hint="eastAsia" w:ascii="宋体" w:hAnsi="宋体" w:eastAsia="宋体" w:cs="宋体"/>
          <w:b w:val="0"/>
          <w:i w:val="0"/>
          <w:color w:val="000000"/>
          <w:u w:val="none"/>
          <w:shd w:val="clear" w:fill="FFFFFF"/>
          <w:lang w:val="en-US"/>
        </w:rPr>
        <w:t>0</w:t>
      </w:r>
      <w:bookmarkEnd w:id="0"/>
      <w:r>
        <w:rPr>
          <w:rFonts w:hint="eastAsia" w:ascii="宋体" w:hAnsi="宋体" w:eastAsia="宋体" w:cs="宋体"/>
          <w:b w:val="0"/>
          <w:i w:val="0"/>
          <w:color w:val="000000"/>
          <w:u w:val="none"/>
          <w:shd w:val="clear" w:fill="FFFFFF"/>
          <w:lang w:val="en-US"/>
        </w:rPr>
        <w:t>374-</w:t>
      </w:r>
      <w:r>
        <w:rPr>
          <w:rFonts w:hint="eastAsia" w:ascii="宋体" w:hAnsi="宋体" w:eastAsia="宋体" w:cs="宋体"/>
          <w:b w:val="0"/>
          <w:i w:val="0"/>
          <w:color w:val="000000"/>
          <w:u w:val="none"/>
          <w:shd w:val="clear" w:fill="FFFFFF"/>
          <w:lang w:val="en-US" w:eastAsia="zh-CN"/>
        </w:rPr>
        <w:t>6189667</w:t>
      </w:r>
    </w:p>
    <w:p>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360" w:lineRule="auto"/>
        <w:ind w:left="0" w:right="0" w:firstLine="840"/>
        <w:jc w:val="left"/>
        <w:rPr>
          <w:rFonts w:hint="eastAsia" w:ascii="宋体" w:hAnsi="宋体" w:eastAsia="宋体" w:cs="宋体"/>
          <w:b w:val="0"/>
          <w:i w:val="0"/>
          <w:color w:val="000000"/>
          <w:u w:val="none"/>
          <w:shd w:val="clear" w:fill="FFFFFF"/>
          <w:lang w:val="en-US" w:eastAsia="zh-CN"/>
        </w:rPr>
      </w:pPr>
    </w:p>
    <w:p>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360" w:lineRule="auto"/>
        <w:ind w:left="0" w:right="0" w:firstLine="840"/>
        <w:jc w:val="left"/>
        <w:rPr>
          <w:b w:val="0"/>
          <w:i w:val="0"/>
        </w:rPr>
      </w:pPr>
      <w:r>
        <w:rPr>
          <w:rFonts w:hint="eastAsia" w:ascii="宋体" w:hAnsi="宋体" w:eastAsia="宋体" w:cs="宋体"/>
          <w:b/>
          <w:i w:val="0"/>
          <w:color w:val="000000"/>
          <w:kern w:val="0"/>
          <w:sz w:val="28"/>
          <w:szCs w:val="28"/>
          <w:u w:val="none"/>
          <w:shd w:val="clear" w:fill="FFFFFF"/>
          <w:lang w:val="en-US" w:eastAsia="zh-CN" w:bidi="ar"/>
        </w:rPr>
        <w:t>温馨提示：</w:t>
      </w:r>
    </w:p>
    <w:p>
      <w:pPr>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360" w:lineRule="auto"/>
        <w:ind w:left="0" w:right="0" w:firstLine="562"/>
        <w:jc w:val="left"/>
        <w:rPr>
          <w:b w:val="0"/>
          <w:i w:val="0"/>
        </w:rPr>
      </w:pPr>
      <w:r>
        <w:rPr>
          <w:rFonts w:hint="eastAsia" w:ascii="宋体" w:hAnsi="宋体" w:eastAsia="宋体" w:cs="宋体"/>
          <w:b/>
          <w:i w:val="0"/>
          <w:color w:val="000000"/>
          <w:kern w:val="0"/>
          <w:sz w:val="28"/>
          <w:szCs w:val="28"/>
          <w:u w:val="none"/>
          <w:shd w:val="clear" w:fill="FFFFFF"/>
          <w:lang w:val="en-US" w:eastAsia="zh-CN" w:bidi="ar"/>
        </w:rPr>
        <w:t>本项目为全流程电子化交易项目，请认真阅读询价文件，并注意以下事项。</w:t>
      </w:r>
    </w:p>
    <w:p>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ind w:left="0" w:right="0" w:firstLine="321"/>
        <w:rPr>
          <w:b w:val="0"/>
          <w:i w:val="0"/>
        </w:rPr>
      </w:pPr>
      <w:r>
        <w:rPr>
          <w:rFonts w:ascii="仿宋_GB2312" w:hAnsi="微软雅黑" w:eastAsia="仿宋_GB2312" w:cs="仿宋_GB2312"/>
          <w:b/>
          <w:i w:val="0"/>
          <w:color w:val="000000"/>
          <w:sz w:val="32"/>
          <w:szCs w:val="32"/>
          <w:u w:val="none"/>
          <w:shd w:val="clear" w:fill="FFFFFF"/>
          <w:lang w:val="en-US"/>
        </w:rPr>
        <w:t> </w:t>
      </w:r>
    </w:p>
    <w:p>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360" w:lineRule="auto"/>
        <w:ind w:left="0" w:right="0" w:firstLine="422"/>
        <w:rPr>
          <w:b w:val="0"/>
          <w:i w:val="0"/>
        </w:rPr>
      </w:pPr>
      <w:r>
        <w:rPr>
          <w:rFonts w:hint="eastAsia" w:ascii="宋体" w:hAnsi="宋体" w:eastAsia="宋体" w:cs="宋体"/>
          <w:b/>
          <w:i w:val="0"/>
          <w:color w:val="000000"/>
          <w:u w:val="none"/>
          <w:shd w:val="clear" w:fill="FFFFFF"/>
          <w:lang w:val="en-US"/>
        </w:rPr>
        <w:t>1.</w:t>
      </w:r>
      <w:r>
        <w:rPr>
          <w:rFonts w:hint="eastAsia" w:ascii="宋体" w:hAnsi="宋体" w:eastAsia="宋体" w:cs="宋体"/>
          <w:b/>
          <w:i w:val="0"/>
          <w:color w:val="000000"/>
          <w:u w:val="none"/>
          <w:shd w:val="clear" w:fill="FFFFFF"/>
        </w:rPr>
        <w:t>供应商应按询价文件规定编制、提交电子响应文件和纸质响应文件。询价响应文件递交地点、询价现场不接受供应商递交的备份电子响应文件和纸质响应文件以外的其他资料。</w:t>
      </w:r>
    </w:p>
    <w:p>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360" w:lineRule="auto"/>
        <w:ind w:left="0" w:right="0" w:firstLine="422"/>
        <w:rPr>
          <w:b w:val="0"/>
          <w:i w:val="0"/>
        </w:rPr>
      </w:pPr>
      <w:r>
        <w:rPr>
          <w:rFonts w:hint="eastAsia" w:ascii="宋体" w:hAnsi="宋体" w:eastAsia="宋体" w:cs="宋体"/>
          <w:b/>
          <w:i w:val="0"/>
          <w:color w:val="000000"/>
          <w:u w:val="none"/>
          <w:shd w:val="clear" w:fill="FFFFFF"/>
          <w:lang w:val="en-US"/>
        </w:rPr>
        <w:t>2.</w:t>
      </w:r>
      <w:r>
        <w:rPr>
          <w:rFonts w:hint="eastAsia" w:ascii="宋体" w:hAnsi="宋体" w:eastAsia="宋体" w:cs="宋体"/>
          <w:b/>
          <w:i w:val="0"/>
          <w:color w:val="000000"/>
          <w:u w:val="none"/>
          <w:shd w:val="clear" w:fill="FFFFFF"/>
        </w:rPr>
        <w:t>电子文件下载、制作、提交期间和询价响应文件递交（</w:t>
      </w:r>
      <w:r>
        <w:rPr>
          <w:rFonts w:hint="eastAsia" w:ascii="宋体" w:hAnsi="宋体" w:eastAsia="宋体" w:cs="宋体"/>
          <w:b w:val="0"/>
          <w:i w:val="0"/>
          <w:color w:val="000000"/>
          <w:u w:val="none"/>
          <w:shd w:val="clear" w:fill="FFFFFF"/>
        </w:rPr>
        <w:t>电子响应文件的解密</w:t>
      </w:r>
      <w:r>
        <w:rPr>
          <w:rFonts w:hint="eastAsia" w:ascii="宋体" w:hAnsi="宋体" w:eastAsia="宋体" w:cs="宋体"/>
          <w:b/>
          <w:i w:val="0"/>
          <w:color w:val="000000"/>
          <w:u w:val="none"/>
          <w:shd w:val="clear" w:fill="FFFFFF"/>
        </w:rPr>
        <w:t>）环节，供应商须使用</w:t>
      </w:r>
      <w:r>
        <w:rPr>
          <w:rFonts w:hint="eastAsia" w:ascii="微软雅黑" w:hAnsi="微软雅黑" w:eastAsia="微软雅黑" w:cs="微软雅黑"/>
          <w:b/>
          <w:i w:val="0"/>
          <w:color w:val="000000"/>
          <w:u w:val="none"/>
          <w:shd w:val="clear" w:fill="FFFFFF"/>
          <w:lang w:val="en-US"/>
        </w:rPr>
        <w:t>CA</w:t>
      </w:r>
      <w:r>
        <w:rPr>
          <w:rFonts w:hint="eastAsia" w:ascii="宋体" w:hAnsi="宋体" w:eastAsia="宋体" w:cs="宋体"/>
          <w:b/>
          <w:i w:val="0"/>
          <w:color w:val="000000"/>
          <w:u w:val="none"/>
          <w:shd w:val="clear" w:fill="FFFFFF"/>
        </w:rPr>
        <w:t>数字证书（证书须在有效期内）。</w:t>
      </w:r>
    </w:p>
    <w:p>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360" w:lineRule="auto"/>
        <w:ind w:left="0" w:right="0" w:firstLine="422"/>
        <w:rPr>
          <w:b w:val="0"/>
          <w:i w:val="0"/>
        </w:rPr>
      </w:pPr>
      <w:r>
        <w:rPr>
          <w:rFonts w:hint="eastAsia" w:ascii="宋体" w:hAnsi="宋体" w:eastAsia="宋体" w:cs="宋体"/>
          <w:b/>
          <w:i w:val="0"/>
          <w:color w:val="000000"/>
          <w:u w:val="none"/>
          <w:shd w:val="clear" w:fill="FFFFFF"/>
          <w:lang w:val="en-US"/>
        </w:rPr>
        <w:t>3.</w:t>
      </w:r>
      <w:r>
        <w:rPr>
          <w:rFonts w:hint="eastAsia" w:ascii="宋体" w:hAnsi="宋体" w:eastAsia="宋体" w:cs="宋体"/>
          <w:b/>
          <w:i w:val="0"/>
          <w:color w:val="000000"/>
          <w:u w:val="none"/>
          <w:shd w:val="clear" w:fill="FFFFFF"/>
        </w:rPr>
        <w:t>电子响应文件的制作</w:t>
      </w:r>
    </w:p>
    <w:p>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360" w:lineRule="auto"/>
        <w:ind w:left="0" w:right="0" w:firstLine="420"/>
        <w:rPr>
          <w:b w:val="0"/>
          <w:i w:val="0"/>
        </w:rPr>
      </w:pPr>
      <w:r>
        <w:rPr>
          <w:rFonts w:hint="eastAsia" w:ascii="宋体" w:hAnsi="宋体" w:eastAsia="宋体" w:cs="宋体"/>
          <w:b w:val="0"/>
          <w:i w:val="0"/>
          <w:color w:val="000000"/>
          <w:u w:val="none"/>
          <w:shd w:val="clear" w:fill="FFFFFF"/>
          <w:lang w:val="en-US"/>
        </w:rPr>
        <w:t>3.1</w:t>
      </w:r>
      <w:r>
        <w:rPr>
          <w:rFonts w:hint="eastAsia" w:ascii="微软雅黑" w:hAnsi="微软雅黑" w:eastAsia="微软雅黑" w:cs="微软雅黑"/>
          <w:b w:val="0"/>
          <w:i w:val="0"/>
          <w:color w:val="000000"/>
          <w:u w:val="none"/>
          <w:shd w:val="clear" w:fill="FFFFFF"/>
          <w:lang w:val="en-US"/>
        </w:rPr>
        <w:t xml:space="preserve"> </w:t>
      </w:r>
      <w:r>
        <w:rPr>
          <w:rFonts w:hint="eastAsia" w:ascii="宋体" w:hAnsi="宋体" w:eastAsia="宋体" w:cs="宋体"/>
          <w:b w:val="0"/>
          <w:i w:val="0"/>
          <w:color w:val="000000"/>
          <w:u w:val="none"/>
          <w:shd w:val="clear" w:fill="FFFFFF"/>
        </w:rPr>
        <w:t>供应商登录《全国公共资源交易平台</w:t>
      </w:r>
      <w:r>
        <w:rPr>
          <w:rFonts w:hint="eastAsia" w:ascii="宋体" w:hAnsi="宋体" w:eastAsia="宋体" w:cs="宋体"/>
          <w:b w:val="0"/>
          <w:i w:val="0"/>
          <w:color w:val="000000"/>
          <w:u w:val="none"/>
          <w:shd w:val="clear" w:fill="FFFFFF"/>
          <w:lang w:val="en-US"/>
        </w:rPr>
        <w:t>(</w:t>
      </w:r>
      <w:r>
        <w:rPr>
          <w:rFonts w:hint="eastAsia" w:ascii="宋体" w:hAnsi="宋体" w:eastAsia="宋体" w:cs="宋体"/>
          <w:b w:val="0"/>
          <w:i w:val="0"/>
          <w:color w:val="000000"/>
          <w:u w:val="none"/>
          <w:shd w:val="clear" w:fill="FFFFFF"/>
        </w:rPr>
        <w:t>河南省</w:t>
      </w:r>
      <w:r>
        <w:rPr>
          <w:rFonts w:hint="eastAsia" w:ascii="MS Mincho" w:hAnsi="MS Mincho" w:eastAsia="MS Mincho" w:cs="MS Mincho"/>
          <w:b w:val="0"/>
          <w:i w:val="0"/>
          <w:color w:val="000000"/>
          <w:u w:val="none"/>
          <w:shd w:val="clear" w:fill="FFFFFF"/>
        </w:rPr>
        <w:t>▪</w:t>
      </w:r>
      <w:r>
        <w:rPr>
          <w:rFonts w:hint="eastAsia" w:ascii="宋体" w:hAnsi="宋体" w:eastAsia="宋体" w:cs="宋体"/>
          <w:b w:val="0"/>
          <w:i w:val="0"/>
          <w:color w:val="000000"/>
          <w:u w:val="none"/>
          <w:shd w:val="clear" w:fill="FFFFFF"/>
        </w:rPr>
        <w:t>许昌市</w:t>
      </w:r>
      <w:r>
        <w:rPr>
          <w:rFonts w:hint="eastAsia" w:ascii="宋体" w:hAnsi="宋体" w:eastAsia="宋体" w:cs="宋体"/>
          <w:b w:val="0"/>
          <w:i w:val="0"/>
          <w:color w:val="000000"/>
          <w:u w:val="none"/>
          <w:shd w:val="clear" w:fill="FFFFFF"/>
          <w:lang w:val="en-US"/>
        </w:rPr>
        <w:t>)</w:t>
      </w:r>
      <w:r>
        <w:rPr>
          <w:rFonts w:hint="eastAsia" w:ascii="宋体" w:hAnsi="宋体" w:eastAsia="宋体" w:cs="宋体"/>
          <w:b w:val="0"/>
          <w:i w:val="0"/>
          <w:color w:val="000000"/>
          <w:u w:val="none"/>
          <w:shd w:val="clear" w:fill="FFFFFF"/>
        </w:rPr>
        <w:t>》公共资源交易系统（</w:t>
      </w:r>
      <w:r>
        <w:rPr>
          <w:rFonts w:hint="eastAsia" w:ascii="微软雅黑" w:hAnsi="微软雅黑" w:eastAsia="微软雅黑" w:cs="微软雅黑"/>
          <w:b w:val="0"/>
          <w:i w:val="0"/>
          <w:color w:val="000000"/>
          <w:u w:val="none"/>
          <w:shd w:val="clear" w:fill="FFFFFF"/>
          <w:lang w:val="en-US"/>
        </w:rPr>
        <w:fldChar w:fldCharType="begin"/>
      </w:r>
      <w:r>
        <w:rPr>
          <w:rFonts w:hint="eastAsia" w:ascii="微软雅黑" w:hAnsi="微软雅黑" w:eastAsia="微软雅黑" w:cs="微软雅黑"/>
          <w:b w:val="0"/>
          <w:i w:val="0"/>
          <w:color w:val="000000"/>
          <w:u w:val="none"/>
          <w:shd w:val="clear" w:fill="FFFFFF"/>
          <w:lang w:val="en-US"/>
        </w:rPr>
        <w:instrText xml:space="preserve"> HYPERLINK "http://221.14.6.70:8088/ggzy/" </w:instrText>
      </w:r>
      <w:r>
        <w:rPr>
          <w:rFonts w:hint="eastAsia" w:ascii="微软雅黑" w:hAnsi="微软雅黑" w:eastAsia="微软雅黑" w:cs="微软雅黑"/>
          <w:b w:val="0"/>
          <w:i w:val="0"/>
          <w:color w:val="000000"/>
          <w:u w:val="none"/>
          <w:shd w:val="clear" w:fill="FFFFFF"/>
          <w:lang w:val="en-US"/>
        </w:rPr>
        <w:fldChar w:fldCharType="separate"/>
      </w:r>
      <w:r>
        <w:rPr>
          <w:rStyle w:val="27"/>
          <w:rFonts w:hint="eastAsia" w:ascii="微软雅黑" w:hAnsi="微软雅黑" w:eastAsia="微软雅黑" w:cs="微软雅黑"/>
          <w:b w:val="0"/>
          <w:i w:val="0"/>
          <w:color w:val="auto"/>
          <w:u w:val="none"/>
          <w:shd w:val="clear" w:fill="FFFFFF"/>
          <w:lang w:val="en-US"/>
        </w:rPr>
        <w:t>http://221.14.6.70:8088/ggzy/</w:t>
      </w:r>
      <w:r>
        <w:rPr>
          <w:rFonts w:hint="eastAsia" w:ascii="微软雅黑" w:hAnsi="微软雅黑" w:eastAsia="微软雅黑" w:cs="微软雅黑"/>
          <w:b w:val="0"/>
          <w:i w:val="0"/>
          <w:color w:val="000000"/>
          <w:u w:val="none"/>
          <w:shd w:val="clear" w:fill="FFFFFF"/>
          <w:lang w:val="en-US"/>
        </w:rPr>
        <w:fldChar w:fldCharType="end"/>
      </w:r>
      <w:r>
        <w:rPr>
          <w:rFonts w:hint="eastAsia" w:ascii="宋体" w:hAnsi="宋体" w:eastAsia="宋体" w:cs="宋体"/>
          <w:b w:val="0"/>
          <w:i w:val="0"/>
          <w:color w:val="000000"/>
          <w:u w:val="none"/>
          <w:shd w:val="clear" w:fill="FFFFFF"/>
        </w:rPr>
        <w:t>）下载“许昌投标文件制作系统</w:t>
      </w:r>
      <w:r>
        <w:rPr>
          <w:rFonts w:hint="eastAsia" w:ascii="微软雅黑" w:hAnsi="微软雅黑" w:eastAsia="微软雅黑" w:cs="微软雅黑"/>
          <w:b w:val="0"/>
          <w:i w:val="0"/>
          <w:color w:val="000000"/>
          <w:u w:val="none"/>
          <w:shd w:val="clear" w:fill="FFFFFF"/>
          <w:lang w:val="en-US"/>
        </w:rPr>
        <w:t xml:space="preserve">SEARUN </w:t>
      </w:r>
      <w:r>
        <w:rPr>
          <w:rFonts w:hint="eastAsia" w:ascii="宋体" w:hAnsi="宋体" w:eastAsia="宋体" w:cs="宋体"/>
          <w:b w:val="0"/>
          <w:i w:val="0"/>
          <w:color w:val="000000"/>
          <w:u w:val="none"/>
          <w:shd w:val="clear" w:fill="FFFFFF"/>
        </w:rPr>
        <w:t>最新版本”，按询价文件要求制作电子响应文件。</w:t>
      </w:r>
    </w:p>
    <w:p>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360" w:lineRule="auto"/>
        <w:ind w:left="0" w:right="0" w:firstLine="420"/>
        <w:rPr>
          <w:b w:val="0"/>
          <w:i w:val="0"/>
        </w:rPr>
      </w:pPr>
      <w:r>
        <w:rPr>
          <w:rFonts w:hint="eastAsia" w:ascii="宋体" w:hAnsi="宋体" w:eastAsia="宋体" w:cs="宋体"/>
          <w:b w:val="0"/>
          <w:i w:val="0"/>
          <w:color w:val="000000"/>
          <w:u w:val="none"/>
          <w:shd w:val="clear" w:fill="FFFFFF"/>
        </w:rPr>
        <w:t>电子响应文件的制作，参考《全国公共资源交易平台</w:t>
      </w:r>
      <w:r>
        <w:rPr>
          <w:rFonts w:hint="eastAsia" w:ascii="宋体" w:hAnsi="宋体" w:eastAsia="宋体" w:cs="宋体"/>
          <w:b w:val="0"/>
          <w:i w:val="0"/>
          <w:color w:val="000000"/>
          <w:u w:val="none"/>
          <w:shd w:val="clear" w:fill="FFFFFF"/>
          <w:lang w:val="en-US"/>
        </w:rPr>
        <w:t>(</w:t>
      </w:r>
      <w:r>
        <w:rPr>
          <w:rFonts w:hint="eastAsia" w:ascii="宋体" w:hAnsi="宋体" w:eastAsia="宋体" w:cs="宋体"/>
          <w:b w:val="0"/>
          <w:i w:val="0"/>
          <w:color w:val="000000"/>
          <w:u w:val="none"/>
          <w:shd w:val="clear" w:fill="FFFFFF"/>
        </w:rPr>
        <w:t>河南省</w:t>
      </w:r>
      <w:r>
        <w:rPr>
          <w:rFonts w:hint="eastAsia" w:ascii="MS Mincho" w:hAnsi="MS Mincho" w:eastAsia="MS Mincho" w:cs="MS Mincho"/>
          <w:b w:val="0"/>
          <w:i w:val="0"/>
          <w:color w:val="000000"/>
          <w:u w:val="none"/>
          <w:shd w:val="clear" w:fill="FFFFFF"/>
        </w:rPr>
        <w:t>▪</w:t>
      </w:r>
      <w:r>
        <w:rPr>
          <w:rFonts w:hint="eastAsia" w:ascii="宋体" w:hAnsi="宋体" w:eastAsia="宋体" w:cs="宋体"/>
          <w:b w:val="0"/>
          <w:i w:val="0"/>
          <w:color w:val="000000"/>
          <w:u w:val="none"/>
          <w:shd w:val="clear" w:fill="FFFFFF"/>
        </w:rPr>
        <w:t>许昌市</w:t>
      </w:r>
      <w:r>
        <w:rPr>
          <w:rFonts w:hint="eastAsia" w:ascii="宋体" w:hAnsi="宋体" w:eastAsia="宋体" w:cs="宋体"/>
          <w:b w:val="0"/>
          <w:i w:val="0"/>
          <w:color w:val="000000"/>
          <w:u w:val="none"/>
          <w:shd w:val="clear" w:fill="FFFFFF"/>
          <w:lang w:val="en-US"/>
        </w:rPr>
        <w:t>)</w:t>
      </w:r>
      <w:r>
        <w:rPr>
          <w:rFonts w:hint="eastAsia" w:ascii="宋体" w:hAnsi="宋体" w:eastAsia="宋体" w:cs="宋体"/>
          <w:b w:val="0"/>
          <w:i w:val="0"/>
          <w:color w:val="000000"/>
          <w:u w:val="none"/>
          <w:shd w:val="clear" w:fill="FFFFFF"/>
        </w:rPr>
        <w:t>》公共资源交易系统——组件下载——交易系统操作手册（投标人、供应商）。</w:t>
      </w:r>
    </w:p>
    <w:p>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360" w:lineRule="auto"/>
        <w:ind w:left="0" w:right="0" w:firstLine="420"/>
        <w:rPr>
          <w:b w:val="0"/>
          <w:i w:val="0"/>
        </w:rPr>
      </w:pPr>
      <w:r>
        <w:rPr>
          <w:rFonts w:hint="eastAsia" w:ascii="宋体" w:hAnsi="宋体" w:eastAsia="宋体" w:cs="宋体"/>
          <w:b w:val="0"/>
          <w:i w:val="0"/>
          <w:color w:val="000000"/>
          <w:u w:val="none"/>
          <w:shd w:val="clear" w:fill="FFFFFF"/>
          <w:lang w:val="en-US"/>
        </w:rPr>
        <w:t>3.2</w:t>
      </w:r>
      <w:r>
        <w:rPr>
          <w:rFonts w:hint="eastAsia" w:ascii="微软雅黑" w:hAnsi="微软雅黑" w:eastAsia="微软雅黑" w:cs="微软雅黑"/>
          <w:b w:val="0"/>
          <w:i w:val="0"/>
          <w:color w:val="000000"/>
          <w:u w:val="none"/>
          <w:shd w:val="clear" w:fill="FFFFFF"/>
          <w:lang w:val="en-US"/>
        </w:rPr>
        <w:t xml:space="preserve"> </w:t>
      </w:r>
      <w:r>
        <w:rPr>
          <w:rFonts w:hint="eastAsia" w:ascii="宋体" w:hAnsi="宋体" w:eastAsia="宋体" w:cs="宋体"/>
          <w:b w:val="0"/>
          <w:i w:val="0"/>
          <w:color w:val="000000"/>
          <w:u w:val="none"/>
          <w:shd w:val="clear" w:fill="FFFFFF"/>
        </w:rPr>
        <w:t>供应商须将询价文件要求的资质、业绩、荣誉及相关人员证明材料等资料原件扫描件（或图片）制作到所提交的电子响应文件中。</w:t>
      </w:r>
    </w:p>
    <w:p>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360" w:lineRule="auto"/>
        <w:ind w:left="0" w:right="0" w:firstLine="420"/>
        <w:rPr>
          <w:b w:val="0"/>
          <w:i w:val="0"/>
        </w:rPr>
      </w:pPr>
      <w:r>
        <w:rPr>
          <w:rFonts w:hint="eastAsia" w:ascii="宋体" w:hAnsi="宋体" w:eastAsia="宋体" w:cs="宋体"/>
          <w:b w:val="0"/>
          <w:i w:val="0"/>
          <w:color w:val="000000"/>
          <w:u w:val="none"/>
          <w:shd w:val="clear" w:fill="FFFFFF"/>
          <w:lang w:val="en-US"/>
        </w:rPr>
        <w:t>3.3</w:t>
      </w:r>
      <w:r>
        <w:rPr>
          <w:rFonts w:hint="eastAsia" w:ascii="宋体" w:hAnsi="宋体" w:eastAsia="宋体" w:cs="宋体"/>
          <w:b w:val="0"/>
          <w:i w:val="0"/>
          <w:color w:val="000000"/>
          <w:u w:val="none"/>
          <w:shd w:val="clear" w:fill="FFFFFF"/>
        </w:rPr>
        <w:t>供应商对同一项目多个标段进行报价的，应分别下载所响应标段的询价文件，按标段制作电子响应文件，并按询价文件要求在相应位置加盖供应商电子印章和法人电子印章。</w:t>
      </w:r>
    </w:p>
    <w:p>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360" w:lineRule="auto"/>
        <w:ind w:left="106" w:right="0" w:firstLine="315"/>
        <w:rPr>
          <w:b w:val="0"/>
          <w:i w:val="0"/>
        </w:rPr>
      </w:pPr>
      <w:r>
        <w:rPr>
          <w:rFonts w:hint="eastAsia" w:ascii="宋体" w:hAnsi="宋体" w:eastAsia="宋体" w:cs="宋体"/>
          <w:b w:val="0"/>
          <w:i w:val="0"/>
          <w:color w:val="000000"/>
          <w:u w:val="none"/>
          <w:shd w:val="clear" w:fill="FFFFFF"/>
        </w:rPr>
        <w:t>一个标段对应生成一个文件夹（</w:t>
      </w:r>
      <w:r>
        <w:rPr>
          <w:rFonts w:hint="eastAsia" w:ascii="微软雅黑" w:hAnsi="微软雅黑" w:eastAsia="微软雅黑" w:cs="微软雅黑"/>
          <w:b w:val="0"/>
          <w:i w:val="0"/>
          <w:color w:val="000000"/>
          <w:u w:val="none"/>
          <w:shd w:val="clear" w:fill="FFFFFF"/>
          <w:lang w:val="en-US"/>
        </w:rPr>
        <w:t>xxxx</w:t>
      </w:r>
      <w:r>
        <w:rPr>
          <w:rFonts w:hint="eastAsia" w:ascii="宋体" w:hAnsi="宋体" w:eastAsia="宋体" w:cs="宋体"/>
          <w:b w:val="0"/>
          <w:i w:val="0"/>
          <w:color w:val="000000"/>
          <w:u w:val="none"/>
          <w:shd w:val="clear" w:fill="FFFFFF"/>
        </w:rPr>
        <w:t>项目</w:t>
      </w:r>
      <w:r>
        <w:rPr>
          <w:rFonts w:hint="eastAsia" w:ascii="微软雅黑" w:hAnsi="微软雅黑" w:eastAsia="微软雅黑" w:cs="微软雅黑"/>
          <w:b w:val="0"/>
          <w:i w:val="0"/>
          <w:color w:val="000000"/>
          <w:u w:val="none"/>
          <w:shd w:val="clear" w:fill="FFFFFF"/>
          <w:lang w:val="en-US"/>
        </w:rPr>
        <w:t>xx</w:t>
      </w:r>
      <w:r>
        <w:rPr>
          <w:rFonts w:hint="eastAsia" w:ascii="宋体" w:hAnsi="宋体" w:eastAsia="宋体" w:cs="宋体"/>
          <w:b w:val="0"/>
          <w:i w:val="0"/>
          <w:color w:val="000000"/>
          <w:u w:val="none"/>
          <w:shd w:val="clear" w:fill="FFFFFF"/>
        </w:rPr>
        <w:t>标段）</w:t>
      </w:r>
      <w:r>
        <w:rPr>
          <w:rFonts w:hint="eastAsia" w:ascii="微软雅黑" w:hAnsi="微软雅黑" w:eastAsia="微软雅黑" w:cs="微软雅黑"/>
          <w:b w:val="0"/>
          <w:i w:val="0"/>
          <w:color w:val="000000"/>
          <w:u w:val="none"/>
          <w:shd w:val="clear" w:fill="FFFFFF"/>
          <w:lang w:val="en-US"/>
        </w:rPr>
        <w:t xml:space="preserve">, </w:t>
      </w:r>
      <w:r>
        <w:rPr>
          <w:rFonts w:hint="eastAsia" w:ascii="宋体" w:hAnsi="宋体" w:eastAsia="宋体" w:cs="宋体"/>
          <w:b w:val="0"/>
          <w:i w:val="0"/>
          <w:color w:val="000000"/>
          <w:u w:val="none"/>
          <w:shd w:val="clear" w:fill="FFFFFF"/>
        </w:rPr>
        <w:t>其中包含</w:t>
      </w:r>
      <w:r>
        <w:rPr>
          <w:rFonts w:hint="eastAsia" w:ascii="微软雅黑" w:hAnsi="微软雅黑" w:eastAsia="微软雅黑" w:cs="微软雅黑"/>
          <w:b w:val="0"/>
          <w:i w:val="0"/>
          <w:color w:val="000000"/>
          <w:u w:val="none"/>
          <w:shd w:val="clear" w:fill="FFFFFF"/>
          <w:lang w:val="en-US"/>
        </w:rPr>
        <w:t>2</w:t>
      </w:r>
      <w:r>
        <w:rPr>
          <w:rFonts w:hint="eastAsia" w:ascii="宋体" w:hAnsi="宋体" w:eastAsia="宋体" w:cs="宋体"/>
          <w:b w:val="0"/>
          <w:i w:val="0"/>
          <w:color w:val="000000"/>
          <w:u w:val="none"/>
          <w:shd w:val="clear" w:fill="FFFFFF"/>
        </w:rPr>
        <w:t>个文件和</w:t>
      </w:r>
      <w:r>
        <w:rPr>
          <w:rFonts w:hint="eastAsia" w:ascii="微软雅黑" w:hAnsi="微软雅黑" w:eastAsia="微软雅黑" w:cs="微软雅黑"/>
          <w:b w:val="0"/>
          <w:i w:val="0"/>
          <w:color w:val="000000"/>
          <w:u w:val="none"/>
          <w:shd w:val="clear" w:fill="FFFFFF"/>
          <w:lang w:val="en-US"/>
        </w:rPr>
        <w:t>1</w:t>
      </w:r>
      <w:r>
        <w:rPr>
          <w:rFonts w:hint="eastAsia" w:ascii="宋体" w:hAnsi="宋体" w:eastAsia="宋体" w:cs="宋体"/>
          <w:b w:val="0"/>
          <w:i w:val="0"/>
          <w:color w:val="000000"/>
          <w:u w:val="none"/>
          <w:shd w:val="clear" w:fill="FFFFFF"/>
        </w:rPr>
        <w:t>个文件夹。后缀名为“</w:t>
      </w:r>
      <w:r>
        <w:rPr>
          <w:rFonts w:hint="eastAsia" w:ascii="微软雅黑" w:hAnsi="微软雅黑" w:eastAsia="微软雅黑" w:cs="微软雅黑"/>
          <w:b w:val="0"/>
          <w:i w:val="0"/>
          <w:color w:val="000000"/>
          <w:u w:val="none"/>
          <w:shd w:val="clear" w:fill="FFFFFF"/>
          <w:lang w:val="en-US"/>
        </w:rPr>
        <w:t>.file</w:t>
      </w:r>
      <w:r>
        <w:rPr>
          <w:rFonts w:hint="eastAsia" w:ascii="宋体" w:hAnsi="宋体" w:eastAsia="宋体" w:cs="宋体"/>
          <w:b w:val="0"/>
          <w:i w:val="0"/>
          <w:color w:val="000000"/>
          <w:u w:val="none"/>
          <w:shd w:val="clear" w:fill="FFFFFF"/>
        </w:rPr>
        <w:t>”的文件用于电子响应使用，后缀名为“</w:t>
      </w:r>
      <w:r>
        <w:rPr>
          <w:rFonts w:hint="eastAsia" w:ascii="微软雅黑" w:hAnsi="微软雅黑" w:eastAsia="微软雅黑" w:cs="微软雅黑"/>
          <w:b w:val="0"/>
          <w:i w:val="0"/>
          <w:color w:val="000000"/>
          <w:u w:val="none"/>
          <w:shd w:val="clear" w:fill="FFFFFF"/>
          <w:lang w:val="en-US"/>
        </w:rPr>
        <w:t>.PDF</w:t>
      </w:r>
      <w:r>
        <w:rPr>
          <w:rFonts w:hint="eastAsia" w:ascii="宋体" w:hAnsi="宋体" w:eastAsia="宋体" w:cs="宋体"/>
          <w:b w:val="0"/>
          <w:i w:val="0"/>
          <w:color w:val="000000"/>
          <w:u w:val="none"/>
          <w:shd w:val="clear" w:fill="FFFFFF"/>
        </w:rPr>
        <w:t>”的文件用于打印纸质响应文件，名称为“备份”的文件夹使用电子介质存储，供询价响应文件递交现场备用。</w:t>
      </w:r>
    </w:p>
    <w:p>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360" w:lineRule="auto"/>
        <w:ind w:left="0" w:right="0" w:firstLine="422"/>
        <w:rPr>
          <w:b w:val="0"/>
          <w:i w:val="0"/>
        </w:rPr>
      </w:pPr>
      <w:r>
        <w:rPr>
          <w:rFonts w:hint="eastAsia" w:ascii="宋体" w:hAnsi="宋体" w:eastAsia="宋体" w:cs="宋体"/>
          <w:b/>
          <w:i w:val="0"/>
          <w:color w:val="000000"/>
          <w:u w:val="none"/>
          <w:shd w:val="clear" w:fill="FFFFFF"/>
          <w:lang w:val="en-US"/>
        </w:rPr>
        <w:t>4.</w:t>
      </w:r>
      <w:r>
        <w:rPr>
          <w:rFonts w:hint="eastAsia" w:ascii="宋体" w:hAnsi="宋体" w:eastAsia="宋体" w:cs="宋体"/>
          <w:b/>
          <w:i w:val="0"/>
          <w:color w:val="000000"/>
          <w:u w:val="none"/>
          <w:shd w:val="clear" w:fill="FFFFFF"/>
        </w:rPr>
        <w:t>加密电子响应文件的提交</w:t>
      </w:r>
    </w:p>
    <w:p>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360" w:lineRule="auto"/>
        <w:ind w:left="0" w:right="0"/>
        <w:rPr>
          <w:b w:val="0"/>
          <w:i w:val="0"/>
        </w:rPr>
      </w:pPr>
      <w:r>
        <w:rPr>
          <w:rFonts w:hint="eastAsia" w:ascii="宋体" w:hAnsi="宋体" w:eastAsia="宋体" w:cs="宋体"/>
          <w:b w:val="0"/>
          <w:i w:val="0"/>
          <w:color w:val="000000"/>
          <w:u w:val="none"/>
          <w:shd w:val="clear" w:fill="FFFFFF"/>
          <w:lang w:val="en-US"/>
        </w:rPr>
        <w:t>4.1</w:t>
      </w:r>
      <w:r>
        <w:rPr>
          <w:rFonts w:hint="eastAsia" w:ascii="宋体" w:hAnsi="宋体" w:eastAsia="宋体" w:cs="宋体"/>
          <w:b w:val="0"/>
          <w:i w:val="0"/>
          <w:color w:val="000000"/>
          <w:u w:val="none"/>
          <w:shd w:val="clear" w:fill="FFFFFF"/>
        </w:rPr>
        <w:t>加密电子响应文件应在询价文件规定的询价响应截止时间之前成功提交至《全国公共资源交易平台</w:t>
      </w:r>
      <w:r>
        <w:rPr>
          <w:rFonts w:hint="eastAsia" w:ascii="微软雅黑" w:hAnsi="微软雅黑" w:eastAsia="微软雅黑" w:cs="微软雅黑"/>
          <w:b w:val="0"/>
          <w:i w:val="0"/>
          <w:color w:val="000000"/>
          <w:u w:val="none"/>
          <w:shd w:val="clear" w:fill="FFFFFF"/>
          <w:lang w:val="en-US"/>
        </w:rPr>
        <w:t>(</w:t>
      </w:r>
      <w:r>
        <w:rPr>
          <w:rFonts w:hint="eastAsia" w:ascii="宋体" w:hAnsi="宋体" w:eastAsia="宋体" w:cs="宋体"/>
          <w:b w:val="0"/>
          <w:i w:val="0"/>
          <w:color w:val="000000"/>
          <w:u w:val="none"/>
          <w:shd w:val="clear" w:fill="FFFFFF"/>
        </w:rPr>
        <w:t>河南省</w:t>
      </w:r>
      <w:r>
        <w:rPr>
          <w:rFonts w:hint="eastAsia" w:ascii="MS Mincho" w:hAnsi="MS Mincho" w:eastAsia="MS Mincho" w:cs="MS Mincho"/>
          <w:b w:val="0"/>
          <w:i w:val="0"/>
          <w:color w:val="000000"/>
          <w:u w:val="none"/>
          <w:shd w:val="clear" w:fill="FFFFFF"/>
        </w:rPr>
        <w:t>▪</w:t>
      </w:r>
      <w:r>
        <w:rPr>
          <w:rFonts w:hint="eastAsia" w:ascii="宋体" w:hAnsi="宋体" w:eastAsia="宋体" w:cs="宋体"/>
          <w:b w:val="0"/>
          <w:i w:val="0"/>
          <w:color w:val="000000"/>
          <w:u w:val="none"/>
          <w:shd w:val="clear" w:fill="FFFFFF"/>
        </w:rPr>
        <w:t>许昌市</w:t>
      </w:r>
      <w:r>
        <w:rPr>
          <w:rFonts w:hint="eastAsia" w:ascii="微软雅黑" w:hAnsi="微软雅黑" w:eastAsia="微软雅黑" w:cs="微软雅黑"/>
          <w:b w:val="0"/>
          <w:i w:val="0"/>
          <w:color w:val="000000"/>
          <w:u w:val="none"/>
          <w:shd w:val="clear" w:fill="FFFFFF"/>
          <w:lang w:val="en-US"/>
        </w:rPr>
        <w:t>)</w:t>
      </w:r>
      <w:r>
        <w:rPr>
          <w:rFonts w:hint="eastAsia" w:ascii="宋体" w:hAnsi="宋体" w:eastAsia="宋体" w:cs="宋体"/>
          <w:b w:val="0"/>
          <w:i w:val="0"/>
          <w:color w:val="000000"/>
          <w:u w:val="none"/>
          <w:shd w:val="clear" w:fill="FFFFFF"/>
        </w:rPr>
        <w:t>》公共资源交易系统（</w:t>
      </w:r>
      <w:r>
        <w:rPr>
          <w:rFonts w:hint="eastAsia" w:ascii="微软雅黑" w:hAnsi="微软雅黑" w:eastAsia="微软雅黑" w:cs="微软雅黑"/>
          <w:b w:val="0"/>
          <w:i w:val="0"/>
          <w:color w:val="000000"/>
          <w:u w:val="none"/>
          <w:shd w:val="clear" w:fill="FFFFFF"/>
          <w:lang w:val="en-US"/>
        </w:rPr>
        <w:fldChar w:fldCharType="begin"/>
      </w:r>
      <w:r>
        <w:rPr>
          <w:rFonts w:hint="eastAsia" w:ascii="微软雅黑" w:hAnsi="微软雅黑" w:eastAsia="微软雅黑" w:cs="微软雅黑"/>
          <w:b w:val="0"/>
          <w:i w:val="0"/>
          <w:color w:val="000000"/>
          <w:u w:val="none"/>
          <w:shd w:val="clear" w:fill="FFFFFF"/>
          <w:lang w:val="en-US"/>
        </w:rPr>
        <w:instrText xml:space="preserve"> HYPERLINK "http://221.14.6.70:8088/ggzy/" </w:instrText>
      </w:r>
      <w:r>
        <w:rPr>
          <w:rFonts w:hint="eastAsia" w:ascii="微软雅黑" w:hAnsi="微软雅黑" w:eastAsia="微软雅黑" w:cs="微软雅黑"/>
          <w:b w:val="0"/>
          <w:i w:val="0"/>
          <w:color w:val="000000"/>
          <w:u w:val="none"/>
          <w:shd w:val="clear" w:fill="FFFFFF"/>
          <w:lang w:val="en-US"/>
        </w:rPr>
        <w:fldChar w:fldCharType="separate"/>
      </w:r>
      <w:r>
        <w:rPr>
          <w:rStyle w:val="27"/>
          <w:rFonts w:hint="eastAsia" w:ascii="微软雅黑" w:hAnsi="微软雅黑" w:eastAsia="微软雅黑" w:cs="微软雅黑"/>
          <w:b w:val="0"/>
          <w:i w:val="0"/>
          <w:color w:val="auto"/>
          <w:u w:val="none"/>
          <w:shd w:val="clear" w:fill="FFFFFF"/>
          <w:lang w:val="en-US"/>
        </w:rPr>
        <w:t>http://221.14.6.70:8088/ggzy/</w:t>
      </w:r>
      <w:r>
        <w:rPr>
          <w:rFonts w:hint="eastAsia" w:ascii="微软雅黑" w:hAnsi="微软雅黑" w:eastAsia="微软雅黑" w:cs="微软雅黑"/>
          <w:b w:val="0"/>
          <w:i w:val="0"/>
          <w:color w:val="000000"/>
          <w:u w:val="none"/>
          <w:shd w:val="clear" w:fill="FFFFFF"/>
          <w:lang w:val="en-US"/>
        </w:rPr>
        <w:fldChar w:fldCharType="end"/>
      </w:r>
      <w:r>
        <w:rPr>
          <w:rFonts w:hint="eastAsia" w:ascii="宋体" w:hAnsi="宋体" w:eastAsia="宋体" w:cs="宋体"/>
          <w:b w:val="0"/>
          <w:i w:val="0"/>
          <w:color w:val="000000"/>
          <w:u w:val="none"/>
          <w:shd w:val="clear" w:fill="FFFFFF"/>
        </w:rPr>
        <w:t>）。</w:t>
      </w:r>
    </w:p>
    <w:p>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360" w:lineRule="auto"/>
        <w:ind w:left="0" w:right="0" w:firstLine="420"/>
        <w:rPr>
          <w:b w:val="0"/>
          <w:i w:val="0"/>
        </w:rPr>
      </w:pPr>
      <w:r>
        <w:rPr>
          <w:rFonts w:hint="eastAsia" w:ascii="宋体" w:hAnsi="宋体" w:eastAsia="宋体" w:cs="宋体"/>
          <w:b w:val="0"/>
          <w:i w:val="0"/>
          <w:color w:val="000000"/>
          <w:u w:val="none"/>
          <w:shd w:val="clear" w:fill="FFFFFF"/>
        </w:rPr>
        <w:t>供应商应充分考虑并预留技术处理和上传数据所需时间。</w:t>
      </w:r>
    </w:p>
    <w:p>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360" w:lineRule="auto"/>
        <w:ind w:left="0" w:right="0" w:firstLine="420"/>
        <w:rPr>
          <w:b w:val="0"/>
          <w:i w:val="0"/>
        </w:rPr>
      </w:pPr>
      <w:r>
        <w:rPr>
          <w:rFonts w:hint="eastAsia" w:ascii="宋体" w:hAnsi="宋体" w:eastAsia="宋体" w:cs="宋体"/>
          <w:b w:val="0"/>
          <w:i w:val="0"/>
          <w:color w:val="000000"/>
          <w:u w:val="none"/>
          <w:shd w:val="clear" w:fill="FFFFFF"/>
          <w:lang w:val="en-US"/>
        </w:rPr>
        <w:t xml:space="preserve">4.2 </w:t>
      </w:r>
      <w:r>
        <w:rPr>
          <w:rFonts w:hint="eastAsia" w:ascii="宋体" w:hAnsi="宋体" w:eastAsia="宋体" w:cs="宋体"/>
          <w:b w:val="0"/>
          <w:i w:val="0"/>
          <w:color w:val="000000"/>
          <w:u w:val="none"/>
          <w:shd w:val="clear" w:fill="FFFFFF"/>
        </w:rPr>
        <w:t>供应商对同一项目多个标段进行报价的，加密电子响应文件应按标段分别提交。</w:t>
      </w:r>
    </w:p>
    <w:p>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360" w:lineRule="auto"/>
        <w:ind w:left="0" w:right="0" w:firstLine="420"/>
        <w:rPr>
          <w:b w:val="0"/>
          <w:i w:val="0"/>
        </w:rPr>
      </w:pPr>
      <w:r>
        <w:rPr>
          <w:rFonts w:hint="eastAsia" w:ascii="宋体" w:hAnsi="宋体" w:eastAsia="宋体" w:cs="宋体"/>
          <w:b w:val="0"/>
          <w:i w:val="0"/>
          <w:color w:val="000000"/>
          <w:u w:val="none"/>
          <w:shd w:val="clear" w:fill="FFFFFF"/>
          <w:lang w:val="en-US"/>
        </w:rPr>
        <w:t xml:space="preserve">4.3 </w:t>
      </w:r>
      <w:r>
        <w:rPr>
          <w:rFonts w:hint="eastAsia" w:ascii="宋体" w:hAnsi="宋体" w:eastAsia="宋体" w:cs="宋体"/>
          <w:b w:val="0"/>
          <w:i w:val="0"/>
          <w:color w:val="000000"/>
          <w:u w:val="none"/>
          <w:shd w:val="clear" w:fill="FFFFFF"/>
        </w:rPr>
        <w:t>加密电子响应文件成功提交后，供应商应打印“投标文件提交回执单”供询价响应文件递交现场备查。</w:t>
      </w:r>
    </w:p>
    <w:p>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360" w:lineRule="auto"/>
        <w:ind w:left="0" w:right="0" w:firstLine="422"/>
        <w:rPr>
          <w:b w:val="0"/>
          <w:i w:val="0"/>
        </w:rPr>
      </w:pPr>
      <w:r>
        <w:rPr>
          <w:rFonts w:hint="eastAsia" w:ascii="宋体" w:hAnsi="宋体" w:eastAsia="宋体" w:cs="宋体"/>
          <w:b/>
          <w:i w:val="0"/>
          <w:color w:val="000000"/>
          <w:u w:val="none"/>
          <w:shd w:val="clear" w:fill="FFFFFF"/>
          <w:lang w:val="en-US"/>
        </w:rPr>
        <w:t>5.</w:t>
      </w:r>
      <w:r>
        <w:rPr>
          <w:rFonts w:hint="eastAsia" w:ascii="宋体" w:hAnsi="宋体" w:eastAsia="宋体" w:cs="宋体"/>
          <w:b/>
          <w:i w:val="0"/>
          <w:color w:val="000000"/>
          <w:u w:val="none"/>
          <w:shd w:val="clear" w:fill="FFFFFF"/>
        </w:rPr>
        <w:t>评审依据</w:t>
      </w:r>
    </w:p>
    <w:p>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360" w:lineRule="auto"/>
        <w:ind w:left="0" w:right="0" w:firstLine="420"/>
        <w:rPr>
          <w:b w:val="0"/>
          <w:i w:val="0"/>
        </w:rPr>
      </w:pPr>
      <w:r>
        <w:rPr>
          <w:rFonts w:hint="eastAsia" w:ascii="宋体" w:hAnsi="宋体" w:eastAsia="宋体" w:cs="宋体"/>
          <w:b w:val="0"/>
          <w:i w:val="0"/>
          <w:color w:val="000000"/>
          <w:u w:val="none"/>
          <w:shd w:val="clear" w:fill="FFFFFF"/>
          <w:lang w:val="en-US"/>
        </w:rPr>
        <w:t>5.1</w:t>
      </w:r>
      <w:r>
        <w:rPr>
          <w:rFonts w:hint="eastAsia" w:ascii="宋体" w:hAnsi="宋体" w:eastAsia="宋体" w:cs="宋体"/>
          <w:b w:val="0"/>
          <w:i w:val="0"/>
          <w:color w:val="000000"/>
          <w:u w:val="none"/>
          <w:shd w:val="clear" w:fill="FFFFFF"/>
        </w:rPr>
        <w:t>采用全流程电子化交易评审时，询价小组以电子响应文件为依据评审。</w:t>
      </w:r>
    </w:p>
    <w:p>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360" w:lineRule="auto"/>
        <w:ind w:left="0" w:right="0" w:firstLine="420"/>
        <w:rPr>
          <w:b w:val="0"/>
          <w:i w:val="0"/>
        </w:rPr>
      </w:pPr>
      <w:r>
        <w:rPr>
          <w:rFonts w:hint="eastAsia" w:ascii="宋体" w:hAnsi="宋体" w:eastAsia="宋体" w:cs="宋体"/>
          <w:b w:val="0"/>
          <w:i w:val="0"/>
          <w:color w:val="000000"/>
          <w:u w:val="none"/>
          <w:shd w:val="clear" w:fill="FFFFFF"/>
          <w:lang w:val="en-US"/>
        </w:rPr>
        <w:t>5.2</w:t>
      </w:r>
      <w:r>
        <w:rPr>
          <w:rFonts w:hint="eastAsia" w:ascii="宋体" w:hAnsi="宋体" w:eastAsia="宋体" w:cs="宋体"/>
          <w:b w:val="0"/>
          <w:i w:val="0"/>
          <w:color w:val="000000"/>
          <w:u w:val="none"/>
          <w:shd w:val="clear" w:fill="FFFFFF"/>
        </w:rPr>
        <w:t>全流程电子化交易如因系统异常情况无法完成，将以人工方式进行。询价小组以纸质响应文件为依据评审。</w:t>
      </w:r>
    </w:p>
    <w:p/>
    <w:p>
      <w:pPr>
        <w:autoSpaceDE w:val="0"/>
        <w:autoSpaceDN w:val="0"/>
        <w:adjustRightInd w:val="0"/>
        <w:spacing w:line="700" w:lineRule="exact"/>
        <w:ind w:firstLine="560"/>
        <w:rPr>
          <w:rFonts w:cs="仿宋_GB2312" w:asciiTheme="minorEastAsia" w:hAnsiTheme="minorEastAsia"/>
          <w:sz w:val="24"/>
          <w:szCs w:val="24"/>
        </w:rPr>
      </w:pPr>
    </w:p>
    <w:p>
      <w:pPr>
        <w:autoSpaceDE w:val="0"/>
        <w:autoSpaceDN w:val="0"/>
        <w:adjustRightInd w:val="0"/>
        <w:spacing w:line="700" w:lineRule="exact"/>
        <w:ind w:firstLine="560"/>
        <w:rPr>
          <w:rFonts w:cs="仿宋_GB2312" w:asciiTheme="minorEastAsia" w:hAnsiTheme="minorEastAsia"/>
          <w:sz w:val="24"/>
          <w:szCs w:val="24"/>
        </w:rPr>
      </w:pPr>
    </w:p>
    <w:p>
      <w:pPr>
        <w:autoSpaceDE w:val="0"/>
        <w:autoSpaceDN w:val="0"/>
        <w:adjustRightInd w:val="0"/>
        <w:spacing w:line="700" w:lineRule="exact"/>
        <w:ind w:firstLine="560"/>
        <w:rPr>
          <w:rFonts w:cs="仿宋_GB2312" w:asciiTheme="minorEastAsia" w:hAnsiTheme="minorEastAsia"/>
          <w:sz w:val="24"/>
          <w:szCs w:val="24"/>
        </w:rPr>
      </w:pPr>
    </w:p>
    <w:p>
      <w:pPr>
        <w:autoSpaceDE w:val="0"/>
        <w:autoSpaceDN w:val="0"/>
        <w:adjustRightInd w:val="0"/>
        <w:spacing w:line="700" w:lineRule="exact"/>
        <w:ind w:firstLine="560"/>
        <w:rPr>
          <w:rFonts w:cs="仿宋_GB2312" w:asciiTheme="minorEastAsia" w:hAnsiTheme="minorEastAsia"/>
          <w:sz w:val="24"/>
          <w:szCs w:val="24"/>
        </w:rPr>
      </w:pPr>
    </w:p>
    <w:p>
      <w:pPr>
        <w:autoSpaceDE w:val="0"/>
        <w:autoSpaceDN w:val="0"/>
        <w:adjustRightInd w:val="0"/>
        <w:spacing w:line="700" w:lineRule="exact"/>
        <w:ind w:firstLine="560"/>
        <w:rPr>
          <w:rFonts w:cs="仿宋_GB2312" w:asciiTheme="minorEastAsia" w:hAnsiTheme="minorEastAsia"/>
          <w:sz w:val="24"/>
          <w:szCs w:val="24"/>
        </w:rPr>
      </w:pPr>
    </w:p>
    <w:p>
      <w:pPr>
        <w:jc w:val="both"/>
        <w:rPr>
          <w:rFonts w:hint="eastAsia" w:cs="宋体" w:asciiTheme="majorEastAsia" w:hAnsiTheme="majorEastAsia" w:eastAsiaTheme="majorEastAsia"/>
          <w:b/>
          <w:kern w:val="0"/>
          <w:sz w:val="32"/>
          <w:szCs w:val="32"/>
        </w:rPr>
      </w:pPr>
    </w:p>
    <w:p>
      <w:pPr>
        <w:ind w:firstLine="2891" w:firstLineChars="900"/>
        <w:jc w:val="both"/>
        <w:rPr>
          <w:rFonts w:hint="eastAsia" w:cs="宋体" w:asciiTheme="majorEastAsia" w:hAnsiTheme="majorEastAsia" w:eastAsiaTheme="majorEastAsia"/>
          <w:b/>
          <w:kern w:val="0"/>
          <w:sz w:val="32"/>
          <w:szCs w:val="32"/>
        </w:rPr>
      </w:pPr>
    </w:p>
    <w:p>
      <w:pPr>
        <w:ind w:firstLine="2891" w:firstLineChars="900"/>
        <w:jc w:val="both"/>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第二章 采购需求</w:t>
      </w:r>
    </w:p>
    <w:p>
      <w:pPr>
        <w:widowControl/>
        <w:shd w:val="clear" w:color="auto" w:fill="FFFFFF"/>
        <w:spacing w:line="360" w:lineRule="auto"/>
        <w:ind w:firstLine="482" w:firstLineChars="200"/>
        <w:contextualSpacing/>
        <w:jc w:val="left"/>
        <w:rPr>
          <w:rFonts w:hint="eastAsia" w:cs="黑体" w:asciiTheme="minorEastAsia" w:hAnsiTheme="minorEastAsia"/>
          <w:b/>
          <w:bCs/>
          <w:sz w:val="24"/>
          <w:szCs w:val="24"/>
          <w:shd w:val="clear" w:color="auto" w:fill="FFFFFF"/>
        </w:rPr>
      </w:pPr>
      <w:r>
        <w:rPr>
          <w:rFonts w:hint="eastAsia" w:cs="黑体" w:asciiTheme="minorEastAsia" w:hAnsiTheme="minorEastAsia"/>
          <w:b/>
          <w:bCs/>
          <w:sz w:val="24"/>
          <w:szCs w:val="24"/>
          <w:shd w:val="clear" w:color="auto" w:fill="FFFFFF"/>
          <w:lang w:eastAsia="zh-CN"/>
        </w:rPr>
        <w:t>一、</w:t>
      </w:r>
      <w:r>
        <w:rPr>
          <w:rFonts w:hint="eastAsia" w:cs="黑体" w:asciiTheme="minorEastAsia" w:hAnsiTheme="minorEastAsia"/>
          <w:b/>
          <w:bCs/>
          <w:sz w:val="24"/>
          <w:szCs w:val="24"/>
          <w:shd w:val="clear" w:color="auto" w:fill="FFFFFF"/>
        </w:rPr>
        <w:t>本项目需实现的功能或者目标</w:t>
      </w:r>
    </w:p>
    <w:p>
      <w:pPr>
        <w:widowControl/>
        <w:numPr>
          <w:ilvl w:val="0"/>
          <w:numId w:val="0"/>
        </w:numPr>
        <w:shd w:val="clear" w:color="auto" w:fill="FFFFFF"/>
        <w:spacing w:line="360" w:lineRule="auto"/>
        <w:contextualSpacing/>
        <w:jc w:val="left"/>
        <w:rPr>
          <w:rFonts w:hint="eastAsia" w:cs="黑体" w:asciiTheme="minorEastAsia" w:hAnsiTheme="minorEastAsia" w:eastAsiaTheme="minorEastAsia"/>
          <w:b/>
          <w:bCs/>
          <w:sz w:val="24"/>
          <w:szCs w:val="24"/>
          <w:shd w:val="clear" w:color="auto" w:fill="FFFFFF"/>
          <w:lang w:val="en-US" w:eastAsia="zh-CN"/>
        </w:rPr>
      </w:pPr>
      <w:r>
        <w:rPr>
          <w:rFonts w:hint="eastAsia" w:cs="黑体" w:asciiTheme="minorEastAsia" w:hAnsiTheme="minorEastAsia"/>
          <w:b/>
          <w:bCs/>
          <w:sz w:val="24"/>
          <w:szCs w:val="24"/>
          <w:shd w:val="clear" w:color="auto" w:fill="FFFFFF"/>
          <w:lang w:val="en-US" w:eastAsia="zh-CN"/>
        </w:rPr>
        <w:t xml:space="preserve">     为了方便乡镇办公，拟采购公务用车一辆。</w:t>
      </w:r>
    </w:p>
    <w:p>
      <w:pPr>
        <w:widowControl/>
        <w:shd w:val="clear" w:color="auto" w:fill="FFFFFF"/>
        <w:spacing w:line="360" w:lineRule="auto"/>
        <w:ind w:firstLine="482" w:firstLineChars="200"/>
        <w:contextualSpacing/>
        <w:jc w:val="left"/>
        <w:rPr>
          <w:rFonts w:ascii="楷体" w:hAnsi="楷体" w:eastAsia="楷体" w:cs="宋体"/>
          <w:kern w:val="0"/>
          <w:sz w:val="24"/>
          <w:szCs w:val="24"/>
          <w:lang w:val="zh-CN"/>
        </w:rPr>
      </w:pPr>
      <w:r>
        <w:rPr>
          <w:rFonts w:hint="eastAsia" w:cs="黑体" w:asciiTheme="minorEastAsia" w:hAnsiTheme="minorEastAsia"/>
          <w:b/>
          <w:bCs/>
          <w:sz w:val="24"/>
          <w:szCs w:val="24"/>
          <w:shd w:val="clear" w:color="auto" w:fill="FFFFFF"/>
        </w:rPr>
        <w:t>二、采购清单</w:t>
      </w:r>
    </w:p>
    <w:p>
      <w:pPr>
        <w:widowControl/>
        <w:numPr>
          <w:ilvl w:val="0"/>
          <w:numId w:val="0"/>
        </w:numPr>
        <w:spacing w:line="360" w:lineRule="auto"/>
        <w:ind w:firstLine="301" w:firstLineChars="100"/>
        <w:jc w:val="both"/>
        <w:rPr>
          <w:rFonts w:hint="eastAsia" w:ascii="仿宋_GB2312" w:eastAsia="仿宋_GB2312"/>
          <w:b/>
          <w:bCs/>
          <w:kern w:val="0"/>
          <w:sz w:val="30"/>
          <w:szCs w:val="30"/>
          <w:lang w:eastAsia="zh-CN"/>
        </w:rPr>
      </w:pPr>
      <w:r>
        <w:rPr>
          <w:rFonts w:hint="eastAsia" w:ascii="仿宋_GB2312" w:eastAsia="仿宋_GB2312"/>
          <w:b/>
          <w:bCs/>
          <w:kern w:val="0"/>
          <w:sz w:val="30"/>
          <w:szCs w:val="30"/>
          <w:lang w:eastAsia="zh-CN"/>
        </w:rPr>
        <w:t>长葛市增福镇公务用车购置车辆规格及配置参数</w:t>
      </w:r>
    </w:p>
    <w:p>
      <w:pPr>
        <w:widowControl/>
        <w:numPr>
          <w:ilvl w:val="0"/>
          <w:numId w:val="0"/>
        </w:numPr>
        <w:spacing w:line="360" w:lineRule="auto"/>
        <w:ind w:firstLine="480" w:firstLineChars="200"/>
        <w:jc w:val="both"/>
        <w:rPr>
          <w:rFonts w:hint="eastAsia" w:cs="仿宋_GB2312" w:asciiTheme="minorEastAsia" w:hAnsiTheme="minorEastAsia"/>
          <w:sz w:val="24"/>
          <w:szCs w:val="24"/>
          <w:lang w:val="zh-CN" w:eastAsia="zh-CN"/>
        </w:rPr>
      </w:pPr>
      <w:r>
        <w:rPr>
          <w:rFonts w:hint="eastAsia" w:cs="仿宋_GB2312" w:asciiTheme="minorEastAsia" w:hAnsiTheme="minorEastAsia"/>
          <w:sz w:val="24"/>
          <w:szCs w:val="24"/>
          <w:lang w:val="zh-CN" w:eastAsia="zh-CN"/>
        </w:rPr>
        <w:t>基本参数：</w:t>
      </w:r>
    </w:p>
    <w:p>
      <w:pPr>
        <w:spacing w:line="360" w:lineRule="auto"/>
        <w:ind w:firstLine="480" w:firstLineChars="200"/>
        <w:contextualSpacing/>
        <w:rPr>
          <w:rFonts w:hint="eastAsia" w:cs="仿宋_GB2312" w:asciiTheme="minorEastAsia" w:hAnsiTheme="minorEastAsia"/>
          <w:sz w:val="24"/>
          <w:szCs w:val="24"/>
          <w:lang w:val="en-US" w:eastAsia="zh-CN"/>
        </w:rPr>
      </w:pPr>
      <w:r>
        <w:rPr>
          <w:rFonts w:hint="eastAsia" w:cs="仿宋_GB2312" w:asciiTheme="minorEastAsia" w:hAnsiTheme="minorEastAsia"/>
          <w:sz w:val="24"/>
          <w:szCs w:val="24"/>
          <w:lang w:val="en-US" w:eastAsia="zh-CN"/>
        </w:rPr>
        <w:t xml:space="preserve">车型：中型汽车     </w:t>
      </w:r>
    </w:p>
    <w:p>
      <w:pPr>
        <w:spacing w:line="360" w:lineRule="auto"/>
        <w:ind w:firstLine="480" w:firstLineChars="200"/>
        <w:contextualSpacing/>
        <w:rPr>
          <w:rFonts w:hint="eastAsia" w:cs="仿宋_GB2312" w:asciiTheme="minorEastAsia" w:hAnsiTheme="minorEastAsia"/>
          <w:sz w:val="24"/>
          <w:szCs w:val="24"/>
          <w:lang w:val="en-US" w:eastAsia="zh-CN"/>
        </w:rPr>
      </w:pPr>
      <w:r>
        <w:rPr>
          <w:rFonts w:hint="eastAsia" w:cs="仿宋_GB2312" w:asciiTheme="minorEastAsia" w:hAnsiTheme="minorEastAsia"/>
          <w:sz w:val="24"/>
          <w:szCs w:val="24"/>
          <w:lang w:val="en-US" w:eastAsia="zh-CN"/>
        </w:rPr>
        <w:t>发动机：110KW（1.4涡轮增加）</w:t>
      </w:r>
    </w:p>
    <w:p>
      <w:pPr>
        <w:spacing w:line="360" w:lineRule="auto"/>
        <w:ind w:firstLine="480" w:firstLineChars="200"/>
        <w:contextualSpacing/>
        <w:rPr>
          <w:rFonts w:hint="eastAsia" w:cs="仿宋_GB2312" w:asciiTheme="minorEastAsia" w:hAnsiTheme="minorEastAsia"/>
          <w:sz w:val="24"/>
          <w:szCs w:val="24"/>
          <w:lang w:val="en-US" w:eastAsia="zh-CN"/>
        </w:rPr>
      </w:pPr>
      <w:r>
        <w:rPr>
          <w:rFonts w:hint="eastAsia" w:cs="仿宋_GB2312" w:asciiTheme="minorEastAsia" w:hAnsiTheme="minorEastAsia"/>
          <w:sz w:val="24"/>
          <w:szCs w:val="24"/>
          <w:lang w:val="en-US" w:eastAsia="zh-CN"/>
        </w:rPr>
        <w:t>动力类型：汽油机       变速箱：7挡双离合</w:t>
      </w:r>
    </w:p>
    <w:p>
      <w:pPr>
        <w:spacing w:line="360" w:lineRule="auto"/>
        <w:ind w:firstLine="480" w:firstLineChars="200"/>
        <w:contextualSpacing/>
        <w:rPr>
          <w:rFonts w:hint="eastAsia" w:cs="仿宋_GB2312" w:asciiTheme="minorEastAsia" w:hAnsiTheme="minorEastAsia"/>
          <w:sz w:val="24"/>
          <w:szCs w:val="24"/>
          <w:lang w:val="en-US" w:eastAsia="zh-CN"/>
        </w:rPr>
      </w:pPr>
      <w:r>
        <w:rPr>
          <w:rFonts w:hint="eastAsia" w:cs="仿宋_GB2312" w:asciiTheme="minorEastAsia" w:hAnsiTheme="minorEastAsia"/>
          <w:sz w:val="24"/>
          <w:szCs w:val="24"/>
          <w:lang w:val="en-US" w:eastAsia="zh-CN"/>
        </w:rPr>
        <w:t>车身尺寸：长：不低于4.8米,宽：不低于1.8米，</w:t>
      </w:r>
    </w:p>
    <w:p>
      <w:pPr>
        <w:spacing w:line="360" w:lineRule="auto"/>
        <w:ind w:firstLine="480" w:firstLineChars="200"/>
        <w:contextualSpacing/>
        <w:rPr>
          <w:rFonts w:hint="eastAsia" w:cs="仿宋_GB2312" w:asciiTheme="minorEastAsia" w:hAnsiTheme="minorEastAsia"/>
          <w:sz w:val="24"/>
          <w:szCs w:val="24"/>
          <w:lang w:val="en-US" w:eastAsia="zh-CN"/>
        </w:rPr>
      </w:pPr>
      <w:r>
        <w:rPr>
          <w:rFonts w:hint="eastAsia" w:cs="仿宋_GB2312" w:asciiTheme="minorEastAsia" w:hAnsiTheme="minorEastAsia"/>
          <w:sz w:val="24"/>
          <w:szCs w:val="24"/>
          <w:lang w:val="en-US" w:eastAsia="zh-CN"/>
        </w:rPr>
        <w:t>高：不低于1.5米</w:t>
      </w:r>
    </w:p>
    <w:p>
      <w:pPr>
        <w:spacing w:line="360" w:lineRule="auto"/>
        <w:ind w:firstLine="480" w:firstLineChars="200"/>
        <w:contextualSpacing/>
        <w:rPr>
          <w:rFonts w:hint="eastAsia" w:cs="仿宋_GB2312" w:asciiTheme="minorEastAsia" w:hAnsiTheme="minorEastAsia"/>
          <w:sz w:val="24"/>
          <w:szCs w:val="24"/>
          <w:lang w:val="en-US" w:eastAsia="zh-CN"/>
        </w:rPr>
      </w:pPr>
      <w:r>
        <w:rPr>
          <w:rFonts w:hint="eastAsia" w:cs="仿宋_GB2312" w:asciiTheme="minorEastAsia" w:hAnsiTheme="minorEastAsia"/>
          <w:sz w:val="24"/>
          <w:szCs w:val="24"/>
          <w:lang w:val="en-US" w:eastAsia="zh-CN"/>
        </w:rPr>
        <w:t>车身结构：5门5座掀背式；</w:t>
      </w:r>
    </w:p>
    <w:p>
      <w:pPr>
        <w:spacing w:line="360" w:lineRule="auto"/>
        <w:ind w:firstLine="480" w:firstLineChars="200"/>
        <w:contextualSpacing/>
        <w:rPr>
          <w:rFonts w:hint="eastAsia" w:cs="仿宋_GB2312" w:asciiTheme="minorEastAsia" w:hAnsiTheme="minorEastAsia"/>
          <w:sz w:val="24"/>
          <w:szCs w:val="24"/>
          <w:lang w:val="en-US" w:eastAsia="zh-CN"/>
        </w:rPr>
      </w:pPr>
      <w:r>
        <w:rPr>
          <w:rFonts w:hint="eastAsia" w:cs="仿宋_GB2312" w:asciiTheme="minorEastAsia" w:hAnsiTheme="minorEastAsia"/>
          <w:sz w:val="24"/>
          <w:szCs w:val="24"/>
          <w:lang w:val="en-US" w:eastAsia="zh-CN"/>
        </w:rPr>
        <w:t>工信部油耗（L/100KM）:  5.7</w:t>
      </w:r>
    </w:p>
    <w:p>
      <w:pPr>
        <w:spacing w:line="360" w:lineRule="auto"/>
        <w:ind w:firstLine="480" w:firstLineChars="200"/>
        <w:contextualSpacing/>
        <w:rPr>
          <w:rFonts w:hint="eastAsia" w:cs="仿宋_GB2312" w:asciiTheme="minorEastAsia" w:hAnsiTheme="minorEastAsia"/>
          <w:sz w:val="24"/>
          <w:szCs w:val="24"/>
          <w:lang w:val="en-US" w:eastAsia="zh-CN"/>
        </w:rPr>
      </w:pPr>
      <w:r>
        <w:rPr>
          <w:rFonts w:hint="eastAsia" w:cs="仿宋_GB2312" w:asciiTheme="minorEastAsia" w:hAnsiTheme="minorEastAsia"/>
          <w:sz w:val="24"/>
          <w:szCs w:val="24"/>
          <w:lang w:val="en-US" w:eastAsia="zh-CN"/>
        </w:rPr>
        <w:t>最高车速（km/h）:  215</w:t>
      </w:r>
    </w:p>
    <w:p>
      <w:pPr>
        <w:spacing w:line="360" w:lineRule="auto"/>
        <w:ind w:firstLine="480" w:firstLineChars="200"/>
        <w:contextualSpacing/>
        <w:rPr>
          <w:rFonts w:hint="eastAsia" w:cs="仿宋_GB2312" w:asciiTheme="minorEastAsia" w:hAnsiTheme="minorEastAsia"/>
          <w:sz w:val="24"/>
          <w:szCs w:val="24"/>
          <w:lang w:val="en-US" w:eastAsia="zh-CN"/>
        </w:rPr>
      </w:pPr>
      <w:r>
        <w:rPr>
          <w:rFonts w:hint="eastAsia" w:cs="仿宋_GB2312" w:asciiTheme="minorEastAsia" w:hAnsiTheme="minorEastAsia"/>
          <w:sz w:val="24"/>
          <w:szCs w:val="24"/>
          <w:lang w:val="en-US" w:eastAsia="zh-CN"/>
        </w:rPr>
        <w:t>0-100加速时间（S）：8.7</w:t>
      </w:r>
    </w:p>
    <w:p>
      <w:pPr>
        <w:spacing w:line="360" w:lineRule="auto"/>
        <w:ind w:firstLine="480" w:firstLineChars="200"/>
        <w:contextualSpacing/>
        <w:rPr>
          <w:rFonts w:hint="eastAsia" w:cs="仿宋_GB2312" w:asciiTheme="minorEastAsia" w:hAnsiTheme="minorEastAsia"/>
          <w:sz w:val="24"/>
          <w:szCs w:val="24"/>
          <w:lang w:val="en-US" w:eastAsia="zh-CN"/>
        </w:rPr>
      </w:pPr>
      <w:r>
        <w:rPr>
          <w:rFonts w:hint="eastAsia" w:cs="仿宋_GB2312" w:asciiTheme="minorEastAsia" w:hAnsiTheme="minorEastAsia"/>
          <w:sz w:val="24"/>
          <w:szCs w:val="24"/>
          <w:lang w:val="en-US" w:eastAsia="zh-CN"/>
        </w:rPr>
        <w:t>车身参数：</w:t>
      </w:r>
    </w:p>
    <w:p>
      <w:pPr>
        <w:spacing w:line="360" w:lineRule="auto"/>
        <w:ind w:firstLine="480" w:firstLineChars="200"/>
        <w:contextualSpacing/>
        <w:rPr>
          <w:rFonts w:hint="eastAsia" w:cs="仿宋_GB2312" w:asciiTheme="minorEastAsia" w:hAnsiTheme="minorEastAsia"/>
          <w:sz w:val="24"/>
          <w:szCs w:val="24"/>
          <w:lang w:val="en-US" w:eastAsia="zh-CN"/>
        </w:rPr>
      </w:pPr>
      <w:r>
        <w:rPr>
          <w:rFonts w:hint="eastAsia" w:cs="仿宋_GB2312" w:asciiTheme="minorEastAsia" w:hAnsiTheme="minorEastAsia"/>
          <w:sz w:val="24"/>
          <w:szCs w:val="24"/>
          <w:lang w:val="en-US" w:eastAsia="zh-CN"/>
        </w:rPr>
        <w:t xml:space="preserve">车长：不低于4.8米  车宽：不低于1.8米  </w:t>
      </w:r>
    </w:p>
    <w:p>
      <w:pPr>
        <w:spacing w:line="360" w:lineRule="auto"/>
        <w:ind w:firstLine="480" w:firstLineChars="200"/>
        <w:contextualSpacing/>
        <w:rPr>
          <w:rFonts w:hint="eastAsia" w:cs="仿宋_GB2312" w:asciiTheme="minorEastAsia" w:hAnsiTheme="minorEastAsia"/>
          <w:sz w:val="24"/>
          <w:szCs w:val="24"/>
          <w:lang w:val="en-US" w:eastAsia="zh-CN"/>
        </w:rPr>
      </w:pPr>
      <w:r>
        <w:rPr>
          <w:rFonts w:hint="eastAsia" w:cs="仿宋_GB2312" w:asciiTheme="minorEastAsia" w:hAnsiTheme="minorEastAsia"/>
          <w:sz w:val="24"/>
          <w:szCs w:val="24"/>
          <w:lang w:val="en-US" w:eastAsia="zh-CN"/>
        </w:rPr>
        <w:t>车高：不低于1.5米  轴距：不低于2.8米</w:t>
      </w:r>
    </w:p>
    <w:p>
      <w:pPr>
        <w:spacing w:line="360" w:lineRule="auto"/>
        <w:ind w:firstLine="480" w:firstLineChars="200"/>
        <w:contextualSpacing/>
        <w:rPr>
          <w:rFonts w:hint="eastAsia" w:cs="仿宋_GB2312" w:asciiTheme="minorEastAsia" w:hAnsiTheme="minorEastAsia"/>
          <w:sz w:val="24"/>
          <w:szCs w:val="24"/>
          <w:lang w:val="en-US" w:eastAsia="zh-CN"/>
        </w:rPr>
      </w:pPr>
      <w:r>
        <w:rPr>
          <w:rFonts w:hint="eastAsia" w:cs="仿宋_GB2312" w:asciiTheme="minorEastAsia" w:hAnsiTheme="minorEastAsia"/>
          <w:sz w:val="24"/>
          <w:szCs w:val="24"/>
          <w:lang w:val="en-US" w:eastAsia="zh-CN"/>
        </w:rPr>
        <w:t>整备质量（Kg）：不低于1400</w:t>
      </w:r>
    </w:p>
    <w:p>
      <w:pPr>
        <w:spacing w:line="360" w:lineRule="auto"/>
        <w:ind w:firstLine="480" w:firstLineChars="200"/>
        <w:contextualSpacing/>
        <w:rPr>
          <w:rFonts w:hint="eastAsia" w:cs="仿宋_GB2312" w:asciiTheme="minorEastAsia" w:hAnsiTheme="minorEastAsia"/>
          <w:sz w:val="24"/>
          <w:szCs w:val="24"/>
          <w:lang w:val="en-US" w:eastAsia="zh-CN"/>
        </w:rPr>
      </w:pPr>
      <w:r>
        <w:rPr>
          <w:rFonts w:hint="eastAsia" w:cs="仿宋_GB2312" w:asciiTheme="minorEastAsia" w:hAnsiTheme="minorEastAsia"/>
          <w:sz w:val="24"/>
          <w:szCs w:val="24"/>
          <w:lang w:val="en-US" w:eastAsia="zh-CN"/>
        </w:rPr>
        <w:t>最小离地间隙（mm）：155</w:t>
      </w:r>
    </w:p>
    <w:p>
      <w:pPr>
        <w:spacing w:line="360" w:lineRule="auto"/>
        <w:ind w:firstLine="480" w:firstLineChars="200"/>
        <w:contextualSpacing/>
        <w:rPr>
          <w:rFonts w:hint="eastAsia" w:cs="仿宋_GB2312" w:asciiTheme="minorEastAsia" w:hAnsiTheme="minorEastAsia"/>
          <w:sz w:val="24"/>
          <w:szCs w:val="24"/>
          <w:lang w:val="en-US" w:eastAsia="zh-CN"/>
        </w:rPr>
      </w:pPr>
      <w:r>
        <w:rPr>
          <w:rFonts w:hint="eastAsia" w:cs="仿宋_GB2312" w:asciiTheme="minorEastAsia" w:hAnsiTheme="minorEastAsia"/>
          <w:sz w:val="24"/>
          <w:szCs w:val="24"/>
          <w:lang w:val="en-US" w:eastAsia="zh-CN"/>
        </w:rPr>
        <w:t>前轮规格：215/60 R16     后轮规格：215/60 R16</w:t>
      </w:r>
    </w:p>
    <w:p>
      <w:pPr>
        <w:spacing w:line="360" w:lineRule="auto"/>
        <w:ind w:firstLine="480" w:firstLineChars="200"/>
        <w:contextualSpacing/>
        <w:rPr>
          <w:rFonts w:hint="eastAsia" w:cs="仿宋_GB2312" w:asciiTheme="minorEastAsia" w:hAnsiTheme="minorEastAsia"/>
          <w:sz w:val="24"/>
          <w:szCs w:val="24"/>
          <w:lang w:val="en-US" w:eastAsia="zh-CN"/>
        </w:rPr>
      </w:pPr>
      <w:r>
        <w:rPr>
          <w:rFonts w:hint="eastAsia" w:cs="仿宋_GB2312" w:asciiTheme="minorEastAsia" w:hAnsiTheme="minorEastAsia"/>
          <w:sz w:val="24"/>
          <w:szCs w:val="24"/>
          <w:lang w:val="en-US" w:eastAsia="zh-CN"/>
        </w:rPr>
        <w:t>车门数： 5               座位数：5</w:t>
      </w:r>
    </w:p>
    <w:p>
      <w:pPr>
        <w:spacing w:line="360" w:lineRule="auto"/>
        <w:ind w:firstLine="480" w:firstLineChars="200"/>
        <w:contextualSpacing/>
        <w:rPr>
          <w:rFonts w:hint="default" w:cs="仿宋_GB2312" w:asciiTheme="minorEastAsia" w:hAnsiTheme="minorEastAsia"/>
          <w:sz w:val="24"/>
          <w:szCs w:val="24"/>
          <w:lang w:val="en-US" w:eastAsia="zh-CN"/>
        </w:rPr>
      </w:pPr>
      <w:r>
        <w:rPr>
          <w:rFonts w:hint="eastAsia" w:cs="仿宋_GB2312" w:asciiTheme="minorEastAsia" w:hAnsiTheme="minorEastAsia"/>
          <w:sz w:val="24"/>
          <w:szCs w:val="24"/>
          <w:lang w:val="en-US" w:eastAsia="zh-CN"/>
        </w:rPr>
        <w:t>油箱容积（L）：66         行李箱最小容积（L）：570</w:t>
      </w:r>
    </w:p>
    <w:p>
      <w:pPr>
        <w:spacing w:line="360" w:lineRule="auto"/>
        <w:ind w:firstLine="482" w:firstLineChars="200"/>
        <w:contextualSpacing/>
        <w:rPr>
          <w:rFonts w:cs="微软雅黑" w:asciiTheme="minorEastAsia" w:hAnsiTheme="minorEastAsia"/>
          <w:b/>
          <w:sz w:val="24"/>
          <w:szCs w:val="24"/>
        </w:rPr>
      </w:pPr>
      <w:r>
        <w:rPr>
          <w:rFonts w:hint="eastAsia" w:cs="微软雅黑" w:asciiTheme="minorEastAsia" w:hAnsiTheme="minorEastAsia"/>
          <w:b/>
          <w:sz w:val="24"/>
          <w:szCs w:val="24"/>
        </w:rPr>
        <w:t>本采购清单中所列技术规格或主要参数为最低要求，不允许负偏离，否则将承担其响应被视为非实质性响应的风险。</w:t>
      </w:r>
    </w:p>
    <w:p>
      <w:pPr>
        <w:spacing w:line="360" w:lineRule="auto"/>
        <w:ind w:firstLine="422" w:firstLineChars="200"/>
        <w:contextualSpacing/>
        <w:rPr>
          <w:rFonts w:ascii="楷体" w:hAnsi="楷体" w:eastAsia="楷体" w:cs="宋体"/>
          <w:kern w:val="0"/>
          <w:szCs w:val="21"/>
          <w:lang w:val="zh-CN"/>
        </w:rPr>
      </w:pPr>
      <w:r>
        <w:rPr>
          <w:rFonts w:hint="eastAsia" w:cs="微软雅黑" w:asciiTheme="minorEastAsia" w:hAnsiTheme="minorEastAsia"/>
          <w:b/>
          <w:szCs w:val="21"/>
        </w:rPr>
        <w:t>★</w:t>
      </w:r>
      <w:r>
        <w:rPr>
          <w:rFonts w:hint="eastAsia" w:cs="宋体" w:asciiTheme="minorEastAsia" w:hAnsiTheme="minorEastAsia"/>
          <w:b/>
          <w:kern w:val="0"/>
          <w:sz w:val="24"/>
          <w:szCs w:val="24"/>
          <w:lang w:val="zh-CN"/>
        </w:rPr>
        <w:t>三、采购标的执行标准</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1、国家标准：</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cs="仿宋_GB2312" w:asciiTheme="minorEastAsia" w:hAnsiTheme="minorEastAsia"/>
          <w:sz w:val="24"/>
          <w:szCs w:val="24"/>
          <w:lang w:val="zh-CN"/>
        </w:rPr>
        <w:t>强制性产品认证</w:t>
      </w:r>
    </w:p>
    <w:p>
      <w:pPr>
        <w:spacing w:line="360" w:lineRule="auto"/>
        <w:ind w:firstLine="480" w:firstLineChars="200"/>
        <w:contextualSpacing/>
        <w:rPr>
          <w:rFonts w:cs="宋体" w:asciiTheme="minorEastAsia" w:hAnsiTheme="minorEastAsia"/>
          <w:kern w:val="0"/>
          <w:sz w:val="24"/>
          <w:szCs w:val="24"/>
        </w:rPr>
      </w:pPr>
      <w:r>
        <w:rPr>
          <w:rFonts w:hint="eastAsia" w:cs="仿宋_GB2312" w:asciiTheme="minorEastAsia" w:hAnsiTheme="minorEastAsia"/>
          <w:sz w:val="24"/>
          <w:szCs w:val="24"/>
          <w:lang w:val="zh-CN"/>
        </w:rPr>
        <w:t>如供应商所投产品属于“中国强制性产品认证”（3C认证）范围内,则必须承诺采用</w:t>
      </w:r>
      <w:r>
        <w:rPr>
          <w:rFonts w:cs="仿宋_GB2312" w:asciiTheme="minorEastAsia" w:hAnsiTheme="minorEastAsia"/>
          <w:sz w:val="24"/>
          <w:szCs w:val="24"/>
          <w:lang w:val="zh-CN"/>
        </w:rPr>
        <w:t>《中华人民共和国实施强制性产品认证的产品目录》</w:t>
      </w:r>
      <w:r>
        <w:rPr>
          <w:rFonts w:hint="eastAsia" w:cs="仿宋_GB2312" w:asciiTheme="minorEastAsia" w:hAnsiTheme="minorEastAsia"/>
          <w:sz w:val="24"/>
          <w:szCs w:val="24"/>
          <w:lang w:val="zh-CN"/>
        </w:rPr>
        <w:t>并在有效期内的产品，应在响应文件中提供“所投产品符合国家强制性要求承诺函”并加盖投标人公章，否则将承担其响应被视为非实质性响应的风险。</w:t>
      </w:r>
    </w:p>
    <w:p>
      <w:pPr>
        <w:numPr>
          <w:ilvl w:val="0"/>
          <w:numId w:val="4"/>
        </w:numPr>
        <w:wordWrap w:val="0"/>
        <w:spacing w:line="360" w:lineRule="auto"/>
        <w:ind w:firstLine="480" w:firstLineChars="200"/>
        <w:contextualSpacing/>
        <w:rPr>
          <w:rFonts w:hint="eastAsia" w:cs="宋体" w:asciiTheme="minorEastAsia" w:hAnsiTheme="minorEastAsia"/>
          <w:color w:val="C00000"/>
          <w:kern w:val="0"/>
          <w:sz w:val="24"/>
          <w:szCs w:val="24"/>
        </w:rPr>
      </w:pPr>
      <w:r>
        <w:rPr>
          <w:rFonts w:hint="eastAsia" w:cs="宋体" w:asciiTheme="minorEastAsia" w:hAnsiTheme="minorEastAsia"/>
          <w:color w:val="C00000"/>
          <w:kern w:val="0"/>
          <w:sz w:val="24"/>
          <w:szCs w:val="24"/>
        </w:rPr>
        <w:t>其他国家标准</w:t>
      </w:r>
    </w:p>
    <w:p>
      <w:pPr>
        <w:numPr>
          <w:ilvl w:val="0"/>
          <w:numId w:val="4"/>
        </w:numPr>
        <w:wordWrap w:val="0"/>
        <w:spacing w:line="360" w:lineRule="auto"/>
        <w:ind w:firstLine="480" w:firstLineChars="200"/>
        <w:contextualSpacing/>
        <w:rPr>
          <w:rFonts w:cs="仿宋_GB2312" w:asciiTheme="minorEastAsia" w:hAnsiTheme="minorEastAsia"/>
          <w:color w:val="C00000"/>
          <w:sz w:val="24"/>
          <w:szCs w:val="24"/>
          <w:lang w:val="zh-CN"/>
        </w:rPr>
      </w:pPr>
      <w:r>
        <w:rPr>
          <w:rFonts w:cs="仿宋_GB2312" w:asciiTheme="minorEastAsia" w:hAnsiTheme="minorEastAsia"/>
          <w:color w:val="C00000"/>
          <w:sz w:val="24"/>
          <w:szCs w:val="24"/>
          <w:lang w:val="zh-CN"/>
        </w:rPr>
        <w:t>国家第六阶段机动车污染物排放标准</w:t>
      </w:r>
    </w:p>
    <w:p>
      <w:pPr>
        <w:spacing w:line="360" w:lineRule="auto"/>
        <w:ind w:firstLine="422" w:firstLineChars="200"/>
        <w:contextualSpacing/>
        <w:rPr>
          <w:rFonts w:cs="宋体" w:asciiTheme="minorEastAsia" w:hAnsiTheme="minorEastAsia"/>
          <w:b/>
          <w:kern w:val="0"/>
          <w:szCs w:val="21"/>
          <w:lang w:val="zh-CN"/>
        </w:rPr>
      </w:pPr>
      <w:r>
        <w:rPr>
          <w:rFonts w:hint="eastAsia" w:cs="微软雅黑" w:asciiTheme="minorEastAsia" w:hAnsiTheme="minorEastAsia"/>
          <w:b/>
          <w:szCs w:val="21"/>
        </w:rPr>
        <w:t>★</w:t>
      </w:r>
      <w:r>
        <w:rPr>
          <w:rFonts w:hint="eastAsia" w:cs="宋体" w:asciiTheme="minorEastAsia" w:hAnsiTheme="minorEastAsia"/>
          <w:b/>
          <w:kern w:val="0"/>
          <w:sz w:val="24"/>
          <w:szCs w:val="24"/>
          <w:lang w:val="zh-CN"/>
        </w:rPr>
        <w:t>四、采购标的的其他技术、服务等要求</w:t>
      </w:r>
    </w:p>
    <w:p>
      <w:pPr>
        <w:wordWrap w:val="0"/>
        <w:topLinePunct/>
        <w:spacing w:line="360" w:lineRule="auto"/>
        <w:ind w:firstLine="480" w:firstLineChars="200"/>
        <w:rPr>
          <w:rFonts w:ascii="宋体" w:cs="宋体"/>
          <w:sz w:val="24"/>
          <w:lang w:val="zh-CN"/>
        </w:rPr>
      </w:pPr>
      <w:r>
        <w:rPr>
          <w:rFonts w:hint="eastAsia" w:ascii="宋体" w:cs="宋体"/>
          <w:sz w:val="24"/>
          <w:lang w:val="zh-CN"/>
        </w:rPr>
        <w:t>1、供应商须明确响应产品的厂家、产地、品牌、型号、详细参数，</w:t>
      </w:r>
      <w:r>
        <w:rPr>
          <w:rFonts w:hint="eastAsia" w:ascii="宋体" w:cs="宋体"/>
          <w:b/>
          <w:sz w:val="24"/>
          <w:lang w:val="zh-CN"/>
        </w:rPr>
        <w:t>否则为无效响应。</w:t>
      </w:r>
    </w:p>
    <w:p>
      <w:pPr>
        <w:wordWrap w:val="0"/>
        <w:topLinePunct/>
        <w:autoSpaceDE w:val="0"/>
        <w:autoSpaceDN w:val="0"/>
        <w:adjustRightInd w:val="0"/>
        <w:spacing w:line="360" w:lineRule="auto"/>
        <w:ind w:firstLine="482"/>
        <w:rPr>
          <w:rFonts w:ascii="宋体" w:cs="宋体"/>
          <w:b/>
          <w:sz w:val="24"/>
          <w:lang w:val="zh-CN"/>
        </w:rPr>
      </w:pPr>
      <w:r>
        <w:rPr>
          <w:rFonts w:hint="eastAsia" w:ascii="宋体" w:cs="宋体"/>
          <w:sz w:val="24"/>
          <w:lang w:val="zh-CN"/>
        </w:rPr>
        <w:t>2、供应商应就本项目（每包或者标段）完整响应，</w:t>
      </w:r>
      <w:r>
        <w:rPr>
          <w:rFonts w:hint="eastAsia" w:ascii="宋体" w:cs="宋体"/>
          <w:b/>
          <w:sz w:val="24"/>
          <w:lang w:val="zh-CN"/>
        </w:rPr>
        <w:t>否则为无效响应。</w:t>
      </w:r>
    </w:p>
    <w:p>
      <w:pPr>
        <w:wordWrap w:val="0"/>
        <w:topLinePunct/>
        <w:spacing w:line="360" w:lineRule="auto"/>
        <w:ind w:firstLine="480" w:firstLineChars="200"/>
        <w:rPr>
          <w:rFonts w:ascii="宋体" w:cs="宋体"/>
          <w:sz w:val="24"/>
          <w:lang w:val="zh-CN"/>
        </w:rPr>
      </w:pPr>
      <w:r>
        <w:rPr>
          <w:rFonts w:hint="eastAsia" w:ascii="宋体" w:cs="宋体"/>
          <w:sz w:val="24"/>
          <w:lang w:val="zh-CN"/>
        </w:rPr>
        <w:t>3、所响应产品必须符合国家质量检测标准和本询价文件规定标准的全新正品现货。</w:t>
      </w:r>
    </w:p>
    <w:p>
      <w:pPr>
        <w:wordWrap w:val="0"/>
        <w:topLinePunct/>
        <w:spacing w:line="360" w:lineRule="auto"/>
        <w:ind w:firstLine="480" w:firstLineChars="200"/>
        <w:rPr>
          <w:rFonts w:ascii="宋体" w:cs="宋体"/>
          <w:sz w:val="24"/>
          <w:lang w:val="zh-CN"/>
        </w:rPr>
      </w:pPr>
      <w:r>
        <w:rPr>
          <w:rFonts w:hint="eastAsia" w:ascii="宋体" w:cs="宋体"/>
          <w:sz w:val="24"/>
          <w:lang w:val="zh-CN"/>
        </w:rPr>
        <w:t>4、本项目为交钥匙工程。</w:t>
      </w:r>
    </w:p>
    <w:p>
      <w:pPr>
        <w:widowControl/>
        <w:shd w:val="clear" w:color="auto" w:fill="FFFFFF"/>
        <w:spacing w:line="360" w:lineRule="auto"/>
        <w:ind w:firstLine="422" w:firstLineChars="200"/>
        <w:contextualSpacing/>
        <w:jc w:val="left"/>
        <w:rPr>
          <w:rFonts w:ascii="楷体" w:hAnsi="楷体" w:eastAsia="楷体" w:cs="宋体"/>
          <w:kern w:val="0"/>
          <w:szCs w:val="21"/>
          <w:lang w:val="zh-CN"/>
        </w:rPr>
      </w:pPr>
      <w:r>
        <w:rPr>
          <w:rFonts w:hint="eastAsia" w:cs="微软雅黑" w:asciiTheme="minorEastAsia" w:hAnsiTheme="minorEastAsia"/>
          <w:b/>
          <w:szCs w:val="21"/>
        </w:rPr>
        <w:t>★</w:t>
      </w:r>
      <w:r>
        <w:rPr>
          <w:rFonts w:hint="eastAsia" w:cs="宋体" w:asciiTheme="minorEastAsia" w:hAnsiTheme="minorEastAsia"/>
          <w:b/>
          <w:kern w:val="0"/>
          <w:sz w:val="24"/>
          <w:szCs w:val="24"/>
          <w:lang w:val="zh-CN"/>
        </w:rPr>
        <w:t>五、验收标准</w:t>
      </w:r>
    </w:p>
    <w:p>
      <w:pPr>
        <w:wordWrap w:val="0"/>
        <w:topLinePunct/>
        <w:autoSpaceDE w:val="0"/>
        <w:autoSpaceDN w:val="0"/>
        <w:adjustRightInd w:val="0"/>
        <w:spacing w:line="360" w:lineRule="auto"/>
        <w:ind w:firstLine="482"/>
        <w:rPr>
          <w:rFonts w:ascii="宋体" w:cs="宋体"/>
          <w:sz w:val="24"/>
          <w:lang w:val="zh-CN"/>
        </w:rPr>
      </w:pPr>
      <w:r>
        <w:rPr>
          <w:rFonts w:ascii="宋体" w:cs="宋体"/>
          <w:sz w:val="24"/>
          <w:lang w:val="zh-CN"/>
        </w:rPr>
        <w:t>1、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pPr>
        <w:wordWrap w:val="0"/>
        <w:topLinePunct/>
        <w:autoSpaceDE w:val="0"/>
        <w:autoSpaceDN w:val="0"/>
        <w:adjustRightInd w:val="0"/>
        <w:spacing w:line="360" w:lineRule="auto"/>
        <w:ind w:firstLine="482"/>
        <w:rPr>
          <w:rFonts w:ascii="宋体" w:cs="宋体"/>
          <w:sz w:val="24"/>
          <w:lang w:val="zh-CN"/>
        </w:rPr>
      </w:pPr>
      <w:r>
        <w:rPr>
          <w:rFonts w:ascii="宋体" w:cs="宋体"/>
          <w:sz w:val="24"/>
          <w:lang w:val="zh-CN"/>
        </w:rPr>
        <w:t>2、按照招标文件要求、投标文件响应和承诺验收；</w:t>
      </w:r>
    </w:p>
    <w:p>
      <w:pPr>
        <w:wordWrap w:val="0"/>
        <w:topLinePunct/>
        <w:autoSpaceDE w:val="0"/>
        <w:autoSpaceDN w:val="0"/>
        <w:adjustRightInd w:val="0"/>
        <w:spacing w:line="360" w:lineRule="auto"/>
        <w:ind w:firstLine="482"/>
        <w:rPr>
          <w:rFonts w:ascii="宋体" w:cs="宋体"/>
          <w:sz w:val="24"/>
          <w:lang w:val="zh-CN"/>
        </w:rPr>
      </w:pPr>
      <w:r>
        <w:rPr>
          <w:rFonts w:ascii="宋体" w:cs="宋体"/>
          <w:sz w:val="24"/>
          <w:lang w:val="zh-CN"/>
        </w:rPr>
        <w:t>3、按照国家相关标准、行业标准、地方标准或者其他标准、规范验收（与采购标的执行标准一致）</w:t>
      </w:r>
      <w:r>
        <w:rPr>
          <w:rFonts w:hint="eastAsia" w:ascii="宋体" w:cs="宋体"/>
          <w:sz w:val="24"/>
          <w:lang w:val="zh-CN"/>
        </w:rPr>
        <w:t>。</w:t>
      </w:r>
    </w:p>
    <w:p>
      <w:pPr>
        <w:pStyle w:val="20"/>
        <w:widowControl/>
        <w:shd w:val="clear" w:color="auto" w:fill="FFFFFF"/>
        <w:spacing w:line="360" w:lineRule="auto"/>
        <w:ind w:firstLine="420"/>
        <w:contextualSpacing/>
        <w:jc w:val="left"/>
        <w:rPr>
          <w:rFonts w:cs="黑体" w:asciiTheme="minorEastAsia" w:hAnsiTheme="minorEastAsia" w:eastAsiaTheme="minorEastAsia"/>
          <w:b/>
          <w:bCs/>
          <w:sz w:val="21"/>
          <w:szCs w:val="21"/>
          <w:shd w:val="clear" w:color="auto" w:fill="FFFFFF"/>
        </w:rPr>
      </w:pPr>
      <w:r>
        <w:rPr>
          <w:rFonts w:hint="eastAsia" w:cs="微软雅黑" w:asciiTheme="minorEastAsia" w:hAnsiTheme="minorEastAsia" w:eastAsiaTheme="minorEastAsia"/>
          <w:b/>
          <w:sz w:val="21"/>
          <w:szCs w:val="21"/>
        </w:rPr>
        <w:t>★</w:t>
      </w:r>
      <w:r>
        <w:rPr>
          <w:rFonts w:hint="eastAsia" w:cs="黑体" w:asciiTheme="minorEastAsia" w:hAnsiTheme="minorEastAsia" w:eastAsiaTheme="minorEastAsia"/>
          <w:b/>
          <w:bCs/>
          <w:shd w:val="clear" w:color="auto" w:fill="FFFFFF"/>
        </w:rPr>
        <w:t>六、本项目预算金额</w:t>
      </w:r>
      <w:r>
        <w:rPr>
          <w:rFonts w:hint="eastAsia" w:cs="黑体" w:asciiTheme="minorEastAsia" w:hAnsiTheme="minorEastAsia" w:eastAsiaTheme="minorEastAsia"/>
          <w:b/>
          <w:bCs/>
          <w:shd w:val="clear" w:color="auto" w:fill="FFFFFF"/>
          <w:lang w:val="en-US" w:eastAsia="zh-CN"/>
        </w:rPr>
        <w:t>13.8</w:t>
      </w:r>
      <w:r>
        <w:rPr>
          <w:rFonts w:hint="eastAsia" w:cs="黑体" w:asciiTheme="minorEastAsia" w:hAnsiTheme="minorEastAsia" w:eastAsiaTheme="minorEastAsia"/>
          <w:b/>
          <w:bCs/>
          <w:shd w:val="clear" w:color="auto" w:fill="FFFFFF"/>
        </w:rPr>
        <w:t>万元。</w:t>
      </w:r>
      <w:r>
        <w:rPr>
          <w:rFonts w:hint="eastAsia" w:cs="宋体" w:asciiTheme="minorEastAsia" w:hAnsiTheme="minorEastAsia" w:eastAsiaTheme="minorEastAsia"/>
          <w:b/>
          <w:kern w:val="0"/>
          <w:lang w:val="zh-CN"/>
        </w:rPr>
        <w:t>超出预算金额的投标无效。</w:t>
      </w:r>
    </w:p>
    <w:p>
      <w:pPr>
        <w:widowControl/>
        <w:shd w:val="clear" w:color="auto" w:fill="FFFFFF"/>
        <w:spacing w:line="360" w:lineRule="auto"/>
        <w:ind w:firstLine="422" w:firstLineChars="200"/>
        <w:contextualSpacing/>
        <w:jc w:val="left"/>
        <w:rPr>
          <w:rFonts w:cs="宋体" w:asciiTheme="minorEastAsia" w:hAnsiTheme="minorEastAsia"/>
          <w:b/>
          <w:kern w:val="0"/>
          <w:sz w:val="24"/>
          <w:szCs w:val="24"/>
          <w:lang w:val="zh-CN"/>
        </w:rPr>
      </w:pPr>
      <w:r>
        <w:rPr>
          <w:rFonts w:hint="eastAsia" w:cs="微软雅黑" w:asciiTheme="minorEastAsia" w:hAnsiTheme="minorEastAsia"/>
          <w:b/>
          <w:szCs w:val="21"/>
        </w:rPr>
        <w:t>★</w:t>
      </w:r>
      <w:r>
        <w:rPr>
          <w:rFonts w:hint="eastAsia" w:cs="宋体" w:asciiTheme="minorEastAsia" w:hAnsiTheme="minorEastAsia"/>
          <w:b/>
          <w:kern w:val="0"/>
          <w:sz w:val="24"/>
          <w:szCs w:val="24"/>
          <w:lang w:val="zh-CN"/>
        </w:rPr>
        <w:t>七、资金支付</w:t>
      </w:r>
    </w:p>
    <w:p>
      <w:pPr>
        <w:widowControl/>
        <w:shd w:val="clear" w:color="auto" w:fill="FFFFFF"/>
        <w:spacing w:line="360" w:lineRule="auto"/>
        <w:ind w:firstLine="480" w:firstLineChars="200"/>
        <w:contextualSpacing/>
        <w:jc w:val="left"/>
        <w:rPr>
          <w:rFonts w:cs="宋体" w:asciiTheme="minorEastAsia" w:hAnsiTheme="minorEastAsia"/>
          <w:kern w:val="0"/>
          <w:sz w:val="24"/>
          <w:szCs w:val="24"/>
          <w:lang w:val="zh-CN"/>
        </w:rPr>
      </w:pPr>
      <w:r>
        <w:rPr>
          <w:rFonts w:hint="eastAsia" w:cs="宋体" w:asciiTheme="minorEastAsia" w:hAnsiTheme="minorEastAsia"/>
          <w:kern w:val="0"/>
          <w:sz w:val="24"/>
          <w:szCs w:val="24"/>
          <w:lang w:val="zh-CN"/>
        </w:rPr>
        <w:t>1、支付方式：</w:t>
      </w:r>
      <w:r>
        <w:rPr>
          <w:rFonts w:cs="宋体" w:asciiTheme="minorEastAsia" w:hAnsiTheme="minorEastAsia"/>
          <w:kern w:val="0"/>
          <w:sz w:val="24"/>
          <w:szCs w:val="24"/>
          <w:lang w:val="zh-CN"/>
        </w:rPr>
        <w:t>银行转账</w:t>
      </w:r>
    </w:p>
    <w:p>
      <w:pPr>
        <w:widowControl/>
        <w:shd w:val="clear" w:color="auto" w:fill="FFFFFF"/>
        <w:spacing w:line="360" w:lineRule="auto"/>
        <w:ind w:firstLine="480" w:firstLineChars="200"/>
        <w:contextualSpacing/>
        <w:jc w:val="left"/>
        <w:rPr>
          <w:rFonts w:cs="宋体" w:asciiTheme="minorEastAsia" w:hAnsiTheme="minorEastAsia"/>
          <w:kern w:val="0"/>
          <w:sz w:val="24"/>
          <w:szCs w:val="24"/>
          <w:lang w:val="zh-CN"/>
        </w:rPr>
      </w:pPr>
      <w:r>
        <w:rPr>
          <w:rFonts w:hint="eastAsia" w:cs="宋体" w:asciiTheme="minorEastAsia" w:hAnsiTheme="minorEastAsia"/>
          <w:kern w:val="0"/>
          <w:sz w:val="24"/>
          <w:szCs w:val="24"/>
          <w:lang w:val="zh-CN"/>
        </w:rPr>
        <w:t>2、支付时间及条件：</w:t>
      </w:r>
      <w:r>
        <w:rPr>
          <w:rFonts w:hint="eastAsia" w:cs="宋体" w:asciiTheme="minorEastAsia" w:hAnsiTheme="minorEastAsia"/>
          <w:kern w:val="0"/>
          <w:sz w:val="24"/>
          <w:szCs w:val="24"/>
          <w:lang w:val="zh-CN" w:eastAsia="zh-CN"/>
        </w:rPr>
        <w:t>供货验收合格后，按合同规定</w:t>
      </w:r>
      <w:r>
        <w:rPr>
          <w:rFonts w:hint="eastAsia" w:cs="宋体" w:asciiTheme="minorEastAsia" w:hAnsiTheme="minorEastAsia"/>
          <w:kern w:val="0"/>
          <w:sz w:val="24"/>
          <w:szCs w:val="24"/>
          <w:lang w:val="zh-CN"/>
        </w:rPr>
        <w:t>。</w:t>
      </w:r>
    </w:p>
    <w:p>
      <w:pPr>
        <w:autoSpaceDE w:val="0"/>
        <w:autoSpaceDN w:val="0"/>
        <w:adjustRightInd w:val="0"/>
        <w:ind w:firstLine="2249" w:firstLineChars="700"/>
        <w:jc w:val="both"/>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第三章 供应商须知前附表</w:t>
      </w:r>
    </w:p>
    <w:p>
      <w:pPr>
        <w:autoSpaceDE w:val="0"/>
        <w:autoSpaceDN w:val="0"/>
        <w:adjustRightInd w:val="0"/>
        <w:spacing w:line="360" w:lineRule="auto"/>
        <w:ind w:right="-11"/>
        <w:jc w:val="left"/>
        <w:rPr>
          <w:rFonts w:cs="宋体" w:asciiTheme="minorEastAsia" w:hAnsiTheme="minorEastAsia"/>
          <w:b/>
          <w:kern w:val="0"/>
          <w:szCs w:val="21"/>
        </w:rPr>
      </w:pPr>
      <w:r>
        <w:rPr>
          <w:rFonts w:hint="eastAsia" w:cs="微软雅黑"/>
          <w:b/>
          <w:szCs w:val="21"/>
        </w:rPr>
        <w:t>询价文件中凡标有</w:t>
      </w:r>
      <w:r>
        <w:rPr>
          <w:rFonts w:hint="eastAsia" w:cs="微软雅黑" w:asciiTheme="minorEastAsia" w:hAnsiTheme="minorEastAsia"/>
          <w:b/>
          <w:szCs w:val="21"/>
        </w:rPr>
        <w:t>★</w:t>
      </w:r>
      <w:r>
        <w:rPr>
          <w:rFonts w:hint="eastAsia" w:cs="微软雅黑"/>
          <w:b/>
          <w:szCs w:val="21"/>
        </w:rPr>
        <w:t>条款均为实质性要求条款，响应文件须完全响应，未实质响应的，按照无效报价处理。</w:t>
      </w:r>
    </w:p>
    <w:tbl>
      <w:tblPr>
        <w:tblStyle w:val="22"/>
        <w:tblW w:w="98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3" w:hRule="atLeast"/>
          <w:jc w:val="center"/>
        </w:trPr>
        <w:tc>
          <w:tcPr>
            <w:tcW w:w="806"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序号</w:t>
            </w:r>
          </w:p>
        </w:tc>
        <w:tc>
          <w:tcPr>
            <w:tcW w:w="2268"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条款名称</w:t>
            </w:r>
          </w:p>
        </w:tc>
        <w:tc>
          <w:tcPr>
            <w:tcW w:w="6813"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采购项目</w:t>
            </w:r>
          </w:p>
        </w:tc>
        <w:tc>
          <w:tcPr>
            <w:tcW w:w="6813" w:type="dxa"/>
          </w:tcPr>
          <w:p>
            <w:pPr>
              <w:autoSpaceDE w:val="0"/>
              <w:autoSpaceDN w:val="0"/>
              <w:adjustRightInd w:val="0"/>
              <w:spacing w:line="360" w:lineRule="auto"/>
              <w:jc w:val="left"/>
              <w:rPr>
                <w:rFonts w:hint="eastAsia" w:cs="仿宋_GB2312" w:asciiTheme="minorEastAsia" w:hAnsiTheme="minorEastAsia" w:eastAsiaTheme="minorEastAsia"/>
                <w:szCs w:val="21"/>
                <w:lang w:val="en-US" w:eastAsia="zh-CN"/>
              </w:rPr>
            </w:pPr>
            <w:r>
              <w:rPr>
                <w:rFonts w:hint="eastAsia" w:cs="仿宋_GB2312" w:asciiTheme="minorEastAsia" w:hAnsiTheme="minorEastAsia"/>
                <w:szCs w:val="21"/>
              </w:rPr>
              <w:t>项目名称：</w:t>
            </w:r>
            <w:r>
              <w:rPr>
                <w:rFonts w:hint="eastAsia" w:cs="仿宋_GB2312" w:asciiTheme="minorEastAsia" w:hAnsiTheme="minorEastAsia"/>
                <w:szCs w:val="21"/>
                <w:lang w:eastAsia="zh-CN"/>
              </w:rPr>
              <w:t>长葛市增福镇人民政府购置公务用车项目二次</w:t>
            </w:r>
          </w:p>
          <w:p>
            <w:pPr>
              <w:autoSpaceDE w:val="0"/>
              <w:autoSpaceDN w:val="0"/>
              <w:adjustRightInd w:val="0"/>
              <w:spacing w:line="360" w:lineRule="auto"/>
              <w:jc w:val="left"/>
              <w:rPr>
                <w:rFonts w:hint="eastAsia" w:cs="仿宋_GB2312" w:asciiTheme="minorEastAsia" w:hAnsiTheme="minorEastAsia" w:eastAsiaTheme="minorEastAsia"/>
                <w:szCs w:val="21"/>
                <w:lang w:val="en-US" w:eastAsia="zh-CN"/>
              </w:rPr>
            </w:pPr>
            <w:r>
              <w:rPr>
                <w:rFonts w:hint="eastAsia" w:cs="仿宋_GB2312" w:asciiTheme="minorEastAsia" w:hAnsiTheme="minorEastAsia"/>
                <w:szCs w:val="21"/>
              </w:rPr>
              <w:t>项目编号：</w:t>
            </w:r>
            <w:r>
              <w:rPr>
                <w:rFonts w:hint="eastAsia" w:cs="仿宋_GB2312" w:asciiTheme="minorEastAsia" w:hAnsiTheme="minorEastAsia"/>
                <w:szCs w:val="21"/>
                <w:lang w:eastAsia="zh-CN"/>
              </w:rPr>
              <w:t>长招采询字【</w:t>
            </w:r>
            <w:r>
              <w:rPr>
                <w:rFonts w:hint="eastAsia" w:cs="仿宋_GB2312" w:asciiTheme="minorEastAsia" w:hAnsiTheme="minorEastAsia"/>
                <w:szCs w:val="21"/>
                <w:lang w:val="en-US" w:eastAsia="zh-CN"/>
              </w:rPr>
              <w:t>2019】018号</w:t>
            </w:r>
          </w:p>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项目内容：</w:t>
            </w:r>
            <w:r>
              <w:rPr>
                <w:rFonts w:hint="eastAsia" w:cs="仿宋_GB2312" w:asciiTheme="minorEastAsia" w:hAnsiTheme="minorEastAsia"/>
                <w:szCs w:val="21"/>
                <w:lang w:eastAsia="zh-CN"/>
              </w:rPr>
              <w:t>购买公务用车一辆</w:t>
            </w:r>
            <w:r>
              <w:rPr>
                <w:rFonts w:hint="eastAsia" w:cs="仿宋_GB2312" w:asciiTheme="minorEastAsia" w:hAnsiTheme="minorEastAsia"/>
                <w:szCs w:val="21"/>
              </w:rPr>
              <w:t>。</w:t>
            </w:r>
          </w:p>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项目地址：</w:t>
            </w:r>
            <w:r>
              <w:rPr>
                <w:rFonts w:hint="eastAsia" w:cs="仿宋_GB2312" w:asciiTheme="minorEastAsia" w:hAnsiTheme="minorEastAsia"/>
                <w:szCs w:val="21"/>
                <w:lang w:eastAsia="zh-CN"/>
              </w:rPr>
              <w:t>长葛市增福镇人民政府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采购人</w:t>
            </w:r>
          </w:p>
        </w:tc>
        <w:tc>
          <w:tcPr>
            <w:tcW w:w="6813" w:type="dxa"/>
            <w:vAlign w:val="center"/>
          </w:tcPr>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名称：</w:t>
            </w:r>
            <w:r>
              <w:rPr>
                <w:rFonts w:hint="eastAsia" w:cs="仿宋_GB2312" w:asciiTheme="minorEastAsia" w:hAnsiTheme="minorEastAsia"/>
                <w:szCs w:val="21"/>
                <w:lang w:eastAsia="zh-CN"/>
              </w:rPr>
              <w:t>长葛市增福镇人民政府</w:t>
            </w:r>
          </w:p>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地址：</w:t>
            </w:r>
            <w:r>
              <w:rPr>
                <w:rFonts w:hint="eastAsia" w:cs="仿宋_GB2312" w:asciiTheme="minorEastAsia" w:hAnsiTheme="minorEastAsia"/>
                <w:szCs w:val="21"/>
                <w:lang w:eastAsia="zh-CN"/>
              </w:rPr>
              <w:t>长葛市增福镇增福庙村</w:t>
            </w:r>
          </w:p>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联系人：</w:t>
            </w:r>
            <w:r>
              <w:rPr>
                <w:rFonts w:hint="eastAsia" w:cs="仿宋_GB2312" w:asciiTheme="minorEastAsia" w:hAnsiTheme="minorEastAsia"/>
                <w:szCs w:val="21"/>
                <w:lang w:val="zh-CN"/>
              </w:rPr>
              <w:t>范主任</w:t>
            </w:r>
            <w:r>
              <w:rPr>
                <w:rFonts w:hint="eastAsia" w:cs="仿宋_GB2312" w:asciiTheme="minorEastAsia" w:hAnsiTheme="minorEastAsia"/>
                <w:szCs w:val="21"/>
              </w:rPr>
              <w:t xml:space="preserve">              电话：</w:t>
            </w:r>
            <w:r>
              <w:rPr>
                <w:rFonts w:hint="eastAsia" w:cs="仿宋_GB2312" w:asciiTheme="minorEastAsia" w:hAnsiTheme="minorEastAsia"/>
                <w:szCs w:val="21"/>
                <w:lang w:val="en-US" w:eastAsia="zh-CN"/>
              </w:rPr>
              <w:t>15993650205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3</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集中采购机构</w:t>
            </w:r>
          </w:p>
        </w:tc>
        <w:tc>
          <w:tcPr>
            <w:tcW w:w="6813" w:type="dxa"/>
            <w:vAlign w:val="center"/>
          </w:tcPr>
          <w:p>
            <w:pPr>
              <w:autoSpaceDE w:val="0"/>
              <w:autoSpaceDN w:val="0"/>
              <w:adjustRightInd w:val="0"/>
              <w:spacing w:line="360" w:lineRule="auto"/>
              <w:jc w:val="left"/>
              <w:rPr>
                <w:rFonts w:hint="eastAsia" w:cs="仿宋_GB2312" w:asciiTheme="minorEastAsia" w:hAnsiTheme="minorEastAsia"/>
                <w:szCs w:val="21"/>
                <w:lang w:val="zh-CN" w:eastAsia="zh-CN"/>
              </w:rPr>
            </w:pPr>
            <w:r>
              <w:rPr>
                <w:rFonts w:hint="eastAsia" w:cs="仿宋_GB2312" w:asciiTheme="minorEastAsia" w:hAnsiTheme="minorEastAsia"/>
                <w:szCs w:val="21"/>
                <w:lang w:eastAsia="zh-CN"/>
              </w:rPr>
              <w:t>名称：</w:t>
            </w:r>
            <w:r>
              <w:rPr>
                <w:rFonts w:hint="eastAsia" w:cs="仿宋_GB2312" w:asciiTheme="minorEastAsia" w:hAnsiTheme="minorEastAsia"/>
                <w:szCs w:val="21"/>
                <w:lang w:val="zh-CN" w:eastAsia="zh-CN"/>
              </w:rPr>
              <w:t>长葛市公共资源交易中心</w:t>
            </w:r>
          </w:p>
          <w:p>
            <w:pPr>
              <w:autoSpaceDE w:val="0"/>
              <w:autoSpaceDN w:val="0"/>
              <w:adjustRightInd w:val="0"/>
              <w:spacing w:line="360" w:lineRule="auto"/>
              <w:jc w:val="left"/>
              <w:rPr>
                <w:rFonts w:hint="eastAsia" w:cs="仿宋_GB2312" w:asciiTheme="minorEastAsia" w:hAnsiTheme="minorEastAsia"/>
                <w:szCs w:val="21"/>
                <w:lang w:eastAsia="zh-CN"/>
              </w:rPr>
            </w:pPr>
            <w:r>
              <w:rPr>
                <w:rFonts w:hint="eastAsia" w:cs="仿宋_GB2312" w:asciiTheme="minorEastAsia" w:hAnsiTheme="minorEastAsia"/>
                <w:szCs w:val="21"/>
                <w:lang w:eastAsia="zh-CN"/>
              </w:rPr>
              <w:t>地址：</w:t>
            </w:r>
            <w:r>
              <w:rPr>
                <w:rFonts w:hint="eastAsia" w:cs="仿宋_GB2312" w:asciiTheme="minorEastAsia" w:hAnsiTheme="minorEastAsia"/>
                <w:szCs w:val="21"/>
                <w:lang w:val="zh-CN" w:eastAsia="zh-CN"/>
              </w:rPr>
              <w:t>长葛市商务区6号楼4楼</w:t>
            </w:r>
          </w:p>
          <w:p>
            <w:pPr>
              <w:autoSpaceDE w:val="0"/>
              <w:autoSpaceDN w:val="0"/>
              <w:adjustRightInd w:val="0"/>
              <w:spacing w:line="360" w:lineRule="auto"/>
              <w:jc w:val="left"/>
              <w:rPr>
                <w:rFonts w:hint="eastAsia" w:cs="仿宋_GB2312" w:asciiTheme="minorEastAsia" w:hAnsiTheme="minorEastAsia" w:eastAsiaTheme="minorEastAsia"/>
                <w:szCs w:val="21"/>
                <w:lang w:val="en-US" w:eastAsia="zh-CN"/>
              </w:rPr>
            </w:pPr>
            <w:r>
              <w:rPr>
                <w:rFonts w:hint="eastAsia" w:cs="仿宋_GB2312" w:asciiTheme="minorEastAsia" w:hAnsiTheme="minorEastAsia"/>
                <w:szCs w:val="21"/>
                <w:lang w:eastAsia="zh-CN"/>
              </w:rPr>
              <w:t xml:space="preserve">联系人：政府采购二部             </w:t>
            </w:r>
            <w:r>
              <w:rPr>
                <w:rFonts w:hint="eastAsia" w:cs="仿宋_GB2312" w:asciiTheme="minorEastAsia" w:hAnsiTheme="minorEastAsia"/>
                <w:szCs w:val="21"/>
                <w:lang w:val="zh-CN" w:eastAsia="zh-CN"/>
              </w:rPr>
              <w:t xml:space="preserve"> 电话：</w:t>
            </w:r>
            <w:r>
              <w:rPr>
                <w:rFonts w:hint="eastAsia" w:cs="仿宋_GB2312" w:asciiTheme="minorEastAsia" w:hAnsiTheme="minorEastAsia"/>
                <w:szCs w:val="21"/>
                <w:lang w:val="en-US" w:eastAsia="zh-CN"/>
              </w:rPr>
              <w:t>0374-6189667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4</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微软雅黑" w:asciiTheme="minorEastAsia" w:hAnsiTheme="minorEastAsia"/>
                <w:b/>
                <w:szCs w:val="21"/>
              </w:rPr>
              <w:t>★</w:t>
            </w:r>
            <w:r>
              <w:rPr>
                <w:rFonts w:hint="eastAsia" w:cs="仿宋_GB2312" w:asciiTheme="minorEastAsia" w:hAnsiTheme="minorEastAsia"/>
                <w:szCs w:val="21"/>
              </w:rPr>
              <w:t>供应商资格</w:t>
            </w:r>
          </w:p>
        </w:tc>
        <w:tc>
          <w:tcPr>
            <w:tcW w:w="6813" w:type="dxa"/>
            <w:vAlign w:val="center"/>
          </w:tcPr>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一、</w:t>
            </w:r>
            <w:r>
              <w:rPr>
                <w:rFonts w:cs="宋体" w:asciiTheme="minorEastAsia" w:hAnsiTheme="minorEastAsia"/>
                <w:b/>
                <w:bCs/>
                <w:szCs w:val="21"/>
                <w:lang w:val="zh-CN"/>
              </w:rPr>
              <w:t>法人或者其他组织的营业执照等证明文件，自然人的身份证明</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1、企业法人营业执照或营业执照。（企业提供）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2、事业单位法人证书。（事业单位提供）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3、执业许可证。（非企业专业服务机构提供）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4、个体工商户营业执照。（个体工商户提供）</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5、自然人身份证明。（自然人提供）</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6、民办非企业单位登记证书。（民办非企业单位提供）</w:t>
            </w:r>
          </w:p>
          <w:p>
            <w:pPr>
              <w:autoSpaceDE w:val="0"/>
              <w:autoSpaceDN w:val="0"/>
              <w:adjustRightInd w:val="0"/>
              <w:spacing w:line="360" w:lineRule="auto"/>
              <w:jc w:val="left"/>
              <w:rPr>
                <w:rFonts w:cs="仿宋_GB2312" w:asciiTheme="minorEastAsia" w:hAnsiTheme="minorEastAsia"/>
                <w:b/>
                <w:szCs w:val="21"/>
              </w:rPr>
            </w:pPr>
            <w:r>
              <w:rPr>
                <w:rFonts w:hint="eastAsia" w:cs="仿宋_GB2312" w:asciiTheme="minorEastAsia" w:hAnsiTheme="minorEastAsia"/>
                <w:b/>
                <w:szCs w:val="21"/>
              </w:rPr>
              <w:t>二、财务状况报告相关材料</w:t>
            </w:r>
          </w:p>
          <w:p>
            <w:pPr>
              <w:spacing w:line="360" w:lineRule="auto"/>
              <w:rPr>
                <w:rFonts w:asciiTheme="minorEastAsia" w:hAnsiTheme="minorEastAsia"/>
                <w:bCs/>
                <w:szCs w:val="21"/>
              </w:rPr>
            </w:pPr>
            <w:r>
              <w:rPr>
                <w:rFonts w:hint="eastAsia" w:asciiTheme="minorEastAsia" w:hAnsiTheme="minorEastAsia"/>
                <w:bCs/>
                <w:szCs w:val="21"/>
              </w:rPr>
              <w:t>（1）供应商是法人（法人包括企业法人、机关法人、事业单位法人和社会团体法人），提供本单位：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②基本开户银行出具的资信证明；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Cs/>
                <w:szCs w:val="21"/>
              </w:rPr>
            </w:pPr>
            <w:r>
              <w:rPr>
                <w:rFonts w:hint="eastAsia" w:ascii="楷体" w:hAnsi="楷体" w:eastAsia="楷体" w:cs="仿宋_GB2312"/>
                <w:sz w:val="24"/>
                <w:szCs w:val="24"/>
                <w:lang w:val="zh-CN"/>
              </w:rPr>
              <w:t>注：仅需提供序号</w:t>
            </w:r>
            <w:r>
              <w:rPr>
                <w:rFonts w:hint="eastAsia" w:ascii="楷体" w:hAnsi="楷体" w:eastAsia="楷体"/>
                <w:sz w:val="24"/>
                <w:szCs w:val="24"/>
              </w:rPr>
              <w:t>①～③其中之一即可。</w:t>
            </w:r>
          </w:p>
          <w:p>
            <w:pPr>
              <w:spacing w:line="360" w:lineRule="auto"/>
              <w:rPr>
                <w:rFonts w:asciiTheme="minorEastAsia" w:hAnsiTheme="minorEastAsia"/>
                <w:bCs/>
                <w:szCs w:val="21"/>
              </w:rPr>
            </w:pPr>
            <w:r>
              <w:rPr>
                <w:rFonts w:hint="eastAsia" w:asciiTheme="minorEastAsia" w:hAnsiTheme="minorEastAsia"/>
                <w:bCs/>
                <w:szCs w:val="21"/>
              </w:rPr>
              <w:t>（2）供应商（其他组织和自然人）提供本单位：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autoSpaceDE w:val="0"/>
              <w:autoSpaceDN w:val="0"/>
              <w:adjustRightInd w:val="0"/>
              <w:spacing w:line="360" w:lineRule="auto"/>
              <w:ind w:right="-11"/>
              <w:rPr>
                <w:rFonts w:cs="宋体" w:asciiTheme="minorEastAsia" w:hAnsiTheme="minorEastAsia"/>
                <w:bCs/>
                <w:szCs w:val="21"/>
                <w:lang w:val="zh-CN"/>
              </w:rPr>
            </w:pPr>
            <w:r>
              <w:rPr>
                <w:rFonts w:hint="eastAsia" w:ascii="楷体" w:hAnsi="楷体" w:eastAsia="楷体" w:cs="仿宋_GB2312"/>
                <w:sz w:val="24"/>
                <w:szCs w:val="24"/>
                <w:lang w:val="zh-CN"/>
              </w:rPr>
              <w:t>注：仅需提供序号</w:t>
            </w:r>
            <w:r>
              <w:rPr>
                <w:rFonts w:hint="eastAsia" w:ascii="楷体" w:hAnsi="楷体" w:eastAsia="楷体"/>
                <w:sz w:val="24"/>
                <w:szCs w:val="24"/>
              </w:rPr>
              <w:t>①～③其中之一即可。</w:t>
            </w:r>
          </w:p>
          <w:p>
            <w:pPr>
              <w:autoSpaceDE w:val="0"/>
              <w:autoSpaceDN w:val="0"/>
              <w:adjustRightInd w:val="0"/>
              <w:spacing w:line="360" w:lineRule="auto"/>
              <w:ind w:right="-11"/>
              <w:rPr>
                <w:rFonts w:cs="宋体" w:asciiTheme="minorEastAsia" w:hAnsiTheme="minorEastAsia"/>
                <w:bCs/>
                <w:szCs w:val="21"/>
                <w:lang w:val="zh-CN"/>
              </w:rPr>
            </w:pPr>
            <w:r>
              <w:rPr>
                <w:rFonts w:hint="eastAsia" w:cs="仿宋_GB2312" w:asciiTheme="minorEastAsia" w:hAnsiTheme="minorEastAsia"/>
                <w:b/>
                <w:szCs w:val="21"/>
              </w:rPr>
              <w:t>三、依法缴纳税收相关材料</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参加本次政府采购项目询价响应截止时间前六个月内任意一个月缴纳税收凭据。（依法免税的供应商，应提供相应文件证明依法免税）</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四、依法缴纳社会保障资金的证明材料</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参加本次政府采购项目询价响应截止时间前六个月内任意一个月缴纳社会保险凭据。（依法不需要缴纳社会保障资金的供应商，应提供相应文件证明依法不需要缴纳社会保障资金）</w:t>
            </w:r>
          </w:p>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五、履行合同所必须的设备和专业技术能力的证明材料</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①相关设备的购置发票、专业技术人员职称证书、用工合同等；</w:t>
            </w:r>
          </w:p>
          <w:p>
            <w:pPr>
              <w:spacing w:line="360" w:lineRule="auto"/>
              <w:rPr>
                <w:rFonts w:asciiTheme="minorEastAsia" w:hAnsiTheme="minorEastAsia"/>
                <w:bCs/>
                <w:szCs w:val="21"/>
              </w:rPr>
            </w:pPr>
            <w:r>
              <w:rPr>
                <w:rFonts w:hint="eastAsia" w:asciiTheme="minorEastAsia" w:hAnsiTheme="minorEastAsia"/>
                <w:bCs/>
                <w:szCs w:val="21"/>
              </w:rPr>
              <w:t>②供应商具备履行合同所必须的设备和专业技术能力承诺函或声明（承诺函或声明格式自拟）。</w:t>
            </w:r>
          </w:p>
          <w:p>
            <w:pPr>
              <w:autoSpaceDE w:val="0"/>
              <w:autoSpaceDN w:val="0"/>
              <w:adjustRightInd w:val="0"/>
              <w:spacing w:line="360" w:lineRule="auto"/>
              <w:ind w:right="-11"/>
              <w:rPr>
                <w:rFonts w:ascii="楷体" w:hAnsi="楷体" w:eastAsia="楷体"/>
                <w:sz w:val="24"/>
                <w:szCs w:val="24"/>
              </w:rPr>
            </w:pPr>
            <w:r>
              <w:rPr>
                <w:rFonts w:hint="eastAsia" w:ascii="楷体" w:hAnsi="楷体" w:eastAsia="楷体" w:cs="仿宋_GB2312"/>
                <w:sz w:val="24"/>
                <w:szCs w:val="24"/>
                <w:lang w:val="zh-CN"/>
              </w:rPr>
              <w:t>注：仅需提供序号</w:t>
            </w:r>
            <w:r>
              <w:rPr>
                <w:rFonts w:hint="eastAsia" w:ascii="楷体" w:hAnsi="楷体" w:eastAsia="楷体"/>
                <w:sz w:val="24"/>
                <w:szCs w:val="24"/>
              </w:rPr>
              <w:t>①～②其中之一即可。</w:t>
            </w:r>
          </w:p>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kern w:val="0"/>
                <w:szCs w:val="21"/>
              </w:rPr>
              <w:t>六、</w:t>
            </w:r>
            <w:r>
              <w:rPr>
                <w:rFonts w:cs="宋体" w:asciiTheme="minorEastAsia" w:hAnsiTheme="minorEastAsia"/>
                <w:b/>
                <w:bCs/>
                <w:szCs w:val="21"/>
                <w:lang w:val="zh-CN"/>
              </w:rPr>
              <w:t>参加政府采购活动前3年内在经营活动中没有重大违法记录的声明</w:t>
            </w:r>
          </w:p>
          <w:p>
            <w:pPr>
              <w:autoSpaceDE w:val="0"/>
              <w:autoSpaceDN w:val="0"/>
              <w:spacing w:line="360" w:lineRule="auto"/>
              <w:contextualSpacing/>
              <w:jc w:val="left"/>
              <w:rPr>
                <w:rFonts w:cs="宋体" w:asciiTheme="minorEastAsia" w:hAnsiTheme="minorEastAsia"/>
                <w:bCs/>
                <w:szCs w:val="21"/>
                <w:lang w:val="zh-CN"/>
              </w:rPr>
            </w:pPr>
            <w:r>
              <w:rPr>
                <w:rFonts w:hint="eastAsia" w:cs="宋体" w:asciiTheme="minorEastAsia" w:hAnsiTheme="minorEastAsia"/>
                <w:bCs/>
                <w:szCs w:val="21"/>
                <w:lang w:val="zh-CN"/>
              </w:rPr>
              <w:t>供应商“</w:t>
            </w:r>
            <w:r>
              <w:rPr>
                <w:rFonts w:cs="宋体" w:asciiTheme="minorEastAsia" w:hAnsiTheme="minorEastAsia"/>
                <w:bCs/>
                <w:szCs w:val="21"/>
                <w:lang w:val="zh-CN"/>
              </w:rPr>
              <w:t>参加政府采购活动前3年内在经营活动中没有重大违法记录的书面声明</w:t>
            </w:r>
            <w:r>
              <w:rPr>
                <w:rFonts w:hint="eastAsia" w:cs="宋体" w:asciiTheme="minorEastAsia" w:hAnsiTheme="minorEastAsia"/>
                <w:bCs/>
                <w:szCs w:val="21"/>
                <w:lang w:val="zh-CN"/>
              </w:rPr>
              <w:t>”。 重大违法记录，是指供应商因违法经营受到刑事处罚或者责令停产停业、吊销许可证或者执照、较大数额罚款等行政处罚。</w:t>
            </w:r>
          </w:p>
          <w:p>
            <w:pPr>
              <w:autoSpaceDE w:val="0"/>
              <w:autoSpaceDN w:val="0"/>
              <w:spacing w:line="360" w:lineRule="auto"/>
              <w:contextualSpacing/>
              <w:jc w:val="left"/>
              <w:rPr>
                <w:rFonts w:cs="宋体" w:asciiTheme="minorEastAsia" w:hAnsiTheme="minorEastAsia"/>
                <w:kern w:val="0"/>
                <w:szCs w:val="21"/>
              </w:rPr>
            </w:pPr>
            <w:r>
              <w:rPr>
                <w:rFonts w:hint="eastAsia" w:cs="宋体" w:asciiTheme="minorEastAsia" w:hAnsiTheme="minorEastAsia"/>
                <w:b/>
                <w:bCs/>
                <w:szCs w:val="21"/>
                <w:lang w:val="zh-CN"/>
              </w:rPr>
              <w:t>七、</w:t>
            </w:r>
            <w:r>
              <w:rPr>
                <w:rFonts w:cs="仿宋_GB2312" w:asciiTheme="minorEastAsia" w:hAnsiTheme="minorEastAsia"/>
                <w:b/>
                <w:szCs w:val="21"/>
                <w:shd w:val="clear" w:color="auto" w:fill="FFFFFF"/>
              </w:rPr>
              <w:t>未被列入“信用中国”网站(www.creditchina.gov.cn)失信被执行人、重大税收违法案件当事人名单、政府采购严重违法失信名单的</w:t>
            </w:r>
            <w:r>
              <w:rPr>
                <w:rFonts w:hint="eastAsia" w:cs="仿宋_GB2312" w:asciiTheme="minorEastAsia" w:hAnsiTheme="minorEastAsia"/>
                <w:b/>
                <w:szCs w:val="21"/>
                <w:shd w:val="clear" w:color="auto" w:fill="FFFFFF"/>
              </w:rPr>
              <w:t>供应商</w:t>
            </w:r>
            <w:r>
              <w:rPr>
                <w:rFonts w:cs="仿宋_GB2312" w:asciiTheme="minorEastAsia" w:hAnsiTheme="minorEastAsia"/>
                <w:b/>
                <w:szCs w:val="21"/>
                <w:shd w:val="clear" w:color="auto" w:fill="FFFFFF"/>
              </w:rPr>
              <w:t>；</w:t>
            </w:r>
            <w:r>
              <w:rPr>
                <w:rFonts w:hint="eastAsia" w:cs="仿宋_GB2312" w:asciiTheme="minorEastAsia" w:hAnsiTheme="minorEastAsia"/>
                <w:b/>
                <w:szCs w:val="21"/>
                <w:shd w:val="clear" w:color="auto" w:fill="FFFFFF"/>
              </w:rPr>
              <w:t>“</w:t>
            </w:r>
            <w:r>
              <w:rPr>
                <w:rFonts w:cs="仿宋_GB2312" w:asciiTheme="minorEastAsia" w:hAnsiTheme="minorEastAsia"/>
                <w:b/>
                <w:szCs w:val="21"/>
                <w:shd w:val="clear" w:color="auto" w:fill="FFFFFF"/>
              </w:rPr>
              <w:t>中国政府采购网</w:t>
            </w:r>
            <w:r>
              <w:rPr>
                <w:rFonts w:hint="eastAsia" w:cs="仿宋_GB2312" w:asciiTheme="minorEastAsia" w:hAnsiTheme="minorEastAsia"/>
                <w:b/>
                <w:szCs w:val="21"/>
                <w:shd w:val="clear" w:color="auto" w:fill="FFFFFF"/>
              </w:rPr>
              <w:t>”</w:t>
            </w:r>
            <w:r>
              <w:rPr>
                <w:rFonts w:cs="仿宋_GB2312" w:asciiTheme="minorEastAsia" w:hAnsiTheme="minorEastAsia"/>
                <w:b/>
                <w:szCs w:val="21"/>
                <w:shd w:val="clear" w:color="auto" w:fill="FFFFFF"/>
              </w:rPr>
              <w:t xml:space="preserve"> (www.ccgp.gov.cn)政府采购严重违法失信行为记录名单的</w:t>
            </w:r>
            <w:r>
              <w:rPr>
                <w:rFonts w:hint="eastAsia" w:cs="仿宋_GB2312" w:asciiTheme="minorEastAsia" w:hAnsiTheme="minorEastAsia"/>
                <w:b/>
                <w:szCs w:val="21"/>
                <w:shd w:val="clear" w:color="auto" w:fill="FFFFFF"/>
              </w:rPr>
              <w:t>供应商（</w:t>
            </w:r>
            <w:r>
              <w:rPr>
                <w:rFonts w:hint="eastAsia" w:cs="宋体" w:asciiTheme="minorEastAsia" w:hAnsiTheme="minorEastAsia"/>
                <w:kern w:val="0"/>
                <w:szCs w:val="21"/>
              </w:rPr>
              <w:t>联合体形式响应的，联合体成员存在不良信用记录，视同联合体存在不良信用记录）。</w:t>
            </w:r>
          </w:p>
          <w:p>
            <w:pPr>
              <w:spacing w:line="360" w:lineRule="auto"/>
              <w:rPr>
                <w:rFonts w:cs="宋体" w:asciiTheme="minorEastAsia" w:hAnsiTheme="minorEastAsia"/>
                <w:kern w:val="0"/>
                <w:szCs w:val="21"/>
              </w:rPr>
            </w:pPr>
            <w:r>
              <w:rPr>
                <w:rFonts w:hint="eastAsia" w:cs="宋体" w:asciiTheme="minorEastAsia" w:hAnsiTheme="minorEastAsia"/>
                <w:kern w:val="0"/>
                <w:szCs w:val="21"/>
              </w:rPr>
              <w:t>1、查询渠道：</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①“信用中国”网站（</w:t>
            </w:r>
            <w:r>
              <w:fldChar w:fldCharType="begin"/>
            </w:r>
            <w:r>
              <w:instrText xml:space="preserve"> HYPERLINK "http://www.creditchina.gov.cn" </w:instrText>
            </w:r>
            <w:r>
              <w:fldChar w:fldCharType="separate"/>
            </w:r>
            <w:r>
              <w:rPr>
                <w:rFonts w:hint="eastAsia" w:cs="宋体"/>
                <w:kern w:val="0"/>
              </w:rPr>
              <w:t>www.creditchina.gov.cn</w:t>
            </w:r>
            <w:r>
              <w:rPr>
                <w:rFonts w:hint="eastAsia" w:cs="宋体"/>
                <w:kern w:val="0"/>
              </w:rPr>
              <w:fldChar w:fldCharType="end"/>
            </w:r>
            <w:r>
              <w:rPr>
                <w:rFonts w:hint="eastAsia" w:cs="宋体" w:asciiTheme="minorEastAsia" w:hAnsiTheme="minorEastAsia"/>
                <w:kern w:val="0"/>
                <w:szCs w:val="21"/>
              </w:rPr>
              <w:t>）</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②“中国政府采购网”（www.ccgp.gov.cn）</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2、截止时间：同询价响应截止时间；</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3、信用信息查询记录和证据留存具体方式：经询价小组确认的查询结果网页截图作为查询记录和证据，与其他采购文件一并保存；</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4、信用信息的使用原则：经询价小组认定的被列入失信被执行人、重大税收违法案件当事人名单、政府采购严重违法失信行为记录名单的供应商、严重违法失信企业名单（黑名单）、严重违法失信社会组织名单的供应商，将拒绝其参与本次政府采购活动。</w:t>
            </w:r>
          </w:p>
          <w:p>
            <w:pPr>
              <w:autoSpaceDE w:val="0"/>
              <w:autoSpaceDN w:val="0"/>
              <w:spacing w:line="360" w:lineRule="auto"/>
              <w:contextualSpacing/>
              <w:rPr>
                <w:rFonts w:cs="仿宋_GB2312" w:asciiTheme="minorEastAsia" w:hAnsiTheme="minorEastAsia"/>
                <w:szCs w:val="21"/>
              </w:rPr>
            </w:pPr>
            <w:r>
              <w:rPr>
                <w:rFonts w:hint="eastAsia" w:cs="宋体" w:asciiTheme="minorEastAsia" w:hAnsiTheme="minorEastAsia"/>
                <w:kern w:val="0"/>
                <w:szCs w:val="21"/>
              </w:rPr>
              <w:t>5、供应商不良信用记录以询价小组查询结果为准，询价小组查询之后，网站信息发生的任何变更不再作为评审依据，供应商自行提供的与网站信息不一致的其他证明材料亦不作为评审依据。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5</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szCs w:val="21"/>
              </w:rPr>
              <w:t>★</w:t>
            </w:r>
            <w:r>
              <w:rPr>
                <w:rFonts w:hint="eastAsia" w:cs="宋体" w:asciiTheme="minorEastAsia" w:hAnsiTheme="minorEastAsia"/>
                <w:bCs/>
                <w:szCs w:val="21"/>
                <w:lang w:val="zh-CN"/>
              </w:rPr>
              <w:t>联合体响应</w:t>
            </w:r>
          </w:p>
        </w:tc>
        <w:tc>
          <w:tcPr>
            <w:tcW w:w="6813" w:type="dxa"/>
            <w:vAlign w:val="center"/>
          </w:tcPr>
          <w:p>
            <w:pPr>
              <w:autoSpaceDE w:val="0"/>
              <w:autoSpaceDN w:val="0"/>
              <w:adjustRightInd w:val="0"/>
              <w:spacing w:line="276" w:lineRule="auto"/>
              <w:rPr>
                <w:rFonts w:cs="宋体" w:asciiTheme="minorEastAsia" w:hAnsiTheme="minorEastAsia"/>
                <w:bCs/>
                <w:szCs w:val="21"/>
                <w:lang w:val="zh-CN"/>
              </w:rPr>
            </w:pPr>
            <w:r>
              <w:rPr>
                <w:rFonts w:hint="eastAsia" w:cs="宋体" w:asciiTheme="minorEastAsia" w:hAnsiTheme="minorEastAsia"/>
                <w:kern w:val="0"/>
                <w:szCs w:val="21"/>
              </w:rPr>
              <w:t>本项目</w:t>
            </w: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kern w:val="0"/>
                <w:szCs w:val="21"/>
              </w:rPr>
              <w:t>不接受</w:t>
            </w:r>
            <w:r>
              <w:rPr>
                <w:rFonts w:hint="eastAsia" w:cs="宋体" w:asciiTheme="minorEastAsia" w:hAnsiTheme="minorEastAsia"/>
                <w:bCs/>
                <w:szCs w:val="21"/>
                <w:lang w:val="zh-CN"/>
              </w:rPr>
              <w:t>□接受</w:t>
            </w:r>
            <w:r>
              <w:rPr>
                <w:rFonts w:hint="eastAsia" w:cs="宋体" w:asciiTheme="minorEastAsia" w:hAnsiTheme="minorEastAsia"/>
                <w:kern w:val="0"/>
                <w:szCs w:val="21"/>
              </w:rPr>
              <w:t>联合体响应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6</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szCs w:val="21"/>
              </w:rPr>
              <w:t>★</w:t>
            </w:r>
            <w:r>
              <w:rPr>
                <w:rFonts w:hint="eastAsia" w:cs="宋体" w:asciiTheme="minorEastAsia" w:hAnsiTheme="minorEastAsia"/>
                <w:bCs/>
                <w:szCs w:val="21"/>
                <w:lang w:val="zh-CN"/>
              </w:rPr>
              <w:t>预算金额</w:t>
            </w:r>
          </w:p>
        </w:tc>
        <w:tc>
          <w:tcPr>
            <w:tcW w:w="6813" w:type="dxa"/>
            <w:vAlign w:val="center"/>
          </w:tcPr>
          <w:p>
            <w:pPr>
              <w:autoSpaceDE w:val="0"/>
              <w:autoSpaceDN w:val="0"/>
              <w:adjustRightInd w:val="0"/>
              <w:spacing w:line="276" w:lineRule="auto"/>
              <w:rPr>
                <w:rFonts w:cs="宋体" w:asciiTheme="minorEastAsia" w:hAnsiTheme="minorEastAsia"/>
                <w:bCs/>
                <w:szCs w:val="21"/>
                <w:lang w:val="zh-CN"/>
              </w:rPr>
            </w:pPr>
            <w:r>
              <w:rPr>
                <w:rFonts w:hint="eastAsia" w:cs="宋体" w:asciiTheme="minorEastAsia" w:hAnsiTheme="minorEastAsia"/>
                <w:b/>
                <w:bCs w:val="0"/>
                <w:szCs w:val="21"/>
                <w:lang w:val="en-US" w:eastAsia="zh-CN"/>
              </w:rPr>
              <w:t>13.8</w:t>
            </w:r>
            <w:r>
              <w:rPr>
                <w:rFonts w:hint="eastAsia" w:cs="宋体" w:asciiTheme="minorEastAsia" w:hAnsiTheme="minorEastAsia"/>
                <w:b/>
                <w:bCs w:val="0"/>
                <w:szCs w:val="21"/>
                <w:lang w:val="zh-CN"/>
              </w:rPr>
              <w:t>万元，超出预算金额的响应无效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2"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7</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cs="宋体" w:asciiTheme="minorEastAsia" w:hAnsiTheme="minorEastAsia"/>
                <w:bCs/>
                <w:szCs w:val="21"/>
                <w:lang w:val="zh-CN"/>
              </w:rPr>
              <w:t>现场考察</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不组织</w:t>
            </w:r>
            <w:r>
              <w:rPr>
                <w:rFonts w:hint="eastAsia" w:cs="宋体" w:asciiTheme="minorEastAsia" w:hAnsiTheme="minorEastAsia"/>
                <w:bCs/>
                <w:szCs w:val="21"/>
                <w:lang w:val="en-US" w:eastAsia="zh-CN"/>
              </w:rPr>
              <w:t xml:space="preserve">     </w:t>
            </w:r>
            <w:r>
              <w:rPr>
                <w:rFonts w:hint="eastAsia" w:cs="宋体" w:asciiTheme="minorEastAsia" w:hAnsiTheme="minorEastAsia"/>
                <w:b/>
                <w:bCs/>
                <w:szCs w:val="21"/>
                <w:lang w:val="zh-CN"/>
              </w:rPr>
              <w:t>□</w:t>
            </w:r>
            <w:r>
              <w:rPr>
                <w:rFonts w:hint="eastAsia" w:cs="宋体" w:asciiTheme="minorEastAsia" w:hAnsiTheme="minorEastAsia"/>
                <w:bCs/>
                <w:szCs w:val="21"/>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9"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8</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宋体" w:asciiTheme="minorEastAsia" w:hAnsiTheme="minorEastAsia"/>
                <w:bCs/>
                <w:szCs w:val="21"/>
                <w:lang w:val="zh-CN"/>
              </w:rPr>
              <w:t>询价</w:t>
            </w:r>
            <w:r>
              <w:rPr>
                <w:rFonts w:cs="宋体" w:asciiTheme="minorEastAsia" w:hAnsiTheme="minorEastAsia"/>
                <w:bCs/>
                <w:szCs w:val="21"/>
                <w:lang w:val="zh-CN"/>
              </w:rPr>
              <w:t>前答疑会</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不召开</w:t>
            </w:r>
            <w:r>
              <w:rPr>
                <w:rFonts w:hint="eastAsia" w:cs="宋体" w:asciiTheme="minorEastAsia" w:hAnsiTheme="minorEastAsia"/>
                <w:bCs/>
                <w:szCs w:val="21"/>
                <w:lang w:val="en-US" w:eastAsia="zh-CN"/>
              </w:rPr>
              <w:t xml:space="preserve">     </w:t>
            </w:r>
            <w:r>
              <w:rPr>
                <w:rFonts w:hint="eastAsia" w:cs="宋体" w:asciiTheme="minorEastAsia" w:hAnsiTheme="minorEastAsia"/>
                <w:bCs/>
                <w:szCs w:val="21"/>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9</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进口产品参与</w:t>
            </w:r>
          </w:p>
        </w:tc>
        <w:tc>
          <w:tcPr>
            <w:tcW w:w="6813" w:type="dxa"/>
            <w:vAlign w:val="center"/>
          </w:tcPr>
          <w:p>
            <w:pPr>
              <w:autoSpaceDE w:val="0"/>
              <w:autoSpaceDN w:val="0"/>
              <w:adjustRightInd w:val="0"/>
              <w:spacing w:line="276" w:lineRule="auto"/>
              <w:rPr>
                <w:rFonts w:asciiTheme="minorEastAsia" w:hAnsiTheme="minorEastAsia"/>
                <w:szCs w:val="21"/>
              </w:rPr>
            </w:pP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t>□</w:t>
            </w:r>
            <w:r>
              <w:rPr>
                <w:rFonts w:hint="eastAsia" w:asciiTheme="minorEastAsia" w:hAnsiTheme="minorEastAsia"/>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10</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微软雅黑" w:asciiTheme="minorEastAsia" w:hAnsiTheme="minorEastAsia"/>
                <w:b/>
                <w:szCs w:val="21"/>
              </w:rPr>
              <w:t>★</w:t>
            </w:r>
            <w:r>
              <w:rPr>
                <w:rFonts w:hint="eastAsia" w:cs="仿宋_GB2312" w:asciiTheme="minorEastAsia" w:hAnsiTheme="minorEastAsia"/>
                <w:szCs w:val="21"/>
              </w:rPr>
              <w:t>询价有效期</w:t>
            </w:r>
          </w:p>
        </w:tc>
        <w:tc>
          <w:tcPr>
            <w:tcW w:w="6813" w:type="dxa"/>
            <w:vAlign w:val="center"/>
          </w:tcPr>
          <w:p>
            <w:pPr>
              <w:autoSpaceDE w:val="0"/>
              <w:autoSpaceDN w:val="0"/>
              <w:adjustRightInd w:val="0"/>
              <w:spacing w:line="360" w:lineRule="auto"/>
              <w:rPr>
                <w:rFonts w:cs="仿宋_GB2312" w:asciiTheme="minorEastAsia" w:hAnsiTheme="minorEastAsia"/>
                <w:szCs w:val="21"/>
              </w:rPr>
            </w:pPr>
            <w:r>
              <w:rPr>
                <w:rFonts w:hint="eastAsia" w:cs="仿宋_GB2312" w:asciiTheme="minorEastAsia" w:hAnsiTheme="minorEastAsia"/>
                <w:szCs w:val="21"/>
                <w:lang w:val="en-US" w:eastAsia="zh-CN"/>
              </w:rPr>
              <w:t>6</w:t>
            </w:r>
            <w:r>
              <w:rPr>
                <w:rFonts w:hint="eastAsia" w:cs="仿宋_GB2312" w:asciiTheme="minorEastAsia" w:hAnsiTheme="minorEastAsia"/>
                <w:szCs w:val="21"/>
              </w:rPr>
              <w:t>0天（自</w:t>
            </w:r>
            <w:r>
              <w:rPr>
                <w:rFonts w:hint="eastAsia" w:cs="宋体" w:asciiTheme="minorEastAsia" w:hAnsiTheme="minorEastAsia"/>
                <w:kern w:val="0"/>
                <w:szCs w:val="21"/>
              </w:rPr>
              <w:t>提交询价响应文件的截止之日起算</w:t>
            </w:r>
            <w:r>
              <w:rPr>
                <w:rFonts w:hint="eastAsia" w:cs="仿宋_GB2312" w:asciiTheme="minorEastAsia" w:hAnsiTheme="minor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11</w:t>
            </w:r>
          </w:p>
        </w:tc>
        <w:tc>
          <w:tcPr>
            <w:tcW w:w="2268" w:type="dxa"/>
            <w:vAlign w:val="center"/>
          </w:tcPr>
          <w:p>
            <w:pPr>
              <w:autoSpaceDE w:val="0"/>
              <w:autoSpaceDN w:val="0"/>
              <w:adjustRightInd w:val="0"/>
              <w:spacing w:line="360" w:lineRule="auto"/>
              <w:rPr>
                <w:rFonts w:cs="仿宋_GB2312" w:asciiTheme="minorEastAsia" w:hAnsiTheme="minorEastAsia"/>
                <w:szCs w:val="21"/>
              </w:rPr>
            </w:pPr>
            <w:r>
              <w:rPr>
                <w:rFonts w:hint="eastAsia" w:cs="宋体" w:asciiTheme="minorEastAsia" w:hAnsiTheme="minorEastAsia"/>
                <w:bCs/>
                <w:szCs w:val="21"/>
                <w:lang w:val="zh-CN"/>
              </w:rPr>
              <w:t>成交供应商</w:t>
            </w:r>
            <w:r>
              <w:rPr>
                <w:rFonts w:cs="宋体" w:asciiTheme="minorEastAsia" w:hAnsiTheme="minorEastAsia"/>
                <w:bCs/>
                <w:szCs w:val="21"/>
                <w:lang w:val="zh-CN"/>
              </w:rPr>
              <w:t>将本项目非主体、非关键性工作分包</w:t>
            </w:r>
          </w:p>
        </w:tc>
        <w:tc>
          <w:tcPr>
            <w:tcW w:w="6813" w:type="dxa"/>
            <w:vAlign w:val="center"/>
          </w:tcPr>
          <w:p>
            <w:pPr>
              <w:autoSpaceDE w:val="0"/>
              <w:autoSpaceDN w:val="0"/>
              <w:adjustRightInd w:val="0"/>
              <w:spacing w:line="276" w:lineRule="auto"/>
              <w:rPr>
                <w:rFonts w:cs="仿宋_GB2312" w:asciiTheme="minorEastAsia" w:hAnsiTheme="minorEastAsia"/>
                <w:szCs w:val="21"/>
              </w:rPr>
            </w:pP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sym w:font="Wingdings 2" w:char="0052"/>
            </w:r>
            <w:r>
              <w:rPr>
                <w:rFonts w:hint="eastAsia" w:cs="仿宋_GB2312" w:asciiTheme="minorEastAsia" w:hAnsiTheme="minorEastAsia"/>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12</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仿宋_GB2312" w:asciiTheme="minorEastAsia" w:hAnsiTheme="minorEastAsia"/>
                <w:szCs w:val="21"/>
                <w:shd w:val="clear" w:color="auto" w:fill="FFFFFF"/>
              </w:rPr>
              <w:t>响应文件提交截止、</w:t>
            </w:r>
            <w:r>
              <w:rPr>
                <w:rFonts w:hint="eastAsia" w:cs="宋体" w:asciiTheme="minorEastAsia" w:hAnsiTheme="minorEastAsia"/>
                <w:bCs/>
                <w:szCs w:val="21"/>
                <w:lang w:val="zh-CN"/>
              </w:rPr>
              <w:t>询价响应截止及询价时间</w:t>
            </w:r>
          </w:p>
        </w:tc>
        <w:tc>
          <w:tcPr>
            <w:tcW w:w="6813" w:type="dxa"/>
            <w:vAlign w:val="center"/>
          </w:tcPr>
          <w:p>
            <w:pPr>
              <w:autoSpaceDE w:val="0"/>
              <w:autoSpaceDN w:val="0"/>
              <w:adjustRightInd w:val="0"/>
              <w:spacing w:line="360" w:lineRule="auto"/>
              <w:ind w:firstLine="210" w:firstLineChars="100"/>
              <w:rPr>
                <w:rFonts w:cs="宋体" w:asciiTheme="minorEastAsia" w:hAnsiTheme="minorEastAsia"/>
                <w:bCs/>
                <w:szCs w:val="21"/>
                <w:lang w:val="zh-CN"/>
              </w:rPr>
            </w:pPr>
            <w:r>
              <w:rPr>
                <w:rFonts w:hint="eastAsia" w:cs="宋体" w:asciiTheme="minorEastAsia" w:hAnsiTheme="minorEastAsia"/>
                <w:bCs/>
                <w:color w:val="C00000"/>
                <w:szCs w:val="21"/>
                <w:lang w:val="zh-CN"/>
              </w:rPr>
              <w:t>2019年</w:t>
            </w:r>
            <w:r>
              <w:rPr>
                <w:rFonts w:hint="eastAsia" w:cs="宋体" w:asciiTheme="minorEastAsia" w:hAnsiTheme="minorEastAsia"/>
                <w:bCs/>
                <w:color w:val="C00000"/>
                <w:szCs w:val="21"/>
                <w:lang w:val="en-US" w:eastAsia="zh-CN"/>
              </w:rPr>
              <w:t xml:space="preserve">  </w:t>
            </w:r>
            <w:r>
              <w:rPr>
                <w:rFonts w:hint="eastAsia" w:cs="宋体" w:asciiTheme="minorEastAsia" w:hAnsiTheme="minorEastAsia"/>
                <w:bCs/>
                <w:color w:val="C00000"/>
                <w:szCs w:val="21"/>
                <w:lang w:val="zh-CN"/>
              </w:rPr>
              <w:t>月</w:t>
            </w:r>
            <w:r>
              <w:rPr>
                <w:rFonts w:hint="eastAsia" w:cs="宋体" w:asciiTheme="minorEastAsia" w:hAnsiTheme="minorEastAsia"/>
                <w:bCs/>
                <w:color w:val="C00000"/>
                <w:szCs w:val="21"/>
                <w:lang w:val="en-US" w:eastAsia="zh-CN"/>
              </w:rPr>
              <w:t xml:space="preserve">  </w:t>
            </w:r>
            <w:r>
              <w:rPr>
                <w:rFonts w:hint="eastAsia" w:cs="宋体" w:asciiTheme="minorEastAsia" w:hAnsiTheme="minorEastAsia"/>
                <w:bCs/>
                <w:color w:val="C00000"/>
                <w:szCs w:val="21"/>
                <w:lang w:val="zh-CN"/>
              </w:rPr>
              <w:t>日</w:t>
            </w:r>
            <w:r>
              <w:rPr>
                <w:rFonts w:hint="eastAsia" w:cs="宋体" w:asciiTheme="minorEastAsia" w:hAnsiTheme="minorEastAsia"/>
                <w:bCs/>
                <w:color w:val="C00000"/>
                <w:szCs w:val="21"/>
                <w:lang w:val="en-US" w:eastAsia="zh-CN"/>
              </w:rPr>
              <w:t xml:space="preserve">  </w:t>
            </w:r>
            <w:r>
              <w:rPr>
                <w:rFonts w:hint="eastAsia" w:cs="宋体" w:asciiTheme="minorEastAsia" w:hAnsiTheme="minorEastAsia"/>
                <w:bCs/>
                <w:color w:val="C00000"/>
                <w:szCs w:val="21"/>
                <w:lang w:val="zh-CN"/>
              </w:rPr>
              <w:t>时</w:t>
            </w:r>
            <w:r>
              <w:rPr>
                <w:rFonts w:hint="eastAsia" w:cs="宋体" w:asciiTheme="minorEastAsia" w:hAnsiTheme="minorEastAsia"/>
                <w:bCs/>
                <w:color w:val="C00000"/>
                <w:szCs w:val="21"/>
                <w:lang w:val="en-US" w:eastAsia="zh-CN"/>
              </w:rPr>
              <w:t xml:space="preserve">  </w:t>
            </w:r>
            <w:bookmarkStart w:id="1" w:name="_GoBack"/>
            <w:bookmarkEnd w:id="1"/>
            <w:r>
              <w:rPr>
                <w:rFonts w:hint="eastAsia" w:cs="宋体" w:asciiTheme="minorEastAsia" w:hAnsiTheme="minorEastAsia"/>
                <w:bCs/>
                <w:color w:val="C00000"/>
                <w:szCs w:val="21"/>
                <w:lang w:val="zh-CN"/>
              </w:rPr>
              <w:t>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13</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递交询价响应文件</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及开启地点、询价地点</w:t>
            </w:r>
          </w:p>
        </w:tc>
        <w:tc>
          <w:tcPr>
            <w:tcW w:w="6813" w:type="dxa"/>
            <w:vAlign w:val="center"/>
          </w:tcPr>
          <w:p>
            <w:pPr>
              <w:pStyle w:val="20"/>
              <w:keepNext w:val="0"/>
              <w:keepLines w:val="0"/>
              <w:widowControl/>
              <w:suppressLineNumbers w:val="0"/>
              <w:shd w:val="clear" w:fill="FFFFFF"/>
              <w:spacing w:before="226" w:beforeAutospacing="0" w:after="0" w:afterAutospacing="0" w:line="360" w:lineRule="auto"/>
              <w:ind w:right="0"/>
              <w:jc w:val="left"/>
              <w:rPr>
                <w:rFonts w:cs="宋体" w:asciiTheme="minorEastAsia" w:hAnsiTheme="minorEastAsia"/>
                <w:bCs/>
                <w:color w:val="C00000"/>
                <w:szCs w:val="21"/>
                <w:lang w:val="zh-CN"/>
              </w:rPr>
            </w:pPr>
            <w:r>
              <w:rPr>
                <w:rFonts w:hint="eastAsia" w:cs="宋体" w:asciiTheme="minorEastAsia" w:hAnsiTheme="minorEastAsia"/>
                <w:bCs/>
                <w:color w:val="C00000"/>
                <w:szCs w:val="21"/>
                <w:lang w:val="zh-CN"/>
              </w:rPr>
              <w:t>1、</w:t>
            </w:r>
            <w:r>
              <w:rPr>
                <w:rFonts w:hint="eastAsia" w:cs="仿宋_GB2312" w:asciiTheme="minorEastAsia" w:hAnsiTheme="minorEastAsia"/>
                <w:color w:val="C00000"/>
                <w:szCs w:val="21"/>
              </w:rPr>
              <w:t>响应文件递交地点：</w:t>
            </w:r>
            <w:r>
              <w:rPr>
                <w:rFonts w:hint="eastAsia" w:ascii="宋体" w:hAnsi="宋体" w:eastAsia="宋体" w:cs="宋体"/>
                <w:color w:val="C00000"/>
                <w:sz w:val="21"/>
                <w:szCs w:val="21"/>
                <w:u w:val="none"/>
                <w:shd w:val="clear" w:fill="FFFFFF"/>
                <w:lang w:eastAsia="zh-CN"/>
              </w:rPr>
              <w:t>长葛</w:t>
            </w:r>
            <w:r>
              <w:rPr>
                <w:rFonts w:hint="eastAsia" w:ascii="宋体" w:hAnsi="宋体" w:eastAsia="宋体" w:cs="宋体"/>
                <w:color w:val="C00000"/>
                <w:sz w:val="21"/>
                <w:szCs w:val="21"/>
                <w:u w:val="none"/>
                <w:shd w:val="clear" w:fill="FFFFFF"/>
              </w:rPr>
              <w:t>市公共资源交易中心</w:t>
            </w:r>
            <w:r>
              <w:rPr>
                <w:rFonts w:hint="eastAsia" w:ascii="宋体" w:hAnsi="宋体" w:eastAsia="宋体" w:cs="宋体"/>
                <w:color w:val="C00000"/>
                <w:sz w:val="21"/>
                <w:szCs w:val="21"/>
                <w:u w:val="none"/>
                <w:shd w:val="clear" w:fill="FFFFFF"/>
                <w:lang w:val="en-US" w:eastAsia="zh-CN"/>
              </w:rPr>
              <w:t xml:space="preserve">  </w:t>
            </w:r>
            <w:r>
              <w:rPr>
                <w:rFonts w:hint="eastAsia" w:ascii="宋体" w:hAnsi="宋体" w:eastAsia="宋体" w:cs="宋体"/>
                <w:color w:val="C00000"/>
                <w:sz w:val="21"/>
                <w:szCs w:val="21"/>
                <w:u w:val="none"/>
                <w:shd w:val="clear" w:fill="FFFFFF"/>
              </w:rPr>
              <w:t>楼</w:t>
            </w:r>
            <w:r>
              <w:rPr>
                <w:rFonts w:hint="eastAsia" w:ascii="宋体" w:hAnsi="宋体" w:eastAsia="宋体" w:cs="宋体"/>
                <w:color w:val="C00000"/>
                <w:sz w:val="21"/>
                <w:szCs w:val="21"/>
                <w:u w:val="none"/>
                <w:shd w:val="clear" w:fill="FFFFFF"/>
                <w:lang w:eastAsia="zh-CN"/>
              </w:rPr>
              <w:t>开标</w:t>
            </w:r>
            <w:r>
              <w:rPr>
                <w:rFonts w:hint="eastAsia" w:ascii="宋体" w:hAnsi="宋体" w:eastAsia="宋体" w:cs="宋体"/>
                <w:color w:val="C00000"/>
                <w:sz w:val="21"/>
                <w:szCs w:val="21"/>
                <w:u w:val="none"/>
                <w:shd w:val="clear" w:fill="FFFFFF"/>
                <w:lang w:val="en-US" w:eastAsia="zh-CN"/>
              </w:rPr>
              <w:t xml:space="preserve">  </w:t>
            </w:r>
            <w:r>
              <w:rPr>
                <w:rFonts w:hint="eastAsia" w:ascii="宋体" w:hAnsi="宋体" w:eastAsia="宋体" w:cs="宋体"/>
                <w:color w:val="C00000"/>
                <w:sz w:val="21"/>
                <w:szCs w:val="21"/>
                <w:u w:val="none"/>
                <w:shd w:val="clear" w:fill="FFFFFF"/>
              </w:rPr>
              <w:t>室。</w:t>
            </w:r>
          </w:p>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color w:val="C00000"/>
                <w:szCs w:val="21"/>
              </w:rPr>
              <w:t>2、开启及询价地点：</w:t>
            </w:r>
            <w:r>
              <w:rPr>
                <w:rFonts w:hint="eastAsia" w:ascii="宋体" w:hAnsi="宋体" w:eastAsia="宋体" w:cs="宋体"/>
                <w:color w:val="C00000"/>
                <w:sz w:val="21"/>
                <w:szCs w:val="21"/>
                <w:u w:val="none"/>
                <w:shd w:val="clear" w:fill="FFFFFF"/>
                <w:lang w:eastAsia="zh-CN"/>
              </w:rPr>
              <w:t>长葛</w:t>
            </w:r>
            <w:r>
              <w:rPr>
                <w:rFonts w:hint="eastAsia" w:ascii="宋体" w:hAnsi="宋体" w:eastAsia="宋体" w:cs="宋体"/>
                <w:color w:val="C00000"/>
                <w:sz w:val="21"/>
                <w:szCs w:val="21"/>
                <w:u w:val="none"/>
                <w:shd w:val="clear" w:fill="FFFFFF"/>
              </w:rPr>
              <w:t>市公共资源交易中心</w:t>
            </w:r>
            <w:r>
              <w:rPr>
                <w:rFonts w:hint="eastAsia" w:ascii="宋体" w:hAnsi="宋体" w:eastAsia="宋体" w:cs="宋体"/>
                <w:color w:val="C00000"/>
                <w:sz w:val="21"/>
                <w:szCs w:val="21"/>
                <w:u w:val="none"/>
                <w:shd w:val="clear" w:fill="FFFFFF"/>
                <w:lang w:val="en-US" w:eastAsia="zh-CN"/>
              </w:rPr>
              <w:t xml:space="preserve">  </w:t>
            </w:r>
            <w:r>
              <w:rPr>
                <w:rFonts w:hint="eastAsia" w:ascii="宋体" w:hAnsi="宋体" w:eastAsia="宋体" w:cs="宋体"/>
                <w:color w:val="C00000"/>
                <w:sz w:val="21"/>
                <w:szCs w:val="21"/>
                <w:u w:val="none"/>
                <w:shd w:val="clear" w:fill="FFFFFF"/>
              </w:rPr>
              <w:t>楼</w:t>
            </w:r>
            <w:r>
              <w:rPr>
                <w:rFonts w:hint="eastAsia" w:ascii="宋体" w:hAnsi="宋体" w:eastAsia="宋体" w:cs="宋体"/>
                <w:color w:val="C00000"/>
                <w:sz w:val="21"/>
                <w:szCs w:val="21"/>
                <w:u w:val="none"/>
                <w:shd w:val="clear" w:fill="FFFFFF"/>
                <w:lang w:eastAsia="zh-CN"/>
              </w:rPr>
              <w:t>评标</w:t>
            </w:r>
            <w:r>
              <w:rPr>
                <w:rFonts w:hint="eastAsia" w:ascii="宋体" w:hAnsi="宋体" w:eastAsia="宋体" w:cs="宋体"/>
                <w:color w:val="C00000"/>
                <w:sz w:val="21"/>
                <w:szCs w:val="21"/>
                <w:u w:val="none"/>
                <w:shd w:val="clear" w:fill="FFFFFF"/>
                <w:lang w:val="en-US" w:eastAsia="zh-CN"/>
              </w:rPr>
              <w:t xml:space="preserve">  </w:t>
            </w:r>
            <w:r>
              <w:rPr>
                <w:rFonts w:hint="eastAsia" w:ascii="宋体" w:hAnsi="宋体" w:eastAsia="宋体" w:cs="宋体"/>
                <w:color w:val="C00000"/>
                <w:sz w:val="21"/>
                <w:szCs w:val="21"/>
                <w:u w:val="none"/>
                <w:shd w:val="clear" w:fill="FFFFFF"/>
              </w:rPr>
              <w:t>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14</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宋体" w:asciiTheme="minorEastAsia" w:hAnsiTheme="minorEastAsia"/>
                <w:kern w:val="0"/>
                <w:szCs w:val="21"/>
              </w:rPr>
              <w:t>投标保证金</w:t>
            </w:r>
          </w:p>
        </w:tc>
        <w:tc>
          <w:tcPr>
            <w:tcW w:w="6813" w:type="dxa"/>
            <w:vAlign w:val="center"/>
          </w:tcPr>
          <w:p>
            <w:pPr>
              <w:tabs>
                <w:tab w:val="left" w:pos="1260"/>
              </w:tabs>
              <w:autoSpaceDE w:val="0"/>
              <w:autoSpaceDN w:val="0"/>
              <w:spacing w:line="360" w:lineRule="auto"/>
              <w:contextualSpacing/>
              <w:jc w:val="center"/>
              <w:rPr>
                <w:rFonts w:cs="仿宋_GB2312" w:asciiTheme="minorEastAsia" w:hAnsiTheme="minorEastAsia"/>
                <w:szCs w:val="21"/>
                <w:lang w:val="zh-CN"/>
              </w:rPr>
            </w:pPr>
            <w:r>
              <w:rPr>
                <w:rFonts w:hint="eastAsia" w:cs="仿宋_GB2312" w:asciiTheme="minorEastAsia" w:hAnsiTheme="minorEastAsia"/>
                <w:b/>
                <w:bCs/>
                <w:szCs w:val="21"/>
                <w:lang w:val="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15</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公告发布</w:t>
            </w:r>
          </w:p>
        </w:tc>
        <w:tc>
          <w:tcPr>
            <w:tcW w:w="6813" w:type="dxa"/>
            <w:tcBorders>
              <w:top w:val="single" w:color="auto" w:sz="4" w:space="0"/>
            </w:tcBorders>
            <w:vAlign w:val="center"/>
          </w:tcPr>
          <w:p>
            <w:pPr>
              <w:autoSpaceDE w:val="0"/>
              <w:autoSpaceDN w:val="0"/>
              <w:adjustRightInd w:val="0"/>
              <w:spacing w:line="360" w:lineRule="auto"/>
              <w:rPr>
                <w:rFonts w:hint="eastAsia" w:cs="宋体" w:asciiTheme="minorEastAsia" w:hAnsiTheme="minorEastAsia" w:eastAsiaTheme="minorEastAsia"/>
                <w:bCs/>
                <w:szCs w:val="21"/>
                <w:lang w:val="zh-CN" w:eastAsia="zh-CN"/>
              </w:rPr>
            </w:pPr>
            <w:r>
              <w:rPr>
                <w:rFonts w:hint="eastAsia" w:cs="宋体" w:asciiTheme="minorEastAsia" w:hAnsiTheme="minorEastAsia"/>
                <w:szCs w:val="21"/>
              </w:rPr>
              <w:t>询价公告、成交公告、变更（更正）公告、现场勘察答复等相关信息同时在以下网站发布：《河南省政府采购网》、《许昌市政府采购网》、《全国公共资源交易平台（河南省·许昌市）》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16</w:t>
            </w:r>
          </w:p>
        </w:tc>
        <w:tc>
          <w:tcPr>
            <w:tcW w:w="2268" w:type="dxa"/>
            <w:vAlign w:val="center"/>
          </w:tcPr>
          <w:p>
            <w:pPr>
              <w:autoSpaceDE w:val="0"/>
              <w:autoSpaceDN w:val="0"/>
              <w:adjustRightInd w:val="0"/>
              <w:spacing w:line="360" w:lineRule="auto"/>
              <w:jc w:val="center"/>
              <w:rPr>
                <w:rFonts w:cs="仿宋_GB2312" w:asciiTheme="minorEastAsia" w:hAnsiTheme="minorEastAsia"/>
                <w:szCs w:val="21"/>
              </w:rPr>
            </w:pPr>
            <w:r>
              <w:rPr>
                <w:rFonts w:hint="eastAsia" w:cs="仿宋_GB2312" w:asciiTheme="minorEastAsia" w:hAnsiTheme="minorEastAsia"/>
                <w:szCs w:val="21"/>
              </w:rPr>
              <w:t>采购人澄清或修改</w:t>
            </w:r>
          </w:p>
          <w:p>
            <w:pPr>
              <w:autoSpaceDE w:val="0"/>
              <w:autoSpaceDN w:val="0"/>
              <w:adjustRightInd w:val="0"/>
              <w:spacing w:line="360" w:lineRule="auto"/>
              <w:jc w:val="center"/>
              <w:rPr>
                <w:rFonts w:cs="黑体" w:asciiTheme="minorEastAsia" w:hAnsiTheme="minorEastAsia"/>
                <w:szCs w:val="21"/>
              </w:rPr>
            </w:pPr>
            <w:r>
              <w:rPr>
                <w:rFonts w:hint="eastAsia" w:cs="仿宋_GB2312" w:asciiTheme="minorEastAsia" w:hAnsiTheme="minorEastAsia"/>
                <w:szCs w:val="21"/>
              </w:rPr>
              <w:t>询价文件时间</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询价响应截止时间3个工作日前（</w:t>
            </w:r>
            <w:r>
              <w:rPr>
                <w:rFonts w:hint="eastAsia" w:cs="仿宋_GB2312" w:asciiTheme="minorEastAsia" w:hAnsiTheme="minorEastAsia"/>
                <w:szCs w:val="21"/>
                <w:lang w:val="zh-CN"/>
              </w:rPr>
              <w:t>澄清内容可能影响询价响应文件编制的）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2"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17</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供应商对采购文件质疑截止时间</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询价公告期满之日起七个工作日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18</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响应文件份数</w:t>
            </w:r>
          </w:p>
        </w:tc>
        <w:tc>
          <w:tcPr>
            <w:tcW w:w="6813" w:type="dxa"/>
            <w:vAlign w:val="center"/>
          </w:tcPr>
          <w:p>
            <w:pPr>
              <w:autoSpaceDE w:val="0"/>
              <w:autoSpaceDN w:val="0"/>
              <w:adjustRightInd w:val="0"/>
              <w:spacing w:line="360" w:lineRule="auto"/>
              <w:rPr>
                <w:rFonts w:cs="宋体" w:asciiTheme="minorEastAsia" w:hAnsiTheme="minorEastAsia"/>
                <w:szCs w:val="21"/>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电子响应文件：成功上传至《全国公共资源交易平台（河南省·许昌市）》公共资源交易系统加密电子响应文件1份</w:t>
            </w:r>
            <w:r>
              <w:rPr>
                <w:rFonts w:hint="eastAsia" w:hAnsi="宋体" w:cs="宋体"/>
                <w:szCs w:val="21"/>
                <w:lang w:val="zh-CN"/>
              </w:rPr>
              <w:t>（文件格式为： XXX公司XXX项目编号.file）。</w:t>
            </w:r>
            <w:r>
              <w:rPr>
                <w:rFonts w:hint="eastAsia" w:ascii="新宋体" w:hAnsi="新宋体" w:eastAsia="新宋体"/>
                <w:szCs w:val="21"/>
              </w:rPr>
              <w:t>使用电子介质存储的备份文件1份（文件格式为：名称为“备份”的文件夹）。</w:t>
            </w:r>
          </w:p>
          <w:p>
            <w:pPr>
              <w:autoSpaceDE w:val="0"/>
              <w:autoSpaceDN w:val="0"/>
              <w:adjustRightInd w:val="0"/>
              <w:spacing w:line="360" w:lineRule="auto"/>
              <w:rPr>
                <w:rFonts w:ascii="新宋体" w:hAnsi="新宋体" w:eastAsia="新宋体"/>
                <w:szCs w:val="21"/>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纸质响应文件：</w:t>
            </w:r>
            <w:r>
              <w:rPr>
                <w:rFonts w:hint="eastAsia" w:cs="仿宋_GB2312" w:asciiTheme="minorEastAsia" w:hAnsiTheme="minorEastAsia"/>
                <w:szCs w:val="21"/>
              </w:rPr>
              <w:t>正本</w:t>
            </w:r>
            <w:r>
              <w:rPr>
                <w:rFonts w:hint="eastAsia" w:cs="仿宋_GB2312" w:asciiTheme="minorEastAsia" w:hAnsiTheme="minorEastAsia"/>
                <w:b/>
                <w:szCs w:val="21"/>
              </w:rPr>
              <w:t>一</w:t>
            </w:r>
            <w:r>
              <w:rPr>
                <w:rFonts w:hint="eastAsia" w:cs="仿宋_GB2312" w:asciiTheme="minorEastAsia" w:hAnsiTheme="minorEastAsia"/>
                <w:szCs w:val="21"/>
              </w:rPr>
              <w:t>份，副本一份。使用</w:t>
            </w:r>
            <w:r>
              <w:rPr>
                <w:rFonts w:hint="eastAsia" w:ascii="新宋体" w:hAnsi="新宋体" w:eastAsia="新宋体"/>
                <w:szCs w:val="21"/>
              </w:rPr>
              <w:t>格式为“投标文件（供打印）.PDF”的文件</w:t>
            </w:r>
          </w:p>
          <w:p>
            <w:pPr>
              <w:autoSpaceDE w:val="0"/>
              <w:autoSpaceDN w:val="0"/>
              <w:adjustRightInd w:val="0"/>
              <w:spacing w:line="360" w:lineRule="auto"/>
              <w:rPr>
                <w:rFonts w:cs="宋体" w:asciiTheme="minorEastAsia" w:hAnsiTheme="minorEastAsia"/>
                <w:bCs/>
                <w:szCs w:val="21"/>
                <w:lang w:val="zh-CN"/>
              </w:rPr>
            </w:pPr>
            <w:r>
              <w:rPr>
                <w:rFonts w:hint="eastAsia" w:ascii="新宋体" w:hAnsi="新宋体" w:eastAsia="新宋体"/>
                <w:szCs w:val="21"/>
              </w:rPr>
              <w:t>电子响应文件和纸质响应文件的内容、格式、水印码、签章应一致。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19</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响应文件的</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签署盖章</w:t>
            </w:r>
          </w:p>
        </w:tc>
        <w:tc>
          <w:tcPr>
            <w:tcW w:w="6813" w:type="dxa"/>
            <w:vAlign w:val="center"/>
          </w:tcPr>
          <w:p>
            <w:pPr>
              <w:autoSpaceDE w:val="0"/>
              <w:autoSpaceDN w:val="0"/>
              <w:adjustRightInd w:val="0"/>
              <w:spacing w:line="420" w:lineRule="exact"/>
              <w:rPr>
                <w:rFonts w:ascii="新宋体" w:hAnsi="新宋体" w:eastAsia="新宋体"/>
                <w:szCs w:val="21"/>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电子响应文件：按询价文件要求加盖供应商电子印章和法人电子印章。</w:t>
            </w:r>
          </w:p>
          <w:p>
            <w:pPr>
              <w:autoSpaceDE w:val="0"/>
              <w:autoSpaceDN w:val="0"/>
              <w:adjustRightInd w:val="0"/>
              <w:spacing w:line="420" w:lineRule="exact"/>
              <w:rPr>
                <w:rFonts w:cs="仿宋_GB2312" w:asciiTheme="minorEastAsia" w:hAnsiTheme="minorEastAsia"/>
                <w:szCs w:val="21"/>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纸质响应文件：投标文件封面加盖供应商公章（响应文件是指供应商电子响应文件制作完成后生成的后缀名为</w:t>
            </w:r>
            <w:r>
              <w:rPr>
                <w:rFonts w:hint="eastAsia" w:hAnsi="宋体"/>
                <w:szCs w:val="21"/>
              </w:rPr>
              <w:t>“.PDF”的文件</w:t>
            </w:r>
            <w:r>
              <w:rPr>
                <w:rFonts w:hint="eastAsia" w:ascii="新宋体" w:hAnsi="新宋体" w:eastAsia="新宋体"/>
                <w:szCs w:val="21"/>
              </w:rPr>
              <w:t>打印的纸质响应文件）。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20</w:t>
            </w:r>
          </w:p>
        </w:tc>
        <w:tc>
          <w:tcPr>
            <w:tcW w:w="2268" w:type="dxa"/>
            <w:vAlign w:val="center"/>
          </w:tcPr>
          <w:p>
            <w:pPr>
              <w:autoSpaceDE w:val="0"/>
              <w:autoSpaceDN w:val="0"/>
              <w:adjustRightInd w:val="0"/>
              <w:spacing w:line="360" w:lineRule="auto"/>
              <w:jc w:val="center"/>
              <w:rPr>
                <w:rFonts w:cs="仿宋_GB2312" w:asciiTheme="minorEastAsia" w:hAnsiTheme="minorEastAsia"/>
                <w:szCs w:val="21"/>
              </w:rPr>
            </w:pPr>
            <w:r>
              <w:rPr>
                <w:rFonts w:hint="eastAsia" w:cs="黑体" w:asciiTheme="minorEastAsia" w:hAnsiTheme="minorEastAsia"/>
                <w:szCs w:val="21"/>
              </w:rPr>
              <w:t>询价小组组建</w:t>
            </w:r>
          </w:p>
        </w:tc>
        <w:tc>
          <w:tcPr>
            <w:tcW w:w="6813" w:type="dxa"/>
            <w:vAlign w:val="center"/>
          </w:tcPr>
          <w:p>
            <w:pPr>
              <w:autoSpaceDE w:val="0"/>
              <w:autoSpaceDN w:val="0"/>
              <w:adjustRightInd w:val="0"/>
              <w:spacing w:line="360" w:lineRule="auto"/>
              <w:rPr>
                <w:rFonts w:cs="仿宋_GB2312" w:asciiTheme="minorEastAsia" w:hAnsiTheme="minorEastAsia"/>
                <w:szCs w:val="21"/>
                <w:lang w:val="zh-CN"/>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cs="仿宋_GB2312" w:asciiTheme="minorEastAsia" w:hAnsiTheme="minorEastAsia"/>
                <w:szCs w:val="21"/>
                <w:lang w:val="zh-CN"/>
              </w:rPr>
              <w:t>由采购人代表和评审专家组成，其中评审专家的人数不少于询价小组成员总数的三分之二。评审专家从政府采购评审专家库中随机抽取。</w:t>
            </w:r>
          </w:p>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lang w:val="zh-CN"/>
              </w:rPr>
              <w:t>□由评审专家组成。评审专家从政府采购评审专家库中随机抽取。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21</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评审方法</w:t>
            </w:r>
          </w:p>
        </w:tc>
        <w:tc>
          <w:tcPr>
            <w:tcW w:w="6813" w:type="dxa"/>
            <w:vAlign w:val="center"/>
          </w:tcPr>
          <w:p>
            <w:pPr>
              <w:autoSpaceDE w:val="0"/>
              <w:autoSpaceDN w:val="0"/>
              <w:adjustRightInd w:val="0"/>
              <w:spacing w:line="360" w:lineRule="auto"/>
              <w:rPr>
                <w:rFonts w:ascii="新宋体" w:hAnsi="新宋体" w:eastAsia="新宋体"/>
                <w:szCs w:val="21"/>
              </w:rPr>
            </w:pPr>
            <w:r>
              <w:rPr>
                <w:rFonts w:hint="eastAsia"/>
              </w:rPr>
              <w:t>质量和服务均能满足询价文件实质性响应要求且最后报价最低的原则确定成交供应商</w:t>
            </w:r>
            <w:r>
              <w:rPr>
                <w:rFonts w:hint="eastAsia" w:ascii="新宋体" w:hAnsi="新宋体" w:eastAsia="新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9"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22</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授权函</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lang w:val="zh-CN"/>
              </w:rPr>
              <w:t>采购单位委派代表参加询价小组的，须向集中采购机构出具授权函。除授权代表外，采购单位委派纪检监察人员对询价过程实施监督的须进入许昌市公共资源交易中心五楼电子监督室，并向集中采购机构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23</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履约保证金</w:t>
            </w:r>
          </w:p>
        </w:tc>
        <w:tc>
          <w:tcPr>
            <w:tcW w:w="6813" w:type="dxa"/>
            <w:vAlign w:val="center"/>
          </w:tcPr>
          <w:p>
            <w:pPr>
              <w:autoSpaceDE w:val="0"/>
              <w:autoSpaceDN w:val="0"/>
              <w:adjustRightInd w:val="0"/>
              <w:spacing w:line="360" w:lineRule="auto"/>
              <w:rPr>
                <w:rFonts w:hint="eastAsia" w:cs="仿宋_GB2312" w:asciiTheme="minorEastAsia" w:hAnsiTheme="minorEastAsia"/>
                <w:szCs w:val="21"/>
                <w:lang w:val="zh-CN"/>
              </w:rPr>
            </w:pPr>
            <w:r>
              <w:rPr>
                <w:rFonts w:hint="eastAsia"/>
                <w:lang w:val="en-US" w:eastAsia="zh-CN"/>
              </w:rPr>
              <w:t xml:space="preserve"> </w:t>
            </w:r>
            <w:r>
              <w:rPr>
                <w:rFonts w:hint="eastAsia" w:cs="仿宋_GB2312" w:asciiTheme="minorEastAsia" w:hAnsiTheme="minorEastAsia"/>
                <w:szCs w:val="21"/>
                <w:lang w:val="zh-CN"/>
              </w:rPr>
              <w:t>☑要求提交。</w:t>
            </w:r>
          </w:p>
          <w:p>
            <w:pPr>
              <w:autoSpaceDE w:val="0"/>
              <w:autoSpaceDN w:val="0"/>
              <w:adjustRightInd w:val="0"/>
              <w:spacing w:line="360" w:lineRule="auto"/>
              <w:ind w:firstLine="210" w:firstLineChars="100"/>
              <w:rPr>
                <w:rFonts w:hint="eastAsia" w:cs="仿宋_GB2312" w:asciiTheme="minorEastAsia" w:hAnsiTheme="minorEastAsia"/>
                <w:szCs w:val="21"/>
                <w:lang w:val="zh-CN"/>
              </w:rPr>
            </w:pPr>
            <w:r>
              <w:rPr>
                <w:rFonts w:hint="eastAsia" w:cs="仿宋_GB2312" w:asciiTheme="minorEastAsia" w:hAnsiTheme="minorEastAsia"/>
                <w:szCs w:val="21"/>
                <w:lang w:val="zh-CN"/>
              </w:rPr>
              <w:t>履约保证金的数额为合同金额的10%。</w:t>
            </w:r>
          </w:p>
          <w:p>
            <w:pPr>
              <w:autoSpaceDE w:val="0"/>
              <w:autoSpaceDN w:val="0"/>
              <w:adjustRightInd w:val="0"/>
              <w:spacing w:line="360" w:lineRule="auto"/>
              <w:ind w:firstLine="210" w:firstLineChars="100"/>
              <w:rPr>
                <w:rFonts w:hint="eastAsia" w:cs="仿宋_GB2312" w:asciiTheme="minorEastAsia" w:hAnsiTheme="minorEastAsia"/>
                <w:szCs w:val="21"/>
                <w:lang w:val="zh-CN"/>
              </w:rPr>
            </w:pPr>
            <w:r>
              <w:rPr>
                <w:rFonts w:hint="eastAsia" w:cs="仿宋_GB2312" w:asciiTheme="minorEastAsia" w:hAnsiTheme="minorEastAsia"/>
                <w:szCs w:val="21"/>
                <w:lang w:val="zh-CN"/>
              </w:rPr>
              <w:t>开 户 行：河南长葛农村商业银行股份有限公司营业部</w:t>
            </w:r>
          </w:p>
          <w:p>
            <w:pPr>
              <w:autoSpaceDE w:val="0"/>
              <w:autoSpaceDN w:val="0"/>
              <w:adjustRightInd w:val="0"/>
              <w:spacing w:line="360" w:lineRule="auto"/>
              <w:rPr>
                <w:rFonts w:hint="eastAsia" w:cs="仿宋_GB2312" w:asciiTheme="minorEastAsia" w:hAnsiTheme="minorEastAsia"/>
                <w:szCs w:val="21"/>
                <w:lang w:val="zh-CN"/>
              </w:rPr>
            </w:pPr>
            <w:r>
              <w:rPr>
                <w:rFonts w:hint="eastAsia" w:cs="仿宋_GB2312" w:asciiTheme="minorEastAsia" w:hAnsiTheme="minorEastAsia"/>
                <w:szCs w:val="21"/>
                <w:lang w:val="zh-CN"/>
              </w:rPr>
              <w:t xml:space="preserve"> 户  名：长葛市公共资源交易中心</w:t>
            </w:r>
          </w:p>
          <w:p>
            <w:pPr>
              <w:autoSpaceDE w:val="0"/>
              <w:autoSpaceDN w:val="0"/>
              <w:adjustRightInd w:val="0"/>
              <w:spacing w:line="360" w:lineRule="auto"/>
              <w:rPr>
                <w:lang w:val="zh-CN"/>
              </w:rPr>
            </w:pPr>
            <w:r>
              <w:rPr>
                <w:rFonts w:hint="eastAsia" w:cs="仿宋_GB2312" w:asciiTheme="minorEastAsia" w:hAnsiTheme="minorEastAsia"/>
                <w:szCs w:val="21"/>
                <w:lang w:val="zh-CN"/>
              </w:rPr>
              <w:t xml:space="preserve"> 账  号：13201001800000552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24</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代理服务费</w:t>
            </w:r>
          </w:p>
        </w:tc>
        <w:tc>
          <w:tcPr>
            <w:tcW w:w="6813" w:type="dxa"/>
            <w:vAlign w:val="center"/>
          </w:tcPr>
          <w:p>
            <w:pPr>
              <w:autoSpaceDE w:val="0"/>
              <w:autoSpaceDN w:val="0"/>
              <w:spacing w:line="360" w:lineRule="auto"/>
              <w:contextualSpacing/>
              <w:rPr>
                <w:rFonts w:cs="宋体" w:asciiTheme="minorEastAsia" w:hAnsiTheme="minorEastAsia"/>
                <w:bCs/>
                <w:szCs w:val="21"/>
                <w:lang w:val="zh-CN"/>
              </w:rPr>
            </w:pP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不收取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25</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成交供应商需提交</w:t>
            </w:r>
          </w:p>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的资料</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成交供应商在接到成交通知时，须</w:t>
            </w:r>
            <w:r>
              <w:rPr>
                <w:rFonts w:hint="eastAsia" w:ascii="新宋体" w:hAnsi="新宋体" w:eastAsia="新宋体"/>
                <w:szCs w:val="21"/>
              </w:rPr>
              <w:t>向</w:t>
            </w:r>
            <w:r>
              <w:rPr>
                <w:rFonts w:hint="eastAsia" w:ascii="新宋体" w:hAnsi="新宋体" w:eastAsia="新宋体"/>
                <w:szCs w:val="21"/>
                <w:lang w:eastAsia="zh-CN"/>
              </w:rPr>
              <w:t>长葛</w:t>
            </w:r>
            <w:r>
              <w:rPr>
                <w:rFonts w:hint="eastAsia" w:ascii="新宋体" w:hAnsi="新宋体" w:eastAsia="新宋体"/>
                <w:szCs w:val="21"/>
              </w:rPr>
              <w:t>市公共资源交易中心</w:t>
            </w:r>
            <w:r>
              <w:rPr>
                <w:rFonts w:hint="eastAsia" w:ascii="新宋体" w:hAnsi="新宋体" w:eastAsia="新宋体"/>
                <w:szCs w:val="21"/>
                <w:lang w:eastAsia="zh-CN"/>
              </w:rPr>
              <w:t>政府采购二</w:t>
            </w:r>
            <w:r>
              <w:rPr>
                <w:rFonts w:hint="eastAsia" w:ascii="新宋体" w:hAnsi="新宋体" w:eastAsia="新宋体"/>
                <w:szCs w:val="21"/>
              </w:rPr>
              <w:t>部发</w:t>
            </w:r>
            <w:r>
              <w:rPr>
                <w:rFonts w:hint="eastAsia" w:cs="宋体" w:asciiTheme="minorEastAsia" w:hAnsiTheme="minorEastAsia"/>
                <w:bCs/>
                <w:szCs w:val="21"/>
                <w:lang w:val="zh-CN"/>
              </w:rPr>
              <w:t>送响应报价及分项报价一览表（包含主要成交标的的名称、规格型号、数量、单价、服务要求等）电子文档，并同时电话告知政府采购二部。联系电话：0374-</w:t>
            </w:r>
            <w:r>
              <w:rPr>
                <w:rFonts w:hint="eastAsia" w:cs="宋体" w:asciiTheme="minorEastAsia" w:hAnsiTheme="minorEastAsia"/>
                <w:bCs/>
                <w:szCs w:val="21"/>
                <w:lang w:val="en-US" w:eastAsia="zh-CN"/>
              </w:rPr>
              <w:t>6189667</w:t>
            </w:r>
            <w:r>
              <w:rPr>
                <w:rFonts w:hint="eastAsia" w:cs="宋体" w:asciiTheme="minorEastAsia" w:hAnsiTheme="minorEastAsia"/>
                <w:bCs/>
                <w:szCs w:val="21"/>
                <w:lang w:val="zh-CN"/>
              </w:rPr>
              <w:t>；邮箱：</w:t>
            </w:r>
            <w:r>
              <w:rPr>
                <w:rFonts w:hint="eastAsia" w:cs="宋体" w:asciiTheme="minorEastAsia" w:hAnsiTheme="minorEastAsia"/>
                <w:bCs/>
                <w:szCs w:val="21"/>
                <w:lang w:val="en-US" w:eastAsia="zh-CN"/>
              </w:rPr>
              <w:t>zfcgeb</w:t>
            </w:r>
            <w:r>
              <w:rPr>
                <w:rFonts w:hint="eastAsia" w:cs="宋体" w:asciiTheme="minorEastAsia" w:hAnsiTheme="minorEastAsia"/>
                <w:bCs/>
                <w:szCs w:val="21"/>
                <w:lang w:val="zh-CN"/>
              </w:rPr>
              <w:t>@</w:t>
            </w:r>
            <w:r>
              <w:rPr>
                <w:rFonts w:hint="eastAsia" w:cs="宋体" w:asciiTheme="minorEastAsia" w:hAnsiTheme="minorEastAsia"/>
                <w:bCs/>
                <w:szCs w:val="21"/>
                <w:lang w:val="en-US" w:eastAsia="zh-CN"/>
              </w:rPr>
              <w:t>126</w:t>
            </w:r>
            <w:r>
              <w:rPr>
                <w:rFonts w:hint="eastAsia" w:cs="宋体" w:asciiTheme="minorEastAsia" w:hAnsiTheme="minorEastAsia"/>
                <w:bCs/>
                <w:szCs w:val="21"/>
                <w:lang w:val="zh-CN"/>
              </w:rPr>
              <w:t>.com。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26</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电子化采购模式</w:t>
            </w:r>
          </w:p>
        </w:tc>
        <w:tc>
          <w:tcPr>
            <w:tcW w:w="6813" w:type="dxa"/>
            <w:vAlign w:val="center"/>
          </w:tcPr>
          <w:p>
            <w:pPr>
              <w:autoSpaceDE w:val="0"/>
              <w:autoSpaceDN w:val="0"/>
              <w:adjustRightInd w:val="0"/>
              <w:spacing w:line="360" w:lineRule="auto"/>
              <w:contextualSpacing/>
              <w:rPr>
                <w:rFonts w:hAnsi="宋体" w:cs="宋体"/>
                <w:szCs w:val="21"/>
                <w:lang w:val="zh-CN"/>
              </w:rPr>
            </w:pP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是。</w:t>
            </w:r>
            <w:r>
              <w:rPr>
                <w:rFonts w:hint="eastAsia" w:hAnsi="宋体" w:cs="宋体"/>
                <w:szCs w:val="21"/>
                <w:lang w:val="zh-CN"/>
              </w:rPr>
              <w:t>供应商响应时须提供加密电子响应文件、备份文件（使用电子介质存储）、纸质响应文件。供应商资质、业绩、荣誉及相关人员证明材料等资料原件询价响应文件递交现场不再提供（本询价文件第六章另有要求提供原件的除外）。</w:t>
            </w:r>
          </w:p>
          <w:p>
            <w:pPr>
              <w:autoSpaceDE w:val="0"/>
              <w:autoSpaceDN w:val="0"/>
              <w:adjustRightInd w:val="0"/>
              <w:spacing w:line="360" w:lineRule="auto"/>
              <w:contextualSpacing/>
              <w:rPr>
                <w:rFonts w:cs="宋体" w:asciiTheme="minorEastAsia" w:hAnsiTheme="minorEastAsia"/>
                <w:bCs/>
                <w:szCs w:val="21"/>
                <w:lang w:val="zh-CN"/>
              </w:rPr>
            </w:pPr>
            <w:r>
              <w:rPr>
                <w:rFonts w:hint="eastAsia" w:hAnsi="宋体" w:cs="宋体"/>
                <w:szCs w:val="21"/>
                <w:lang w:val="zh-CN"/>
              </w:rPr>
              <w:t>□否。供应商响应时须提供纸质响应文件。供应商资质、业绩、荣誉及相关人员证明材料等资料原件根据询价文件要求提供。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27</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特别提示</w:t>
            </w:r>
          </w:p>
        </w:tc>
        <w:tc>
          <w:tcPr>
            <w:tcW w:w="6813" w:type="dxa"/>
            <w:vAlign w:val="center"/>
          </w:tcPr>
          <w:p>
            <w:pPr>
              <w:autoSpaceDE w:val="0"/>
              <w:autoSpaceDN w:val="0"/>
              <w:adjustRightInd w:val="0"/>
              <w:spacing w:line="360" w:lineRule="auto"/>
              <w:contextualSpacing/>
              <w:rPr>
                <w:rFonts w:ascii="ˎ̥" w:hAnsi="ˎ̥"/>
              </w:rPr>
            </w:pPr>
            <w:r>
              <w:rPr>
                <w:rFonts w:hint="eastAsia" w:ascii="ˎ̥" w:hAnsi="ˎ̥"/>
              </w:rPr>
              <w:t>按照《关于推进全流程电子化交易和在线监管工作有关问题的通知》（许公管办[2019]3号）规定：</w:t>
            </w:r>
          </w:p>
          <w:p>
            <w:pPr>
              <w:autoSpaceDE w:val="0"/>
              <w:autoSpaceDN w:val="0"/>
              <w:adjustRightInd w:val="0"/>
              <w:spacing w:line="360" w:lineRule="auto"/>
              <w:contextualSpacing/>
              <w:rPr>
                <w:rFonts w:ascii="ˎ̥" w:hAnsi="ˎ̥"/>
              </w:rPr>
            </w:pPr>
            <w:r>
              <w:rPr>
                <w:rFonts w:hint="eastAsia" w:ascii="ˎ̥" w:hAnsi="ˎ̥"/>
              </w:rPr>
              <w:t>不同供应商电子响应文件制作硬件特征码（网卡MAC地址、CPU序号、硬盘序列号等）雷同时，视为‘</w:t>
            </w:r>
            <w:r>
              <w:rPr>
                <w:rFonts w:ascii="ˎ̥" w:hAnsi="ˎ̥"/>
              </w:rPr>
              <w:t>不同</w:t>
            </w:r>
            <w:r>
              <w:rPr>
                <w:rFonts w:hint="eastAsia" w:ascii="ˎ̥" w:hAnsi="ˎ̥"/>
              </w:rPr>
              <w:t>供应商</w:t>
            </w:r>
            <w:r>
              <w:rPr>
                <w:rFonts w:ascii="ˎ̥" w:hAnsi="ˎ̥"/>
              </w:rPr>
              <w:t>的</w:t>
            </w:r>
            <w:r>
              <w:rPr>
                <w:rFonts w:hint="eastAsia" w:ascii="ˎ̥" w:hAnsi="ˎ̥"/>
              </w:rPr>
              <w:t>响应</w:t>
            </w:r>
            <w:r>
              <w:rPr>
                <w:rFonts w:ascii="ˎ̥" w:hAnsi="ˎ̥"/>
              </w:rPr>
              <w:t>文件由同一单位或者个人编制</w:t>
            </w:r>
            <w:r>
              <w:rPr>
                <w:rFonts w:hint="eastAsia" w:ascii="ˎ̥" w:hAnsi="ˎ̥"/>
              </w:rPr>
              <w:t>’或‘</w:t>
            </w:r>
            <w:r>
              <w:rPr>
                <w:rFonts w:ascii="ˎ̥" w:hAnsi="ˎ̥"/>
              </w:rPr>
              <w:t>不同</w:t>
            </w:r>
            <w:r>
              <w:rPr>
                <w:rFonts w:hint="eastAsia" w:ascii="ˎ̥" w:hAnsi="ˎ̥"/>
              </w:rPr>
              <w:t>供应商</w:t>
            </w:r>
            <w:r>
              <w:rPr>
                <w:rFonts w:ascii="ˎ̥" w:hAnsi="ˎ̥"/>
              </w:rPr>
              <w:t>委托同一单位或者个人办理</w:t>
            </w:r>
            <w:r>
              <w:rPr>
                <w:rFonts w:hint="eastAsia" w:ascii="ˎ̥" w:hAnsi="ˎ̥"/>
              </w:rPr>
              <w:t>响应</w:t>
            </w:r>
            <w:r>
              <w:rPr>
                <w:rFonts w:ascii="ˎ̥" w:hAnsi="ˎ̥"/>
              </w:rPr>
              <w:t>事宜</w:t>
            </w:r>
            <w:r>
              <w:rPr>
                <w:rFonts w:hint="eastAsia" w:ascii="ˎ̥" w:hAnsi="ˎ̥"/>
              </w:rPr>
              <w:t>’，其询价响应无效。</w:t>
            </w:r>
          </w:p>
          <w:p>
            <w:pPr>
              <w:autoSpaceDE w:val="0"/>
              <w:autoSpaceDN w:val="0"/>
              <w:adjustRightInd w:val="0"/>
              <w:spacing w:line="360" w:lineRule="auto"/>
              <w:contextualSpacing/>
              <w:rPr>
                <w:rFonts w:cs="宋体" w:asciiTheme="minorEastAsia" w:hAnsiTheme="minorEastAsia"/>
                <w:b/>
                <w:kern w:val="0"/>
                <w:szCs w:val="21"/>
                <w:lang w:val="zh-CN"/>
              </w:rPr>
            </w:pPr>
            <w:r>
              <w:rPr>
                <w:rFonts w:hint="eastAsia" w:ascii="ˎ̥" w:hAnsi="ˎ̥"/>
              </w:rPr>
              <w:t>评审专家应严格按照要求查看“硬件特征码”相关信息并进行评审，在评审报告中显示“不同供应商电子响应文件制作硬件特征码”是否雷同的分析及判定结果。</w:t>
            </w:r>
          </w:p>
        </w:tc>
      </w:tr>
    </w:tbl>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第四章 供应商须知</w:t>
      </w:r>
    </w:p>
    <w:p>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p>
    <w:p>
      <w:pPr>
        <w:tabs>
          <w:tab w:val="left" w:pos="1260"/>
        </w:tabs>
        <w:autoSpaceDE w:val="0"/>
        <w:autoSpaceDN w:val="0"/>
        <w:adjustRightInd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一、概念释义</w:t>
      </w:r>
    </w:p>
    <w:p>
      <w:pPr>
        <w:pStyle w:val="43"/>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适用范围</w:t>
      </w:r>
    </w:p>
    <w:p>
      <w:pPr>
        <w:pStyle w:val="43"/>
        <w:numPr>
          <w:ilvl w:val="0"/>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本询价文件仅适用于本次“采购邀请”</w:t>
      </w:r>
      <w:r>
        <w:rPr>
          <w:rFonts w:hint="eastAsia" w:ascii="宋体" w:hAnsi="宋体"/>
          <w:szCs w:val="21"/>
        </w:rPr>
        <w:t xml:space="preserve"> 和“供应商须知前附表”中所述采购项目的采购。</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本询价文件解释权属于“采购邀请”</w:t>
      </w:r>
      <w:r>
        <w:rPr>
          <w:rFonts w:hint="eastAsia" w:ascii="宋体" w:hAnsi="宋体"/>
          <w:szCs w:val="21"/>
        </w:rPr>
        <w:t xml:space="preserve"> 和“供应商须知前附表”</w:t>
      </w:r>
      <w:r>
        <w:rPr>
          <w:rFonts w:hint="eastAsia" w:cs="宋体" w:asciiTheme="minorEastAsia" w:hAnsiTheme="minorEastAsia"/>
          <w:kern w:val="0"/>
          <w:szCs w:val="21"/>
        </w:rPr>
        <w:t>所述的采购人、集中采购机构。</w:t>
      </w:r>
    </w:p>
    <w:p>
      <w:pPr>
        <w:pStyle w:val="43"/>
        <w:autoSpaceDE w:val="0"/>
        <w:autoSpaceDN w:val="0"/>
        <w:spacing w:line="360" w:lineRule="auto"/>
        <w:ind w:left="780" w:firstLine="0" w:firstLineChars="0"/>
        <w:contextualSpacing/>
        <w:rPr>
          <w:rFonts w:cs="宋体" w:asciiTheme="minorEastAsia" w:hAnsiTheme="minorEastAsia"/>
          <w:kern w:val="0"/>
          <w:szCs w:val="21"/>
        </w:rPr>
      </w:pPr>
    </w:p>
    <w:p>
      <w:pPr>
        <w:pStyle w:val="43"/>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定义</w:t>
      </w:r>
    </w:p>
    <w:p>
      <w:pPr>
        <w:pStyle w:val="43"/>
        <w:numPr>
          <w:ilvl w:val="0"/>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“采购项目”：</w:t>
      </w:r>
      <w:r>
        <w:rPr>
          <w:rFonts w:hint="eastAsia" w:ascii="宋体" w:hAnsi="宋体"/>
          <w:szCs w:val="21"/>
        </w:rPr>
        <w:t xml:space="preserve"> 系指</w:t>
      </w:r>
      <w:r>
        <w:rPr>
          <w:rFonts w:hint="eastAsia" w:cs="宋体" w:asciiTheme="minorEastAsia" w:hAnsiTheme="minorEastAsia"/>
          <w:kern w:val="0"/>
          <w:szCs w:val="21"/>
        </w:rPr>
        <w:t>“供应商须知前附表”中所述的采购项目。</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“采购人、集中采购机构”：</w:t>
      </w:r>
      <w:r>
        <w:rPr>
          <w:rFonts w:hint="eastAsia" w:ascii="宋体" w:hAnsi="宋体"/>
          <w:szCs w:val="21"/>
        </w:rPr>
        <w:t>系指“供应商须知前附表”中所述的组织本次采购的集中采购机构和采购人。</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szCs w:val="21"/>
        </w:rPr>
        <w:t>“供应商”系指从采购人、集中采购机构处按规定获取询价文件，并按照询价文件向采购人、集中采购机构提交响应文件的供应商。</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szCs w:val="21"/>
        </w:rPr>
        <w:t>“成交供应商”系指成交的供应商。</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szCs w:val="21"/>
        </w:rPr>
        <w:t>“甲方”系指采购人。</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szCs w:val="21"/>
        </w:rPr>
        <w:t>“乙方”系指成交并向采购人提供服务的供应商。</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szCs w:val="21"/>
        </w:rPr>
        <w:t>“服务”系指询价文件规定的供应商为完成采购项目所需承担的全部义务。</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“进口产品”：是指通过中国海关报关验放进入中国境内且产自关境外的产品，包括已经进入中国境内的进口产品。详见《</w:t>
      </w:r>
      <w:r>
        <w:rPr>
          <w:rFonts w:cs="宋体" w:asciiTheme="minorEastAsia" w:hAnsiTheme="minorEastAsia"/>
          <w:kern w:val="0"/>
          <w:szCs w:val="21"/>
        </w:rPr>
        <w:t>关于政府采购进口产品管理有关问题的通知</w:t>
      </w:r>
      <w:r>
        <w:rPr>
          <w:rFonts w:hint="eastAsia" w:cs="宋体" w:asciiTheme="minorEastAsia" w:hAnsiTheme="minorEastAsia"/>
          <w:kern w:val="0"/>
          <w:szCs w:val="21"/>
        </w:rPr>
        <w:t>》(财库[2007]119号)、《关于政府采购进口产品管理有关问题的通知》（财办库［</w:t>
      </w:r>
      <w:r>
        <w:rPr>
          <w:rFonts w:cs="宋体" w:asciiTheme="minorEastAsia" w:hAnsiTheme="minorEastAsia"/>
          <w:kern w:val="0"/>
          <w:szCs w:val="21"/>
        </w:rPr>
        <w:t>2008</w:t>
      </w:r>
      <w:r>
        <w:rPr>
          <w:rFonts w:hint="eastAsia" w:cs="宋体" w:asciiTheme="minorEastAsia" w:hAnsiTheme="minorEastAsia"/>
          <w:kern w:val="0"/>
          <w:szCs w:val="21"/>
        </w:rPr>
        <w:t>］</w:t>
      </w:r>
      <w:r>
        <w:rPr>
          <w:rFonts w:cs="宋体" w:asciiTheme="minorEastAsia" w:hAnsiTheme="minorEastAsia"/>
          <w:kern w:val="0"/>
          <w:szCs w:val="21"/>
        </w:rPr>
        <w:t xml:space="preserve">248 </w:t>
      </w:r>
      <w:r>
        <w:rPr>
          <w:rFonts w:hint="eastAsia" w:cs="宋体" w:asciiTheme="minorEastAsia" w:hAnsiTheme="minorEastAsia"/>
          <w:kern w:val="0"/>
          <w:szCs w:val="21"/>
        </w:rPr>
        <w:t>号）。</w:t>
      </w:r>
    </w:p>
    <w:p>
      <w:pPr>
        <w:autoSpaceDE w:val="0"/>
        <w:autoSpaceDN w:val="0"/>
        <w:spacing w:line="360" w:lineRule="auto"/>
        <w:ind w:left="840" w:leftChars="400"/>
        <w:contextualSpacing/>
        <w:rPr>
          <w:rFonts w:cs="宋体" w:asciiTheme="minorEastAsia" w:hAnsiTheme="minorEastAsia"/>
          <w:kern w:val="0"/>
          <w:szCs w:val="21"/>
        </w:rPr>
      </w:pPr>
      <w:r>
        <w:rPr>
          <w:rFonts w:hint="eastAsia" w:cs="宋体" w:asciiTheme="minorEastAsia" w:hAnsiTheme="minorEastAsia"/>
          <w:kern w:val="0"/>
          <w:szCs w:val="21"/>
        </w:rPr>
        <w:t>2.8.1  询价文件</w:t>
      </w:r>
      <w:r>
        <w:rPr>
          <w:rFonts w:cs="宋体" w:asciiTheme="minorEastAsia" w:hAnsiTheme="minorEastAsia"/>
          <w:kern w:val="0"/>
          <w:szCs w:val="21"/>
        </w:rPr>
        <w:t>列明不允许或未列明允许进口产品参加</w:t>
      </w:r>
      <w:r>
        <w:rPr>
          <w:rFonts w:hint="eastAsia" w:cs="宋体" w:asciiTheme="minorEastAsia" w:hAnsiTheme="minorEastAsia"/>
          <w:kern w:val="0"/>
          <w:szCs w:val="21"/>
        </w:rPr>
        <w:t>响应</w:t>
      </w:r>
      <w:r>
        <w:rPr>
          <w:rFonts w:cs="宋体" w:asciiTheme="minorEastAsia" w:hAnsiTheme="minorEastAsia"/>
          <w:kern w:val="0"/>
          <w:szCs w:val="21"/>
        </w:rPr>
        <w:t>的，均视为拒绝进口产品参加</w:t>
      </w:r>
      <w:r>
        <w:rPr>
          <w:rFonts w:hint="eastAsia" w:cs="宋体" w:asciiTheme="minorEastAsia" w:hAnsiTheme="minorEastAsia"/>
          <w:kern w:val="0"/>
          <w:szCs w:val="21"/>
        </w:rPr>
        <w:t>响应</w:t>
      </w:r>
      <w:r>
        <w:rPr>
          <w:rFonts w:cs="宋体" w:asciiTheme="minorEastAsia" w:hAnsiTheme="minorEastAsia"/>
          <w:kern w:val="0"/>
          <w:szCs w:val="21"/>
        </w:rPr>
        <w:t>。</w:t>
      </w:r>
    </w:p>
    <w:p>
      <w:pPr>
        <w:autoSpaceDE w:val="0"/>
        <w:autoSpaceDN w:val="0"/>
        <w:spacing w:line="360" w:lineRule="auto"/>
        <w:ind w:left="943" w:leftChars="449"/>
        <w:contextualSpacing/>
        <w:rPr>
          <w:rFonts w:cs="宋体" w:asciiTheme="minorEastAsia" w:hAnsiTheme="minorEastAsia"/>
          <w:kern w:val="0"/>
          <w:szCs w:val="21"/>
        </w:rPr>
      </w:pPr>
      <w:r>
        <w:rPr>
          <w:rFonts w:hint="eastAsia" w:cs="宋体" w:asciiTheme="minorEastAsia" w:hAnsiTheme="minorEastAsia"/>
          <w:kern w:val="0"/>
          <w:szCs w:val="21"/>
        </w:rPr>
        <w:t xml:space="preserve">2.8.2  </w:t>
      </w:r>
      <w:r>
        <w:rPr>
          <w:rFonts w:cs="宋体" w:asciiTheme="minorEastAsia" w:hAnsiTheme="minorEastAsia"/>
          <w:kern w:val="0"/>
          <w:szCs w:val="21"/>
        </w:rPr>
        <w:t>如</w:t>
      </w:r>
      <w:r>
        <w:rPr>
          <w:rFonts w:hint="eastAsia" w:cs="宋体" w:asciiTheme="minorEastAsia" w:hAnsiTheme="minorEastAsia"/>
          <w:kern w:val="0"/>
          <w:szCs w:val="21"/>
        </w:rPr>
        <w:t>响应</w:t>
      </w:r>
      <w:r>
        <w:rPr>
          <w:rFonts w:cs="宋体" w:asciiTheme="minorEastAsia" w:hAnsiTheme="minorEastAsia"/>
          <w:kern w:val="0"/>
          <w:szCs w:val="21"/>
        </w:rPr>
        <w:t>文件中已说明，经财政部门审核同意，允许部分或全部产品采购进口产品，</w:t>
      </w:r>
      <w:r>
        <w:rPr>
          <w:rFonts w:hint="eastAsia" w:cs="宋体" w:asciiTheme="minorEastAsia" w:hAnsiTheme="minorEastAsia"/>
          <w:kern w:val="0"/>
          <w:szCs w:val="21"/>
        </w:rPr>
        <w:t>供应商</w:t>
      </w:r>
      <w:r>
        <w:rPr>
          <w:rFonts w:cs="宋体" w:asciiTheme="minorEastAsia" w:hAnsiTheme="minorEastAsia"/>
          <w:kern w:val="0"/>
          <w:szCs w:val="21"/>
        </w:rPr>
        <w:t>既可提供本国产品，也可以提供进口产品。</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询价文件中凡标有“★”的条款均系实质性要求条款。</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合格的供应商</w:t>
      </w:r>
    </w:p>
    <w:p>
      <w:pPr>
        <w:pStyle w:val="43"/>
        <w:numPr>
          <w:ilvl w:val="0"/>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在中华人民共和国境内注册，具有本项目生产、制造、供应或实施能力，符合、承认并承诺履行本磋商文件各项规定的法人、其他组织或者自然人。</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符合本项目“采购邀请”和“供应商须知前附表”中规定的合格供应商所必须具备的条件。</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政府采购活动中查询及使用响应人信用记录的具体要求为：响应人未被列入失信被执行人、重大税收违法案件当事人名单、</w:t>
      </w:r>
      <w:r>
        <w:rPr>
          <w:rFonts w:cs="宋体" w:asciiTheme="minorEastAsia" w:hAnsiTheme="minorEastAsia"/>
          <w:kern w:val="0"/>
          <w:szCs w:val="21"/>
        </w:rPr>
        <w:t>政府采购严重违法失信名单</w:t>
      </w:r>
      <w:r>
        <w:rPr>
          <w:rFonts w:hint="eastAsia" w:cs="宋体" w:asciiTheme="minorEastAsia" w:hAnsiTheme="minorEastAsia"/>
          <w:kern w:val="0"/>
          <w:szCs w:val="21"/>
        </w:rPr>
        <w:t>、政府采购严重违法失信行为记录名单、严重违法失信企业名单（黑名单）、严重违法失信社会组织名单（联合体形式响应的，联合体成员存在不良信用记录，视同联合体存在不良信用记录）。</w:t>
      </w:r>
    </w:p>
    <w:p>
      <w:pPr>
        <w:pStyle w:val="43"/>
        <w:autoSpaceDE w:val="0"/>
        <w:autoSpaceDN w:val="0"/>
        <w:spacing w:line="360" w:lineRule="auto"/>
        <w:ind w:left="991" w:leftChars="472" w:firstLine="0" w:firstLineChars="0"/>
        <w:contextualSpacing/>
        <w:rPr>
          <w:rFonts w:cs="宋体" w:asciiTheme="minorEastAsia" w:hAnsiTheme="minorEastAsia"/>
          <w:kern w:val="0"/>
          <w:szCs w:val="21"/>
        </w:rPr>
      </w:pPr>
      <w:r>
        <w:rPr>
          <w:rFonts w:hint="eastAsia" w:cs="宋体" w:asciiTheme="minorEastAsia" w:hAnsiTheme="minorEastAsia"/>
          <w:kern w:val="0"/>
          <w:szCs w:val="21"/>
        </w:rPr>
        <w:t>（1）查询渠道：“信用中国”网站（</w:t>
      </w:r>
      <w:r>
        <w:rPr>
          <w:rFonts w:cs="宋体" w:asciiTheme="minorEastAsia" w:hAnsiTheme="minorEastAsia"/>
          <w:kern w:val="0"/>
          <w:szCs w:val="21"/>
        </w:rPr>
        <w:t>www.creditchina.gov.cn</w:t>
      </w:r>
      <w:r>
        <w:rPr>
          <w:rFonts w:hint="eastAsia" w:cs="宋体" w:asciiTheme="minorEastAsia" w:hAnsiTheme="minorEastAsia"/>
          <w:kern w:val="0"/>
          <w:szCs w:val="21"/>
        </w:rPr>
        <w:t>）、“中国政府采购网”（</w:t>
      </w:r>
      <w:r>
        <w:rPr>
          <w:rFonts w:cs="宋体" w:asciiTheme="minorEastAsia" w:hAnsiTheme="minorEastAsia"/>
          <w:kern w:val="0"/>
          <w:szCs w:val="21"/>
        </w:rPr>
        <w:t>www.ccgp.gov.cn</w:t>
      </w:r>
      <w:r>
        <w:rPr>
          <w:rFonts w:hint="eastAsia" w:cs="宋体" w:asciiTheme="minorEastAsia" w:hAnsiTheme="minorEastAsia"/>
          <w:kern w:val="0"/>
          <w:szCs w:val="21"/>
        </w:rPr>
        <w:t>）。</w:t>
      </w:r>
    </w:p>
    <w:p>
      <w:pPr>
        <w:pStyle w:val="43"/>
        <w:autoSpaceDE w:val="0"/>
        <w:autoSpaceDN w:val="0"/>
        <w:spacing w:line="360" w:lineRule="auto"/>
        <w:ind w:left="420"/>
        <w:contextualSpacing/>
        <w:rPr>
          <w:rFonts w:cs="宋体" w:asciiTheme="minorEastAsia" w:hAnsiTheme="minorEastAsia"/>
          <w:kern w:val="0"/>
          <w:szCs w:val="21"/>
        </w:rPr>
      </w:pPr>
      <w:r>
        <w:rPr>
          <w:rFonts w:hint="eastAsia" w:cs="宋体" w:asciiTheme="minorEastAsia" w:hAnsiTheme="minorEastAsia"/>
          <w:kern w:val="0"/>
          <w:szCs w:val="21"/>
        </w:rPr>
        <w:t>（2）截止时间：同响应截止时间。</w:t>
      </w:r>
    </w:p>
    <w:p>
      <w:pPr>
        <w:pStyle w:val="43"/>
        <w:autoSpaceDE w:val="0"/>
        <w:autoSpaceDN w:val="0"/>
        <w:spacing w:line="360" w:lineRule="auto"/>
        <w:ind w:left="990" w:leftChars="403" w:hanging="144" w:hangingChars="69"/>
        <w:contextualSpacing/>
        <w:rPr>
          <w:rFonts w:cs="宋体" w:asciiTheme="minorEastAsia" w:hAnsiTheme="minorEastAsia"/>
          <w:kern w:val="0"/>
          <w:szCs w:val="21"/>
        </w:rPr>
      </w:pPr>
      <w:r>
        <w:rPr>
          <w:rFonts w:hint="eastAsia" w:cs="宋体" w:asciiTheme="minorEastAsia" w:hAnsiTheme="minorEastAsia"/>
          <w:kern w:val="0"/>
          <w:szCs w:val="21"/>
        </w:rPr>
        <w:t>（3）信用信息查询记录和证据留存具体方式：经询价小组确认的查询结果网页截图作为查询记录和证据，与其他采购文件一并保存。</w:t>
      </w:r>
    </w:p>
    <w:p>
      <w:pPr>
        <w:pStyle w:val="43"/>
        <w:autoSpaceDE w:val="0"/>
        <w:autoSpaceDN w:val="0"/>
        <w:spacing w:line="360" w:lineRule="auto"/>
        <w:ind w:left="990" w:leftChars="403" w:hanging="144" w:hangingChars="69"/>
        <w:contextualSpacing/>
        <w:rPr>
          <w:rFonts w:cs="宋体" w:asciiTheme="minorEastAsia" w:hAnsiTheme="minorEastAsia"/>
          <w:kern w:val="0"/>
          <w:szCs w:val="21"/>
        </w:rPr>
      </w:pPr>
      <w:r>
        <w:rPr>
          <w:rFonts w:hint="eastAsia" w:cs="宋体" w:asciiTheme="minorEastAsia" w:hAnsiTheme="minorEastAsia"/>
          <w:kern w:val="0"/>
          <w:szCs w:val="21"/>
        </w:rPr>
        <w:t>（4）信用信息的使用原则：经询价小组认定的被列入失信被执行人、重大税收违法案件当事人名单、政府采购严重违法失信行为记录名单、严重违法失信企业名单（黑名单）、严重违法失信社会组织名单的响应人，将拒绝其参与本次政府采购活动。</w:t>
      </w:r>
    </w:p>
    <w:p>
      <w:pPr>
        <w:pStyle w:val="43"/>
        <w:autoSpaceDE w:val="0"/>
        <w:autoSpaceDN w:val="0"/>
        <w:spacing w:line="360" w:lineRule="auto"/>
        <w:ind w:left="850" w:leftChars="405" w:firstLine="0" w:firstLineChars="0"/>
        <w:contextualSpacing/>
        <w:rPr>
          <w:rFonts w:cs="宋体" w:asciiTheme="minorEastAsia" w:hAnsiTheme="minorEastAsia"/>
          <w:kern w:val="0"/>
          <w:szCs w:val="21"/>
        </w:rPr>
      </w:pPr>
      <w:r>
        <w:rPr>
          <w:rFonts w:hint="eastAsia" w:cs="宋体" w:asciiTheme="minorEastAsia" w:hAnsiTheme="minorEastAsia"/>
          <w:kern w:val="0"/>
          <w:szCs w:val="21"/>
        </w:rPr>
        <w:t>（5）供应商不良信用记录以询价小组查询结果为准，询价小组查询之后，网站信息发生的任何变更不再作为评审依据，供应商自行提供的与网站信息不一致的其他证明材料亦不作为评审依据。</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单位负责人为同一人或者存在直接控股、管理关系的不同供应商，不得同时参加本项目报价。违反规定的，相关响应均无效。</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为采购项目提供整体设计、规范编制或者项目管理、监理、检测等服务的供应商，不得再参加该采购项目的其他采购活动。</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“采购邀请”和“供应商须知前附表”规定接受联合体响应的，除应符合本章第</w:t>
      </w:r>
      <w:r>
        <w:rPr>
          <w:rFonts w:cs="宋体" w:asciiTheme="minorEastAsia" w:hAnsiTheme="minorEastAsia"/>
          <w:kern w:val="0"/>
          <w:szCs w:val="21"/>
        </w:rPr>
        <w:t>3.1</w:t>
      </w:r>
      <w:r>
        <w:rPr>
          <w:rFonts w:hint="eastAsia" w:cs="宋体" w:asciiTheme="minorEastAsia" w:hAnsiTheme="minorEastAsia"/>
          <w:kern w:val="0"/>
          <w:szCs w:val="21"/>
        </w:rPr>
        <w:t>项和3.2项要求外，还应遵守以下规定：</w:t>
      </w:r>
    </w:p>
    <w:p>
      <w:pPr>
        <w:pStyle w:val="43"/>
        <w:autoSpaceDE w:val="0"/>
        <w:autoSpaceDN w:val="0"/>
        <w:spacing w:line="360" w:lineRule="auto"/>
        <w:ind w:left="1984" w:leftChars="474" w:hanging="989" w:hangingChars="471"/>
        <w:contextualSpacing/>
        <w:rPr>
          <w:rFonts w:cs="宋体" w:asciiTheme="minorEastAsia" w:hAnsiTheme="minorEastAsia"/>
          <w:kern w:val="0"/>
          <w:szCs w:val="21"/>
        </w:rPr>
      </w:pPr>
      <w:r>
        <w:rPr>
          <w:rFonts w:hint="eastAsia" w:cs="宋体" w:asciiTheme="minorEastAsia" w:hAnsiTheme="minorEastAsia"/>
          <w:kern w:val="0"/>
          <w:szCs w:val="21"/>
        </w:rPr>
        <w:t>3.6.1    在响应文件中向采购人提交联合体协议书，明确联合体各方承担的工作和义务；</w:t>
      </w:r>
    </w:p>
    <w:p>
      <w:pPr>
        <w:pStyle w:val="43"/>
        <w:autoSpaceDE w:val="0"/>
        <w:autoSpaceDN w:val="0"/>
        <w:spacing w:line="360" w:lineRule="auto"/>
        <w:ind w:left="1984" w:leftChars="474" w:hanging="989" w:hangingChars="471"/>
        <w:contextualSpacing/>
        <w:rPr>
          <w:rFonts w:cs="宋体" w:asciiTheme="minorEastAsia" w:hAnsiTheme="minorEastAsia"/>
          <w:kern w:val="0"/>
          <w:szCs w:val="21"/>
        </w:rPr>
      </w:pPr>
      <w:r>
        <w:rPr>
          <w:rFonts w:hint="eastAsia" w:cs="宋体" w:asciiTheme="minorEastAsia" w:hAnsiTheme="minorEastAsia"/>
          <w:kern w:val="0"/>
          <w:szCs w:val="21"/>
        </w:rPr>
        <w:t>3.6.2    联合体中有同类资质的供应商按联合体分工承担相同工作的，应当按照资质等级较低的供应商确定资质等级；</w:t>
      </w:r>
    </w:p>
    <w:p>
      <w:pPr>
        <w:pStyle w:val="43"/>
        <w:autoSpaceDE w:val="0"/>
        <w:autoSpaceDN w:val="0"/>
        <w:spacing w:line="360" w:lineRule="auto"/>
        <w:ind w:left="1984" w:leftChars="474" w:hanging="989" w:hangingChars="471"/>
        <w:contextualSpacing/>
        <w:rPr>
          <w:rFonts w:cs="宋体" w:asciiTheme="minorEastAsia" w:hAnsiTheme="minorEastAsia"/>
          <w:kern w:val="0"/>
          <w:szCs w:val="21"/>
        </w:rPr>
      </w:pPr>
      <w:r>
        <w:rPr>
          <w:rFonts w:hint="eastAsia" w:cs="宋体" w:asciiTheme="minorEastAsia" w:hAnsiTheme="minorEastAsia"/>
          <w:kern w:val="0"/>
          <w:szCs w:val="21"/>
        </w:rPr>
        <w:t>3.6.3    采购人根据采购项目的特殊要求规定供应商特定条件的，联合体各方中至少应当有一方符合采购规定的特定条件。</w:t>
      </w:r>
    </w:p>
    <w:p>
      <w:pPr>
        <w:pStyle w:val="43"/>
        <w:autoSpaceDE w:val="0"/>
        <w:autoSpaceDN w:val="0"/>
        <w:spacing w:line="360" w:lineRule="auto"/>
        <w:ind w:left="1984" w:leftChars="474" w:hanging="989" w:hangingChars="471"/>
        <w:contextualSpacing/>
        <w:rPr>
          <w:rFonts w:cs="宋体" w:asciiTheme="minorEastAsia" w:hAnsiTheme="minorEastAsia"/>
          <w:kern w:val="0"/>
          <w:szCs w:val="21"/>
        </w:rPr>
      </w:pPr>
      <w:r>
        <w:rPr>
          <w:rFonts w:hint="eastAsia" w:cs="宋体" w:asciiTheme="minorEastAsia" w:hAnsiTheme="minorEastAsia"/>
          <w:kern w:val="0"/>
          <w:szCs w:val="21"/>
        </w:rPr>
        <w:t>3.6.4    联合体各方不得再单独参加或者与其他供应商另外组成联合体参加同一合同项下的政府采购活动。</w:t>
      </w:r>
    </w:p>
    <w:p>
      <w:pPr>
        <w:pStyle w:val="43"/>
        <w:autoSpaceDE w:val="0"/>
        <w:autoSpaceDN w:val="0"/>
        <w:spacing w:line="360" w:lineRule="auto"/>
        <w:ind w:left="1984" w:leftChars="474" w:hanging="989" w:hangingChars="471"/>
        <w:contextualSpacing/>
        <w:rPr>
          <w:rFonts w:cs="宋体" w:asciiTheme="minorEastAsia" w:hAnsiTheme="minorEastAsia"/>
          <w:kern w:val="0"/>
          <w:szCs w:val="21"/>
        </w:rPr>
      </w:pPr>
      <w:r>
        <w:rPr>
          <w:rFonts w:hint="eastAsia" w:cs="宋体" w:asciiTheme="minorEastAsia" w:hAnsiTheme="minorEastAsia"/>
          <w:kern w:val="0"/>
          <w:szCs w:val="21"/>
        </w:rPr>
        <w:t xml:space="preserve">3.6.5    </w:t>
      </w:r>
      <w:r>
        <w:rPr>
          <w:rFonts w:cs="宋体" w:asciiTheme="minorEastAsia" w:hAnsiTheme="minorEastAsia"/>
          <w:kern w:val="0"/>
          <w:szCs w:val="21"/>
        </w:rPr>
        <w:t>联合体各方应当共同与采购人签订采购合同，就采购合同约定的事项对采购人</w:t>
      </w:r>
      <w:r>
        <w:fldChar w:fldCharType="begin"/>
      </w:r>
      <w:r>
        <w:instrText xml:space="preserve">HYPERLINK "https://baike.baidu.com/item/%E6%89%BF%E6%8B%85%E8%BF%9E%E5%B8%A6%E8%B4%A3%E4%BB%BB" \t "_blank"</w:instrText>
      </w:r>
      <w:r>
        <w:fldChar w:fldCharType="separate"/>
      </w:r>
      <w:r>
        <w:rPr>
          <w:rFonts w:cs="宋体" w:asciiTheme="minorEastAsia" w:hAnsiTheme="minorEastAsia"/>
          <w:kern w:val="0"/>
          <w:szCs w:val="21"/>
        </w:rPr>
        <w:t>承担连带责任</w:t>
      </w:r>
      <w:r>
        <w:fldChar w:fldCharType="end"/>
      </w:r>
      <w:r>
        <w:rPr>
          <w:rFonts w:cs="宋体" w:asciiTheme="minorEastAsia" w:hAnsiTheme="minorEastAsia"/>
          <w:kern w:val="0"/>
          <w:szCs w:val="21"/>
        </w:rPr>
        <w:t>。</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法律、行政法规规定的其他条件。</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合格的货物和服务</w:t>
      </w:r>
    </w:p>
    <w:p>
      <w:pPr>
        <w:pStyle w:val="43"/>
        <w:numPr>
          <w:ilvl w:val="0"/>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提供的货物和服务应当符合询价文件的要求，并且其质量完全符合国家标准、行业标准或地方标准，均有标准的以高（严格）者为准。没有国家标准、行业标准和企业标准的，按照通常标准或者符合采购目的的特定标准确定。</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供应商所提供的服务应当没有侵犯任何第三方的知识产权、技术秘密等合法权利。</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如供应商所投产品被列入</w:t>
      </w:r>
      <w:r>
        <w:rPr>
          <w:rFonts w:cs="宋体" w:asciiTheme="minorEastAsia" w:hAnsiTheme="minorEastAsia"/>
          <w:kern w:val="0"/>
          <w:szCs w:val="21"/>
        </w:rPr>
        <w:t>《中华人民共和国实施强制性产品认证的产品目录》，</w:t>
      </w:r>
      <w:r>
        <w:rPr>
          <w:rFonts w:hint="eastAsia" w:cs="宋体" w:asciiTheme="minorEastAsia" w:hAnsiTheme="minorEastAsia"/>
          <w:kern w:val="0"/>
          <w:szCs w:val="21"/>
        </w:rPr>
        <w:t>则该产品应</w:t>
      </w:r>
      <w:r>
        <w:rPr>
          <w:rFonts w:cs="宋体" w:asciiTheme="minorEastAsia" w:hAnsiTheme="minorEastAsia"/>
          <w:kern w:val="0"/>
          <w:szCs w:val="21"/>
        </w:rPr>
        <w:t>具备国家认监委</w:t>
      </w:r>
      <w:r>
        <w:rPr>
          <w:rFonts w:hint="eastAsia" w:cs="宋体" w:asciiTheme="minorEastAsia" w:hAnsiTheme="minorEastAsia"/>
          <w:kern w:val="0"/>
          <w:szCs w:val="21"/>
        </w:rPr>
        <w:t>指定强制性产品认证机构</w:t>
      </w:r>
      <w:r>
        <w:rPr>
          <w:rFonts w:cs="宋体" w:asciiTheme="minorEastAsia" w:hAnsiTheme="minorEastAsia"/>
          <w:kern w:val="0"/>
          <w:szCs w:val="21"/>
        </w:rPr>
        <w:t>颁</w:t>
      </w:r>
      <w:r>
        <w:rPr>
          <w:rFonts w:hint="eastAsia" w:cs="宋体" w:asciiTheme="minorEastAsia" w:hAnsiTheme="minorEastAsia"/>
          <w:kern w:val="0"/>
          <w:szCs w:val="21"/>
        </w:rPr>
        <w:t>发的</w:t>
      </w:r>
      <w:r>
        <w:rPr>
          <w:rFonts w:cs="宋体" w:asciiTheme="minorEastAsia" w:hAnsiTheme="minorEastAsia"/>
          <w:kern w:val="0"/>
          <w:szCs w:val="21"/>
        </w:rPr>
        <w:t>《中国</w:t>
      </w:r>
      <w:r>
        <w:rPr>
          <w:rFonts w:hint="eastAsia" w:cs="宋体" w:asciiTheme="minorEastAsia" w:hAnsiTheme="minorEastAsia"/>
          <w:kern w:val="0"/>
          <w:szCs w:val="21"/>
        </w:rPr>
        <w:t>国家</w:t>
      </w:r>
      <w:r>
        <w:rPr>
          <w:rFonts w:cs="宋体" w:asciiTheme="minorEastAsia" w:hAnsiTheme="minorEastAsia"/>
          <w:kern w:val="0"/>
          <w:szCs w:val="21"/>
        </w:rPr>
        <w:t>强制</w:t>
      </w:r>
      <w:r>
        <w:rPr>
          <w:rFonts w:hint="eastAsia" w:cs="宋体" w:asciiTheme="minorEastAsia" w:hAnsiTheme="minorEastAsia"/>
          <w:kern w:val="0"/>
          <w:szCs w:val="21"/>
        </w:rPr>
        <w:t>性产品</w:t>
      </w:r>
      <w:r>
        <w:rPr>
          <w:rFonts w:cs="宋体" w:asciiTheme="minorEastAsia" w:hAnsiTheme="minorEastAsia"/>
          <w:kern w:val="0"/>
          <w:szCs w:val="21"/>
        </w:rPr>
        <w:t>认证</w:t>
      </w:r>
      <w:r>
        <w:rPr>
          <w:rFonts w:hint="eastAsia" w:cs="宋体" w:asciiTheme="minorEastAsia" w:hAnsiTheme="minorEastAsia"/>
          <w:kern w:val="0"/>
          <w:szCs w:val="21"/>
        </w:rPr>
        <w:t>证书</w:t>
      </w:r>
      <w:r>
        <w:rPr>
          <w:rFonts w:cs="宋体" w:asciiTheme="minorEastAsia" w:hAnsiTheme="minorEastAsia"/>
          <w:kern w:val="0"/>
          <w:szCs w:val="21"/>
        </w:rPr>
        <w:t>》（CCC 认证）。</w:t>
      </w:r>
      <w:r>
        <w:rPr>
          <w:rFonts w:hint="eastAsia" w:cs="宋体" w:asciiTheme="minorEastAsia" w:hAnsiTheme="minorEastAsia"/>
          <w:kern w:val="0"/>
          <w:szCs w:val="21"/>
        </w:rPr>
        <w:t>供应商</w:t>
      </w:r>
      <w:r>
        <w:rPr>
          <w:rFonts w:cs="宋体" w:asciiTheme="minorEastAsia" w:hAnsiTheme="minorEastAsia"/>
          <w:kern w:val="0"/>
          <w:szCs w:val="21"/>
        </w:rPr>
        <w:t>不能提供超出此目录范畴外的替代品</w:t>
      </w:r>
      <w:r>
        <w:rPr>
          <w:rFonts w:hint="eastAsia" w:cs="宋体" w:asciiTheme="minorEastAsia" w:hAnsiTheme="minorEastAsia"/>
          <w:kern w:val="0"/>
          <w:szCs w:val="21"/>
        </w:rPr>
        <w:t>。</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供应商所投产品如被列入</w:t>
      </w:r>
      <w:r>
        <w:rPr>
          <w:rFonts w:cs="宋体" w:asciiTheme="minorEastAsia" w:hAnsiTheme="minorEastAsia"/>
          <w:kern w:val="0"/>
          <w:szCs w:val="21"/>
        </w:rPr>
        <w:t>《信息安全产品强制性认证目录》，</w:t>
      </w:r>
      <w:r>
        <w:rPr>
          <w:rFonts w:hint="eastAsia" w:cs="宋体" w:asciiTheme="minorEastAsia" w:hAnsiTheme="minorEastAsia"/>
          <w:kern w:val="0"/>
          <w:szCs w:val="21"/>
        </w:rPr>
        <w:t>则该产品应</w:t>
      </w:r>
      <w:r>
        <w:rPr>
          <w:rFonts w:cs="宋体" w:asciiTheme="minorEastAsia" w:hAnsiTheme="minorEastAsia"/>
          <w:kern w:val="0"/>
          <w:szCs w:val="21"/>
        </w:rPr>
        <w:t>具备</w:t>
      </w:r>
      <w:r>
        <w:rPr>
          <w:rFonts w:hint="eastAsia" w:cs="宋体" w:asciiTheme="minorEastAsia" w:hAnsiTheme="minorEastAsia"/>
          <w:kern w:val="0"/>
          <w:szCs w:val="21"/>
        </w:rPr>
        <w:t>中国信息安全认证中心</w:t>
      </w:r>
      <w:r>
        <w:rPr>
          <w:rFonts w:cs="宋体" w:asciiTheme="minorEastAsia" w:hAnsiTheme="minorEastAsia"/>
          <w:kern w:val="0"/>
          <w:szCs w:val="21"/>
        </w:rPr>
        <w:t>颁</w:t>
      </w:r>
      <w:r>
        <w:rPr>
          <w:rFonts w:hint="eastAsia" w:cs="宋体" w:asciiTheme="minorEastAsia" w:hAnsiTheme="minorEastAsia"/>
          <w:kern w:val="0"/>
          <w:szCs w:val="21"/>
        </w:rPr>
        <w:t>发的</w:t>
      </w:r>
      <w:r>
        <w:rPr>
          <w:rFonts w:cs="宋体" w:asciiTheme="minorEastAsia" w:hAnsiTheme="minorEastAsia"/>
          <w:kern w:val="0"/>
          <w:szCs w:val="21"/>
        </w:rPr>
        <w:t>《</w:t>
      </w:r>
      <w:r>
        <w:fldChar w:fldCharType="begin"/>
      </w:r>
      <w:r>
        <w:instrText xml:space="preserve"> HYPERLINK "http://www.cnca.gov.cn/cnca/zwxx/ggxx/images/2010/07/19/A6C32D2A507AC2A38326896013A67542.doc" \t "_blank" </w:instrText>
      </w:r>
      <w:r>
        <w:fldChar w:fldCharType="separate"/>
      </w:r>
      <w:r>
        <w:rPr>
          <w:rFonts w:hint="eastAsia" w:cs="宋体" w:asciiTheme="minorEastAsia" w:hAnsiTheme="minorEastAsia"/>
          <w:kern w:val="0"/>
          <w:szCs w:val="21"/>
        </w:rPr>
        <w:t>中国国家信息安全产品认证证书</w:t>
      </w:r>
      <w:r>
        <w:rPr>
          <w:rFonts w:hint="eastAsia" w:cs="宋体" w:asciiTheme="minorEastAsia" w:hAnsiTheme="minorEastAsia"/>
          <w:kern w:val="0"/>
          <w:szCs w:val="21"/>
        </w:rPr>
        <w:fldChar w:fldCharType="end"/>
      </w:r>
      <w:r>
        <w:rPr>
          <w:rFonts w:cs="宋体" w:asciiTheme="minorEastAsia" w:hAnsiTheme="minorEastAsia"/>
          <w:kern w:val="0"/>
          <w:szCs w:val="21"/>
        </w:rPr>
        <w:t>》。</w:t>
      </w:r>
      <w:r>
        <w:rPr>
          <w:rFonts w:hint="eastAsia" w:cs="宋体" w:asciiTheme="minorEastAsia" w:hAnsiTheme="minorEastAsia"/>
          <w:kern w:val="0"/>
          <w:szCs w:val="21"/>
        </w:rPr>
        <w:t>供应商</w:t>
      </w:r>
      <w:r>
        <w:rPr>
          <w:rFonts w:cs="宋体" w:asciiTheme="minorEastAsia" w:hAnsiTheme="minorEastAsia"/>
          <w:kern w:val="0"/>
          <w:szCs w:val="21"/>
        </w:rPr>
        <w:t>不能提供超出此目录范畴外的替代品</w:t>
      </w:r>
      <w:r>
        <w:rPr>
          <w:rFonts w:hint="eastAsia" w:cs="宋体" w:asciiTheme="minorEastAsia" w:hAnsiTheme="minorEastAsia"/>
          <w:kern w:val="0"/>
          <w:szCs w:val="21"/>
        </w:rPr>
        <w:t>。</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投标费用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不论采购的结果如何，供应商均应自行承担所有与投标有关的全部费用，采购人、集中采购机构在任何情况下均无义务和责任承担这些费用。</w:t>
      </w:r>
    </w:p>
    <w:p>
      <w:pPr>
        <w:autoSpaceDE w:val="0"/>
        <w:autoSpaceDN w:val="0"/>
        <w:spacing w:line="360" w:lineRule="auto"/>
        <w:ind w:left="964"/>
        <w:contextualSpacing/>
        <w:rPr>
          <w:rFonts w:cs="宋体" w:asciiTheme="minorEastAsia" w:hAnsiTheme="minorEastAsia"/>
          <w:kern w:val="0"/>
          <w:szCs w:val="21"/>
        </w:rPr>
      </w:pPr>
    </w:p>
    <w:p>
      <w:pPr>
        <w:pStyle w:val="43"/>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信息发布</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本采购项目需要公开的有关信息，包括采购公告、询价文件澄清或修改公告、成交公告以及延长响应文件提交截止时间等与采购活动有关的通知，采购人、集中采购机构均将通过在《河南省政府采购网》、《许昌市政府采购网》和《全国公共资源交易平台（河南省·许昌市）》公开发布。供应商在参与本采购项目采购活动期间，请及时关注以上媒体上的相关信息，供应商因没有及时关注而未能如期获取相关信息，及因此所产生的一切后果和责任，由供应商自行承担，采购人、集中采购机构在任何情况下均不对此承担任何责任。</w:t>
      </w:r>
    </w:p>
    <w:p>
      <w:pPr>
        <w:autoSpaceDE w:val="0"/>
        <w:autoSpaceDN w:val="0"/>
        <w:spacing w:line="360" w:lineRule="auto"/>
        <w:ind w:left="964"/>
        <w:contextualSpacing/>
        <w:rPr>
          <w:rFonts w:cs="宋体" w:asciiTheme="minorEastAsia" w:hAnsiTheme="minorEastAsia"/>
          <w:kern w:val="0"/>
          <w:szCs w:val="21"/>
        </w:rPr>
      </w:pPr>
    </w:p>
    <w:p>
      <w:pPr>
        <w:pStyle w:val="43"/>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代理费用</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微软雅黑"/>
        </w:rPr>
        <w:t>集中采购机构提供询价文件免费下载或获取，且不收取成交服务费</w:t>
      </w:r>
      <w:r>
        <w:rPr>
          <w:rFonts w:hint="eastAsia" w:cs="宋体" w:asciiTheme="minorEastAsia" w:hAnsiTheme="minorEastAsia"/>
          <w:kern w:val="0"/>
          <w:szCs w:val="21"/>
        </w:rPr>
        <w:t>。</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其他</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本“供应商须知”的条款如与“采购邀请”、“采购需求”、“供应商须知前附表”和“开标和评审”就同一内容的表述不一致的，以“采购邀请”、“ 采购需求”、“供应商须知前附表”和“开标和评审”中规定的内容为准。</w:t>
      </w:r>
    </w:p>
    <w:p>
      <w:pPr>
        <w:autoSpaceDE w:val="0"/>
        <w:autoSpaceDN w:val="0"/>
        <w:spacing w:line="360" w:lineRule="auto"/>
        <w:ind w:left="964"/>
        <w:contextualSpacing/>
        <w:rPr>
          <w:rFonts w:cs="宋体" w:asciiTheme="minorEastAsia" w:hAnsiTheme="minorEastAsia"/>
          <w:kern w:val="0"/>
          <w:szCs w:val="21"/>
        </w:rPr>
      </w:pPr>
    </w:p>
    <w:p>
      <w:pPr>
        <w:autoSpaceDE w:val="0"/>
        <w:autoSpaceDN w:val="0"/>
        <w:spacing w:line="360" w:lineRule="auto"/>
        <w:contextualSpacing/>
        <w:rPr>
          <w:rFonts w:cs="宋体" w:asciiTheme="minorEastAsia" w:hAnsiTheme="minorEastAsia"/>
          <w:kern w:val="0"/>
          <w:szCs w:val="21"/>
        </w:rPr>
      </w:pP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二、询价文件说明</w:t>
      </w:r>
    </w:p>
    <w:p>
      <w:pPr>
        <w:pStyle w:val="43"/>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询价文件构成</w:t>
      </w:r>
    </w:p>
    <w:p>
      <w:pPr>
        <w:pStyle w:val="43"/>
        <w:numPr>
          <w:ilvl w:val="0"/>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询价文件由以下部分组成：</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（1）采购邀请（采购公告）</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（2）采购需求</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（3）供应商须知前附表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（4）供应商须知</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（5）政府采购政策功能</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（6）资格审查与评审</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（7）合同书格式及合同条款</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（8）响应文件有关格式</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（9）本项目询价文件的澄清、答复、修改、补充内容（如有的话）</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认真阅读、并充分理解询价文件的全部内容（包括所有的补充、修改内容、重要事项、格式、条款和技术规范、参数及要求等），按询价文件要求和规定编制响应文件，并保证所提供的全部资料的真实性，否则有可能导致响应被拒绝，其风险由供应商自行承担。</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询价文件的澄清或修改</w:t>
      </w:r>
    </w:p>
    <w:p>
      <w:pPr>
        <w:autoSpaceDE w:val="0"/>
        <w:autoSpaceDN w:val="0"/>
        <w:spacing w:line="360" w:lineRule="auto"/>
        <w:ind w:left="991" w:leftChars="202" w:hanging="567" w:hangingChars="270"/>
        <w:contextualSpacing/>
        <w:rPr>
          <w:rFonts w:cs="宋体" w:asciiTheme="minorEastAsia" w:hAnsiTheme="minorEastAsia"/>
          <w:kern w:val="0"/>
          <w:szCs w:val="21"/>
        </w:rPr>
      </w:pPr>
      <w:r>
        <w:rPr>
          <w:rFonts w:hint="eastAsia" w:cs="宋体" w:asciiTheme="minorEastAsia" w:hAnsiTheme="minorEastAsia"/>
          <w:kern w:val="0"/>
          <w:szCs w:val="21"/>
        </w:rPr>
        <w:t>10.1 在询价响应截止期前，无论出于何种原因，采购人可主动地或在解答供应商提出的澄清问题时对询价文件进行修改。</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集中采购机构可以对已发出的询价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澄清或修改公告的内容为询价文件的组成部分，并对供应商具有约束力。当询价文件与澄清或修改公告就同一内容的表述不一致时，以最后发出的文件内容为准。</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如果澄清或者修改发出的时间距规定的询价响应截止时间不足3个工作日的，采购人、集中采购机构将顺延提交响应文件的截止时间。</w:t>
      </w: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三、响应文件的编制</w:t>
      </w:r>
    </w:p>
    <w:p>
      <w:pPr>
        <w:pStyle w:val="43"/>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响应文件的语言及计量单位</w:t>
      </w:r>
    </w:p>
    <w:p>
      <w:pPr>
        <w:pStyle w:val="43"/>
        <w:numPr>
          <w:ilvl w:val="0"/>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供应商提交的响应文件以及供应商与采购人、集中采购机构就有关采购事宜的所有来往书面文件均应使用中文。除签名、盖章、专用名称等特殊情形外，以中文以外的文字表述的响应文件视同未提供。</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响应文件计量单位，询价文件已有明确规定的，使用询价文件规定的计量单位；询价文件没有规定的，一律采用中华人民共和国法定计量单位。</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报价</w:t>
      </w:r>
    </w:p>
    <w:p>
      <w:pPr>
        <w:pStyle w:val="43"/>
        <w:numPr>
          <w:ilvl w:val="0"/>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本次采购项目的报价均以人民币为计算单位。</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采购人不得向供应商索要或者接受其给予的赠品、回扣或者与采购无关的其他商品、服务。</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供应商应对项目要求的全部内容进行报价，少报漏报将导致其响应为非实质性响应予以拒绝。</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本项目所涉及的运输、施工、安装、集成、调试、验收、备品和工具等费用均包含在响应报价中。</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报价不得高于本项目预算金额，且不低于成本价。供应商的响应报价高于预算金额（项目控制金额上限）的，该供应商的响应文件将被视为非实质性响应予以拒绝。</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最低报价不能做为成交的保证。</w:t>
      </w:r>
    </w:p>
    <w:p>
      <w:pPr>
        <w:autoSpaceDE w:val="0"/>
        <w:autoSpaceDN w:val="0"/>
        <w:spacing w:line="360" w:lineRule="auto"/>
        <w:ind w:left="420"/>
        <w:contextualSpacing/>
        <w:rPr>
          <w:rFonts w:cs="宋体" w:asciiTheme="minorEastAsia" w:hAnsiTheme="minorEastAsia"/>
          <w:kern w:val="0"/>
          <w:szCs w:val="21"/>
        </w:rPr>
      </w:pPr>
    </w:p>
    <w:p>
      <w:pPr>
        <w:pStyle w:val="43"/>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响应文件有效期</w:t>
      </w:r>
    </w:p>
    <w:p>
      <w:pPr>
        <w:pStyle w:val="43"/>
        <w:numPr>
          <w:ilvl w:val="0"/>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有效期从提交响应文件的截止之日起算。本项目响应文件有效期详见供应商须知前附表。响应文件中承诺的有效期应当不少于“供应商须知前附表”载明的响应文件有效期。响应文件有效期比询价文件规定短的属于非实质性响应，将被认定为报价无效。</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w:t>
      </w:r>
      <w:r>
        <w:rPr>
          <w:rFonts w:hint="eastAsia" w:cs="微软雅黑"/>
        </w:rPr>
        <w:t>可根据实际情况，在原报价有效期截止之前，征询供应商是否同意延长响应文件的有效期，供应商同意延长的须作出书面答复。在延长的报价有效期内，供应商将不会被要求和允许修正其报价</w:t>
      </w:r>
      <w:r>
        <w:rPr>
          <w:rFonts w:hint="eastAsia" w:cs="宋体" w:asciiTheme="minorEastAsia" w:hAnsiTheme="minorEastAsia"/>
          <w:kern w:val="0"/>
          <w:szCs w:val="21"/>
        </w:rPr>
        <w:t>。</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成交供应商的响应文件作为项目合同的附件，其有效期至成交供应商全部合同义务履行完毕为止。</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响应文件构成</w:t>
      </w:r>
    </w:p>
    <w:p>
      <w:pPr>
        <w:pStyle w:val="43"/>
        <w:numPr>
          <w:ilvl w:val="0"/>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响应文件的构成应符合法律法规及询价文件的要求。</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供应商应当按照询价文件的要求编制响应文件。响应文件应当对询价文件提出的要求和条件作出明确响应。</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响应文件由资格证明材料、符合性证明材料、其它材料等组成。</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供应商根据询价文件的规定和采购项目的实际情况，拟在成交后将成交项目的非主体、非关键性工作分包的，应当在响应文件中载明分包承担主体，分包承担主体应当具备相应资质条件且不得再次分包。</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供应商登录许昌公共资源交易系统下载“许昌投标文件制作系统SEARUN 最新版本”，按询价文件要求根据所响应标段制作电子响应文件。 一个标段对应生成一个文件夹（xxxx项目xx标段）, 其中包含2个文件和1个文件夹。后缀名为“</w:t>
      </w:r>
      <w:r>
        <w:rPr>
          <w:rFonts w:cs="宋体" w:asciiTheme="minorEastAsia" w:hAnsiTheme="minorEastAsia"/>
          <w:kern w:val="0"/>
          <w:szCs w:val="21"/>
        </w:rPr>
        <w:t>.file</w:t>
      </w:r>
      <w:r>
        <w:rPr>
          <w:rFonts w:hint="eastAsia" w:cs="宋体" w:asciiTheme="minorEastAsia" w:hAnsiTheme="minorEastAsia"/>
          <w:kern w:val="0"/>
          <w:szCs w:val="21"/>
        </w:rPr>
        <w:t>”的文件用于电子响应使用，后缀名为“.PDF”的文件用于打印纸质响应文件，名称为“备份”的文件夹使用电子介质存储，供询价响应文件递交现场备用。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电子响应文件制作技术咨询：</w:t>
      </w:r>
      <w:r>
        <w:rPr>
          <w:rFonts w:hint="eastAsia" w:cs="宋体" w:asciiTheme="minorEastAsia" w:hAnsiTheme="minorEastAsia"/>
          <w:b/>
          <w:kern w:val="0"/>
          <w:szCs w:val="21"/>
        </w:rPr>
        <w:t>0374-2961598</w:t>
      </w:r>
      <w:r>
        <w:rPr>
          <w:rFonts w:hint="eastAsia" w:cs="宋体" w:asciiTheme="minorEastAsia" w:hAnsiTheme="minorEastAsia"/>
          <w:kern w:val="0"/>
          <w:szCs w:val="21"/>
        </w:rPr>
        <w:t>。</w:t>
      </w:r>
    </w:p>
    <w:p>
      <w:pPr>
        <w:autoSpaceDE w:val="0"/>
        <w:autoSpaceDN w:val="0"/>
        <w:spacing w:line="360" w:lineRule="auto"/>
        <w:ind w:left="964"/>
        <w:contextualSpacing/>
        <w:rPr>
          <w:rFonts w:cs="宋体" w:asciiTheme="minorEastAsia" w:hAnsiTheme="minorEastAsia"/>
          <w:kern w:val="0"/>
          <w:szCs w:val="21"/>
        </w:rPr>
      </w:pPr>
    </w:p>
    <w:p>
      <w:pPr>
        <w:pStyle w:val="43"/>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响应文件格式</w:t>
      </w:r>
    </w:p>
    <w:p>
      <w:pPr>
        <w:pStyle w:val="43"/>
        <w:numPr>
          <w:ilvl w:val="0"/>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应参照询价文件第八章（响应文件有关格式）的内容要求、编排顺序和格式要求，供应商应按照以上要求将响应文件编上唯一的连贯页码并以A4幅面装订成册，并在响应文件封面上注明：正本/副本、所投项目名称、项目编号、供应商名称、日期等字样。</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供应商应按询价文件提供的格式编写响应文件。询价文件未提供标准格式的供应商可自行拟定。</w:t>
      </w:r>
    </w:p>
    <w:p>
      <w:pPr>
        <w:autoSpaceDE w:val="0"/>
        <w:autoSpaceDN w:val="0"/>
        <w:spacing w:line="360" w:lineRule="auto"/>
        <w:ind w:left="420"/>
        <w:contextualSpacing/>
        <w:rPr>
          <w:rFonts w:cs="宋体" w:asciiTheme="minorEastAsia" w:hAnsiTheme="minorEastAsia"/>
          <w:kern w:val="0"/>
          <w:szCs w:val="21"/>
        </w:rPr>
      </w:pPr>
    </w:p>
    <w:p>
      <w:pPr>
        <w:pStyle w:val="43"/>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投标保证金</w:t>
      </w:r>
    </w:p>
    <w:p>
      <w:pPr>
        <w:pStyle w:val="43"/>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投标保证金的缴纳</w:t>
      </w:r>
      <w:r>
        <w:rPr>
          <w:rFonts w:hint="eastAsia" w:cs="宋体" w:asciiTheme="minorEastAsia" w:hAnsiTheme="minorEastAsia"/>
          <w:b/>
          <w:kern w:val="0"/>
          <w:szCs w:val="21"/>
          <w:lang w:val="en-US" w:eastAsia="zh-CN"/>
        </w:rPr>
        <w:t xml:space="preserve">   本项目不缴纳投标保证金</w:t>
      </w:r>
    </w:p>
    <w:p>
      <w:pPr>
        <w:pStyle w:val="43"/>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询价文件的数量和签署盖章</w:t>
      </w:r>
    </w:p>
    <w:p>
      <w:pPr>
        <w:pStyle w:val="43"/>
        <w:numPr>
          <w:ilvl w:val="0"/>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供应商应提交响应文件份数见“供应商须知前附表”。</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在询价文件中已明示需盖章及签名之处，电子响应文件应按询价文件要求加盖供应商电子印章和法人电子印章或授权代表电子印章。</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纸质响应文件是指供应商电子响应文件制作完成后生成的后缀名为“.PDF”的文件打印的响应文件。纸质响应文件正本和副本封面上应清楚标明</w:t>
      </w:r>
      <w:r>
        <w:rPr>
          <w:rFonts w:cs="宋体" w:asciiTheme="minorEastAsia" w:hAnsiTheme="minorEastAsia"/>
          <w:kern w:val="0"/>
          <w:szCs w:val="21"/>
        </w:rPr>
        <w:t>“</w:t>
      </w:r>
      <w:r>
        <w:rPr>
          <w:rFonts w:hint="eastAsia" w:cs="宋体" w:asciiTheme="minorEastAsia" w:hAnsiTheme="minorEastAsia"/>
          <w:kern w:val="0"/>
          <w:szCs w:val="21"/>
        </w:rPr>
        <w:t>正本</w:t>
      </w:r>
      <w:r>
        <w:rPr>
          <w:rFonts w:cs="宋体" w:asciiTheme="minorEastAsia" w:hAnsiTheme="minorEastAsia"/>
          <w:kern w:val="0"/>
          <w:szCs w:val="21"/>
        </w:rPr>
        <w:t>”</w:t>
      </w:r>
      <w:r>
        <w:rPr>
          <w:rFonts w:hint="eastAsia" w:cs="宋体" w:asciiTheme="minorEastAsia" w:hAnsiTheme="minorEastAsia"/>
          <w:kern w:val="0"/>
          <w:szCs w:val="21"/>
        </w:rPr>
        <w:t>或</w:t>
      </w:r>
      <w:r>
        <w:rPr>
          <w:rFonts w:cs="宋体" w:asciiTheme="minorEastAsia" w:hAnsiTheme="minorEastAsia"/>
          <w:kern w:val="0"/>
          <w:szCs w:val="21"/>
        </w:rPr>
        <w:t>“</w:t>
      </w:r>
      <w:r>
        <w:rPr>
          <w:rFonts w:hint="eastAsia" w:cs="宋体" w:asciiTheme="minorEastAsia" w:hAnsiTheme="minorEastAsia"/>
          <w:kern w:val="0"/>
          <w:szCs w:val="21"/>
        </w:rPr>
        <w:t>副本</w:t>
      </w:r>
      <w:r>
        <w:rPr>
          <w:rFonts w:cs="宋体" w:asciiTheme="minorEastAsia" w:hAnsiTheme="minorEastAsia"/>
          <w:kern w:val="0"/>
          <w:szCs w:val="21"/>
        </w:rPr>
        <w:t>”</w:t>
      </w:r>
      <w:r>
        <w:rPr>
          <w:rFonts w:hint="eastAsia" w:cs="宋体" w:asciiTheme="minorEastAsia" w:hAnsiTheme="minorEastAsia"/>
          <w:kern w:val="0"/>
          <w:szCs w:val="21"/>
        </w:rPr>
        <w:t>字样；一旦正本和副本内容不一致时，以正本为准。纸质响应文件的正本及所有副本的封面均须由供应商加盖供应商公章。</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纸质响应文件副本可以是纸质响应文件的正本复印而成。</w:t>
      </w: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四、响应文件的递交</w:t>
      </w:r>
    </w:p>
    <w:p>
      <w:pPr>
        <w:pStyle w:val="43"/>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响应文件的密封</w:t>
      </w:r>
    </w:p>
    <w:p>
      <w:pPr>
        <w:pStyle w:val="43"/>
        <w:numPr>
          <w:ilvl w:val="0"/>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供应商应将纸质响应文件“正本”、“ 副本”密封包装。使用电子介质存储的响应文件单独密封包装，并随纸质响应文件一并提交。</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响应文件如果未按规定密封，采购人、集中采购机构将拒绝接收。</w:t>
      </w:r>
    </w:p>
    <w:p>
      <w:pPr>
        <w:autoSpaceDE w:val="0"/>
        <w:autoSpaceDN w:val="0"/>
        <w:spacing w:line="360" w:lineRule="auto"/>
        <w:ind w:left="420"/>
        <w:contextualSpacing/>
        <w:rPr>
          <w:rFonts w:cs="宋体" w:asciiTheme="minorEastAsia" w:hAnsiTheme="minorEastAsia"/>
          <w:kern w:val="0"/>
          <w:szCs w:val="21"/>
        </w:rPr>
      </w:pPr>
    </w:p>
    <w:p>
      <w:pPr>
        <w:pStyle w:val="43"/>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询价响应截止时间</w:t>
      </w:r>
    </w:p>
    <w:p>
      <w:pPr>
        <w:pStyle w:val="43"/>
        <w:numPr>
          <w:ilvl w:val="0"/>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供应商必须在“采购邀请”和“供应商须知前附表”中规定的询价响应文件截止时间前，将所有响应文件送达询价文件指定的地点。</w:t>
      </w:r>
      <w:r>
        <w:rPr>
          <w:rFonts w:hint="eastAsia" w:cs="微软雅黑"/>
        </w:rPr>
        <w:t>在递交截止时间以后送达的响应文件，</w:t>
      </w:r>
      <w:r>
        <w:rPr>
          <w:rFonts w:hint="eastAsia" w:cs="宋体" w:asciiTheme="minorEastAsia" w:hAnsiTheme="minorEastAsia"/>
          <w:kern w:val="0"/>
          <w:szCs w:val="21"/>
        </w:rPr>
        <w:t>采购人、集中采购机构</w:t>
      </w:r>
      <w:r>
        <w:rPr>
          <w:rFonts w:hint="eastAsia" w:cs="微软雅黑"/>
        </w:rPr>
        <w:t>将予以拒绝。</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集中采购机构可以按本须知第10条规定，通过修改询价文件自行决定酌情延长询价响应截止期。在此情况下，采购人和供应商受询价响应截止期制约的所有权利和义务均应延长至新的截止日期和时间。供应商按采购人修改通知规定的时间递交响应文件。</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迟交的响应文件</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询价响应文件截止时间之后送达/上传的响应文件，采购人、集中采购机构将拒绝接收。</w:t>
      </w:r>
    </w:p>
    <w:p>
      <w:pPr>
        <w:autoSpaceDE w:val="0"/>
        <w:autoSpaceDN w:val="0"/>
        <w:spacing w:line="360" w:lineRule="auto"/>
        <w:ind w:left="964"/>
        <w:contextualSpacing/>
        <w:rPr>
          <w:rFonts w:cs="宋体" w:asciiTheme="minorEastAsia" w:hAnsiTheme="minorEastAsia"/>
          <w:kern w:val="0"/>
          <w:szCs w:val="21"/>
        </w:rPr>
      </w:pPr>
    </w:p>
    <w:p>
      <w:pPr>
        <w:pStyle w:val="43"/>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响应文件的修改和撤回</w:t>
      </w:r>
    </w:p>
    <w:p>
      <w:pPr>
        <w:pStyle w:val="43"/>
        <w:numPr>
          <w:ilvl w:val="0"/>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供应商在询价响应截止时间前，对所递交的纸质响应文件进行补充、修改或者撤回的，须书面通知采购人和集中采购机构。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供应商应当在询价响应截止时间前完成电子响应文件的提交，可以补充、修改或撤回。询价响应截止时间前未完成电子响应文件提交、取得“投标文件提交回执单”的，视为撤回响应文件。</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供应商补充、修改的内容并作为响应文件的组成部分。补充或修改应当按询价文件要求签署、盖章、密封、递交，并应注明“修改</w:t>
      </w:r>
      <w:r>
        <w:rPr>
          <w:rFonts w:cs="宋体" w:asciiTheme="minorEastAsia" w:hAnsiTheme="minorEastAsia"/>
          <w:kern w:val="0"/>
          <w:szCs w:val="21"/>
        </w:rPr>
        <w:t>”</w:t>
      </w:r>
      <w:r>
        <w:rPr>
          <w:rFonts w:hint="eastAsia" w:cs="宋体" w:asciiTheme="minorEastAsia" w:hAnsiTheme="minorEastAsia"/>
          <w:kern w:val="0"/>
          <w:szCs w:val="21"/>
        </w:rPr>
        <w:t>或“补充</w:t>
      </w:r>
      <w:r>
        <w:rPr>
          <w:rFonts w:cs="宋体" w:asciiTheme="minorEastAsia" w:hAnsiTheme="minorEastAsia"/>
          <w:kern w:val="0"/>
          <w:szCs w:val="21"/>
        </w:rPr>
        <w:t>”</w:t>
      </w:r>
      <w:r>
        <w:rPr>
          <w:rFonts w:hint="eastAsia" w:cs="宋体" w:asciiTheme="minorEastAsia" w:hAnsiTheme="minorEastAsia"/>
          <w:kern w:val="0"/>
          <w:szCs w:val="21"/>
        </w:rPr>
        <w:t>字样。</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供应商不得在投标有效期内撤销响应文件，否则招标人将不退还其投标保证金。</w:t>
      </w:r>
    </w:p>
    <w:p>
      <w:pPr>
        <w:autoSpaceDE w:val="0"/>
        <w:autoSpaceDN w:val="0"/>
        <w:spacing w:line="360" w:lineRule="auto"/>
        <w:ind w:left="420"/>
        <w:contextualSpacing/>
        <w:rPr>
          <w:rFonts w:cs="宋体" w:asciiTheme="minorEastAsia" w:hAnsiTheme="minorEastAsia"/>
          <w:kern w:val="0"/>
          <w:szCs w:val="21"/>
        </w:rPr>
      </w:pPr>
    </w:p>
    <w:p>
      <w:pPr>
        <w:pStyle w:val="43"/>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除供应商须知前附表另有规定外，供应商所提交的电子响应文件、纸质响应文件及电子介质存储的备份文件不予退还。</w:t>
      </w: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五、开标和评审</w:t>
      </w:r>
    </w:p>
    <w:p>
      <w:pPr>
        <w:pStyle w:val="43"/>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响应文件密封情况检查及解密</w:t>
      </w:r>
    </w:p>
    <w:p>
      <w:pPr>
        <w:pStyle w:val="43"/>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仿宋_GB2312" w:asciiTheme="minorEastAsia" w:hAnsiTheme="minorEastAsia"/>
          <w:szCs w:val="21"/>
        </w:rPr>
        <w:t>询价响应截止时间</w:t>
      </w:r>
      <w:r>
        <w:rPr>
          <w:rFonts w:hint="eastAsia" w:cs="宋体" w:asciiTheme="minorEastAsia" w:hAnsiTheme="minorEastAsia"/>
          <w:kern w:val="0"/>
          <w:szCs w:val="21"/>
        </w:rPr>
        <w:t>，由供应商或者其推选的代表检查纸质询价文件和备份文件（使用电子介质存储）的密封情况；经确认无误后进行电子询价文件的解密。解密后宣布供应商名称、修改和撤回响应的通知（如有的话）和询价文件规定的需要宣布的其他内容。</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（1）电子询价文件的解密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全流程电子化交易项目电子询价文件采用双重加密。解密需分标段进行两次解密。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 供应商解密：供应商使用本单位CA数字证书远程或现场进行解密。需递交响应文件现场使用一体机进行解密的，请在集中采购机构引导下进行。</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b. 集中采购机构解密：集中采购机构</w:t>
      </w:r>
      <w:r>
        <w:rPr>
          <w:rFonts w:cs="宋体" w:asciiTheme="minorEastAsia" w:hAnsiTheme="minorEastAsia"/>
          <w:kern w:val="0"/>
          <w:szCs w:val="21"/>
        </w:rPr>
        <w:t>按</w:t>
      </w:r>
      <w:r>
        <w:rPr>
          <w:rFonts w:hint="eastAsia" w:cs="宋体" w:asciiTheme="minorEastAsia" w:hAnsiTheme="minorEastAsia"/>
          <w:kern w:val="0"/>
          <w:szCs w:val="21"/>
        </w:rPr>
        <w:t>电子响应文件到达交易系统</w:t>
      </w:r>
      <w:r>
        <w:rPr>
          <w:rFonts w:cs="宋体" w:asciiTheme="minorEastAsia" w:hAnsiTheme="minorEastAsia"/>
          <w:kern w:val="0"/>
          <w:szCs w:val="21"/>
        </w:rPr>
        <w:t>的先后顺序</w:t>
      </w:r>
      <w:r>
        <w:rPr>
          <w:rFonts w:hint="eastAsia" w:cs="宋体" w:asciiTheme="minorEastAsia" w:hAnsiTheme="minorEastAsia"/>
          <w:kern w:val="0"/>
          <w:szCs w:val="21"/>
        </w:rPr>
        <w:t>，使用本单位CA数字证书进行再次解密。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 电子响应文件解密异常情况处理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 因电子交易系统异常无法解密电子响应文件的，使用纸质响应文件以人工方式进行。</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b. 因供应商原因电子响应文件解密失败的，由交易系统技术人员协助供应商将备份文件（电子介质存储）导入系统。若备份文件（电子介质存储）无法导入系统或导入系统仍无法解密的，其响应将被拒绝。</w:t>
      </w:r>
    </w:p>
    <w:p>
      <w:pPr>
        <w:pStyle w:val="43"/>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供应商不足3家的，本项目询价活动终止。</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询价小组组成</w:t>
      </w:r>
    </w:p>
    <w:p>
      <w:pPr>
        <w:pStyle w:val="43"/>
        <w:numPr>
          <w:ilvl w:val="0"/>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采购人将依法组建询价小组，询价小组</w:t>
      </w:r>
      <w:r>
        <w:rPr>
          <w:rFonts w:ascii="ˎ̥" w:hAnsi="ˎ̥"/>
        </w:rPr>
        <w:t>由采购人代表和评审专家共3人以上单数组成，其中评审专家人数不得少于询价小组成员总数</w:t>
      </w:r>
      <w:r>
        <w:rPr>
          <w:rFonts w:hint="eastAsia" w:cs="宋体" w:asciiTheme="minorEastAsia" w:hAnsiTheme="minorEastAsia"/>
          <w:kern w:val="0"/>
          <w:szCs w:val="21"/>
        </w:rPr>
        <w:t>的三分之二。评审专家依法从政府采购评审专家库中随机抽取。</w:t>
      </w:r>
    </w:p>
    <w:p>
      <w:pPr>
        <w:autoSpaceDE w:val="0"/>
        <w:autoSpaceDN w:val="0"/>
        <w:spacing w:line="360" w:lineRule="auto"/>
        <w:ind w:left="2156" w:leftChars="452" w:hanging="1207" w:hangingChars="575"/>
        <w:contextualSpacing/>
        <w:rPr>
          <w:rFonts w:cs="宋体" w:asciiTheme="minorEastAsia" w:hAnsiTheme="minorEastAsia"/>
          <w:kern w:val="0"/>
          <w:szCs w:val="21"/>
        </w:rPr>
      </w:pPr>
      <w:r>
        <w:rPr>
          <w:rFonts w:hint="eastAsia" w:cs="宋体" w:asciiTheme="minorEastAsia" w:hAnsiTheme="minorEastAsia"/>
          <w:kern w:val="0"/>
          <w:szCs w:val="21"/>
        </w:rPr>
        <w:t>24.1.1     采购人将依法组建询价小组，询价小组由评审专家组成，成员人数应当为</w:t>
      </w:r>
      <w:r>
        <w:rPr>
          <w:rFonts w:ascii="ˎ̥" w:hAnsi="ˎ̥"/>
        </w:rPr>
        <w:t>3人以上单数组成</w:t>
      </w:r>
      <w:r>
        <w:rPr>
          <w:rFonts w:hint="eastAsia" w:cs="宋体" w:asciiTheme="minorEastAsia" w:hAnsiTheme="minorEastAsia"/>
          <w:kern w:val="0"/>
          <w:szCs w:val="21"/>
        </w:rPr>
        <w:t>。评审专家依法从政府采购评审专家库中随机抽取。</w:t>
      </w:r>
    </w:p>
    <w:p>
      <w:pPr>
        <w:autoSpaceDE w:val="0"/>
        <w:autoSpaceDN w:val="0"/>
        <w:spacing w:line="360" w:lineRule="auto"/>
        <w:ind w:left="2156" w:leftChars="473" w:hanging="1163" w:hangingChars="554"/>
        <w:contextualSpacing/>
        <w:rPr>
          <w:rFonts w:cs="宋体" w:asciiTheme="minorEastAsia" w:hAnsiTheme="minorEastAsia"/>
          <w:kern w:val="0"/>
          <w:szCs w:val="21"/>
        </w:rPr>
      </w:pPr>
      <w:r>
        <w:rPr>
          <w:rFonts w:hint="eastAsia" w:cs="宋体" w:asciiTheme="minorEastAsia" w:hAnsiTheme="minorEastAsia"/>
          <w:kern w:val="0"/>
          <w:szCs w:val="21"/>
        </w:rPr>
        <w:t xml:space="preserve">24.1.2     </w:t>
      </w:r>
      <w:r>
        <w:rPr>
          <w:rFonts w:ascii="ˎ̥" w:hAnsi="ˎ̥"/>
        </w:rPr>
        <w:t>达到公开招标数额标准的货物或者服务采购项目，或者达到招标规模标准的政府采购工程，询价小组应当由5人以上单数组成</w:t>
      </w:r>
      <w:r>
        <w:rPr>
          <w:rFonts w:hint="eastAsia" w:ascii="ˎ̥" w:hAnsi="ˎ̥"/>
        </w:rPr>
        <w:t>。</w:t>
      </w:r>
    </w:p>
    <w:p>
      <w:pPr>
        <w:pStyle w:val="43"/>
        <w:numPr>
          <w:ilvl w:val="1"/>
          <w:numId w:val="10"/>
        </w:numPr>
        <w:autoSpaceDE w:val="0"/>
        <w:autoSpaceDN w:val="0"/>
        <w:spacing w:line="360" w:lineRule="auto"/>
        <w:ind w:firstLineChars="0"/>
        <w:contextualSpacing/>
        <w:rPr>
          <w:rFonts w:ascii="ˎ̥" w:hAnsi="ˎ̥"/>
          <w:vanish/>
        </w:rPr>
      </w:pPr>
    </w:p>
    <w:p>
      <w:pPr>
        <w:pStyle w:val="43"/>
        <w:numPr>
          <w:ilvl w:val="1"/>
          <w:numId w:val="10"/>
        </w:numPr>
        <w:autoSpaceDE w:val="0"/>
        <w:autoSpaceDN w:val="0"/>
        <w:spacing w:line="360" w:lineRule="auto"/>
        <w:ind w:firstLineChars="0"/>
        <w:contextualSpacing/>
        <w:rPr>
          <w:rFonts w:cs="宋体" w:asciiTheme="minorEastAsia" w:hAnsiTheme="minorEastAsia"/>
          <w:kern w:val="0"/>
          <w:szCs w:val="21"/>
        </w:rPr>
      </w:pPr>
      <w:r>
        <w:rPr>
          <w:rFonts w:ascii="ˎ̥" w:hAnsi="ˎ̥"/>
        </w:rPr>
        <w:t>采购人不得以评审专家身份参加本部门或本单位采购项目的评审</w:t>
      </w:r>
      <w:r>
        <w:rPr>
          <w:rFonts w:hint="eastAsia" w:cs="宋体" w:asciiTheme="minorEastAsia" w:hAnsiTheme="minorEastAsia"/>
          <w:kern w:val="0"/>
          <w:szCs w:val="21"/>
        </w:rPr>
        <w:t>。</w:t>
      </w:r>
    </w:p>
    <w:p>
      <w:pPr>
        <w:pStyle w:val="43"/>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询价小组成员与供应商存在下列利害关系之一的,应当回避:</w:t>
      </w:r>
    </w:p>
    <w:p>
      <w:pPr>
        <w:autoSpaceDE w:val="0"/>
        <w:autoSpaceDN w:val="0"/>
        <w:spacing w:line="360" w:lineRule="auto"/>
        <w:ind w:left="2156" w:leftChars="452" w:hanging="1207" w:hangingChars="575"/>
        <w:contextualSpacing/>
        <w:rPr>
          <w:rFonts w:ascii="ˎ̥" w:hAnsi="ˎ̥"/>
        </w:rPr>
      </w:pPr>
      <w:r>
        <w:rPr>
          <w:rFonts w:hint="eastAsia" w:cs="宋体" w:asciiTheme="minorEastAsia" w:hAnsiTheme="minorEastAsia"/>
          <w:kern w:val="0"/>
          <w:szCs w:val="21"/>
        </w:rPr>
        <w:t xml:space="preserve">24.3.1     </w:t>
      </w:r>
      <w:r>
        <w:rPr>
          <w:rFonts w:hint="eastAsia" w:ascii="ˎ̥" w:hAnsi="ˎ̥"/>
        </w:rPr>
        <w:t>参加采购活动前三年内,与供应商存在劳动关系,或者担任过供应商的董事、监事,或者是供应商的控股股东或实际控制人；</w:t>
      </w:r>
    </w:p>
    <w:p>
      <w:pPr>
        <w:autoSpaceDE w:val="0"/>
        <w:autoSpaceDN w:val="0"/>
        <w:spacing w:line="360" w:lineRule="auto"/>
        <w:ind w:left="2123" w:leftChars="451" w:hanging="1176" w:hangingChars="560"/>
        <w:contextualSpacing/>
        <w:rPr>
          <w:rFonts w:ascii="ˎ̥" w:hAnsi="ˎ̥"/>
        </w:rPr>
      </w:pPr>
      <w:r>
        <w:rPr>
          <w:rFonts w:hint="eastAsia" w:cs="宋体" w:asciiTheme="minorEastAsia" w:hAnsiTheme="minorEastAsia"/>
          <w:kern w:val="0"/>
          <w:szCs w:val="21"/>
        </w:rPr>
        <w:t xml:space="preserve">24.3.2     </w:t>
      </w:r>
      <w:r>
        <w:rPr>
          <w:rFonts w:hint="eastAsia" w:ascii="ˎ̥" w:hAnsi="ˎ̥"/>
        </w:rPr>
        <w:t>与供应商的法定代表人或者负责人有夫妻、直系血亲、三代以内旁系血亲或者近姻亲关系；</w:t>
      </w:r>
    </w:p>
    <w:p>
      <w:pPr>
        <w:autoSpaceDE w:val="0"/>
        <w:autoSpaceDN w:val="0"/>
        <w:spacing w:line="360" w:lineRule="auto"/>
        <w:ind w:left="2156" w:leftChars="452" w:hanging="1207" w:hangingChars="575"/>
        <w:contextualSpacing/>
        <w:rPr>
          <w:rFonts w:ascii="ˎ̥" w:hAnsi="ˎ̥"/>
        </w:rPr>
      </w:pPr>
      <w:r>
        <w:rPr>
          <w:rFonts w:hint="eastAsia" w:cs="宋体" w:asciiTheme="minorEastAsia" w:hAnsiTheme="minorEastAsia"/>
          <w:kern w:val="0"/>
          <w:szCs w:val="21"/>
        </w:rPr>
        <w:t xml:space="preserve">24.3.3     </w:t>
      </w:r>
      <w:r>
        <w:rPr>
          <w:rFonts w:hint="eastAsia" w:ascii="ˎ̥" w:hAnsi="ˎ̥"/>
        </w:rPr>
        <w:t>与供应商有其他可能影响政府采购活动公平、公正进行的关系。</w:t>
      </w:r>
    </w:p>
    <w:p>
      <w:pPr>
        <w:pStyle w:val="43"/>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评审专家发现本人与参加采购活动的供应商有利害关系的,应当主动提出回避。采购人或者集中采购机构发现评审专家与参加采购活动的供应商有利害关系的,应当要求其回避。</w:t>
      </w:r>
    </w:p>
    <w:p>
      <w:pPr>
        <w:pStyle w:val="43"/>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采购人不得担任询价小组组长。</w:t>
      </w:r>
    </w:p>
    <w:p>
      <w:pPr>
        <w:pStyle w:val="43"/>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询价小组成员名单在成交结果公告前应当保密。</w:t>
      </w:r>
    </w:p>
    <w:p>
      <w:pPr>
        <w:autoSpaceDE w:val="0"/>
        <w:autoSpaceDN w:val="0"/>
        <w:spacing w:line="360" w:lineRule="auto"/>
        <w:ind w:left="420"/>
        <w:contextualSpacing/>
        <w:rPr>
          <w:rFonts w:cs="宋体" w:asciiTheme="minorEastAsia" w:hAnsiTheme="minorEastAsia"/>
          <w:kern w:val="0"/>
          <w:szCs w:val="21"/>
        </w:rPr>
      </w:pPr>
    </w:p>
    <w:p>
      <w:pPr>
        <w:pStyle w:val="43"/>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资格审查和符合性审查</w:t>
      </w:r>
    </w:p>
    <w:p>
      <w:pPr>
        <w:pStyle w:val="43"/>
        <w:numPr>
          <w:ilvl w:val="0"/>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资格审查：询价小组依据有关法律法规和询价文件的规定对供应商的资格进行审查。</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b/>
          <w:kern w:val="0"/>
          <w:szCs w:val="21"/>
        </w:rPr>
        <w:t>本项目具体资格审查详见（第六章 资格审查与评审）</w:t>
      </w:r>
      <w:r>
        <w:rPr>
          <w:rFonts w:hint="eastAsia" w:cs="宋体" w:asciiTheme="minorEastAsia" w:hAnsiTheme="minorEastAsia"/>
          <w:kern w:val="0"/>
          <w:szCs w:val="21"/>
        </w:rPr>
        <w:t>。</w:t>
      </w:r>
    </w:p>
    <w:p>
      <w:pPr>
        <w:pStyle w:val="43"/>
        <w:numPr>
          <w:ilvl w:val="0"/>
          <w:numId w:val="5"/>
        </w:numPr>
        <w:autoSpaceDE w:val="0"/>
        <w:autoSpaceDN w:val="0"/>
        <w:spacing w:line="360" w:lineRule="auto"/>
        <w:ind w:firstLineChars="0"/>
        <w:contextualSpacing/>
        <w:rPr>
          <w:rFonts w:cs="宋体" w:asciiTheme="minorEastAsia" w:hAnsiTheme="minorEastAsia"/>
          <w:vanish/>
          <w:kern w:val="0"/>
          <w:szCs w:val="21"/>
        </w:rPr>
      </w:pPr>
    </w:p>
    <w:p>
      <w:pPr>
        <w:pStyle w:val="43"/>
        <w:numPr>
          <w:ilvl w:val="0"/>
          <w:numId w:val="5"/>
        </w:numPr>
        <w:autoSpaceDE w:val="0"/>
        <w:autoSpaceDN w:val="0"/>
        <w:spacing w:line="360" w:lineRule="auto"/>
        <w:ind w:firstLineChars="0"/>
        <w:contextualSpacing/>
        <w:rPr>
          <w:rFonts w:cs="宋体" w:asciiTheme="minorEastAsia" w:hAnsiTheme="minorEastAsia"/>
          <w:vanish/>
          <w:kern w:val="0"/>
          <w:szCs w:val="21"/>
        </w:rPr>
      </w:pP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符合性审查：</w:t>
      </w:r>
      <w:r>
        <w:rPr>
          <w:rFonts w:hint="eastAsia" w:ascii="宋体" w:hAnsi="宋体" w:cs="微软雅黑"/>
          <w:szCs w:val="21"/>
        </w:rPr>
        <w:t>依据询价文件的规定，从响应文件的有效性、完整性和对询价文件的响应程度进行审查，以确定是否对询价文件的全部实质性要求作出响应。</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响应文件的澄清</w:t>
      </w:r>
    </w:p>
    <w:p>
      <w:pPr>
        <w:pStyle w:val="43"/>
        <w:numPr>
          <w:ilvl w:val="0"/>
          <w:numId w:val="13"/>
        </w:numPr>
        <w:autoSpaceDE w:val="0"/>
        <w:autoSpaceDN w:val="0"/>
        <w:spacing w:line="360" w:lineRule="auto"/>
        <w:ind w:firstLineChars="0"/>
        <w:contextualSpacing/>
        <w:rPr>
          <w:rFonts w:cs="宋体" w:asciiTheme="minorEastAsia" w:hAnsiTheme="minorEastAsia"/>
          <w:kern w:val="0"/>
          <w:szCs w:val="21"/>
        </w:rPr>
      </w:pPr>
      <w:r>
        <w:rPr>
          <w:rFonts w:ascii="ˎ̥" w:hAnsi="ˎ̥"/>
        </w:rPr>
        <w:t>询价小组在对响应文件的有效性、完整性和响应程度进行审查时，可以要求供应商对响应文件中含义不明确、同类问题表述不一致或者有明显文字和计算错误的内容等作出必要的澄清、说明或者更正</w:t>
      </w:r>
      <w:r>
        <w:rPr>
          <w:rFonts w:hint="eastAsia" w:cs="宋体" w:asciiTheme="minorEastAsia" w:hAnsiTheme="minorEastAsia"/>
          <w:kern w:val="0"/>
          <w:szCs w:val="21"/>
        </w:rPr>
        <w:t>。</w:t>
      </w:r>
      <w:r>
        <w:rPr>
          <w:rFonts w:ascii="ˎ̥" w:hAnsi="ˎ̥"/>
        </w:rPr>
        <w:t>供应商的澄清、说明或者更正不得超出响应文件的范围或者改变响应文件的实质性内容</w:t>
      </w:r>
    </w:p>
    <w:p>
      <w:pPr>
        <w:pStyle w:val="43"/>
        <w:numPr>
          <w:ilvl w:val="1"/>
          <w:numId w:val="10"/>
        </w:numPr>
        <w:autoSpaceDE w:val="0"/>
        <w:autoSpaceDN w:val="0"/>
        <w:spacing w:line="360" w:lineRule="auto"/>
        <w:ind w:firstLineChars="0"/>
        <w:contextualSpacing/>
        <w:rPr>
          <w:rFonts w:cs="宋体" w:asciiTheme="minorEastAsia" w:hAnsiTheme="minorEastAsia"/>
          <w:vanish/>
          <w:kern w:val="0"/>
          <w:szCs w:val="21"/>
        </w:rPr>
      </w:pPr>
    </w:p>
    <w:p>
      <w:pPr>
        <w:pStyle w:val="43"/>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投标人的澄清、说明或者更正应当采用书面</w:t>
      </w:r>
      <w:r>
        <w:rPr>
          <w:rFonts w:hint="eastAsia" w:ascii="ˎ̥" w:hAnsi="ˎ̥"/>
        </w:rPr>
        <w:t>形式，</w:t>
      </w:r>
      <w:r>
        <w:rPr>
          <w:rFonts w:ascii="ˎ̥" w:hAnsi="ˎ̥"/>
        </w:rPr>
        <w:t>供应商的澄清、说明或者更正应当由法定代表人或其授权代表签字或者加盖公章。由授权代表签字的，应当附法定代表人授权书。供应商为自然人的，应当由本人签字并附身份证明</w:t>
      </w:r>
      <w:r>
        <w:rPr>
          <w:rFonts w:hint="eastAsia" w:ascii="ˎ̥" w:hAnsi="ˎ̥"/>
        </w:rPr>
        <w:t>。投标人的澄清、说明或者补正不得超出</w:t>
      </w:r>
      <w:r>
        <w:rPr>
          <w:rFonts w:hint="eastAsia" w:cs="宋体" w:asciiTheme="minorEastAsia" w:hAnsiTheme="minorEastAsia"/>
          <w:kern w:val="0"/>
          <w:szCs w:val="21"/>
        </w:rPr>
        <w:t>投标文件的范围或者改变投标文件的实质性内容。</w:t>
      </w:r>
    </w:p>
    <w:p>
      <w:pPr>
        <w:pStyle w:val="43"/>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供应商的澄清文件是其响应文件的组成部分。</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响应文件报价出现前后不一致的修正</w:t>
      </w:r>
    </w:p>
    <w:p>
      <w:pPr>
        <w:pStyle w:val="43"/>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大写金额和小写金额不一致的，以大写金额为准；</w:t>
      </w:r>
    </w:p>
    <w:p>
      <w:pPr>
        <w:pStyle w:val="43"/>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单价金额小数点或者百分比有明显错位的，以开标一览表的总价为准，并修改单价；</w:t>
      </w:r>
    </w:p>
    <w:p>
      <w:pPr>
        <w:pStyle w:val="43"/>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总价金额与按单价汇总金额不一致的，以单价金额计算结果为准。同时出现两种以上不一致的，按照前款规定的顺序修正。修正后的报价按照“供应商须知”26.2规定经供应商确认后产生约束力，供应商不确认的，为无效报价。</w:t>
      </w:r>
    </w:p>
    <w:p>
      <w:pPr>
        <w:autoSpaceDE w:val="0"/>
        <w:autoSpaceDN w:val="0"/>
        <w:spacing w:line="360" w:lineRule="auto"/>
        <w:ind w:left="964"/>
        <w:contextualSpacing/>
        <w:rPr>
          <w:rFonts w:cs="宋体" w:asciiTheme="minorEastAsia" w:hAnsiTheme="minorEastAsia"/>
          <w:kern w:val="0"/>
          <w:szCs w:val="21"/>
        </w:rPr>
      </w:pPr>
    </w:p>
    <w:p>
      <w:pPr>
        <w:pStyle w:val="43"/>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响应无效情形</w:t>
      </w:r>
    </w:p>
    <w:p>
      <w:pPr>
        <w:pStyle w:val="43"/>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响应文件属下列情况之一的，按照无效响应处理：</w:t>
      </w: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kern w:val="0"/>
          <w:szCs w:val="21"/>
        </w:rPr>
      </w:pPr>
      <w:r>
        <w:rPr>
          <w:rFonts w:hint="eastAsia" w:cs="宋体" w:asciiTheme="minorEastAsia" w:hAnsiTheme="minorEastAsia"/>
          <w:kern w:val="0"/>
          <w:szCs w:val="21"/>
        </w:rPr>
        <w:t>未按照询价文件的规定提交投标保证金的；</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28.1.2     响应文件未按招标文件要求签署、盖章的；</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28.1.3     不具备询价文件中规定的资格要求的；</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28.1.4     报价超过询价文件中规定的预算金额的；</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28.1.5     响应</w:t>
      </w:r>
      <w:r>
        <w:rPr>
          <w:rFonts w:cs="宋体" w:asciiTheme="minorEastAsia" w:hAnsiTheme="minorEastAsia"/>
          <w:kern w:val="0"/>
          <w:szCs w:val="21"/>
        </w:rPr>
        <w:t>文件含有采购人不能接受的附加条件的</w:t>
      </w:r>
      <w:r>
        <w:rPr>
          <w:rFonts w:hint="eastAsia" w:cs="宋体" w:asciiTheme="minorEastAsia" w:hAnsiTheme="minorEastAsia"/>
          <w:kern w:val="0"/>
          <w:szCs w:val="21"/>
        </w:rPr>
        <w:t>。</w:t>
      </w:r>
    </w:p>
    <w:p>
      <w:pPr>
        <w:pStyle w:val="43"/>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有下列情形之一的，视为供应商串通投标，其响应无效：</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28.2.1     不同供应商的响应文件由同一单位或者个人编制；</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28.2.2     不同供应商委托同一单位或者个人办理响应事宜；</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28.2.3     不同供应商的响应文件载明的项目管理成员或者联系人员为同一人；</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28.2.4     不同供应商的响应文件异常一致或者响应报价呈规律性差异；</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28.2.5     不同供应商的响应文件相互混装；</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28.2.6     不同供应商的投标保证金从同一单位或者个人的账户转出。</w:t>
      </w:r>
    </w:p>
    <w:p>
      <w:pPr>
        <w:pStyle w:val="43"/>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询价小组认为供应商的报价明显低于其他通过符合性审查供应商的报价，有可能影响产品质量或者不能诚信履约的，应当要求其在询价现场合理的时间内提供书面说明，必要时提交相关证明材料；供应商不能证明其报价合理性的，询价小组应当将其作为无效响应处理。</w:t>
      </w:r>
    </w:p>
    <w:p>
      <w:pPr>
        <w:pStyle w:val="43"/>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ascii="ˎ̥" w:hAnsi="ˎ̥"/>
        </w:rPr>
        <w:t>按照《关于推进全流程电子化交易和在线监管工作有关问题的通知》（许公管办[2019]3号）规定，不同供应商电子响应文件制作硬件特征码（网卡MAC地址、CPU序号、硬盘序列号等）雷同时，视为‘</w:t>
      </w:r>
      <w:r>
        <w:rPr>
          <w:rFonts w:ascii="ˎ̥" w:hAnsi="ˎ̥"/>
        </w:rPr>
        <w:t>不同</w:t>
      </w:r>
      <w:r>
        <w:rPr>
          <w:rFonts w:hint="eastAsia" w:ascii="ˎ̥" w:hAnsi="ˎ̥"/>
        </w:rPr>
        <w:t>供应商</w:t>
      </w:r>
      <w:r>
        <w:rPr>
          <w:rFonts w:ascii="ˎ̥" w:hAnsi="ˎ̥"/>
        </w:rPr>
        <w:t>的</w:t>
      </w:r>
      <w:r>
        <w:rPr>
          <w:rFonts w:hint="eastAsia" w:ascii="ˎ̥" w:hAnsi="ˎ̥"/>
        </w:rPr>
        <w:t>响应</w:t>
      </w:r>
      <w:r>
        <w:rPr>
          <w:rFonts w:ascii="ˎ̥" w:hAnsi="ˎ̥"/>
        </w:rPr>
        <w:t>文件由同一单位或者个人编制</w:t>
      </w:r>
      <w:r>
        <w:rPr>
          <w:rFonts w:hint="eastAsia" w:ascii="ˎ̥" w:hAnsi="ˎ̥"/>
        </w:rPr>
        <w:t>’或‘</w:t>
      </w:r>
      <w:r>
        <w:rPr>
          <w:rFonts w:ascii="ˎ̥" w:hAnsi="ˎ̥"/>
        </w:rPr>
        <w:t>不同</w:t>
      </w:r>
      <w:r>
        <w:rPr>
          <w:rFonts w:hint="eastAsia" w:ascii="ˎ̥" w:hAnsi="ˎ̥"/>
        </w:rPr>
        <w:t>供应商</w:t>
      </w:r>
      <w:r>
        <w:rPr>
          <w:rFonts w:ascii="ˎ̥" w:hAnsi="ˎ̥"/>
        </w:rPr>
        <w:t>委托同一单位或者个人办理</w:t>
      </w:r>
      <w:r>
        <w:rPr>
          <w:rFonts w:hint="eastAsia" w:ascii="ˎ̥" w:hAnsi="ˎ̥"/>
        </w:rPr>
        <w:t>响应</w:t>
      </w:r>
      <w:r>
        <w:rPr>
          <w:rFonts w:ascii="ˎ̥" w:hAnsi="ˎ̥"/>
        </w:rPr>
        <w:t>事宜</w:t>
      </w:r>
      <w:r>
        <w:rPr>
          <w:rFonts w:hint="eastAsia" w:ascii="ˎ̥" w:hAnsi="ˎ̥"/>
        </w:rPr>
        <w:t>’，其询价响应无效。</w:t>
      </w:r>
    </w:p>
    <w:p>
      <w:pPr>
        <w:pStyle w:val="43"/>
        <w:numPr>
          <w:ilvl w:val="1"/>
          <w:numId w:val="10"/>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法律、法规和</w:t>
      </w:r>
      <w:r>
        <w:rPr>
          <w:rFonts w:hint="eastAsia" w:cs="宋体" w:asciiTheme="minorEastAsia" w:hAnsiTheme="minorEastAsia"/>
          <w:kern w:val="0"/>
          <w:szCs w:val="21"/>
        </w:rPr>
        <w:t>响应</w:t>
      </w:r>
      <w:r>
        <w:rPr>
          <w:rFonts w:cs="宋体" w:asciiTheme="minorEastAsia" w:hAnsiTheme="minorEastAsia"/>
          <w:kern w:val="0"/>
          <w:szCs w:val="21"/>
        </w:rPr>
        <w:t>文件规定的其他无效情形。</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评审方法与提出成交候选人</w:t>
      </w:r>
    </w:p>
    <w:p>
      <w:pPr>
        <w:pStyle w:val="43"/>
        <w:autoSpaceDE w:val="0"/>
        <w:autoSpaceDN w:val="0"/>
        <w:spacing w:line="360" w:lineRule="auto"/>
        <w:ind w:left="424" w:leftChars="202" w:firstLine="0" w:firstLineChars="0"/>
        <w:contextualSpacing/>
        <w:rPr>
          <w:rFonts w:cs="宋体" w:asciiTheme="minorEastAsia" w:hAnsiTheme="minorEastAsia"/>
          <w:kern w:val="0"/>
          <w:szCs w:val="21"/>
        </w:rPr>
      </w:pPr>
      <w:r>
        <w:rPr>
          <w:rFonts w:ascii="ˎ̥" w:hAnsi="ˎ̥"/>
        </w:rPr>
        <w:t>询价小组应当从质量和服务均能满足采购文件实质性响应要求的供应商中，按照报价由低到高的顺序提出3名以上成交候选人，并编写评审报告。</w:t>
      </w: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jc w:val="center"/>
        <w:rPr>
          <w:rFonts w:cs="宋体" w:asciiTheme="minorEastAsia" w:hAnsiTheme="minorEastAsia"/>
          <w:b/>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六、确定成交供应商和授予合同</w:t>
      </w:r>
    </w:p>
    <w:p>
      <w:pPr>
        <w:pStyle w:val="43"/>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确定成交供应商</w:t>
      </w:r>
    </w:p>
    <w:p>
      <w:pPr>
        <w:pStyle w:val="43"/>
        <w:numPr>
          <w:ilvl w:val="0"/>
          <w:numId w:val="15"/>
        </w:numPr>
        <w:autoSpaceDE w:val="0"/>
        <w:autoSpaceDN w:val="0"/>
        <w:spacing w:line="360" w:lineRule="auto"/>
        <w:ind w:firstLineChars="0"/>
        <w:contextualSpacing/>
        <w:rPr>
          <w:rFonts w:cs="宋体" w:asciiTheme="minorEastAsia" w:hAnsiTheme="minorEastAsia"/>
          <w:kern w:val="0"/>
          <w:szCs w:val="21"/>
        </w:rPr>
      </w:pPr>
      <w:r>
        <w:rPr>
          <w:rFonts w:ascii="ˎ̥" w:hAnsi="ˎ̥"/>
        </w:rPr>
        <w:t>采购人应当在收到评审报告后5个工作日内，从评审报告提出的成交候选人中，根据质量和服务均能满足采购文件实质性响应要求且报价最低的原则确定成交供应商</w:t>
      </w:r>
      <w:r>
        <w:rPr>
          <w:rFonts w:hint="eastAsia" w:cs="宋体" w:asciiTheme="minorEastAsia" w:hAnsiTheme="minorEastAsia"/>
          <w:kern w:val="0"/>
          <w:szCs w:val="21"/>
        </w:rPr>
        <w:t>。</w:t>
      </w:r>
    </w:p>
    <w:p>
      <w:pPr>
        <w:pStyle w:val="43"/>
        <w:numPr>
          <w:ilvl w:val="1"/>
          <w:numId w:val="16"/>
        </w:numPr>
        <w:autoSpaceDE w:val="0"/>
        <w:autoSpaceDN w:val="0"/>
        <w:spacing w:line="360" w:lineRule="auto"/>
        <w:ind w:firstLineChars="0"/>
        <w:contextualSpacing/>
        <w:rPr>
          <w:rFonts w:ascii="ˎ̥" w:hAnsi="ˎ̥"/>
        </w:rPr>
      </w:pPr>
      <w:r>
        <w:rPr>
          <w:rFonts w:ascii="ˎ̥" w:hAnsi="ˎ̥"/>
        </w:rPr>
        <w:t>采购人逾期未确定成交供应商且不提出异议的，视为确定评审报告提出的报价最低的供应商为成交供应商</w:t>
      </w:r>
      <w:r>
        <w:rPr>
          <w:rFonts w:hint="eastAsia" w:ascii="ˎ̥" w:hAnsi="ˎ̥"/>
        </w:rPr>
        <w:t>。</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16"/>
        </w:numPr>
        <w:autoSpaceDE w:val="0"/>
        <w:autoSpaceDN w:val="0"/>
        <w:spacing w:line="360" w:lineRule="auto"/>
        <w:ind w:firstLineChars="0"/>
        <w:contextualSpacing/>
        <w:rPr>
          <w:rFonts w:cs="宋体" w:asciiTheme="minorEastAsia" w:hAnsiTheme="minorEastAsia"/>
          <w:b/>
          <w:kern w:val="0"/>
          <w:szCs w:val="21"/>
        </w:rPr>
      </w:pPr>
      <w:r>
        <w:rPr>
          <w:rFonts w:hint="eastAsia" w:cs="微软雅黑"/>
        </w:rPr>
        <w:t>在询价采购中，出现下列情形之一的，采购人应当终止询价采购活动，发布项目终止公告并说明原因，重新开展采购活动：</w:t>
      </w:r>
    </w:p>
    <w:p>
      <w:pPr>
        <w:pStyle w:val="43"/>
        <w:numPr>
          <w:ilvl w:val="0"/>
          <w:numId w:val="10"/>
        </w:numPr>
        <w:autoSpaceDE w:val="0"/>
        <w:autoSpaceDN w:val="0"/>
        <w:spacing w:line="360" w:lineRule="auto"/>
        <w:ind w:firstLineChars="0"/>
        <w:contextualSpacing/>
        <w:rPr>
          <w:rFonts w:cs="宋体" w:asciiTheme="minorEastAsia" w:hAnsiTheme="minorEastAsia"/>
          <w:vanish/>
          <w:kern w:val="0"/>
          <w:szCs w:val="21"/>
        </w:rPr>
      </w:pPr>
    </w:p>
    <w:p>
      <w:pPr>
        <w:pStyle w:val="43"/>
        <w:numPr>
          <w:ilvl w:val="1"/>
          <w:numId w:val="10"/>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因情况变化，不再符合规定的</w:t>
      </w:r>
      <w:r>
        <w:rPr>
          <w:rFonts w:hint="eastAsia" w:cs="宋体" w:asciiTheme="minorEastAsia" w:hAnsiTheme="minorEastAsia"/>
          <w:kern w:val="0"/>
          <w:szCs w:val="21"/>
        </w:rPr>
        <w:t>询价</w:t>
      </w:r>
      <w:r>
        <w:rPr>
          <w:rFonts w:cs="宋体" w:asciiTheme="minorEastAsia" w:hAnsiTheme="minorEastAsia"/>
          <w:kern w:val="0"/>
          <w:szCs w:val="21"/>
        </w:rPr>
        <w:t>采购方式适用情形的；</w:t>
      </w:r>
    </w:p>
    <w:p>
      <w:pPr>
        <w:pStyle w:val="43"/>
        <w:numPr>
          <w:ilvl w:val="1"/>
          <w:numId w:val="10"/>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出现影响采购公正的违法、违规行为的</w:t>
      </w:r>
      <w:r>
        <w:rPr>
          <w:rFonts w:hint="eastAsia" w:cs="宋体" w:asciiTheme="minorEastAsia" w:hAnsiTheme="minorEastAsia"/>
          <w:kern w:val="0"/>
          <w:szCs w:val="21"/>
        </w:rPr>
        <w:t>；</w:t>
      </w:r>
    </w:p>
    <w:p>
      <w:pPr>
        <w:pStyle w:val="43"/>
        <w:numPr>
          <w:ilvl w:val="1"/>
          <w:numId w:val="10"/>
        </w:numPr>
        <w:autoSpaceDE w:val="0"/>
        <w:autoSpaceDN w:val="0"/>
        <w:spacing w:line="360" w:lineRule="auto"/>
        <w:ind w:firstLineChars="0"/>
        <w:contextualSpacing/>
        <w:rPr>
          <w:rFonts w:ascii="ˎ̥" w:hAnsi="ˎ̥"/>
        </w:rPr>
      </w:pPr>
      <w:r>
        <w:rPr>
          <w:rFonts w:hint="eastAsia" w:ascii="ˎ̥" w:hAnsi="ˎ̥"/>
        </w:rPr>
        <w:t>在采购过程中符合竞争要求的供应商或者报价未超过采购预算的供应商不足3家的。</w:t>
      </w:r>
    </w:p>
    <w:p>
      <w:pPr>
        <w:pStyle w:val="43"/>
        <w:autoSpaceDE w:val="0"/>
        <w:autoSpaceDN w:val="0"/>
        <w:spacing w:line="360" w:lineRule="auto"/>
        <w:ind w:left="964" w:firstLine="0" w:firstLineChars="0"/>
        <w:contextualSpacing/>
        <w:rPr>
          <w:rFonts w:ascii="ˎ̥" w:hAnsi="ˎ̥"/>
        </w:rPr>
      </w:pPr>
    </w:p>
    <w:p>
      <w:pPr>
        <w:pStyle w:val="43"/>
        <w:numPr>
          <w:ilvl w:val="0"/>
          <w:numId w:val="1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成交公告、发出成交通知书</w:t>
      </w:r>
    </w:p>
    <w:p>
      <w:pPr>
        <w:pStyle w:val="43"/>
        <w:numPr>
          <w:ilvl w:val="0"/>
          <w:numId w:val="1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采购人确认成交供应商后，采购人在公告成交结果的同时，向成交供应商发出成交通知书。</w:t>
      </w:r>
    </w:p>
    <w:p>
      <w:pPr>
        <w:pStyle w:val="43"/>
        <w:numPr>
          <w:ilvl w:val="1"/>
          <w:numId w:val="1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成交通知书发出后，采购人不得违法改变成交结果，成交供应商无正当理由不得放弃成交。</w:t>
      </w:r>
    </w:p>
    <w:p>
      <w:pPr>
        <w:pStyle w:val="43"/>
        <w:numPr>
          <w:ilvl w:val="1"/>
          <w:numId w:val="1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成交供应商在接到成交通知时，须向集中采购机构发送响应报价及分项报价一览表（包含主要成交标的的名称、规格型号、数量、单价、服务要求等）电子文档，并同时电话告知集中采购机构联系人。</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1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质疑提出与答复</w:t>
      </w:r>
    </w:p>
    <w:p>
      <w:pPr>
        <w:pStyle w:val="43"/>
        <w:numPr>
          <w:ilvl w:val="0"/>
          <w:numId w:val="1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供应商认为询价文件、采购过程和成交结果使自己的权益受到损害的，可以按照《政府采购质疑和投诉办法》（财政部令第94号）提出质疑。</w:t>
      </w:r>
      <w:r>
        <w:rPr>
          <w:rFonts w:cs="宋体" w:asciiTheme="minorEastAsia" w:hAnsiTheme="minorEastAsia"/>
          <w:kern w:val="0"/>
          <w:szCs w:val="21"/>
        </w:rPr>
        <w:t>提出质疑的供应商应当是参与</w:t>
      </w:r>
      <w:r>
        <w:rPr>
          <w:rFonts w:hint="eastAsia" w:cs="宋体" w:asciiTheme="minorEastAsia" w:hAnsiTheme="minorEastAsia"/>
          <w:kern w:val="0"/>
          <w:szCs w:val="21"/>
        </w:rPr>
        <w:t>本</w:t>
      </w:r>
      <w:r>
        <w:rPr>
          <w:rFonts w:cs="宋体" w:asciiTheme="minorEastAsia" w:hAnsiTheme="minorEastAsia"/>
          <w:kern w:val="0"/>
          <w:szCs w:val="21"/>
        </w:rPr>
        <w:t>项目采购活动的供应商。</w:t>
      </w:r>
    </w:p>
    <w:p>
      <w:pPr>
        <w:pStyle w:val="43"/>
        <w:numPr>
          <w:ilvl w:val="0"/>
          <w:numId w:val="18"/>
        </w:numPr>
        <w:autoSpaceDE w:val="0"/>
        <w:autoSpaceDN w:val="0"/>
        <w:spacing w:line="360" w:lineRule="auto"/>
        <w:ind w:left="2127" w:hanging="1134" w:firstLineChars="0"/>
        <w:contextualSpacing/>
        <w:rPr>
          <w:rFonts w:cs="宋体" w:asciiTheme="minorEastAsia" w:hAnsiTheme="minorEastAsia"/>
          <w:kern w:val="0"/>
          <w:szCs w:val="21"/>
        </w:rPr>
      </w:pPr>
      <w:r>
        <w:rPr>
          <w:rFonts w:hint="eastAsia" w:cs="宋体" w:asciiTheme="minorEastAsia" w:hAnsiTheme="minorEastAsia"/>
          <w:kern w:val="0"/>
          <w:szCs w:val="21"/>
        </w:rPr>
        <w:t>对询价文件提出质疑的，供应商应</w:t>
      </w:r>
      <w:r>
        <w:rPr>
          <w:rFonts w:cs="宋体" w:asciiTheme="minorEastAsia" w:hAnsiTheme="minorEastAsia"/>
          <w:kern w:val="0"/>
          <w:szCs w:val="21"/>
        </w:rPr>
        <w:t>已依法获取</w:t>
      </w:r>
      <w:r>
        <w:rPr>
          <w:rFonts w:hint="eastAsia" w:cs="宋体" w:asciiTheme="minorEastAsia" w:hAnsiTheme="minorEastAsia"/>
          <w:kern w:val="0"/>
          <w:szCs w:val="21"/>
        </w:rPr>
        <w:t>询价文件，且应当在</w:t>
      </w:r>
      <w:r>
        <w:rPr>
          <w:rFonts w:cs="宋体" w:asciiTheme="minorEastAsia" w:hAnsiTheme="minorEastAsia"/>
          <w:kern w:val="0"/>
          <w:szCs w:val="21"/>
        </w:rPr>
        <w:t>获取</w:t>
      </w:r>
      <w:r>
        <w:rPr>
          <w:rFonts w:hint="eastAsia" w:cs="宋体" w:asciiTheme="minorEastAsia" w:hAnsiTheme="minorEastAsia"/>
          <w:kern w:val="0"/>
          <w:szCs w:val="21"/>
        </w:rPr>
        <w:t>询价文件</w:t>
      </w:r>
      <w:r>
        <w:rPr>
          <w:rFonts w:cs="宋体" w:asciiTheme="minorEastAsia" w:hAnsiTheme="minorEastAsia"/>
          <w:kern w:val="0"/>
          <w:szCs w:val="21"/>
        </w:rPr>
        <w:t>或者</w:t>
      </w:r>
      <w:r>
        <w:rPr>
          <w:rFonts w:hint="eastAsia" w:cs="宋体" w:asciiTheme="minorEastAsia" w:hAnsiTheme="minorEastAsia"/>
          <w:kern w:val="0"/>
          <w:szCs w:val="21"/>
        </w:rPr>
        <w:t>询价文件</w:t>
      </w:r>
      <w:r>
        <w:rPr>
          <w:rFonts w:cs="宋体" w:asciiTheme="minorEastAsia" w:hAnsiTheme="minorEastAsia"/>
          <w:kern w:val="0"/>
          <w:szCs w:val="21"/>
        </w:rPr>
        <w:t>公告期限届满之日起7个工作日内</w:t>
      </w:r>
      <w:r>
        <w:rPr>
          <w:rFonts w:hint="eastAsia" w:cs="宋体" w:asciiTheme="minorEastAsia" w:hAnsiTheme="minorEastAsia"/>
          <w:kern w:val="0"/>
          <w:szCs w:val="21"/>
        </w:rPr>
        <w:t>通过《全国公共资源交易平台（河南省·许昌市）》一次性提出，提出后电话联系本项目采购公告中集采机构联系人查看，并同时将符合《政府采购质疑和投诉办法》第十二条规定的纸质质疑函和必要的证明材料一式两份送采购单位，如未提出视为全面接受；</w:t>
      </w:r>
    </w:p>
    <w:p>
      <w:pPr>
        <w:autoSpaceDE w:val="0"/>
        <w:autoSpaceDN w:val="0"/>
        <w:spacing w:line="360" w:lineRule="auto"/>
        <w:ind w:left="2125" w:leftChars="472" w:hanging="1134" w:hangingChars="540"/>
        <w:contextualSpacing/>
        <w:rPr>
          <w:rFonts w:cs="宋体" w:asciiTheme="minorEastAsia" w:hAnsiTheme="minorEastAsia"/>
          <w:kern w:val="0"/>
          <w:szCs w:val="21"/>
        </w:rPr>
      </w:pPr>
      <w:r>
        <w:rPr>
          <w:rFonts w:hint="eastAsia" w:cs="宋体" w:asciiTheme="minorEastAsia" w:hAnsiTheme="minorEastAsia"/>
          <w:kern w:val="0"/>
          <w:szCs w:val="21"/>
        </w:rPr>
        <w:t>34.1.2     对采购过程提出质疑的，为各采购程序环节结束之日起七个工作日内，以书面形式向采购人和采购代理机构一次性提出；</w:t>
      </w:r>
    </w:p>
    <w:p>
      <w:pPr>
        <w:autoSpaceDE w:val="0"/>
        <w:autoSpaceDN w:val="0"/>
        <w:spacing w:line="360" w:lineRule="auto"/>
        <w:ind w:left="2125" w:leftChars="472" w:hanging="1134" w:hangingChars="540"/>
        <w:contextualSpacing/>
        <w:rPr>
          <w:rFonts w:cs="宋体" w:asciiTheme="minorEastAsia" w:hAnsiTheme="minorEastAsia"/>
          <w:kern w:val="0"/>
          <w:szCs w:val="21"/>
        </w:rPr>
      </w:pPr>
      <w:r>
        <w:rPr>
          <w:rFonts w:hint="eastAsia" w:cs="宋体" w:asciiTheme="minorEastAsia" w:hAnsiTheme="minorEastAsia"/>
          <w:kern w:val="0"/>
          <w:szCs w:val="21"/>
        </w:rPr>
        <w:t>34.1.3     对成交结果提出质疑的，为成交结果公告期限届满之日起七个工作日内，以书面形式向采购人和采购代理机构一次性提出。</w:t>
      </w:r>
    </w:p>
    <w:p>
      <w:pPr>
        <w:pStyle w:val="43"/>
        <w:numPr>
          <w:ilvl w:val="1"/>
          <w:numId w:val="16"/>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采购人、采购代理机构认为供应商质疑不成立，或者成立但未对</w:t>
      </w:r>
      <w:r>
        <w:rPr>
          <w:rFonts w:hint="eastAsia" w:cs="宋体" w:asciiTheme="minorEastAsia" w:hAnsiTheme="minorEastAsia"/>
          <w:kern w:val="0"/>
          <w:szCs w:val="21"/>
        </w:rPr>
        <w:t>成交</w:t>
      </w:r>
      <w:r>
        <w:rPr>
          <w:rFonts w:cs="宋体" w:asciiTheme="minorEastAsia" w:hAnsiTheme="minorEastAsia"/>
          <w:kern w:val="0"/>
          <w:szCs w:val="21"/>
        </w:rPr>
        <w:t>结果构成影响的，继续开展采购活动；认为供应商质疑成立且影响或者可能影响成交结果的，按照下列情况处理：</w:t>
      </w:r>
    </w:p>
    <w:p>
      <w:pPr>
        <w:autoSpaceDE w:val="0"/>
        <w:autoSpaceDN w:val="0"/>
        <w:spacing w:line="360" w:lineRule="auto"/>
        <w:ind w:left="2125" w:leftChars="450" w:hanging="1180" w:hangingChars="562"/>
        <w:contextualSpacing/>
        <w:rPr>
          <w:rFonts w:cs="宋体" w:asciiTheme="minorEastAsia" w:hAnsiTheme="minorEastAsia"/>
          <w:kern w:val="0"/>
          <w:szCs w:val="21"/>
        </w:rPr>
      </w:pPr>
      <w:r>
        <w:rPr>
          <w:rFonts w:hint="eastAsia" w:cs="宋体" w:asciiTheme="minorEastAsia" w:hAnsiTheme="minorEastAsia"/>
          <w:kern w:val="0"/>
          <w:szCs w:val="21"/>
        </w:rPr>
        <w:t xml:space="preserve">34.2.1     </w:t>
      </w:r>
      <w:r>
        <w:rPr>
          <w:rFonts w:cs="宋体" w:asciiTheme="minorEastAsia" w:hAnsiTheme="minorEastAsia"/>
          <w:kern w:val="0"/>
          <w:szCs w:val="21"/>
        </w:rPr>
        <w:t>对</w:t>
      </w:r>
      <w:r>
        <w:rPr>
          <w:rFonts w:hint="eastAsia" w:cs="宋体" w:asciiTheme="minorEastAsia" w:hAnsiTheme="minorEastAsia"/>
          <w:kern w:val="0"/>
          <w:szCs w:val="21"/>
        </w:rPr>
        <w:t>询价文件</w:t>
      </w:r>
      <w:r>
        <w:rPr>
          <w:rFonts w:cs="宋体" w:asciiTheme="minorEastAsia" w:hAnsiTheme="minorEastAsia"/>
          <w:kern w:val="0"/>
          <w:szCs w:val="21"/>
        </w:rPr>
        <w:t>提出的质疑，依法通过澄清或者修改可以继续开展采购活动的，澄清或者修改</w:t>
      </w:r>
      <w:r>
        <w:rPr>
          <w:rFonts w:hint="eastAsia" w:cs="宋体" w:asciiTheme="minorEastAsia" w:hAnsiTheme="minorEastAsia"/>
          <w:kern w:val="0"/>
          <w:szCs w:val="21"/>
        </w:rPr>
        <w:t>询价文件</w:t>
      </w:r>
      <w:r>
        <w:rPr>
          <w:rFonts w:cs="宋体" w:asciiTheme="minorEastAsia" w:hAnsiTheme="minorEastAsia"/>
          <w:kern w:val="0"/>
          <w:szCs w:val="21"/>
        </w:rPr>
        <w:t>后继续开展采购活动；否则应当修改</w:t>
      </w:r>
      <w:r>
        <w:rPr>
          <w:rFonts w:hint="eastAsia" w:cs="宋体" w:asciiTheme="minorEastAsia" w:hAnsiTheme="minorEastAsia"/>
          <w:kern w:val="0"/>
          <w:szCs w:val="21"/>
        </w:rPr>
        <w:t>询价文件</w:t>
      </w:r>
      <w:r>
        <w:rPr>
          <w:rFonts w:cs="宋体" w:asciiTheme="minorEastAsia" w:hAnsiTheme="minorEastAsia"/>
          <w:kern w:val="0"/>
          <w:szCs w:val="21"/>
        </w:rPr>
        <w:t>后重新开展采购活动。</w:t>
      </w:r>
    </w:p>
    <w:p>
      <w:pPr>
        <w:autoSpaceDE w:val="0"/>
        <w:autoSpaceDN w:val="0"/>
        <w:spacing w:line="360" w:lineRule="auto"/>
        <w:ind w:left="2125" w:leftChars="472" w:hanging="1134" w:hangingChars="540"/>
        <w:contextualSpacing/>
        <w:rPr>
          <w:rFonts w:cs="宋体" w:asciiTheme="minorEastAsia" w:hAnsiTheme="minorEastAsia"/>
          <w:kern w:val="0"/>
          <w:szCs w:val="21"/>
        </w:rPr>
      </w:pPr>
      <w:r>
        <w:rPr>
          <w:rFonts w:hint="eastAsia" w:cs="宋体" w:asciiTheme="minorEastAsia" w:hAnsiTheme="minorEastAsia"/>
          <w:kern w:val="0"/>
          <w:szCs w:val="21"/>
        </w:rPr>
        <w:t xml:space="preserve">34.2.2     </w:t>
      </w:r>
      <w:r>
        <w:rPr>
          <w:rFonts w:cs="宋体" w:asciiTheme="minorEastAsia" w:hAnsiTheme="minorEastAsia"/>
          <w:kern w:val="0"/>
          <w:szCs w:val="21"/>
        </w:rPr>
        <w:t>对采购过程、</w:t>
      </w:r>
      <w:r>
        <w:rPr>
          <w:rFonts w:hint="eastAsia" w:cs="宋体" w:asciiTheme="minorEastAsia" w:hAnsiTheme="minorEastAsia"/>
          <w:kern w:val="0"/>
          <w:szCs w:val="21"/>
        </w:rPr>
        <w:t>成交</w:t>
      </w:r>
      <w:r>
        <w:rPr>
          <w:rFonts w:cs="宋体" w:asciiTheme="minorEastAsia" w:hAnsiTheme="minorEastAsia"/>
          <w:kern w:val="0"/>
          <w:szCs w:val="21"/>
        </w:rPr>
        <w:t>结果提出的质疑，合格供应商符合法定数量时，可以从合格的</w:t>
      </w:r>
      <w:r>
        <w:rPr>
          <w:rFonts w:hint="eastAsia" w:cs="宋体" w:asciiTheme="minorEastAsia" w:hAnsiTheme="minorEastAsia"/>
          <w:kern w:val="0"/>
          <w:szCs w:val="21"/>
        </w:rPr>
        <w:t>成交候选人</w:t>
      </w:r>
      <w:r>
        <w:rPr>
          <w:rFonts w:cs="宋体" w:asciiTheme="minorEastAsia" w:hAnsiTheme="minorEastAsia"/>
          <w:kern w:val="0"/>
          <w:szCs w:val="21"/>
        </w:rPr>
        <w:t>中另行确定</w:t>
      </w:r>
      <w:r>
        <w:rPr>
          <w:rFonts w:hint="eastAsia" w:cs="宋体" w:asciiTheme="minorEastAsia" w:hAnsiTheme="minorEastAsia"/>
          <w:kern w:val="0"/>
          <w:szCs w:val="21"/>
        </w:rPr>
        <w:t>成交</w:t>
      </w:r>
      <w:r>
        <w:rPr>
          <w:rFonts w:cs="宋体" w:asciiTheme="minorEastAsia" w:hAnsiTheme="minorEastAsia"/>
          <w:kern w:val="0"/>
          <w:szCs w:val="21"/>
        </w:rPr>
        <w:t>供应商的，应当依法另行确定</w:t>
      </w:r>
      <w:r>
        <w:rPr>
          <w:rFonts w:hint="eastAsia" w:cs="宋体" w:asciiTheme="minorEastAsia" w:hAnsiTheme="minorEastAsia"/>
          <w:kern w:val="0"/>
          <w:szCs w:val="21"/>
        </w:rPr>
        <w:t>成交</w:t>
      </w:r>
      <w:r>
        <w:rPr>
          <w:rFonts w:cs="宋体" w:asciiTheme="minorEastAsia" w:hAnsiTheme="minorEastAsia"/>
          <w:kern w:val="0"/>
          <w:szCs w:val="21"/>
        </w:rPr>
        <w:t>供应商；否则应当重新开展采购活动。</w:t>
      </w:r>
    </w:p>
    <w:p>
      <w:pPr>
        <w:autoSpaceDE w:val="0"/>
        <w:autoSpaceDN w:val="0"/>
        <w:spacing w:line="360" w:lineRule="auto"/>
        <w:ind w:left="964"/>
        <w:contextualSpacing/>
        <w:rPr>
          <w:rFonts w:cs="宋体" w:asciiTheme="minorEastAsia" w:hAnsiTheme="minorEastAsia"/>
          <w:kern w:val="0"/>
          <w:szCs w:val="21"/>
        </w:rPr>
      </w:pPr>
    </w:p>
    <w:p>
      <w:pPr>
        <w:pStyle w:val="43"/>
        <w:numPr>
          <w:ilvl w:val="0"/>
          <w:numId w:val="1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签订合同</w:t>
      </w:r>
    </w:p>
    <w:p>
      <w:pPr>
        <w:pStyle w:val="43"/>
        <w:numPr>
          <w:ilvl w:val="0"/>
          <w:numId w:val="17"/>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采购人与成交供应商应当在成交通知书发出之日起30日内，按照</w:t>
      </w:r>
      <w:r>
        <w:rPr>
          <w:rFonts w:hint="eastAsia" w:cs="宋体" w:asciiTheme="minorEastAsia" w:hAnsiTheme="minorEastAsia"/>
          <w:kern w:val="0"/>
          <w:szCs w:val="21"/>
        </w:rPr>
        <w:t>询价文件</w:t>
      </w:r>
      <w:r>
        <w:rPr>
          <w:rFonts w:cs="宋体" w:asciiTheme="minorEastAsia" w:hAnsiTheme="minorEastAsia"/>
          <w:kern w:val="0"/>
          <w:szCs w:val="21"/>
        </w:rPr>
        <w:t>确定的合同文本以及采购标的、规格型号、采购金额、采购数量、技术和服务要求等事项签订政府采购合同</w:t>
      </w:r>
      <w:r>
        <w:rPr>
          <w:rFonts w:hint="eastAsia" w:cs="宋体" w:asciiTheme="minorEastAsia" w:hAnsiTheme="minorEastAsia"/>
          <w:kern w:val="0"/>
          <w:szCs w:val="21"/>
        </w:rPr>
        <w:t>。</w:t>
      </w:r>
    </w:p>
    <w:p>
      <w:pPr>
        <w:pStyle w:val="43"/>
        <w:numPr>
          <w:ilvl w:val="1"/>
          <w:numId w:val="16"/>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采购人不得向成交供应商提出超出采购文件以外的任何要求作为签订合同的条件，不得与成交供应商订立背离</w:t>
      </w:r>
      <w:r>
        <w:rPr>
          <w:rFonts w:hint="eastAsia" w:cs="宋体" w:asciiTheme="minorEastAsia" w:hAnsiTheme="minorEastAsia"/>
          <w:kern w:val="0"/>
          <w:szCs w:val="21"/>
        </w:rPr>
        <w:t>询价文件</w:t>
      </w:r>
      <w:r>
        <w:rPr>
          <w:rFonts w:cs="宋体" w:asciiTheme="minorEastAsia" w:hAnsiTheme="minorEastAsia"/>
          <w:kern w:val="0"/>
          <w:szCs w:val="21"/>
        </w:rPr>
        <w:t>确定的合同文本以及采购标的、规格型号、采购金额、采购数量、技术和服务要求等实质性内容的协议</w:t>
      </w:r>
      <w:r>
        <w:rPr>
          <w:rFonts w:hint="eastAsia" w:cs="宋体" w:asciiTheme="minorEastAsia" w:hAnsiTheme="minorEastAsia"/>
          <w:kern w:val="0"/>
          <w:szCs w:val="21"/>
        </w:rPr>
        <w:t>。</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1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履约保证金</w:t>
      </w:r>
    </w:p>
    <w:p>
      <w:pPr>
        <w:numPr>
          <w:ilvl w:val="0"/>
          <w:numId w:val="0"/>
        </w:numPr>
        <w:wordWrap w:val="0"/>
        <w:topLinePunct/>
        <w:autoSpaceDE w:val="0"/>
        <w:autoSpaceDN w:val="0"/>
        <w:adjustRightInd w:val="0"/>
        <w:snapToGrid w:val="0"/>
        <w:spacing w:line="360" w:lineRule="auto"/>
        <w:ind w:firstLine="480" w:firstLineChars="200"/>
        <w:rPr>
          <w:rFonts w:hint="eastAsia" w:ascii="宋体" w:cs="宋体"/>
          <w:sz w:val="24"/>
          <w:lang w:val="zh-CN"/>
        </w:rPr>
      </w:pPr>
      <w:r>
        <w:rPr>
          <w:rFonts w:hint="eastAsia" w:ascii="宋体" w:cs="宋体"/>
          <w:sz w:val="24"/>
          <w:lang w:val="zh-CN"/>
        </w:rPr>
        <w:t>由中标(成交)供应商在成交后于签订合同前足额提交至长葛市公共资源交易中心账户。</w:t>
      </w:r>
    </w:p>
    <w:p>
      <w:pPr>
        <w:wordWrap w:val="0"/>
        <w:topLinePunct/>
        <w:autoSpaceDE w:val="0"/>
        <w:autoSpaceDN w:val="0"/>
        <w:adjustRightInd w:val="0"/>
        <w:snapToGrid w:val="0"/>
        <w:spacing w:line="360" w:lineRule="auto"/>
        <w:ind w:firstLine="480"/>
        <w:rPr>
          <w:rFonts w:hint="eastAsia" w:ascii="宋体" w:cs="宋体"/>
          <w:sz w:val="24"/>
          <w:lang w:val="zh-CN"/>
        </w:rPr>
      </w:pPr>
      <w:r>
        <w:rPr>
          <w:rFonts w:hint="eastAsia" w:ascii="宋体" w:cs="宋体"/>
          <w:sz w:val="24"/>
          <w:lang w:val="zh-CN"/>
        </w:rPr>
        <w:t>开 户 行：河南长葛农村商业银行股份有限公司营业部</w:t>
      </w:r>
    </w:p>
    <w:p>
      <w:pPr>
        <w:wordWrap w:val="0"/>
        <w:topLinePunct/>
        <w:autoSpaceDE w:val="0"/>
        <w:autoSpaceDN w:val="0"/>
        <w:adjustRightInd w:val="0"/>
        <w:snapToGrid w:val="0"/>
        <w:spacing w:line="360" w:lineRule="auto"/>
        <w:ind w:firstLine="240" w:firstLineChars="100"/>
        <w:rPr>
          <w:rFonts w:hint="eastAsia" w:ascii="宋体" w:cs="宋体"/>
          <w:sz w:val="24"/>
          <w:lang w:val="zh-CN"/>
        </w:rPr>
      </w:pPr>
      <w:r>
        <w:rPr>
          <w:rFonts w:hint="eastAsia" w:ascii="宋体" w:cs="宋体"/>
          <w:sz w:val="24"/>
          <w:lang w:val="zh-CN"/>
        </w:rPr>
        <w:t xml:space="preserve"> 户  名：长葛市公共资源交易中心</w:t>
      </w:r>
    </w:p>
    <w:p>
      <w:pPr>
        <w:wordWrap w:val="0"/>
        <w:topLinePunct/>
        <w:autoSpaceDE w:val="0"/>
        <w:autoSpaceDN w:val="0"/>
        <w:adjustRightInd w:val="0"/>
        <w:snapToGrid w:val="0"/>
        <w:spacing w:line="360" w:lineRule="auto"/>
        <w:rPr>
          <w:rFonts w:hint="eastAsia" w:ascii="宋体" w:cs="宋体"/>
          <w:sz w:val="24"/>
          <w:lang w:val="zh-CN"/>
        </w:rPr>
      </w:pPr>
      <w:r>
        <w:rPr>
          <w:rFonts w:hint="eastAsia" w:ascii="宋体" w:cs="宋体"/>
          <w:sz w:val="24"/>
          <w:lang w:val="zh-CN"/>
        </w:rPr>
        <w:t xml:space="preserve"> </w:t>
      </w:r>
      <w:r>
        <w:rPr>
          <w:rFonts w:hint="eastAsia" w:ascii="宋体" w:cs="宋体"/>
          <w:sz w:val="24"/>
          <w:lang w:val="en-US" w:eastAsia="zh-CN"/>
        </w:rPr>
        <w:t xml:space="preserve"> </w:t>
      </w:r>
      <w:r>
        <w:rPr>
          <w:rFonts w:hint="eastAsia" w:ascii="宋体" w:cs="宋体"/>
          <w:sz w:val="24"/>
          <w:lang w:val="zh-CN"/>
        </w:rPr>
        <w:t xml:space="preserve"> 账  号：13201001800000552 </w:t>
      </w:r>
    </w:p>
    <w:p>
      <w:pPr>
        <w:wordWrap w:val="0"/>
        <w:topLinePunct/>
        <w:autoSpaceDE w:val="0"/>
        <w:autoSpaceDN w:val="0"/>
        <w:adjustRightInd w:val="0"/>
        <w:snapToGrid w:val="0"/>
        <w:spacing w:line="360" w:lineRule="auto"/>
        <w:ind w:firstLine="240" w:firstLineChars="100"/>
        <w:rPr>
          <w:rFonts w:hint="eastAsia" w:ascii="宋体" w:cs="宋体"/>
          <w:sz w:val="24"/>
          <w:lang w:val="zh-CN"/>
        </w:rPr>
      </w:pPr>
      <w:r>
        <w:rPr>
          <w:rFonts w:hint="eastAsia" w:ascii="宋体" w:cs="宋体"/>
          <w:sz w:val="24"/>
          <w:lang w:val="zh-CN"/>
        </w:rPr>
        <w:t xml:space="preserve"> 履约担保的形式：基本户转账，在中标人签订合同前办理。</w:t>
      </w:r>
    </w:p>
    <w:p>
      <w:pPr>
        <w:wordWrap w:val="0"/>
        <w:topLinePunct/>
        <w:autoSpaceDE w:val="0"/>
        <w:autoSpaceDN w:val="0"/>
        <w:adjustRightInd w:val="0"/>
        <w:snapToGrid w:val="0"/>
        <w:spacing w:line="360" w:lineRule="auto"/>
        <w:rPr>
          <w:rFonts w:hint="eastAsia" w:ascii="宋体" w:cs="宋体"/>
          <w:sz w:val="24"/>
          <w:lang w:val="zh-CN"/>
        </w:rPr>
      </w:pPr>
      <w:r>
        <w:rPr>
          <w:rFonts w:hint="eastAsia" w:ascii="宋体" w:cs="宋体"/>
          <w:sz w:val="24"/>
          <w:lang w:val="zh-CN"/>
        </w:rPr>
        <w:t xml:space="preserve"> </w:t>
      </w:r>
      <w:r>
        <w:rPr>
          <w:rFonts w:hint="eastAsia" w:ascii="宋体" w:cs="宋体"/>
          <w:sz w:val="24"/>
          <w:lang w:val="en-US" w:eastAsia="zh-CN"/>
        </w:rPr>
        <w:t xml:space="preserve">  </w:t>
      </w:r>
      <w:r>
        <w:rPr>
          <w:rFonts w:hint="eastAsia" w:ascii="宋体" w:cs="宋体"/>
          <w:sz w:val="24"/>
          <w:lang w:val="zh-CN"/>
        </w:rPr>
        <w:t>履约担保的金额：中标金额的10%。</w:t>
      </w:r>
    </w:p>
    <w:p>
      <w:pPr>
        <w:wordWrap w:val="0"/>
        <w:topLinePunct/>
        <w:autoSpaceDE w:val="0"/>
        <w:autoSpaceDN w:val="0"/>
        <w:adjustRightInd w:val="0"/>
        <w:snapToGrid w:val="0"/>
        <w:spacing w:line="360" w:lineRule="auto"/>
        <w:rPr>
          <w:rFonts w:hint="eastAsia" w:ascii="宋体" w:cs="宋体"/>
          <w:sz w:val="24"/>
          <w:lang w:val="zh-CN"/>
        </w:rPr>
      </w:pPr>
      <w:r>
        <w:rPr>
          <w:rFonts w:hint="eastAsia" w:ascii="宋体" w:cs="宋体"/>
          <w:sz w:val="24"/>
          <w:lang w:val="zh-CN"/>
        </w:rPr>
        <w:t xml:space="preserve">  </w:t>
      </w:r>
      <w:r>
        <w:rPr>
          <w:rFonts w:hint="eastAsia" w:ascii="宋体" w:cs="宋体"/>
          <w:sz w:val="24"/>
          <w:lang w:val="en-US" w:eastAsia="zh-CN"/>
        </w:rPr>
        <w:t xml:space="preserve"> </w:t>
      </w:r>
      <w:r>
        <w:rPr>
          <w:rFonts w:hint="eastAsia" w:ascii="宋体" w:cs="宋体"/>
          <w:sz w:val="24"/>
          <w:lang w:val="zh-CN"/>
        </w:rPr>
        <w:t>供货完毕，验收合格后5个工作日内，自行到长葛市公共资源交易中心办理退还业务。</w:t>
      </w:r>
    </w:p>
    <w:p>
      <w:pPr>
        <w:autoSpaceDE w:val="0"/>
        <w:autoSpaceDN w:val="0"/>
        <w:spacing w:line="360" w:lineRule="auto"/>
        <w:ind w:left="964"/>
        <w:contextualSpacing/>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both"/>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第五章 政府采购政策功能</w:t>
      </w:r>
    </w:p>
    <w:p>
      <w:pPr>
        <w:jc w:val="center"/>
        <w:rPr>
          <w:rFonts w:cs="宋体" w:asciiTheme="majorEastAsia" w:hAnsiTheme="majorEastAsia" w:eastAsiaTheme="majorEastAsia"/>
          <w:b/>
          <w:kern w:val="0"/>
          <w:sz w:val="36"/>
          <w:szCs w:val="36"/>
        </w:rPr>
      </w:pP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根据《中华人民共和国政府采购法》、《中华人民共和国政府采购法实施条例》、《政府采购货物和服务招标投标管理办法》等规定，本项目落实促进中小企业发展、支持监狱企业发展、促进残疾人就业等政府采购政策。</w:t>
      </w:r>
    </w:p>
    <w:p>
      <w:pPr>
        <w:pStyle w:val="13"/>
        <w:spacing w:line="360" w:lineRule="auto"/>
        <w:ind w:firstLine="422" w:firstLineChars="200"/>
        <w:contextualSpacing/>
        <w:rPr>
          <w:rFonts w:cs="仿宋_GB2312" w:asciiTheme="minorEastAsia" w:hAnsiTheme="minorEastAsia"/>
          <w:b/>
          <w:sz w:val="21"/>
          <w:szCs w:val="21"/>
          <w:lang w:val="zh-CN"/>
        </w:rPr>
      </w:pPr>
      <w:r>
        <w:rPr>
          <w:rFonts w:hint="eastAsia" w:cs="仿宋_GB2312" w:asciiTheme="minorEastAsia" w:hAnsiTheme="minorEastAsia" w:eastAsiaTheme="minorEastAsia"/>
          <w:b/>
          <w:sz w:val="21"/>
          <w:szCs w:val="21"/>
          <w:lang w:val="zh-CN"/>
        </w:rPr>
        <w:t>一、</w:t>
      </w:r>
      <w:r>
        <w:rPr>
          <w:rFonts w:hint="eastAsia" w:cs="仿宋_GB2312" w:asciiTheme="minorEastAsia" w:hAnsiTheme="minorEastAsia"/>
          <w:b/>
          <w:sz w:val="21"/>
          <w:szCs w:val="21"/>
          <w:lang w:val="zh-CN"/>
        </w:rPr>
        <w:t>促进中小企业发展（不含民办非企业）</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1、按照财政部、工业和信息化部发布的《政府采购促进中小企业发展暂行办法》（财库[2011]181号）规定，本项目为非专门面向中小企业采购的项目，对小型和微型企业产品的价格给予6%-10%的扣除，用扣除后的价格参与评审。</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3、联合体各方均为小型或微型企业的，联合体视同为小型、微型企业。组成联合体的大中型企业或者其他自然人、法人或其他组织，与小型、微型企业之间不得存在投资关系。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4、中小企业投标应提供《中小企业声明函》，如为联合投标的，联合体各方需分别填写《中小企业声明函》。</w:t>
      </w:r>
    </w:p>
    <w:p>
      <w:pPr>
        <w:topLinePunct/>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二、支持监狱企业发展</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按照财政部、司法部发布的《关于政府采购支持监狱企业发展有关问题的通知》（财库[2014]68号）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三、促进残疾人就业</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inorEastAsia" w:hAnsiTheme="minorEastAsia" w:eastAsiaTheme="minorEastAsia"/>
          <w:sz w:val="21"/>
          <w:szCs w:val="21"/>
        </w:rPr>
        <w:t>残疾人福利性单位属于小型、微型企业的，不重复享受政策。</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3"/>
        <w:spacing w:line="360" w:lineRule="auto"/>
        <w:ind w:firstLine="42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 w:val="21"/>
          <w:szCs w:val="21"/>
          <w:lang w:val="zh-CN"/>
        </w:rPr>
        <w:t>3、成交人为残疾人福利性单位的，招标人应当随成交结果同时公告其《残疾人福利性单位声明函》，接受社会监督。</w:t>
      </w:r>
    </w:p>
    <w:p>
      <w:pPr>
        <w:pStyle w:val="13"/>
        <w:spacing w:line="360" w:lineRule="auto"/>
        <w:contextualSpacing/>
        <w:jc w:val="both"/>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第六章 资格审查与评标</w:t>
      </w:r>
    </w:p>
    <w:p>
      <w:pPr>
        <w:pStyle w:val="13"/>
        <w:spacing w:line="360" w:lineRule="auto"/>
        <w:contextualSpacing/>
        <w:rPr>
          <w:rFonts w:cs="仿宋_GB2312" w:asciiTheme="minorEastAsia" w:hAnsiTheme="minorEastAsia"/>
          <w:lang w:val="zh-CN"/>
        </w:rPr>
      </w:pPr>
    </w:p>
    <w:p>
      <w:pPr>
        <w:pStyle w:val="13"/>
        <w:spacing w:line="360" w:lineRule="auto"/>
        <w:contextualSpacing/>
        <w:rPr>
          <w:rFonts w:asciiTheme="minorEastAsia" w:hAnsiTheme="minorEastAsia" w:eastAsiaTheme="minorEastAsia"/>
          <w:bCs/>
          <w:sz w:val="21"/>
          <w:szCs w:val="21"/>
        </w:rPr>
      </w:pPr>
      <w:r>
        <w:rPr>
          <w:rFonts w:cs="仿宋_GB2312" w:asciiTheme="minorEastAsia" w:hAnsiTheme="minorEastAsia" w:eastAsiaTheme="minorEastAsia"/>
          <w:b/>
          <w:sz w:val="21"/>
          <w:szCs w:val="21"/>
          <w:lang w:val="zh-CN"/>
        </w:rPr>
        <w:t>一、资格审查</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asciiTheme="minorEastAsia" w:hAnsiTheme="minorEastAsia"/>
          <w:bCs/>
          <w:szCs w:val="21"/>
        </w:rPr>
        <w:t>（一）询价小组依法对供应商资格进行审查</w:t>
      </w:r>
      <w:r>
        <w:rPr>
          <w:rFonts w:cs="仿宋_GB2312" w:asciiTheme="minorEastAsia" w:hAnsiTheme="minorEastAsia"/>
          <w:szCs w:val="21"/>
          <w:lang w:val="zh-CN"/>
        </w:rPr>
        <w:t>。</w:t>
      </w:r>
      <w:r>
        <w:rPr>
          <w:rFonts w:hint="eastAsia" w:cs="仿宋_GB2312" w:asciiTheme="minorEastAsia" w:hAnsiTheme="minorEastAsia"/>
          <w:szCs w:val="21"/>
          <w:lang w:val="zh-CN"/>
        </w:rPr>
        <w:t>确定符合资格的供应商不少于3家，将</w:t>
      </w:r>
      <w:r>
        <w:rPr>
          <w:rFonts w:ascii="ˎ̥" w:hAnsi="ˎ̥"/>
        </w:rPr>
        <w:t>对响应文件的有效性、完整性和响应程度进行审查</w:t>
      </w:r>
      <w:r>
        <w:rPr>
          <w:rFonts w:hint="eastAsia" w:ascii="ˎ̥" w:hAnsi="ˎ̥"/>
        </w:rPr>
        <w:t>并对响应文件进行评审</w:t>
      </w:r>
      <w:r>
        <w:rPr>
          <w:rFonts w:hint="eastAsia" w:cs="仿宋_GB2312" w:asciiTheme="minorEastAsia" w:hAnsiTheme="minorEastAsia"/>
          <w:szCs w:val="21"/>
          <w:lang w:val="zh-CN"/>
        </w:rPr>
        <w:t>。</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（二）资格证明材料（本栏所列内容为本项目的资格审查条件，如有一项不符合要求，则不能进入下一步评审）。</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（三）资格审查中所涉及到的证书及材料，均须在电子投标文件中提供原件扫描件（或图片）。</w:t>
      </w:r>
    </w:p>
    <w:tbl>
      <w:tblPr>
        <w:tblStyle w:val="22"/>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序号</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资格审查</w:t>
            </w:r>
            <w:r>
              <w:rPr>
                <w:rFonts w:asciiTheme="minorEastAsia" w:hAnsiTheme="minorEastAsia"/>
                <w:b/>
                <w:szCs w:val="21"/>
              </w:rPr>
              <w:t>因素</w:t>
            </w:r>
          </w:p>
        </w:tc>
        <w:tc>
          <w:tcPr>
            <w:tcW w:w="5954"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投标函</w:t>
            </w:r>
          </w:p>
        </w:tc>
        <w:tc>
          <w:tcPr>
            <w:tcW w:w="5954" w:type="dxa"/>
            <w:vAlign w:val="center"/>
          </w:tcPr>
          <w:p>
            <w:pPr>
              <w:spacing w:line="360" w:lineRule="auto"/>
              <w:rPr>
                <w:rFonts w:asciiTheme="minorEastAsia" w:hAnsiTheme="minorEastAsia"/>
                <w:b/>
                <w:szCs w:val="21"/>
              </w:rPr>
            </w:pPr>
            <w:r>
              <w:rPr>
                <w:rFonts w:hint="eastAsia" w:ascii="宋体" w:hAnsi="宋体" w:cs="微软雅黑"/>
                <w:bCs/>
                <w:szCs w:val="21"/>
              </w:rPr>
              <w:t>参考招标文件第八章3.1格式填写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2</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法人或者其他组织的营业执照等证明文件，自然人的身份证明</w:t>
            </w:r>
          </w:p>
        </w:tc>
        <w:tc>
          <w:tcPr>
            <w:tcW w:w="5954" w:type="dxa"/>
            <w:vAlign w:val="center"/>
          </w:tcPr>
          <w:p>
            <w:pPr>
              <w:spacing w:line="360" w:lineRule="auto"/>
              <w:jc w:val="left"/>
              <w:rPr>
                <w:rFonts w:asciiTheme="minorEastAsia" w:hAnsiTheme="minorEastAsia"/>
                <w:bCs/>
                <w:szCs w:val="21"/>
              </w:rPr>
            </w:pPr>
            <w:r>
              <w:rPr>
                <w:rFonts w:hint="eastAsia" w:asciiTheme="minorEastAsia" w:hAnsiTheme="minorEastAsia"/>
                <w:bCs/>
                <w:szCs w:val="21"/>
              </w:rPr>
              <w:t>（1）企业法人营业执照或营业执照。（企业提供）</w:t>
            </w:r>
          </w:p>
          <w:p>
            <w:pPr>
              <w:spacing w:line="360" w:lineRule="auto"/>
              <w:jc w:val="left"/>
              <w:rPr>
                <w:rFonts w:asciiTheme="minorEastAsia" w:hAnsiTheme="minorEastAsia"/>
                <w:bCs/>
                <w:szCs w:val="21"/>
              </w:rPr>
            </w:pPr>
            <w:r>
              <w:rPr>
                <w:rFonts w:hint="eastAsia" w:asciiTheme="minorEastAsia" w:hAnsiTheme="minorEastAsia"/>
                <w:bCs/>
                <w:szCs w:val="21"/>
              </w:rPr>
              <w:t>（2）事业单位法人证书。（事业单位提供）</w:t>
            </w:r>
          </w:p>
          <w:p>
            <w:pPr>
              <w:spacing w:line="360" w:lineRule="auto"/>
              <w:jc w:val="left"/>
              <w:rPr>
                <w:rFonts w:asciiTheme="minorEastAsia" w:hAnsiTheme="minorEastAsia"/>
                <w:bCs/>
                <w:szCs w:val="21"/>
              </w:rPr>
            </w:pPr>
            <w:r>
              <w:rPr>
                <w:rFonts w:hint="eastAsia" w:asciiTheme="minorEastAsia" w:hAnsiTheme="minorEastAsia"/>
                <w:bCs/>
                <w:szCs w:val="21"/>
              </w:rPr>
              <w:t>（3）执业许可证。（非企业专业服务机构提供）</w:t>
            </w:r>
          </w:p>
          <w:p>
            <w:pPr>
              <w:spacing w:line="360" w:lineRule="auto"/>
              <w:jc w:val="left"/>
              <w:rPr>
                <w:rFonts w:asciiTheme="minorEastAsia" w:hAnsiTheme="minorEastAsia"/>
                <w:bCs/>
                <w:szCs w:val="21"/>
              </w:rPr>
            </w:pPr>
            <w:r>
              <w:rPr>
                <w:rFonts w:hint="eastAsia" w:asciiTheme="minorEastAsia" w:hAnsiTheme="minorEastAsia"/>
                <w:bCs/>
                <w:szCs w:val="21"/>
              </w:rPr>
              <w:t>（4）个体工商户营业执照。（个体工商户提供）</w:t>
            </w:r>
          </w:p>
          <w:p>
            <w:pPr>
              <w:spacing w:line="360" w:lineRule="auto"/>
              <w:jc w:val="left"/>
              <w:rPr>
                <w:rFonts w:asciiTheme="minorEastAsia" w:hAnsiTheme="minorEastAsia"/>
                <w:bCs/>
                <w:szCs w:val="21"/>
              </w:rPr>
            </w:pPr>
            <w:r>
              <w:rPr>
                <w:rFonts w:hint="eastAsia" w:asciiTheme="minorEastAsia" w:hAnsiTheme="minorEastAsia"/>
                <w:bCs/>
                <w:szCs w:val="21"/>
              </w:rPr>
              <w:t>（5）自然人身份证明。（自然人提供）</w:t>
            </w:r>
          </w:p>
          <w:p>
            <w:pPr>
              <w:spacing w:line="360" w:lineRule="auto"/>
              <w:jc w:val="left"/>
              <w:rPr>
                <w:rFonts w:asciiTheme="minorEastAsia" w:hAnsiTheme="minorEastAsia"/>
                <w:b/>
                <w:bCs/>
                <w:szCs w:val="21"/>
              </w:rPr>
            </w:pPr>
            <w:r>
              <w:rPr>
                <w:rFonts w:hint="eastAsia" w:asciiTheme="minorEastAsia" w:hAnsiTheme="minorEastAsia"/>
                <w:bCs/>
                <w:szCs w:val="21"/>
              </w:rPr>
              <w:t>（6）民办非企业单位登记证书。（民办非企业单位提供）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3</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财务状况报告相关材料</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（1）供应商是法人（法人包括企业法人、机关法人、事业单位法人和社会团体法人），提供本单位：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②基本开户银行出具的资信证明；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Cs/>
                <w:szCs w:val="21"/>
              </w:rPr>
            </w:pPr>
            <w:r>
              <w:rPr>
                <w:rFonts w:hint="eastAsia" w:ascii="楷体" w:hAnsi="楷体" w:eastAsia="楷体" w:cs="仿宋_GB2312"/>
                <w:sz w:val="24"/>
                <w:szCs w:val="24"/>
                <w:lang w:val="zh-CN"/>
              </w:rPr>
              <w:t>注：仅需提供序号</w:t>
            </w:r>
            <w:r>
              <w:rPr>
                <w:rFonts w:hint="eastAsia" w:ascii="楷体" w:hAnsi="楷体" w:eastAsia="楷体"/>
                <w:sz w:val="24"/>
                <w:szCs w:val="24"/>
              </w:rPr>
              <w:t>①～③其中之一即可。</w:t>
            </w:r>
          </w:p>
          <w:p>
            <w:pPr>
              <w:spacing w:line="360" w:lineRule="auto"/>
              <w:rPr>
                <w:rFonts w:asciiTheme="minorEastAsia" w:hAnsiTheme="minorEastAsia"/>
                <w:bCs/>
                <w:szCs w:val="21"/>
              </w:rPr>
            </w:pPr>
            <w:r>
              <w:rPr>
                <w:rFonts w:hint="eastAsia" w:asciiTheme="minorEastAsia" w:hAnsiTheme="minorEastAsia"/>
                <w:bCs/>
                <w:szCs w:val="21"/>
              </w:rPr>
              <w:t>（2）供应商（其他组织和自然人）提供本单位：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
                <w:bCs/>
                <w:szCs w:val="21"/>
              </w:rPr>
            </w:pPr>
            <w:r>
              <w:rPr>
                <w:rFonts w:hint="eastAsia" w:ascii="楷体" w:hAnsi="楷体" w:eastAsia="楷体" w:cs="仿宋_GB2312"/>
                <w:sz w:val="24"/>
                <w:szCs w:val="24"/>
                <w:lang w:val="zh-CN"/>
              </w:rPr>
              <w:t>注：仅需提供序号</w:t>
            </w:r>
            <w:r>
              <w:rPr>
                <w:rFonts w:hint="eastAsia" w:ascii="楷体" w:hAnsi="楷体" w:eastAsia="楷体"/>
                <w:sz w:val="24"/>
                <w:szCs w:val="24"/>
              </w:rPr>
              <w:t>①～③其中之一即可。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4</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依法缴纳税收相关材料</w:t>
            </w:r>
          </w:p>
        </w:tc>
        <w:tc>
          <w:tcPr>
            <w:tcW w:w="5954" w:type="dxa"/>
          </w:tcPr>
          <w:p>
            <w:pPr>
              <w:spacing w:line="360" w:lineRule="auto"/>
              <w:rPr>
                <w:rFonts w:asciiTheme="minorEastAsia" w:hAnsiTheme="minorEastAsia"/>
                <w:b/>
                <w:bCs/>
                <w:szCs w:val="21"/>
              </w:rPr>
            </w:pPr>
            <w:r>
              <w:rPr>
                <w:rFonts w:hint="eastAsia" w:ascii="宋体" w:hAnsi="宋体" w:cs="微软雅黑"/>
                <w:bCs/>
                <w:szCs w:val="21"/>
              </w:rPr>
              <w:t>供应商提供参加本次政府采购项目</w:t>
            </w:r>
            <w:r>
              <w:rPr>
                <w:rFonts w:hint="eastAsia" w:asciiTheme="minorEastAsia" w:hAnsiTheme="minorEastAsia"/>
                <w:bCs/>
                <w:szCs w:val="21"/>
              </w:rPr>
              <w:t>投标截止时间前六个月内任意一个月缴纳税收凭据。（依法免税的供应商，应提供相应文件证明依法免税）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5</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依法缴纳社会保障资金的证明材料</w:t>
            </w:r>
          </w:p>
        </w:tc>
        <w:tc>
          <w:tcPr>
            <w:tcW w:w="5954" w:type="dxa"/>
          </w:tcPr>
          <w:p>
            <w:pPr>
              <w:spacing w:line="360" w:lineRule="auto"/>
              <w:rPr>
                <w:rFonts w:asciiTheme="minorEastAsia" w:hAnsiTheme="minorEastAsia"/>
                <w:b/>
                <w:bCs/>
                <w:szCs w:val="21"/>
              </w:rPr>
            </w:pPr>
            <w:r>
              <w:rPr>
                <w:rFonts w:hint="eastAsia" w:ascii="宋体" w:hAnsi="宋体" w:cs="微软雅黑"/>
                <w:bCs/>
                <w:szCs w:val="21"/>
              </w:rPr>
              <w:t>供应商提供参加本次政府采购项目</w:t>
            </w:r>
            <w:r>
              <w:rPr>
                <w:rFonts w:hint="eastAsia" w:asciiTheme="minorEastAsia" w:hAnsiTheme="minorEastAsia"/>
                <w:bCs/>
                <w:szCs w:val="21"/>
              </w:rPr>
              <w:t>投标截止时间前六个月内任意一个月缴纳社会保险凭据。（依法不需要缴纳社会保障资金的供应商，应提供相应文件证明依法不需要缴纳社会保障资金）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6</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履行合同所必须的设备和专业技术能力的证明材料</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①与本项目投标相关设备的购置发票、专业技术人员职称证书、用工合同等；</w:t>
            </w:r>
          </w:p>
          <w:p>
            <w:pPr>
              <w:spacing w:line="360" w:lineRule="auto"/>
              <w:rPr>
                <w:rFonts w:asciiTheme="minorEastAsia" w:hAnsiTheme="minorEastAsia"/>
                <w:bCs/>
                <w:szCs w:val="21"/>
              </w:rPr>
            </w:pPr>
            <w:r>
              <w:rPr>
                <w:rFonts w:hint="eastAsia" w:asciiTheme="minorEastAsia" w:hAnsiTheme="minorEastAsia"/>
                <w:bCs/>
                <w:szCs w:val="21"/>
              </w:rPr>
              <w:t>②供应商具备履行合同所必须的设备和专业技术能力承诺函或声明（承诺函或声明格式自拟）。</w:t>
            </w:r>
          </w:p>
          <w:p>
            <w:pPr>
              <w:spacing w:line="360" w:lineRule="auto"/>
              <w:rPr>
                <w:rFonts w:asciiTheme="minorEastAsia" w:hAnsiTheme="minorEastAsia"/>
                <w:b/>
                <w:bCs/>
                <w:szCs w:val="21"/>
              </w:rPr>
            </w:pPr>
            <w:r>
              <w:rPr>
                <w:rFonts w:hint="eastAsia" w:ascii="楷体" w:hAnsi="楷体" w:eastAsia="楷体" w:cs="仿宋_GB2312"/>
                <w:sz w:val="24"/>
                <w:szCs w:val="24"/>
                <w:lang w:val="zh-CN"/>
              </w:rPr>
              <w:t>注：仅需提供序号</w:t>
            </w:r>
            <w:r>
              <w:rPr>
                <w:rFonts w:hint="eastAsia" w:ascii="楷体" w:hAnsi="楷体" w:eastAsia="楷体"/>
                <w:sz w:val="24"/>
                <w:szCs w:val="24"/>
              </w:rPr>
              <w:t>①～②其中之一即可。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7</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参加政府采购活动前3年内在经营活动中没有重大违法记录的声明</w:t>
            </w:r>
          </w:p>
        </w:tc>
        <w:tc>
          <w:tcPr>
            <w:tcW w:w="5954" w:type="dxa"/>
            <w:vAlign w:val="center"/>
          </w:tcPr>
          <w:p>
            <w:pPr>
              <w:spacing w:line="360" w:lineRule="auto"/>
              <w:jc w:val="left"/>
              <w:rPr>
                <w:rFonts w:ascii="宋体" w:hAnsi="宋体" w:cs="微软雅黑"/>
                <w:bCs/>
                <w:szCs w:val="21"/>
              </w:rPr>
            </w:pPr>
            <w:r>
              <w:rPr>
                <w:rFonts w:hint="eastAsia" w:ascii="宋体" w:hAnsi="宋体" w:cs="微软雅黑"/>
                <w:bCs/>
                <w:szCs w:val="21"/>
              </w:rPr>
              <w:t>如无重大违法记录请按照询价文件提供格式填写。</w:t>
            </w:r>
          </w:p>
          <w:p>
            <w:pPr>
              <w:spacing w:line="360" w:lineRule="auto"/>
              <w:jc w:val="left"/>
              <w:rPr>
                <w:rFonts w:asciiTheme="minorEastAsia" w:hAnsiTheme="minorEastAsia"/>
                <w:b/>
                <w:bCs/>
                <w:szCs w:val="21"/>
              </w:rPr>
            </w:pPr>
            <w:r>
              <w:rPr>
                <w:rFonts w:hint="eastAsia" w:asciiTheme="minorEastAsia" w:hAnsiTheme="minorEastAsia"/>
                <w:bCs/>
                <w:szCs w:val="21"/>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8</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信用记录查询及使用</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政府采购活动中查询及使用供应商信用记录的具体要求为：供应商未被列入</w:t>
            </w:r>
            <w:r>
              <w:rPr>
                <w:rFonts w:asciiTheme="minorEastAsia" w:hAnsiTheme="minorEastAsia"/>
                <w:bCs/>
                <w:szCs w:val="21"/>
              </w:rPr>
              <w:t>“信用中国”网站</w:t>
            </w:r>
            <w:r>
              <w:rPr>
                <w:rFonts w:hint="eastAsia" w:asciiTheme="minorEastAsia" w:hAnsiTheme="minorEastAsia"/>
                <w:bCs/>
                <w:szCs w:val="21"/>
              </w:rPr>
              <w:t>失信被执行人、重大税收违法案件当事人名单、</w:t>
            </w:r>
            <w:r>
              <w:rPr>
                <w:rFonts w:asciiTheme="minorEastAsia" w:hAnsiTheme="minorEastAsia"/>
                <w:bCs/>
                <w:szCs w:val="21"/>
              </w:rPr>
              <w:t>政府采购严重违法失信名单</w:t>
            </w:r>
            <w:r>
              <w:rPr>
                <w:rFonts w:hint="eastAsia" w:asciiTheme="minorEastAsia" w:hAnsiTheme="minorEastAsia"/>
                <w:bCs/>
                <w:szCs w:val="21"/>
              </w:rPr>
              <w:t>、“</w:t>
            </w:r>
            <w:r>
              <w:rPr>
                <w:rFonts w:asciiTheme="minorEastAsia" w:hAnsiTheme="minorEastAsia"/>
                <w:bCs/>
                <w:szCs w:val="21"/>
              </w:rPr>
              <w:t>中国政府采购网</w:t>
            </w:r>
            <w:r>
              <w:rPr>
                <w:rFonts w:hint="eastAsia" w:asciiTheme="minorEastAsia" w:hAnsiTheme="minorEastAsia"/>
                <w:bCs/>
                <w:szCs w:val="21"/>
              </w:rPr>
              <w:t>”政府采购严重违法失信行为记录名单</w:t>
            </w:r>
            <w:r>
              <w:rPr>
                <w:rFonts w:hint="eastAsia" w:asciiTheme="minorEastAsia" w:hAnsiTheme="minorEastAsia"/>
                <w:bCs/>
                <w:szCs w:val="21"/>
                <w:lang w:eastAsia="zh-CN"/>
              </w:rPr>
              <w:t>，</w:t>
            </w:r>
            <w:r>
              <w:rPr>
                <w:rFonts w:hint="eastAsia" w:asciiTheme="minorEastAsia" w:hAnsiTheme="minorEastAsia"/>
                <w:bCs/>
                <w:szCs w:val="21"/>
              </w:rPr>
              <w:t>联合体形式投标的，联合体成员存在不良信用记录，视同联合体存在不良信用记录）。</w:t>
            </w:r>
          </w:p>
          <w:p>
            <w:pPr>
              <w:spacing w:line="360" w:lineRule="auto"/>
              <w:rPr>
                <w:rFonts w:asciiTheme="minorEastAsia" w:hAnsiTheme="minorEastAsia"/>
                <w:bCs/>
                <w:szCs w:val="21"/>
              </w:rPr>
            </w:pPr>
            <w:r>
              <w:rPr>
                <w:rFonts w:hint="eastAsia" w:asciiTheme="minorEastAsia" w:hAnsiTheme="minorEastAsia"/>
                <w:bCs/>
                <w:szCs w:val="21"/>
              </w:rPr>
              <w:t>（1）查询渠道：</w:t>
            </w:r>
          </w:p>
          <w:p>
            <w:pPr>
              <w:spacing w:line="360" w:lineRule="auto"/>
              <w:rPr>
                <w:rFonts w:asciiTheme="minorEastAsia" w:hAnsiTheme="minorEastAsia"/>
                <w:bCs/>
                <w:szCs w:val="21"/>
              </w:rPr>
            </w:pPr>
            <w:r>
              <w:rPr>
                <w:rFonts w:hint="eastAsia" w:asciiTheme="minorEastAsia" w:hAnsiTheme="minorEastAsia"/>
                <w:bCs/>
                <w:szCs w:val="21"/>
              </w:rPr>
              <w:t>①“信用中国”网站（</w:t>
            </w:r>
            <w:r>
              <w:fldChar w:fldCharType="begin"/>
            </w:r>
            <w:r>
              <w:instrText xml:space="preserve"> HYPERLINK "http://www.creditchina.gov.cn" </w:instrText>
            </w:r>
            <w:r>
              <w:fldChar w:fldCharType="separate"/>
            </w:r>
            <w:r>
              <w:rPr>
                <w:rStyle w:val="27"/>
                <w:rFonts w:hint="eastAsia" w:asciiTheme="minorEastAsia" w:hAnsiTheme="minorEastAsia"/>
                <w:color w:val="auto"/>
                <w:szCs w:val="21"/>
              </w:rPr>
              <w:t>www.creditchina.gov.cn</w:t>
            </w:r>
            <w:r>
              <w:rPr>
                <w:rStyle w:val="27"/>
                <w:rFonts w:hint="eastAsia" w:asciiTheme="minorEastAsia" w:hAnsiTheme="minorEastAsia"/>
                <w:color w:val="auto"/>
                <w:szCs w:val="21"/>
              </w:rPr>
              <w:fldChar w:fldCharType="end"/>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②“中国政府采购网”（www.ccgp.gov.cn）</w:t>
            </w:r>
          </w:p>
          <w:p>
            <w:pPr>
              <w:spacing w:line="360" w:lineRule="auto"/>
              <w:rPr>
                <w:rFonts w:asciiTheme="minorEastAsia" w:hAnsiTheme="minorEastAsia"/>
                <w:bCs/>
                <w:szCs w:val="21"/>
              </w:rPr>
            </w:pPr>
            <w:r>
              <w:rPr>
                <w:rFonts w:hint="eastAsia" w:asciiTheme="minorEastAsia" w:hAnsiTheme="minorEastAsia"/>
                <w:bCs/>
                <w:szCs w:val="21"/>
              </w:rPr>
              <w:t>（2）截止时间：同投标截止时间；</w:t>
            </w:r>
          </w:p>
          <w:p>
            <w:pPr>
              <w:spacing w:line="360" w:lineRule="auto"/>
              <w:rPr>
                <w:rFonts w:asciiTheme="minorEastAsia" w:hAnsiTheme="minorEastAsia"/>
                <w:bCs/>
                <w:szCs w:val="21"/>
              </w:rPr>
            </w:pPr>
            <w:r>
              <w:rPr>
                <w:rFonts w:hint="eastAsia" w:asciiTheme="minorEastAsia" w:hAnsiTheme="minorEastAsia"/>
                <w:bCs/>
                <w:szCs w:val="21"/>
              </w:rPr>
              <w:t>（3）信用信息查询记录和证据留存具体方式：经</w:t>
            </w:r>
            <w:r>
              <w:rPr>
                <w:rFonts w:hint="eastAsia" w:cs="宋体" w:asciiTheme="minorEastAsia" w:hAnsiTheme="minorEastAsia"/>
                <w:kern w:val="0"/>
                <w:szCs w:val="21"/>
              </w:rPr>
              <w:t>询价小组</w:t>
            </w:r>
            <w:r>
              <w:rPr>
                <w:rFonts w:hint="eastAsia" w:asciiTheme="minorEastAsia" w:hAnsiTheme="minorEastAsia"/>
                <w:bCs/>
                <w:szCs w:val="21"/>
              </w:rPr>
              <w:t>确认的查询结果网页截图作为查询记录和证据，与其他采购文件一并保存；</w:t>
            </w:r>
          </w:p>
          <w:p>
            <w:pPr>
              <w:spacing w:line="360" w:lineRule="auto"/>
              <w:rPr>
                <w:rFonts w:asciiTheme="minorEastAsia" w:hAnsiTheme="minorEastAsia"/>
                <w:b/>
                <w:bCs/>
                <w:szCs w:val="21"/>
              </w:rPr>
            </w:pPr>
            <w:r>
              <w:rPr>
                <w:rFonts w:hint="eastAsia" w:asciiTheme="minorEastAsia" w:hAnsiTheme="minorEastAsia"/>
                <w:bCs/>
                <w:szCs w:val="21"/>
              </w:rPr>
              <w:t>（4）信用信息的使用原则：经</w:t>
            </w:r>
            <w:r>
              <w:rPr>
                <w:rFonts w:hint="eastAsia" w:cs="宋体" w:asciiTheme="minorEastAsia" w:hAnsiTheme="minorEastAsia"/>
                <w:kern w:val="0"/>
                <w:szCs w:val="21"/>
              </w:rPr>
              <w:t>询价小组</w:t>
            </w:r>
            <w:r>
              <w:rPr>
                <w:rFonts w:hint="eastAsia" w:asciiTheme="minorEastAsia" w:hAnsiTheme="minorEastAsia"/>
                <w:bCs/>
                <w:szCs w:val="21"/>
              </w:rPr>
              <w:t>确认认定的被列入失信被执行人、重大税收违法案件当事人名单、政府采购严重违法失信行为记录名单的供应商，严重违法失信企业名单（黑名单）、</w:t>
            </w:r>
            <w:r>
              <w:rPr>
                <w:rFonts w:hint="eastAsia" w:cs="仿宋_GB2312" w:asciiTheme="minorEastAsia" w:hAnsiTheme="minorEastAsia"/>
                <w:szCs w:val="21"/>
              </w:rPr>
              <w:t>严重违法失信社会组织</w:t>
            </w:r>
            <w:r>
              <w:rPr>
                <w:rFonts w:hint="eastAsia" w:asciiTheme="minorEastAsia" w:hAnsiTheme="minorEastAsia"/>
                <w:bCs/>
                <w:szCs w:val="21"/>
              </w:rPr>
              <w:t>的供应商，将拒绝其参与本次政府采购活动。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9</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szCs w:val="21"/>
              </w:rPr>
              <w:t>供应商须具备的特殊</w:t>
            </w:r>
          </w:p>
          <w:p>
            <w:pPr>
              <w:spacing w:line="360" w:lineRule="auto"/>
              <w:rPr>
                <w:rFonts w:asciiTheme="minorEastAsia" w:hAnsiTheme="minorEastAsia"/>
                <w:b/>
                <w:bCs/>
                <w:szCs w:val="21"/>
              </w:rPr>
            </w:pPr>
            <w:r>
              <w:rPr>
                <w:rFonts w:hint="eastAsia" w:asciiTheme="minorEastAsia" w:hAnsiTheme="minorEastAsia"/>
                <w:b/>
                <w:szCs w:val="21"/>
              </w:rPr>
              <w:t>资质证书</w:t>
            </w:r>
          </w:p>
        </w:tc>
        <w:tc>
          <w:tcPr>
            <w:tcW w:w="5954" w:type="dxa"/>
            <w:vAlign w:val="center"/>
          </w:tcPr>
          <w:p>
            <w:pPr>
              <w:spacing w:line="360" w:lineRule="auto"/>
              <w:rPr>
                <w:rFonts w:asciiTheme="minorEastAsia" w:hAnsiTheme="minorEastAsia"/>
                <w:b/>
                <w:bCs/>
                <w:szCs w:val="21"/>
              </w:rPr>
            </w:pPr>
            <w:r>
              <w:rPr>
                <w:rFonts w:hint="eastAsia" w:asciiTheme="minorEastAsia" w:hAnsiTheme="minorEastAsia"/>
                <w:b/>
                <w:bCs/>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10</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响应报价</w:t>
            </w:r>
          </w:p>
        </w:tc>
        <w:tc>
          <w:tcPr>
            <w:tcW w:w="5954" w:type="dxa"/>
          </w:tcPr>
          <w:p>
            <w:pPr>
              <w:spacing w:line="360" w:lineRule="auto"/>
              <w:rPr>
                <w:rFonts w:asciiTheme="minorEastAsia" w:hAnsiTheme="minorEastAsia"/>
                <w:b/>
                <w:bCs/>
                <w:szCs w:val="21"/>
              </w:rPr>
            </w:pPr>
            <w:r>
              <w:rPr>
                <w:rFonts w:hint="eastAsia" w:cs="仿宋_GB2312" w:asciiTheme="minorEastAsia" w:hAnsiTheme="minorEastAsia"/>
                <w:szCs w:val="21"/>
                <w:lang w:val="zh-CN"/>
              </w:rPr>
              <w:t>响应报价是否超出询价文件中规定的预算金额，超出预算金额的报价无效。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11</w:t>
            </w:r>
          </w:p>
        </w:tc>
        <w:tc>
          <w:tcPr>
            <w:tcW w:w="2410" w:type="dxa"/>
            <w:vAlign w:val="center"/>
          </w:tcPr>
          <w:p>
            <w:pPr>
              <w:spacing w:line="360" w:lineRule="auto"/>
              <w:rPr>
                <w:rFonts w:asciiTheme="minorEastAsia" w:hAnsiTheme="minorEastAsia"/>
                <w:szCs w:val="21"/>
              </w:rPr>
            </w:pPr>
            <w:r>
              <w:rPr>
                <w:rFonts w:hint="eastAsia" w:asciiTheme="minorEastAsia" w:hAnsiTheme="minorEastAsia"/>
                <w:b/>
                <w:szCs w:val="21"/>
              </w:rPr>
              <w:t>投标保证金</w:t>
            </w:r>
          </w:p>
        </w:tc>
        <w:tc>
          <w:tcPr>
            <w:tcW w:w="5954" w:type="dxa"/>
            <w:vAlign w:val="center"/>
          </w:tcPr>
          <w:p>
            <w:pPr>
              <w:spacing w:line="360" w:lineRule="auto"/>
              <w:rPr>
                <w:rFonts w:asciiTheme="minorEastAsia" w:hAnsiTheme="minorEastAsia"/>
                <w:b/>
                <w:szCs w:val="21"/>
              </w:rPr>
            </w:pPr>
            <w:r>
              <w:rPr>
                <w:rFonts w:hint="eastAsia" w:asciiTheme="minorEastAsia" w:hAnsiTheme="minorEastAsia"/>
                <w:szCs w:val="21"/>
              </w:rPr>
              <w:t>是否按供应商须知前附表规定成功交纳。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12</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联合体协议</w:t>
            </w:r>
          </w:p>
        </w:tc>
        <w:tc>
          <w:tcPr>
            <w:tcW w:w="5954" w:type="dxa"/>
          </w:tcPr>
          <w:p>
            <w:pPr>
              <w:spacing w:line="360" w:lineRule="auto"/>
              <w:rPr>
                <w:rFonts w:asciiTheme="minorEastAsia" w:hAnsiTheme="minorEastAsia"/>
                <w:b/>
                <w:bCs/>
                <w:szCs w:val="21"/>
              </w:rPr>
            </w:pPr>
            <w:r>
              <w:rPr>
                <w:rFonts w:hint="eastAsia" w:asciiTheme="minorEastAsia" w:hAnsiTheme="minorEastAsia"/>
                <w:bCs/>
                <w:szCs w:val="21"/>
              </w:rPr>
              <w:t>询价文件接受联合体投标且供应商为联合体的，供应商应提供本协议；否则无须提供。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13</w:t>
            </w:r>
          </w:p>
        </w:tc>
        <w:tc>
          <w:tcPr>
            <w:tcW w:w="2410" w:type="dxa"/>
            <w:vAlign w:val="center"/>
          </w:tcPr>
          <w:p>
            <w:pPr>
              <w:spacing w:line="360" w:lineRule="auto"/>
              <w:contextualSpacing/>
              <w:rPr>
                <w:rFonts w:asciiTheme="minorEastAsia" w:hAnsiTheme="minorEastAsia"/>
                <w:b/>
                <w:szCs w:val="21"/>
              </w:rPr>
            </w:pPr>
            <w:r>
              <w:rPr>
                <w:rFonts w:hint="eastAsia" w:asciiTheme="minorEastAsia" w:hAnsiTheme="minorEastAsia"/>
                <w:b/>
                <w:szCs w:val="21"/>
              </w:rPr>
              <w:t>供应商身份证明及授权</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（1）法定代表人身份证明或提供法定代表人授权委托书及被授权人身份证明。（法人提供）</w:t>
            </w:r>
          </w:p>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（2）单位负责人身份证明或提供单位负责人授权委托书及被授权人身份证明。（非法人提供）</w:t>
            </w:r>
          </w:p>
          <w:p>
            <w:pPr>
              <w:spacing w:line="360" w:lineRule="auto"/>
              <w:rPr>
                <w:rFonts w:ascii="楷体" w:hAnsi="楷体" w:eastAsia="楷体" w:cs="仿宋_GB2312"/>
                <w:b/>
                <w:sz w:val="24"/>
                <w:szCs w:val="24"/>
                <w:lang w:val="zh-CN"/>
              </w:rPr>
            </w:pPr>
            <w:r>
              <w:rPr>
                <w:rFonts w:hint="eastAsia" w:ascii="楷体" w:hAnsi="楷体" w:eastAsia="楷体" w:cs="仿宋_GB2312"/>
                <w:b/>
                <w:sz w:val="24"/>
                <w:szCs w:val="24"/>
                <w:lang w:val="zh-CN"/>
              </w:rPr>
              <w:t>注：</w:t>
            </w:r>
          </w:p>
          <w:p>
            <w:pPr>
              <w:spacing w:line="360" w:lineRule="auto"/>
              <w:rPr>
                <w:rFonts w:asciiTheme="minorEastAsia" w:hAnsiTheme="minorEastAsia"/>
                <w:b/>
                <w:sz w:val="24"/>
                <w:szCs w:val="24"/>
              </w:rPr>
            </w:pPr>
            <w:r>
              <w:rPr>
                <w:rFonts w:hint="eastAsia" w:ascii="楷体" w:hAnsi="楷体" w:eastAsia="楷体"/>
                <w:sz w:val="24"/>
                <w:szCs w:val="24"/>
              </w:rPr>
              <w:t>①企业（银行、保险、石油石化、电力、电信等行业除外）、事业单位和社会团体以法人身份参加投标的，法定代表人应与实际提交的“营业执照等证明文件”载明的一致。</w:t>
            </w:r>
          </w:p>
          <w:p>
            <w:pPr>
              <w:spacing w:line="360" w:lineRule="auto"/>
              <w:contextualSpacing/>
              <w:rPr>
                <w:rFonts w:ascii="楷体" w:hAnsi="楷体" w:eastAsia="楷体"/>
                <w:sz w:val="24"/>
                <w:szCs w:val="24"/>
              </w:rPr>
            </w:pPr>
            <w:r>
              <w:rPr>
                <w:rFonts w:hint="eastAsia" w:ascii="楷体" w:hAnsi="楷体" w:eastAsia="楷体"/>
                <w:sz w:val="24"/>
                <w:szCs w:val="24"/>
              </w:rPr>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pPr>
              <w:spacing w:line="360" w:lineRule="auto"/>
              <w:contextualSpacing/>
              <w:rPr>
                <w:rFonts w:asciiTheme="minorEastAsia" w:hAnsiTheme="minorEastAsia"/>
                <w:b/>
                <w:szCs w:val="21"/>
              </w:rPr>
            </w:pPr>
            <w:r>
              <w:rPr>
                <w:rFonts w:hint="eastAsia" w:ascii="楷体" w:hAnsi="楷体" w:eastAsia="楷体"/>
                <w:sz w:val="24"/>
                <w:szCs w:val="24"/>
              </w:rPr>
              <w:t>③</w:t>
            </w:r>
            <w:r>
              <w:rPr>
                <w:rFonts w:hint="eastAsia" w:ascii="楷体" w:hAnsi="楷体" w:eastAsia="楷体"/>
                <w:kern w:val="0"/>
                <w:sz w:val="24"/>
                <w:szCs w:val="24"/>
              </w:rPr>
              <w:t>供应商为自然人的，无需填写法定代表人授权书。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14</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单位负责人为同一人或者存在直接控股、管理关系的不同供应商，不得参加同一合同项下的政府采购活动</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供应商提供与参加本项目投标的其他供应商之间，单位负责人不为同一人并且不存在直接控股、管理关系承诺函（承诺函格式自拟）。</w:t>
            </w:r>
          </w:p>
          <w:p>
            <w:pPr>
              <w:spacing w:line="360" w:lineRule="auto"/>
              <w:rPr>
                <w:rFonts w:cs="仿宋_GB2312" w:asciiTheme="minorEastAsia" w:hAnsiTheme="minorEastAsia"/>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15</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为本项目提供整体设计、规范编制或者项目管理、监理、检测等服务的供应商不得参加本项目投标</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供应商提供未为本项目提供整体设计、规范编制或者项目管理、监理、检测等服务承诺函（承诺函格式自拟）。</w:t>
            </w:r>
          </w:p>
          <w:p>
            <w:pPr>
              <w:spacing w:line="360" w:lineRule="auto"/>
              <w:rPr>
                <w:rFonts w:asciiTheme="minorEastAsia" w:hAnsiTheme="minorEastAsia"/>
                <w:bCs/>
                <w:szCs w:val="21"/>
              </w:rPr>
            </w:pPr>
          </w:p>
        </w:tc>
      </w:tr>
    </w:tbl>
    <w:p>
      <w:pPr>
        <w:pStyle w:val="13"/>
        <w:spacing w:line="360" w:lineRule="auto"/>
        <w:ind w:firstLine="482" w:firstLineChars="200"/>
        <w:contextualSpacing/>
        <w:rPr>
          <w:rFonts w:cs="仿宋_GB2312" w:asciiTheme="minorEastAsia" w:hAnsiTheme="minorEastAsia" w:eastAsiaTheme="minorEastAsia"/>
          <w:b/>
          <w:szCs w:val="24"/>
          <w:lang w:val="zh-CN"/>
        </w:rPr>
      </w:pPr>
    </w:p>
    <w:p>
      <w:pPr>
        <w:pStyle w:val="13"/>
        <w:spacing w:line="360" w:lineRule="auto"/>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二、评审</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（一）评审方法</w:t>
      </w:r>
    </w:p>
    <w:p>
      <w:pPr>
        <w:pStyle w:val="13"/>
        <w:spacing w:line="360" w:lineRule="auto"/>
        <w:ind w:firstLine="420" w:firstLineChars="200"/>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从质量和服务均能满足采购文件实质性响应要求的供应商中，按照报价由低到高的顺序提出</w:t>
      </w:r>
      <w:r>
        <w:rPr>
          <w:rFonts w:cs="仿宋_GB2312" w:asciiTheme="minorEastAsia" w:hAnsiTheme="minorEastAsia" w:eastAsiaTheme="minorEastAsia"/>
          <w:sz w:val="21"/>
          <w:szCs w:val="21"/>
          <w:lang w:val="zh-CN"/>
        </w:rPr>
        <w:t>3</w:t>
      </w:r>
      <w:r>
        <w:rPr>
          <w:rFonts w:hint="eastAsia" w:cs="仿宋_GB2312" w:asciiTheme="minorEastAsia" w:hAnsiTheme="minorEastAsia" w:eastAsiaTheme="minorEastAsia"/>
          <w:sz w:val="21"/>
          <w:szCs w:val="21"/>
          <w:lang w:val="zh-CN"/>
        </w:rPr>
        <w:t>名成交候选人。根据规定</w:t>
      </w:r>
      <w:r>
        <w:rPr>
          <w:rFonts w:cs="仿宋_GB2312" w:asciiTheme="minorEastAsia" w:hAnsiTheme="minorEastAsia" w:eastAsiaTheme="minorEastAsia"/>
          <w:sz w:val="21"/>
          <w:szCs w:val="21"/>
          <w:lang w:val="zh-CN"/>
        </w:rPr>
        <w:t>,</w:t>
      </w:r>
      <w:r>
        <w:rPr>
          <w:rFonts w:hint="eastAsia" w:cs="仿宋_GB2312" w:asciiTheme="minorEastAsia" w:hAnsiTheme="minorEastAsia" w:eastAsiaTheme="minorEastAsia"/>
          <w:sz w:val="21"/>
          <w:szCs w:val="21"/>
          <w:lang w:val="zh-CN"/>
        </w:rPr>
        <w:t>采购人按照成交候选人排名顺序确定成交供应商。</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（二）落实政府采购政策及强制性认证</w:t>
      </w:r>
    </w:p>
    <w:p>
      <w:pPr>
        <w:pStyle w:val="13"/>
        <w:spacing w:line="360" w:lineRule="auto"/>
        <w:ind w:firstLine="422" w:firstLineChars="200"/>
        <w:contextualSpacing/>
        <w:jc w:val="left"/>
        <w:rPr>
          <w:rFonts w:cs="仿宋_GB2312" w:asciiTheme="minorEastAsia" w:hAnsiTheme="minorEastAsia"/>
          <w:sz w:val="21"/>
          <w:szCs w:val="21"/>
          <w:lang w:val="zh-CN"/>
        </w:rPr>
      </w:pPr>
      <w:r>
        <w:rPr>
          <w:rFonts w:hint="eastAsia" w:cs="仿宋_GB2312" w:asciiTheme="minorEastAsia" w:hAnsiTheme="minorEastAsia" w:eastAsiaTheme="minorEastAsia"/>
          <w:b/>
          <w:sz w:val="21"/>
          <w:szCs w:val="21"/>
          <w:lang w:val="zh-CN"/>
        </w:rPr>
        <w:t>1、</w:t>
      </w:r>
      <w:r>
        <w:rPr>
          <w:rFonts w:cs="仿宋_GB2312" w:asciiTheme="minorEastAsia" w:hAnsiTheme="minorEastAsia" w:eastAsiaTheme="minorEastAsia"/>
          <w:b/>
          <w:sz w:val="21"/>
          <w:szCs w:val="21"/>
          <w:lang w:val="zh-CN"/>
        </w:rPr>
        <w:t>因落实政府采购政策进行价格调整的，以调整后的价格计算报价。</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如果本项目非专门面向中小企业采购，对小型和微型企业产品的价格给予6%的扣除，用扣除后的价格参与评审。如果本项目非专门面向中小企业采购且接受联合体响应，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响应应提供《中小企业声明函》，如为联合响应的，联合体各方需分别填写《中小企业声明函》。</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小型和微型企业不包含民办非企业单位。</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pPr>
        <w:pStyle w:val="13"/>
        <w:spacing w:line="360" w:lineRule="auto"/>
        <w:ind w:firstLine="420" w:firstLineChars="200"/>
        <w:contextualSpacing/>
        <w:rPr>
          <w:rFonts w:asciiTheme="minorEastAsia" w:hAnsiTheme="minorEastAsia" w:eastAsiaTheme="minorEastAsia"/>
          <w:sz w:val="21"/>
          <w:szCs w:val="21"/>
        </w:rPr>
      </w:pPr>
      <w:r>
        <w:rPr>
          <w:rFonts w:hint="eastAsia" w:cs="仿宋_GB2312" w:asciiTheme="minorEastAsia" w:hAnsiTheme="minorEastAsia" w:eastAsiaTheme="minorEastAsia"/>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Theme="minorEastAsia" w:hAnsiTheme="minorEastAsia" w:eastAsiaTheme="minorEastAsia"/>
          <w:sz w:val="21"/>
          <w:szCs w:val="21"/>
        </w:rPr>
        <w:t>残疾人福利性单位属于小型、微型企业的，不重复享受政策。</w:t>
      </w:r>
    </w:p>
    <w:p>
      <w:pPr>
        <w:spacing w:line="360" w:lineRule="auto"/>
        <w:ind w:firstLine="422" w:firstLineChars="200"/>
        <w:rPr>
          <w:rFonts w:cs="仿宋_GB2312" w:asciiTheme="minorEastAsia" w:hAnsiTheme="minorEastAsia"/>
          <w:b/>
          <w:szCs w:val="21"/>
          <w:lang w:val="zh-CN"/>
        </w:rPr>
      </w:pPr>
      <w:r>
        <w:rPr>
          <w:rFonts w:hint="eastAsia" w:cs="仿宋_GB2312" w:asciiTheme="minorEastAsia" w:hAnsiTheme="minorEastAsia"/>
          <w:b/>
          <w:szCs w:val="21"/>
          <w:lang w:val="zh-CN"/>
        </w:rPr>
        <w:t>落实政府采购政策计算报价</w:t>
      </w:r>
    </w:p>
    <w:tbl>
      <w:tblPr>
        <w:tblStyle w:val="22"/>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721" w:type="dxa"/>
            <w:vAlign w:val="center"/>
          </w:tcPr>
          <w:p>
            <w:pPr>
              <w:jc w:val="center"/>
              <w:rPr>
                <w:rFonts w:ascii="宋体" w:hAnsi="宋体"/>
                <w:b/>
                <w:szCs w:val="21"/>
                <w:lang w:val="en-GB"/>
              </w:rPr>
            </w:pPr>
            <w:r>
              <w:rPr>
                <w:rFonts w:hint="eastAsia" w:ascii="宋体" w:hAnsi="宋体"/>
                <w:b/>
                <w:szCs w:val="21"/>
                <w:lang w:val="en-GB"/>
              </w:rPr>
              <w:t>序号</w:t>
            </w:r>
          </w:p>
        </w:tc>
        <w:tc>
          <w:tcPr>
            <w:tcW w:w="2823" w:type="dxa"/>
            <w:vAlign w:val="center"/>
          </w:tcPr>
          <w:p>
            <w:pPr>
              <w:jc w:val="center"/>
              <w:rPr>
                <w:rFonts w:ascii="宋体" w:hAnsi="宋体"/>
                <w:b/>
                <w:szCs w:val="21"/>
                <w:lang w:val="en-GB"/>
              </w:rPr>
            </w:pPr>
            <w:r>
              <w:rPr>
                <w:rFonts w:hint="eastAsia" w:ascii="宋体" w:hAnsi="宋体"/>
                <w:b/>
                <w:szCs w:val="21"/>
                <w:lang w:val="en-GB"/>
              </w:rPr>
              <w:t>情形</w:t>
            </w:r>
          </w:p>
        </w:tc>
        <w:tc>
          <w:tcPr>
            <w:tcW w:w="2552" w:type="dxa"/>
            <w:vAlign w:val="center"/>
          </w:tcPr>
          <w:p>
            <w:pPr>
              <w:jc w:val="center"/>
              <w:rPr>
                <w:rFonts w:ascii="宋体" w:hAnsi="宋体"/>
                <w:b/>
                <w:szCs w:val="21"/>
                <w:lang w:val="en-GB"/>
              </w:rPr>
            </w:pPr>
            <w:r>
              <w:rPr>
                <w:rFonts w:hint="eastAsia" w:ascii="宋体" w:hAnsi="宋体"/>
                <w:b/>
                <w:szCs w:val="21"/>
              </w:rPr>
              <w:t>价格扣除</w:t>
            </w:r>
            <w:r>
              <w:rPr>
                <w:rFonts w:hint="eastAsia" w:ascii="宋体" w:hAnsi="宋体"/>
                <w:b/>
                <w:szCs w:val="21"/>
                <w:lang w:val="en-GB"/>
              </w:rPr>
              <w:t>比例</w:t>
            </w:r>
          </w:p>
        </w:tc>
        <w:tc>
          <w:tcPr>
            <w:tcW w:w="2835" w:type="dxa"/>
            <w:vAlign w:val="center"/>
          </w:tcPr>
          <w:p>
            <w:pPr>
              <w:jc w:val="center"/>
              <w:rPr>
                <w:rFonts w:ascii="宋体" w:hAnsi="宋体"/>
                <w:b/>
                <w:szCs w:val="21"/>
                <w:lang w:val="en-GB"/>
              </w:rPr>
            </w:pPr>
            <w:r>
              <w:rPr>
                <w:rFonts w:hint="eastAsia" w:ascii="宋体" w:hAnsi="宋体"/>
                <w:b/>
                <w:szCs w:val="21"/>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1" w:hRule="atLeast"/>
        </w:trPr>
        <w:tc>
          <w:tcPr>
            <w:tcW w:w="721" w:type="dxa"/>
            <w:vAlign w:val="center"/>
          </w:tcPr>
          <w:p>
            <w:pPr>
              <w:jc w:val="center"/>
              <w:rPr>
                <w:rFonts w:ascii="宋体" w:hAnsi="宋体"/>
                <w:b/>
                <w:szCs w:val="21"/>
                <w:lang w:val="en-GB"/>
              </w:rPr>
            </w:pPr>
            <w:r>
              <w:rPr>
                <w:rFonts w:hint="eastAsia" w:ascii="宋体" w:hAnsi="宋体"/>
                <w:b/>
                <w:szCs w:val="21"/>
                <w:lang w:val="en-GB"/>
              </w:rPr>
              <w:t>1</w:t>
            </w:r>
          </w:p>
        </w:tc>
        <w:tc>
          <w:tcPr>
            <w:tcW w:w="2823" w:type="dxa"/>
            <w:vAlign w:val="center"/>
          </w:tcPr>
          <w:p>
            <w:pPr>
              <w:jc w:val="center"/>
              <w:rPr>
                <w:rFonts w:ascii="宋体" w:hAnsi="宋体"/>
                <w:b/>
                <w:szCs w:val="21"/>
                <w:lang w:val="en-GB"/>
              </w:rPr>
            </w:pPr>
            <w:r>
              <w:rPr>
                <w:rFonts w:hint="eastAsia" w:ascii="宋体" w:hAnsi="宋体"/>
                <w:szCs w:val="21"/>
                <w:lang w:val="en-GB"/>
              </w:rPr>
              <w:t>非联合体供应商</w:t>
            </w:r>
          </w:p>
        </w:tc>
        <w:tc>
          <w:tcPr>
            <w:tcW w:w="2552" w:type="dxa"/>
            <w:vAlign w:val="center"/>
          </w:tcPr>
          <w:p>
            <w:pPr>
              <w:jc w:val="center"/>
              <w:rPr>
                <w:rFonts w:ascii="宋体" w:hAnsi="宋体"/>
                <w:b/>
                <w:szCs w:val="21"/>
                <w:lang w:val="en-GB"/>
              </w:rPr>
            </w:pPr>
            <w:r>
              <w:rPr>
                <w:rFonts w:hint="eastAsia" w:ascii="宋体" w:hAnsi="宋体"/>
                <w:szCs w:val="21"/>
              </w:rPr>
              <w:t>对小型和微型企业产品的价格扣除</w:t>
            </w:r>
            <w:r>
              <w:rPr>
                <w:rFonts w:ascii="宋体" w:hAnsi="宋体"/>
                <w:szCs w:val="21"/>
                <w:u w:val="single"/>
              </w:rPr>
              <w:t>6</w:t>
            </w:r>
            <w:r>
              <w:rPr>
                <w:rFonts w:hint="eastAsia" w:ascii="宋体" w:hAnsi="宋体"/>
                <w:szCs w:val="21"/>
              </w:rPr>
              <w:t>%</w:t>
            </w:r>
          </w:p>
        </w:tc>
        <w:tc>
          <w:tcPr>
            <w:tcW w:w="2835" w:type="dxa"/>
            <w:vMerge w:val="restart"/>
            <w:shd w:val="clear" w:color="auto" w:fill="auto"/>
            <w:vAlign w:val="center"/>
          </w:tcPr>
          <w:p>
            <w:pPr>
              <w:jc w:val="center"/>
              <w:rPr>
                <w:szCs w:val="21"/>
                <w:lang w:val="en-GB"/>
              </w:rPr>
            </w:pPr>
            <w:r>
              <w:rPr>
                <w:rFonts w:hint="eastAsia"/>
                <w:szCs w:val="21"/>
                <w:lang w:val="en-GB"/>
              </w:rPr>
              <w:t>评审价格＝响应报价—</w:t>
            </w:r>
            <w:r>
              <w:rPr>
                <w:rFonts w:hint="eastAsia"/>
                <w:szCs w:val="21"/>
              </w:rPr>
              <w:t>小型和微型企业产品的价格</w:t>
            </w:r>
            <w:r>
              <w:rPr>
                <w:rFonts w:hint="eastAsia" w:ascii="宋体" w:hAnsi="宋体"/>
                <w:szCs w:val="21"/>
                <w:lang w:val="en-GB"/>
              </w:rPr>
              <w:t>×</w:t>
            </w:r>
            <w:r>
              <w:rPr>
                <w:rFonts w:hint="eastAsia"/>
                <w:szCs w:val="21"/>
                <w:lang w:val="en-GB"/>
              </w:rPr>
              <w:t>6%</w:t>
            </w:r>
          </w:p>
          <w:p>
            <w:pPr>
              <w:jc w:val="center"/>
              <w:rPr>
                <w:rFonts w:ascii="宋体" w:hAnsi="宋体"/>
                <w:b/>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4" w:hRule="atLeast"/>
        </w:trPr>
        <w:tc>
          <w:tcPr>
            <w:tcW w:w="721" w:type="dxa"/>
            <w:vAlign w:val="center"/>
          </w:tcPr>
          <w:p>
            <w:pPr>
              <w:jc w:val="center"/>
              <w:rPr>
                <w:rFonts w:ascii="宋体" w:hAnsi="宋体"/>
                <w:b/>
                <w:szCs w:val="21"/>
                <w:lang w:val="en-GB"/>
              </w:rPr>
            </w:pPr>
            <w:r>
              <w:rPr>
                <w:rFonts w:hint="eastAsia" w:ascii="宋体" w:hAnsi="宋体"/>
                <w:b/>
                <w:szCs w:val="21"/>
                <w:lang w:val="en-GB"/>
              </w:rPr>
              <w:t>2</w:t>
            </w:r>
          </w:p>
        </w:tc>
        <w:tc>
          <w:tcPr>
            <w:tcW w:w="2823" w:type="dxa"/>
            <w:vAlign w:val="center"/>
          </w:tcPr>
          <w:p>
            <w:pPr>
              <w:jc w:val="center"/>
              <w:rPr>
                <w:rFonts w:ascii="宋体" w:hAnsi="宋体"/>
                <w:b/>
                <w:szCs w:val="21"/>
              </w:rPr>
            </w:pPr>
            <w:r>
              <w:rPr>
                <w:rFonts w:hint="eastAsia" w:ascii="宋体" w:hAnsi="宋体"/>
                <w:szCs w:val="21"/>
                <w:lang w:val="en-GB"/>
              </w:rPr>
              <w:t>联合体各方均为小型、微型企业</w:t>
            </w:r>
          </w:p>
        </w:tc>
        <w:tc>
          <w:tcPr>
            <w:tcW w:w="2552" w:type="dxa"/>
            <w:vAlign w:val="center"/>
          </w:tcPr>
          <w:p>
            <w:pPr>
              <w:jc w:val="center"/>
              <w:rPr>
                <w:rFonts w:ascii="宋体" w:hAnsi="宋体"/>
                <w:szCs w:val="21"/>
              </w:rPr>
            </w:pPr>
            <w:r>
              <w:rPr>
                <w:rFonts w:hint="eastAsia" w:ascii="宋体" w:hAnsi="宋体"/>
                <w:szCs w:val="21"/>
              </w:rPr>
              <w:t>对小型和微型企业产品的价格扣除</w:t>
            </w:r>
            <w:r>
              <w:rPr>
                <w:rFonts w:ascii="宋体" w:hAnsi="宋体"/>
                <w:szCs w:val="21"/>
                <w:u w:val="single"/>
              </w:rPr>
              <w:t>6</w:t>
            </w:r>
            <w:r>
              <w:rPr>
                <w:rFonts w:hint="eastAsia" w:ascii="宋体" w:hAnsi="宋体"/>
                <w:szCs w:val="21"/>
              </w:rPr>
              <w:t>%</w:t>
            </w:r>
          </w:p>
          <w:p>
            <w:pPr>
              <w:jc w:val="center"/>
              <w:rPr>
                <w:rFonts w:ascii="宋体" w:hAnsi="宋体"/>
                <w:b/>
                <w:szCs w:val="21"/>
                <w:lang w:val="en-GB"/>
              </w:rPr>
            </w:pPr>
            <w:r>
              <w:rPr>
                <w:rFonts w:hint="eastAsia" w:ascii="宋体" w:hAnsi="宋体"/>
                <w:szCs w:val="21"/>
              </w:rPr>
              <w:t>（不再享受序号3的价格折扣）</w:t>
            </w:r>
          </w:p>
        </w:tc>
        <w:tc>
          <w:tcPr>
            <w:tcW w:w="2835" w:type="dxa"/>
            <w:vMerge w:val="continue"/>
            <w:shd w:val="clear" w:color="auto" w:fill="auto"/>
          </w:tcPr>
          <w:p>
            <w:pPr>
              <w:rPr>
                <w:rFonts w:ascii="宋体" w:hAnsi="宋体"/>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szCs w:val="21"/>
                <w:lang w:val="en-GB"/>
              </w:rPr>
            </w:pPr>
            <w:r>
              <w:rPr>
                <w:rFonts w:hint="eastAsia" w:ascii="宋体" w:hAnsi="宋体"/>
                <w:b/>
                <w:szCs w:val="21"/>
                <w:lang w:val="en-GB"/>
              </w:rPr>
              <w:t>3</w:t>
            </w:r>
          </w:p>
        </w:tc>
        <w:tc>
          <w:tcPr>
            <w:tcW w:w="2823" w:type="dxa"/>
            <w:vAlign w:val="center"/>
          </w:tcPr>
          <w:p>
            <w:pPr>
              <w:jc w:val="center"/>
              <w:rPr>
                <w:rFonts w:ascii="宋体" w:hAnsi="宋体"/>
                <w:b/>
                <w:szCs w:val="21"/>
                <w:lang w:val="en-GB"/>
              </w:rPr>
            </w:pPr>
            <w:r>
              <w:rPr>
                <w:rFonts w:hint="eastAsia" w:ascii="宋体" w:hAnsi="宋体"/>
                <w:szCs w:val="21"/>
                <w:lang w:val="en-GB"/>
              </w:rPr>
              <w:t>联合体一方为小型、微型企业且小型、微型企业协议合同金额占联合体协议合同总金额30%以上的</w:t>
            </w:r>
          </w:p>
        </w:tc>
        <w:tc>
          <w:tcPr>
            <w:tcW w:w="2552" w:type="dxa"/>
            <w:vAlign w:val="center"/>
          </w:tcPr>
          <w:p>
            <w:pPr>
              <w:jc w:val="center"/>
              <w:rPr>
                <w:rFonts w:ascii="宋体" w:hAnsi="宋体"/>
                <w:szCs w:val="21"/>
                <w:lang w:val="en-GB"/>
              </w:rPr>
            </w:pPr>
            <w:r>
              <w:rPr>
                <w:rFonts w:hint="eastAsia" w:ascii="宋体" w:hAnsi="宋体"/>
                <w:szCs w:val="21"/>
                <w:lang w:val="en-GB"/>
              </w:rPr>
              <w:t>对联合体总金额扣除</w:t>
            </w:r>
          </w:p>
          <w:p>
            <w:pPr>
              <w:jc w:val="center"/>
              <w:rPr>
                <w:rFonts w:ascii="宋体" w:hAnsi="宋体"/>
                <w:b/>
                <w:szCs w:val="21"/>
                <w:lang w:val="en-GB"/>
              </w:rPr>
            </w:pPr>
            <w:r>
              <w:rPr>
                <w:rFonts w:ascii="宋体" w:hAnsi="宋体"/>
                <w:szCs w:val="21"/>
                <w:u w:val="single"/>
              </w:rPr>
              <w:t>2</w:t>
            </w:r>
            <w:r>
              <w:rPr>
                <w:rFonts w:hint="eastAsia" w:ascii="宋体" w:hAnsi="宋体"/>
                <w:szCs w:val="21"/>
              </w:rPr>
              <w:t>%</w:t>
            </w:r>
          </w:p>
        </w:tc>
        <w:tc>
          <w:tcPr>
            <w:tcW w:w="2835" w:type="dxa"/>
            <w:shd w:val="clear" w:color="auto" w:fill="auto"/>
            <w:vAlign w:val="center"/>
          </w:tcPr>
          <w:p>
            <w:pPr>
              <w:jc w:val="center"/>
              <w:rPr>
                <w:rFonts w:ascii="宋体" w:hAnsi="宋体"/>
                <w:szCs w:val="21"/>
                <w:u w:val="single"/>
              </w:rPr>
            </w:pPr>
            <w:r>
              <w:rPr>
                <w:rFonts w:hint="eastAsia" w:ascii="宋体" w:hAnsi="宋体"/>
                <w:szCs w:val="21"/>
                <w:lang w:val="en-GB"/>
              </w:rPr>
              <w:t>评审价格＝响应报价×</w:t>
            </w:r>
            <w:r>
              <w:rPr>
                <w:rFonts w:hint="eastAsia" w:ascii="宋体" w:hAnsi="宋体"/>
                <w:szCs w:val="21"/>
              </w:rPr>
              <w:t>(1-</w:t>
            </w:r>
            <w:r>
              <w:rPr>
                <w:rFonts w:ascii="宋体" w:hAnsi="宋体"/>
                <w:szCs w:val="21"/>
                <w:u w:val="single"/>
              </w:rPr>
              <w:t>2</w:t>
            </w:r>
            <w:r>
              <w:rPr>
                <w:rFonts w:hint="eastAsia" w:ascii="宋体" w:hAnsi="宋体"/>
                <w:szCs w:val="21"/>
                <w:u w:val="single"/>
              </w:rPr>
              <w:t>%)</w:t>
            </w:r>
          </w:p>
          <w:p>
            <w:pPr>
              <w:jc w:val="center"/>
              <w:rPr>
                <w:rFonts w:ascii="宋体" w:hAnsi="宋体"/>
                <w:b/>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szCs w:val="21"/>
                <w:lang w:val="en-GB"/>
              </w:rPr>
            </w:pPr>
            <w:r>
              <w:rPr>
                <w:rFonts w:hint="eastAsia" w:ascii="宋体" w:hAnsi="宋体"/>
                <w:b/>
                <w:szCs w:val="21"/>
                <w:lang w:val="en-GB"/>
              </w:rPr>
              <w:t>4</w:t>
            </w:r>
          </w:p>
        </w:tc>
        <w:tc>
          <w:tcPr>
            <w:tcW w:w="2823" w:type="dxa"/>
            <w:vAlign w:val="center"/>
          </w:tcPr>
          <w:p>
            <w:pPr>
              <w:jc w:val="center"/>
              <w:rPr>
                <w:rFonts w:ascii="宋体" w:hAnsi="宋体"/>
                <w:szCs w:val="21"/>
                <w:lang w:val="en-GB"/>
              </w:rPr>
            </w:pPr>
            <w:r>
              <w:rPr>
                <w:rFonts w:hint="eastAsia" w:ascii="宋体" w:hAnsi="宋体"/>
                <w:szCs w:val="21"/>
                <w:lang w:val="en-GB"/>
              </w:rPr>
              <w:t>监狱企业</w:t>
            </w:r>
          </w:p>
        </w:tc>
        <w:tc>
          <w:tcPr>
            <w:tcW w:w="2552" w:type="dxa"/>
            <w:vAlign w:val="center"/>
          </w:tcPr>
          <w:p>
            <w:pPr>
              <w:jc w:val="center"/>
              <w:rPr>
                <w:rFonts w:ascii="宋体" w:hAnsi="宋体"/>
                <w:szCs w:val="21"/>
                <w:lang w:val="en-GB"/>
              </w:rPr>
            </w:pPr>
            <w:r>
              <w:rPr>
                <w:rFonts w:hint="eastAsia" w:ascii="宋体" w:hAnsi="宋体"/>
                <w:szCs w:val="21"/>
                <w:lang w:val="en-GB"/>
              </w:rPr>
              <w:t>视同小型、微型企业</w:t>
            </w:r>
          </w:p>
          <w:p>
            <w:pPr>
              <w:jc w:val="center"/>
              <w:rPr>
                <w:rFonts w:ascii="宋体" w:hAnsi="宋体"/>
                <w:szCs w:val="21"/>
                <w:lang w:val="en-GB"/>
              </w:rPr>
            </w:pPr>
            <w:r>
              <w:rPr>
                <w:rFonts w:hint="eastAsia" w:ascii="宋体" w:hAnsi="宋体"/>
                <w:szCs w:val="21"/>
                <w:lang w:val="en-GB"/>
              </w:rPr>
              <w:t>对监狱企业产品价格扣除</w:t>
            </w:r>
            <w:r>
              <w:rPr>
                <w:rFonts w:ascii="宋体" w:hAnsi="宋体"/>
                <w:szCs w:val="21"/>
                <w:u w:val="single"/>
              </w:rPr>
              <w:t>6</w:t>
            </w:r>
            <w:r>
              <w:rPr>
                <w:rFonts w:hint="eastAsia" w:ascii="宋体" w:hAnsi="宋体"/>
                <w:szCs w:val="21"/>
              </w:rPr>
              <w:t>%</w:t>
            </w:r>
          </w:p>
        </w:tc>
        <w:tc>
          <w:tcPr>
            <w:tcW w:w="2835" w:type="dxa"/>
            <w:shd w:val="clear" w:color="auto" w:fill="auto"/>
            <w:vAlign w:val="center"/>
          </w:tcPr>
          <w:p>
            <w:pPr>
              <w:jc w:val="center"/>
              <w:rPr>
                <w:rFonts w:ascii="宋体" w:hAnsi="宋体"/>
                <w:szCs w:val="21"/>
                <w:lang w:val="en-GB"/>
              </w:rPr>
            </w:pPr>
            <w:r>
              <w:rPr>
                <w:rFonts w:hint="eastAsia"/>
                <w:szCs w:val="21"/>
                <w:lang w:val="en-GB"/>
              </w:rPr>
              <w:t>评审价格＝响应报价—</w:t>
            </w:r>
            <w:r>
              <w:rPr>
                <w:rFonts w:hint="eastAsia"/>
                <w:szCs w:val="21"/>
              </w:rPr>
              <w:t>监狱企业产品的价格</w:t>
            </w:r>
            <w:r>
              <w:rPr>
                <w:rFonts w:hint="eastAsia" w:ascii="宋体" w:hAnsi="宋体"/>
                <w:szCs w:val="21"/>
                <w:lang w:val="en-GB"/>
              </w:rPr>
              <w:t>×</w:t>
            </w:r>
            <w:r>
              <w:rPr>
                <w:rFonts w:hint="eastAsia"/>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szCs w:val="21"/>
                <w:lang w:val="en-GB"/>
              </w:rPr>
            </w:pPr>
            <w:r>
              <w:rPr>
                <w:rFonts w:hint="eastAsia" w:ascii="宋体" w:hAnsi="宋体"/>
                <w:b/>
                <w:szCs w:val="21"/>
                <w:lang w:val="en-GB"/>
              </w:rPr>
              <w:t>5</w:t>
            </w:r>
          </w:p>
        </w:tc>
        <w:tc>
          <w:tcPr>
            <w:tcW w:w="2823" w:type="dxa"/>
            <w:vAlign w:val="center"/>
          </w:tcPr>
          <w:p>
            <w:pPr>
              <w:jc w:val="center"/>
              <w:rPr>
                <w:rFonts w:ascii="宋体" w:hAnsi="宋体"/>
                <w:szCs w:val="21"/>
                <w:lang w:val="en-GB"/>
              </w:rPr>
            </w:pPr>
            <w:r>
              <w:rPr>
                <w:rFonts w:hint="eastAsia" w:ascii="宋体" w:hAnsi="宋体"/>
                <w:szCs w:val="21"/>
                <w:lang w:val="en-GB"/>
              </w:rPr>
              <w:t>残疾人福利性单位</w:t>
            </w:r>
          </w:p>
        </w:tc>
        <w:tc>
          <w:tcPr>
            <w:tcW w:w="2552" w:type="dxa"/>
            <w:vAlign w:val="center"/>
          </w:tcPr>
          <w:p>
            <w:pPr>
              <w:jc w:val="center"/>
              <w:rPr>
                <w:rFonts w:ascii="宋体" w:hAnsi="宋体"/>
                <w:szCs w:val="21"/>
                <w:lang w:val="en-GB"/>
              </w:rPr>
            </w:pPr>
            <w:r>
              <w:rPr>
                <w:rFonts w:hint="eastAsia" w:ascii="宋体" w:hAnsi="宋体"/>
                <w:szCs w:val="21"/>
                <w:lang w:val="en-GB"/>
              </w:rPr>
              <w:t>视同小型、微型企业</w:t>
            </w:r>
          </w:p>
          <w:p>
            <w:pPr>
              <w:jc w:val="center"/>
              <w:rPr>
                <w:rFonts w:ascii="宋体" w:hAnsi="宋体"/>
                <w:szCs w:val="21"/>
                <w:lang w:val="en-GB"/>
              </w:rPr>
            </w:pPr>
            <w:r>
              <w:rPr>
                <w:rFonts w:hint="eastAsia" w:ascii="宋体" w:hAnsi="宋体"/>
                <w:szCs w:val="21"/>
                <w:lang w:val="en-GB"/>
              </w:rPr>
              <w:t>对残疾人福利性单位产品价格扣除</w:t>
            </w:r>
            <w:r>
              <w:rPr>
                <w:rFonts w:ascii="宋体" w:hAnsi="宋体"/>
                <w:szCs w:val="21"/>
                <w:u w:val="single"/>
              </w:rPr>
              <w:t>6</w:t>
            </w:r>
            <w:r>
              <w:rPr>
                <w:rFonts w:hint="eastAsia" w:ascii="宋体" w:hAnsi="宋体"/>
                <w:szCs w:val="21"/>
              </w:rPr>
              <w:t>%</w:t>
            </w:r>
          </w:p>
        </w:tc>
        <w:tc>
          <w:tcPr>
            <w:tcW w:w="2835" w:type="dxa"/>
            <w:shd w:val="clear" w:color="auto" w:fill="auto"/>
            <w:vAlign w:val="center"/>
          </w:tcPr>
          <w:p>
            <w:pPr>
              <w:jc w:val="center"/>
              <w:rPr>
                <w:szCs w:val="21"/>
                <w:lang w:val="en-GB"/>
              </w:rPr>
            </w:pPr>
            <w:r>
              <w:rPr>
                <w:rFonts w:hint="eastAsia"/>
                <w:szCs w:val="21"/>
                <w:lang w:val="en-GB"/>
              </w:rPr>
              <w:t>评审价格＝响应报价—</w:t>
            </w:r>
            <w:r>
              <w:rPr>
                <w:rFonts w:hint="eastAsia"/>
                <w:szCs w:val="21"/>
              </w:rPr>
              <w:t>残疾人福利性单位产品的价格</w:t>
            </w:r>
            <w:r>
              <w:rPr>
                <w:rFonts w:hint="eastAsia" w:ascii="宋体" w:hAnsi="宋体"/>
                <w:szCs w:val="21"/>
                <w:lang w:val="en-GB"/>
              </w:rPr>
              <w:t>×</w:t>
            </w:r>
            <w:r>
              <w:rPr>
                <w:rFonts w:hint="eastAsia"/>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82" w:hRule="atLeast"/>
        </w:trPr>
        <w:tc>
          <w:tcPr>
            <w:tcW w:w="8931" w:type="dxa"/>
            <w:gridSpan w:val="4"/>
            <w:vAlign w:val="center"/>
          </w:tcPr>
          <w:p>
            <w:pPr>
              <w:widowControl/>
              <w:adjustRightInd w:val="0"/>
              <w:spacing w:line="360" w:lineRule="auto"/>
              <w:ind w:left="-2" w:leftChars="-1" w:firstLine="420" w:firstLineChars="200"/>
              <w:jc w:val="left"/>
              <w:rPr>
                <w:rFonts w:cs="仿宋_GB2312" w:asciiTheme="minorEastAsia" w:hAnsiTheme="minorEastAsia"/>
                <w:szCs w:val="21"/>
                <w:lang w:val="zh-CN"/>
              </w:rPr>
            </w:pPr>
            <w:r>
              <w:rPr>
                <w:rFonts w:hint="eastAsia" w:cs="仿宋_GB2312" w:asciiTheme="minorEastAsia" w:hAnsiTheme="minorEastAsia"/>
                <w:szCs w:val="21"/>
                <w:lang w:val="zh-CN"/>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pPr>
              <w:adjustRightInd w:val="0"/>
              <w:spacing w:line="360" w:lineRule="auto"/>
              <w:ind w:left="-88" w:leftChars="-42" w:firstLine="449" w:firstLineChars="214"/>
              <w:jc w:val="left"/>
              <w:rPr>
                <w:rFonts w:cs="仿宋_GB2312" w:asciiTheme="minorEastAsia" w:hAnsiTheme="minorEastAsia"/>
                <w:szCs w:val="21"/>
                <w:lang w:val="zh-CN"/>
              </w:rPr>
            </w:pPr>
            <w:r>
              <w:rPr>
                <w:rFonts w:hint="eastAsia" w:cs="仿宋_GB2312" w:asciiTheme="minorEastAsia" w:hAnsiTheme="minorEastAsia"/>
                <w:szCs w:val="21"/>
                <w:lang w:val="zh-CN"/>
              </w:rPr>
              <w:t>2、</w:t>
            </w:r>
            <w:r>
              <w:rPr>
                <w:rFonts w:cs="仿宋_GB2312" w:asciiTheme="minorEastAsia" w:hAnsiTheme="minorEastAsia"/>
                <w:szCs w:val="21"/>
                <w:lang w:val="zh-CN"/>
              </w:rPr>
              <w:t>经</w:t>
            </w:r>
            <w:r>
              <w:rPr>
                <w:rFonts w:hint="eastAsia" w:cs="仿宋_GB2312" w:asciiTheme="minorEastAsia" w:hAnsiTheme="minorEastAsia"/>
                <w:szCs w:val="21"/>
                <w:lang w:val="zh-CN"/>
              </w:rPr>
              <w:t>询价小组审查、评价</w:t>
            </w:r>
            <w:r>
              <w:rPr>
                <w:rFonts w:cs="仿宋_GB2312" w:asciiTheme="minorEastAsia" w:hAnsiTheme="minorEastAsia"/>
                <w:szCs w:val="21"/>
                <w:lang w:val="zh-CN"/>
              </w:rPr>
              <w:t>，</w:t>
            </w:r>
            <w:r>
              <w:rPr>
                <w:rFonts w:hint="eastAsia" w:cs="仿宋_GB2312" w:asciiTheme="minorEastAsia" w:hAnsiTheme="minorEastAsia"/>
                <w:szCs w:val="21"/>
                <w:lang w:val="zh-CN"/>
              </w:rPr>
              <w:t>响应文件符合询价文件实质性</w:t>
            </w:r>
            <w:r>
              <w:rPr>
                <w:rFonts w:cs="仿宋_GB2312" w:asciiTheme="minorEastAsia" w:hAnsiTheme="minorEastAsia"/>
                <w:szCs w:val="21"/>
                <w:lang w:val="zh-CN"/>
              </w:rPr>
              <w:t>要求且</w:t>
            </w:r>
            <w:r>
              <w:rPr>
                <w:rFonts w:hint="eastAsia" w:cs="仿宋_GB2312" w:asciiTheme="minorEastAsia" w:hAnsiTheme="minorEastAsia"/>
                <w:szCs w:val="21"/>
                <w:lang w:val="zh-CN"/>
              </w:rPr>
              <w:t>进行了政策性价格扣除后，</w:t>
            </w:r>
            <w:r>
              <w:rPr>
                <w:rFonts w:cs="仿宋_GB2312" w:asciiTheme="minorEastAsia" w:hAnsiTheme="minorEastAsia"/>
                <w:szCs w:val="21"/>
                <w:lang w:val="zh-CN"/>
              </w:rPr>
              <w:t>以</w:t>
            </w:r>
            <w:r>
              <w:rPr>
                <w:rFonts w:hint="eastAsia" w:cs="仿宋_GB2312" w:asciiTheme="minorEastAsia" w:hAnsiTheme="minorEastAsia"/>
                <w:szCs w:val="21"/>
                <w:lang w:val="zh-CN"/>
              </w:rPr>
              <w:t>评审价格由低到高的顺序提出</w:t>
            </w:r>
            <w:r>
              <w:rPr>
                <w:rFonts w:cs="仿宋_GB2312" w:asciiTheme="minorEastAsia" w:hAnsiTheme="minorEastAsia"/>
                <w:szCs w:val="21"/>
                <w:lang w:val="zh-CN"/>
              </w:rPr>
              <w:t>3</w:t>
            </w:r>
            <w:r>
              <w:rPr>
                <w:rFonts w:hint="eastAsia" w:cs="仿宋_GB2312" w:asciiTheme="minorEastAsia" w:hAnsiTheme="minorEastAsia"/>
                <w:szCs w:val="21"/>
                <w:lang w:val="zh-CN"/>
              </w:rPr>
              <w:t>名成交候选人。</w:t>
            </w:r>
          </w:p>
        </w:tc>
      </w:tr>
    </w:tbl>
    <w:p>
      <w:pPr>
        <w:tabs>
          <w:tab w:val="left" w:pos="1260"/>
        </w:tabs>
        <w:autoSpaceDE w:val="0"/>
        <w:autoSpaceDN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备注：</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a、不接受联合体响应的项目，本表中第2项、第3项情形不适用。</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b、小型和微型企业产品包括货物及其提供的服务与工程。</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c、中小企业、残疾人福利性单位提供其他企业制造的货物的，则该货物的制造商也必须为上述企业，否则不能享受价格优惠。</w:t>
      </w:r>
    </w:p>
    <w:p>
      <w:pPr>
        <w:tabs>
          <w:tab w:val="left" w:pos="1260"/>
        </w:tabs>
        <w:autoSpaceDE w:val="0"/>
        <w:autoSpaceDN w:val="0"/>
        <w:spacing w:line="360" w:lineRule="auto"/>
        <w:ind w:firstLine="420" w:firstLineChars="200"/>
        <w:contextualSpacing/>
        <w:rPr>
          <w:rFonts w:ascii="宋体" w:hAnsi="宋体"/>
          <w:bCs/>
          <w:szCs w:val="21"/>
          <w:lang w:val="en-GB"/>
        </w:rPr>
      </w:pPr>
      <w:r>
        <w:rPr>
          <w:rFonts w:hint="eastAsia" w:cs="仿宋_GB2312" w:asciiTheme="minorEastAsia" w:hAnsiTheme="minorEastAsia"/>
          <w:szCs w:val="21"/>
          <w:lang w:val="zh-CN"/>
        </w:rPr>
        <w:t>d、残疾人福利性单位属于小型、微型企业的，不重复享受政策</w:t>
      </w:r>
      <w:r>
        <w:rPr>
          <w:rFonts w:hint="eastAsia" w:ascii="宋体" w:hAnsi="宋体"/>
          <w:bCs/>
          <w:szCs w:val="21"/>
          <w:lang w:val="en-GB"/>
        </w:rPr>
        <w:t>。</w:t>
      </w:r>
    </w:p>
    <w:p>
      <w:pPr>
        <w:spacing w:line="360" w:lineRule="auto"/>
        <w:ind w:firstLine="420" w:firstLineChars="200"/>
        <w:rPr>
          <w:rFonts w:cs="仿宋_GB2312" w:asciiTheme="minorEastAsia" w:hAnsiTheme="minorEastAsia"/>
          <w:szCs w:val="21"/>
          <w:lang w:val="zh-CN"/>
        </w:rPr>
      </w:pPr>
      <w:r>
        <w:rPr>
          <w:rFonts w:cs="仿宋_GB2312" w:asciiTheme="minorEastAsia" w:hAnsiTheme="minorEastAsia"/>
          <w:szCs w:val="21"/>
          <w:lang w:val="zh-CN"/>
        </w:rPr>
        <w:t>E</w:t>
      </w:r>
      <w:r>
        <w:rPr>
          <w:rFonts w:hint="eastAsia" w:cs="仿宋_GB2312" w:asciiTheme="minorEastAsia" w:hAnsiTheme="minorEastAsia"/>
          <w:szCs w:val="21"/>
          <w:lang w:val="zh-CN"/>
        </w:rPr>
        <w:t>、小型和微型企业不包括民办非企业单位。</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asciiTheme="minorEastAsia" w:hAnsiTheme="minorEastAsia" w:eastAsiaTheme="minorEastAsia"/>
          <w:b/>
          <w:sz w:val="21"/>
          <w:szCs w:val="21"/>
        </w:rPr>
        <w:t>2、</w:t>
      </w:r>
      <w:r>
        <w:rPr>
          <w:rFonts w:hint="eastAsia" w:cs="仿宋_GB2312" w:asciiTheme="minorEastAsia" w:hAnsiTheme="minorEastAsia" w:eastAsiaTheme="minorEastAsia"/>
          <w:b/>
          <w:sz w:val="21"/>
          <w:szCs w:val="21"/>
          <w:lang w:val="zh-CN"/>
        </w:rPr>
        <w:t>关于强制性产品认证</w:t>
      </w:r>
    </w:p>
    <w:p>
      <w:pPr>
        <w:spacing w:line="360" w:lineRule="auto"/>
        <w:ind w:firstLine="420" w:firstLineChars="200"/>
        <w:contextualSpacing/>
        <w:rPr>
          <w:rFonts w:cs="宋体" w:asciiTheme="minorEastAsia" w:hAnsiTheme="minorEastAsia"/>
          <w:kern w:val="0"/>
          <w:szCs w:val="21"/>
        </w:rPr>
      </w:pPr>
      <w:r>
        <w:rPr>
          <w:rFonts w:hint="eastAsia" w:cs="仿宋_GB2312" w:asciiTheme="minorEastAsia" w:hAnsiTheme="minorEastAsia"/>
          <w:szCs w:val="21"/>
          <w:lang w:val="zh-CN"/>
        </w:rPr>
        <w:t>（1）如供应商所响应产品属于“中国强制性产品认证”（3C认证）范围内,则必须承诺采用</w:t>
      </w:r>
      <w:r>
        <w:rPr>
          <w:rFonts w:cs="仿宋_GB2312" w:asciiTheme="minorEastAsia" w:hAnsiTheme="minorEastAsia"/>
          <w:szCs w:val="21"/>
          <w:lang w:val="zh-CN"/>
        </w:rPr>
        <w:t>《中华人民共和国实施强制性产品认证的产品目录》</w:t>
      </w:r>
      <w:r>
        <w:rPr>
          <w:rFonts w:hint="eastAsia" w:cs="仿宋_GB2312" w:asciiTheme="minorEastAsia" w:hAnsiTheme="minorEastAsia"/>
          <w:szCs w:val="21"/>
          <w:lang w:val="zh-CN"/>
        </w:rPr>
        <w:t>并在有效期内的产品，应在响应文件中提供“所投产品符合国家强制性要求承诺函”并加盖供应商公章，否则将承担其响应被视为非实质性响应的风险。</w:t>
      </w:r>
    </w:p>
    <w:p>
      <w:pPr>
        <w:wordWrap w:val="0"/>
        <w:autoSpaceDE w:val="0"/>
        <w:autoSpaceDN w:val="0"/>
        <w:spacing w:line="360" w:lineRule="auto"/>
        <w:ind w:firstLine="420" w:firstLineChars="200"/>
        <w:contextualSpacing/>
        <w:rPr>
          <w:rFonts w:cs="仿宋_GB2312" w:asciiTheme="minorEastAsia" w:hAnsiTheme="minorEastAsia"/>
          <w:szCs w:val="21"/>
          <w:lang w:val="zh-CN"/>
        </w:rPr>
      </w:pPr>
      <w:r>
        <w:rPr>
          <w:rFonts w:hint="eastAsia" w:cs="宋体" w:asciiTheme="minorEastAsia" w:hAnsiTheme="minorEastAsia"/>
          <w:kern w:val="0"/>
          <w:szCs w:val="21"/>
        </w:rPr>
        <w:t>（2）供应商所响应产品如被列入</w:t>
      </w:r>
      <w:r>
        <w:rPr>
          <w:rFonts w:cs="宋体" w:asciiTheme="minorEastAsia" w:hAnsiTheme="minorEastAsia"/>
          <w:kern w:val="0"/>
          <w:szCs w:val="21"/>
        </w:rPr>
        <w:t>《信息安全产品强制性认证目录》，</w:t>
      </w:r>
      <w:r>
        <w:rPr>
          <w:rFonts w:hint="eastAsia" w:cs="仿宋_GB2312" w:asciiTheme="minorEastAsia" w:hAnsiTheme="minorEastAsia"/>
          <w:szCs w:val="21"/>
          <w:lang w:val="zh-CN"/>
        </w:rPr>
        <w:t>则响应文件中应根据本项目询价文件“第二章 采购需求”</w:t>
      </w:r>
      <w:r>
        <w:rPr>
          <w:rFonts w:cs="仿宋_GB2312" w:asciiTheme="minorEastAsia" w:hAnsiTheme="minorEastAsia"/>
          <w:szCs w:val="21"/>
          <w:lang w:val="zh-CN"/>
        </w:rPr>
        <w:t>提供</w:t>
      </w:r>
      <w:r>
        <w:rPr>
          <w:rFonts w:hint="eastAsia" w:cs="仿宋_GB2312" w:asciiTheme="minorEastAsia" w:hAnsiTheme="minorEastAsia"/>
          <w:szCs w:val="21"/>
          <w:lang w:val="zh-CN"/>
        </w:rPr>
        <w:t>：</w:t>
      </w:r>
    </w:p>
    <w:p>
      <w:pPr>
        <w:wordWrap w:val="0"/>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①中国信息安全认证中心官网（</w:t>
      </w:r>
      <w:r>
        <w:rPr>
          <w:rFonts w:cs="宋体" w:asciiTheme="minorEastAsia" w:hAnsiTheme="minorEastAsia"/>
          <w:kern w:val="0"/>
          <w:szCs w:val="21"/>
        </w:rPr>
        <w:t>http://www.isccc.gov.cn/index.shtml</w:t>
      </w:r>
      <w:r>
        <w:rPr>
          <w:rFonts w:hint="eastAsia" w:cs="宋体" w:asciiTheme="minorEastAsia" w:hAnsiTheme="minorEastAsia"/>
          <w:kern w:val="0"/>
          <w:szCs w:val="21"/>
        </w:rPr>
        <w:t>）产品查询结果截图并加盖供应商公章；</w:t>
      </w:r>
    </w:p>
    <w:p>
      <w:pPr>
        <w:wordWrap w:val="0"/>
        <w:autoSpaceDE w:val="0"/>
        <w:autoSpaceDN w:val="0"/>
        <w:spacing w:line="360" w:lineRule="auto"/>
        <w:ind w:firstLine="420" w:firstLineChars="200"/>
        <w:contextualSpacing/>
        <w:rPr>
          <w:rFonts w:cs="仿宋_GB2312" w:asciiTheme="minorEastAsia" w:hAnsiTheme="minorEastAsia"/>
          <w:szCs w:val="21"/>
          <w:lang w:val="zh-CN"/>
        </w:rPr>
      </w:pPr>
      <w:r>
        <w:rPr>
          <w:rFonts w:hint="eastAsia" w:cs="宋体" w:asciiTheme="minorEastAsia" w:hAnsiTheme="minorEastAsia"/>
          <w:kern w:val="0"/>
          <w:szCs w:val="21"/>
        </w:rPr>
        <w:t>②中国信息安全认证中心</w:t>
      </w:r>
      <w:r>
        <w:rPr>
          <w:rFonts w:hint="eastAsia" w:cs="仿宋_GB2312" w:asciiTheme="minorEastAsia" w:hAnsiTheme="minorEastAsia"/>
          <w:szCs w:val="21"/>
          <w:lang w:val="zh-CN"/>
        </w:rPr>
        <w:t>颁发的《中国国家信息安全产品认证证书》加盖供应商公章的原件扫描件（或图片）。</w:t>
      </w:r>
    </w:p>
    <w:p>
      <w:pPr>
        <w:wordWrap w:val="0"/>
        <w:spacing w:line="360" w:lineRule="auto"/>
        <w:ind w:firstLine="480" w:firstLineChars="200"/>
        <w:contextualSpacing/>
        <w:rPr>
          <w:rFonts w:cs="宋体" w:asciiTheme="minorEastAsia" w:hAnsiTheme="minorEastAsia"/>
          <w:kern w:val="0"/>
          <w:sz w:val="24"/>
          <w:szCs w:val="24"/>
        </w:rPr>
      </w:pPr>
      <w:r>
        <w:rPr>
          <w:rFonts w:hint="eastAsia" w:ascii="楷体" w:hAnsi="楷体" w:eastAsia="楷体" w:cs="仿宋_GB2312"/>
          <w:sz w:val="24"/>
          <w:szCs w:val="24"/>
          <w:lang w:val="zh-CN"/>
        </w:rPr>
        <w:t>注：仅需提供序号</w:t>
      </w:r>
      <w:r>
        <w:rPr>
          <w:rFonts w:hint="eastAsia" w:ascii="楷体" w:hAnsi="楷体" w:eastAsia="楷体"/>
          <w:sz w:val="24"/>
          <w:szCs w:val="24"/>
        </w:rPr>
        <w:t>①～②其中之一即可。</w:t>
      </w:r>
    </w:p>
    <w:p>
      <w:pPr>
        <w:pStyle w:val="13"/>
        <w:spacing w:line="360" w:lineRule="auto"/>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三、询价小组编写评审报告。</w:t>
      </w:r>
    </w:p>
    <w:p>
      <w:pPr>
        <w:wordWrap w:val="0"/>
        <w:spacing w:line="360" w:lineRule="auto"/>
        <w:ind w:firstLine="480" w:firstLineChars="200"/>
        <w:contextualSpacing/>
        <w:rPr>
          <w:rFonts w:ascii="楷体" w:hAnsi="楷体" w:eastAsia="楷体" w:cs="仿宋_GB2312"/>
          <w:sz w:val="24"/>
          <w:szCs w:val="24"/>
          <w:lang w:val="zh-CN"/>
        </w:rPr>
      </w:pPr>
      <w:r>
        <w:rPr>
          <w:rFonts w:hint="eastAsia" w:ascii="楷体" w:hAnsi="楷体" w:eastAsia="楷体" w:cs="仿宋_GB2312"/>
          <w:sz w:val="24"/>
          <w:szCs w:val="24"/>
          <w:lang w:val="zh-CN"/>
        </w:rPr>
        <w:t>注：按照《关于推进全流程电子化交易和在线监管工作有关问题的通知》（许公管办[2019]3号）规定：评审专家应严格按照要求查看“硬件特征码” 相关信息并进行评审，在评审报告中显示“不同供应商电子响应文件制作硬件特征码”是否雷同的分析及判定结果。</w:t>
      </w: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第七章 合同条款及格式</w:t>
      </w:r>
    </w:p>
    <w:p>
      <w:pPr>
        <w:pStyle w:val="13"/>
        <w:spacing w:line="360" w:lineRule="auto"/>
        <w:contextualSpacing/>
        <w:jc w:val="center"/>
        <w:rPr>
          <w:rFonts w:cs="宋体" w:asciiTheme="majorEastAsia" w:hAnsiTheme="majorEastAsia" w:eastAsiaTheme="majorEastAsia"/>
          <w:b/>
          <w:kern w:val="0"/>
          <w:sz w:val="36"/>
          <w:szCs w:val="36"/>
        </w:rPr>
      </w:pPr>
    </w:p>
    <w:p>
      <w:pPr>
        <w:spacing w:line="360" w:lineRule="auto"/>
        <w:jc w:val="center"/>
        <w:rPr>
          <w:rFonts w:ascii="宋体" w:hAnsi="宋体" w:cs="微软雅黑"/>
          <w:b/>
          <w:bCs/>
          <w:szCs w:val="21"/>
        </w:rPr>
      </w:pPr>
      <w:r>
        <w:rPr>
          <w:rFonts w:hint="eastAsia" w:ascii="宋体" w:hAnsi="宋体" w:cs="微软雅黑"/>
          <w:b/>
          <w:bCs/>
          <w:szCs w:val="21"/>
        </w:rPr>
        <w:t>（此合同仅供参考。以最终采购人与成交供应商签定的合同条款为准进行公示，</w:t>
      </w:r>
    </w:p>
    <w:p>
      <w:pPr>
        <w:spacing w:line="360" w:lineRule="auto"/>
        <w:jc w:val="center"/>
        <w:rPr>
          <w:rFonts w:ascii="宋体" w:hAnsi="宋体" w:cs="微软雅黑"/>
          <w:b/>
          <w:bCs/>
          <w:szCs w:val="21"/>
        </w:rPr>
      </w:pPr>
      <w:r>
        <w:rPr>
          <w:rFonts w:hint="eastAsia" w:ascii="宋体" w:hAnsi="宋体" w:cs="微软雅黑"/>
          <w:b/>
          <w:bCs/>
          <w:szCs w:val="21"/>
        </w:rPr>
        <w:t>最终签定合同的主要条款不能与询价文件有冲突）</w:t>
      </w:r>
    </w:p>
    <w:p>
      <w:pPr>
        <w:pStyle w:val="20"/>
        <w:spacing w:before="75" w:after="75"/>
        <w:rPr>
          <w:rFonts w:ascii="微软雅黑" w:hAnsi="微软雅黑" w:eastAsia="微软雅黑"/>
          <w:sz w:val="27"/>
          <w:szCs w:val="27"/>
        </w:rPr>
      </w:pPr>
      <w:r>
        <w:rPr>
          <w:rFonts w:ascii="宋体" w:hAnsi="宋体" w:eastAsia="微软雅黑"/>
          <w:u w:val="single"/>
        </w:rPr>
        <w:t> </w:t>
      </w:r>
    </w:p>
    <w:p>
      <w:pPr>
        <w:pStyle w:val="20"/>
        <w:spacing w:before="75" w:after="75" w:line="360" w:lineRule="auto"/>
        <w:rPr>
          <w:rFonts w:asciiTheme="minorEastAsia" w:hAnsiTheme="minorEastAsia" w:eastAsiaTheme="minorEastAsia"/>
          <w:sz w:val="21"/>
          <w:szCs w:val="21"/>
        </w:rPr>
      </w:pPr>
      <w:r>
        <w:rPr>
          <w:rFonts w:asciiTheme="minorEastAsia" w:hAnsiTheme="minorEastAsia" w:eastAsiaTheme="minorEastAsia"/>
          <w:sz w:val="21"/>
          <w:szCs w:val="21"/>
        </w:rPr>
        <w:t>甲方：</w:t>
      </w:r>
      <w:r>
        <w:rPr>
          <w:rFonts w:asciiTheme="minorEastAsia" w:hAnsiTheme="minorEastAsia" w:eastAsiaTheme="minorEastAsia"/>
          <w:sz w:val="21"/>
          <w:szCs w:val="21"/>
          <w:u w:val="single"/>
        </w:rPr>
        <w:t>（采购人全称）</w:t>
      </w:r>
    </w:p>
    <w:p>
      <w:pPr>
        <w:pStyle w:val="20"/>
        <w:spacing w:before="75" w:after="75" w:line="360" w:lineRule="auto"/>
        <w:rPr>
          <w:rFonts w:asciiTheme="minorEastAsia" w:hAnsiTheme="minorEastAsia" w:eastAsiaTheme="minorEastAsia"/>
          <w:sz w:val="21"/>
          <w:szCs w:val="21"/>
        </w:rPr>
      </w:pPr>
      <w:r>
        <w:rPr>
          <w:rFonts w:asciiTheme="minorEastAsia" w:hAnsiTheme="minorEastAsia" w:eastAsiaTheme="minorEastAsia"/>
          <w:sz w:val="21"/>
          <w:szCs w:val="21"/>
        </w:rPr>
        <w:t>乙方：</w:t>
      </w:r>
      <w:r>
        <w:rPr>
          <w:rFonts w:asciiTheme="minorEastAsia" w:hAnsiTheme="minorEastAsia" w:eastAsiaTheme="minorEastAsia"/>
          <w:sz w:val="21"/>
          <w:szCs w:val="21"/>
          <w:u w:val="single"/>
        </w:rPr>
        <w:t>（</w:t>
      </w:r>
      <w:r>
        <w:rPr>
          <w:rFonts w:hint="eastAsia" w:asciiTheme="minorEastAsia" w:hAnsiTheme="minorEastAsia" w:eastAsiaTheme="minorEastAsia"/>
          <w:sz w:val="21"/>
          <w:szCs w:val="21"/>
          <w:u w:val="single"/>
        </w:rPr>
        <w:t>成交供应商</w:t>
      </w:r>
      <w:r>
        <w:rPr>
          <w:rFonts w:asciiTheme="minorEastAsia" w:hAnsiTheme="minorEastAsia" w:eastAsiaTheme="minorEastAsia"/>
          <w:sz w:val="21"/>
          <w:szCs w:val="21"/>
          <w:u w:val="single"/>
        </w:rPr>
        <w:t>全称）</w:t>
      </w:r>
    </w:p>
    <w:p>
      <w:pPr>
        <w:pStyle w:val="20"/>
        <w:spacing w:before="75" w:after="75"/>
        <w:rPr>
          <w:rFonts w:asciiTheme="minorEastAsia" w:hAnsiTheme="minorEastAsia" w:eastAsiaTheme="minorEastAsia"/>
          <w:sz w:val="21"/>
          <w:szCs w:val="21"/>
        </w:rPr>
      </w:pPr>
      <w:r>
        <w:rPr>
          <w:rFonts w:asciiTheme="minorEastAsia" w:hAnsiTheme="minorEastAsia" w:eastAsiaTheme="minorEastAsia"/>
          <w:sz w:val="21"/>
          <w:szCs w:val="21"/>
        </w:rPr>
        <w:t> </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根据招标编号为</w:t>
      </w:r>
      <w:r>
        <w:rPr>
          <w:rFonts w:asciiTheme="minorEastAsia" w:hAnsiTheme="minorEastAsia" w:eastAsiaTheme="minorEastAsia"/>
          <w:sz w:val="21"/>
          <w:szCs w:val="21"/>
          <w:u w:val="single"/>
        </w:rPr>
        <w:t>            </w:t>
      </w:r>
      <w:r>
        <w:rPr>
          <w:rFonts w:asciiTheme="minorEastAsia" w:hAnsiTheme="minorEastAsia" w:eastAsiaTheme="minorEastAsia"/>
          <w:sz w:val="21"/>
          <w:szCs w:val="21"/>
        </w:rPr>
        <w:t>的</w:t>
      </w:r>
      <w:r>
        <w:rPr>
          <w:rFonts w:asciiTheme="minorEastAsia" w:hAnsiTheme="minorEastAsia" w:eastAsiaTheme="minorEastAsia"/>
          <w:sz w:val="21"/>
          <w:szCs w:val="21"/>
          <w:u w:val="single"/>
        </w:rPr>
        <w:t>（填写“项目名称”）</w:t>
      </w:r>
      <w:r>
        <w:rPr>
          <w:rFonts w:asciiTheme="minorEastAsia" w:hAnsiTheme="minorEastAsia" w:eastAsiaTheme="minorEastAsia"/>
          <w:sz w:val="21"/>
          <w:szCs w:val="21"/>
        </w:rPr>
        <w:t>项目（以下简称：“本项目”）的招标结果，乙方为</w:t>
      </w:r>
      <w:r>
        <w:rPr>
          <w:rFonts w:hint="eastAsia" w:asciiTheme="minorEastAsia" w:hAnsiTheme="minorEastAsia" w:eastAsiaTheme="minorEastAsia"/>
          <w:sz w:val="21"/>
          <w:szCs w:val="21"/>
        </w:rPr>
        <w:t>成交供应商</w:t>
      </w:r>
      <w:r>
        <w:rPr>
          <w:rFonts w:asciiTheme="minorEastAsia" w:hAnsiTheme="minorEastAsia" w:eastAsiaTheme="minorEastAsia"/>
          <w:sz w:val="21"/>
          <w:szCs w:val="21"/>
        </w:rPr>
        <w:t>。现经甲乙双方友好协商，就以下事项达成一致并签订本合同：</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1、下列合同文件是构成本合同不可分割的部分：</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1.1合同条款；</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1.2</w:t>
      </w:r>
      <w:r>
        <w:rPr>
          <w:rFonts w:hint="eastAsia" w:asciiTheme="minorEastAsia" w:hAnsiTheme="minorEastAsia" w:eastAsiaTheme="minorEastAsia"/>
          <w:sz w:val="21"/>
          <w:szCs w:val="21"/>
        </w:rPr>
        <w:t>询价文件</w:t>
      </w:r>
      <w:r>
        <w:rPr>
          <w:rFonts w:asciiTheme="minorEastAsia" w:hAnsiTheme="minorEastAsia" w:eastAsiaTheme="minorEastAsia"/>
          <w:sz w:val="21"/>
          <w:szCs w:val="21"/>
        </w:rPr>
        <w:t>、乙方的</w:t>
      </w:r>
      <w:r>
        <w:rPr>
          <w:rFonts w:hint="eastAsia" w:asciiTheme="minorEastAsia" w:hAnsiTheme="minorEastAsia" w:eastAsiaTheme="minorEastAsia"/>
          <w:sz w:val="21"/>
          <w:szCs w:val="21"/>
        </w:rPr>
        <w:t>响应</w:t>
      </w:r>
      <w:r>
        <w:rPr>
          <w:rFonts w:asciiTheme="minorEastAsia" w:hAnsiTheme="minorEastAsia" w:eastAsiaTheme="minorEastAsia"/>
          <w:sz w:val="21"/>
          <w:szCs w:val="21"/>
        </w:rPr>
        <w:t>文件；</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1.3其他文件或材料：□无。□</w:t>
      </w:r>
      <w:r>
        <w:rPr>
          <w:rFonts w:asciiTheme="minorEastAsia" w:hAnsiTheme="minorEastAsia" w:eastAsiaTheme="minorEastAsia"/>
          <w:sz w:val="21"/>
          <w:szCs w:val="21"/>
          <w:u w:val="single"/>
        </w:rPr>
        <w:t>（按照实际情况编制填写需要增加的内容）</w:t>
      </w:r>
      <w:r>
        <w:rPr>
          <w:rFonts w:asciiTheme="minorEastAsia" w:hAnsiTheme="minorEastAsia" w:eastAsiaTheme="minorEastAsia"/>
          <w:sz w:val="21"/>
          <w:szCs w:val="21"/>
        </w:rPr>
        <w:t>。</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2、合同标的</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u w:val="single"/>
        </w:rPr>
        <w:t>（按照实际情况编制填写，可以是表格或文字描述）</w:t>
      </w:r>
      <w:r>
        <w:rPr>
          <w:rFonts w:asciiTheme="minorEastAsia" w:hAnsiTheme="minorEastAsia" w:eastAsiaTheme="minorEastAsia"/>
          <w:sz w:val="21"/>
          <w:szCs w:val="21"/>
        </w:rPr>
        <w:t>。</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3、合同总金额</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3.1合同总金额为人民币大写：</w:t>
      </w:r>
      <w:r>
        <w:rPr>
          <w:rFonts w:asciiTheme="minorEastAsia" w:hAnsiTheme="minorEastAsia" w:eastAsiaTheme="minorEastAsia"/>
          <w:sz w:val="21"/>
          <w:szCs w:val="21"/>
          <w:u w:val="single"/>
        </w:rPr>
        <w:t>           </w:t>
      </w:r>
      <w:r>
        <w:rPr>
          <w:rFonts w:asciiTheme="minorEastAsia" w:hAnsiTheme="minorEastAsia" w:eastAsiaTheme="minorEastAsia"/>
          <w:sz w:val="21"/>
          <w:szCs w:val="21"/>
        </w:rPr>
        <w:t>元（￥</w:t>
      </w:r>
      <w:r>
        <w:rPr>
          <w:rFonts w:asciiTheme="minorEastAsia" w:hAnsiTheme="minorEastAsia" w:eastAsiaTheme="minorEastAsia"/>
          <w:sz w:val="21"/>
          <w:szCs w:val="21"/>
          <w:u w:val="single"/>
        </w:rPr>
        <w:t>          </w:t>
      </w:r>
      <w:r>
        <w:rPr>
          <w:rFonts w:asciiTheme="minorEastAsia" w:hAnsiTheme="minorEastAsia" w:eastAsiaTheme="minorEastAsia"/>
          <w:sz w:val="21"/>
          <w:szCs w:val="21"/>
        </w:rPr>
        <w:t>）。</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4、合同标的交付时间、地点和条件</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4.1交付时间：</w:t>
      </w:r>
      <w:r>
        <w:rPr>
          <w:rFonts w:asciiTheme="minorEastAsia" w:hAnsiTheme="minorEastAsia" w:eastAsiaTheme="minorEastAsia"/>
          <w:sz w:val="21"/>
          <w:szCs w:val="21"/>
          <w:u w:val="single"/>
        </w:rPr>
        <w:t>                     </w:t>
      </w:r>
      <w:r>
        <w:rPr>
          <w:rFonts w:asciiTheme="minorEastAsia" w:hAnsiTheme="minorEastAsia" w:eastAsiaTheme="minorEastAsia"/>
          <w:sz w:val="21"/>
          <w:szCs w:val="21"/>
        </w:rPr>
        <w:t>；</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4.2交付地点：</w:t>
      </w:r>
      <w:r>
        <w:rPr>
          <w:rFonts w:asciiTheme="minorEastAsia" w:hAnsiTheme="minorEastAsia" w:eastAsiaTheme="minorEastAsia"/>
          <w:sz w:val="21"/>
          <w:szCs w:val="21"/>
          <w:u w:val="single"/>
        </w:rPr>
        <w:t>                     </w:t>
      </w:r>
      <w:r>
        <w:rPr>
          <w:rFonts w:asciiTheme="minorEastAsia" w:hAnsiTheme="minorEastAsia" w:eastAsiaTheme="minorEastAsia"/>
          <w:sz w:val="21"/>
          <w:szCs w:val="21"/>
        </w:rPr>
        <w:t>；</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4.3交付条件：</w:t>
      </w:r>
      <w:r>
        <w:rPr>
          <w:rFonts w:asciiTheme="minorEastAsia" w:hAnsiTheme="minorEastAsia" w:eastAsiaTheme="minorEastAsia"/>
          <w:sz w:val="21"/>
          <w:szCs w:val="21"/>
          <w:u w:val="single"/>
        </w:rPr>
        <w:t>                     </w:t>
      </w:r>
      <w:r>
        <w:rPr>
          <w:rFonts w:asciiTheme="minorEastAsia" w:hAnsiTheme="minorEastAsia" w:eastAsiaTheme="minorEastAsia"/>
          <w:sz w:val="21"/>
          <w:szCs w:val="21"/>
        </w:rPr>
        <w:t>。</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5、合同标的应符合</w:t>
      </w:r>
      <w:r>
        <w:rPr>
          <w:rFonts w:hint="eastAsia" w:asciiTheme="minorEastAsia" w:hAnsiTheme="minorEastAsia" w:eastAsiaTheme="minorEastAsia"/>
          <w:sz w:val="21"/>
          <w:szCs w:val="21"/>
        </w:rPr>
        <w:t>询价文件</w:t>
      </w:r>
      <w:r>
        <w:rPr>
          <w:rFonts w:asciiTheme="minorEastAsia" w:hAnsiTheme="minorEastAsia" w:eastAsiaTheme="minorEastAsia"/>
          <w:sz w:val="21"/>
          <w:szCs w:val="21"/>
        </w:rPr>
        <w:t>、乙方</w:t>
      </w:r>
      <w:r>
        <w:rPr>
          <w:rFonts w:hint="eastAsia" w:asciiTheme="minorEastAsia" w:hAnsiTheme="minorEastAsia" w:eastAsiaTheme="minorEastAsia"/>
          <w:sz w:val="21"/>
          <w:szCs w:val="21"/>
        </w:rPr>
        <w:t>响应</w:t>
      </w:r>
      <w:r>
        <w:rPr>
          <w:rFonts w:asciiTheme="minorEastAsia" w:hAnsiTheme="minorEastAsia" w:eastAsiaTheme="minorEastAsia"/>
          <w:sz w:val="21"/>
          <w:szCs w:val="21"/>
        </w:rPr>
        <w:t>文件的规定或约定，具体如下：</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u w:val="single"/>
        </w:rPr>
        <w:t>（按照实际情况编制填写，可以是表格或文字描述）</w:t>
      </w:r>
      <w:r>
        <w:rPr>
          <w:rFonts w:asciiTheme="minorEastAsia" w:hAnsiTheme="minorEastAsia" w:eastAsiaTheme="minorEastAsia"/>
          <w:sz w:val="21"/>
          <w:szCs w:val="21"/>
        </w:rPr>
        <w:t>。</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6、验收</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6.1验收应按照</w:t>
      </w:r>
      <w:r>
        <w:rPr>
          <w:rFonts w:hint="eastAsia" w:asciiTheme="minorEastAsia" w:hAnsiTheme="minorEastAsia" w:eastAsiaTheme="minorEastAsia"/>
          <w:sz w:val="21"/>
          <w:szCs w:val="21"/>
        </w:rPr>
        <w:t>询价文件</w:t>
      </w:r>
      <w:r>
        <w:rPr>
          <w:rFonts w:asciiTheme="minorEastAsia" w:hAnsiTheme="minorEastAsia" w:eastAsiaTheme="minorEastAsia"/>
          <w:sz w:val="21"/>
          <w:szCs w:val="21"/>
        </w:rPr>
        <w:t>、乙方</w:t>
      </w:r>
      <w:r>
        <w:rPr>
          <w:rFonts w:hint="eastAsia" w:asciiTheme="minorEastAsia" w:hAnsiTheme="minorEastAsia" w:eastAsiaTheme="minorEastAsia"/>
          <w:sz w:val="21"/>
          <w:szCs w:val="21"/>
        </w:rPr>
        <w:t>响应</w:t>
      </w:r>
      <w:r>
        <w:rPr>
          <w:rFonts w:asciiTheme="minorEastAsia" w:hAnsiTheme="minorEastAsia" w:eastAsiaTheme="minorEastAsia"/>
          <w:sz w:val="21"/>
          <w:szCs w:val="21"/>
        </w:rPr>
        <w:t>文件的规定或约定进行，具体如下：</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u w:val="single"/>
        </w:rPr>
        <w:t>（按照实际情况编制填写，可以是表格或文字描述）</w:t>
      </w:r>
      <w:r>
        <w:rPr>
          <w:rFonts w:asciiTheme="minorEastAsia" w:hAnsiTheme="minorEastAsia" w:eastAsiaTheme="minorEastAsia"/>
          <w:sz w:val="21"/>
          <w:szCs w:val="21"/>
        </w:rPr>
        <w:t>。</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6.2本项目是否邀请其他</w:t>
      </w:r>
      <w:r>
        <w:rPr>
          <w:rFonts w:hint="eastAsia" w:asciiTheme="minorEastAsia" w:hAnsiTheme="minorEastAsia" w:eastAsiaTheme="minorEastAsia"/>
          <w:sz w:val="21"/>
          <w:szCs w:val="21"/>
        </w:rPr>
        <w:t>供应商</w:t>
      </w:r>
      <w:r>
        <w:rPr>
          <w:rFonts w:asciiTheme="minorEastAsia" w:hAnsiTheme="minorEastAsia" w:eastAsiaTheme="minorEastAsia"/>
          <w:sz w:val="21"/>
          <w:szCs w:val="21"/>
        </w:rPr>
        <w:t>参与验收：</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□不邀请。□邀请，具体如下：</w:t>
      </w:r>
      <w:r>
        <w:rPr>
          <w:rFonts w:asciiTheme="minorEastAsia" w:hAnsiTheme="minorEastAsia" w:eastAsiaTheme="minorEastAsia"/>
          <w:sz w:val="21"/>
          <w:szCs w:val="21"/>
          <w:u w:val="single"/>
        </w:rPr>
        <w:t>（按照</w:t>
      </w:r>
      <w:r>
        <w:rPr>
          <w:rFonts w:hint="eastAsia" w:asciiTheme="minorEastAsia" w:hAnsiTheme="minorEastAsia" w:eastAsiaTheme="minorEastAsia"/>
          <w:sz w:val="21"/>
          <w:szCs w:val="21"/>
          <w:u w:val="single"/>
        </w:rPr>
        <w:t>询价文件</w:t>
      </w:r>
      <w:r>
        <w:rPr>
          <w:rFonts w:asciiTheme="minorEastAsia" w:hAnsiTheme="minorEastAsia" w:eastAsiaTheme="minorEastAsia"/>
          <w:sz w:val="21"/>
          <w:szCs w:val="21"/>
          <w:u w:val="single"/>
        </w:rPr>
        <w:t>规定填写）</w:t>
      </w:r>
      <w:r>
        <w:rPr>
          <w:rFonts w:asciiTheme="minorEastAsia" w:hAnsiTheme="minorEastAsia" w:eastAsiaTheme="minorEastAsia"/>
          <w:sz w:val="21"/>
          <w:szCs w:val="21"/>
        </w:rPr>
        <w:t>。</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7、合同款项的支付应按照</w:t>
      </w:r>
      <w:r>
        <w:rPr>
          <w:rFonts w:hint="eastAsia" w:asciiTheme="minorEastAsia" w:hAnsiTheme="minorEastAsia" w:eastAsiaTheme="minorEastAsia"/>
          <w:sz w:val="21"/>
          <w:szCs w:val="21"/>
        </w:rPr>
        <w:t>询价文件</w:t>
      </w:r>
      <w:r>
        <w:rPr>
          <w:rFonts w:asciiTheme="minorEastAsia" w:hAnsiTheme="minorEastAsia" w:eastAsiaTheme="minorEastAsia"/>
          <w:sz w:val="21"/>
          <w:szCs w:val="21"/>
        </w:rPr>
        <w:t>的规定进行，具体如下：</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u w:val="single"/>
        </w:rPr>
        <w:t>（按照实际情况编制填写，可以是表格或文字描述，包括一次性支付或分期支付等）</w:t>
      </w:r>
      <w:r>
        <w:rPr>
          <w:rFonts w:asciiTheme="minorEastAsia" w:hAnsiTheme="minorEastAsia" w:eastAsiaTheme="minorEastAsia"/>
          <w:sz w:val="21"/>
          <w:szCs w:val="21"/>
        </w:rPr>
        <w:t>。</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8、履约保证金</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□无。□有，具体如下：</w:t>
      </w:r>
      <w:r>
        <w:rPr>
          <w:rFonts w:asciiTheme="minorEastAsia" w:hAnsiTheme="minorEastAsia" w:eastAsiaTheme="minorEastAsia"/>
          <w:sz w:val="21"/>
          <w:szCs w:val="21"/>
          <w:u w:val="single"/>
        </w:rPr>
        <w:t>（按照</w:t>
      </w:r>
      <w:r>
        <w:rPr>
          <w:rFonts w:hint="eastAsia" w:asciiTheme="minorEastAsia" w:hAnsiTheme="minorEastAsia" w:eastAsiaTheme="minorEastAsia"/>
          <w:sz w:val="21"/>
          <w:szCs w:val="21"/>
          <w:u w:val="single"/>
        </w:rPr>
        <w:t>询价文件</w:t>
      </w:r>
      <w:r>
        <w:rPr>
          <w:rFonts w:asciiTheme="minorEastAsia" w:hAnsiTheme="minorEastAsia" w:eastAsiaTheme="minorEastAsia"/>
          <w:sz w:val="21"/>
          <w:szCs w:val="21"/>
          <w:u w:val="single"/>
        </w:rPr>
        <w:t>规定填写）</w:t>
      </w:r>
      <w:r>
        <w:rPr>
          <w:rFonts w:asciiTheme="minorEastAsia" w:hAnsiTheme="minorEastAsia" w:eastAsiaTheme="minorEastAsia"/>
          <w:sz w:val="21"/>
          <w:szCs w:val="21"/>
        </w:rPr>
        <w:t>。</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9、合同有效期</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u w:val="single"/>
        </w:rPr>
        <w:t>（按照实际情况编制填写，可以是表格或文字描述）</w:t>
      </w:r>
      <w:r>
        <w:rPr>
          <w:rFonts w:asciiTheme="minorEastAsia" w:hAnsiTheme="minorEastAsia" w:eastAsiaTheme="minorEastAsia"/>
          <w:sz w:val="21"/>
          <w:szCs w:val="21"/>
        </w:rPr>
        <w:t>。</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10、违约责任</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u w:val="single"/>
        </w:rPr>
        <w:t>（按照实际情况编制填写，可以是表格或文字描述）</w:t>
      </w:r>
      <w:r>
        <w:rPr>
          <w:rFonts w:asciiTheme="minorEastAsia" w:hAnsiTheme="minorEastAsia" w:eastAsiaTheme="minorEastAsia"/>
          <w:sz w:val="21"/>
          <w:szCs w:val="21"/>
        </w:rPr>
        <w:t>。</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11、知识产权</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11.2若乙方提供的采购标的不符合国家知识产权法律、法规的规定或被有关主管机关认定为假冒伪劣品，则乙方</w:t>
      </w:r>
      <w:r>
        <w:rPr>
          <w:rFonts w:hint="eastAsia" w:asciiTheme="minorEastAsia" w:hAnsiTheme="minorEastAsia" w:eastAsiaTheme="minorEastAsia"/>
          <w:sz w:val="21"/>
          <w:szCs w:val="21"/>
        </w:rPr>
        <w:t>成交</w:t>
      </w:r>
      <w:r>
        <w:rPr>
          <w:rFonts w:asciiTheme="minorEastAsia" w:hAnsiTheme="minorEastAsia" w:eastAsiaTheme="minorEastAsia"/>
          <w:sz w:val="21"/>
          <w:szCs w:val="21"/>
        </w:rPr>
        <w:t>资格将被取消；甲方还将按照有关法律、法规和规章的规定进行处理，具体如下：</w:t>
      </w:r>
      <w:r>
        <w:rPr>
          <w:rFonts w:asciiTheme="minorEastAsia" w:hAnsiTheme="minorEastAsia" w:eastAsiaTheme="minorEastAsia"/>
          <w:sz w:val="21"/>
          <w:szCs w:val="21"/>
          <w:u w:val="single"/>
        </w:rPr>
        <w:t>（按照实际情况编制填写）</w:t>
      </w:r>
      <w:r>
        <w:rPr>
          <w:rFonts w:asciiTheme="minorEastAsia" w:hAnsiTheme="minorEastAsia" w:eastAsiaTheme="minorEastAsia"/>
          <w:sz w:val="21"/>
          <w:szCs w:val="21"/>
        </w:rPr>
        <w:t>。</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12、解决争议的方法</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12.1甲、乙双方协商解决。</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12.2若协商解决不成，则通过下列途径之一解决：</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□提交仲裁委员会仲裁，具体如下：</w:t>
      </w:r>
      <w:r>
        <w:rPr>
          <w:rFonts w:asciiTheme="minorEastAsia" w:hAnsiTheme="minorEastAsia" w:eastAsiaTheme="minorEastAsia"/>
          <w:sz w:val="21"/>
          <w:szCs w:val="21"/>
          <w:u w:val="single"/>
        </w:rPr>
        <w:t>（按照实际情况编制填写）</w:t>
      </w:r>
      <w:r>
        <w:rPr>
          <w:rFonts w:asciiTheme="minorEastAsia" w:hAnsiTheme="minorEastAsia" w:eastAsiaTheme="minorEastAsia"/>
          <w:sz w:val="21"/>
          <w:szCs w:val="21"/>
        </w:rPr>
        <w:t>。</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□向人民法院提起诉讼，具体如下：</w:t>
      </w:r>
      <w:r>
        <w:rPr>
          <w:rFonts w:asciiTheme="minorEastAsia" w:hAnsiTheme="minorEastAsia" w:eastAsiaTheme="minorEastAsia"/>
          <w:sz w:val="21"/>
          <w:szCs w:val="21"/>
          <w:u w:val="single"/>
        </w:rPr>
        <w:t>（按照实际情况编制填写）</w:t>
      </w:r>
      <w:r>
        <w:rPr>
          <w:rFonts w:asciiTheme="minorEastAsia" w:hAnsiTheme="minorEastAsia" w:eastAsiaTheme="minorEastAsia"/>
          <w:sz w:val="21"/>
          <w:szCs w:val="21"/>
        </w:rPr>
        <w:t>。</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13、不可抗力</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14、合同条款</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u w:val="single"/>
        </w:rPr>
        <w:t>（按照实际情况编制填写。</w:t>
      </w:r>
      <w:r>
        <w:rPr>
          <w:rFonts w:hint="eastAsia" w:asciiTheme="minorEastAsia" w:hAnsiTheme="minorEastAsia" w:eastAsiaTheme="minorEastAsia"/>
          <w:sz w:val="21"/>
          <w:szCs w:val="21"/>
          <w:u w:val="single"/>
        </w:rPr>
        <w:t>询价文件</w:t>
      </w:r>
      <w:r>
        <w:rPr>
          <w:rFonts w:asciiTheme="minorEastAsia" w:hAnsiTheme="minorEastAsia" w:eastAsiaTheme="minorEastAsia"/>
          <w:sz w:val="21"/>
          <w:szCs w:val="21"/>
          <w:u w:val="single"/>
        </w:rPr>
        <w:t>已有规定的，双方均不得变更或调整；</w:t>
      </w:r>
      <w:r>
        <w:rPr>
          <w:rFonts w:hint="eastAsia" w:asciiTheme="minorEastAsia" w:hAnsiTheme="minorEastAsia" w:eastAsiaTheme="minorEastAsia"/>
          <w:sz w:val="21"/>
          <w:szCs w:val="21"/>
          <w:u w:val="single"/>
        </w:rPr>
        <w:t>询价文件</w:t>
      </w:r>
      <w:r>
        <w:rPr>
          <w:rFonts w:asciiTheme="minorEastAsia" w:hAnsiTheme="minorEastAsia" w:eastAsiaTheme="minorEastAsia"/>
          <w:sz w:val="21"/>
          <w:szCs w:val="21"/>
          <w:u w:val="single"/>
        </w:rPr>
        <w:t>未作规定的，双方可通过友好协商进行约定）</w:t>
      </w:r>
      <w:r>
        <w:rPr>
          <w:rFonts w:asciiTheme="minorEastAsia" w:hAnsiTheme="minorEastAsia" w:eastAsiaTheme="minorEastAsia"/>
          <w:sz w:val="21"/>
          <w:szCs w:val="21"/>
        </w:rPr>
        <w:t>。</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15、其他约定</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15.1合同文件与本合同具有同等法律效力。</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15.2本合同未尽事宜，双方可另行补充。</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15.3合同生效：自签订之日起生效。</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15.4本合同一式</w:t>
      </w:r>
      <w:r>
        <w:rPr>
          <w:rFonts w:asciiTheme="minorEastAsia" w:hAnsiTheme="minorEastAsia" w:eastAsiaTheme="minorEastAsia"/>
          <w:sz w:val="21"/>
          <w:szCs w:val="21"/>
          <w:u w:val="single"/>
        </w:rPr>
        <w:t>（填写具体份数）</w:t>
      </w:r>
      <w:r>
        <w:rPr>
          <w:rFonts w:asciiTheme="minorEastAsia" w:hAnsiTheme="minorEastAsia" w:eastAsiaTheme="minorEastAsia"/>
          <w:sz w:val="21"/>
          <w:szCs w:val="21"/>
        </w:rPr>
        <w:t>份，经双方授权代表签字并盖章后生效。甲方、乙方各执</w:t>
      </w:r>
      <w:r>
        <w:rPr>
          <w:rFonts w:asciiTheme="minorEastAsia" w:hAnsiTheme="minorEastAsia" w:eastAsiaTheme="minorEastAsia"/>
          <w:sz w:val="21"/>
          <w:szCs w:val="21"/>
          <w:u w:val="single"/>
        </w:rPr>
        <w:t>（填写具体份数）</w:t>
      </w:r>
      <w:r>
        <w:rPr>
          <w:rFonts w:asciiTheme="minorEastAsia" w:hAnsiTheme="minorEastAsia" w:eastAsiaTheme="minorEastAsia"/>
          <w:sz w:val="21"/>
          <w:szCs w:val="21"/>
        </w:rPr>
        <w:t>份，送</w:t>
      </w:r>
      <w:r>
        <w:rPr>
          <w:rFonts w:asciiTheme="minorEastAsia" w:hAnsiTheme="minorEastAsia" w:eastAsiaTheme="minorEastAsia"/>
          <w:sz w:val="21"/>
          <w:szCs w:val="21"/>
          <w:u w:val="single"/>
        </w:rPr>
        <w:t>（填写需要备案的监管部门的全称）</w:t>
      </w:r>
      <w:r>
        <w:rPr>
          <w:rFonts w:asciiTheme="minorEastAsia" w:hAnsiTheme="minorEastAsia" w:eastAsiaTheme="minorEastAsia"/>
          <w:sz w:val="21"/>
          <w:szCs w:val="21"/>
        </w:rPr>
        <w:t>备案</w:t>
      </w:r>
      <w:r>
        <w:rPr>
          <w:rFonts w:asciiTheme="minorEastAsia" w:hAnsiTheme="minorEastAsia" w:eastAsiaTheme="minorEastAsia"/>
          <w:sz w:val="21"/>
          <w:szCs w:val="21"/>
          <w:u w:val="single"/>
        </w:rPr>
        <w:t>（填写具体份数）</w:t>
      </w:r>
      <w:r>
        <w:rPr>
          <w:rFonts w:asciiTheme="minorEastAsia" w:hAnsiTheme="minorEastAsia" w:eastAsiaTheme="minorEastAsia"/>
          <w:sz w:val="21"/>
          <w:szCs w:val="21"/>
        </w:rPr>
        <w:t>份，具有同等效力。</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15.5其他：□无。□</w:t>
      </w:r>
      <w:r>
        <w:rPr>
          <w:rFonts w:asciiTheme="minorEastAsia" w:hAnsiTheme="minorEastAsia" w:eastAsiaTheme="minorEastAsia"/>
          <w:sz w:val="21"/>
          <w:szCs w:val="21"/>
          <w:u w:val="single"/>
        </w:rPr>
        <w:t>（按照实际情况编制填写需要增加的内容）</w:t>
      </w:r>
      <w:r>
        <w:rPr>
          <w:rFonts w:asciiTheme="minorEastAsia" w:hAnsiTheme="minorEastAsia" w:eastAsiaTheme="minorEastAsia"/>
          <w:sz w:val="21"/>
          <w:szCs w:val="21"/>
        </w:rPr>
        <w:t>。</w:t>
      </w:r>
    </w:p>
    <w:p>
      <w:pPr>
        <w:pStyle w:val="20"/>
        <w:spacing w:before="75" w:after="75"/>
        <w:rPr>
          <w:rFonts w:asciiTheme="minorEastAsia" w:hAnsiTheme="minorEastAsia" w:eastAsiaTheme="minorEastAsia"/>
          <w:sz w:val="21"/>
          <w:szCs w:val="21"/>
        </w:rPr>
      </w:pPr>
      <w:r>
        <w:rPr>
          <w:rFonts w:asciiTheme="minorEastAsia" w:hAnsiTheme="minorEastAsia" w:eastAsiaTheme="minorEastAsia"/>
          <w:sz w:val="21"/>
          <w:szCs w:val="21"/>
        </w:rPr>
        <w:t> </w:t>
      </w:r>
    </w:p>
    <w:p>
      <w:pPr>
        <w:pStyle w:val="20"/>
        <w:spacing w:before="75" w:after="75"/>
        <w:rPr>
          <w:rFonts w:asciiTheme="minorEastAsia" w:hAnsiTheme="minorEastAsia" w:eastAsiaTheme="minorEastAsia"/>
          <w:sz w:val="21"/>
          <w:szCs w:val="21"/>
        </w:rPr>
      </w:pPr>
      <w:r>
        <w:rPr>
          <w:rFonts w:asciiTheme="minorEastAsia" w:hAnsiTheme="minorEastAsia" w:eastAsiaTheme="minorEastAsia"/>
          <w:sz w:val="21"/>
          <w:szCs w:val="21"/>
        </w:rPr>
        <w:t> </w:t>
      </w:r>
    </w:p>
    <w:p>
      <w:pPr>
        <w:pStyle w:val="20"/>
        <w:spacing w:before="75" w:after="75"/>
        <w:rPr>
          <w:rFonts w:asciiTheme="minorEastAsia" w:hAnsiTheme="minorEastAsia" w:eastAsiaTheme="minorEastAsia"/>
          <w:sz w:val="21"/>
          <w:szCs w:val="21"/>
        </w:rPr>
      </w:pPr>
    </w:p>
    <w:p>
      <w:pPr>
        <w:pStyle w:val="20"/>
        <w:spacing w:before="75" w:after="75" w:line="360" w:lineRule="auto"/>
        <w:rPr>
          <w:rFonts w:asciiTheme="minorEastAsia" w:hAnsiTheme="minorEastAsia" w:eastAsiaTheme="minorEastAsia"/>
          <w:sz w:val="21"/>
          <w:szCs w:val="21"/>
        </w:rPr>
      </w:pPr>
      <w:r>
        <w:rPr>
          <w:rFonts w:asciiTheme="minorEastAsia" w:hAnsiTheme="minorEastAsia" w:eastAsiaTheme="minorEastAsia"/>
          <w:sz w:val="21"/>
          <w:szCs w:val="21"/>
        </w:rPr>
        <w:t>甲方：                        乙方：</w:t>
      </w:r>
    </w:p>
    <w:p>
      <w:pPr>
        <w:pStyle w:val="20"/>
        <w:spacing w:before="75" w:after="75" w:line="360" w:lineRule="auto"/>
        <w:rPr>
          <w:rFonts w:asciiTheme="minorEastAsia" w:hAnsiTheme="minorEastAsia" w:eastAsiaTheme="minorEastAsia"/>
          <w:sz w:val="21"/>
          <w:szCs w:val="21"/>
        </w:rPr>
      </w:pPr>
      <w:r>
        <w:rPr>
          <w:rFonts w:asciiTheme="minorEastAsia" w:hAnsiTheme="minorEastAsia" w:eastAsiaTheme="minorEastAsia"/>
          <w:sz w:val="21"/>
          <w:szCs w:val="21"/>
        </w:rPr>
        <w:t>住所：                        住所：</w:t>
      </w:r>
    </w:p>
    <w:p>
      <w:pPr>
        <w:pStyle w:val="20"/>
        <w:spacing w:before="75" w:after="75"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法定代表人（</w:t>
      </w:r>
      <w:r>
        <w:rPr>
          <w:rFonts w:asciiTheme="minorEastAsia" w:hAnsiTheme="minorEastAsia" w:eastAsiaTheme="minorEastAsia"/>
          <w:sz w:val="21"/>
          <w:szCs w:val="21"/>
        </w:rPr>
        <w:t>单位负责人</w:t>
      </w:r>
      <w:r>
        <w:rPr>
          <w:rFonts w:hint="eastAsia" w:asciiTheme="minorEastAsia" w:hAnsiTheme="minorEastAsia" w:eastAsiaTheme="minorEastAsia"/>
          <w:sz w:val="21"/>
          <w:szCs w:val="21"/>
        </w:rPr>
        <w:t>）</w:t>
      </w:r>
      <w:r>
        <w:rPr>
          <w:rFonts w:asciiTheme="minorEastAsia" w:hAnsiTheme="minorEastAsia" w:eastAsiaTheme="minorEastAsia"/>
          <w:sz w:val="21"/>
          <w:szCs w:val="21"/>
        </w:rPr>
        <w:t>：       </w:t>
      </w:r>
      <w:r>
        <w:rPr>
          <w:rFonts w:hint="eastAsia" w:asciiTheme="minorEastAsia" w:hAnsiTheme="minorEastAsia" w:eastAsiaTheme="minorEastAsia"/>
          <w:sz w:val="21"/>
          <w:szCs w:val="21"/>
        </w:rPr>
        <w:t xml:space="preserve">               法定代表人（</w:t>
      </w:r>
      <w:r>
        <w:rPr>
          <w:rFonts w:asciiTheme="minorEastAsia" w:hAnsiTheme="minorEastAsia" w:eastAsiaTheme="minorEastAsia"/>
          <w:sz w:val="21"/>
          <w:szCs w:val="21"/>
        </w:rPr>
        <w:t>单位负责人</w:t>
      </w:r>
      <w:r>
        <w:rPr>
          <w:rFonts w:hint="eastAsia" w:asciiTheme="minorEastAsia" w:hAnsiTheme="minorEastAsia" w:eastAsiaTheme="minorEastAsia"/>
          <w:sz w:val="21"/>
          <w:szCs w:val="21"/>
        </w:rPr>
        <w:t>）</w:t>
      </w:r>
      <w:r>
        <w:rPr>
          <w:rFonts w:asciiTheme="minorEastAsia" w:hAnsiTheme="minorEastAsia" w:eastAsiaTheme="minorEastAsia"/>
          <w:sz w:val="21"/>
          <w:szCs w:val="21"/>
        </w:rPr>
        <w:t>：</w:t>
      </w:r>
    </w:p>
    <w:p>
      <w:pPr>
        <w:pStyle w:val="20"/>
        <w:spacing w:before="75" w:after="75" w:line="360" w:lineRule="auto"/>
        <w:rPr>
          <w:rFonts w:asciiTheme="minorEastAsia" w:hAnsiTheme="minorEastAsia" w:eastAsiaTheme="minorEastAsia"/>
          <w:sz w:val="21"/>
          <w:szCs w:val="21"/>
        </w:rPr>
      </w:pPr>
      <w:r>
        <w:rPr>
          <w:rFonts w:asciiTheme="minorEastAsia" w:hAnsiTheme="minorEastAsia" w:eastAsiaTheme="minorEastAsia"/>
          <w:sz w:val="21"/>
          <w:szCs w:val="21"/>
        </w:rPr>
        <w:t>联系方法：                      联系方法：</w:t>
      </w:r>
    </w:p>
    <w:p>
      <w:pPr>
        <w:pStyle w:val="20"/>
        <w:spacing w:before="75" w:after="75" w:line="360" w:lineRule="auto"/>
        <w:rPr>
          <w:rFonts w:asciiTheme="minorEastAsia" w:hAnsiTheme="minorEastAsia" w:eastAsiaTheme="minorEastAsia"/>
          <w:sz w:val="21"/>
          <w:szCs w:val="21"/>
        </w:rPr>
      </w:pPr>
      <w:r>
        <w:rPr>
          <w:rFonts w:asciiTheme="minorEastAsia" w:hAnsiTheme="minorEastAsia" w:eastAsiaTheme="minorEastAsia"/>
          <w:sz w:val="21"/>
          <w:szCs w:val="21"/>
        </w:rPr>
        <w:t>开户银行：                      开户银行：</w:t>
      </w:r>
    </w:p>
    <w:p>
      <w:pPr>
        <w:pStyle w:val="20"/>
        <w:spacing w:before="75" w:after="75" w:line="360" w:lineRule="auto"/>
        <w:rPr>
          <w:rFonts w:asciiTheme="minorEastAsia" w:hAnsiTheme="minorEastAsia" w:eastAsiaTheme="minorEastAsia"/>
          <w:sz w:val="21"/>
          <w:szCs w:val="21"/>
        </w:rPr>
      </w:pPr>
      <w:r>
        <w:rPr>
          <w:rFonts w:asciiTheme="minorEastAsia" w:hAnsiTheme="minorEastAsia" w:eastAsiaTheme="minorEastAsia"/>
          <w:sz w:val="21"/>
          <w:szCs w:val="21"/>
        </w:rPr>
        <w:t>账号：                        账号：</w:t>
      </w:r>
    </w:p>
    <w:p>
      <w:pPr>
        <w:pStyle w:val="20"/>
        <w:spacing w:before="75" w:after="75" w:line="360" w:lineRule="auto"/>
        <w:rPr>
          <w:rFonts w:asciiTheme="minorEastAsia" w:hAnsiTheme="minorEastAsia" w:eastAsiaTheme="minorEastAsia"/>
          <w:sz w:val="21"/>
          <w:szCs w:val="21"/>
        </w:rPr>
      </w:pPr>
      <w:r>
        <w:rPr>
          <w:rFonts w:asciiTheme="minorEastAsia" w:hAnsiTheme="minorEastAsia" w:eastAsiaTheme="minorEastAsia"/>
          <w:sz w:val="21"/>
          <w:szCs w:val="21"/>
        </w:rPr>
        <w:t> </w:t>
      </w:r>
    </w:p>
    <w:p>
      <w:pPr>
        <w:pStyle w:val="20"/>
        <w:spacing w:before="75" w:after="75"/>
        <w:rPr>
          <w:rFonts w:asciiTheme="minorEastAsia" w:hAnsiTheme="minorEastAsia" w:eastAsiaTheme="minorEastAsia"/>
          <w:sz w:val="21"/>
          <w:szCs w:val="21"/>
        </w:rPr>
      </w:pPr>
      <w:r>
        <w:rPr>
          <w:rFonts w:asciiTheme="minorEastAsia" w:hAnsiTheme="minorEastAsia" w:eastAsiaTheme="minorEastAsia"/>
          <w:sz w:val="21"/>
          <w:szCs w:val="21"/>
        </w:rPr>
        <w:t> </w:t>
      </w:r>
    </w:p>
    <w:p>
      <w:pPr>
        <w:pStyle w:val="20"/>
        <w:spacing w:before="75" w:after="75" w:line="360" w:lineRule="auto"/>
        <w:rPr>
          <w:rFonts w:asciiTheme="minorEastAsia" w:hAnsiTheme="minorEastAsia" w:eastAsiaTheme="minorEastAsia"/>
          <w:sz w:val="21"/>
          <w:szCs w:val="21"/>
        </w:rPr>
      </w:pPr>
      <w:r>
        <w:rPr>
          <w:rFonts w:asciiTheme="minorEastAsia" w:hAnsiTheme="minorEastAsia" w:eastAsiaTheme="minorEastAsia"/>
          <w:sz w:val="21"/>
          <w:szCs w:val="21"/>
        </w:rPr>
        <w:t>签订地点：</w:t>
      </w:r>
      <w:r>
        <w:rPr>
          <w:rFonts w:asciiTheme="minorEastAsia" w:hAnsiTheme="minorEastAsia" w:eastAsiaTheme="minorEastAsia"/>
          <w:sz w:val="21"/>
          <w:szCs w:val="21"/>
          <w:u w:val="single"/>
        </w:rPr>
        <w:t>                </w:t>
      </w:r>
    </w:p>
    <w:p>
      <w:pPr>
        <w:pStyle w:val="20"/>
        <w:spacing w:before="75" w:after="75" w:line="360" w:lineRule="auto"/>
        <w:rPr>
          <w:rFonts w:asciiTheme="minorEastAsia" w:hAnsiTheme="minorEastAsia" w:eastAsiaTheme="minorEastAsia"/>
          <w:sz w:val="21"/>
          <w:szCs w:val="21"/>
        </w:rPr>
      </w:pPr>
      <w:r>
        <w:rPr>
          <w:rFonts w:asciiTheme="minorEastAsia" w:hAnsiTheme="minorEastAsia" w:eastAsiaTheme="minorEastAsia"/>
          <w:sz w:val="21"/>
          <w:szCs w:val="21"/>
        </w:rPr>
        <w:t>签订日期：</w:t>
      </w:r>
      <w:r>
        <w:rPr>
          <w:rFonts w:asciiTheme="minorEastAsia" w:hAnsiTheme="minorEastAsia" w:eastAsiaTheme="minorEastAsia"/>
          <w:sz w:val="21"/>
          <w:szCs w:val="21"/>
          <w:u w:val="single"/>
        </w:rPr>
        <w:t>    </w:t>
      </w:r>
      <w:r>
        <w:rPr>
          <w:rFonts w:asciiTheme="minorEastAsia" w:hAnsiTheme="minorEastAsia" w:eastAsiaTheme="minorEastAsia"/>
          <w:sz w:val="21"/>
          <w:szCs w:val="21"/>
        </w:rPr>
        <w:t>年</w:t>
      </w:r>
      <w:r>
        <w:rPr>
          <w:rFonts w:asciiTheme="minorEastAsia" w:hAnsiTheme="minorEastAsia" w:eastAsiaTheme="minorEastAsia"/>
          <w:sz w:val="21"/>
          <w:szCs w:val="21"/>
          <w:u w:val="single"/>
        </w:rPr>
        <w:t>   </w:t>
      </w:r>
      <w:r>
        <w:rPr>
          <w:rFonts w:asciiTheme="minorEastAsia" w:hAnsiTheme="minorEastAsia" w:eastAsiaTheme="minorEastAsia"/>
          <w:sz w:val="21"/>
          <w:szCs w:val="21"/>
        </w:rPr>
        <w:t>月</w:t>
      </w:r>
      <w:r>
        <w:rPr>
          <w:rFonts w:asciiTheme="minorEastAsia" w:hAnsiTheme="minorEastAsia" w:eastAsiaTheme="minorEastAsia"/>
          <w:sz w:val="21"/>
          <w:szCs w:val="21"/>
          <w:u w:val="single"/>
        </w:rPr>
        <w:t>   </w:t>
      </w:r>
      <w:r>
        <w:rPr>
          <w:rFonts w:asciiTheme="minorEastAsia" w:hAnsiTheme="minorEastAsia" w:eastAsiaTheme="minorEastAsia"/>
          <w:sz w:val="21"/>
          <w:szCs w:val="21"/>
        </w:rPr>
        <w:t>日</w:t>
      </w: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第八章 响应文件有关格式</w:t>
      </w:r>
    </w:p>
    <w:p>
      <w:pPr>
        <w:autoSpaceDE w:val="0"/>
        <w:autoSpaceDN w:val="0"/>
        <w:adjustRightInd w:val="0"/>
        <w:spacing w:line="700" w:lineRule="exact"/>
        <w:ind w:firstLine="551"/>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（如涉及本项目的提供）</w:t>
      </w:r>
    </w:p>
    <w:p>
      <w:pPr>
        <w:autoSpaceDE w:val="0"/>
        <w:autoSpaceDN w:val="0"/>
        <w:adjustRightInd w:val="0"/>
        <w:spacing w:line="700" w:lineRule="exact"/>
        <w:ind w:firstLine="551"/>
        <w:jc w:val="center"/>
        <w:rPr>
          <w:rFonts w:cs="黑体" w:asciiTheme="minorEastAsia" w:hAnsiTheme="minorEastAsia"/>
          <w:b/>
          <w:bCs/>
          <w:sz w:val="44"/>
          <w:szCs w:val="44"/>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jc w:val="both"/>
        <w:rPr>
          <w:rFonts w:cs="黑体" w:asciiTheme="minorEastAsia" w:hAnsiTheme="minorEastAsia"/>
          <w:b/>
          <w:bCs/>
          <w:sz w:val="44"/>
          <w:szCs w:val="44"/>
          <w:lang w:val="zh-CN"/>
        </w:rPr>
      </w:pPr>
    </w:p>
    <w:p>
      <w:pPr>
        <w:pStyle w:val="53"/>
        <w:numPr>
          <w:ilvl w:val="0"/>
          <w:numId w:val="0"/>
        </w:numPr>
        <w:tabs>
          <w:tab w:val="left" w:pos="660"/>
        </w:tabs>
        <w:snapToGrid w:val="0"/>
        <w:spacing w:before="0" w:line="400" w:lineRule="exact"/>
        <w:rPr>
          <w:rFonts w:cs="黑体" w:asciiTheme="minorEastAsia" w:hAnsiTheme="minorEastAsia" w:eastAsiaTheme="minorEastAsia"/>
          <w:color w:val="auto"/>
          <w:kern w:val="2"/>
          <w:sz w:val="28"/>
          <w:szCs w:val="28"/>
          <w:lang w:val="zh-CN"/>
        </w:rPr>
      </w:pPr>
      <w:r>
        <w:rPr>
          <w:rFonts w:hint="eastAsia" w:cs="黑体" w:asciiTheme="minorEastAsia" w:hAnsiTheme="minorEastAsia" w:eastAsiaTheme="minorEastAsia"/>
          <w:color w:val="auto"/>
          <w:kern w:val="2"/>
          <w:sz w:val="28"/>
          <w:szCs w:val="28"/>
          <w:lang w:val="zh-CN"/>
        </w:rPr>
        <w:t>一、投标人应答索引表</w:t>
      </w:r>
    </w:p>
    <w:tbl>
      <w:tblPr>
        <w:tblStyle w:val="22"/>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284"/>
        <w:gridCol w:w="425"/>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序号</w:t>
            </w:r>
          </w:p>
        </w:tc>
        <w:tc>
          <w:tcPr>
            <w:tcW w:w="3751" w:type="dxa"/>
            <w:gridSpan w:val="4"/>
            <w:vAlign w:val="center"/>
          </w:tcPr>
          <w:p>
            <w:pPr>
              <w:snapToGrid w:val="0"/>
              <w:spacing w:line="400" w:lineRule="exact"/>
              <w:jc w:val="center"/>
              <w:rPr>
                <w:rFonts w:ascii="宋体" w:hAnsi="宋体" w:cs="微软雅黑"/>
                <w:b/>
                <w:szCs w:val="21"/>
              </w:rPr>
            </w:pPr>
            <w:r>
              <w:rPr>
                <w:rFonts w:hint="eastAsia" w:ascii="宋体" w:hAnsi="宋体" w:cs="微软雅黑"/>
                <w:b/>
                <w:szCs w:val="21"/>
              </w:rPr>
              <w:t>项  目</w:t>
            </w:r>
          </w:p>
        </w:tc>
        <w:tc>
          <w:tcPr>
            <w:tcW w:w="1559"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投标人应答</w:t>
            </w:r>
          </w:p>
          <w:p>
            <w:pPr>
              <w:snapToGrid w:val="0"/>
              <w:spacing w:line="400" w:lineRule="exact"/>
              <w:jc w:val="center"/>
              <w:rPr>
                <w:rFonts w:ascii="宋体" w:hAnsi="宋体" w:cs="微软雅黑"/>
                <w:b/>
                <w:szCs w:val="21"/>
              </w:rPr>
            </w:pPr>
            <w:r>
              <w:rPr>
                <w:rFonts w:hint="eastAsia" w:ascii="宋体" w:hAnsi="宋体" w:cs="微软雅黑"/>
                <w:b/>
                <w:szCs w:val="21"/>
              </w:rPr>
              <w:t>（有/没有）</w:t>
            </w:r>
          </w:p>
        </w:tc>
        <w:tc>
          <w:tcPr>
            <w:tcW w:w="1560"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投标文件中所在页码</w:t>
            </w:r>
          </w:p>
        </w:tc>
        <w:tc>
          <w:tcPr>
            <w:tcW w:w="201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供应商应答索引表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hAnsi="宋体"/>
                <w:kern w:val="0"/>
                <w:sz w:val="21"/>
                <w:szCs w:val="21"/>
              </w:rPr>
              <w:t>报价一览表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投标函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4</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asciiTheme="majorEastAsia" w:hAnsiTheme="majorEastAsia" w:eastAsiaTheme="majorEastAsia" w:cstheme="majorEastAsia"/>
                <w:bCs/>
                <w:sz w:val="21"/>
                <w:szCs w:val="21"/>
                <w:lang w:val="zh-CN"/>
              </w:rPr>
              <w:t>法定代表人（单位负责人）</w:t>
            </w:r>
            <w:r>
              <w:rPr>
                <w:rFonts w:asciiTheme="majorEastAsia" w:hAnsiTheme="majorEastAsia" w:eastAsiaTheme="majorEastAsia" w:cstheme="majorEastAsia"/>
                <w:bCs/>
                <w:sz w:val="21"/>
                <w:szCs w:val="21"/>
                <w:lang w:val="zh-CN"/>
              </w:rPr>
              <w:t>资</w:t>
            </w:r>
            <w:r>
              <w:rPr>
                <w:rFonts w:hint="eastAsia" w:asciiTheme="majorEastAsia" w:hAnsiTheme="majorEastAsia" w:eastAsiaTheme="majorEastAsia" w:cstheme="majorEastAsia"/>
                <w:bCs/>
                <w:sz w:val="21"/>
                <w:szCs w:val="21"/>
                <w:lang w:val="zh-CN"/>
              </w:rPr>
              <w:t>格</w:t>
            </w:r>
            <w:r>
              <w:rPr>
                <w:rFonts w:asciiTheme="majorEastAsia" w:hAnsiTheme="majorEastAsia" w:eastAsiaTheme="majorEastAsia" w:cstheme="majorEastAsia"/>
                <w:bCs/>
                <w:sz w:val="21"/>
                <w:szCs w:val="21"/>
                <w:lang w:val="zh-CN"/>
              </w:rPr>
              <w:t>证</w:t>
            </w:r>
            <w:r>
              <w:rPr>
                <w:rFonts w:hint="eastAsia" w:asciiTheme="majorEastAsia" w:hAnsiTheme="majorEastAsia" w:eastAsiaTheme="majorEastAsia" w:cstheme="majorEastAsia"/>
                <w:bCs/>
                <w:sz w:val="21"/>
                <w:szCs w:val="21"/>
                <w:lang w:val="zh-CN"/>
              </w:rPr>
              <w:t>明</w:t>
            </w:r>
            <w:r>
              <w:rPr>
                <w:rFonts w:asciiTheme="majorEastAsia" w:hAnsiTheme="majorEastAsia" w:eastAsiaTheme="majorEastAsia" w:cstheme="majorEastAsia"/>
                <w:bCs/>
                <w:sz w:val="21"/>
                <w:szCs w:val="21"/>
                <w:lang w:val="zh-CN"/>
              </w:rPr>
              <w:t>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5</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hAnsi="宋体"/>
                <w:kern w:val="0"/>
                <w:sz w:val="21"/>
                <w:szCs w:val="21"/>
              </w:rPr>
              <w:t>法定代表人（单位负责人）授权书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6</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hAnsi="宋体"/>
                <w:kern w:val="0"/>
                <w:sz w:val="21"/>
                <w:szCs w:val="21"/>
              </w:rPr>
              <w:t>营业执照等证明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7</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asciiTheme="minorEastAsia" w:hAnsiTheme="minorEastAsia"/>
                <w:bCs/>
                <w:sz w:val="21"/>
                <w:szCs w:val="21"/>
              </w:rPr>
              <w:t>依法纳税凭据复印件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8</w:t>
            </w:r>
          </w:p>
        </w:tc>
        <w:tc>
          <w:tcPr>
            <w:tcW w:w="774" w:type="dxa"/>
            <w:vMerge w:val="restart"/>
            <w:tcBorders>
              <w:right w:val="single" w:color="auto" w:sz="4"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财务状况报告</w:t>
            </w:r>
          </w:p>
        </w:tc>
        <w:tc>
          <w:tcPr>
            <w:tcW w:w="709" w:type="dxa"/>
            <w:gridSpan w:val="2"/>
            <w:vMerge w:val="restart"/>
            <w:tcBorders>
              <w:left w:val="single" w:color="auto" w:sz="4" w:space="0"/>
              <w:righ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经审计财务报告</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资产负债表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利润表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现金流量表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所有者权益变动表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附注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基本开户银行资信证明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政府采购投标担保函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9</w:t>
            </w:r>
          </w:p>
        </w:tc>
        <w:tc>
          <w:tcPr>
            <w:tcW w:w="3751" w:type="dxa"/>
            <w:gridSpan w:val="4"/>
            <w:vAlign w:val="center"/>
          </w:tcPr>
          <w:p>
            <w:pPr>
              <w:snapToGrid w:val="0"/>
              <w:spacing w:line="400" w:lineRule="exact"/>
              <w:rPr>
                <w:rFonts w:ascii="宋体" w:hAnsi="宋体" w:cs="微软雅黑"/>
                <w:szCs w:val="21"/>
              </w:rPr>
            </w:pPr>
            <w:r>
              <w:rPr>
                <w:rFonts w:hint="eastAsia" w:asciiTheme="minorEastAsia" w:hAnsiTheme="minorEastAsia"/>
                <w:bCs/>
                <w:szCs w:val="21"/>
              </w:rPr>
              <w:t>依法缴纳社会保险凭据复印件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10</w:t>
            </w:r>
          </w:p>
        </w:tc>
        <w:tc>
          <w:tcPr>
            <w:tcW w:w="774" w:type="dxa"/>
            <w:vMerge w:val="restart"/>
            <w:tcBorders>
              <w:right w:val="single" w:color="auto" w:sz="6"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履行合同能力</w:t>
            </w:r>
          </w:p>
        </w:tc>
        <w:tc>
          <w:tcPr>
            <w:tcW w:w="709" w:type="dxa"/>
            <w:gridSpan w:val="2"/>
            <w:vMerge w:val="restart"/>
            <w:tcBorders>
              <w:left w:val="single" w:color="auto" w:sz="6" w:space="0"/>
              <w:right w:val="single" w:color="auto" w:sz="6" w:space="0"/>
            </w:tcBorders>
            <w:vAlign w:val="center"/>
          </w:tcPr>
          <w:p>
            <w:pPr>
              <w:snapToGrid w:val="0"/>
              <w:spacing w:line="400" w:lineRule="exact"/>
              <w:jc w:val="left"/>
              <w:rPr>
                <w:rFonts w:ascii="宋体" w:hAnsi="宋体" w:cs="微软雅黑"/>
                <w:szCs w:val="21"/>
              </w:rPr>
            </w:pPr>
            <w:r>
              <w:rPr>
                <w:rFonts w:hint="eastAsia" w:ascii="宋体" w:hAnsi="宋体" w:cs="微软雅黑"/>
                <w:szCs w:val="21"/>
              </w:rPr>
              <w:t>证明材料</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设备购置发票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技术人员职称证书</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3"/>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用工合同</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3"/>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asciiTheme="minorEastAsia" w:hAnsiTheme="minorEastAsia"/>
                <w:bCs/>
                <w:sz w:val="21"/>
                <w:szCs w:val="21"/>
              </w:rPr>
              <w:t>供应商相关承诺函或声明</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11</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没有重大违法记录的声明</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12</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hAnsi="宋体" w:cs="微软雅黑"/>
                <w:bCs/>
                <w:kern w:val="0"/>
                <w:sz w:val="21"/>
                <w:szCs w:val="21"/>
              </w:rPr>
              <w:t>供应商须具备的特殊资质证书</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13</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asciiTheme="majorEastAsia" w:hAnsiTheme="majorEastAsia" w:eastAsiaTheme="majorEastAsia" w:cstheme="majorEastAsia"/>
                <w:bCs/>
                <w:sz w:val="21"/>
                <w:szCs w:val="21"/>
                <w:lang w:val="zh-CN"/>
              </w:rPr>
              <w:t>投标保证金缴纳回执</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14</w:t>
            </w:r>
          </w:p>
        </w:tc>
        <w:tc>
          <w:tcPr>
            <w:tcW w:w="3751" w:type="dxa"/>
            <w:gridSpan w:val="4"/>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联合体协议</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15</w:t>
            </w:r>
          </w:p>
        </w:tc>
        <w:tc>
          <w:tcPr>
            <w:tcW w:w="3751" w:type="dxa"/>
            <w:gridSpan w:val="4"/>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供应商与参加本项目投标的其他供应商之间，单位负责人不为同一人并且不存在直接控股、管理关系承诺函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16</w:t>
            </w:r>
          </w:p>
        </w:tc>
        <w:tc>
          <w:tcPr>
            <w:tcW w:w="3751" w:type="dxa"/>
            <w:gridSpan w:val="4"/>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仿宋_GB2312" w:asciiTheme="minorEastAsia" w:hAnsiTheme="minorEastAsia"/>
                <w:sz w:val="21"/>
                <w:szCs w:val="21"/>
                <w:lang w:val="zh-CN"/>
              </w:rPr>
              <w:t>供应商未为本项目提供整体设计、规范编制或者项目管理、监理、检测等服务承诺函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17</w:t>
            </w:r>
          </w:p>
        </w:tc>
        <w:tc>
          <w:tcPr>
            <w:tcW w:w="3751" w:type="dxa"/>
            <w:gridSpan w:val="4"/>
            <w:tcBorders>
              <w:top w:val="double" w:color="auto" w:sz="4"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投标分项报价表</w:t>
            </w:r>
          </w:p>
        </w:tc>
        <w:tc>
          <w:tcPr>
            <w:tcW w:w="1559" w:type="dxa"/>
            <w:tcBorders>
              <w:top w:val="double" w:color="auto" w:sz="4" w:space="0"/>
            </w:tcBorders>
            <w:vAlign w:val="center"/>
          </w:tcPr>
          <w:p>
            <w:pPr>
              <w:jc w:val="center"/>
              <w:rPr>
                <w:szCs w:val="21"/>
              </w:rPr>
            </w:pPr>
          </w:p>
        </w:tc>
        <w:tc>
          <w:tcPr>
            <w:tcW w:w="1560" w:type="dxa"/>
            <w:tcBorders>
              <w:top w:val="double" w:color="auto" w:sz="4" w:space="0"/>
            </w:tcBorders>
            <w:vAlign w:val="center"/>
          </w:tcPr>
          <w:p>
            <w:pPr>
              <w:snapToGrid w:val="0"/>
              <w:spacing w:line="400" w:lineRule="exact"/>
              <w:rPr>
                <w:rFonts w:ascii="宋体" w:hAnsi="宋体" w:cs="微软雅黑"/>
                <w:szCs w:val="21"/>
              </w:rPr>
            </w:pPr>
          </w:p>
        </w:tc>
        <w:tc>
          <w:tcPr>
            <w:tcW w:w="2018" w:type="dxa"/>
            <w:tcBorders>
              <w:top w:val="doub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18</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技术规格偏离表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19</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技术方案（实施方案）</w:t>
            </w:r>
          </w:p>
        </w:tc>
        <w:tc>
          <w:tcPr>
            <w:tcW w:w="1559" w:type="dxa"/>
            <w:vAlign w:val="center"/>
          </w:tcPr>
          <w:p>
            <w:pPr>
              <w:jc w:val="center"/>
              <w:rPr>
                <w:szCs w:val="21"/>
              </w:rPr>
            </w:pPr>
          </w:p>
        </w:tc>
        <w:tc>
          <w:tcPr>
            <w:tcW w:w="1560" w:type="dxa"/>
            <w:tcBorders>
              <w:top w:val="single" w:color="auto" w:sz="4" w:space="0"/>
            </w:tcBorders>
            <w:vAlign w:val="center"/>
          </w:tcPr>
          <w:p>
            <w:pPr>
              <w:snapToGrid w:val="0"/>
              <w:spacing w:line="400" w:lineRule="exact"/>
              <w:rPr>
                <w:rFonts w:ascii="宋体" w:hAnsi="宋体" w:cs="微软雅黑"/>
                <w:szCs w:val="21"/>
              </w:rPr>
            </w:pPr>
          </w:p>
        </w:tc>
        <w:tc>
          <w:tcPr>
            <w:tcW w:w="2018" w:type="dxa"/>
            <w:tcBorders>
              <w:top w:val="sing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20</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售后服务方案</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21</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业绩情况表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22</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中小企业声明函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23</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cs="仿宋_GB2312" w:asciiTheme="minorEastAsia" w:hAnsiTheme="minorEastAsia" w:eastAsiaTheme="minorEastAsia"/>
                <w:sz w:val="21"/>
                <w:szCs w:val="21"/>
                <w:lang w:val="zh-CN"/>
              </w:rPr>
              <w:t>残疾人福利性单位声明函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24</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监狱企业证明文件</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089"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25</w:t>
            </w:r>
          </w:p>
        </w:tc>
        <w:tc>
          <w:tcPr>
            <w:tcW w:w="1058" w:type="dxa"/>
            <w:gridSpan w:val="2"/>
            <w:tcBorders>
              <w:right w:val="single" w:color="auto" w:sz="4"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CCC强制性产品认证</w:t>
            </w:r>
          </w:p>
        </w:tc>
        <w:tc>
          <w:tcPr>
            <w:tcW w:w="2693" w:type="dxa"/>
            <w:gridSpan w:val="2"/>
            <w:tcBorders>
              <w:left w:val="single" w:color="auto" w:sz="4"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asciiTheme="majorEastAsia" w:hAnsiTheme="majorEastAsia" w:eastAsiaTheme="majorEastAsia" w:cstheme="majorEastAsia"/>
                <w:bCs/>
                <w:sz w:val="21"/>
                <w:szCs w:val="21"/>
                <w:lang w:val="zh-CN"/>
              </w:rPr>
              <w:t>所投产品符合国家强制性要求承诺函</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26</w:t>
            </w:r>
          </w:p>
        </w:tc>
        <w:tc>
          <w:tcPr>
            <w:tcW w:w="1058" w:type="dxa"/>
            <w:gridSpan w:val="2"/>
            <w:vMerge w:val="restart"/>
            <w:tcBorders>
              <w:right w:val="single" w:color="auto" w:sz="4" w:space="0"/>
            </w:tcBorders>
            <w:vAlign w:val="center"/>
          </w:tcPr>
          <w:p>
            <w:pPr>
              <w:pStyle w:val="13"/>
              <w:kinsoku w:val="0"/>
              <w:overflowPunct w:val="0"/>
              <w:autoSpaceDE w:val="0"/>
              <w:autoSpaceDN w:val="0"/>
              <w:spacing w:line="320" w:lineRule="exact"/>
              <w:rPr>
                <w:rFonts w:cs="宋体" w:asciiTheme="minorEastAsia" w:hAnsiTheme="minorEastAsia"/>
                <w:kern w:val="0"/>
                <w:sz w:val="21"/>
                <w:szCs w:val="21"/>
              </w:rPr>
            </w:pPr>
            <w:r>
              <w:rPr>
                <w:rFonts w:cs="宋体" w:asciiTheme="minorEastAsia" w:hAnsiTheme="minorEastAsia"/>
                <w:kern w:val="0"/>
                <w:sz w:val="21"/>
                <w:szCs w:val="21"/>
              </w:rPr>
              <w:t>信息安全产品强制性认证</w:t>
            </w:r>
          </w:p>
        </w:tc>
        <w:tc>
          <w:tcPr>
            <w:tcW w:w="2693" w:type="dxa"/>
            <w:gridSpan w:val="2"/>
            <w:tcBorders>
              <w:lef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认证机构颁发的认证证书</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continue"/>
            <w:vAlign w:val="center"/>
          </w:tcPr>
          <w:p>
            <w:pPr>
              <w:adjustRightInd w:val="0"/>
              <w:snapToGrid w:val="0"/>
              <w:spacing w:line="400" w:lineRule="exact"/>
              <w:jc w:val="center"/>
              <w:textAlignment w:val="baseline"/>
              <w:rPr>
                <w:rFonts w:ascii="宋体" w:hAnsi="宋体" w:cs="微软雅黑"/>
                <w:szCs w:val="21"/>
              </w:rPr>
            </w:pPr>
          </w:p>
        </w:tc>
        <w:tc>
          <w:tcPr>
            <w:tcW w:w="1058" w:type="dxa"/>
            <w:gridSpan w:val="2"/>
            <w:vMerge w:val="continue"/>
            <w:tcBorders>
              <w:righ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p>
        </w:tc>
        <w:tc>
          <w:tcPr>
            <w:tcW w:w="2693" w:type="dxa"/>
            <w:gridSpan w:val="2"/>
            <w:tcBorders>
              <w:lef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中国信息安全认证中心官网产品查询结果截图</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27</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其它资料</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bl>
    <w:p>
      <w:pPr>
        <w:tabs>
          <w:tab w:val="left" w:pos="1260"/>
        </w:tabs>
        <w:autoSpaceDE w:val="0"/>
        <w:autoSpaceDN w:val="0"/>
        <w:adjustRightInd w:val="0"/>
        <w:spacing w:line="360" w:lineRule="auto"/>
        <w:ind w:left="420" w:leftChars="-1" w:hanging="422" w:hangingChars="176"/>
        <w:contextualSpacing/>
        <w:rPr>
          <w:rFonts w:ascii="楷体" w:hAnsi="楷体" w:eastAsia="楷体"/>
          <w:sz w:val="24"/>
          <w:szCs w:val="24"/>
        </w:rPr>
      </w:pPr>
      <w:r>
        <w:rPr>
          <w:rFonts w:hint="eastAsia" w:ascii="楷体" w:hAnsi="楷体" w:eastAsia="楷体"/>
          <w:sz w:val="24"/>
          <w:szCs w:val="24"/>
        </w:rPr>
        <w:t>注：①本表序号8请按照本询价文件 “第六章资格审查与评审”资格审查表中序号3要求，根据所提供经审计财务报告、基本开户银行资信证明、银行资信证明、政府采购投标担保函情况填写其中一项即可。</w:t>
      </w:r>
    </w:p>
    <w:p>
      <w:pPr>
        <w:tabs>
          <w:tab w:val="left" w:pos="1260"/>
        </w:tabs>
        <w:autoSpaceDE w:val="0"/>
        <w:autoSpaceDN w:val="0"/>
        <w:adjustRightInd w:val="0"/>
        <w:spacing w:line="360" w:lineRule="auto"/>
        <w:ind w:left="424" w:leftChars="202"/>
        <w:contextualSpacing/>
        <w:rPr>
          <w:rFonts w:ascii="楷体" w:hAnsi="楷体" w:eastAsia="楷体"/>
          <w:sz w:val="24"/>
          <w:szCs w:val="24"/>
        </w:rPr>
      </w:pPr>
      <w:r>
        <w:rPr>
          <w:rFonts w:hint="eastAsia" w:ascii="楷体" w:hAnsi="楷体" w:eastAsia="楷体"/>
          <w:sz w:val="24"/>
          <w:szCs w:val="24"/>
        </w:rPr>
        <w:t>②本表序号10请按照本询价文件 “第六章资格审查与评审”资格审查表中序号6要求提供，根据所提供证明材料或承诺函（声明）情况填写其中一项即可。</w:t>
      </w:r>
    </w:p>
    <w:p>
      <w:pPr>
        <w:tabs>
          <w:tab w:val="left" w:pos="1260"/>
        </w:tabs>
        <w:autoSpaceDE w:val="0"/>
        <w:autoSpaceDN w:val="0"/>
        <w:adjustRightInd w:val="0"/>
        <w:spacing w:line="360" w:lineRule="auto"/>
        <w:ind w:left="424" w:leftChars="202"/>
        <w:contextualSpacing/>
        <w:rPr>
          <w:rFonts w:ascii="楷体" w:hAnsi="楷体" w:eastAsia="楷体"/>
          <w:sz w:val="24"/>
          <w:szCs w:val="24"/>
        </w:rPr>
      </w:pPr>
      <w:r>
        <w:rPr>
          <w:rFonts w:hint="eastAsia" w:ascii="楷体" w:hAnsi="楷体" w:eastAsia="楷体"/>
          <w:sz w:val="24"/>
          <w:szCs w:val="24"/>
        </w:rPr>
        <w:t>③本表序号24请根据所投产品提供证书或截图情况填写其中一项即可。</w:t>
      </w:r>
    </w:p>
    <w:p>
      <w:pPr>
        <w:pStyle w:val="13"/>
        <w:spacing w:line="360" w:lineRule="auto"/>
        <w:jc w:val="center"/>
        <w:rPr>
          <w:rFonts w:asciiTheme="majorEastAsia" w:hAnsiTheme="majorEastAsia" w:eastAsiaTheme="majorEastAsia"/>
          <w:b/>
          <w:snapToGrid w:val="0"/>
          <w:kern w:val="0"/>
          <w:sz w:val="28"/>
          <w:szCs w:val="28"/>
        </w:rPr>
      </w:pPr>
      <w:r>
        <w:rPr>
          <w:rFonts w:hint="eastAsia" w:asciiTheme="majorEastAsia" w:hAnsiTheme="majorEastAsia" w:eastAsiaTheme="majorEastAsia"/>
          <w:b/>
          <w:snapToGrid w:val="0"/>
          <w:kern w:val="0"/>
          <w:sz w:val="28"/>
          <w:szCs w:val="28"/>
        </w:rPr>
        <w:t>二、报价一览表</w:t>
      </w:r>
    </w:p>
    <w:p>
      <w:pPr>
        <w:pStyle w:val="13"/>
        <w:spacing w:line="360" w:lineRule="auto"/>
        <w:jc w:val="center"/>
        <w:rPr>
          <w:rFonts w:asciiTheme="majorEastAsia" w:hAnsiTheme="majorEastAsia" w:eastAsiaTheme="majorEastAsia"/>
          <w:b/>
          <w:snapToGrid w:val="0"/>
          <w:kern w:val="0"/>
          <w:sz w:val="28"/>
          <w:szCs w:val="28"/>
        </w:rPr>
      </w:pPr>
    </w:p>
    <w:p>
      <w:pPr>
        <w:spacing w:before="50" w:afterLines="50" w:line="360" w:lineRule="auto"/>
        <w:contextualSpacing/>
        <w:jc w:val="left"/>
        <w:rPr>
          <w:rFonts w:asciiTheme="minorEastAsia" w:hAnsiTheme="minorEastAsia"/>
          <w:szCs w:val="21"/>
        </w:rPr>
      </w:pPr>
      <w:r>
        <w:rPr>
          <w:rFonts w:hint="eastAsia" w:asciiTheme="minorEastAsia" w:hAnsiTheme="minorEastAsia"/>
          <w:szCs w:val="21"/>
        </w:rPr>
        <w:t>项目编号：</w:t>
      </w:r>
    </w:p>
    <w:p>
      <w:pPr>
        <w:spacing w:line="360" w:lineRule="auto"/>
        <w:contextualSpacing/>
        <w:rPr>
          <w:rFonts w:asciiTheme="minorEastAsia" w:hAnsiTheme="minorEastAsia"/>
          <w:szCs w:val="21"/>
        </w:rPr>
      </w:pPr>
      <w:r>
        <w:rPr>
          <w:rFonts w:hint="eastAsia" w:asciiTheme="minorEastAsia" w:hAnsiTheme="minorEastAsia"/>
          <w:szCs w:val="21"/>
        </w:rPr>
        <w:t xml:space="preserve">项目名称：                                                      </w:t>
      </w:r>
      <w:r>
        <w:rPr>
          <w:rFonts w:hint="eastAsia" w:cs="Arial" w:asciiTheme="minorEastAsia" w:hAnsiTheme="minorEastAsia"/>
          <w:szCs w:val="21"/>
        </w:rPr>
        <w:t>单位：元（人民币）</w:t>
      </w:r>
    </w:p>
    <w:tbl>
      <w:tblPr>
        <w:tblStyle w:val="22"/>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响应报价</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交付日期</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备注</w:t>
            </w: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r>
              <w:rPr>
                <w:rFonts w:cs="Arial" w:asciiTheme="minorEastAsia" w:hAnsiTheme="minorEastAsia"/>
                <w:szCs w:val="21"/>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供应商名称：</w:t>
      </w:r>
      <w:r>
        <w:rPr>
          <w:rFonts w:hint="eastAsia" w:cs="宋体" w:asciiTheme="minorEastAsia" w:hAnsiTheme="minorEastAsia"/>
          <w:szCs w:val="21"/>
          <w:u w:val="single"/>
          <w:lang w:val="zh-CN"/>
        </w:rPr>
        <w:t xml:space="preserve">     （全称）   </w:t>
      </w:r>
      <w:r>
        <w:rPr>
          <w:rFonts w:hint="eastAsia" w:cs="宋体" w:asciiTheme="minorEastAsia" w:hAnsiTheme="minorEastAsia"/>
          <w:szCs w:val="21"/>
          <w:lang w:val="zh-CN"/>
        </w:rPr>
        <w:t>（公章）：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供应商法定代表人（单位负责人）或授权代表签字：</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日期：年月日</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注：1、交付日期指完成该项目的最终时间（日历天）。</w:t>
      </w:r>
    </w:p>
    <w:p>
      <w:pPr>
        <w:autoSpaceDE w:val="0"/>
        <w:autoSpaceDN w:val="0"/>
        <w:adjustRightInd w:val="0"/>
        <w:spacing w:line="48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2、如采购公告明确项目交付日期以年为单位，本表应填写完成该项目的年限。</w:t>
      </w: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三、资格审查证明材料</w:t>
      </w: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Cs w:val="24"/>
        </w:rPr>
      </w:pPr>
    </w:p>
    <w:p>
      <w:pPr>
        <w:pStyle w:val="13"/>
        <w:spacing w:line="360" w:lineRule="auto"/>
        <w:jc w:val="center"/>
        <w:rPr>
          <w:rFonts w:asciiTheme="majorEastAsia" w:hAnsiTheme="majorEastAsia" w:eastAsiaTheme="majorEastAsia"/>
          <w:b/>
          <w:snapToGrid w:val="0"/>
          <w:kern w:val="0"/>
          <w:szCs w:val="24"/>
        </w:rPr>
      </w:pPr>
      <w:r>
        <w:rPr>
          <w:rFonts w:hint="eastAsia" w:asciiTheme="majorEastAsia" w:hAnsiTheme="majorEastAsia" w:eastAsiaTheme="majorEastAsia"/>
          <w:b/>
          <w:snapToGrid w:val="0"/>
          <w:kern w:val="0"/>
          <w:szCs w:val="24"/>
        </w:rPr>
        <w:t>3.1 投 标 函</w:t>
      </w:r>
    </w:p>
    <w:p>
      <w:pPr>
        <w:pStyle w:val="13"/>
        <w:spacing w:line="360" w:lineRule="auto"/>
        <w:jc w:val="center"/>
        <w:rPr>
          <w:rFonts w:asciiTheme="majorEastAsia" w:hAnsiTheme="majorEastAsia" w:eastAsiaTheme="majorEastAsia"/>
          <w:b/>
          <w:snapToGrid w:val="0"/>
          <w:kern w:val="0"/>
          <w:sz w:val="28"/>
          <w:szCs w:val="28"/>
        </w:rPr>
      </w:pPr>
    </w:p>
    <w:p>
      <w:pPr>
        <w:adjustRightInd w:val="0"/>
        <w:spacing w:line="360" w:lineRule="auto"/>
        <w:contextualSpacing/>
        <w:rPr>
          <w:rFonts w:asciiTheme="minorEastAsia" w:hAnsiTheme="minorEastAsia"/>
          <w:b/>
          <w:snapToGrid w:val="0"/>
          <w:kern w:val="0"/>
          <w:szCs w:val="21"/>
        </w:rPr>
      </w:pPr>
      <w:r>
        <w:rPr>
          <w:rFonts w:hint="eastAsia" w:asciiTheme="minorEastAsia" w:hAnsiTheme="minorEastAsia"/>
          <w:snapToGrid w:val="0"/>
          <w:kern w:val="0"/>
          <w:szCs w:val="21"/>
        </w:rPr>
        <w:t>致：</w:t>
      </w:r>
      <w:r>
        <w:rPr>
          <w:rFonts w:hint="eastAsia" w:asciiTheme="minorEastAsia" w:hAnsiTheme="minorEastAsia"/>
          <w:b/>
          <w:snapToGrid w:val="0"/>
          <w:kern w:val="0"/>
          <w:szCs w:val="21"/>
        </w:rPr>
        <w:t>（采购人）</w:t>
      </w:r>
    </w:p>
    <w:p>
      <w:pPr>
        <w:adjustRightInd w:val="0"/>
        <w:spacing w:line="360" w:lineRule="auto"/>
        <w:ind w:firstLine="420" w:firstLineChars="200"/>
        <w:contextualSpacing/>
        <w:outlineLvl w:val="0"/>
        <w:rPr>
          <w:rFonts w:asciiTheme="minorEastAsia" w:hAnsiTheme="minorEastAsia"/>
          <w:snapToGrid w:val="0"/>
          <w:kern w:val="0"/>
          <w:szCs w:val="21"/>
        </w:rPr>
      </w:pPr>
      <w:r>
        <w:rPr>
          <w:rFonts w:hint="eastAsia" w:asciiTheme="minorEastAsia" w:hAnsiTheme="minorEastAsia"/>
          <w:snapToGrid w:val="0"/>
          <w:kern w:val="0"/>
          <w:szCs w:val="21"/>
        </w:rPr>
        <w:t>根据贵方_</w:t>
      </w:r>
      <w:r>
        <w:rPr>
          <w:rFonts w:hint="eastAsia" w:asciiTheme="minorEastAsia" w:hAnsiTheme="minorEastAsia"/>
          <w:snapToGrid w:val="0"/>
          <w:kern w:val="0"/>
          <w:szCs w:val="21"/>
          <w:u w:val="single"/>
        </w:rPr>
        <w:t xml:space="preserve">_    </w:t>
      </w:r>
      <w:r>
        <w:rPr>
          <w:rFonts w:hint="eastAsia" w:asciiTheme="minorEastAsia" w:hAnsiTheme="minorEastAsia"/>
          <w:snapToGrid w:val="0"/>
          <w:kern w:val="0"/>
          <w:szCs w:val="21"/>
        </w:rPr>
        <w:t>_（项目名称、招标编号）采购的采购公告及采购邀请，_______（姓名和职务）被正式授权并代表供应商（供应商名称、地址）提交。</w:t>
      </w:r>
    </w:p>
    <w:p>
      <w:pPr>
        <w:pStyle w:val="13"/>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我方确认收到贵方提供的（项目名称、招标编号）询价文件的全部内容。</w:t>
      </w:r>
    </w:p>
    <w:p>
      <w:pPr>
        <w:pStyle w:val="13"/>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在参与投标前已详细研究了询价文件的所有内容，包括澄清、修改文件（如果有）和所有已提供的参考资料以及有关附件，我方完全明白并认为此询价文件没有倾向性，也不存在排斥潜在投标供应商的内容，我方同意询价文件的相关条款和</w:t>
      </w:r>
      <w:r>
        <w:rPr>
          <w:rFonts w:hint="eastAsia" w:asciiTheme="minorEastAsia" w:hAnsiTheme="minorEastAsia" w:eastAsiaTheme="minorEastAsia"/>
          <w:sz w:val="21"/>
          <w:szCs w:val="21"/>
        </w:rPr>
        <w:t>已完全理解并接受询价文件的各项规定和要求及资金支付规定，对询价文件的合理性、合法性不再有异议。</w:t>
      </w:r>
    </w:p>
    <w:p>
      <w:pPr>
        <w:adjustRightInd w:val="0"/>
        <w:spacing w:line="360" w:lineRule="auto"/>
        <w:ind w:firstLine="420" w:firstLineChars="200"/>
        <w:contextualSpacing/>
        <w:rPr>
          <w:rFonts w:asciiTheme="minorEastAsia" w:hAnsiTheme="minorEastAsia"/>
          <w:snapToGrid w:val="0"/>
          <w:kern w:val="0"/>
          <w:szCs w:val="21"/>
        </w:rPr>
      </w:pPr>
      <w:r>
        <w:rPr>
          <w:rFonts w:hint="eastAsia" w:asciiTheme="minorEastAsia" w:hAnsiTheme="minorEastAsia"/>
          <w:i/>
          <w:snapToGrid w:val="0"/>
          <w:kern w:val="0"/>
          <w:szCs w:val="21"/>
          <w:u w:val="single"/>
        </w:rPr>
        <w:t xml:space="preserve">(供应商名称)     </w:t>
      </w:r>
      <w:r>
        <w:rPr>
          <w:rFonts w:hint="eastAsia" w:asciiTheme="minorEastAsia" w:hAnsiTheme="minorEastAsia"/>
          <w:snapToGrid w:val="0"/>
          <w:kern w:val="0"/>
          <w:szCs w:val="21"/>
        </w:rPr>
        <w:t>正式授权</w:t>
      </w:r>
      <w:r>
        <w:rPr>
          <w:rFonts w:hint="eastAsia" w:asciiTheme="minorEastAsia" w:hAnsiTheme="minorEastAsia"/>
          <w:i/>
          <w:snapToGrid w:val="0"/>
          <w:kern w:val="0"/>
          <w:szCs w:val="21"/>
          <w:u w:val="single"/>
        </w:rPr>
        <w:t xml:space="preserve">(授权代表全名, 职务)       </w:t>
      </w:r>
      <w:r>
        <w:rPr>
          <w:rFonts w:hint="eastAsia" w:asciiTheme="minorEastAsia" w:hAnsiTheme="minorEastAsia"/>
          <w:snapToGrid w:val="0"/>
          <w:kern w:val="0"/>
          <w:szCs w:val="21"/>
        </w:rPr>
        <w:t>代表我方全权处理有关本项目询价响应的一切事宜。</w:t>
      </w:r>
    </w:p>
    <w:p>
      <w:pPr>
        <w:adjustRightInd w:val="0"/>
        <w:spacing w:line="360" w:lineRule="auto"/>
        <w:ind w:firstLine="420" w:firstLineChars="200"/>
        <w:contextualSpacing/>
        <w:rPr>
          <w:rFonts w:asciiTheme="minorEastAsia" w:hAnsiTheme="minorEastAsia"/>
          <w:snapToGrid w:val="0"/>
          <w:kern w:val="0"/>
          <w:szCs w:val="21"/>
        </w:rPr>
      </w:pPr>
      <w:r>
        <w:rPr>
          <w:rFonts w:hint="eastAsia" w:asciiTheme="minorEastAsia" w:hAnsiTheme="minorEastAsia"/>
          <w:snapToGrid w:val="0"/>
          <w:kern w:val="0"/>
          <w:szCs w:val="21"/>
        </w:rPr>
        <w:t>在此提交的响应文件，正本一份，副本1份。</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我方已完全明白询价文件的所有条款要求，并申明如下：</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一、按询价文件提供的全部货物与相关服务的响应总价详见《报价一览表》。</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二、本询价文件的有效期为询价响应截止时间起</w:t>
      </w:r>
      <w:r>
        <w:rPr>
          <w:rFonts w:hint="eastAsia" w:asciiTheme="minorEastAsia" w:hAnsiTheme="minorEastAsia"/>
          <w:i/>
          <w:snapToGrid w:val="0"/>
          <w:kern w:val="0"/>
          <w:szCs w:val="21"/>
          <w:u w:val="single"/>
        </w:rPr>
        <w:t xml:space="preserve">    </w:t>
      </w:r>
      <w:r>
        <w:rPr>
          <w:rFonts w:hint="eastAsia" w:cs="Courier New" w:asciiTheme="minorEastAsia" w:hAnsiTheme="minorEastAsia"/>
          <w:szCs w:val="21"/>
        </w:rPr>
        <w:t>天。如成交，有效期将延至供货终止日为止。在此提交的资格证明文件均至询价响应文件有效期截止日有效，如有在有效期内失效的，我方承诺在成交后补齐一切手续，保证所有资格证明文件能在签订采购合同时直至采购合同终止日有效。</w:t>
      </w:r>
    </w:p>
    <w:p>
      <w:pPr>
        <w:pStyle w:val="20"/>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三、我方明白并同意，在规定的询价响应时间截止之后，响应有效期之内撤销询价响应的，则贵方将不予退还投标保证金。</w:t>
      </w:r>
    </w:p>
    <w:p>
      <w:pPr>
        <w:pStyle w:val="20"/>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四、我方同意按照贵方可能提出的要求而提供与询价响应有关的任何其它数据、信息或资料。</w:t>
      </w:r>
    </w:p>
    <w:p>
      <w:pPr>
        <w:pStyle w:val="20"/>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五、我方理解贵方不一定接受最低响应价或任何贵方可能收到的询价响应。</w:t>
      </w:r>
    </w:p>
    <w:p>
      <w:pPr>
        <w:pStyle w:val="20"/>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六、我方如果成交，将保证履行询价文件及其澄清、修改文件（如果有）中的全部责任和义务，按质、按量、按期完成《采购需求》及《合同书》中的全部任务。</w:t>
      </w:r>
    </w:p>
    <w:p>
      <w:pPr>
        <w:pStyle w:val="20"/>
        <w:adjustRightInd w:val="0"/>
        <w:spacing w:line="360" w:lineRule="auto"/>
        <w:ind w:firstLine="420" w:firstLineChars="200"/>
        <w:contextualSpacing/>
        <w:rPr>
          <w:rFonts w:cs="宋体" w:asciiTheme="minorEastAsia" w:hAnsiTheme="minorEastAsia" w:eastAsiaTheme="minorEastAsia"/>
          <w:sz w:val="21"/>
          <w:szCs w:val="21"/>
        </w:rPr>
      </w:pPr>
      <w:r>
        <w:rPr>
          <w:rFonts w:hint="eastAsia" w:cs="Courier New" w:asciiTheme="minorEastAsia" w:hAnsiTheme="minorEastAsia" w:eastAsiaTheme="minorEastAsia"/>
          <w:sz w:val="21"/>
          <w:szCs w:val="21"/>
        </w:rPr>
        <w:t>七、我方在此保证所提交的所有文件和全部说明是真实的和正确的。</w:t>
      </w:r>
    </w:p>
    <w:p>
      <w:pPr>
        <w:pStyle w:val="13"/>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八、我方响应报价已包含应向知识产权所有权人支付的所有相关税费，并保证采购人在中国使用我方提供的货物时，如有第三方提出侵犯其知识产权主张的，责任由我方承担。 </w:t>
      </w:r>
    </w:p>
    <w:p>
      <w:pPr>
        <w:pStyle w:val="13"/>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九、我方具备《政府采购法》第二十二条规定的条件；承诺如下：</w:t>
      </w:r>
    </w:p>
    <w:p>
      <w:pPr>
        <w:pStyle w:val="13"/>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1. 具有独立承担民事责任能力的在中华人民共和国境内注册的法人或其他组织或自然人，有效的营业执照（或事业法人登记证或身份证等相关证明）。</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2. 我方已依法缴纳了各项税费及社会保险费用，如有需要，可随时向采购人提供近三个月内的相关缴费证明，以便核查。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3. 我方已依法建立健全的财务会计制度，如有需要，可随时向采购人提供相关证明材料，以便核查。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4. 参加政府采购活动前三年内，在经营活动中没有重大违法记录。</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5. 符合法律、行政法规规定的其他条件。</w:t>
      </w:r>
    </w:p>
    <w:p>
      <w:pPr>
        <w:adjustRightInd w:val="0"/>
        <w:spacing w:line="360" w:lineRule="auto"/>
        <w:ind w:firstLine="441" w:firstLineChars="210"/>
        <w:contextualSpacing/>
        <w:rPr>
          <w:rFonts w:cs="Arial" w:asciiTheme="minorEastAsia" w:hAnsiTheme="minorEastAsia"/>
          <w:szCs w:val="21"/>
        </w:rPr>
      </w:pPr>
      <w:r>
        <w:rPr>
          <w:rFonts w:hint="eastAsia" w:cs="宋体" w:asciiTheme="minorEastAsia" w:hAnsiTheme="minorEastAsia"/>
          <w:szCs w:val="21"/>
        </w:rPr>
        <w:t>以上内容如有虚假或与事实不符的，询价小组可将</w:t>
      </w:r>
      <w:r>
        <w:rPr>
          <w:rFonts w:hint="eastAsia" w:cs="Arial" w:asciiTheme="minorEastAsia" w:hAnsiTheme="minorEastAsia"/>
          <w:szCs w:val="21"/>
        </w:rPr>
        <w:t>我方做无效投标处理，我方愿意承担相应的法律责任。</w:t>
      </w:r>
    </w:p>
    <w:p>
      <w:pPr>
        <w:pStyle w:val="13"/>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十、我方具备履行合同所必需的设备和专业技术能力。</w:t>
      </w:r>
    </w:p>
    <w:p>
      <w:pPr>
        <w:pStyle w:val="13"/>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napToGrid w:val="0"/>
          <w:kern w:val="0"/>
          <w:sz w:val="21"/>
          <w:szCs w:val="21"/>
        </w:rPr>
        <w:t>十一、</w:t>
      </w:r>
      <w:r>
        <w:rPr>
          <w:rFonts w:hint="eastAsia" w:asciiTheme="minorEastAsia" w:hAnsiTheme="minorEastAsia" w:eastAsiaTheme="minorEastAsia"/>
          <w:sz w:val="21"/>
          <w:szCs w:val="21"/>
        </w:rPr>
        <w:t>我方对在本函及响应文件中所作的所有承诺承担法律责任。</w:t>
      </w:r>
    </w:p>
    <w:p>
      <w:pPr>
        <w:pStyle w:val="13"/>
        <w:adjustRightInd w:val="0"/>
        <w:snapToGrid w:val="0"/>
        <w:spacing w:line="360" w:lineRule="auto"/>
        <w:rPr>
          <w:rFonts w:asciiTheme="minorEastAsia" w:hAnsiTheme="minorEastAsia" w:eastAsiaTheme="minorEastAsia"/>
          <w:sz w:val="21"/>
          <w:szCs w:val="21"/>
        </w:rPr>
      </w:pPr>
    </w:p>
    <w:p>
      <w:pPr>
        <w:pStyle w:val="13"/>
        <w:adjustRightInd w:val="0"/>
        <w:snapToGrid w:val="0"/>
        <w:spacing w:line="360" w:lineRule="auto"/>
        <w:rPr>
          <w:rFonts w:asciiTheme="minorEastAsia" w:hAnsiTheme="minorEastAsia" w:eastAsiaTheme="minorEastAsia"/>
          <w:sz w:val="21"/>
          <w:szCs w:val="21"/>
        </w:rPr>
      </w:pPr>
    </w:p>
    <w:p>
      <w:pPr>
        <w:pStyle w:val="13"/>
        <w:adjustRightInd w:val="0"/>
        <w:snapToGrid w:val="0"/>
        <w:spacing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所有与本项目招标有关的一切正式往来请寄：</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地    址：.  邮政编码：.</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电    话：.  传    真：.</w:t>
      </w:r>
    </w:p>
    <w:p>
      <w:pPr>
        <w:adjustRightInd w:val="0"/>
        <w:snapToGrid w:val="0"/>
        <w:spacing w:line="360" w:lineRule="auto"/>
        <w:rPr>
          <w:rFonts w:cs="宋体" w:asciiTheme="minorEastAsia" w:hAnsiTheme="minorEastAsia"/>
          <w:szCs w:val="21"/>
          <w:u w:val="single"/>
        </w:rPr>
      </w:pPr>
      <w:r>
        <w:rPr>
          <w:rFonts w:hint="eastAsia" w:cs="宋体" w:asciiTheme="minorEastAsia" w:hAnsiTheme="minorEastAsia"/>
          <w:szCs w:val="21"/>
        </w:rPr>
        <w:t>供应商代表姓名：.  职    务：.</w:t>
      </w:r>
    </w:p>
    <w:p>
      <w:pPr>
        <w:adjustRightInd w:val="0"/>
        <w:snapToGrid w:val="0"/>
        <w:spacing w:line="360" w:lineRule="auto"/>
        <w:rPr>
          <w:rFonts w:cs="宋体" w:asciiTheme="minorEastAsia" w:hAnsiTheme="minorEastAsia"/>
          <w:szCs w:val="21"/>
          <w:u w:val="single"/>
        </w:rPr>
      </w:pPr>
    </w:p>
    <w:p>
      <w:pPr>
        <w:adjustRightInd w:val="0"/>
        <w:snapToGrid w:val="0"/>
        <w:spacing w:line="360" w:lineRule="auto"/>
        <w:rPr>
          <w:rFonts w:cs="宋体" w:asciiTheme="minorEastAsia" w:hAnsiTheme="minorEastAsia"/>
          <w:szCs w:val="21"/>
          <w:u w:val="single"/>
        </w:rPr>
      </w:pP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供应商法定代表人（单位负责人）或法定代表人（单位负责人）授权代表签字或盖章：</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供应商名称（盖章）：</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r>
        <w:rPr>
          <w:rFonts w:hint="eastAsia" w:cs="宋体" w:asciiTheme="minorEastAsia" w:hAnsiTheme="minorEastAsia"/>
          <w:szCs w:val="21"/>
        </w:rPr>
        <w:t>日期：    年    月    日</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spacing w:line="480" w:lineRule="exact"/>
        <w:jc w:val="center"/>
        <w:rPr>
          <w:rFonts w:asciiTheme="majorEastAsia" w:hAnsiTheme="majorEastAsia" w:eastAsiaTheme="majorEastAsia"/>
          <w:b/>
          <w:bCs/>
          <w:sz w:val="24"/>
          <w:szCs w:val="24"/>
        </w:rPr>
      </w:pPr>
      <w:r>
        <w:rPr>
          <w:rFonts w:hint="eastAsia" w:asciiTheme="majorEastAsia" w:hAnsiTheme="majorEastAsia" w:eastAsiaTheme="majorEastAsia"/>
          <w:b/>
          <w:bCs/>
          <w:sz w:val="24"/>
          <w:szCs w:val="24"/>
        </w:rPr>
        <w:t>3.2 法定代表人（单位负责人）</w:t>
      </w:r>
      <w:r>
        <w:rPr>
          <w:rFonts w:asciiTheme="majorEastAsia" w:hAnsiTheme="majorEastAsia" w:eastAsiaTheme="majorEastAsia"/>
          <w:b/>
          <w:bCs/>
          <w:sz w:val="24"/>
          <w:szCs w:val="24"/>
        </w:rPr>
        <w:t>资</w:t>
      </w:r>
      <w:r>
        <w:rPr>
          <w:rFonts w:hint="eastAsia" w:asciiTheme="majorEastAsia" w:hAnsiTheme="majorEastAsia" w:eastAsiaTheme="majorEastAsia"/>
          <w:b/>
          <w:bCs/>
          <w:sz w:val="24"/>
          <w:szCs w:val="24"/>
        </w:rPr>
        <w:t>格</w:t>
      </w:r>
      <w:r>
        <w:rPr>
          <w:rFonts w:asciiTheme="majorEastAsia" w:hAnsiTheme="majorEastAsia" w:eastAsiaTheme="majorEastAsia"/>
          <w:b/>
          <w:bCs/>
          <w:sz w:val="24"/>
          <w:szCs w:val="24"/>
        </w:rPr>
        <w:t>证</w:t>
      </w:r>
      <w:r>
        <w:rPr>
          <w:rFonts w:hint="eastAsia" w:asciiTheme="majorEastAsia" w:hAnsiTheme="majorEastAsia" w:eastAsiaTheme="majorEastAsia"/>
          <w:b/>
          <w:bCs/>
          <w:sz w:val="24"/>
          <w:szCs w:val="24"/>
        </w:rPr>
        <w:t>明</w:t>
      </w:r>
      <w:r>
        <w:rPr>
          <w:rFonts w:asciiTheme="majorEastAsia" w:hAnsiTheme="majorEastAsia" w:eastAsiaTheme="majorEastAsia"/>
          <w:b/>
          <w:bCs/>
          <w:sz w:val="24"/>
          <w:szCs w:val="24"/>
        </w:rPr>
        <w:t>书</w:t>
      </w:r>
    </w:p>
    <w:p>
      <w:pPr>
        <w:autoSpaceDE w:val="0"/>
        <w:autoSpaceDN w:val="0"/>
        <w:adjustRightInd w:val="0"/>
        <w:spacing w:line="480" w:lineRule="auto"/>
        <w:ind w:firstLine="616" w:firstLineChars="257"/>
        <w:rPr>
          <w:rFonts w:ascii="宋体" w:hAnsi="宋体"/>
          <w:sz w:val="24"/>
          <w:szCs w:val="24"/>
        </w:rPr>
      </w:pPr>
    </w:p>
    <w:p>
      <w:pPr>
        <w:pStyle w:val="45"/>
        <w:spacing w:line="480" w:lineRule="auto"/>
        <w:ind w:firstLine="472" w:firstLineChars="225"/>
        <w:jc w:val="left"/>
        <w:rPr>
          <w:rFonts w:asciiTheme="minorEastAsia" w:hAnsiTheme="minorEastAsia"/>
          <w:sz w:val="21"/>
          <w:szCs w:val="21"/>
        </w:rPr>
      </w:pPr>
      <w:r>
        <w:rPr>
          <w:rFonts w:asciiTheme="minorEastAsia" w:hAnsiTheme="minorEastAsia"/>
          <w:sz w:val="21"/>
          <w:szCs w:val="21"/>
        </w:rPr>
        <w:t>单</w:t>
      </w:r>
      <w:r>
        <w:rPr>
          <w:rFonts w:hint="eastAsia" w:asciiTheme="minorEastAsia" w:hAnsiTheme="minorEastAsia"/>
          <w:sz w:val="21"/>
          <w:szCs w:val="21"/>
        </w:rPr>
        <w:t>位名</w:t>
      </w:r>
      <w:r>
        <w:rPr>
          <w:rFonts w:asciiTheme="minorEastAsia" w:hAnsiTheme="minorEastAsia"/>
          <w:sz w:val="21"/>
          <w:szCs w:val="21"/>
        </w:rPr>
        <w:t>称</w:t>
      </w:r>
      <w:r>
        <w:rPr>
          <w:rFonts w:hint="eastAsia" w:asciiTheme="minorEastAsia" w:hAnsiTheme="minorEastAsia"/>
          <w:sz w:val="21"/>
          <w:szCs w:val="21"/>
        </w:rPr>
        <w:t>：</w:t>
      </w:r>
    </w:p>
    <w:p>
      <w:pPr>
        <w:pStyle w:val="45"/>
        <w:spacing w:line="480" w:lineRule="auto"/>
        <w:ind w:firstLine="472" w:firstLineChars="225"/>
        <w:jc w:val="left"/>
        <w:rPr>
          <w:rFonts w:asciiTheme="minorEastAsia" w:hAnsiTheme="minorEastAsia"/>
          <w:sz w:val="21"/>
          <w:szCs w:val="21"/>
        </w:rPr>
      </w:pPr>
      <w:r>
        <w:rPr>
          <w:rFonts w:hint="eastAsia" w:asciiTheme="minorEastAsia" w:hAnsiTheme="minorEastAsia"/>
          <w:sz w:val="21"/>
          <w:szCs w:val="21"/>
        </w:rPr>
        <w:t>地址：</w:t>
      </w:r>
    </w:p>
    <w:p>
      <w:pPr>
        <w:pStyle w:val="45"/>
        <w:spacing w:line="480" w:lineRule="auto"/>
        <w:ind w:firstLine="472" w:firstLineChars="225"/>
        <w:jc w:val="left"/>
        <w:rPr>
          <w:rFonts w:asciiTheme="minorEastAsia" w:hAnsiTheme="minorEastAsia"/>
          <w:sz w:val="21"/>
          <w:szCs w:val="21"/>
        </w:rPr>
      </w:pPr>
      <w:r>
        <w:rPr>
          <w:rFonts w:hint="eastAsia" w:asciiTheme="minorEastAsia" w:hAnsiTheme="minorEastAsia"/>
          <w:sz w:val="21"/>
          <w:szCs w:val="21"/>
        </w:rPr>
        <w:t>姓名：       性</w:t>
      </w:r>
      <w:r>
        <w:rPr>
          <w:rFonts w:asciiTheme="minorEastAsia" w:hAnsiTheme="minorEastAsia"/>
          <w:sz w:val="21"/>
          <w:szCs w:val="21"/>
        </w:rPr>
        <w:t>别</w:t>
      </w:r>
      <w:r>
        <w:rPr>
          <w:rFonts w:hint="eastAsia" w:asciiTheme="minorEastAsia" w:hAnsiTheme="minorEastAsia"/>
          <w:sz w:val="21"/>
          <w:szCs w:val="21"/>
        </w:rPr>
        <w:t>：     年</w:t>
      </w:r>
      <w:r>
        <w:rPr>
          <w:rFonts w:asciiTheme="minorEastAsia" w:hAnsiTheme="minorEastAsia"/>
          <w:sz w:val="21"/>
          <w:szCs w:val="21"/>
        </w:rPr>
        <w:t>龄</w:t>
      </w:r>
      <w:r>
        <w:rPr>
          <w:rFonts w:hint="eastAsia" w:asciiTheme="minorEastAsia" w:hAnsiTheme="minorEastAsia"/>
          <w:sz w:val="21"/>
          <w:szCs w:val="21"/>
        </w:rPr>
        <w:t>：</w:t>
      </w:r>
      <w:r>
        <w:rPr>
          <w:rFonts w:asciiTheme="minorEastAsia" w:hAnsiTheme="minorEastAsia"/>
          <w:sz w:val="21"/>
          <w:szCs w:val="21"/>
        </w:rPr>
        <w:t xml:space="preserve">     职务</w:t>
      </w:r>
      <w:r>
        <w:rPr>
          <w:rFonts w:hint="eastAsia" w:asciiTheme="minorEastAsia" w:hAnsiTheme="minorEastAsia"/>
          <w:sz w:val="21"/>
          <w:szCs w:val="21"/>
        </w:rPr>
        <w:t xml:space="preserve">：        </w:t>
      </w:r>
    </w:p>
    <w:p>
      <w:pPr>
        <w:pStyle w:val="45"/>
        <w:spacing w:line="480" w:lineRule="auto"/>
        <w:ind w:firstLine="472" w:firstLineChars="225"/>
        <w:jc w:val="left"/>
        <w:rPr>
          <w:rFonts w:asciiTheme="minorEastAsia" w:hAnsiTheme="minorEastAsia"/>
          <w:sz w:val="21"/>
          <w:szCs w:val="21"/>
        </w:rPr>
      </w:pPr>
      <w:r>
        <w:rPr>
          <w:rFonts w:hint="eastAsia" w:asciiTheme="minorEastAsia" w:hAnsiTheme="minorEastAsia"/>
          <w:sz w:val="21"/>
          <w:szCs w:val="21"/>
        </w:rPr>
        <w:t>本人系</w:t>
      </w:r>
      <w:r>
        <w:rPr>
          <w:rFonts w:hint="eastAsia" w:asciiTheme="minorEastAsia" w:hAnsiTheme="minorEastAsia"/>
          <w:i/>
          <w:snapToGrid w:val="0"/>
          <w:sz w:val="21"/>
          <w:szCs w:val="21"/>
          <w:u w:val="single"/>
        </w:rPr>
        <w:t>供应商名</w:t>
      </w:r>
      <w:r>
        <w:rPr>
          <w:rFonts w:asciiTheme="minorEastAsia" w:hAnsiTheme="minorEastAsia"/>
          <w:i/>
          <w:snapToGrid w:val="0"/>
          <w:sz w:val="21"/>
          <w:szCs w:val="21"/>
          <w:u w:val="single"/>
        </w:rPr>
        <w:t>称</w:t>
      </w:r>
      <w:r>
        <w:rPr>
          <w:rFonts w:hint="eastAsia" w:asciiTheme="minorEastAsia" w:hAnsiTheme="minorEastAsia"/>
          <w:sz w:val="21"/>
          <w:szCs w:val="21"/>
        </w:rPr>
        <w:t>的法定代表人（单位负责人）。就</w:t>
      </w:r>
      <w:r>
        <w:rPr>
          <w:rFonts w:asciiTheme="minorEastAsia" w:hAnsiTheme="minorEastAsia"/>
          <w:sz w:val="21"/>
          <w:szCs w:val="21"/>
        </w:rPr>
        <w:t>参</w:t>
      </w:r>
      <w:r>
        <w:rPr>
          <w:rFonts w:hint="eastAsia" w:asciiTheme="minorEastAsia" w:hAnsiTheme="minorEastAsia"/>
          <w:sz w:val="21"/>
          <w:szCs w:val="21"/>
        </w:rPr>
        <w:t>加贵方招</w:t>
      </w:r>
      <w:r>
        <w:rPr>
          <w:rFonts w:asciiTheme="minorEastAsia" w:hAnsiTheme="minorEastAsia"/>
          <w:sz w:val="21"/>
          <w:szCs w:val="21"/>
        </w:rPr>
        <w:t>标编号为</w:t>
      </w:r>
      <w:r>
        <w:rPr>
          <w:rFonts w:asciiTheme="minorEastAsia" w:hAnsiTheme="minorEastAsia"/>
          <w:i/>
          <w:sz w:val="21"/>
          <w:szCs w:val="21"/>
          <w:u w:val="single"/>
        </w:rPr>
        <w:t>项目编号</w:t>
      </w:r>
      <w:r>
        <w:rPr>
          <w:rFonts w:hint="eastAsia" w:asciiTheme="minorEastAsia" w:hAnsiTheme="minorEastAsia"/>
          <w:sz w:val="21"/>
          <w:szCs w:val="21"/>
        </w:rPr>
        <w:t>的</w:t>
      </w:r>
      <w:r>
        <w:rPr>
          <w:rFonts w:asciiTheme="minorEastAsia" w:hAnsiTheme="minorEastAsia"/>
          <w:i/>
          <w:sz w:val="21"/>
          <w:szCs w:val="21"/>
          <w:u w:val="single"/>
        </w:rPr>
        <w:t>项目</w:t>
      </w:r>
      <w:r>
        <w:rPr>
          <w:rFonts w:hint="eastAsia" w:asciiTheme="minorEastAsia" w:hAnsiTheme="minorEastAsia"/>
          <w:i/>
          <w:sz w:val="21"/>
          <w:szCs w:val="21"/>
          <w:u w:val="single"/>
        </w:rPr>
        <w:t>名</w:t>
      </w:r>
      <w:r>
        <w:rPr>
          <w:rFonts w:asciiTheme="minorEastAsia" w:hAnsiTheme="minorEastAsia"/>
          <w:i/>
          <w:sz w:val="21"/>
          <w:szCs w:val="21"/>
          <w:u w:val="single"/>
        </w:rPr>
        <w:t>称</w:t>
      </w:r>
      <w:r>
        <w:rPr>
          <w:rFonts w:hint="eastAsia" w:asciiTheme="minorEastAsia" w:hAnsiTheme="minorEastAsia"/>
          <w:sz w:val="21"/>
          <w:szCs w:val="21"/>
        </w:rPr>
        <w:t>询价</w:t>
      </w:r>
      <w:r>
        <w:rPr>
          <w:rFonts w:asciiTheme="minorEastAsia" w:hAnsiTheme="minorEastAsia"/>
          <w:sz w:val="21"/>
          <w:szCs w:val="21"/>
        </w:rPr>
        <w:t>项目</w:t>
      </w:r>
      <w:r>
        <w:rPr>
          <w:rFonts w:hint="eastAsia" w:asciiTheme="minorEastAsia" w:hAnsiTheme="minorEastAsia"/>
          <w:sz w:val="21"/>
          <w:szCs w:val="21"/>
        </w:rPr>
        <w:t>的响应</w:t>
      </w:r>
      <w:r>
        <w:rPr>
          <w:rFonts w:asciiTheme="minorEastAsia" w:hAnsiTheme="minorEastAsia"/>
          <w:sz w:val="21"/>
          <w:szCs w:val="21"/>
        </w:rPr>
        <w:t>报价</w:t>
      </w:r>
      <w:r>
        <w:rPr>
          <w:rFonts w:hint="eastAsia" w:asciiTheme="minorEastAsia" w:hAnsiTheme="minorEastAsia"/>
          <w:sz w:val="21"/>
          <w:szCs w:val="21"/>
        </w:rPr>
        <w:t>，</w:t>
      </w:r>
      <w:r>
        <w:rPr>
          <w:rFonts w:asciiTheme="minorEastAsia" w:hAnsiTheme="minorEastAsia"/>
          <w:sz w:val="21"/>
          <w:szCs w:val="21"/>
        </w:rPr>
        <w:t>签</w:t>
      </w:r>
      <w:r>
        <w:rPr>
          <w:rFonts w:hint="eastAsia" w:asciiTheme="minorEastAsia" w:hAnsiTheme="minorEastAsia"/>
          <w:sz w:val="21"/>
          <w:szCs w:val="21"/>
        </w:rPr>
        <w:t>署上</w:t>
      </w:r>
      <w:r>
        <w:rPr>
          <w:rFonts w:asciiTheme="minorEastAsia" w:hAnsiTheme="minorEastAsia"/>
          <w:sz w:val="21"/>
          <w:szCs w:val="21"/>
        </w:rPr>
        <w:t>述项目</w:t>
      </w:r>
      <w:r>
        <w:rPr>
          <w:rFonts w:hint="eastAsia" w:asciiTheme="minorEastAsia" w:hAnsiTheme="minorEastAsia"/>
          <w:sz w:val="21"/>
          <w:szCs w:val="21"/>
        </w:rPr>
        <w:t>的响应文件及合同的</w:t>
      </w:r>
      <w:r>
        <w:rPr>
          <w:rFonts w:asciiTheme="minorEastAsia" w:hAnsiTheme="minorEastAsia"/>
          <w:sz w:val="21"/>
          <w:szCs w:val="21"/>
        </w:rPr>
        <w:t>执</w:t>
      </w:r>
      <w:r>
        <w:rPr>
          <w:rFonts w:hint="eastAsia" w:asciiTheme="minorEastAsia" w:hAnsiTheme="minorEastAsia"/>
          <w:sz w:val="21"/>
          <w:szCs w:val="21"/>
        </w:rPr>
        <w:t>行、完成、服</w:t>
      </w:r>
      <w:r>
        <w:rPr>
          <w:rFonts w:asciiTheme="minorEastAsia" w:hAnsiTheme="minorEastAsia"/>
          <w:sz w:val="21"/>
          <w:szCs w:val="21"/>
        </w:rPr>
        <w:t>务</w:t>
      </w:r>
      <w:r>
        <w:rPr>
          <w:rFonts w:hint="eastAsia" w:asciiTheme="minorEastAsia" w:hAnsiTheme="minorEastAsia"/>
          <w:sz w:val="21"/>
          <w:szCs w:val="21"/>
        </w:rPr>
        <w:t>和保修，</w:t>
      </w:r>
      <w:r>
        <w:rPr>
          <w:rFonts w:asciiTheme="minorEastAsia" w:hAnsiTheme="minorEastAsia"/>
          <w:sz w:val="21"/>
          <w:szCs w:val="21"/>
        </w:rPr>
        <w:t>签</w:t>
      </w:r>
      <w:r>
        <w:rPr>
          <w:rFonts w:hint="eastAsia" w:asciiTheme="minorEastAsia" w:hAnsiTheme="minorEastAsia"/>
          <w:sz w:val="21"/>
          <w:szCs w:val="21"/>
        </w:rPr>
        <w:t>署合同和</w:t>
      </w:r>
      <w:r>
        <w:rPr>
          <w:rFonts w:asciiTheme="minorEastAsia" w:hAnsiTheme="minorEastAsia"/>
          <w:sz w:val="21"/>
          <w:szCs w:val="21"/>
        </w:rPr>
        <w:t>处</w:t>
      </w:r>
      <w:r>
        <w:rPr>
          <w:rFonts w:hint="eastAsia" w:asciiTheme="minorEastAsia" w:hAnsiTheme="minorEastAsia"/>
          <w:sz w:val="21"/>
          <w:szCs w:val="21"/>
        </w:rPr>
        <w:t>理与之有</w:t>
      </w:r>
      <w:r>
        <w:rPr>
          <w:rFonts w:asciiTheme="minorEastAsia" w:hAnsiTheme="minorEastAsia"/>
          <w:sz w:val="21"/>
          <w:szCs w:val="21"/>
        </w:rPr>
        <w:t>关的</w:t>
      </w:r>
      <w:r>
        <w:rPr>
          <w:rFonts w:hint="eastAsia" w:asciiTheme="minorEastAsia" w:hAnsiTheme="minorEastAsia"/>
          <w:sz w:val="21"/>
          <w:szCs w:val="21"/>
        </w:rPr>
        <w:t>一切事</w:t>
      </w:r>
      <w:r>
        <w:rPr>
          <w:rFonts w:asciiTheme="minorEastAsia" w:hAnsiTheme="minorEastAsia"/>
          <w:sz w:val="21"/>
          <w:szCs w:val="21"/>
        </w:rPr>
        <w:t>务</w:t>
      </w:r>
      <w:r>
        <w:rPr>
          <w:rFonts w:hint="eastAsia" w:asciiTheme="minorEastAsia" w:hAnsiTheme="minorEastAsia"/>
          <w:sz w:val="21"/>
          <w:szCs w:val="21"/>
        </w:rPr>
        <w:t>。</w:t>
      </w:r>
    </w:p>
    <w:p>
      <w:pPr>
        <w:pStyle w:val="45"/>
        <w:spacing w:line="480" w:lineRule="auto"/>
        <w:ind w:firstLine="472" w:firstLineChars="225"/>
        <w:jc w:val="left"/>
        <w:rPr>
          <w:rFonts w:asciiTheme="minorEastAsia" w:hAnsiTheme="minorEastAsia"/>
          <w:sz w:val="21"/>
          <w:szCs w:val="21"/>
        </w:rPr>
      </w:pPr>
      <w:r>
        <w:rPr>
          <w:rFonts w:hint="eastAsia" w:asciiTheme="minorEastAsia" w:hAnsiTheme="minorEastAsia"/>
          <w:sz w:val="21"/>
          <w:szCs w:val="21"/>
        </w:rPr>
        <w:t>特此</w:t>
      </w:r>
      <w:r>
        <w:rPr>
          <w:rFonts w:asciiTheme="minorEastAsia" w:hAnsiTheme="minorEastAsia"/>
          <w:sz w:val="21"/>
          <w:szCs w:val="21"/>
        </w:rPr>
        <w:t>证</w:t>
      </w:r>
      <w:r>
        <w:rPr>
          <w:rFonts w:hint="eastAsia" w:asciiTheme="minorEastAsia" w:hAnsiTheme="minorEastAsia"/>
          <w:sz w:val="21"/>
          <w:szCs w:val="21"/>
        </w:rPr>
        <w:t>明。</w:t>
      </w:r>
    </w:p>
    <w:p>
      <w:pPr>
        <w:pStyle w:val="45"/>
        <w:spacing w:line="480" w:lineRule="auto"/>
        <w:ind w:firstLine="472" w:firstLineChars="225"/>
        <w:jc w:val="left"/>
        <w:rPr>
          <w:rFonts w:asciiTheme="minorEastAsia" w:hAnsiTheme="minorEastAsia"/>
          <w:sz w:val="21"/>
          <w:szCs w:val="21"/>
        </w:rPr>
      </w:pPr>
    </w:p>
    <w:p>
      <w:pPr>
        <w:pStyle w:val="45"/>
        <w:spacing w:line="480" w:lineRule="auto"/>
        <w:ind w:firstLine="472" w:firstLineChars="225"/>
        <w:jc w:val="left"/>
        <w:rPr>
          <w:rFonts w:asciiTheme="minorEastAsia" w:hAnsiTheme="minorEastAsia"/>
          <w:sz w:val="21"/>
          <w:szCs w:val="21"/>
        </w:rPr>
      </w:pPr>
    </w:p>
    <w:p>
      <w:pPr>
        <w:pStyle w:val="45"/>
        <w:spacing w:line="480" w:lineRule="auto"/>
        <w:ind w:left="-538" w:leftChars="-256" w:firstLine="539" w:firstLineChars="257"/>
        <w:jc w:val="center"/>
        <w:rPr>
          <w:rFonts w:asciiTheme="minorEastAsia" w:hAnsiTheme="minorEastAsia"/>
          <w:bCs/>
          <w:sz w:val="21"/>
          <w:szCs w:val="21"/>
        </w:rPr>
      </w:pPr>
      <w:r>
        <w:rPr>
          <w:rFonts w:hint="eastAsia" w:asciiTheme="minorEastAsia" w:hAnsiTheme="minorEastAsia"/>
          <w:bCs/>
          <w:sz w:val="21"/>
          <w:szCs w:val="21"/>
        </w:rPr>
        <w:t>【此</w:t>
      </w:r>
      <w:r>
        <w:rPr>
          <w:rFonts w:asciiTheme="minorEastAsia" w:hAnsiTheme="minorEastAsia"/>
          <w:bCs/>
          <w:sz w:val="21"/>
          <w:szCs w:val="21"/>
        </w:rPr>
        <w:t>处请</w:t>
      </w:r>
      <w:r>
        <w:rPr>
          <w:rFonts w:hint="eastAsia" w:asciiTheme="minorEastAsia" w:hAnsiTheme="minorEastAsia"/>
          <w:bCs/>
          <w:sz w:val="21"/>
          <w:szCs w:val="21"/>
        </w:rPr>
        <w:t>粘</w:t>
      </w:r>
      <w:r>
        <w:rPr>
          <w:rFonts w:asciiTheme="minorEastAsia" w:hAnsiTheme="minorEastAsia"/>
          <w:bCs/>
          <w:sz w:val="21"/>
          <w:szCs w:val="21"/>
        </w:rPr>
        <w:t>贴</w:t>
      </w:r>
      <w:r>
        <w:rPr>
          <w:rFonts w:hint="eastAsia" w:asciiTheme="minorEastAsia" w:hAnsiTheme="minorEastAsia"/>
          <w:bCs/>
          <w:sz w:val="21"/>
          <w:szCs w:val="21"/>
        </w:rPr>
        <w:t>法定代表人（单位负责人）身份</w:t>
      </w:r>
      <w:r>
        <w:rPr>
          <w:rFonts w:asciiTheme="minorEastAsia" w:hAnsiTheme="minorEastAsia"/>
          <w:bCs/>
          <w:sz w:val="21"/>
          <w:szCs w:val="21"/>
        </w:rPr>
        <w:t>证复</w:t>
      </w:r>
      <w:r>
        <w:rPr>
          <w:rFonts w:hint="eastAsia" w:asciiTheme="minorEastAsia" w:hAnsiTheme="minorEastAsia"/>
          <w:bCs/>
          <w:sz w:val="21"/>
          <w:szCs w:val="21"/>
        </w:rPr>
        <w:t>印件，需清晰反映身份证有效期限】</w:t>
      </w:r>
    </w:p>
    <w:p>
      <w:pPr>
        <w:pStyle w:val="45"/>
        <w:spacing w:line="480" w:lineRule="auto"/>
        <w:ind w:left="-538" w:leftChars="-256" w:firstLine="539" w:firstLineChars="257"/>
        <w:jc w:val="center"/>
        <w:rPr>
          <w:rFonts w:asciiTheme="minorEastAsia" w:hAnsiTheme="minorEastAsia"/>
          <w:bCs/>
          <w:sz w:val="21"/>
          <w:szCs w:val="21"/>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spacing w:line="480" w:lineRule="auto"/>
        <w:ind w:firstLine="3937" w:firstLineChars="1875"/>
        <w:rPr>
          <w:rFonts w:cs="Arial" w:asciiTheme="minorEastAsia" w:hAnsiTheme="minorEastAsia"/>
          <w:szCs w:val="21"/>
          <w:u w:val="single"/>
        </w:rPr>
      </w:pPr>
      <w:r>
        <w:rPr>
          <w:rFonts w:hint="eastAsia" w:cs="Arial" w:asciiTheme="minorEastAsia" w:hAnsiTheme="minorEastAsia"/>
          <w:szCs w:val="21"/>
        </w:rPr>
        <w:t>供应商名称（并加盖公章）：</w:t>
      </w:r>
    </w:p>
    <w:p>
      <w:pPr>
        <w:pStyle w:val="48"/>
        <w:spacing w:before="60" w:line="480" w:lineRule="auto"/>
        <w:ind w:firstLine="3937" w:firstLineChars="1875"/>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签署日期：   年   月  日</w:t>
      </w:r>
    </w:p>
    <w:p>
      <w:pPr>
        <w:pStyle w:val="47"/>
        <w:spacing w:line="480" w:lineRule="auto"/>
        <w:rPr>
          <w:rFonts w:cs="Arial" w:asciiTheme="minorEastAsia" w:hAnsiTheme="minorEastAsia"/>
          <w:sz w:val="21"/>
          <w:szCs w:val="21"/>
        </w:rPr>
      </w:pPr>
    </w:p>
    <w:p>
      <w:pPr>
        <w:rPr>
          <w:szCs w:val="21"/>
        </w:rPr>
      </w:pPr>
    </w:p>
    <w:p>
      <w:pPr>
        <w:spacing w:line="320" w:lineRule="exact"/>
        <w:ind w:firstLine="420" w:firstLineChars="200"/>
        <w:rPr>
          <w:rFonts w:asciiTheme="minorEastAsia" w:hAnsiTheme="minorEastAsia"/>
          <w:bCs/>
          <w:kern w:val="12"/>
          <w:szCs w:val="21"/>
        </w:rPr>
      </w:pPr>
      <w:r>
        <w:rPr>
          <w:rFonts w:hint="eastAsia" w:asciiTheme="minorEastAsia" w:hAnsiTheme="minorEastAsia"/>
          <w:bCs/>
          <w:kern w:val="12"/>
          <w:szCs w:val="21"/>
        </w:rPr>
        <w:t>说明：法定代表人（单位负责人）</w:t>
      </w:r>
      <w:r>
        <w:rPr>
          <w:rFonts w:asciiTheme="minorEastAsia" w:hAnsiTheme="minorEastAsia"/>
          <w:bCs/>
          <w:kern w:val="12"/>
          <w:szCs w:val="21"/>
        </w:rPr>
        <w:t>参</w:t>
      </w:r>
      <w:r>
        <w:rPr>
          <w:rFonts w:hint="eastAsia" w:asciiTheme="minorEastAsia" w:hAnsiTheme="minorEastAsia"/>
          <w:bCs/>
          <w:kern w:val="12"/>
          <w:szCs w:val="21"/>
        </w:rPr>
        <w:t>加本询价</w:t>
      </w:r>
      <w:r>
        <w:rPr>
          <w:rFonts w:asciiTheme="minorEastAsia" w:hAnsiTheme="minorEastAsia"/>
          <w:bCs/>
          <w:kern w:val="12"/>
          <w:szCs w:val="21"/>
        </w:rPr>
        <w:t>项目</w:t>
      </w:r>
      <w:r>
        <w:rPr>
          <w:rFonts w:hint="eastAsia" w:asciiTheme="minorEastAsia" w:hAnsiTheme="minorEastAsia"/>
          <w:bCs/>
          <w:kern w:val="12"/>
          <w:szCs w:val="21"/>
        </w:rPr>
        <w:t>响应的，</w:t>
      </w:r>
      <w:r>
        <w:rPr>
          <w:rFonts w:asciiTheme="minorEastAsia" w:hAnsiTheme="minorEastAsia"/>
          <w:bCs/>
          <w:kern w:val="12"/>
          <w:szCs w:val="21"/>
        </w:rPr>
        <w:t>仅须</w:t>
      </w:r>
      <w:r>
        <w:rPr>
          <w:rFonts w:hint="eastAsia" w:asciiTheme="minorEastAsia" w:hAnsiTheme="minorEastAsia"/>
          <w:bCs/>
          <w:kern w:val="12"/>
          <w:szCs w:val="21"/>
        </w:rPr>
        <w:t>出具此</w:t>
      </w:r>
      <w:r>
        <w:rPr>
          <w:rFonts w:asciiTheme="minorEastAsia" w:hAnsiTheme="minorEastAsia"/>
          <w:bCs/>
          <w:kern w:val="12"/>
          <w:szCs w:val="21"/>
        </w:rPr>
        <w:t>证</w:t>
      </w:r>
      <w:r>
        <w:rPr>
          <w:rFonts w:hint="eastAsia" w:asciiTheme="minorEastAsia" w:hAnsiTheme="minorEastAsia"/>
          <w:bCs/>
          <w:kern w:val="12"/>
          <w:szCs w:val="21"/>
        </w:rPr>
        <w:t>明</w:t>
      </w:r>
      <w:r>
        <w:rPr>
          <w:rFonts w:asciiTheme="minorEastAsia" w:hAnsiTheme="minorEastAsia"/>
          <w:bCs/>
          <w:kern w:val="12"/>
          <w:szCs w:val="21"/>
        </w:rPr>
        <w:t>书</w:t>
      </w:r>
      <w:r>
        <w:rPr>
          <w:rFonts w:hint="eastAsia" w:asciiTheme="minorEastAsia" w:hAnsiTheme="minorEastAsia"/>
          <w:bCs/>
          <w:kern w:val="12"/>
          <w:szCs w:val="21"/>
        </w:rPr>
        <w:t>。</w:t>
      </w:r>
    </w:p>
    <w:p>
      <w:pPr>
        <w:spacing w:line="480" w:lineRule="exact"/>
        <w:jc w:val="center"/>
        <w:rPr>
          <w:rFonts w:ascii="宋体" w:hAnsi="宋体"/>
          <w:b/>
          <w:bCs/>
          <w:sz w:val="36"/>
          <w:szCs w:val="36"/>
        </w:rPr>
      </w:pPr>
    </w:p>
    <w:p>
      <w:pPr>
        <w:spacing w:line="480" w:lineRule="exact"/>
        <w:jc w:val="center"/>
        <w:rPr>
          <w:rFonts w:ascii="宋体" w:hAnsi="宋体"/>
          <w:b/>
          <w:bCs/>
          <w:sz w:val="24"/>
          <w:szCs w:val="24"/>
        </w:rPr>
      </w:pPr>
      <w:r>
        <w:rPr>
          <w:rFonts w:hint="eastAsia" w:ascii="宋体" w:hAnsi="宋体"/>
          <w:b/>
          <w:bCs/>
          <w:sz w:val="24"/>
          <w:szCs w:val="24"/>
        </w:rPr>
        <w:t>3.3 法定代表人（单位负责人）授权书</w:t>
      </w:r>
    </w:p>
    <w:p>
      <w:pPr>
        <w:spacing w:line="480" w:lineRule="exact"/>
        <w:jc w:val="center"/>
        <w:rPr>
          <w:rFonts w:ascii="宋体" w:hAnsi="宋体"/>
          <w:b/>
          <w:bCs/>
          <w:sz w:val="36"/>
          <w:szCs w:val="36"/>
        </w:rPr>
      </w:pP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本人</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法人姓名</w:t>
      </w:r>
      <w:r>
        <w:rPr>
          <w:rFonts w:hint="eastAsia" w:cs="Arial" w:asciiTheme="minorEastAsia" w:hAnsiTheme="minorEastAsia"/>
          <w:szCs w:val="21"/>
        </w:rPr>
        <w:t>系</w:t>
      </w:r>
      <w:r>
        <w:rPr>
          <w:rFonts w:hint="eastAsia" w:cs="Arial" w:asciiTheme="minorEastAsia" w:hAnsiTheme="minorEastAsia"/>
          <w:szCs w:val="21"/>
          <w:u w:val="single"/>
        </w:rPr>
        <w:t>　</w:t>
      </w:r>
      <w:r>
        <w:rPr>
          <w:rFonts w:hint="eastAsia" w:asciiTheme="minorEastAsia" w:hAnsiTheme="minorEastAsia"/>
          <w:i/>
          <w:snapToGrid w:val="0"/>
          <w:szCs w:val="21"/>
          <w:u w:val="single"/>
        </w:rPr>
        <w:t xml:space="preserve">供应商名称  </w:t>
      </w:r>
      <w:r>
        <w:rPr>
          <w:rFonts w:hint="eastAsia" w:cs="Arial" w:asciiTheme="minorEastAsia" w:hAnsiTheme="minorEastAsia"/>
          <w:szCs w:val="21"/>
        </w:rPr>
        <w:t>的法定代表人（单位负责人），现委托</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姓名，职务</w:t>
      </w:r>
      <w:r>
        <w:rPr>
          <w:rFonts w:hint="eastAsia" w:cs="Arial" w:asciiTheme="minorEastAsia" w:hAnsiTheme="minorEastAsia"/>
          <w:szCs w:val="21"/>
        </w:rPr>
        <w:t>以我方的名义参加贵方______________________项目的询价响应活动，并代表我方全权办理针对上述项目的投标、开标、响应文件澄清、签约等一切具体事务和签署相关文件。</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我方对被授权人的签名事项负全部责任。</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被授权人无转委托权，特此委托。</w:t>
      </w:r>
    </w:p>
    <w:p>
      <w:pPr>
        <w:spacing w:line="480" w:lineRule="auto"/>
        <w:ind w:firstLine="420" w:firstLineChars="200"/>
        <w:rPr>
          <w:rFonts w:asciiTheme="minorEastAsia" w:hAnsiTheme="minorEastAsia"/>
          <w:szCs w:val="21"/>
        </w:rPr>
      </w:pPr>
      <w:r>
        <w:rPr>
          <w:rFonts w:hint="eastAsia" w:asciiTheme="minorEastAsia" w:hAnsiTheme="minorEastAsia"/>
          <w:szCs w:val="21"/>
        </w:rPr>
        <w:t xml:space="preserve">投标人名称： </w:t>
      </w:r>
      <w:r>
        <w:rPr>
          <w:rFonts w:hint="eastAsia" w:asciiTheme="minorEastAsia" w:hAnsiTheme="minorEastAsia"/>
          <w:szCs w:val="21"/>
          <w:u w:val="single"/>
        </w:rPr>
        <w:t xml:space="preserve">       （全称）       </w:t>
      </w:r>
      <w:r>
        <w:rPr>
          <w:rFonts w:hint="eastAsia" w:asciiTheme="minorEastAsia" w:hAnsiTheme="minorEastAsia"/>
          <w:szCs w:val="21"/>
        </w:rPr>
        <w:t xml:space="preserve"> （盖单位公章）</w:t>
      </w:r>
    </w:p>
    <w:p>
      <w:pPr>
        <w:spacing w:line="480" w:lineRule="auto"/>
        <w:ind w:firstLine="420" w:firstLineChars="200"/>
        <w:rPr>
          <w:rFonts w:cs="Arial" w:asciiTheme="minorEastAsia" w:hAnsiTheme="minorEastAsia"/>
          <w:szCs w:val="21"/>
        </w:rPr>
      </w:pPr>
      <w:r>
        <w:rPr>
          <w:rFonts w:hint="eastAsia" w:cs="Arial" w:asciiTheme="minorEastAsia" w:hAnsiTheme="minorEastAsia"/>
          <w:szCs w:val="21"/>
        </w:rPr>
        <w:t>法定代表人（单位负责人）：              （签字或加盖名章）</w:t>
      </w:r>
    </w:p>
    <w:p>
      <w:pPr>
        <w:spacing w:line="480" w:lineRule="auto"/>
        <w:ind w:firstLine="420" w:firstLineChars="200"/>
        <w:rPr>
          <w:rFonts w:asciiTheme="minorEastAsia" w:hAnsiTheme="minorEastAsia"/>
          <w:szCs w:val="21"/>
        </w:rPr>
      </w:pPr>
      <w:r>
        <w:rPr>
          <w:rFonts w:hint="eastAsia" w:cs="Arial" w:asciiTheme="minorEastAsia" w:hAnsiTheme="minorEastAsia"/>
          <w:szCs w:val="21"/>
        </w:rPr>
        <w:t>法定代表人（单位负责人）</w:t>
      </w:r>
      <w:r>
        <w:rPr>
          <w:rFonts w:hint="eastAsia" w:asciiTheme="minorEastAsia" w:hAnsiTheme="minorEastAsia"/>
          <w:szCs w:val="21"/>
        </w:rPr>
        <w:t>授权代表：  （签字或加盖名章）</w:t>
      </w:r>
    </w:p>
    <w:tbl>
      <w:tblPr>
        <w:tblStyle w:val="22"/>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Theme="minorEastAsia" w:hAnsiTheme="minorEastAsia"/>
                <w:szCs w:val="21"/>
              </w:rPr>
            </w:pPr>
            <w:r>
              <w:rPr>
                <w:rFonts w:hint="eastAsia" w:asciiTheme="minorEastAsia" w:hAnsiTheme="minorEastAsia"/>
                <w:szCs w:val="21"/>
              </w:rPr>
              <w:t>法定代表人（单位负责人）身份证（正面）</w:t>
            </w:r>
          </w:p>
        </w:tc>
        <w:tc>
          <w:tcPr>
            <w:tcW w:w="4485"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1" w:hRule="atLeast"/>
        </w:trPr>
        <w:tc>
          <w:tcPr>
            <w:tcW w:w="4491"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（正面）</w:t>
            </w:r>
          </w:p>
        </w:tc>
        <w:tc>
          <w:tcPr>
            <w:tcW w:w="4492"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（反面）</w:t>
            </w:r>
          </w:p>
        </w:tc>
      </w:tr>
    </w:tbl>
    <w:p>
      <w:pPr>
        <w:spacing w:line="320" w:lineRule="exact"/>
        <w:ind w:left="2" w:firstLine="357" w:firstLineChars="149"/>
        <w:rPr>
          <w:rFonts w:cs="Courier New" w:asciiTheme="minorEastAsia" w:hAnsiTheme="minorEastAsia"/>
          <w:sz w:val="24"/>
          <w:szCs w:val="24"/>
        </w:rPr>
      </w:pPr>
    </w:p>
    <w:p>
      <w:pPr>
        <w:widowControl/>
        <w:spacing w:before="100" w:beforeAutospacing="1" w:after="100" w:afterAutospacing="1" w:line="360" w:lineRule="auto"/>
        <w:jc w:val="center"/>
        <w:rPr>
          <w:rFonts w:ascii="宋体" w:hAnsi="宋体"/>
          <w:b/>
          <w:bCs/>
          <w:sz w:val="24"/>
          <w:szCs w:val="24"/>
        </w:rPr>
      </w:pPr>
      <w:r>
        <w:rPr>
          <w:rFonts w:hint="eastAsia" w:ascii="宋体" w:hAnsi="宋体"/>
          <w:b/>
          <w:bCs/>
          <w:sz w:val="24"/>
          <w:szCs w:val="24"/>
        </w:rPr>
        <w:t>3.4 没有重大违法记录的声明</w:t>
      </w:r>
    </w:p>
    <w:p>
      <w:pPr>
        <w:spacing w:beforeLines="50" w:afterLines="50"/>
        <w:jc w:val="center"/>
        <w:rPr>
          <w:rFonts w:ascii="宋体" w:hAnsi="宋体" w:cs="Arial"/>
          <w:kern w:val="0"/>
          <w:sz w:val="28"/>
          <w:szCs w:val="28"/>
        </w:rPr>
      </w:pPr>
      <w:r>
        <w:rPr>
          <w:rFonts w:hint="eastAsia" w:ascii="宋体" w:hAnsi="宋体" w:cs="Arial"/>
          <w:kern w:val="0"/>
          <w:sz w:val="28"/>
          <w:szCs w:val="28"/>
        </w:rPr>
        <w:t>声　   明</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特此声明。</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本公司对上述声明的真实性负责。如有虚假，将依法承担相应责任。</w:t>
      </w:r>
    </w:p>
    <w:p>
      <w:pPr>
        <w:spacing w:beforeLines="50" w:afterLines="50" w:line="360" w:lineRule="auto"/>
        <w:ind w:firstLine="495" w:firstLineChars="236"/>
        <w:rPr>
          <w:rFonts w:cs="宋体" w:asciiTheme="minorEastAsia" w:hAnsiTheme="minorEastAsia"/>
          <w:szCs w:val="21"/>
          <w:lang w:val="zh-CN"/>
        </w:rPr>
      </w:pPr>
    </w:p>
    <w:p>
      <w:pPr>
        <w:spacing w:beforeLines="50" w:afterLines="50" w:line="360" w:lineRule="auto"/>
        <w:ind w:right="420" w:firstLine="4800" w:firstLineChars="2286"/>
        <w:rPr>
          <w:rFonts w:cs="宋体" w:asciiTheme="minorEastAsia" w:hAnsiTheme="minorEastAsia"/>
          <w:szCs w:val="21"/>
          <w:lang w:val="zh-CN"/>
        </w:rPr>
      </w:pPr>
      <w:r>
        <w:rPr>
          <w:rFonts w:hint="eastAsia" w:cs="宋体" w:asciiTheme="minorEastAsia" w:hAnsiTheme="minorEastAsia"/>
          <w:szCs w:val="21"/>
          <w:lang w:val="zh-CN"/>
        </w:rPr>
        <w:t>单位名称（盖章）：</w:t>
      </w:r>
    </w:p>
    <w:p>
      <w:pPr>
        <w:spacing w:beforeLines="50" w:afterLines="50" w:line="360" w:lineRule="auto"/>
        <w:ind w:right="420" w:firstLine="4800" w:firstLineChars="2286"/>
        <w:rPr>
          <w:rFonts w:cs="宋体" w:asciiTheme="minorEastAsia" w:hAnsiTheme="minorEastAsia"/>
          <w:szCs w:val="21"/>
          <w:lang w:val="zh-CN"/>
        </w:rPr>
      </w:pPr>
      <w:r>
        <w:rPr>
          <w:rFonts w:hint="eastAsia" w:cs="宋体" w:asciiTheme="minorEastAsia" w:hAnsiTheme="minorEastAsia"/>
          <w:szCs w:val="21"/>
          <w:lang w:val="zh-CN"/>
        </w:rPr>
        <w:t xml:space="preserve">日    期：     </w:t>
      </w:r>
      <w:r>
        <w:rPr>
          <w:rFonts w:hint="eastAsia" w:cs="宋体" w:asciiTheme="minorEastAsia" w:hAnsiTheme="minorEastAsia"/>
          <w:szCs w:val="21"/>
        </w:rPr>
        <w:t>年    月    日</w:t>
      </w: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 xml:space="preserve">3.5 其他资格证书或材料 </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both"/>
        <w:rPr>
          <w:rFonts w:cs="宋体" w:asciiTheme="minorEastAsia" w:hAnsiTheme="minorEastAsia"/>
          <w:sz w:val="24"/>
          <w:szCs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outlineLvl w:val="0"/>
        <w:rPr>
          <w:rFonts w:ascii="宋体" w:cs="宋体"/>
          <w:sz w:val="24"/>
          <w:lang w:val="zh-CN"/>
        </w:rPr>
      </w:pPr>
    </w:p>
    <w:p>
      <w:pPr>
        <w:autoSpaceDE w:val="0"/>
        <w:autoSpaceDN w:val="0"/>
        <w:adjustRightInd w:val="0"/>
        <w:spacing w:line="360" w:lineRule="auto"/>
        <w:jc w:val="both"/>
        <w:rPr>
          <w:rFonts w:cs="黑体" w:asciiTheme="minorEastAsia" w:hAnsiTheme="minorEastAsia"/>
          <w:b/>
          <w:bCs/>
          <w:sz w:val="44"/>
          <w:szCs w:val="44"/>
          <w:lang w:val="zh-CN"/>
        </w:rPr>
      </w:pPr>
    </w:p>
    <w:p>
      <w:pPr>
        <w:pStyle w:val="2"/>
        <w:numPr>
          <w:ilvl w:val="0"/>
          <w:numId w:val="0"/>
        </w:numPr>
        <w:ind w:left="288" w:leftChars="0"/>
        <w:rPr>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四、符合性审查证明材料</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both"/>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4.1分项报价表（货物类项目）</w:t>
      </w:r>
    </w:p>
    <w:p>
      <w:pPr>
        <w:spacing w:before="50" w:afterLines="50" w:line="360" w:lineRule="auto"/>
        <w:contextualSpacing/>
        <w:jc w:val="left"/>
        <w:rPr>
          <w:rFonts w:asciiTheme="minorEastAsia" w:hAnsiTheme="minorEastAsia"/>
          <w:szCs w:val="21"/>
        </w:rPr>
      </w:pPr>
      <w:r>
        <w:rPr>
          <w:rFonts w:hint="eastAsia" w:asciiTheme="minorEastAsia" w:hAnsiTheme="minorEastAsia"/>
          <w:szCs w:val="21"/>
        </w:rPr>
        <w:t>项目编号：</w:t>
      </w:r>
    </w:p>
    <w:p>
      <w:pPr>
        <w:autoSpaceDE w:val="0"/>
        <w:autoSpaceDN w:val="0"/>
        <w:adjustRightInd w:val="0"/>
        <w:spacing w:line="360" w:lineRule="auto"/>
        <w:outlineLvl w:val="0"/>
        <w:rPr>
          <w:rFonts w:hAnsi="宋体" w:eastAsia="宋体"/>
          <w:b/>
          <w:snapToGrid w:val="0"/>
          <w:kern w:val="0"/>
          <w:szCs w:val="21"/>
        </w:rPr>
      </w:pPr>
      <w:r>
        <w:rPr>
          <w:rFonts w:hint="eastAsia" w:asciiTheme="minorEastAsia" w:hAnsiTheme="minorEastAsia"/>
          <w:szCs w:val="21"/>
        </w:rPr>
        <w:t xml:space="preserve">项目名称：   </w:t>
      </w:r>
    </w:p>
    <w:tbl>
      <w:tblPr>
        <w:tblStyle w:val="22"/>
        <w:tblW w:w="9400" w:type="dxa"/>
        <w:tblInd w:w="0" w:type="dxa"/>
        <w:tblLayout w:type="fixed"/>
        <w:tblCellMar>
          <w:top w:w="0" w:type="dxa"/>
          <w:left w:w="108" w:type="dxa"/>
          <w:bottom w:w="0" w:type="dxa"/>
          <w:right w:w="108" w:type="dxa"/>
        </w:tblCellMar>
      </w:tblPr>
      <w:tblGrid>
        <w:gridCol w:w="534"/>
        <w:gridCol w:w="1134"/>
        <w:gridCol w:w="1500"/>
        <w:gridCol w:w="1260"/>
        <w:gridCol w:w="642"/>
        <w:gridCol w:w="992"/>
        <w:gridCol w:w="1066"/>
        <w:gridCol w:w="1080"/>
        <w:gridCol w:w="1192"/>
      </w:tblGrid>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280" w:lineRule="exact"/>
              <w:jc w:val="center"/>
              <w:rPr>
                <w:rFonts w:cs="宋体" w:asciiTheme="minorEastAsia" w:hAnsiTheme="minorEastAsia"/>
                <w:b/>
                <w:szCs w:val="21"/>
                <w:lang w:val="zh-CN"/>
              </w:rPr>
            </w:pPr>
            <w:r>
              <w:rPr>
                <w:rFonts w:hint="eastAsia" w:cs="宋体" w:asciiTheme="minorEastAsia" w:hAnsiTheme="minorEastAsia"/>
                <w:b/>
                <w:szCs w:val="21"/>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名称</w:t>
            </w:r>
          </w:p>
        </w:tc>
        <w:tc>
          <w:tcPr>
            <w:tcW w:w="150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szCs w:val="21"/>
                <w:lang w:val="zh-CN"/>
              </w:rPr>
            </w:pPr>
            <w:r>
              <w:rPr>
                <w:rFonts w:hint="eastAsia" w:cs="宋体" w:asciiTheme="minorEastAsia" w:hAnsiTheme="minorEastAsia"/>
                <w:b/>
                <w:szCs w:val="21"/>
                <w:lang w:val="zh-CN"/>
              </w:rPr>
              <w:t>规格型号</w:t>
            </w:r>
          </w:p>
        </w:tc>
        <w:tc>
          <w:tcPr>
            <w:tcW w:w="12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技术</w:t>
            </w:r>
          </w:p>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参数</w:t>
            </w:r>
          </w:p>
        </w:tc>
        <w:tc>
          <w:tcPr>
            <w:tcW w:w="64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单位</w:t>
            </w:r>
          </w:p>
        </w:tc>
        <w:tc>
          <w:tcPr>
            <w:tcW w:w="9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数量</w:t>
            </w:r>
          </w:p>
        </w:tc>
        <w:tc>
          <w:tcPr>
            <w:tcW w:w="106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单价</w:t>
            </w:r>
          </w:p>
        </w:tc>
        <w:tc>
          <w:tcPr>
            <w:tcW w:w="108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szCs w:val="21"/>
                <w:lang w:val="zh-CN"/>
              </w:rPr>
            </w:pPr>
            <w:r>
              <w:rPr>
                <w:rFonts w:hint="eastAsia" w:cs="宋体" w:asciiTheme="minorEastAsia" w:hAnsiTheme="minorEastAsia"/>
                <w:b/>
                <w:szCs w:val="21"/>
                <w:lang w:val="zh-CN"/>
              </w:rPr>
              <w:t>总价</w:t>
            </w:r>
          </w:p>
        </w:tc>
        <w:tc>
          <w:tcPr>
            <w:tcW w:w="11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left="120" w:hanging="120"/>
              <w:jc w:val="center"/>
              <w:rPr>
                <w:rFonts w:cs="宋体" w:asciiTheme="minorEastAsia" w:hAnsiTheme="minorEastAsia"/>
                <w:b/>
                <w:szCs w:val="21"/>
                <w:lang w:val="zh-CN"/>
              </w:rPr>
            </w:pPr>
            <w:r>
              <w:rPr>
                <w:rFonts w:hint="eastAsia" w:cs="宋体" w:asciiTheme="minorEastAsia" w:hAnsiTheme="minorEastAsia"/>
                <w:b/>
                <w:szCs w:val="21"/>
                <w:lang w:val="zh-CN"/>
              </w:rPr>
              <w:t>产地及</w:t>
            </w:r>
          </w:p>
          <w:p>
            <w:pPr>
              <w:autoSpaceDE w:val="0"/>
              <w:autoSpaceDN w:val="0"/>
              <w:adjustRightInd w:val="0"/>
              <w:spacing w:line="360" w:lineRule="auto"/>
              <w:ind w:left="120" w:hanging="120"/>
              <w:jc w:val="center"/>
              <w:rPr>
                <w:rFonts w:cs="宋体" w:asciiTheme="minorEastAsia" w:hAnsiTheme="minorEastAsia"/>
                <w:b/>
                <w:szCs w:val="21"/>
                <w:lang w:val="zh-CN"/>
              </w:rPr>
            </w:pPr>
            <w:r>
              <w:rPr>
                <w:rFonts w:hint="eastAsia" w:cs="宋体" w:asciiTheme="minorEastAsia" w:hAnsiTheme="minorEastAsia"/>
                <w:b/>
                <w:szCs w:val="21"/>
                <w:lang w:val="zh-CN"/>
              </w:rPr>
              <w:t>厂家</w:t>
            </w: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1</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Layout w:type="fixed"/>
          <w:tblCellMar>
            <w:top w:w="0" w:type="dxa"/>
            <w:left w:w="108" w:type="dxa"/>
            <w:bottom w:w="0" w:type="dxa"/>
            <w:right w:w="108" w:type="dxa"/>
          </w:tblCellMar>
        </w:tblPrEx>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Theme="minorEastAsia" w:hAnsiTheme="minorEastAsia"/>
                <w:szCs w:val="21"/>
              </w:rPr>
            </w:pPr>
            <w:r>
              <w:rPr>
                <w:rFonts w:hint="eastAsia" w:cs="宋体" w:asciiTheme="minorEastAsia" w:hAnsiTheme="minorEastAsia"/>
                <w:szCs w:val="21"/>
                <w:lang w:val="zh-CN"/>
              </w:rPr>
              <w:t>合计</w:t>
            </w:r>
          </w:p>
        </w:tc>
        <w:tc>
          <w:tcPr>
            <w:tcW w:w="7732" w:type="dxa"/>
            <w:gridSpan w:val="7"/>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05" w:firstLineChars="50"/>
              <w:rPr>
                <w:rFonts w:cs="宋体" w:asciiTheme="minorEastAsia" w:hAnsiTheme="minorEastAsia"/>
                <w:szCs w:val="21"/>
                <w:lang w:val="zh-CN"/>
              </w:rPr>
            </w:pPr>
            <w:r>
              <w:rPr>
                <w:rFonts w:hint="eastAsia" w:cs="宋体" w:asciiTheme="minorEastAsia" w:hAnsiTheme="minorEastAsia"/>
                <w:szCs w:val="21"/>
                <w:lang w:val="zh-CN"/>
              </w:rPr>
              <w:t>大写：　　　　　　小写：</w:t>
            </w: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供应商法定代表人（单位负责人）或授权代表签字：</w:t>
      </w:r>
    </w:p>
    <w:p>
      <w:pPr>
        <w:autoSpaceDE w:val="0"/>
        <w:autoSpaceDN w:val="0"/>
        <w:adjustRightInd w:val="0"/>
        <w:spacing w:line="480" w:lineRule="auto"/>
        <w:rPr>
          <w:rFonts w:cs="宋体" w:asciiTheme="minorEastAsia" w:hAnsiTheme="minorEastAsia"/>
          <w:sz w:val="24"/>
          <w:szCs w:val="24"/>
          <w:lang w:val="zh-CN"/>
        </w:rPr>
      </w:pPr>
    </w:p>
    <w:p>
      <w:pPr>
        <w:spacing w:line="300" w:lineRule="exact"/>
        <w:rPr>
          <w:rFonts w:asciiTheme="minorEastAsia" w:hAnsiTheme="minorEastAsia"/>
          <w:sz w:val="24"/>
          <w:szCs w:val="24"/>
        </w:rPr>
      </w:pPr>
    </w:p>
    <w:p>
      <w:pPr>
        <w:autoSpaceDE w:val="0"/>
        <w:autoSpaceDN w:val="0"/>
        <w:adjustRightInd w:val="0"/>
        <w:spacing w:line="360" w:lineRule="auto"/>
        <w:jc w:val="center"/>
        <w:outlineLvl w:val="0"/>
        <w:rPr>
          <w:rFonts w:hint="eastAsia" w:ascii="宋体" w:hAnsi="宋体"/>
          <w:b/>
          <w:bCs/>
          <w:sz w:val="24"/>
          <w:szCs w:val="24"/>
        </w:rPr>
      </w:pPr>
    </w:p>
    <w:p>
      <w:pPr>
        <w:autoSpaceDE w:val="0"/>
        <w:autoSpaceDN w:val="0"/>
        <w:adjustRightInd w:val="0"/>
        <w:spacing w:line="360" w:lineRule="auto"/>
        <w:jc w:val="center"/>
        <w:outlineLvl w:val="0"/>
        <w:rPr>
          <w:rFonts w:hint="eastAsia" w:ascii="宋体" w:hAnsi="宋体"/>
          <w:b/>
          <w:bCs/>
          <w:sz w:val="24"/>
          <w:szCs w:val="24"/>
        </w:rPr>
      </w:pPr>
    </w:p>
    <w:p>
      <w:pPr>
        <w:autoSpaceDE w:val="0"/>
        <w:autoSpaceDN w:val="0"/>
        <w:adjustRightInd w:val="0"/>
        <w:spacing w:line="360" w:lineRule="auto"/>
        <w:jc w:val="center"/>
        <w:outlineLvl w:val="0"/>
        <w:rPr>
          <w:rFonts w:hint="eastAsia" w:ascii="宋体" w:hAnsi="宋体"/>
          <w:b/>
          <w:bCs/>
          <w:sz w:val="24"/>
          <w:szCs w:val="24"/>
        </w:rPr>
      </w:pPr>
    </w:p>
    <w:p>
      <w:pPr>
        <w:autoSpaceDE w:val="0"/>
        <w:autoSpaceDN w:val="0"/>
        <w:adjustRightInd w:val="0"/>
        <w:spacing w:line="360" w:lineRule="auto"/>
        <w:jc w:val="center"/>
        <w:outlineLvl w:val="0"/>
        <w:rPr>
          <w:rFonts w:hint="eastAsia" w:ascii="宋体" w:hAnsi="宋体"/>
          <w:b/>
          <w:bCs/>
          <w:sz w:val="24"/>
          <w:szCs w:val="24"/>
        </w:rPr>
      </w:pPr>
    </w:p>
    <w:p>
      <w:pPr>
        <w:autoSpaceDE w:val="0"/>
        <w:autoSpaceDN w:val="0"/>
        <w:adjustRightInd w:val="0"/>
        <w:spacing w:line="360" w:lineRule="auto"/>
        <w:jc w:val="center"/>
        <w:outlineLvl w:val="0"/>
        <w:rPr>
          <w:rFonts w:hint="eastAsia"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4.2 技术规格偏离表（货物类项目）</w:t>
      </w:r>
    </w:p>
    <w:p>
      <w:pPr>
        <w:spacing w:before="50" w:afterLines="50" w:line="360" w:lineRule="auto"/>
        <w:contextualSpacing/>
        <w:jc w:val="left"/>
        <w:rPr>
          <w:rFonts w:asciiTheme="minorEastAsia" w:hAnsiTheme="minorEastAsia"/>
          <w:szCs w:val="21"/>
        </w:rPr>
      </w:pPr>
      <w:r>
        <w:rPr>
          <w:rFonts w:hint="eastAsia" w:asciiTheme="minorEastAsia" w:hAnsiTheme="minorEastAsia"/>
          <w:szCs w:val="21"/>
        </w:rPr>
        <w:t>项目编号：</w:t>
      </w:r>
    </w:p>
    <w:p>
      <w:pPr>
        <w:autoSpaceDE w:val="0"/>
        <w:autoSpaceDN w:val="0"/>
        <w:adjustRightInd w:val="0"/>
        <w:spacing w:line="360" w:lineRule="auto"/>
        <w:outlineLvl w:val="0"/>
        <w:rPr>
          <w:rFonts w:hAnsi="宋体" w:eastAsia="宋体"/>
          <w:b/>
          <w:snapToGrid w:val="0"/>
          <w:kern w:val="0"/>
          <w:szCs w:val="21"/>
        </w:rPr>
      </w:pPr>
      <w:r>
        <w:rPr>
          <w:rFonts w:hint="eastAsia" w:asciiTheme="minorEastAsia" w:hAnsiTheme="minorEastAsia"/>
          <w:szCs w:val="21"/>
        </w:rPr>
        <w:t xml:space="preserve">项目名称：   </w:t>
      </w:r>
    </w:p>
    <w:tbl>
      <w:tblPr>
        <w:tblStyle w:val="22"/>
        <w:tblW w:w="9322" w:type="dxa"/>
        <w:tblInd w:w="0" w:type="dxa"/>
        <w:tblLayout w:type="fixed"/>
        <w:tblCellMar>
          <w:top w:w="0" w:type="dxa"/>
          <w:left w:w="108" w:type="dxa"/>
          <w:bottom w:w="0" w:type="dxa"/>
          <w:right w:w="108" w:type="dxa"/>
        </w:tblCellMar>
      </w:tblPr>
      <w:tblGrid>
        <w:gridCol w:w="675"/>
        <w:gridCol w:w="1418"/>
        <w:gridCol w:w="1276"/>
        <w:gridCol w:w="1559"/>
        <w:gridCol w:w="1417"/>
        <w:gridCol w:w="1560"/>
        <w:gridCol w:w="1417"/>
      </w:tblGrid>
      <w:tr>
        <w:tblPrEx>
          <w:tblLayout w:type="fixed"/>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41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货物服务</w:t>
            </w:r>
          </w:p>
          <w:p>
            <w:pPr>
              <w:pStyle w:val="7"/>
              <w:jc w:val="center"/>
              <w:rPr>
                <w:rFonts w:ascii="宋体" w:hAnsi="宋体" w:eastAsia="宋体" w:cs="宋体"/>
                <w:b/>
                <w:bCs/>
                <w:sz w:val="21"/>
                <w:szCs w:val="21"/>
              </w:rPr>
            </w:pPr>
            <w:r>
              <w:rPr>
                <w:rFonts w:hint="eastAsia" w:ascii="宋体" w:hAnsi="宋体" w:eastAsia="宋体" w:cs="宋体"/>
                <w:b/>
                <w:bCs/>
                <w:sz w:val="21"/>
                <w:szCs w:val="21"/>
              </w:rPr>
              <w:t>名称</w:t>
            </w:r>
          </w:p>
        </w:tc>
        <w:tc>
          <w:tcPr>
            <w:tcW w:w="127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规格型号</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招标文件</w:t>
            </w:r>
          </w:p>
          <w:p>
            <w:pPr>
              <w:pStyle w:val="7"/>
              <w:jc w:val="center"/>
              <w:rPr>
                <w:rFonts w:ascii="宋体" w:hAnsi="宋体" w:eastAsia="宋体" w:cs="宋体"/>
                <w:b/>
                <w:bCs/>
                <w:sz w:val="21"/>
                <w:szCs w:val="21"/>
              </w:rPr>
            </w:pPr>
            <w:r>
              <w:rPr>
                <w:rFonts w:hint="eastAsia" w:ascii="宋体" w:hAnsi="宋体" w:eastAsia="宋体" w:cs="宋体"/>
                <w:b/>
                <w:bCs/>
                <w:sz w:val="21"/>
                <w:szCs w:val="21"/>
              </w:rPr>
              <w:t>技术参数</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投标技术</w:t>
            </w:r>
          </w:p>
          <w:p>
            <w:pPr>
              <w:pStyle w:val="7"/>
              <w:jc w:val="center"/>
              <w:rPr>
                <w:rFonts w:ascii="宋体" w:hAnsi="宋体" w:eastAsia="宋体" w:cs="宋体"/>
                <w:b/>
                <w:bCs/>
                <w:sz w:val="21"/>
                <w:szCs w:val="21"/>
              </w:rPr>
            </w:pPr>
            <w:r>
              <w:rPr>
                <w:rFonts w:hint="eastAsia" w:ascii="宋体" w:hAnsi="宋体" w:eastAsia="宋体" w:cs="宋体"/>
                <w:b/>
                <w:bCs/>
                <w:sz w:val="21"/>
                <w:szCs w:val="21"/>
              </w:rPr>
              <w:t>参数</w:t>
            </w:r>
          </w:p>
        </w:tc>
        <w:tc>
          <w:tcPr>
            <w:tcW w:w="15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偏离</w:t>
            </w:r>
          </w:p>
          <w:p>
            <w:pPr>
              <w:jc w:val="center"/>
              <w:rPr>
                <w:rFonts w:ascii="宋体" w:hAnsi="宋体" w:eastAsia="宋体" w:cs="宋体"/>
                <w:b/>
                <w:bCs/>
                <w:szCs w:val="21"/>
              </w:rPr>
            </w:pPr>
            <w:r>
              <w:rPr>
                <w:rFonts w:hint="eastAsia" w:ascii="宋体" w:hAnsi="宋体" w:eastAsia="宋体" w:cs="宋体"/>
                <w:b/>
                <w:bCs/>
                <w:szCs w:val="21"/>
              </w:rPr>
              <w:t>（无偏离/正偏离/负偏离）</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偏离内容</w:t>
            </w:r>
          </w:p>
          <w:p>
            <w:pPr>
              <w:pStyle w:val="7"/>
              <w:jc w:val="center"/>
              <w:rPr>
                <w:rFonts w:ascii="宋体" w:hAnsi="宋体" w:eastAsia="宋体" w:cs="宋体"/>
                <w:b/>
                <w:bCs/>
                <w:sz w:val="21"/>
                <w:szCs w:val="21"/>
              </w:rPr>
            </w:pPr>
            <w:r>
              <w:rPr>
                <w:rFonts w:hint="eastAsia" w:ascii="宋体" w:hAnsi="宋体" w:eastAsia="宋体" w:cs="宋体"/>
                <w:b/>
                <w:bCs/>
                <w:sz w:val="21"/>
                <w:szCs w:val="21"/>
              </w:rPr>
              <w:t>说明</w:t>
            </w:r>
          </w:p>
        </w:tc>
      </w:tr>
      <w:tr>
        <w:tblPrEx>
          <w:tblLayout w:type="fixed"/>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bCs/>
                <w:szCs w:val="21"/>
              </w:rPr>
              <w:t>1</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r>
        <w:tblPrEx>
          <w:tblLayout w:type="fixed"/>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szCs w:val="21"/>
              </w:rPr>
              <w:t>…</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供应商法定代表人（单位负责人）或授权代表签字：</w:t>
      </w: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4.3 技术方案（实施方案）</w:t>
      </w: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（供应商根据询价文件要求自行编制）</w:t>
      </w: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outlineLvl w:val="0"/>
        <w:rPr>
          <w:rFonts w:hint="eastAsia" w:ascii="宋体" w:hAnsi="宋体"/>
          <w:b/>
          <w:bCs/>
          <w:sz w:val="24"/>
          <w:szCs w:val="24"/>
        </w:rPr>
      </w:pPr>
    </w:p>
    <w:p>
      <w:pPr>
        <w:autoSpaceDE w:val="0"/>
        <w:autoSpaceDN w:val="0"/>
        <w:adjustRightInd w:val="0"/>
        <w:spacing w:line="360" w:lineRule="auto"/>
        <w:jc w:val="center"/>
        <w:outlineLvl w:val="0"/>
        <w:rPr>
          <w:rFonts w:hint="eastAsia" w:ascii="宋体" w:hAnsi="宋体"/>
          <w:b/>
          <w:bCs/>
          <w:sz w:val="24"/>
          <w:szCs w:val="24"/>
        </w:rPr>
      </w:pPr>
    </w:p>
    <w:p>
      <w:pPr>
        <w:autoSpaceDE w:val="0"/>
        <w:autoSpaceDN w:val="0"/>
        <w:adjustRightInd w:val="0"/>
        <w:spacing w:line="360" w:lineRule="auto"/>
        <w:jc w:val="center"/>
        <w:outlineLvl w:val="0"/>
        <w:rPr>
          <w:rFonts w:hint="eastAsia" w:ascii="宋体" w:hAnsi="宋体"/>
          <w:b/>
          <w:bCs/>
          <w:sz w:val="24"/>
          <w:szCs w:val="24"/>
        </w:rPr>
      </w:pPr>
    </w:p>
    <w:p>
      <w:pPr>
        <w:autoSpaceDE w:val="0"/>
        <w:autoSpaceDN w:val="0"/>
        <w:adjustRightInd w:val="0"/>
        <w:spacing w:line="360" w:lineRule="auto"/>
        <w:jc w:val="center"/>
        <w:outlineLvl w:val="0"/>
        <w:rPr>
          <w:rFonts w:hint="eastAsia"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4.4 业绩情况表</w:t>
      </w:r>
    </w:p>
    <w:p>
      <w:pPr>
        <w:autoSpaceDE w:val="0"/>
        <w:autoSpaceDN w:val="0"/>
        <w:adjustRightInd w:val="0"/>
        <w:spacing w:line="360" w:lineRule="auto"/>
        <w:jc w:val="center"/>
        <w:outlineLvl w:val="0"/>
        <w:rPr>
          <w:rFonts w:ascii="宋体" w:hAnsi="宋体"/>
          <w:b/>
          <w:bCs/>
          <w:sz w:val="28"/>
          <w:szCs w:val="28"/>
        </w:rPr>
      </w:pPr>
    </w:p>
    <w:p>
      <w:pPr>
        <w:spacing w:before="50" w:afterLines="50" w:line="360" w:lineRule="auto"/>
        <w:contextualSpacing/>
        <w:jc w:val="left"/>
        <w:rPr>
          <w:rFonts w:asciiTheme="minorEastAsia" w:hAnsiTheme="minorEastAsia"/>
          <w:szCs w:val="21"/>
        </w:rPr>
      </w:pPr>
      <w:r>
        <w:rPr>
          <w:rFonts w:hint="eastAsia" w:asciiTheme="minorEastAsia" w:hAnsiTheme="minorEastAsia"/>
          <w:szCs w:val="21"/>
        </w:rPr>
        <w:t>项目编号：</w:t>
      </w:r>
    </w:p>
    <w:p>
      <w:pPr>
        <w:snapToGrid w:val="0"/>
        <w:spacing w:line="360" w:lineRule="auto"/>
        <w:rPr>
          <w:rFonts w:hAnsi="宋体" w:eastAsia="宋体"/>
          <w:b/>
          <w:snapToGrid w:val="0"/>
          <w:kern w:val="0"/>
          <w:szCs w:val="21"/>
        </w:rPr>
      </w:pPr>
      <w:r>
        <w:rPr>
          <w:rFonts w:hint="eastAsia" w:asciiTheme="minorEastAsia" w:hAnsiTheme="minorEastAsia"/>
          <w:szCs w:val="21"/>
        </w:rPr>
        <w:t xml:space="preserve">项目名称：   </w:t>
      </w:r>
    </w:p>
    <w:tbl>
      <w:tblPr>
        <w:tblStyle w:val="22"/>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7" w:hRule="atLeast"/>
        </w:trPr>
        <w:tc>
          <w:tcPr>
            <w:tcW w:w="712" w:type="dxa"/>
            <w:shd w:val="clear" w:color="auto" w:fill="F3F3F3"/>
            <w:vAlign w:val="center"/>
          </w:tcPr>
          <w:p>
            <w:pPr>
              <w:pStyle w:val="7"/>
              <w:jc w:val="center"/>
              <w:rPr>
                <w:rFonts w:ascii="宋体" w:hAnsi="宋体" w:eastAsia="宋体" w:cs="Times New Roman"/>
                <w:b/>
                <w:bCs/>
                <w:sz w:val="21"/>
                <w:szCs w:val="21"/>
              </w:rPr>
            </w:pPr>
            <w:r>
              <w:rPr>
                <w:rFonts w:hint="eastAsia" w:ascii="宋体" w:hAnsi="宋体" w:eastAsia="宋体" w:cs="宋体"/>
                <w:b/>
                <w:bCs/>
                <w:sz w:val="21"/>
                <w:szCs w:val="21"/>
              </w:rPr>
              <w:t>序号</w:t>
            </w:r>
          </w:p>
        </w:tc>
        <w:tc>
          <w:tcPr>
            <w:tcW w:w="1808" w:type="dxa"/>
            <w:shd w:val="clear" w:color="auto" w:fill="F3F3F3"/>
            <w:vAlign w:val="center"/>
          </w:tcPr>
          <w:p>
            <w:pPr>
              <w:pStyle w:val="7"/>
              <w:jc w:val="center"/>
              <w:rPr>
                <w:rFonts w:ascii="宋体" w:hAnsi="宋体" w:eastAsia="宋体" w:cs="Times New Roman"/>
                <w:b/>
                <w:bCs/>
                <w:sz w:val="21"/>
                <w:szCs w:val="21"/>
              </w:rPr>
            </w:pPr>
            <w:r>
              <w:rPr>
                <w:rFonts w:hint="eastAsia" w:ascii="宋体" w:hAnsi="宋体" w:eastAsia="宋体" w:cs="宋体"/>
                <w:b/>
                <w:bCs/>
                <w:sz w:val="21"/>
                <w:szCs w:val="21"/>
              </w:rPr>
              <w:t>客户单位名称</w:t>
            </w:r>
          </w:p>
        </w:tc>
        <w:tc>
          <w:tcPr>
            <w:tcW w:w="3579" w:type="dxa"/>
            <w:shd w:val="clear" w:color="auto" w:fill="F3F3F3"/>
            <w:vAlign w:val="center"/>
          </w:tcPr>
          <w:p>
            <w:pPr>
              <w:pStyle w:val="7"/>
              <w:jc w:val="center"/>
              <w:rPr>
                <w:rFonts w:ascii="宋体" w:hAnsi="宋体" w:eastAsia="宋体" w:cs="Times New Roman"/>
                <w:b/>
                <w:bCs/>
                <w:sz w:val="21"/>
                <w:szCs w:val="21"/>
              </w:rPr>
            </w:pPr>
            <w:r>
              <w:rPr>
                <w:rFonts w:hint="eastAsia" w:ascii="宋体" w:hAnsi="宋体" w:eastAsia="宋体" w:cs="宋体"/>
                <w:b/>
                <w:bCs/>
                <w:sz w:val="21"/>
                <w:szCs w:val="21"/>
              </w:rPr>
              <w:t>项目名称及主要内容</w:t>
            </w:r>
          </w:p>
        </w:tc>
        <w:tc>
          <w:tcPr>
            <w:tcW w:w="1440" w:type="dxa"/>
            <w:shd w:val="clear" w:color="auto" w:fill="F3F3F3"/>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合同金额</w:t>
            </w:r>
          </w:p>
          <w:p>
            <w:pPr>
              <w:pStyle w:val="7"/>
              <w:jc w:val="center"/>
              <w:rPr>
                <w:rFonts w:ascii="宋体" w:hAnsi="宋体" w:eastAsia="宋体" w:cs="Times New Roman"/>
                <w:b/>
                <w:bCs/>
                <w:sz w:val="21"/>
                <w:szCs w:val="21"/>
              </w:rPr>
            </w:pPr>
            <w:r>
              <w:rPr>
                <w:rFonts w:hint="eastAsia" w:ascii="宋体" w:hAnsi="宋体" w:eastAsia="宋体" w:cs="宋体"/>
                <w:b/>
                <w:bCs/>
                <w:sz w:val="21"/>
                <w:szCs w:val="21"/>
              </w:rPr>
              <w:t>（万元）</w:t>
            </w:r>
          </w:p>
        </w:tc>
        <w:tc>
          <w:tcPr>
            <w:tcW w:w="1706" w:type="dxa"/>
            <w:shd w:val="clear" w:color="auto" w:fill="F3F3F3"/>
            <w:vAlign w:val="center"/>
          </w:tcPr>
          <w:p>
            <w:pPr>
              <w:pStyle w:val="7"/>
              <w:jc w:val="center"/>
              <w:rPr>
                <w:rFonts w:ascii="宋体" w:hAnsi="宋体" w:eastAsia="宋体" w:cs="Times New Roman"/>
                <w:b/>
                <w:bCs/>
                <w:sz w:val="21"/>
                <w:szCs w:val="21"/>
              </w:rPr>
            </w:pPr>
            <w:r>
              <w:rPr>
                <w:rFonts w:hint="eastAsia" w:ascii="宋体" w:hAnsi="宋体" w:eastAsia="宋体" w:cs="宋体"/>
                <w:b/>
                <w:bCs/>
                <w:sz w:val="21"/>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1"/>
                <w:szCs w:val="21"/>
              </w:rPr>
            </w:pPr>
            <w:r>
              <w:rPr>
                <w:rFonts w:ascii="宋体" w:hAnsi="宋体" w:eastAsia="宋体" w:cs="宋体"/>
                <w:sz w:val="21"/>
                <w:szCs w:val="21"/>
              </w:rPr>
              <w:t>1</w:t>
            </w:r>
          </w:p>
        </w:tc>
        <w:tc>
          <w:tcPr>
            <w:tcW w:w="1808" w:type="dxa"/>
            <w:vAlign w:val="center"/>
          </w:tcPr>
          <w:p>
            <w:pPr>
              <w:pStyle w:val="7"/>
              <w:spacing w:line="360" w:lineRule="auto"/>
              <w:rPr>
                <w:rFonts w:ascii="宋体" w:hAnsi="宋体" w:eastAsia="宋体" w:cs="Times New Roman"/>
                <w:sz w:val="21"/>
                <w:szCs w:val="21"/>
              </w:rPr>
            </w:pPr>
          </w:p>
        </w:tc>
        <w:tc>
          <w:tcPr>
            <w:tcW w:w="3579" w:type="dxa"/>
            <w:vAlign w:val="center"/>
          </w:tcPr>
          <w:p>
            <w:pPr>
              <w:pStyle w:val="7"/>
              <w:spacing w:line="360" w:lineRule="auto"/>
              <w:rPr>
                <w:rFonts w:ascii="宋体" w:hAnsi="宋体" w:eastAsia="宋体" w:cs="Times New Roman"/>
                <w:sz w:val="21"/>
                <w:szCs w:val="21"/>
              </w:rPr>
            </w:pPr>
          </w:p>
        </w:tc>
        <w:tc>
          <w:tcPr>
            <w:tcW w:w="1440" w:type="dxa"/>
            <w:vAlign w:val="center"/>
          </w:tcPr>
          <w:p>
            <w:pPr>
              <w:pStyle w:val="7"/>
              <w:spacing w:line="360" w:lineRule="auto"/>
              <w:rPr>
                <w:rFonts w:ascii="宋体" w:hAnsi="宋体" w:eastAsia="宋体" w:cs="Times New Roman"/>
                <w:sz w:val="21"/>
                <w:szCs w:val="21"/>
              </w:rPr>
            </w:pPr>
          </w:p>
        </w:tc>
        <w:tc>
          <w:tcPr>
            <w:tcW w:w="1706" w:type="dxa"/>
            <w:vAlign w:val="center"/>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1"/>
                <w:szCs w:val="21"/>
              </w:rPr>
            </w:pPr>
            <w:r>
              <w:rPr>
                <w:rFonts w:ascii="宋体" w:hAnsi="宋体" w:eastAsia="宋体" w:cs="宋体"/>
                <w:sz w:val="21"/>
                <w:szCs w:val="21"/>
              </w:rPr>
              <w:t>2</w:t>
            </w:r>
          </w:p>
        </w:tc>
        <w:tc>
          <w:tcPr>
            <w:tcW w:w="1808" w:type="dxa"/>
            <w:vAlign w:val="center"/>
          </w:tcPr>
          <w:p>
            <w:pPr>
              <w:pStyle w:val="7"/>
              <w:spacing w:line="360" w:lineRule="auto"/>
              <w:rPr>
                <w:rFonts w:ascii="宋体" w:hAnsi="宋体" w:eastAsia="宋体" w:cs="Times New Roman"/>
                <w:sz w:val="21"/>
                <w:szCs w:val="21"/>
              </w:rPr>
            </w:pPr>
          </w:p>
        </w:tc>
        <w:tc>
          <w:tcPr>
            <w:tcW w:w="3579" w:type="dxa"/>
            <w:vAlign w:val="center"/>
          </w:tcPr>
          <w:p>
            <w:pPr>
              <w:pStyle w:val="7"/>
              <w:spacing w:line="360" w:lineRule="auto"/>
              <w:rPr>
                <w:rFonts w:ascii="宋体" w:hAnsi="宋体" w:eastAsia="宋体" w:cs="Times New Roman"/>
                <w:sz w:val="21"/>
                <w:szCs w:val="21"/>
              </w:rPr>
            </w:pPr>
          </w:p>
        </w:tc>
        <w:tc>
          <w:tcPr>
            <w:tcW w:w="1440" w:type="dxa"/>
            <w:vAlign w:val="center"/>
          </w:tcPr>
          <w:p>
            <w:pPr>
              <w:pStyle w:val="7"/>
              <w:spacing w:line="360" w:lineRule="auto"/>
              <w:rPr>
                <w:rFonts w:ascii="宋体" w:hAnsi="宋体" w:eastAsia="宋体" w:cs="Times New Roman"/>
                <w:sz w:val="21"/>
                <w:szCs w:val="21"/>
              </w:rPr>
            </w:pPr>
          </w:p>
        </w:tc>
        <w:tc>
          <w:tcPr>
            <w:tcW w:w="1706" w:type="dxa"/>
            <w:vAlign w:val="center"/>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1"/>
                <w:szCs w:val="21"/>
              </w:rPr>
            </w:pPr>
            <w:r>
              <w:rPr>
                <w:rFonts w:ascii="宋体" w:hAnsi="宋体" w:eastAsia="宋体" w:cs="宋体"/>
                <w:sz w:val="21"/>
                <w:szCs w:val="21"/>
              </w:rPr>
              <w:t>3</w:t>
            </w:r>
          </w:p>
        </w:tc>
        <w:tc>
          <w:tcPr>
            <w:tcW w:w="1808" w:type="dxa"/>
            <w:vAlign w:val="center"/>
          </w:tcPr>
          <w:p>
            <w:pPr>
              <w:pStyle w:val="7"/>
              <w:spacing w:line="360" w:lineRule="auto"/>
              <w:rPr>
                <w:rFonts w:ascii="宋体" w:hAnsi="宋体" w:eastAsia="宋体" w:cs="Times New Roman"/>
                <w:sz w:val="21"/>
                <w:szCs w:val="21"/>
              </w:rPr>
            </w:pPr>
          </w:p>
        </w:tc>
        <w:tc>
          <w:tcPr>
            <w:tcW w:w="3579" w:type="dxa"/>
            <w:vAlign w:val="center"/>
          </w:tcPr>
          <w:p>
            <w:pPr>
              <w:pStyle w:val="7"/>
              <w:spacing w:line="360" w:lineRule="auto"/>
              <w:rPr>
                <w:rFonts w:ascii="宋体" w:hAnsi="宋体" w:eastAsia="宋体" w:cs="Times New Roman"/>
                <w:sz w:val="21"/>
                <w:szCs w:val="21"/>
              </w:rPr>
            </w:pPr>
          </w:p>
        </w:tc>
        <w:tc>
          <w:tcPr>
            <w:tcW w:w="1440" w:type="dxa"/>
            <w:vAlign w:val="center"/>
          </w:tcPr>
          <w:p>
            <w:pPr>
              <w:pStyle w:val="7"/>
              <w:spacing w:line="360" w:lineRule="auto"/>
              <w:rPr>
                <w:rFonts w:ascii="宋体" w:hAnsi="宋体" w:eastAsia="宋体" w:cs="Times New Roman"/>
                <w:sz w:val="21"/>
                <w:szCs w:val="21"/>
              </w:rPr>
            </w:pPr>
          </w:p>
        </w:tc>
        <w:tc>
          <w:tcPr>
            <w:tcW w:w="1706" w:type="dxa"/>
            <w:vAlign w:val="center"/>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1"/>
                <w:szCs w:val="21"/>
              </w:rPr>
            </w:pPr>
            <w:r>
              <w:rPr>
                <w:rFonts w:ascii="宋体" w:hAnsi="宋体" w:eastAsia="宋体" w:cs="宋体"/>
                <w:sz w:val="21"/>
                <w:szCs w:val="21"/>
              </w:rPr>
              <w:t>4</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供应商法定代表人（单位负责人）或授权代表签字：</w:t>
      </w: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4.5 售后服务方案</w:t>
      </w: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（供应商根据询价文件要求自行编制）</w:t>
      </w: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hint="eastAsia" w:ascii="宋体" w:hAnsi="宋体"/>
          <w:b/>
          <w:bCs/>
          <w:sz w:val="24"/>
          <w:szCs w:val="24"/>
        </w:rPr>
      </w:pPr>
    </w:p>
    <w:p>
      <w:pPr>
        <w:autoSpaceDE w:val="0"/>
        <w:autoSpaceDN w:val="0"/>
        <w:adjustRightInd w:val="0"/>
        <w:spacing w:line="360" w:lineRule="auto"/>
        <w:jc w:val="center"/>
        <w:outlineLvl w:val="0"/>
        <w:rPr>
          <w:rFonts w:hint="eastAsia" w:ascii="宋体" w:hAnsi="宋体"/>
          <w:b/>
          <w:bCs/>
          <w:sz w:val="24"/>
          <w:szCs w:val="24"/>
        </w:rPr>
      </w:pPr>
    </w:p>
    <w:p>
      <w:pPr>
        <w:autoSpaceDE w:val="0"/>
        <w:autoSpaceDN w:val="0"/>
        <w:adjustRightInd w:val="0"/>
        <w:spacing w:line="360" w:lineRule="auto"/>
        <w:jc w:val="center"/>
        <w:outlineLvl w:val="0"/>
        <w:rPr>
          <w:rFonts w:hint="eastAsia" w:ascii="宋体" w:hAnsi="宋体"/>
          <w:b/>
          <w:bCs/>
          <w:sz w:val="24"/>
          <w:szCs w:val="24"/>
        </w:rPr>
      </w:pPr>
    </w:p>
    <w:p>
      <w:pPr>
        <w:autoSpaceDE w:val="0"/>
        <w:autoSpaceDN w:val="0"/>
        <w:adjustRightInd w:val="0"/>
        <w:spacing w:line="360" w:lineRule="auto"/>
        <w:jc w:val="center"/>
        <w:outlineLvl w:val="0"/>
        <w:rPr>
          <w:rFonts w:hint="eastAsia"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4.6 中小企业声明函</w:t>
      </w:r>
    </w:p>
    <w:p>
      <w:pPr>
        <w:spacing w:line="360" w:lineRule="auto"/>
        <w:jc w:val="center"/>
        <w:rPr>
          <w:rFonts w:ascii="宋体" w:hAnsi="宋体"/>
          <w:b/>
          <w:bCs/>
          <w:szCs w:val="21"/>
        </w:rPr>
      </w:pPr>
    </w:p>
    <w:p>
      <w:pPr>
        <w:widowControl/>
        <w:spacing w:before="100" w:beforeAutospacing="1" w:after="100" w:afterAutospacing="1" w:line="360" w:lineRule="auto"/>
        <w:ind w:firstLine="420"/>
        <w:contextualSpacing/>
        <w:jc w:val="left"/>
        <w:rPr>
          <w:rFonts w:ascii="宋体" w:hAnsi="宋体" w:cs="Arial"/>
          <w:kern w:val="0"/>
          <w:szCs w:val="21"/>
        </w:rPr>
      </w:pPr>
      <w:r>
        <w:rPr>
          <w:rFonts w:hint="eastAsia" w:ascii="宋体" w:hAnsi="宋体" w:cs="Arial"/>
          <w:kern w:val="0"/>
          <w:szCs w:val="21"/>
        </w:rPr>
        <w:t>本公司郑重声明，根据《政府采购促进中小企业发展暂行办法》（财库[2011]181号）的规定，本公司为______（请填写：中型、小型、微型）企业。即，本公司同时满足以下条件：</w:t>
      </w:r>
      <w:r>
        <w:rPr>
          <w:rFonts w:hint="eastAsia" w:ascii="宋体" w:hAnsi="宋体" w:cs="Arial"/>
          <w:kern w:val="0"/>
          <w:szCs w:val="21"/>
        </w:rPr>
        <w:br w:type="textWrapping"/>
      </w:r>
      <w:r>
        <w:rPr>
          <w:rFonts w:hint="eastAsia" w:ascii="宋体" w:hAnsi="宋体" w:cs="Arial"/>
          <w:kern w:val="0"/>
          <w:szCs w:val="21"/>
        </w:rPr>
        <w:t>　　根据《工业和信息化部、国家统计局、国家发展和改革委员会、财政部关于印发中小企业划型标准规定的通知》（工信部联企业[2011]300号）规定的划分标准，</w:t>
      </w:r>
      <w:r>
        <w:rPr>
          <w:rFonts w:hint="eastAsia"/>
          <w:szCs w:val="21"/>
        </w:rPr>
        <w:t>按照《国家统计局关于印发统计上大中小微型企业划分办法的通知》（国统字</w:t>
      </w:r>
      <w:r>
        <w:rPr>
          <w:szCs w:val="21"/>
        </w:rPr>
        <w:t>[2011] 75</w:t>
      </w:r>
      <w:r>
        <w:rPr>
          <w:rFonts w:hint="eastAsia"/>
          <w:szCs w:val="21"/>
        </w:rPr>
        <w:t>号）规定，本公司所属行业为</w:t>
      </w:r>
      <w:r>
        <w:rPr>
          <w:szCs w:val="21"/>
        </w:rPr>
        <w:t>______</w:t>
      </w:r>
      <w:r>
        <w:rPr>
          <w:rFonts w:hint="eastAsia"/>
          <w:szCs w:val="21"/>
        </w:rPr>
        <w:t>，截至上一财年末，公司资产总额</w:t>
      </w:r>
      <w:r>
        <w:rPr>
          <w:szCs w:val="21"/>
        </w:rPr>
        <w:t>______</w:t>
      </w:r>
      <w:r>
        <w:rPr>
          <w:rFonts w:hint="eastAsia"/>
          <w:szCs w:val="21"/>
        </w:rPr>
        <w:t>万元，营业收入</w:t>
      </w:r>
      <w:r>
        <w:rPr>
          <w:szCs w:val="21"/>
        </w:rPr>
        <w:t>______</w:t>
      </w:r>
      <w:r>
        <w:rPr>
          <w:rFonts w:hint="eastAsia"/>
          <w:szCs w:val="21"/>
        </w:rPr>
        <w:t>万元，从业人员</w:t>
      </w:r>
      <w:r>
        <w:rPr>
          <w:szCs w:val="21"/>
        </w:rPr>
        <w:t>______</w:t>
      </w:r>
      <w:r>
        <w:rPr>
          <w:rFonts w:hint="eastAsia"/>
          <w:szCs w:val="21"/>
        </w:rPr>
        <w:t>人，</w:t>
      </w:r>
      <w:r>
        <w:rPr>
          <w:rFonts w:hint="eastAsia" w:ascii="宋体" w:hAnsi="宋体" w:cs="Arial"/>
          <w:kern w:val="0"/>
          <w:szCs w:val="21"/>
        </w:rPr>
        <w:t>本公司为______（请填写：中型、小型、微型）企业。　　</w:t>
      </w:r>
    </w:p>
    <w:p>
      <w:pPr>
        <w:widowControl/>
        <w:spacing w:before="100" w:beforeAutospacing="1" w:after="100" w:afterAutospacing="1" w:line="360" w:lineRule="auto"/>
        <w:ind w:firstLine="420"/>
        <w:contextualSpacing/>
        <w:jc w:val="left"/>
        <w:rPr>
          <w:rFonts w:ascii="宋体" w:hAnsi="宋体" w:cs="Arial"/>
          <w:kern w:val="0"/>
          <w:szCs w:val="21"/>
        </w:rPr>
      </w:pPr>
      <w:r>
        <w:rPr>
          <w:rFonts w:hint="eastAsia" w:ascii="宋体" w:hAnsi="宋体" w:cs="Arial"/>
          <w:kern w:val="0"/>
          <w:szCs w:val="21"/>
        </w:rPr>
        <w:t>本公司对上述声明的真实性负责。如有虚假，将依法承担相应责任。</w:t>
      </w:r>
    </w:p>
    <w:p>
      <w:pPr>
        <w:widowControl/>
        <w:spacing w:before="100" w:beforeAutospacing="1" w:after="100" w:afterAutospacing="1" w:line="360" w:lineRule="auto"/>
        <w:ind w:left="3885" w:leftChars="1850"/>
        <w:jc w:val="left"/>
        <w:rPr>
          <w:rFonts w:ascii="宋体" w:hAnsi="宋体" w:cs="Arial"/>
          <w:kern w:val="0"/>
          <w:szCs w:val="21"/>
        </w:rPr>
      </w:pPr>
    </w:p>
    <w:p>
      <w:pPr>
        <w:widowControl/>
        <w:spacing w:before="100" w:beforeAutospacing="1" w:after="100" w:afterAutospacing="1" w:line="360" w:lineRule="auto"/>
        <w:ind w:left="3885" w:leftChars="1850"/>
        <w:jc w:val="left"/>
        <w:rPr>
          <w:rFonts w:ascii="宋体" w:hAnsi="宋体" w:cs="Arial"/>
          <w:kern w:val="0"/>
          <w:szCs w:val="21"/>
        </w:rPr>
      </w:pPr>
    </w:p>
    <w:p>
      <w:pPr>
        <w:widowControl/>
        <w:spacing w:before="100" w:beforeAutospacing="1" w:after="100" w:afterAutospacing="1" w:line="360" w:lineRule="auto"/>
        <w:ind w:left="3885" w:leftChars="1850"/>
        <w:jc w:val="left"/>
        <w:rPr>
          <w:rFonts w:ascii="宋体" w:hAnsi="宋体" w:cs="Arial"/>
          <w:kern w:val="0"/>
          <w:szCs w:val="21"/>
        </w:rPr>
      </w:pPr>
      <w:r>
        <w:rPr>
          <w:rFonts w:hint="eastAsia" w:ascii="宋体" w:hAnsi="宋体" w:cs="Arial"/>
          <w:kern w:val="0"/>
          <w:szCs w:val="21"/>
        </w:rPr>
        <w:t>企业名称（盖章）：　　　　　　　　　</w:t>
      </w:r>
      <w:r>
        <w:rPr>
          <w:rFonts w:hint="eastAsia" w:ascii="宋体" w:hAnsi="宋体" w:cs="Arial"/>
          <w:kern w:val="0"/>
          <w:szCs w:val="21"/>
        </w:rPr>
        <w:br w:type="textWrapping"/>
      </w:r>
      <w:r>
        <w:rPr>
          <w:rFonts w:hint="eastAsia" w:ascii="宋体" w:hAnsi="宋体" w:cs="Arial"/>
          <w:kern w:val="0"/>
          <w:szCs w:val="21"/>
        </w:rPr>
        <w:t xml:space="preserve">日　  期：      </w:t>
      </w:r>
      <w:r>
        <w:rPr>
          <w:rFonts w:hint="eastAsia" w:cs="宋体" w:asciiTheme="minorEastAsia" w:hAnsiTheme="minorEastAsia"/>
          <w:szCs w:val="21"/>
        </w:rPr>
        <w:t>年    月    日</w:t>
      </w:r>
    </w:p>
    <w:p>
      <w:pPr>
        <w:widowControl/>
        <w:spacing w:before="100" w:beforeAutospacing="1" w:after="100" w:afterAutospacing="1" w:line="360" w:lineRule="auto"/>
        <w:contextualSpacing/>
        <w:jc w:val="left"/>
        <w:rPr>
          <w:rFonts w:ascii="宋体" w:hAnsi="宋体"/>
          <w:szCs w:val="21"/>
        </w:rPr>
      </w:pPr>
      <w:r>
        <w:rPr>
          <w:rFonts w:hint="eastAsia" w:ascii="宋体" w:hAnsi="宋体"/>
          <w:szCs w:val="21"/>
        </w:rPr>
        <w:t>说明：</w:t>
      </w:r>
    </w:p>
    <w:p>
      <w:pPr>
        <w:widowControl/>
        <w:spacing w:before="100" w:beforeAutospacing="1" w:after="100" w:afterAutospacing="1" w:line="360" w:lineRule="auto"/>
        <w:contextualSpacing/>
        <w:jc w:val="left"/>
        <w:rPr>
          <w:rFonts w:ascii="宋体" w:hAnsi="宋体" w:cs="Arial"/>
          <w:kern w:val="0"/>
          <w:szCs w:val="21"/>
        </w:rPr>
      </w:pPr>
      <w:r>
        <w:rPr>
          <w:rFonts w:hint="eastAsia" w:ascii="宋体" w:hAnsi="宋体" w:cs="Arial"/>
          <w:kern w:val="0"/>
          <w:szCs w:val="21"/>
        </w:rPr>
        <w:t>1、不属于中小企业划型标准确定的中小企业，不得按《关于印发中小企业划型标准规定的通知》规定声明为中小微企业，也不适用《政府采购促进中小企业发展暂行办法》。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宋体" w:hAnsi="宋体" w:cs="Arial"/>
          <w:kern w:val="0"/>
          <w:szCs w:val="21"/>
        </w:rPr>
      </w:pPr>
      <w:r>
        <w:rPr>
          <w:rFonts w:hint="eastAsia" w:ascii="宋体" w:hAnsi="宋体" w:cs="Arial"/>
          <w:kern w:val="0"/>
          <w:szCs w:val="21"/>
        </w:rPr>
        <w:t>2、如供应商为联合投标的，联合供应商需分别填写上述《中小企业声明函》。</w:t>
      </w:r>
    </w:p>
    <w:p>
      <w:pPr>
        <w:widowControl/>
        <w:spacing w:before="100" w:beforeAutospacing="1" w:after="100" w:afterAutospacing="1" w:line="360" w:lineRule="auto"/>
        <w:contextualSpacing/>
        <w:jc w:val="left"/>
        <w:rPr>
          <w:rFonts w:ascii="宋体" w:hAnsi="宋体" w:cs="Arial"/>
          <w:kern w:val="0"/>
          <w:szCs w:val="21"/>
        </w:rPr>
      </w:pPr>
      <w:r>
        <w:rPr>
          <w:rFonts w:hint="eastAsia" w:ascii="宋体" w:hAnsi="宋体" w:cs="Arial"/>
          <w:kern w:val="0"/>
          <w:szCs w:val="21"/>
        </w:rPr>
        <w:t>3、小型和微型企业不包括民办非企业。</w:t>
      </w:r>
    </w:p>
    <w:p>
      <w:pPr>
        <w:autoSpaceDE w:val="0"/>
        <w:autoSpaceDN w:val="0"/>
        <w:adjustRightInd w:val="0"/>
        <w:spacing w:line="360" w:lineRule="auto"/>
        <w:jc w:val="center"/>
        <w:outlineLvl w:val="0"/>
        <w:rPr>
          <w:rFonts w:hint="eastAsia" w:ascii="宋体" w:hAnsi="宋体"/>
          <w:b/>
          <w:bCs/>
          <w:sz w:val="24"/>
          <w:szCs w:val="24"/>
        </w:rPr>
      </w:pPr>
    </w:p>
    <w:p>
      <w:pPr>
        <w:autoSpaceDE w:val="0"/>
        <w:autoSpaceDN w:val="0"/>
        <w:adjustRightInd w:val="0"/>
        <w:spacing w:line="360" w:lineRule="auto"/>
        <w:jc w:val="center"/>
        <w:outlineLvl w:val="0"/>
        <w:rPr>
          <w:rFonts w:hint="eastAsia" w:ascii="宋体" w:hAnsi="宋体"/>
          <w:b/>
          <w:bCs/>
          <w:sz w:val="24"/>
          <w:szCs w:val="24"/>
        </w:rPr>
      </w:pPr>
    </w:p>
    <w:p>
      <w:pPr>
        <w:autoSpaceDE w:val="0"/>
        <w:autoSpaceDN w:val="0"/>
        <w:adjustRightInd w:val="0"/>
        <w:spacing w:line="360" w:lineRule="auto"/>
        <w:jc w:val="center"/>
        <w:outlineLvl w:val="0"/>
        <w:rPr>
          <w:rFonts w:hint="eastAsia" w:ascii="宋体" w:hAnsi="宋体"/>
          <w:b/>
          <w:bCs/>
          <w:sz w:val="24"/>
          <w:szCs w:val="24"/>
        </w:rPr>
      </w:pPr>
    </w:p>
    <w:p>
      <w:pPr>
        <w:autoSpaceDE w:val="0"/>
        <w:autoSpaceDN w:val="0"/>
        <w:adjustRightInd w:val="0"/>
        <w:spacing w:line="360" w:lineRule="auto"/>
        <w:jc w:val="center"/>
        <w:outlineLvl w:val="0"/>
        <w:rPr>
          <w:rFonts w:hint="eastAsia" w:ascii="宋体" w:hAnsi="宋体"/>
          <w:b/>
          <w:bCs/>
          <w:sz w:val="24"/>
          <w:szCs w:val="24"/>
        </w:rPr>
      </w:pPr>
    </w:p>
    <w:p>
      <w:pPr>
        <w:autoSpaceDE w:val="0"/>
        <w:autoSpaceDN w:val="0"/>
        <w:adjustRightInd w:val="0"/>
        <w:spacing w:line="360" w:lineRule="auto"/>
        <w:jc w:val="center"/>
        <w:outlineLvl w:val="0"/>
        <w:rPr>
          <w:rFonts w:hint="eastAsia" w:ascii="宋体" w:hAnsi="宋体"/>
          <w:b/>
          <w:bCs/>
          <w:sz w:val="24"/>
          <w:szCs w:val="24"/>
        </w:rPr>
      </w:pPr>
    </w:p>
    <w:p>
      <w:pPr>
        <w:autoSpaceDE w:val="0"/>
        <w:autoSpaceDN w:val="0"/>
        <w:adjustRightInd w:val="0"/>
        <w:spacing w:line="360" w:lineRule="auto"/>
        <w:jc w:val="center"/>
        <w:outlineLvl w:val="0"/>
        <w:rPr>
          <w:rFonts w:hint="eastAsia"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4.7 残疾人福利性单位声明函</w:t>
      </w:r>
    </w:p>
    <w:p>
      <w:pPr>
        <w:spacing w:line="360" w:lineRule="auto"/>
        <w:rPr>
          <w:rFonts w:ascii="宋体" w:hAnsi="宋体"/>
          <w:szCs w:val="21"/>
        </w:rPr>
      </w:pPr>
    </w:p>
    <w:p>
      <w:pPr>
        <w:spacing w:line="360" w:lineRule="auto"/>
        <w:ind w:firstLine="420" w:firstLineChars="200"/>
        <w:rPr>
          <w:rFonts w:ascii="宋体" w:hAnsi="宋体"/>
          <w:szCs w:val="21"/>
        </w:rPr>
      </w:pPr>
      <w:r>
        <w:rPr>
          <w:rFonts w:hint="eastAsia" w:ascii="宋体" w:hAnsi="宋体"/>
          <w:szCs w:val="21"/>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360" w:lineRule="auto"/>
        <w:ind w:firstLine="420" w:firstLineChars="200"/>
        <w:rPr>
          <w:rFonts w:ascii="宋体" w:hAnsi="宋体"/>
          <w:szCs w:val="21"/>
        </w:rPr>
      </w:pPr>
      <w:r>
        <w:rPr>
          <w:rFonts w:hint="eastAsia" w:ascii="宋体" w:hAnsi="宋体"/>
          <w:szCs w:val="21"/>
        </w:rPr>
        <w:t>本单位对上述声明的真实性负责。如有虚假，将依法承担相应责任。</w:t>
      </w: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r>
        <w:rPr>
          <w:rFonts w:hint="eastAsia" w:ascii="宋体" w:hAnsi="宋体"/>
          <w:szCs w:val="21"/>
        </w:rPr>
        <w:t xml:space="preserve">                                    单位名称（盖章）：</w:t>
      </w:r>
    </w:p>
    <w:p>
      <w:pPr>
        <w:spacing w:line="360" w:lineRule="auto"/>
        <w:rPr>
          <w:rFonts w:ascii="宋体" w:hAnsi="宋体"/>
          <w:szCs w:val="21"/>
        </w:rPr>
      </w:pPr>
      <w:r>
        <w:rPr>
          <w:rFonts w:hint="eastAsia" w:ascii="宋体" w:hAnsi="宋体"/>
          <w:szCs w:val="21"/>
        </w:rPr>
        <w:t xml:space="preserve">                                    日    期：      </w:t>
      </w:r>
      <w:r>
        <w:rPr>
          <w:rFonts w:hint="eastAsia" w:cs="宋体" w:asciiTheme="minorEastAsia" w:hAnsiTheme="minorEastAsia"/>
          <w:szCs w:val="21"/>
        </w:rPr>
        <w:t>年    月    日</w:t>
      </w:r>
    </w:p>
    <w:p/>
    <w:p/>
    <w:p/>
    <w:p/>
    <w:p/>
    <w:p/>
    <w:p/>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 xml:space="preserve">4.8 所投产品符合国家强制性要求承诺函 </w:t>
      </w:r>
    </w:p>
    <w:p>
      <w:pPr>
        <w:autoSpaceDE w:val="0"/>
        <w:autoSpaceDN w:val="0"/>
        <w:adjustRightInd w:val="0"/>
        <w:spacing w:line="360" w:lineRule="auto"/>
        <w:jc w:val="center"/>
        <w:outlineLvl w:val="0"/>
        <w:rPr>
          <w:rFonts w:ascii="宋体" w:hAnsi="宋体"/>
          <w:b/>
          <w:bCs/>
          <w:sz w:val="28"/>
          <w:szCs w:val="28"/>
        </w:rPr>
      </w:pPr>
    </w:p>
    <w:p>
      <w:pPr>
        <w:spacing w:line="360" w:lineRule="auto"/>
        <w:jc w:val="center"/>
        <w:rPr>
          <w:rFonts w:ascii="宋体" w:hAnsi="宋体" w:cs="Arial"/>
          <w:kern w:val="0"/>
          <w:szCs w:val="21"/>
        </w:rPr>
      </w:pPr>
      <w:r>
        <w:rPr>
          <w:rFonts w:hint="eastAsia" w:ascii="宋体" w:hAnsi="宋体" w:cs="Arial"/>
          <w:kern w:val="0"/>
          <w:szCs w:val="21"/>
        </w:rPr>
        <w:t>供应商所投产品涉及国家有属强制性规定的，须承诺其所投产品符合国家强制性要求（如CCC认证，格式自拟）</w:t>
      </w:r>
    </w:p>
    <w:p>
      <w:pPr>
        <w:widowControl/>
        <w:spacing w:before="100" w:beforeAutospacing="1" w:after="100" w:afterAutospacing="1" w:line="360" w:lineRule="auto"/>
        <w:jc w:val="center"/>
        <w:rPr>
          <w:rFonts w:ascii="宋体" w:hAnsi="宋体"/>
          <w:b/>
          <w:bCs/>
          <w:sz w:val="36"/>
          <w:szCs w:val="36"/>
        </w:rPr>
      </w:pPr>
    </w:p>
    <w:p>
      <w:pPr>
        <w:widowControl/>
        <w:spacing w:before="100" w:beforeAutospacing="1" w:after="100" w:afterAutospacing="1" w:line="360" w:lineRule="auto"/>
        <w:jc w:val="center"/>
        <w:rPr>
          <w:rFonts w:ascii="宋体" w:hAnsi="宋体"/>
          <w:b/>
          <w:bCs/>
          <w:sz w:val="36"/>
          <w:szCs w:val="36"/>
        </w:rPr>
      </w:pPr>
    </w:p>
    <w:p/>
    <w:p>
      <w:pPr>
        <w:autoSpaceDE w:val="0"/>
        <w:autoSpaceDN w:val="0"/>
        <w:adjustRightInd w:val="0"/>
        <w:spacing w:line="360" w:lineRule="auto"/>
        <w:jc w:val="both"/>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五、</w:t>
      </w:r>
      <w:r>
        <w:rPr>
          <w:rFonts w:cs="黑体" w:asciiTheme="minorEastAsia" w:hAnsiTheme="minorEastAsia"/>
          <w:b/>
          <w:bCs/>
          <w:sz w:val="28"/>
          <w:szCs w:val="28"/>
          <w:lang w:val="zh-CN"/>
        </w:rPr>
        <w:t>其他资料（若有）</w:t>
      </w:r>
    </w:p>
    <w:p/>
    <w:p/>
    <w:p/>
    <w:p>
      <w:pPr>
        <w:spacing w:line="360" w:lineRule="auto"/>
        <w:jc w:val="center"/>
        <w:rPr>
          <w:rFonts w:ascii="宋体" w:hAnsi="宋体"/>
          <w:b/>
          <w:bCs/>
          <w:sz w:val="28"/>
          <w:szCs w:val="28"/>
        </w:rPr>
      </w:pPr>
      <w:r>
        <w:rPr>
          <w:rFonts w:ascii="宋体" w:hAnsi="宋体"/>
          <w:b/>
          <w:bCs/>
          <w:sz w:val="28"/>
          <w:szCs w:val="28"/>
        </w:rPr>
        <w:t>除</w:t>
      </w:r>
      <w:r>
        <w:rPr>
          <w:rFonts w:hint="eastAsia" w:ascii="宋体" w:hAnsi="宋体"/>
          <w:b/>
          <w:bCs/>
          <w:sz w:val="28"/>
          <w:szCs w:val="28"/>
        </w:rPr>
        <w:t>询价文件</w:t>
      </w:r>
      <w:r>
        <w:rPr>
          <w:rFonts w:ascii="宋体" w:hAnsi="宋体"/>
          <w:b/>
          <w:bCs/>
          <w:sz w:val="28"/>
          <w:szCs w:val="28"/>
        </w:rPr>
        <w:t>另有规定外，</w:t>
      </w:r>
      <w:r>
        <w:rPr>
          <w:rFonts w:hint="eastAsia" w:ascii="宋体" w:hAnsi="宋体"/>
          <w:b/>
          <w:bCs/>
          <w:sz w:val="28"/>
          <w:szCs w:val="28"/>
        </w:rPr>
        <w:t>供应商</w:t>
      </w:r>
      <w:r>
        <w:rPr>
          <w:rFonts w:ascii="宋体" w:hAnsi="宋体"/>
          <w:b/>
          <w:bCs/>
          <w:sz w:val="28"/>
          <w:szCs w:val="28"/>
        </w:rPr>
        <w:t>认为需要提交的其他证明材料或资料加盖</w:t>
      </w:r>
      <w:r>
        <w:rPr>
          <w:rFonts w:hint="eastAsia" w:ascii="宋体" w:hAnsi="宋体"/>
          <w:b/>
          <w:bCs/>
          <w:sz w:val="28"/>
          <w:szCs w:val="28"/>
        </w:rPr>
        <w:t>供应商</w:t>
      </w:r>
      <w:r>
        <w:rPr>
          <w:rFonts w:ascii="宋体" w:hAnsi="宋体"/>
          <w:b/>
          <w:bCs/>
          <w:sz w:val="28"/>
          <w:szCs w:val="28"/>
        </w:rPr>
        <w:t>公章后应在此项下提交。</w:t>
      </w:r>
    </w:p>
    <w:p>
      <w:pPr>
        <w:spacing w:line="360" w:lineRule="auto"/>
        <w:jc w:val="center"/>
        <w:rPr>
          <w:rFonts w:ascii="宋体" w:hAnsi="宋体"/>
          <w:b/>
          <w:bCs/>
          <w:sz w:val="28"/>
          <w:szCs w:val="28"/>
        </w:rPr>
      </w:pPr>
      <w:r>
        <w:rPr>
          <w:rFonts w:ascii="宋体" w:hAnsi="宋体"/>
          <w:b/>
          <w:bCs/>
          <w:sz w:val="28"/>
          <w:szCs w:val="28"/>
        </w:rPr>
        <w:t> </w:t>
      </w:r>
    </w:p>
    <w:p/>
    <w:p/>
    <w:p/>
    <w:p/>
    <w:p/>
    <w:p/>
    <w:p/>
    <w:p/>
    <w:p/>
    <w:p/>
    <w:p/>
    <w:p/>
    <w:sectPr>
      <w:footerReference r:id="rId3" w:type="default"/>
      <w:pgSz w:w="11906" w:h="16838"/>
      <w:pgMar w:top="2098" w:right="1474" w:bottom="192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简隶书">
    <w:altName w:val="黑体"/>
    <w:panose1 w:val="00000000000000000000"/>
    <w:charset w:val="86"/>
    <w:family w:val="auto"/>
    <w:pitch w:val="default"/>
    <w:sig w:usb0="00000000" w:usb1="00000000" w:usb2="00000010" w:usb3="00000000" w:csb0="00040000" w:csb1="00000000"/>
  </w:font>
  <w:font w:name="华文隶书">
    <w:altName w:val="微软雅黑"/>
    <w:panose1 w:val="02010800040101010101"/>
    <w:charset w:val="86"/>
    <w:family w:val="auto"/>
    <w:pitch w:val="default"/>
    <w:sig w:usb0="00000000" w:usb1="00000000" w:usb2="00000000" w:usb3="00000000" w:csb0="00040000" w:csb1="00000000"/>
  </w:font>
  <w:font w:name="MS Mincho">
    <w:panose1 w:val="02020609040205080304"/>
    <w:charset w:val="80"/>
    <w:family w:val="modern"/>
    <w:pitch w:val="default"/>
    <w:sig w:usb0="E00002FF" w:usb1="6AC7FDFB" w:usb2="00000012" w:usb3="00000000" w:csb0="4002009F" w:csb1="DFD7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楷体">
    <w:panose1 w:val="02010609060101010101"/>
    <w:charset w:val="86"/>
    <w:family w:val="modern"/>
    <w:pitch w:val="default"/>
    <w:sig w:usb0="800002BF" w:usb1="38CF7CFA" w:usb2="00000016" w:usb3="00000000" w:csb0="00040001" w:csb1="00000000"/>
  </w:font>
  <w:font w:name="TimesNewRomanPSMT">
    <w:altName w:val="Times New Roman"/>
    <w:panose1 w:val="00000000000000000000"/>
    <w:charset w:val="00"/>
    <w:family w:val="roman"/>
    <w:pitch w:val="default"/>
    <w:sig w:usb0="00000000" w:usb1="00000000" w:usb2="00000000" w:usb3="00000000" w:csb0="00000001" w:csb1="00000000"/>
  </w:font>
  <w:font w:name="Wingdings 2">
    <w:altName w:val="Wingdings"/>
    <w:panose1 w:val="05020102010507070707"/>
    <w:charset w:val="00"/>
    <w:family w:val="auto"/>
    <w:pitch w:val="default"/>
    <w:sig w:usb0="00000000" w:usb1="00000000" w:usb2="00000000" w:usb3="00000000" w:csb0="80000000" w:csb1="00000000"/>
  </w:font>
  <w:font w:name="新宋体">
    <w:panose1 w:val="02010609030101010101"/>
    <w:charset w:val="86"/>
    <w:family w:val="modern"/>
    <w:pitch w:val="default"/>
    <w:sig w:usb0="00000003" w:usb1="288F0000" w:usb2="0000000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i&#10;B7s4twEAAFQDAAAOAAAAAAAAAAEAIAAAAB4BAABkcnMvZTJvRG9jLnhtbFBLBQYAAAAABgAGAFkB&#10;AABHBQAAAAA=&#10;">
          <v:path/>
          <v:fill on="f" focussize="0,0"/>
          <v:stroke on="f" joinstyle="miter"/>
          <v:imagedata o:title=""/>
          <o:lock v:ext="edit"/>
          <v:textbox inset="0mm,0mm,0mm,0mm" style="mso-fit-shape-to-text:t;">
            <w:txbxContent>
              <w:p>
                <w:pPr>
                  <w:pStyle w:val="16"/>
                </w:pPr>
                <w:r>
                  <w:fldChar w:fldCharType="begin"/>
                </w:r>
                <w:r>
                  <w:instrText xml:space="preserve"> PAGE  \* MERGEFORMAT </w:instrText>
                </w:r>
                <w:r>
                  <w:fldChar w:fldCharType="separate"/>
                </w:r>
                <w:r>
                  <w:t>13</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486AB70"/>
    <w:multiLevelType w:val="singleLevel"/>
    <w:tmpl w:val="8486AB70"/>
    <w:lvl w:ilvl="0" w:tentative="0">
      <w:start w:val="2"/>
      <w:numFmt w:val="decimal"/>
      <w:suff w:val="nothing"/>
      <w:lvlText w:val="（%1）"/>
      <w:lvlJc w:val="left"/>
    </w:lvl>
  </w:abstractNum>
  <w:abstractNum w:abstractNumId="1">
    <w:nsid w:val="00000006"/>
    <w:multiLevelType w:val="multilevel"/>
    <w:tmpl w:val="00000006"/>
    <w:lvl w:ilvl="0" w:tentative="0">
      <w:start w:val="1"/>
      <w:numFmt w:val="chineseCountingThousand"/>
      <w:pStyle w:val="2"/>
      <w:suff w:val="nothing"/>
      <w:lvlText w:val="第%1部分"/>
      <w:lvlJc w:val="center"/>
      <w:pPr>
        <w:ind w:left="-288" w:firstLine="288"/>
      </w:pPr>
      <w:rPr>
        <w:rFonts w:hint="eastAsia"/>
        <w:sz w:val="28"/>
        <w:szCs w:val="28"/>
      </w:rPr>
    </w:lvl>
    <w:lvl w:ilvl="1" w:tentative="0">
      <w:start w:val="1"/>
      <w:numFmt w:val="chineseCountingThousand"/>
      <w:pStyle w:val="3"/>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5"/>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2">
    <w:nsid w:val="00000014"/>
    <w:multiLevelType w:val="multilevel"/>
    <w:tmpl w:val="00000014"/>
    <w:lvl w:ilvl="0" w:tentative="0">
      <w:start w:val="1"/>
      <w:numFmt w:val="decimal"/>
      <w:pStyle w:val="49"/>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3">
    <w:nsid w:val="06F5198E"/>
    <w:multiLevelType w:val="multilevel"/>
    <w:tmpl w:val="06F5198E"/>
    <w:lvl w:ilvl="0" w:tentative="0">
      <w:start w:val="1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0AF92C7A"/>
    <w:multiLevelType w:val="multilevel"/>
    <w:tmpl w:val="0AF92C7A"/>
    <w:lvl w:ilvl="0" w:tentative="0">
      <w:start w:val="26"/>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12655F48"/>
    <w:multiLevelType w:val="multilevel"/>
    <w:tmpl w:val="12655F48"/>
    <w:lvl w:ilvl="0" w:tentative="0">
      <w:start w:val="3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eastAsia="宋体" w:asciiTheme="minorEastAsia" w:hAnsiTheme="minor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7">
    <w:nsid w:val="14DF6468"/>
    <w:multiLevelType w:val="multilevel"/>
    <w:tmpl w:val="14DF6468"/>
    <w:lvl w:ilvl="0" w:tentative="0">
      <w:start w:val="25"/>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18F52A52"/>
    <w:multiLevelType w:val="multilevel"/>
    <w:tmpl w:val="18F52A52"/>
    <w:lvl w:ilvl="0" w:tentative="0">
      <w:start w:val="9"/>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1E3D4831"/>
    <w:multiLevelType w:val="multilevel"/>
    <w:tmpl w:val="1E3D4831"/>
    <w:lvl w:ilvl="0" w:tentative="0">
      <w:start w:val="2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214802C3"/>
    <w:multiLevelType w:val="multilevel"/>
    <w:tmpl w:val="214802C3"/>
    <w:lvl w:ilvl="0" w:tentative="0">
      <w:start w:val="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1">
    <w:nsid w:val="245B7142"/>
    <w:multiLevelType w:val="multilevel"/>
    <w:tmpl w:val="245B7142"/>
    <w:lvl w:ilvl="0" w:tentative="0">
      <w:start w:val="23"/>
      <w:numFmt w:val="decimal"/>
      <w:lvlText w:val="%1."/>
      <w:lvlJc w:val="left"/>
      <w:pPr>
        <w:ind w:left="420" w:hanging="420"/>
      </w:pPr>
      <w:rPr>
        <w:rFonts w:hint="eastAsia"/>
      </w:rPr>
    </w:lvl>
    <w:lvl w:ilvl="1" w:tentative="0">
      <w:start w:val="1"/>
      <w:numFmt w:val="decimal"/>
      <w:isLgl/>
      <w:lvlText w:val="%1.%2"/>
      <w:lvlJc w:val="left"/>
      <w:pPr>
        <w:ind w:left="964" w:hanging="544"/>
      </w:pPr>
      <w:rPr>
        <w:rFonts w:hint="default" w:asciiTheme="minorEastAsia" w:hAnsiTheme="minorEastAsia" w:eastAsiaTheme="minor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2">
    <w:nsid w:val="3E114617"/>
    <w:multiLevelType w:val="multilevel"/>
    <w:tmpl w:val="3E114617"/>
    <w:lvl w:ilvl="0" w:tentative="0">
      <w:start w:val="3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59F817E8"/>
    <w:multiLevelType w:val="singleLevel"/>
    <w:tmpl w:val="59F817E8"/>
    <w:lvl w:ilvl="0" w:tentative="0">
      <w:start w:val="1"/>
      <w:numFmt w:val="chineseCounting"/>
      <w:pStyle w:val="53"/>
      <w:suff w:val="nothing"/>
      <w:lvlText w:val="%1、"/>
      <w:lvlJc w:val="left"/>
    </w:lvl>
  </w:abstractNum>
  <w:abstractNum w:abstractNumId="14">
    <w:nsid w:val="6A7B4455"/>
    <w:multiLevelType w:val="multilevel"/>
    <w:tmpl w:val="6A7B4455"/>
    <w:lvl w:ilvl="0" w:tentative="0">
      <w:start w:val="1"/>
      <w:numFmt w:val="decimal"/>
      <w:lvlText w:val="%1.1 "/>
      <w:lvlJc w:val="left"/>
      <w:pPr>
        <w:ind w:left="964" w:hanging="544"/>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5">
    <w:nsid w:val="6AAE699A"/>
    <w:multiLevelType w:val="multilevel"/>
    <w:tmpl w:val="6AAE699A"/>
    <w:lvl w:ilvl="0" w:tentative="0">
      <w:start w:val="1"/>
      <w:numFmt w:val="decimal"/>
      <w:lvlText w:val="%1.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74123228"/>
    <w:multiLevelType w:val="multilevel"/>
    <w:tmpl w:val="74123228"/>
    <w:lvl w:ilvl="0" w:tentative="0">
      <w:start w:val="33"/>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7D5C114A"/>
    <w:multiLevelType w:val="multilevel"/>
    <w:tmpl w:val="7D5C114A"/>
    <w:lvl w:ilvl="0" w:tentative="0">
      <w:start w:val="24"/>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7D767924"/>
    <w:multiLevelType w:val="multilevel"/>
    <w:tmpl w:val="7D767924"/>
    <w:lvl w:ilvl="0" w:tentative="0">
      <w:start w:val="34"/>
      <w:numFmt w:val="decimal"/>
      <w:lvlText w:val="%1.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2"/>
  </w:num>
  <w:num w:numId="3">
    <w:abstractNumId w:val="13"/>
  </w:num>
  <w:num w:numId="4">
    <w:abstractNumId w:val="0"/>
  </w:num>
  <w:num w:numId="5">
    <w:abstractNumId w:val="10"/>
  </w:num>
  <w:num w:numId="6">
    <w:abstractNumId w:val="14"/>
  </w:num>
  <w:num w:numId="7">
    <w:abstractNumId w:val="8"/>
  </w:num>
  <w:num w:numId="8">
    <w:abstractNumId w:val="3"/>
  </w:num>
  <w:num w:numId="9">
    <w:abstractNumId w:val="9"/>
  </w:num>
  <w:num w:numId="10">
    <w:abstractNumId w:val="11"/>
  </w:num>
  <w:num w:numId="11">
    <w:abstractNumId w:val="17"/>
  </w:num>
  <w:num w:numId="12">
    <w:abstractNumId w:val="7"/>
  </w:num>
  <w:num w:numId="13">
    <w:abstractNumId w:val="4"/>
  </w:num>
  <w:num w:numId="14">
    <w:abstractNumId w:val="15"/>
  </w:num>
  <w:num w:numId="15">
    <w:abstractNumId w:val="12"/>
  </w:num>
  <w:num w:numId="16">
    <w:abstractNumId w:val="6"/>
  </w:num>
  <w:num w:numId="17">
    <w:abstractNumId w:val="16"/>
  </w:num>
  <w:num w:numId="18">
    <w:abstractNumId w:val="18"/>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val="1"/>
  <w:bordersDoNotSurroundFooter w:val="1"/>
  <w:hideSpellingError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F51389"/>
    <w:rsid w:val="00001AAB"/>
    <w:rsid w:val="0000220B"/>
    <w:rsid w:val="000028B5"/>
    <w:rsid w:val="00003C00"/>
    <w:rsid w:val="00003D13"/>
    <w:rsid w:val="00006D15"/>
    <w:rsid w:val="00010A8E"/>
    <w:rsid w:val="00010FAB"/>
    <w:rsid w:val="000159BD"/>
    <w:rsid w:val="00015CB5"/>
    <w:rsid w:val="0001677B"/>
    <w:rsid w:val="00016ECB"/>
    <w:rsid w:val="00020755"/>
    <w:rsid w:val="00025E45"/>
    <w:rsid w:val="0003056A"/>
    <w:rsid w:val="000311FB"/>
    <w:rsid w:val="000327E2"/>
    <w:rsid w:val="000328B5"/>
    <w:rsid w:val="00032AF5"/>
    <w:rsid w:val="0003398D"/>
    <w:rsid w:val="00033F99"/>
    <w:rsid w:val="00034E53"/>
    <w:rsid w:val="0003556C"/>
    <w:rsid w:val="0003677A"/>
    <w:rsid w:val="000400E2"/>
    <w:rsid w:val="00040A19"/>
    <w:rsid w:val="00040F65"/>
    <w:rsid w:val="0004289A"/>
    <w:rsid w:val="00043FBC"/>
    <w:rsid w:val="000463C9"/>
    <w:rsid w:val="00047B44"/>
    <w:rsid w:val="00047D1E"/>
    <w:rsid w:val="00052D94"/>
    <w:rsid w:val="000530F0"/>
    <w:rsid w:val="000609FD"/>
    <w:rsid w:val="00061CC7"/>
    <w:rsid w:val="00063640"/>
    <w:rsid w:val="0007075F"/>
    <w:rsid w:val="00073DCF"/>
    <w:rsid w:val="00075875"/>
    <w:rsid w:val="000763D3"/>
    <w:rsid w:val="00077FF3"/>
    <w:rsid w:val="0008053A"/>
    <w:rsid w:val="00082C6E"/>
    <w:rsid w:val="00086DE9"/>
    <w:rsid w:val="0008725A"/>
    <w:rsid w:val="00091C3D"/>
    <w:rsid w:val="00092652"/>
    <w:rsid w:val="00092FDB"/>
    <w:rsid w:val="000936D5"/>
    <w:rsid w:val="000939A1"/>
    <w:rsid w:val="00093BD2"/>
    <w:rsid w:val="00094806"/>
    <w:rsid w:val="00094A72"/>
    <w:rsid w:val="00097E57"/>
    <w:rsid w:val="000A2375"/>
    <w:rsid w:val="000A3042"/>
    <w:rsid w:val="000A6DB7"/>
    <w:rsid w:val="000B04D4"/>
    <w:rsid w:val="000B4684"/>
    <w:rsid w:val="000B59E9"/>
    <w:rsid w:val="000B74CC"/>
    <w:rsid w:val="000B7BA2"/>
    <w:rsid w:val="000C05E8"/>
    <w:rsid w:val="000C127F"/>
    <w:rsid w:val="000C2771"/>
    <w:rsid w:val="000C2E49"/>
    <w:rsid w:val="000C393F"/>
    <w:rsid w:val="000C5582"/>
    <w:rsid w:val="000C57C8"/>
    <w:rsid w:val="000C6651"/>
    <w:rsid w:val="000C6CC0"/>
    <w:rsid w:val="000C6E80"/>
    <w:rsid w:val="000D581B"/>
    <w:rsid w:val="000D5D95"/>
    <w:rsid w:val="000D648E"/>
    <w:rsid w:val="000D74F9"/>
    <w:rsid w:val="000D7DD7"/>
    <w:rsid w:val="000E0A3C"/>
    <w:rsid w:val="000E263E"/>
    <w:rsid w:val="000E264F"/>
    <w:rsid w:val="000E3E48"/>
    <w:rsid w:val="000E4F3B"/>
    <w:rsid w:val="000F5266"/>
    <w:rsid w:val="000F7B6E"/>
    <w:rsid w:val="001008C2"/>
    <w:rsid w:val="00104301"/>
    <w:rsid w:val="001052E3"/>
    <w:rsid w:val="00110C26"/>
    <w:rsid w:val="00111A8C"/>
    <w:rsid w:val="00111C75"/>
    <w:rsid w:val="0011232C"/>
    <w:rsid w:val="0011325E"/>
    <w:rsid w:val="0011409A"/>
    <w:rsid w:val="00116DCD"/>
    <w:rsid w:val="00117D5D"/>
    <w:rsid w:val="00117EDD"/>
    <w:rsid w:val="001219B2"/>
    <w:rsid w:val="00122334"/>
    <w:rsid w:val="001236C4"/>
    <w:rsid w:val="00124CC1"/>
    <w:rsid w:val="001262A1"/>
    <w:rsid w:val="001262C8"/>
    <w:rsid w:val="00126FB1"/>
    <w:rsid w:val="001276EF"/>
    <w:rsid w:val="00131FB7"/>
    <w:rsid w:val="00133D8F"/>
    <w:rsid w:val="00134C9E"/>
    <w:rsid w:val="00137DCA"/>
    <w:rsid w:val="00140426"/>
    <w:rsid w:val="00141B3F"/>
    <w:rsid w:val="00143A14"/>
    <w:rsid w:val="00147B7D"/>
    <w:rsid w:val="0015508F"/>
    <w:rsid w:val="00155287"/>
    <w:rsid w:val="001624C8"/>
    <w:rsid w:val="00163CBE"/>
    <w:rsid w:val="001645B9"/>
    <w:rsid w:val="001645C1"/>
    <w:rsid w:val="00165060"/>
    <w:rsid w:val="001650BA"/>
    <w:rsid w:val="0016721F"/>
    <w:rsid w:val="00170D72"/>
    <w:rsid w:val="00175D7E"/>
    <w:rsid w:val="00177313"/>
    <w:rsid w:val="00177750"/>
    <w:rsid w:val="001829C2"/>
    <w:rsid w:val="00183EF7"/>
    <w:rsid w:val="00184640"/>
    <w:rsid w:val="001858DD"/>
    <w:rsid w:val="00185C2F"/>
    <w:rsid w:val="00185ECD"/>
    <w:rsid w:val="00185F40"/>
    <w:rsid w:val="0018761C"/>
    <w:rsid w:val="001948F5"/>
    <w:rsid w:val="00195BD1"/>
    <w:rsid w:val="00195D1B"/>
    <w:rsid w:val="001977EA"/>
    <w:rsid w:val="001A00BA"/>
    <w:rsid w:val="001A0EDB"/>
    <w:rsid w:val="001A2150"/>
    <w:rsid w:val="001A4C92"/>
    <w:rsid w:val="001A70C2"/>
    <w:rsid w:val="001B2541"/>
    <w:rsid w:val="001B41AD"/>
    <w:rsid w:val="001B4E29"/>
    <w:rsid w:val="001B619B"/>
    <w:rsid w:val="001B7057"/>
    <w:rsid w:val="001B7C18"/>
    <w:rsid w:val="001C0DE9"/>
    <w:rsid w:val="001C0F1B"/>
    <w:rsid w:val="001C10C9"/>
    <w:rsid w:val="001C309B"/>
    <w:rsid w:val="001C5048"/>
    <w:rsid w:val="001C6C61"/>
    <w:rsid w:val="001C73E4"/>
    <w:rsid w:val="001C7D64"/>
    <w:rsid w:val="001D0B78"/>
    <w:rsid w:val="001D357E"/>
    <w:rsid w:val="001D46FE"/>
    <w:rsid w:val="001D6E54"/>
    <w:rsid w:val="001E1B0A"/>
    <w:rsid w:val="001E407F"/>
    <w:rsid w:val="001E66A5"/>
    <w:rsid w:val="001E6C54"/>
    <w:rsid w:val="001E78EA"/>
    <w:rsid w:val="001F121D"/>
    <w:rsid w:val="001F202D"/>
    <w:rsid w:val="001F22AA"/>
    <w:rsid w:val="001F3326"/>
    <w:rsid w:val="001F375B"/>
    <w:rsid w:val="001F3AFD"/>
    <w:rsid w:val="001F4319"/>
    <w:rsid w:val="001F4B20"/>
    <w:rsid w:val="001F7E43"/>
    <w:rsid w:val="00201BD7"/>
    <w:rsid w:val="002026FE"/>
    <w:rsid w:val="00210D73"/>
    <w:rsid w:val="002121A9"/>
    <w:rsid w:val="00212788"/>
    <w:rsid w:val="00216728"/>
    <w:rsid w:val="00217EDF"/>
    <w:rsid w:val="00221389"/>
    <w:rsid w:val="002232E0"/>
    <w:rsid w:val="002237C7"/>
    <w:rsid w:val="00223E42"/>
    <w:rsid w:val="002274E5"/>
    <w:rsid w:val="0023037F"/>
    <w:rsid w:val="00232FCB"/>
    <w:rsid w:val="00235E0B"/>
    <w:rsid w:val="00237179"/>
    <w:rsid w:val="00237336"/>
    <w:rsid w:val="00241A73"/>
    <w:rsid w:val="00243B01"/>
    <w:rsid w:val="00245322"/>
    <w:rsid w:val="00247570"/>
    <w:rsid w:val="00247938"/>
    <w:rsid w:val="00252EA6"/>
    <w:rsid w:val="002533E9"/>
    <w:rsid w:val="00253CD1"/>
    <w:rsid w:val="0025544A"/>
    <w:rsid w:val="002567BE"/>
    <w:rsid w:val="00257257"/>
    <w:rsid w:val="00257C33"/>
    <w:rsid w:val="00261A16"/>
    <w:rsid w:val="00261C29"/>
    <w:rsid w:val="002622DC"/>
    <w:rsid w:val="00263C0C"/>
    <w:rsid w:val="00264FDB"/>
    <w:rsid w:val="0026501C"/>
    <w:rsid w:val="00266A53"/>
    <w:rsid w:val="00266F38"/>
    <w:rsid w:val="002704F0"/>
    <w:rsid w:val="00271768"/>
    <w:rsid w:val="00272AE2"/>
    <w:rsid w:val="00273414"/>
    <w:rsid w:val="00273F1D"/>
    <w:rsid w:val="0027728C"/>
    <w:rsid w:val="002804A3"/>
    <w:rsid w:val="00281155"/>
    <w:rsid w:val="00281AD7"/>
    <w:rsid w:val="00282790"/>
    <w:rsid w:val="00285231"/>
    <w:rsid w:val="002907E6"/>
    <w:rsid w:val="00290B3A"/>
    <w:rsid w:val="00292357"/>
    <w:rsid w:val="00296074"/>
    <w:rsid w:val="002969B1"/>
    <w:rsid w:val="002A00B7"/>
    <w:rsid w:val="002A0347"/>
    <w:rsid w:val="002A0C31"/>
    <w:rsid w:val="002A2062"/>
    <w:rsid w:val="002A7921"/>
    <w:rsid w:val="002B2BE8"/>
    <w:rsid w:val="002B3C48"/>
    <w:rsid w:val="002B51C1"/>
    <w:rsid w:val="002B737D"/>
    <w:rsid w:val="002B75C6"/>
    <w:rsid w:val="002C12C3"/>
    <w:rsid w:val="002C3CC2"/>
    <w:rsid w:val="002C4967"/>
    <w:rsid w:val="002C78F6"/>
    <w:rsid w:val="002D0D13"/>
    <w:rsid w:val="002D11F7"/>
    <w:rsid w:val="002D6B1C"/>
    <w:rsid w:val="002E1FAE"/>
    <w:rsid w:val="002E3055"/>
    <w:rsid w:val="002E60F6"/>
    <w:rsid w:val="002E744B"/>
    <w:rsid w:val="002E777E"/>
    <w:rsid w:val="002F06BA"/>
    <w:rsid w:val="002F7C32"/>
    <w:rsid w:val="00302A87"/>
    <w:rsid w:val="0030425C"/>
    <w:rsid w:val="0030587D"/>
    <w:rsid w:val="003067AE"/>
    <w:rsid w:val="0031527C"/>
    <w:rsid w:val="00316537"/>
    <w:rsid w:val="00316973"/>
    <w:rsid w:val="00316D67"/>
    <w:rsid w:val="00317177"/>
    <w:rsid w:val="0032071E"/>
    <w:rsid w:val="00320855"/>
    <w:rsid w:val="00322774"/>
    <w:rsid w:val="00332254"/>
    <w:rsid w:val="00333113"/>
    <w:rsid w:val="00333AAE"/>
    <w:rsid w:val="00334874"/>
    <w:rsid w:val="00335C32"/>
    <w:rsid w:val="00336815"/>
    <w:rsid w:val="00337D9B"/>
    <w:rsid w:val="00341BE1"/>
    <w:rsid w:val="00345108"/>
    <w:rsid w:val="00345B36"/>
    <w:rsid w:val="00345E09"/>
    <w:rsid w:val="00350E1D"/>
    <w:rsid w:val="0035386D"/>
    <w:rsid w:val="00354B6F"/>
    <w:rsid w:val="00356510"/>
    <w:rsid w:val="00360B35"/>
    <w:rsid w:val="00360DAD"/>
    <w:rsid w:val="003620CD"/>
    <w:rsid w:val="00362359"/>
    <w:rsid w:val="003650E5"/>
    <w:rsid w:val="00365286"/>
    <w:rsid w:val="00365BDD"/>
    <w:rsid w:val="00366838"/>
    <w:rsid w:val="003708B7"/>
    <w:rsid w:val="00370DFF"/>
    <w:rsid w:val="00372753"/>
    <w:rsid w:val="00373F74"/>
    <w:rsid w:val="003745BB"/>
    <w:rsid w:val="00376F8E"/>
    <w:rsid w:val="00380000"/>
    <w:rsid w:val="0038108B"/>
    <w:rsid w:val="003826A1"/>
    <w:rsid w:val="00383277"/>
    <w:rsid w:val="00383FA4"/>
    <w:rsid w:val="00383FF4"/>
    <w:rsid w:val="00390340"/>
    <w:rsid w:val="0039051F"/>
    <w:rsid w:val="00391CDE"/>
    <w:rsid w:val="00394229"/>
    <w:rsid w:val="00395FCE"/>
    <w:rsid w:val="00397761"/>
    <w:rsid w:val="003A02F1"/>
    <w:rsid w:val="003A14F9"/>
    <w:rsid w:val="003A2823"/>
    <w:rsid w:val="003A3878"/>
    <w:rsid w:val="003A4C56"/>
    <w:rsid w:val="003B5BE5"/>
    <w:rsid w:val="003B7DDB"/>
    <w:rsid w:val="003C013E"/>
    <w:rsid w:val="003C1425"/>
    <w:rsid w:val="003C1A3D"/>
    <w:rsid w:val="003C3022"/>
    <w:rsid w:val="003C4F0E"/>
    <w:rsid w:val="003C570D"/>
    <w:rsid w:val="003C669F"/>
    <w:rsid w:val="003C76DE"/>
    <w:rsid w:val="003D2326"/>
    <w:rsid w:val="003D2A39"/>
    <w:rsid w:val="003D400D"/>
    <w:rsid w:val="003D61F3"/>
    <w:rsid w:val="003D6EA0"/>
    <w:rsid w:val="003E05ED"/>
    <w:rsid w:val="003E0EF9"/>
    <w:rsid w:val="003E4CE5"/>
    <w:rsid w:val="003E5BA1"/>
    <w:rsid w:val="003E5D20"/>
    <w:rsid w:val="003E7330"/>
    <w:rsid w:val="003E7F48"/>
    <w:rsid w:val="003F0137"/>
    <w:rsid w:val="003F11AD"/>
    <w:rsid w:val="003F2076"/>
    <w:rsid w:val="003F635C"/>
    <w:rsid w:val="003F758F"/>
    <w:rsid w:val="00400336"/>
    <w:rsid w:val="00402250"/>
    <w:rsid w:val="004037DB"/>
    <w:rsid w:val="00403A82"/>
    <w:rsid w:val="004040EC"/>
    <w:rsid w:val="00405309"/>
    <w:rsid w:val="00405C0B"/>
    <w:rsid w:val="00410A25"/>
    <w:rsid w:val="004117D0"/>
    <w:rsid w:val="00411D64"/>
    <w:rsid w:val="00414D08"/>
    <w:rsid w:val="00414F96"/>
    <w:rsid w:val="00416D0E"/>
    <w:rsid w:val="004179D8"/>
    <w:rsid w:val="00420293"/>
    <w:rsid w:val="004224AA"/>
    <w:rsid w:val="00423593"/>
    <w:rsid w:val="00427171"/>
    <w:rsid w:val="00431563"/>
    <w:rsid w:val="00431A4E"/>
    <w:rsid w:val="00431F06"/>
    <w:rsid w:val="0043314E"/>
    <w:rsid w:val="00435633"/>
    <w:rsid w:val="00436C3E"/>
    <w:rsid w:val="0043706F"/>
    <w:rsid w:val="004370BD"/>
    <w:rsid w:val="0044639D"/>
    <w:rsid w:val="004471CC"/>
    <w:rsid w:val="00447728"/>
    <w:rsid w:val="00447DB3"/>
    <w:rsid w:val="00450B7E"/>
    <w:rsid w:val="004511E4"/>
    <w:rsid w:val="004529A9"/>
    <w:rsid w:val="00452FF0"/>
    <w:rsid w:val="00453B62"/>
    <w:rsid w:val="00454B40"/>
    <w:rsid w:val="00460FA6"/>
    <w:rsid w:val="00461772"/>
    <w:rsid w:val="0046214B"/>
    <w:rsid w:val="0046220D"/>
    <w:rsid w:val="004661DD"/>
    <w:rsid w:val="004661DE"/>
    <w:rsid w:val="00467546"/>
    <w:rsid w:val="004675C8"/>
    <w:rsid w:val="004676F5"/>
    <w:rsid w:val="004713E9"/>
    <w:rsid w:val="00472D4C"/>
    <w:rsid w:val="00475975"/>
    <w:rsid w:val="00475BC1"/>
    <w:rsid w:val="00477E2A"/>
    <w:rsid w:val="00483BBC"/>
    <w:rsid w:val="00486B9D"/>
    <w:rsid w:val="00490683"/>
    <w:rsid w:val="0049104D"/>
    <w:rsid w:val="004931C7"/>
    <w:rsid w:val="00495F9F"/>
    <w:rsid w:val="004A1281"/>
    <w:rsid w:val="004A1CD2"/>
    <w:rsid w:val="004A2AE5"/>
    <w:rsid w:val="004A352D"/>
    <w:rsid w:val="004A35BF"/>
    <w:rsid w:val="004A3D12"/>
    <w:rsid w:val="004A57DB"/>
    <w:rsid w:val="004A65D0"/>
    <w:rsid w:val="004A69C6"/>
    <w:rsid w:val="004B0300"/>
    <w:rsid w:val="004B4A61"/>
    <w:rsid w:val="004B53B1"/>
    <w:rsid w:val="004C00FF"/>
    <w:rsid w:val="004C15CA"/>
    <w:rsid w:val="004C2A96"/>
    <w:rsid w:val="004C3610"/>
    <w:rsid w:val="004D109F"/>
    <w:rsid w:val="004D1A38"/>
    <w:rsid w:val="004D1E6E"/>
    <w:rsid w:val="004D796C"/>
    <w:rsid w:val="004D7FCC"/>
    <w:rsid w:val="004E38A8"/>
    <w:rsid w:val="004E3BC4"/>
    <w:rsid w:val="004E5A48"/>
    <w:rsid w:val="004E643B"/>
    <w:rsid w:val="004E680E"/>
    <w:rsid w:val="004F2CCD"/>
    <w:rsid w:val="004F3FD7"/>
    <w:rsid w:val="004F551F"/>
    <w:rsid w:val="004F68CC"/>
    <w:rsid w:val="004F6FBD"/>
    <w:rsid w:val="004F7042"/>
    <w:rsid w:val="004F797A"/>
    <w:rsid w:val="004F7B53"/>
    <w:rsid w:val="0050133C"/>
    <w:rsid w:val="0050216B"/>
    <w:rsid w:val="005021E8"/>
    <w:rsid w:val="005034F7"/>
    <w:rsid w:val="005075CA"/>
    <w:rsid w:val="00510715"/>
    <w:rsid w:val="00510D29"/>
    <w:rsid w:val="005119C1"/>
    <w:rsid w:val="00512E1D"/>
    <w:rsid w:val="00513627"/>
    <w:rsid w:val="00515E0C"/>
    <w:rsid w:val="00520172"/>
    <w:rsid w:val="00523927"/>
    <w:rsid w:val="00523928"/>
    <w:rsid w:val="00526033"/>
    <w:rsid w:val="00527005"/>
    <w:rsid w:val="005314A3"/>
    <w:rsid w:val="0053374B"/>
    <w:rsid w:val="00533BD9"/>
    <w:rsid w:val="005366B4"/>
    <w:rsid w:val="00536ACD"/>
    <w:rsid w:val="0054064C"/>
    <w:rsid w:val="00540AEB"/>
    <w:rsid w:val="005415F6"/>
    <w:rsid w:val="00542031"/>
    <w:rsid w:val="005431B2"/>
    <w:rsid w:val="005442B8"/>
    <w:rsid w:val="00545707"/>
    <w:rsid w:val="00546002"/>
    <w:rsid w:val="005469B3"/>
    <w:rsid w:val="00551347"/>
    <w:rsid w:val="005520C0"/>
    <w:rsid w:val="00552B4E"/>
    <w:rsid w:val="00553C25"/>
    <w:rsid w:val="00555840"/>
    <w:rsid w:val="00555C79"/>
    <w:rsid w:val="005601D7"/>
    <w:rsid w:val="00561BCD"/>
    <w:rsid w:val="00564009"/>
    <w:rsid w:val="005645C2"/>
    <w:rsid w:val="00570BD7"/>
    <w:rsid w:val="00572C46"/>
    <w:rsid w:val="00573136"/>
    <w:rsid w:val="00573CF1"/>
    <w:rsid w:val="005755F7"/>
    <w:rsid w:val="00576428"/>
    <w:rsid w:val="00577000"/>
    <w:rsid w:val="00581FC6"/>
    <w:rsid w:val="005828A9"/>
    <w:rsid w:val="00587160"/>
    <w:rsid w:val="005939AD"/>
    <w:rsid w:val="00594467"/>
    <w:rsid w:val="00594542"/>
    <w:rsid w:val="0059516F"/>
    <w:rsid w:val="005958C1"/>
    <w:rsid w:val="00597D5D"/>
    <w:rsid w:val="005A1288"/>
    <w:rsid w:val="005A1C0C"/>
    <w:rsid w:val="005A2D61"/>
    <w:rsid w:val="005A34CB"/>
    <w:rsid w:val="005A3987"/>
    <w:rsid w:val="005A7556"/>
    <w:rsid w:val="005B00B4"/>
    <w:rsid w:val="005B3594"/>
    <w:rsid w:val="005B439F"/>
    <w:rsid w:val="005B4519"/>
    <w:rsid w:val="005B6237"/>
    <w:rsid w:val="005B6B3A"/>
    <w:rsid w:val="005C10B0"/>
    <w:rsid w:val="005C2C3A"/>
    <w:rsid w:val="005C2DB6"/>
    <w:rsid w:val="005C36E0"/>
    <w:rsid w:val="005C3834"/>
    <w:rsid w:val="005C6710"/>
    <w:rsid w:val="005D272E"/>
    <w:rsid w:val="005D433F"/>
    <w:rsid w:val="005D5852"/>
    <w:rsid w:val="005D5E11"/>
    <w:rsid w:val="005D77CF"/>
    <w:rsid w:val="005E0150"/>
    <w:rsid w:val="005E070E"/>
    <w:rsid w:val="005E0D81"/>
    <w:rsid w:val="005E1286"/>
    <w:rsid w:val="005E4F17"/>
    <w:rsid w:val="005E4F9E"/>
    <w:rsid w:val="005E5F1F"/>
    <w:rsid w:val="005E6DCD"/>
    <w:rsid w:val="005E792E"/>
    <w:rsid w:val="005F149E"/>
    <w:rsid w:val="005F1C92"/>
    <w:rsid w:val="005F3918"/>
    <w:rsid w:val="005F403A"/>
    <w:rsid w:val="005F6298"/>
    <w:rsid w:val="005F70A3"/>
    <w:rsid w:val="005F730F"/>
    <w:rsid w:val="006010BB"/>
    <w:rsid w:val="006018A4"/>
    <w:rsid w:val="00601DC9"/>
    <w:rsid w:val="00603BB7"/>
    <w:rsid w:val="00604711"/>
    <w:rsid w:val="00605D7C"/>
    <w:rsid w:val="00606922"/>
    <w:rsid w:val="006070B9"/>
    <w:rsid w:val="006118DE"/>
    <w:rsid w:val="0061788D"/>
    <w:rsid w:val="006211BD"/>
    <w:rsid w:val="00621788"/>
    <w:rsid w:val="00622134"/>
    <w:rsid w:val="00622FF6"/>
    <w:rsid w:val="00626DBC"/>
    <w:rsid w:val="00633894"/>
    <w:rsid w:val="006341CB"/>
    <w:rsid w:val="00634A59"/>
    <w:rsid w:val="00634E5F"/>
    <w:rsid w:val="00636AAD"/>
    <w:rsid w:val="006378BB"/>
    <w:rsid w:val="00637BD3"/>
    <w:rsid w:val="00644E97"/>
    <w:rsid w:val="00651415"/>
    <w:rsid w:val="00664B3B"/>
    <w:rsid w:val="00665510"/>
    <w:rsid w:val="006674B6"/>
    <w:rsid w:val="0066760C"/>
    <w:rsid w:val="00671218"/>
    <w:rsid w:val="00672CEE"/>
    <w:rsid w:val="00673D2F"/>
    <w:rsid w:val="006744B2"/>
    <w:rsid w:val="006775C1"/>
    <w:rsid w:val="00680403"/>
    <w:rsid w:val="00680B3D"/>
    <w:rsid w:val="006811AB"/>
    <w:rsid w:val="00681601"/>
    <w:rsid w:val="006822AF"/>
    <w:rsid w:val="0068441A"/>
    <w:rsid w:val="0068520A"/>
    <w:rsid w:val="00685CAE"/>
    <w:rsid w:val="00687238"/>
    <w:rsid w:val="0069117B"/>
    <w:rsid w:val="006951C7"/>
    <w:rsid w:val="006B04B2"/>
    <w:rsid w:val="006B0B41"/>
    <w:rsid w:val="006B0DF4"/>
    <w:rsid w:val="006B3B14"/>
    <w:rsid w:val="006B6FCC"/>
    <w:rsid w:val="006C0258"/>
    <w:rsid w:val="006C2307"/>
    <w:rsid w:val="006C33F0"/>
    <w:rsid w:val="006C4D95"/>
    <w:rsid w:val="006C575E"/>
    <w:rsid w:val="006C7EC8"/>
    <w:rsid w:val="006D1C9F"/>
    <w:rsid w:val="006D24FE"/>
    <w:rsid w:val="006D3FBB"/>
    <w:rsid w:val="006D6526"/>
    <w:rsid w:val="006D77FA"/>
    <w:rsid w:val="006D7995"/>
    <w:rsid w:val="006E1073"/>
    <w:rsid w:val="006E14EB"/>
    <w:rsid w:val="006E2162"/>
    <w:rsid w:val="006E2C2C"/>
    <w:rsid w:val="006E3CDB"/>
    <w:rsid w:val="006E42C7"/>
    <w:rsid w:val="006E49F1"/>
    <w:rsid w:val="006E5294"/>
    <w:rsid w:val="006E6699"/>
    <w:rsid w:val="006E69A9"/>
    <w:rsid w:val="006E7595"/>
    <w:rsid w:val="006E7D75"/>
    <w:rsid w:val="006F1560"/>
    <w:rsid w:val="006F3EF5"/>
    <w:rsid w:val="006F42BD"/>
    <w:rsid w:val="006F4C1F"/>
    <w:rsid w:val="006F58C2"/>
    <w:rsid w:val="006F6735"/>
    <w:rsid w:val="00702238"/>
    <w:rsid w:val="00703498"/>
    <w:rsid w:val="007106F8"/>
    <w:rsid w:val="00710BB7"/>
    <w:rsid w:val="00710DF8"/>
    <w:rsid w:val="007111C4"/>
    <w:rsid w:val="007118ED"/>
    <w:rsid w:val="00712E6E"/>
    <w:rsid w:val="00713933"/>
    <w:rsid w:val="00714EA5"/>
    <w:rsid w:val="00716754"/>
    <w:rsid w:val="00717AED"/>
    <w:rsid w:val="00717E8B"/>
    <w:rsid w:val="007232E6"/>
    <w:rsid w:val="00723ED1"/>
    <w:rsid w:val="0072488A"/>
    <w:rsid w:val="0072571C"/>
    <w:rsid w:val="00725743"/>
    <w:rsid w:val="00727688"/>
    <w:rsid w:val="00730668"/>
    <w:rsid w:val="0073118A"/>
    <w:rsid w:val="00734689"/>
    <w:rsid w:val="00734954"/>
    <w:rsid w:val="00734E3C"/>
    <w:rsid w:val="0073552F"/>
    <w:rsid w:val="0073735A"/>
    <w:rsid w:val="007373E3"/>
    <w:rsid w:val="00737B3F"/>
    <w:rsid w:val="00741C81"/>
    <w:rsid w:val="00742F47"/>
    <w:rsid w:val="00743379"/>
    <w:rsid w:val="007445B8"/>
    <w:rsid w:val="0075246E"/>
    <w:rsid w:val="007530A0"/>
    <w:rsid w:val="00754526"/>
    <w:rsid w:val="0075555D"/>
    <w:rsid w:val="00755EAC"/>
    <w:rsid w:val="00760A41"/>
    <w:rsid w:val="00761164"/>
    <w:rsid w:val="007642BA"/>
    <w:rsid w:val="00770E07"/>
    <w:rsid w:val="00771B80"/>
    <w:rsid w:val="00772048"/>
    <w:rsid w:val="00773878"/>
    <w:rsid w:val="00773DC6"/>
    <w:rsid w:val="00775A7C"/>
    <w:rsid w:val="00775C43"/>
    <w:rsid w:val="00776295"/>
    <w:rsid w:val="00776FB7"/>
    <w:rsid w:val="00777D4F"/>
    <w:rsid w:val="00780BE0"/>
    <w:rsid w:val="00781395"/>
    <w:rsid w:val="00783B28"/>
    <w:rsid w:val="00784246"/>
    <w:rsid w:val="00784839"/>
    <w:rsid w:val="00784B9C"/>
    <w:rsid w:val="0078560B"/>
    <w:rsid w:val="00785D14"/>
    <w:rsid w:val="0078733C"/>
    <w:rsid w:val="00792870"/>
    <w:rsid w:val="00793ADE"/>
    <w:rsid w:val="007942AC"/>
    <w:rsid w:val="007A05F2"/>
    <w:rsid w:val="007A0F7B"/>
    <w:rsid w:val="007A1777"/>
    <w:rsid w:val="007A7C77"/>
    <w:rsid w:val="007B1443"/>
    <w:rsid w:val="007B3355"/>
    <w:rsid w:val="007C0F76"/>
    <w:rsid w:val="007C23FB"/>
    <w:rsid w:val="007C2A45"/>
    <w:rsid w:val="007C325A"/>
    <w:rsid w:val="007C3465"/>
    <w:rsid w:val="007C4218"/>
    <w:rsid w:val="007C6809"/>
    <w:rsid w:val="007C782C"/>
    <w:rsid w:val="007C7CA1"/>
    <w:rsid w:val="007D2628"/>
    <w:rsid w:val="007D2BA0"/>
    <w:rsid w:val="007D37EB"/>
    <w:rsid w:val="007D3BF6"/>
    <w:rsid w:val="007D6EF3"/>
    <w:rsid w:val="007D75B8"/>
    <w:rsid w:val="007E0167"/>
    <w:rsid w:val="007E0CF7"/>
    <w:rsid w:val="007E24F9"/>
    <w:rsid w:val="007E2A0C"/>
    <w:rsid w:val="007E4337"/>
    <w:rsid w:val="007F1CC8"/>
    <w:rsid w:val="007F1D12"/>
    <w:rsid w:val="007F6309"/>
    <w:rsid w:val="007F7141"/>
    <w:rsid w:val="008048C6"/>
    <w:rsid w:val="00804FB3"/>
    <w:rsid w:val="00805456"/>
    <w:rsid w:val="00805CFD"/>
    <w:rsid w:val="008066AC"/>
    <w:rsid w:val="00810B9A"/>
    <w:rsid w:val="008123F9"/>
    <w:rsid w:val="00813462"/>
    <w:rsid w:val="008147AE"/>
    <w:rsid w:val="00814D8F"/>
    <w:rsid w:val="00815F3D"/>
    <w:rsid w:val="00815F60"/>
    <w:rsid w:val="00816061"/>
    <w:rsid w:val="008162F1"/>
    <w:rsid w:val="00820CAD"/>
    <w:rsid w:val="008219F4"/>
    <w:rsid w:val="00822AC8"/>
    <w:rsid w:val="008250A7"/>
    <w:rsid w:val="00827FEC"/>
    <w:rsid w:val="00834D27"/>
    <w:rsid w:val="00836566"/>
    <w:rsid w:val="008375D0"/>
    <w:rsid w:val="00837834"/>
    <w:rsid w:val="008429C9"/>
    <w:rsid w:val="00847A1F"/>
    <w:rsid w:val="0085091C"/>
    <w:rsid w:val="008528A2"/>
    <w:rsid w:val="00856E26"/>
    <w:rsid w:val="00857412"/>
    <w:rsid w:val="0086207B"/>
    <w:rsid w:val="008629A1"/>
    <w:rsid w:val="00865204"/>
    <w:rsid w:val="00870DCD"/>
    <w:rsid w:val="00875099"/>
    <w:rsid w:val="008824BB"/>
    <w:rsid w:val="0088488A"/>
    <w:rsid w:val="008868B3"/>
    <w:rsid w:val="00887B1E"/>
    <w:rsid w:val="00893816"/>
    <w:rsid w:val="00894121"/>
    <w:rsid w:val="0089532C"/>
    <w:rsid w:val="00895CD2"/>
    <w:rsid w:val="00896627"/>
    <w:rsid w:val="008A1317"/>
    <w:rsid w:val="008A532F"/>
    <w:rsid w:val="008A735D"/>
    <w:rsid w:val="008B1EBC"/>
    <w:rsid w:val="008B3760"/>
    <w:rsid w:val="008B3BF1"/>
    <w:rsid w:val="008B46D9"/>
    <w:rsid w:val="008B4CCA"/>
    <w:rsid w:val="008B62B1"/>
    <w:rsid w:val="008B6376"/>
    <w:rsid w:val="008B72C1"/>
    <w:rsid w:val="008C0905"/>
    <w:rsid w:val="008C380D"/>
    <w:rsid w:val="008C40FF"/>
    <w:rsid w:val="008C427B"/>
    <w:rsid w:val="008D0138"/>
    <w:rsid w:val="008D021A"/>
    <w:rsid w:val="008D0251"/>
    <w:rsid w:val="008D25AE"/>
    <w:rsid w:val="008D37EF"/>
    <w:rsid w:val="008D4134"/>
    <w:rsid w:val="008D4DB3"/>
    <w:rsid w:val="008E2454"/>
    <w:rsid w:val="008E41C8"/>
    <w:rsid w:val="008E7034"/>
    <w:rsid w:val="008F2CA7"/>
    <w:rsid w:val="00901B12"/>
    <w:rsid w:val="00902012"/>
    <w:rsid w:val="009024C2"/>
    <w:rsid w:val="00903C60"/>
    <w:rsid w:val="009063F6"/>
    <w:rsid w:val="00910FBF"/>
    <w:rsid w:val="00912327"/>
    <w:rsid w:val="009125F1"/>
    <w:rsid w:val="00912E30"/>
    <w:rsid w:val="009130EC"/>
    <w:rsid w:val="00913638"/>
    <w:rsid w:val="00920741"/>
    <w:rsid w:val="00924304"/>
    <w:rsid w:val="00926F8B"/>
    <w:rsid w:val="009270F3"/>
    <w:rsid w:val="0093028A"/>
    <w:rsid w:val="00930E84"/>
    <w:rsid w:val="00932A01"/>
    <w:rsid w:val="00932BA0"/>
    <w:rsid w:val="009332CB"/>
    <w:rsid w:val="0093402B"/>
    <w:rsid w:val="009407DF"/>
    <w:rsid w:val="00943698"/>
    <w:rsid w:val="00944C89"/>
    <w:rsid w:val="009462A9"/>
    <w:rsid w:val="009471BE"/>
    <w:rsid w:val="00947FB1"/>
    <w:rsid w:val="00950BCD"/>
    <w:rsid w:val="0095149E"/>
    <w:rsid w:val="00951507"/>
    <w:rsid w:val="00951A0E"/>
    <w:rsid w:val="00951B79"/>
    <w:rsid w:val="00951C8E"/>
    <w:rsid w:val="0095351D"/>
    <w:rsid w:val="009574C6"/>
    <w:rsid w:val="00964173"/>
    <w:rsid w:val="009652AA"/>
    <w:rsid w:val="009653D9"/>
    <w:rsid w:val="00965E0E"/>
    <w:rsid w:val="00971754"/>
    <w:rsid w:val="009717EB"/>
    <w:rsid w:val="00971D95"/>
    <w:rsid w:val="00971DFC"/>
    <w:rsid w:val="00973BD1"/>
    <w:rsid w:val="0097443E"/>
    <w:rsid w:val="00974710"/>
    <w:rsid w:val="00974B0A"/>
    <w:rsid w:val="00976022"/>
    <w:rsid w:val="00976944"/>
    <w:rsid w:val="00977773"/>
    <w:rsid w:val="00977ACB"/>
    <w:rsid w:val="00977CD0"/>
    <w:rsid w:val="00981D7D"/>
    <w:rsid w:val="00983891"/>
    <w:rsid w:val="00985444"/>
    <w:rsid w:val="0099196E"/>
    <w:rsid w:val="00992F1F"/>
    <w:rsid w:val="0099354B"/>
    <w:rsid w:val="00994A8A"/>
    <w:rsid w:val="00995231"/>
    <w:rsid w:val="009956ED"/>
    <w:rsid w:val="009964B1"/>
    <w:rsid w:val="009A0AC7"/>
    <w:rsid w:val="009A1053"/>
    <w:rsid w:val="009A296B"/>
    <w:rsid w:val="009A2BC5"/>
    <w:rsid w:val="009A47E3"/>
    <w:rsid w:val="009A5F82"/>
    <w:rsid w:val="009A6F91"/>
    <w:rsid w:val="009A7B22"/>
    <w:rsid w:val="009B3ABA"/>
    <w:rsid w:val="009B3B64"/>
    <w:rsid w:val="009B4ECF"/>
    <w:rsid w:val="009B773A"/>
    <w:rsid w:val="009C12AB"/>
    <w:rsid w:val="009C35AA"/>
    <w:rsid w:val="009C46D1"/>
    <w:rsid w:val="009C5C9D"/>
    <w:rsid w:val="009D09DF"/>
    <w:rsid w:val="009D0D89"/>
    <w:rsid w:val="009D21E0"/>
    <w:rsid w:val="009D24B7"/>
    <w:rsid w:val="009D43BB"/>
    <w:rsid w:val="009D792B"/>
    <w:rsid w:val="009E037C"/>
    <w:rsid w:val="009E10B4"/>
    <w:rsid w:val="009E1FE4"/>
    <w:rsid w:val="009E2AB7"/>
    <w:rsid w:val="009E34DF"/>
    <w:rsid w:val="009E483D"/>
    <w:rsid w:val="009E4AE9"/>
    <w:rsid w:val="009E6006"/>
    <w:rsid w:val="009F55F0"/>
    <w:rsid w:val="009F6831"/>
    <w:rsid w:val="00A00CC2"/>
    <w:rsid w:val="00A0270D"/>
    <w:rsid w:val="00A03155"/>
    <w:rsid w:val="00A05160"/>
    <w:rsid w:val="00A0544A"/>
    <w:rsid w:val="00A06482"/>
    <w:rsid w:val="00A066DE"/>
    <w:rsid w:val="00A1226A"/>
    <w:rsid w:val="00A146D0"/>
    <w:rsid w:val="00A17134"/>
    <w:rsid w:val="00A244A9"/>
    <w:rsid w:val="00A2693F"/>
    <w:rsid w:val="00A26A2D"/>
    <w:rsid w:val="00A272CE"/>
    <w:rsid w:val="00A30773"/>
    <w:rsid w:val="00A323FD"/>
    <w:rsid w:val="00A34B3D"/>
    <w:rsid w:val="00A35E1D"/>
    <w:rsid w:val="00A36768"/>
    <w:rsid w:val="00A40597"/>
    <w:rsid w:val="00A409A7"/>
    <w:rsid w:val="00A44E4A"/>
    <w:rsid w:val="00A45511"/>
    <w:rsid w:val="00A45E7F"/>
    <w:rsid w:val="00A46195"/>
    <w:rsid w:val="00A46742"/>
    <w:rsid w:val="00A502CD"/>
    <w:rsid w:val="00A5050D"/>
    <w:rsid w:val="00A51D09"/>
    <w:rsid w:val="00A53362"/>
    <w:rsid w:val="00A561F7"/>
    <w:rsid w:val="00A5620A"/>
    <w:rsid w:val="00A57099"/>
    <w:rsid w:val="00A577F4"/>
    <w:rsid w:val="00A57D69"/>
    <w:rsid w:val="00A608C5"/>
    <w:rsid w:val="00A630FF"/>
    <w:rsid w:val="00A634C2"/>
    <w:rsid w:val="00A63B40"/>
    <w:rsid w:val="00A64FE3"/>
    <w:rsid w:val="00A67F60"/>
    <w:rsid w:val="00A71479"/>
    <w:rsid w:val="00A72BD8"/>
    <w:rsid w:val="00A72EF1"/>
    <w:rsid w:val="00A73B7F"/>
    <w:rsid w:val="00A77E89"/>
    <w:rsid w:val="00A80539"/>
    <w:rsid w:val="00A82BFF"/>
    <w:rsid w:val="00A83081"/>
    <w:rsid w:val="00A85865"/>
    <w:rsid w:val="00A87546"/>
    <w:rsid w:val="00A9002A"/>
    <w:rsid w:val="00A94238"/>
    <w:rsid w:val="00A94441"/>
    <w:rsid w:val="00A94C72"/>
    <w:rsid w:val="00A979BD"/>
    <w:rsid w:val="00A97D1D"/>
    <w:rsid w:val="00A97F1A"/>
    <w:rsid w:val="00AA0FE4"/>
    <w:rsid w:val="00AA16B6"/>
    <w:rsid w:val="00AA265E"/>
    <w:rsid w:val="00AB24BA"/>
    <w:rsid w:val="00AB2A56"/>
    <w:rsid w:val="00AB7551"/>
    <w:rsid w:val="00AC0D4D"/>
    <w:rsid w:val="00AC11DA"/>
    <w:rsid w:val="00AC1376"/>
    <w:rsid w:val="00AC4329"/>
    <w:rsid w:val="00AC5B3F"/>
    <w:rsid w:val="00AC62A0"/>
    <w:rsid w:val="00AC6B92"/>
    <w:rsid w:val="00AD04D2"/>
    <w:rsid w:val="00AD1F5C"/>
    <w:rsid w:val="00AD30A0"/>
    <w:rsid w:val="00AD310A"/>
    <w:rsid w:val="00AD32B6"/>
    <w:rsid w:val="00AD43D5"/>
    <w:rsid w:val="00AD5C9F"/>
    <w:rsid w:val="00AE0428"/>
    <w:rsid w:val="00AE23CC"/>
    <w:rsid w:val="00AE36B8"/>
    <w:rsid w:val="00AE65F4"/>
    <w:rsid w:val="00AE77C7"/>
    <w:rsid w:val="00AF539A"/>
    <w:rsid w:val="00B0198A"/>
    <w:rsid w:val="00B0319F"/>
    <w:rsid w:val="00B03F40"/>
    <w:rsid w:val="00B04227"/>
    <w:rsid w:val="00B042A9"/>
    <w:rsid w:val="00B06717"/>
    <w:rsid w:val="00B06BE5"/>
    <w:rsid w:val="00B11B79"/>
    <w:rsid w:val="00B11F03"/>
    <w:rsid w:val="00B11F7A"/>
    <w:rsid w:val="00B14641"/>
    <w:rsid w:val="00B15931"/>
    <w:rsid w:val="00B16327"/>
    <w:rsid w:val="00B17370"/>
    <w:rsid w:val="00B2055A"/>
    <w:rsid w:val="00B2067D"/>
    <w:rsid w:val="00B24B86"/>
    <w:rsid w:val="00B25AF8"/>
    <w:rsid w:val="00B26A6E"/>
    <w:rsid w:val="00B3072F"/>
    <w:rsid w:val="00B30A6C"/>
    <w:rsid w:val="00B3107C"/>
    <w:rsid w:val="00B339F7"/>
    <w:rsid w:val="00B33B63"/>
    <w:rsid w:val="00B36E12"/>
    <w:rsid w:val="00B40771"/>
    <w:rsid w:val="00B40C10"/>
    <w:rsid w:val="00B40C7E"/>
    <w:rsid w:val="00B414C8"/>
    <w:rsid w:val="00B4170E"/>
    <w:rsid w:val="00B42CD4"/>
    <w:rsid w:val="00B43A28"/>
    <w:rsid w:val="00B45553"/>
    <w:rsid w:val="00B523B5"/>
    <w:rsid w:val="00B60910"/>
    <w:rsid w:val="00B61575"/>
    <w:rsid w:val="00B64EAB"/>
    <w:rsid w:val="00B65A0E"/>
    <w:rsid w:val="00B66E6E"/>
    <w:rsid w:val="00B7182E"/>
    <w:rsid w:val="00B71DD9"/>
    <w:rsid w:val="00B72742"/>
    <w:rsid w:val="00B72960"/>
    <w:rsid w:val="00B7312F"/>
    <w:rsid w:val="00B748F4"/>
    <w:rsid w:val="00B75416"/>
    <w:rsid w:val="00B80243"/>
    <w:rsid w:val="00B80297"/>
    <w:rsid w:val="00B80C52"/>
    <w:rsid w:val="00B8323E"/>
    <w:rsid w:val="00B902ED"/>
    <w:rsid w:val="00B90F7B"/>
    <w:rsid w:val="00B91885"/>
    <w:rsid w:val="00B91BF4"/>
    <w:rsid w:val="00B95A20"/>
    <w:rsid w:val="00BA091F"/>
    <w:rsid w:val="00BA3FD2"/>
    <w:rsid w:val="00BA6105"/>
    <w:rsid w:val="00BB0481"/>
    <w:rsid w:val="00BB17CE"/>
    <w:rsid w:val="00BB1EC0"/>
    <w:rsid w:val="00BB4D42"/>
    <w:rsid w:val="00BB4EA2"/>
    <w:rsid w:val="00BB6CC2"/>
    <w:rsid w:val="00BC01E9"/>
    <w:rsid w:val="00BC05E7"/>
    <w:rsid w:val="00BC31B0"/>
    <w:rsid w:val="00BC3FC1"/>
    <w:rsid w:val="00BC45E1"/>
    <w:rsid w:val="00BD0FE7"/>
    <w:rsid w:val="00BD2BC9"/>
    <w:rsid w:val="00BD3AFF"/>
    <w:rsid w:val="00BD6C9F"/>
    <w:rsid w:val="00BF1DA5"/>
    <w:rsid w:val="00BF21E1"/>
    <w:rsid w:val="00C00EB4"/>
    <w:rsid w:val="00C02C34"/>
    <w:rsid w:val="00C02DE2"/>
    <w:rsid w:val="00C06F9E"/>
    <w:rsid w:val="00C07CED"/>
    <w:rsid w:val="00C124C8"/>
    <w:rsid w:val="00C1466C"/>
    <w:rsid w:val="00C1514A"/>
    <w:rsid w:val="00C1518E"/>
    <w:rsid w:val="00C223AB"/>
    <w:rsid w:val="00C23622"/>
    <w:rsid w:val="00C23E9E"/>
    <w:rsid w:val="00C24818"/>
    <w:rsid w:val="00C30785"/>
    <w:rsid w:val="00C30E18"/>
    <w:rsid w:val="00C316FE"/>
    <w:rsid w:val="00C3322D"/>
    <w:rsid w:val="00C36189"/>
    <w:rsid w:val="00C36302"/>
    <w:rsid w:val="00C36AF9"/>
    <w:rsid w:val="00C4024D"/>
    <w:rsid w:val="00C414AD"/>
    <w:rsid w:val="00C430C9"/>
    <w:rsid w:val="00C45EEC"/>
    <w:rsid w:val="00C46442"/>
    <w:rsid w:val="00C4751F"/>
    <w:rsid w:val="00C51319"/>
    <w:rsid w:val="00C556A9"/>
    <w:rsid w:val="00C61CC6"/>
    <w:rsid w:val="00C638EC"/>
    <w:rsid w:val="00C658CC"/>
    <w:rsid w:val="00C70AB4"/>
    <w:rsid w:val="00C7189B"/>
    <w:rsid w:val="00C727B1"/>
    <w:rsid w:val="00C731CA"/>
    <w:rsid w:val="00C75A26"/>
    <w:rsid w:val="00C8587D"/>
    <w:rsid w:val="00C86AC5"/>
    <w:rsid w:val="00C87210"/>
    <w:rsid w:val="00C87865"/>
    <w:rsid w:val="00C9258B"/>
    <w:rsid w:val="00C932A1"/>
    <w:rsid w:val="00C9518E"/>
    <w:rsid w:val="00C956D7"/>
    <w:rsid w:val="00C9592D"/>
    <w:rsid w:val="00C970BB"/>
    <w:rsid w:val="00C97CAB"/>
    <w:rsid w:val="00CA0494"/>
    <w:rsid w:val="00CA2C12"/>
    <w:rsid w:val="00CB13C7"/>
    <w:rsid w:val="00CB1755"/>
    <w:rsid w:val="00CB3DB2"/>
    <w:rsid w:val="00CB5066"/>
    <w:rsid w:val="00CB5576"/>
    <w:rsid w:val="00CC4FD6"/>
    <w:rsid w:val="00CC5DB4"/>
    <w:rsid w:val="00CD4CBE"/>
    <w:rsid w:val="00CD6E1B"/>
    <w:rsid w:val="00CD76D3"/>
    <w:rsid w:val="00CD7E6D"/>
    <w:rsid w:val="00CE0A86"/>
    <w:rsid w:val="00CE0F39"/>
    <w:rsid w:val="00CE1C45"/>
    <w:rsid w:val="00CE74A6"/>
    <w:rsid w:val="00CF0786"/>
    <w:rsid w:val="00CF0ADC"/>
    <w:rsid w:val="00CF4F24"/>
    <w:rsid w:val="00D00A03"/>
    <w:rsid w:val="00D03037"/>
    <w:rsid w:val="00D0553A"/>
    <w:rsid w:val="00D05D6B"/>
    <w:rsid w:val="00D10F92"/>
    <w:rsid w:val="00D11037"/>
    <w:rsid w:val="00D15E6C"/>
    <w:rsid w:val="00D1649F"/>
    <w:rsid w:val="00D167E5"/>
    <w:rsid w:val="00D21019"/>
    <w:rsid w:val="00D227B2"/>
    <w:rsid w:val="00D228EB"/>
    <w:rsid w:val="00D23E27"/>
    <w:rsid w:val="00D26DDF"/>
    <w:rsid w:val="00D27EB2"/>
    <w:rsid w:val="00D31F0B"/>
    <w:rsid w:val="00D33A35"/>
    <w:rsid w:val="00D34A0D"/>
    <w:rsid w:val="00D35049"/>
    <w:rsid w:val="00D409E1"/>
    <w:rsid w:val="00D44821"/>
    <w:rsid w:val="00D454B6"/>
    <w:rsid w:val="00D461B1"/>
    <w:rsid w:val="00D5147A"/>
    <w:rsid w:val="00D54C29"/>
    <w:rsid w:val="00D56164"/>
    <w:rsid w:val="00D60BC1"/>
    <w:rsid w:val="00D6372E"/>
    <w:rsid w:val="00D6697F"/>
    <w:rsid w:val="00D67B74"/>
    <w:rsid w:val="00D70CA0"/>
    <w:rsid w:val="00D717AC"/>
    <w:rsid w:val="00D74DC7"/>
    <w:rsid w:val="00D77D7D"/>
    <w:rsid w:val="00D8091D"/>
    <w:rsid w:val="00D80F3D"/>
    <w:rsid w:val="00D82C1F"/>
    <w:rsid w:val="00D8313B"/>
    <w:rsid w:val="00D85124"/>
    <w:rsid w:val="00D86D89"/>
    <w:rsid w:val="00D87AE5"/>
    <w:rsid w:val="00D87CA6"/>
    <w:rsid w:val="00D90604"/>
    <w:rsid w:val="00D90CE2"/>
    <w:rsid w:val="00D90F4C"/>
    <w:rsid w:val="00D92235"/>
    <w:rsid w:val="00D932CA"/>
    <w:rsid w:val="00D95770"/>
    <w:rsid w:val="00DA3386"/>
    <w:rsid w:val="00DA3C6B"/>
    <w:rsid w:val="00DA5188"/>
    <w:rsid w:val="00DA70EB"/>
    <w:rsid w:val="00DB2AD7"/>
    <w:rsid w:val="00DB4C7C"/>
    <w:rsid w:val="00DB723C"/>
    <w:rsid w:val="00DB748A"/>
    <w:rsid w:val="00DC1CA1"/>
    <w:rsid w:val="00DC2987"/>
    <w:rsid w:val="00DC3687"/>
    <w:rsid w:val="00DC3DBB"/>
    <w:rsid w:val="00DC5A3D"/>
    <w:rsid w:val="00DD116A"/>
    <w:rsid w:val="00DD1648"/>
    <w:rsid w:val="00DD17E4"/>
    <w:rsid w:val="00DD1CF6"/>
    <w:rsid w:val="00DD1DAA"/>
    <w:rsid w:val="00DD43EB"/>
    <w:rsid w:val="00DD5441"/>
    <w:rsid w:val="00DD66CF"/>
    <w:rsid w:val="00DE0880"/>
    <w:rsid w:val="00DE3E9A"/>
    <w:rsid w:val="00DE4F7B"/>
    <w:rsid w:val="00DE58C3"/>
    <w:rsid w:val="00DF233C"/>
    <w:rsid w:val="00DF493C"/>
    <w:rsid w:val="00DF664B"/>
    <w:rsid w:val="00E00A80"/>
    <w:rsid w:val="00E033A9"/>
    <w:rsid w:val="00E05333"/>
    <w:rsid w:val="00E07350"/>
    <w:rsid w:val="00E155B5"/>
    <w:rsid w:val="00E16A95"/>
    <w:rsid w:val="00E203D7"/>
    <w:rsid w:val="00E2286C"/>
    <w:rsid w:val="00E23924"/>
    <w:rsid w:val="00E2434C"/>
    <w:rsid w:val="00E24944"/>
    <w:rsid w:val="00E328ED"/>
    <w:rsid w:val="00E32D01"/>
    <w:rsid w:val="00E3418E"/>
    <w:rsid w:val="00E35345"/>
    <w:rsid w:val="00E353E7"/>
    <w:rsid w:val="00E403D1"/>
    <w:rsid w:val="00E4131A"/>
    <w:rsid w:val="00E43378"/>
    <w:rsid w:val="00E45587"/>
    <w:rsid w:val="00E52D68"/>
    <w:rsid w:val="00E544C0"/>
    <w:rsid w:val="00E60107"/>
    <w:rsid w:val="00E6072E"/>
    <w:rsid w:val="00E62376"/>
    <w:rsid w:val="00E62935"/>
    <w:rsid w:val="00E63001"/>
    <w:rsid w:val="00E63BD1"/>
    <w:rsid w:val="00E64CCF"/>
    <w:rsid w:val="00E651ED"/>
    <w:rsid w:val="00E65B96"/>
    <w:rsid w:val="00E71FE4"/>
    <w:rsid w:val="00E72B34"/>
    <w:rsid w:val="00E7506D"/>
    <w:rsid w:val="00E806C3"/>
    <w:rsid w:val="00E81BF2"/>
    <w:rsid w:val="00E85524"/>
    <w:rsid w:val="00E8670A"/>
    <w:rsid w:val="00E86D2C"/>
    <w:rsid w:val="00E8799C"/>
    <w:rsid w:val="00E87E2A"/>
    <w:rsid w:val="00E906B8"/>
    <w:rsid w:val="00E93908"/>
    <w:rsid w:val="00E956EC"/>
    <w:rsid w:val="00E95CE4"/>
    <w:rsid w:val="00E96283"/>
    <w:rsid w:val="00E97C42"/>
    <w:rsid w:val="00EA0782"/>
    <w:rsid w:val="00EA1F46"/>
    <w:rsid w:val="00EA20BB"/>
    <w:rsid w:val="00EA2CDE"/>
    <w:rsid w:val="00EB2412"/>
    <w:rsid w:val="00EB2492"/>
    <w:rsid w:val="00EB3AA0"/>
    <w:rsid w:val="00EB3D1C"/>
    <w:rsid w:val="00EB4C15"/>
    <w:rsid w:val="00EC0745"/>
    <w:rsid w:val="00EC2221"/>
    <w:rsid w:val="00EC2484"/>
    <w:rsid w:val="00EC2D14"/>
    <w:rsid w:val="00EC384C"/>
    <w:rsid w:val="00EC43BC"/>
    <w:rsid w:val="00EC6B05"/>
    <w:rsid w:val="00EC6B6D"/>
    <w:rsid w:val="00EC7F11"/>
    <w:rsid w:val="00ED1BA8"/>
    <w:rsid w:val="00ED4705"/>
    <w:rsid w:val="00ED4AF7"/>
    <w:rsid w:val="00ED5762"/>
    <w:rsid w:val="00ED6463"/>
    <w:rsid w:val="00ED76BF"/>
    <w:rsid w:val="00EE1122"/>
    <w:rsid w:val="00EE20E3"/>
    <w:rsid w:val="00EE2534"/>
    <w:rsid w:val="00EE3384"/>
    <w:rsid w:val="00EE37D3"/>
    <w:rsid w:val="00EE38E4"/>
    <w:rsid w:val="00EE4B90"/>
    <w:rsid w:val="00EE51BD"/>
    <w:rsid w:val="00EF0AA9"/>
    <w:rsid w:val="00EF38CD"/>
    <w:rsid w:val="00EF3937"/>
    <w:rsid w:val="00EF43F2"/>
    <w:rsid w:val="00EF444C"/>
    <w:rsid w:val="00EF4CE3"/>
    <w:rsid w:val="00EF56E4"/>
    <w:rsid w:val="00EF5803"/>
    <w:rsid w:val="00EF684F"/>
    <w:rsid w:val="00EF69A2"/>
    <w:rsid w:val="00F011B0"/>
    <w:rsid w:val="00F01880"/>
    <w:rsid w:val="00F02578"/>
    <w:rsid w:val="00F033DE"/>
    <w:rsid w:val="00F05B55"/>
    <w:rsid w:val="00F06A23"/>
    <w:rsid w:val="00F10A3D"/>
    <w:rsid w:val="00F10A63"/>
    <w:rsid w:val="00F12CE8"/>
    <w:rsid w:val="00F13EFD"/>
    <w:rsid w:val="00F165A3"/>
    <w:rsid w:val="00F206B2"/>
    <w:rsid w:val="00F21791"/>
    <w:rsid w:val="00F21E3B"/>
    <w:rsid w:val="00F23C62"/>
    <w:rsid w:val="00F30ABD"/>
    <w:rsid w:val="00F31EB3"/>
    <w:rsid w:val="00F3359B"/>
    <w:rsid w:val="00F43428"/>
    <w:rsid w:val="00F43DCE"/>
    <w:rsid w:val="00F44074"/>
    <w:rsid w:val="00F4626B"/>
    <w:rsid w:val="00F463EA"/>
    <w:rsid w:val="00F47E10"/>
    <w:rsid w:val="00F51389"/>
    <w:rsid w:val="00F51ED8"/>
    <w:rsid w:val="00F51FCE"/>
    <w:rsid w:val="00F54292"/>
    <w:rsid w:val="00F5466E"/>
    <w:rsid w:val="00F57519"/>
    <w:rsid w:val="00F602EB"/>
    <w:rsid w:val="00F61CEE"/>
    <w:rsid w:val="00F636B5"/>
    <w:rsid w:val="00F6392B"/>
    <w:rsid w:val="00F6477D"/>
    <w:rsid w:val="00F66293"/>
    <w:rsid w:val="00F66967"/>
    <w:rsid w:val="00F66D61"/>
    <w:rsid w:val="00F67F31"/>
    <w:rsid w:val="00F71411"/>
    <w:rsid w:val="00F75216"/>
    <w:rsid w:val="00F847FE"/>
    <w:rsid w:val="00F849D7"/>
    <w:rsid w:val="00F84C4F"/>
    <w:rsid w:val="00F85FCF"/>
    <w:rsid w:val="00F8646D"/>
    <w:rsid w:val="00F86489"/>
    <w:rsid w:val="00F87042"/>
    <w:rsid w:val="00F8732C"/>
    <w:rsid w:val="00F908B9"/>
    <w:rsid w:val="00F90D82"/>
    <w:rsid w:val="00F917EE"/>
    <w:rsid w:val="00F92C08"/>
    <w:rsid w:val="00F95851"/>
    <w:rsid w:val="00F97918"/>
    <w:rsid w:val="00FA18CC"/>
    <w:rsid w:val="00FA1936"/>
    <w:rsid w:val="00FA2DF6"/>
    <w:rsid w:val="00FA2EC6"/>
    <w:rsid w:val="00FA3110"/>
    <w:rsid w:val="00FA5D51"/>
    <w:rsid w:val="00FA64E7"/>
    <w:rsid w:val="00FA774A"/>
    <w:rsid w:val="00FB0DF3"/>
    <w:rsid w:val="00FC0619"/>
    <w:rsid w:val="00FC0DEB"/>
    <w:rsid w:val="00FC15F1"/>
    <w:rsid w:val="00FC1902"/>
    <w:rsid w:val="00FC4909"/>
    <w:rsid w:val="00FC4962"/>
    <w:rsid w:val="00FC526C"/>
    <w:rsid w:val="00FC5ACC"/>
    <w:rsid w:val="00FD12DE"/>
    <w:rsid w:val="00FD37FE"/>
    <w:rsid w:val="00FD62FF"/>
    <w:rsid w:val="00FD676E"/>
    <w:rsid w:val="00FE2F78"/>
    <w:rsid w:val="00FE43E1"/>
    <w:rsid w:val="00FE6095"/>
    <w:rsid w:val="00FE61C6"/>
    <w:rsid w:val="00FF0578"/>
    <w:rsid w:val="00FF1858"/>
    <w:rsid w:val="00FF33EB"/>
    <w:rsid w:val="00FF3F01"/>
    <w:rsid w:val="00FF4EA4"/>
    <w:rsid w:val="00FF4F57"/>
    <w:rsid w:val="01026B35"/>
    <w:rsid w:val="053F5432"/>
    <w:rsid w:val="059C1A9F"/>
    <w:rsid w:val="064E7C45"/>
    <w:rsid w:val="08D11A54"/>
    <w:rsid w:val="0A2A2E3E"/>
    <w:rsid w:val="0C4C440E"/>
    <w:rsid w:val="0CAE7D79"/>
    <w:rsid w:val="0F492F98"/>
    <w:rsid w:val="0F751D13"/>
    <w:rsid w:val="100B4F00"/>
    <w:rsid w:val="1334449E"/>
    <w:rsid w:val="14214638"/>
    <w:rsid w:val="149819C8"/>
    <w:rsid w:val="15541E3D"/>
    <w:rsid w:val="15EE44D7"/>
    <w:rsid w:val="190D4FE7"/>
    <w:rsid w:val="197B011F"/>
    <w:rsid w:val="19874DC6"/>
    <w:rsid w:val="1B8F26F3"/>
    <w:rsid w:val="1BC27E34"/>
    <w:rsid w:val="1C317F37"/>
    <w:rsid w:val="1C527EEE"/>
    <w:rsid w:val="1D90357B"/>
    <w:rsid w:val="219B444E"/>
    <w:rsid w:val="21DF17AC"/>
    <w:rsid w:val="22B643D4"/>
    <w:rsid w:val="25720679"/>
    <w:rsid w:val="25B06CAF"/>
    <w:rsid w:val="27B5253B"/>
    <w:rsid w:val="28314444"/>
    <w:rsid w:val="28D0738A"/>
    <w:rsid w:val="29766339"/>
    <w:rsid w:val="2ADD245F"/>
    <w:rsid w:val="2C2E4C48"/>
    <w:rsid w:val="2D5F028F"/>
    <w:rsid w:val="2F45482D"/>
    <w:rsid w:val="2F477084"/>
    <w:rsid w:val="305F0D15"/>
    <w:rsid w:val="307D673F"/>
    <w:rsid w:val="32B20743"/>
    <w:rsid w:val="33397509"/>
    <w:rsid w:val="33C359E5"/>
    <w:rsid w:val="35306958"/>
    <w:rsid w:val="35635CE7"/>
    <w:rsid w:val="38907C25"/>
    <w:rsid w:val="391E6950"/>
    <w:rsid w:val="3A1A525E"/>
    <w:rsid w:val="3A3E45BB"/>
    <w:rsid w:val="3AA31A4A"/>
    <w:rsid w:val="3AC938CF"/>
    <w:rsid w:val="3B104731"/>
    <w:rsid w:val="3B380893"/>
    <w:rsid w:val="3D96637E"/>
    <w:rsid w:val="407774E6"/>
    <w:rsid w:val="412E4FE6"/>
    <w:rsid w:val="41B973A1"/>
    <w:rsid w:val="41DC074F"/>
    <w:rsid w:val="45B73B79"/>
    <w:rsid w:val="46366161"/>
    <w:rsid w:val="46E35449"/>
    <w:rsid w:val="471F74F5"/>
    <w:rsid w:val="473960E8"/>
    <w:rsid w:val="479D6F95"/>
    <w:rsid w:val="485128BA"/>
    <w:rsid w:val="49574371"/>
    <w:rsid w:val="496025A1"/>
    <w:rsid w:val="4A103D76"/>
    <w:rsid w:val="4D005CCE"/>
    <w:rsid w:val="4D09668C"/>
    <w:rsid w:val="4ED62870"/>
    <w:rsid w:val="4F892E03"/>
    <w:rsid w:val="4FCA0736"/>
    <w:rsid w:val="505F0174"/>
    <w:rsid w:val="509D2FA0"/>
    <w:rsid w:val="5124543A"/>
    <w:rsid w:val="51352836"/>
    <w:rsid w:val="52640ED4"/>
    <w:rsid w:val="544C0545"/>
    <w:rsid w:val="56E07AB4"/>
    <w:rsid w:val="58A31F4C"/>
    <w:rsid w:val="59664540"/>
    <w:rsid w:val="5CB139A0"/>
    <w:rsid w:val="614E3A65"/>
    <w:rsid w:val="67341FB4"/>
    <w:rsid w:val="69FB4D8B"/>
    <w:rsid w:val="6AD00330"/>
    <w:rsid w:val="6D32159C"/>
    <w:rsid w:val="727D40DA"/>
    <w:rsid w:val="755E1E93"/>
    <w:rsid w:val="75AB4839"/>
    <w:rsid w:val="767C5E46"/>
    <w:rsid w:val="76B625A7"/>
    <w:rsid w:val="78AF68A0"/>
    <w:rsid w:val="7CAD3754"/>
    <w:rsid w:val="7E4C7A10"/>
    <w:rsid w:val="7E583278"/>
    <w:rsid w:val="7EB52D4A"/>
    <w:rsid w:val="7F0B0D7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8"/>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3">
    <w:name w:val="heading 2"/>
    <w:basedOn w:val="1"/>
    <w:next w:val="1"/>
    <w:link w:val="29"/>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4">
    <w:name w:val="heading 3"/>
    <w:basedOn w:val="1"/>
    <w:next w:val="1"/>
    <w:link w:val="30"/>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5">
    <w:name w:val="heading 4"/>
    <w:basedOn w:val="1"/>
    <w:next w:val="1"/>
    <w:link w:val="31"/>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3">
    <w:name w:val="Default Paragraph Font"/>
    <w:semiHidden/>
    <w:unhideWhenUsed/>
    <w:qFormat/>
    <w:uiPriority w:val="1"/>
  </w:style>
  <w:style w:type="table" w:default="1" w:styleId="22">
    <w:name w:val="Normal Table"/>
    <w:semiHidden/>
    <w:unhideWhenUsed/>
    <w:qFormat/>
    <w:uiPriority w:val="99"/>
    <w:tblPr>
      <w:tblLayout w:type="fixed"/>
      <w:tblCellMar>
        <w:top w:w="0" w:type="dxa"/>
        <w:left w:w="108" w:type="dxa"/>
        <w:bottom w:w="0" w:type="dxa"/>
        <w:right w:w="108" w:type="dxa"/>
      </w:tblCellMar>
    </w:tblPr>
  </w:style>
  <w:style w:type="paragraph" w:styleId="6">
    <w:name w:val="Normal Indent"/>
    <w:basedOn w:val="1"/>
    <w:qFormat/>
    <w:uiPriority w:val="0"/>
    <w:pPr>
      <w:ind w:firstLine="425"/>
    </w:pPr>
    <w:rPr>
      <w:rFonts w:ascii="Times New Roman" w:hAnsi="Times New Roman" w:eastAsia="宋体" w:cs="Times New Roman"/>
      <w:szCs w:val="20"/>
    </w:rPr>
  </w:style>
  <w:style w:type="paragraph" w:styleId="7">
    <w:name w:val="caption"/>
    <w:basedOn w:val="1"/>
    <w:next w:val="1"/>
    <w:qFormat/>
    <w:uiPriority w:val="0"/>
    <w:rPr>
      <w:rFonts w:ascii="Arial" w:hAnsi="Arial" w:eastAsia="黑体" w:cs="Arial"/>
      <w:sz w:val="20"/>
      <w:szCs w:val="20"/>
    </w:rPr>
  </w:style>
  <w:style w:type="paragraph" w:styleId="8">
    <w:name w:val="Body Text 3"/>
    <w:basedOn w:val="1"/>
    <w:link w:val="32"/>
    <w:qFormat/>
    <w:uiPriority w:val="0"/>
    <w:rPr>
      <w:rFonts w:ascii="Times New Roman" w:hAnsi="Times New Roman" w:eastAsia="宋体" w:cs="Times New Roman"/>
      <w:color w:val="FF0000"/>
      <w:sz w:val="24"/>
      <w:szCs w:val="24"/>
    </w:rPr>
  </w:style>
  <w:style w:type="paragraph" w:styleId="9">
    <w:name w:val="Body Text"/>
    <w:basedOn w:val="1"/>
    <w:link w:val="33"/>
    <w:semiHidden/>
    <w:unhideWhenUsed/>
    <w:qFormat/>
    <w:uiPriority w:val="99"/>
    <w:pPr>
      <w:spacing w:after="120"/>
    </w:pPr>
  </w:style>
  <w:style w:type="paragraph" w:styleId="10">
    <w:name w:val="Body Text Indent"/>
    <w:basedOn w:val="1"/>
    <w:link w:val="55"/>
    <w:qFormat/>
    <w:uiPriority w:val="0"/>
    <w:pPr>
      <w:adjustRightInd w:val="0"/>
      <w:spacing w:after="120" w:line="360" w:lineRule="atLeast"/>
      <w:ind w:left="420" w:leftChars="200"/>
      <w:jc w:val="left"/>
      <w:textAlignment w:val="baseline"/>
    </w:pPr>
    <w:rPr>
      <w:kern w:val="0"/>
      <w:sz w:val="24"/>
      <w:szCs w:val="20"/>
    </w:rPr>
  </w:style>
  <w:style w:type="paragraph" w:styleId="11">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2">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3">
    <w:name w:val="Plain Text"/>
    <w:basedOn w:val="1"/>
    <w:link w:val="34"/>
    <w:qFormat/>
    <w:uiPriority w:val="0"/>
    <w:rPr>
      <w:rFonts w:eastAsia="宋体"/>
      <w:sz w:val="24"/>
    </w:rPr>
  </w:style>
  <w:style w:type="paragraph" w:styleId="14">
    <w:name w:val="Date"/>
    <w:basedOn w:val="1"/>
    <w:next w:val="1"/>
    <w:link w:val="35"/>
    <w:unhideWhenUsed/>
    <w:qFormat/>
    <w:uiPriority w:val="99"/>
    <w:pPr>
      <w:ind w:left="100" w:leftChars="2500"/>
    </w:pPr>
  </w:style>
  <w:style w:type="paragraph" w:styleId="15">
    <w:name w:val="Balloon Text"/>
    <w:basedOn w:val="1"/>
    <w:link w:val="56"/>
    <w:semiHidden/>
    <w:unhideWhenUsed/>
    <w:qFormat/>
    <w:uiPriority w:val="99"/>
    <w:rPr>
      <w:sz w:val="18"/>
      <w:szCs w:val="18"/>
    </w:rPr>
  </w:style>
  <w:style w:type="paragraph" w:styleId="16">
    <w:name w:val="footer"/>
    <w:basedOn w:val="1"/>
    <w:link w:val="36"/>
    <w:unhideWhenUsed/>
    <w:qFormat/>
    <w:uiPriority w:val="99"/>
    <w:pPr>
      <w:tabs>
        <w:tab w:val="center" w:pos="4153"/>
        <w:tab w:val="right" w:pos="8306"/>
      </w:tabs>
      <w:snapToGrid w:val="0"/>
      <w:jc w:val="left"/>
    </w:pPr>
    <w:rPr>
      <w:sz w:val="18"/>
      <w:szCs w:val="18"/>
    </w:rPr>
  </w:style>
  <w:style w:type="paragraph" w:styleId="17">
    <w:name w:val="header"/>
    <w:basedOn w:val="1"/>
    <w:link w:val="37"/>
    <w:unhideWhenUsed/>
    <w:qFormat/>
    <w:uiPriority w:val="99"/>
    <w:pPr>
      <w:pBdr>
        <w:bottom w:val="single" w:color="auto" w:sz="6" w:space="1"/>
      </w:pBdr>
      <w:tabs>
        <w:tab w:val="center" w:pos="4153"/>
        <w:tab w:val="right" w:pos="8306"/>
      </w:tabs>
      <w:snapToGrid w:val="0"/>
      <w:jc w:val="center"/>
    </w:pPr>
    <w:rPr>
      <w:sz w:val="18"/>
      <w:szCs w:val="18"/>
    </w:rPr>
  </w:style>
  <w:style w:type="paragraph" w:styleId="18">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19">
    <w:name w:val="HTML Preformatted"/>
    <w:basedOn w:val="1"/>
    <w:link w:val="38"/>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0">
    <w:name w:val="Normal (Web)"/>
    <w:basedOn w:val="1"/>
    <w:qFormat/>
    <w:uiPriority w:val="99"/>
    <w:rPr>
      <w:rFonts w:ascii="Calibri" w:hAnsi="Calibri" w:eastAsia="宋体" w:cs="Times New Roman"/>
      <w:sz w:val="24"/>
      <w:szCs w:val="24"/>
    </w:rPr>
  </w:style>
  <w:style w:type="paragraph" w:styleId="21">
    <w:name w:val="Body Text First Indent"/>
    <w:basedOn w:val="9"/>
    <w:link w:val="39"/>
    <w:qFormat/>
    <w:uiPriority w:val="0"/>
    <w:pPr>
      <w:ind w:firstLine="420" w:firstLineChars="100"/>
    </w:pPr>
    <w:rPr>
      <w:rFonts w:ascii="宋体" w:hAnsi="Times New Roman" w:eastAsia="宋体" w:cs="Times New Roman"/>
      <w:kern w:val="0"/>
      <w:sz w:val="34"/>
      <w:szCs w:val="20"/>
    </w:rPr>
  </w:style>
  <w:style w:type="character" w:styleId="24">
    <w:name w:val="Strong"/>
    <w:basedOn w:val="23"/>
    <w:qFormat/>
    <w:uiPriority w:val="22"/>
    <w:rPr>
      <w:b/>
      <w:bCs/>
    </w:rPr>
  </w:style>
  <w:style w:type="character" w:styleId="25">
    <w:name w:val="FollowedHyperlink"/>
    <w:basedOn w:val="23"/>
    <w:semiHidden/>
    <w:unhideWhenUsed/>
    <w:qFormat/>
    <w:uiPriority w:val="99"/>
    <w:rPr>
      <w:color w:val="800080" w:themeColor="followedHyperlink"/>
      <w:u w:val="single"/>
    </w:rPr>
  </w:style>
  <w:style w:type="character" w:styleId="26">
    <w:name w:val="Emphasis"/>
    <w:basedOn w:val="23"/>
    <w:qFormat/>
    <w:uiPriority w:val="20"/>
    <w:rPr>
      <w:i/>
      <w:iCs/>
    </w:rPr>
  </w:style>
  <w:style w:type="character" w:styleId="27">
    <w:name w:val="Hyperlink"/>
    <w:basedOn w:val="23"/>
    <w:unhideWhenUsed/>
    <w:qFormat/>
    <w:uiPriority w:val="99"/>
    <w:rPr>
      <w:color w:val="0000FF"/>
      <w:u w:val="single"/>
    </w:rPr>
  </w:style>
  <w:style w:type="character" w:customStyle="1" w:styleId="28">
    <w:name w:val="标题 1 Char"/>
    <w:basedOn w:val="23"/>
    <w:link w:val="2"/>
    <w:qFormat/>
    <w:uiPriority w:val="0"/>
    <w:rPr>
      <w:rFonts w:ascii="Calibri" w:hAnsi="Calibri" w:eastAsia="宋体" w:cs="Times New Roman"/>
      <w:b/>
      <w:bCs/>
      <w:kern w:val="44"/>
      <w:sz w:val="44"/>
      <w:szCs w:val="44"/>
    </w:rPr>
  </w:style>
  <w:style w:type="character" w:customStyle="1" w:styleId="29">
    <w:name w:val="标题 2 Char"/>
    <w:basedOn w:val="23"/>
    <w:link w:val="3"/>
    <w:qFormat/>
    <w:uiPriority w:val="0"/>
    <w:rPr>
      <w:rFonts w:ascii="Arial" w:hAnsi="Arial" w:eastAsia="黑体" w:cs="Times New Roman"/>
      <w:b/>
      <w:bCs/>
      <w:sz w:val="32"/>
      <w:szCs w:val="32"/>
    </w:rPr>
  </w:style>
  <w:style w:type="character" w:customStyle="1" w:styleId="30">
    <w:name w:val="标题 3 Char"/>
    <w:basedOn w:val="23"/>
    <w:link w:val="4"/>
    <w:qFormat/>
    <w:uiPriority w:val="0"/>
    <w:rPr>
      <w:rFonts w:ascii="宋体" w:hAnsi="宋体" w:eastAsia="宋体" w:cs="Times New Roman"/>
      <w:b/>
      <w:color w:val="000000"/>
      <w:kern w:val="0"/>
      <w:sz w:val="24"/>
      <w:szCs w:val="20"/>
      <w:lang w:val="en-GB"/>
    </w:rPr>
  </w:style>
  <w:style w:type="character" w:customStyle="1" w:styleId="31">
    <w:name w:val="标题 4 Char"/>
    <w:basedOn w:val="23"/>
    <w:link w:val="5"/>
    <w:qFormat/>
    <w:uiPriority w:val="0"/>
    <w:rPr>
      <w:rFonts w:ascii="Arial" w:hAnsi="Arial" w:eastAsia="黑体" w:cs="Times New Roman"/>
      <w:b/>
      <w:bCs/>
      <w:sz w:val="28"/>
      <w:szCs w:val="28"/>
    </w:rPr>
  </w:style>
  <w:style w:type="character" w:customStyle="1" w:styleId="32">
    <w:name w:val="正文文本 3 Char"/>
    <w:basedOn w:val="23"/>
    <w:link w:val="8"/>
    <w:qFormat/>
    <w:uiPriority w:val="0"/>
    <w:rPr>
      <w:rFonts w:ascii="Times New Roman" w:hAnsi="Times New Roman" w:eastAsia="宋体" w:cs="Times New Roman"/>
      <w:color w:val="FF0000"/>
      <w:sz w:val="24"/>
      <w:szCs w:val="24"/>
    </w:rPr>
  </w:style>
  <w:style w:type="character" w:customStyle="1" w:styleId="33">
    <w:name w:val="正文文本 Char"/>
    <w:basedOn w:val="23"/>
    <w:link w:val="9"/>
    <w:semiHidden/>
    <w:qFormat/>
    <w:uiPriority w:val="99"/>
  </w:style>
  <w:style w:type="character" w:customStyle="1" w:styleId="34">
    <w:name w:val="纯文本 Char"/>
    <w:basedOn w:val="23"/>
    <w:link w:val="13"/>
    <w:qFormat/>
    <w:uiPriority w:val="0"/>
    <w:rPr>
      <w:rFonts w:eastAsia="宋体"/>
      <w:sz w:val="24"/>
    </w:rPr>
  </w:style>
  <w:style w:type="character" w:customStyle="1" w:styleId="35">
    <w:name w:val="日期 Char"/>
    <w:basedOn w:val="23"/>
    <w:link w:val="14"/>
    <w:qFormat/>
    <w:uiPriority w:val="99"/>
  </w:style>
  <w:style w:type="character" w:customStyle="1" w:styleId="36">
    <w:name w:val="页脚 Char"/>
    <w:basedOn w:val="23"/>
    <w:link w:val="16"/>
    <w:qFormat/>
    <w:uiPriority w:val="99"/>
    <w:rPr>
      <w:sz w:val="18"/>
      <w:szCs w:val="18"/>
    </w:rPr>
  </w:style>
  <w:style w:type="character" w:customStyle="1" w:styleId="37">
    <w:name w:val="页眉 Char"/>
    <w:basedOn w:val="23"/>
    <w:link w:val="17"/>
    <w:qFormat/>
    <w:uiPriority w:val="99"/>
    <w:rPr>
      <w:sz w:val="18"/>
      <w:szCs w:val="18"/>
    </w:rPr>
  </w:style>
  <w:style w:type="character" w:customStyle="1" w:styleId="38">
    <w:name w:val="HTML 预设格式 Char"/>
    <w:basedOn w:val="23"/>
    <w:link w:val="19"/>
    <w:semiHidden/>
    <w:qFormat/>
    <w:uiPriority w:val="99"/>
    <w:rPr>
      <w:rFonts w:ascii="宋体" w:hAnsi="宋体" w:eastAsia="宋体" w:cs="宋体"/>
      <w:kern w:val="0"/>
      <w:sz w:val="24"/>
      <w:szCs w:val="24"/>
    </w:rPr>
  </w:style>
  <w:style w:type="character" w:customStyle="1" w:styleId="39">
    <w:name w:val="正文首行缩进 Char"/>
    <w:basedOn w:val="33"/>
    <w:link w:val="21"/>
    <w:qFormat/>
    <w:uiPriority w:val="0"/>
    <w:rPr>
      <w:rFonts w:ascii="宋体" w:hAnsi="Times New Roman" w:eastAsia="宋体" w:cs="Times New Roman"/>
      <w:kern w:val="0"/>
      <w:sz w:val="34"/>
      <w:szCs w:val="20"/>
    </w:rPr>
  </w:style>
  <w:style w:type="character" w:customStyle="1" w:styleId="40">
    <w:name w:val="纯文本 Char1"/>
    <w:qFormat/>
    <w:uiPriority w:val="0"/>
    <w:rPr>
      <w:rFonts w:eastAsia="宋体"/>
      <w:sz w:val="24"/>
    </w:rPr>
  </w:style>
  <w:style w:type="paragraph" w:customStyle="1" w:styleId="41">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42">
    <w:name w:val="列出段落1"/>
    <w:basedOn w:val="1"/>
    <w:qFormat/>
    <w:uiPriority w:val="34"/>
    <w:pPr>
      <w:ind w:firstLine="420" w:firstLineChars="200"/>
    </w:pPr>
  </w:style>
  <w:style w:type="paragraph" w:styleId="43">
    <w:name w:val="List Paragraph"/>
    <w:basedOn w:val="1"/>
    <w:unhideWhenUsed/>
    <w:qFormat/>
    <w:uiPriority w:val="99"/>
    <w:pPr>
      <w:ind w:firstLine="420" w:firstLineChars="200"/>
    </w:pPr>
  </w:style>
  <w:style w:type="character" w:customStyle="1" w:styleId="44">
    <w:name w:val="正文文本缩进 Char Char"/>
    <w:link w:val="45"/>
    <w:qFormat/>
    <w:uiPriority w:val="0"/>
    <w:rPr>
      <w:rFonts w:ascii="宋体"/>
      <w:sz w:val="24"/>
    </w:rPr>
  </w:style>
  <w:style w:type="paragraph" w:customStyle="1" w:styleId="45">
    <w:name w:val="正文文本缩进1"/>
    <w:basedOn w:val="1"/>
    <w:link w:val="44"/>
    <w:qFormat/>
    <w:uiPriority w:val="0"/>
    <w:pPr>
      <w:spacing w:line="360" w:lineRule="auto"/>
      <w:ind w:firstLine="480" w:firstLineChars="200"/>
    </w:pPr>
    <w:rPr>
      <w:rFonts w:ascii="宋体"/>
      <w:sz w:val="24"/>
    </w:rPr>
  </w:style>
  <w:style w:type="character" w:customStyle="1" w:styleId="46">
    <w:name w:val="日期 Char Char"/>
    <w:link w:val="47"/>
    <w:qFormat/>
    <w:uiPriority w:val="0"/>
    <w:rPr>
      <w:sz w:val="24"/>
    </w:rPr>
  </w:style>
  <w:style w:type="paragraph" w:customStyle="1" w:styleId="47">
    <w:name w:val="日期1"/>
    <w:basedOn w:val="1"/>
    <w:next w:val="1"/>
    <w:link w:val="46"/>
    <w:qFormat/>
    <w:uiPriority w:val="0"/>
    <w:rPr>
      <w:sz w:val="24"/>
    </w:rPr>
  </w:style>
  <w:style w:type="paragraph" w:customStyle="1" w:styleId="48">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49">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50">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51">
    <w:name w:val="edittexttarea"/>
    <w:basedOn w:val="23"/>
    <w:qFormat/>
    <w:uiPriority w:val="0"/>
  </w:style>
  <w:style w:type="paragraph" w:customStyle="1" w:styleId="52">
    <w:name w:val="样式 标题 1 + 四号 居中 段前: 12 磅 段后: 12 磅 行距: 单倍行距"/>
    <w:basedOn w:val="2"/>
    <w:qFormat/>
    <w:uiPriority w:val="0"/>
    <w:pPr>
      <w:spacing w:before="240" w:after="240" w:line="240" w:lineRule="auto"/>
      <w:ind w:left="-288"/>
      <w:jc w:val="center"/>
    </w:pPr>
    <w:rPr>
      <w:rFonts w:cs="宋体"/>
      <w:sz w:val="28"/>
      <w:szCs w:val="20"/>
    </w:rPr>
  </w:style>
  <w:style w:type="paragraph" w:customStyle="1" w:styleId="53">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54">
    <w:name w:val="正文文本缩进 Char"/>
    <w:link w:val="10"/>
    <w:qFormat/>
    <w:uiPriority w:val="0"/>
    <w:rPr>
      <w:sz w:val="24"/>
    </w:rPr>
  </w:style>
  <w:style w:type="character" w:customStyle="1" w:styleId="55">
    <w:name w:val="正文文本缩进 Char1"/>
    <w:basedOn w:val="23"/>
    <w:link w:val="10"/>
    <w:semiHidden/>
    <w:qFormat/>
    <w:uiPriority w:val="99"/>
    <w:rPr>
      <w:kern w:val="2"/>
      <w:sz w:val="21"/>
      <w:szCs w:val="22"/>
    </w:rPr>
  </w:style>
  <w:style w:type="character" w:customStyle="1" w:styleId="56">
    <w:name w:val="批注框文本 Char"/>
    <w:basedOn w:val="23"/>
    <w:link w:val="15"/>
    <w:semiHidden/>
    <w:qFormat/>
    <w:uiPriority w:val="99"/>
    <w:rPr>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6F746CC-C7F6-4CB6-B54F-F67BECD82D5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62</Pages>
  <Words>4978</Words>
  <Characters>28376</Characters>
  <Lines>236</Lines>
  <Paragraphs>66</Paragraphs>
  <TotalTime>2</TotalTime>
  <ScaleCrop>false</ScaleCrop>
  <LinksUpToDate>false</LinksUpToDate>
  <CharactersWithSpaces>33288</CharactersWithSpaces>
  <Application>WPS Office_11.1.0.8894_F1E327BC-269C-435d-A152-05C5408002CA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2019-07-03T02:41:00Z</dcterms:created>
  <dc:creator>许昌市公共资源交易中心:孟莉</dc:creator>
  <cp:lastModifiedBy>Administrator</cp:lastModifiedBy>
  <cp:lastPrinted>2018-03-20T03:26:00Z</cp:lastPrinted>
  <dcterms:modified xsi:type="dcterms:W3CDTF">2019-07-29T01:23:28Z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