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r>
        <w:rPr>
          <w:rFonts w:hint="eastAsia" w:ascii="黑体" w:hAnsi="黑体" w:eastAsia="黑体" w:cs="黑体"/>
          <w:b/>
          <w:bCs/>
          <w:sz w:val="44"/>
          <w:szCs w:val="44"/>
          <w:lang w:val="en-US" w:eastAsia="zh-CN"/>
        </w:rPr>
        <w:t>禹州市民政局居家养老服务项目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12"/>
        <w:rPr>
          <w:rFonts w:ascii="微软简隶书" w:eastAsia="微软简隶书"/>
          <w:color w:val="000000"/>
        </w:rPr>
      </w:pPr>
    </w:p>
    <w:p>
      <w:pPr>
        <w:pStyle w:val="12"/>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禹州市民政局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编号：</w:t>
      </w:r>
      <w:r>
        <w:rPr>
          <w:rFonts w:hint="eastAsia" w:ascii="仿宋" w:hAnsi="仿宋" w:eastAsia="仿宋" w:cs="仿宋"/>
          <w:b/>
          <w:bCs/>
          <w:color w:val="000000"/>
          <w:sz w:val="32"/>
          <w:szCs w:val="32"/>
          <w:lang w:val="en-US" w:eastAsia="zh-CN"/>
        </w:rPr>
        <w:t>YZCG-G2019109</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jc w:val="both"/>
        <w:rPr>
          <w:rFonts w:asciiTheme="majorEastAsia" w:hAnsiTheme="majorEastAsia" w:eastAsiaTheme="majorEastAsia" w:cstheme="majorEastAsia"/>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月</w:t>
      </w: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lang w:eastAsia="zh-CN"/>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lang w:eastAsia="zh-CN"/>
        </w:rPr>
        <w:t>禹州市民政局居家养老服务</w:t>
      </w:r>
      <w:r>
        <w:rPr>
          <w:rFonts w:hint="eastAsia" w:ascii="仿宋" w:hAnsi="仿宋" w:eastAsia="仿宋" w:cs="仿宋"/>
          <w:b/>
          <w:bCs/>
          <w:sz w:val="36"/>
          <w:szCs w:val="36"/>
        </w:rPr>
        <w:t>项目</w:t>
      </w:r>
    </w:p>
    <w:p>
      <w:pPr>
        <w:spacing w:line="600" w:lineRule="exact"/>
        <w:jc w:val="center"/>
        <w:rPr>
          <w:rFonts w:hint="eastAsia" w:ascii="仿宋" w:hAnsi="仿宋" w:eastAsia="仿宋" w:cs="仿宋"/>
          <w:sz w:val="32"/>
          <w:szCs w:val="32"/>
        </w:rPr>
      </w:pPr>
      <w:r>
        <w:rPr>
          <w:rFonts w:hint="eastAsia" w:ascii="仿宋" w:hAnsi="仿宋" w:eastAsia="仿宋" w:cs="仿宋"/>
          <w:b/>
          <w:bCs/>
          <w:sz w:val="36"/>
          <w:szCs w:val="36"/>
        </w:rPr>
        <w:t xml:space="preserve">招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 xml:space="preserve"> 标   公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eastAsia="zh-CN"/>
        </w:rPr>
        <w:t>民政局</w:t>
      </w:r>
      <w:r>
        <w:rPr>
          <w:rFonts w:hint="eastAsia" w:ascii="仿宋" w:hAnsi="仿宋" w:eastAsia="仿宋" w:cs="仿宋"/>
          <w:sz w:val="32"/>
          <w:szCs w:val="32"/>
        </w:rPr>
        <w:t>的委托，就“禹州市民政局居家养老服务项目”进行公开招标，欢迎合格的投标人前来投标。</w:t>
      </w:r>
    </w:p>
    <w:p>
      <w:pPr>
        <w:pStyle w:val="40"/>
        <w:widowControl/>
        <w:numPr>
          <w:ilvl w:val="0"/>
          <w:numId w:val="5"/>
        </w:numPr>
        <w:shd w:val="clear" w:color="auto" w:fill="FFFFFF"/>
        <w:spacing w:line="400" w:lineRule="exact"/>
        <w:ind w:firstLineChars="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160" w:firstLineChars="50"/>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eastAsia="zh-CN"/>
        </w:rPr>
        <w:t>民政</w:t>
      </w:r>
      <w:r>
        <w:rPr>
          <w:rFonts w:hint="eastAsia" w:ascii="仿宋" w:hAnsi="仿宋" w:eastAsia="仿宋" w:cs="仿宋"/>
          <w:sz w:val="32"/>
          <w:szCs w:val="32"/>
        </w:rPr>
        <w:t>局</w:t>
      </w:r>
    </w:p>
    <w:p>
      <w:pPr>
        <w:spacing w:line="600" w:lineRule="exact"/>
        <w:ind w:firstLine="160" w:firstLineChars="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2.项目名称：禹州市民政局居家养老服务项目</w:t>
      </w:r>
    </w:p>
    <w:p>
      <w:pPr>
        <w:spacing w:line="600" w:lineRule="exact"/>
        <w:ind w:firstLine="160" w:firstLineChars="5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109</w:t>
      </w:r>
    </w:p>
    <w:p>
      <w:pPr>
        <w:spacing w:line="600" w:lineRule="exact"/>
        <w:ind w:firstLine="160" w:firstLineChars="5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eastAsia="zh-CN"/>
        </w:rPr>
        <w:t>居</w:t>
      </w:r>
      <w:r>
        <w:rPr>
          <w:rFonts w:hint="eastAsia" w:ascii="仿宋" w:hAnsi="仿宋" w:eastAsia="仿宋" w:cs="仿宋"/>
          <w:color w:val="000000"/>
          <w:kern w:val="0"/>
          <w:sz w:val="32"/>
          <w:szCs w:val="32"/>
        </w:rPr>
        <w:t>家养老</w:t>
      </w:r>
      <w:r>
        <w:rPr>
          <w:rFonts w:hint="eastAsia" w:ascii="仿宋" w:hAnsi="仿宋" w:eastAsia="仿宋" w:cs="仿宋"/>
          <w:color w:val="000000"/>
          <w:kern w:val="0"/>
          <w:sz w:val="32"/>
          <w:szCs w:val="32"/>
          <w:lang w:eastAsia="zh-CN"/>
        </w:rPr>
        <w:t>购买</w:t>
      </w:r>
      <w:r>
        <w:rPr>
          <w:rFonts w:hint="eastAsia" w:ascii="仿宋" w:hAnsi="仿宋" w:eastAsia="仿宋" w:cs="仿宋"/>
          <w:color w:val="000000"/>
          <w:kern w:val="0"/>
          <w:sz w:val="32"/>
          <w:szCs w:val="32"/>
        </w:rPr>
        <w:t>服务（详见招标文件</w:t>
      </w:r>
      <w:r>
        <w:rPr>
          <w:rFonts w:hint="eastAsia" w:ascii="仿宋" w:hAnsi="仿宋" w:eastAsia="仿宋" w:cs="仿宋"/>
          <w:color w:val="000000"/>
          <w:kern w:val="0"/>
          <w:sz w:val="32"/>
          <w:szCs w:val="32"/>
          <w:lang w:val="en-US" w:eastAsia="zh-CN"/>
        </w:rPr>
        <w:t>)</w:t>
      </w:r>
    </w:p>
    <w:p>
      <w:pPr>
        <w:spacing w:line="600" w:lineRule="exact"/>
        <w:ind w:firstLine="160" w:firstLineChars="50"/>
        <w:rPr>
          <w:rFonts w:hint="eastAsia" w:ascii="仿宋" w:hAnsi="仿宋" w:eastAsia="仿宋" w:cs="仿宋"/>
          <w:kern w:val="0"/>
          <w:sz w:val="32"/>
          <w:szCs w:val="32"/>
          <w:lang w:val="en-US" w:eastAsia="zh-CN"/>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lang w:val="en-US" w:eastAsia="zh-CN"/>
        </w:rPr>
        <w:t>0万元</w:t>
      </w:r>
    </w:p>
    <w:p>
      <w:pPr>
        <w:spacing w:line="600" w:lineRule="exact"/>
        <w:ind w:firstLine="160" w:firstLineChars="50"/>
        <w:rPr>
          <w:rFonts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w:t>
      </w:r>
      <w:r>
        <w:rPr>
          <w:rFonts w:hint="eastAsia" w:ascii="仿宋" w:hAnsi="仿宋" w:eastAsia="仿宋" w:cs="仿宋"/>
          <w:sz w:val="32"/>
          <w:szCs w:val="32"/>
          <w:lang w:eastAsia="zh-CN"/>
        </w:rPr>
        <w:t>，具有独立法人资格及</w:t>
      </w:r>
      <w:r>
        <w:rPr>
          <w:rFonts w:hint="eastAsia" w:ascii="仿宋" w:hAnsi="仿宋" w:eastAsia="仿宋" w:cs="仿宋"/>
          <w:sz w:val="32"/>
          <w:szCs w:val="32"/>
        </w:rPr>
        <w:t>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320" w:firstLineChars="1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zh-CN"/>
        </w:rPr>
        <w:fldChar w:fldCharType="end"/>
      </w:r>
      <w:r>
        <w:rPr>
          <w:rFonts w:hint="eastAsia" w:ascii="仿宋" w:hAnsi="仿宋" w:eastAsia="仿宋" w:cs="仿宋"/>
          <w:sz w:val="32"/>
          <w:szCs w:val="32"/>
          <w:lang w:val="en-US" w:eastAsia="zh-CN"/>
        </w:rPr>
        <w:t>ggzy.xuchang.gov.cn</w:t>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 xml:space="preserve"> （北京时间），逾期送达或不符合规定的投标文件不予接受。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eastAsia="zh-CN"/>
        </w:rPr>
        <w:t>民政</w:t>
      </w:r>
      <w:r>
        <w:rPr>
          <w:rFonts w:hint="eastAsia" w:ascii="仿宋" w:hAnsi="仿宋" w:eastAsia="仿宋" w:cs="仿宋"/>
          <w:color w:val="000000"/>
          <w:kern w:val="0"/>
          <w:sz w:val="32"/>
          <w:szCs w:val="32"/>
        </w:rPr>
        <w:t>局</w:t>
      </w:r>
    </w:p>
    <w:p>
      <w:pPr>
        <w:widowControl/>
        <w:shd w:val="clear" w:color="auto" w:fill="FFFFFF"/>
        <w:spacing w:line="40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w:t>
      </w:r>
      <w:r>
        <w:rPr>
          <w:rFonts w:hint="eastAsia" w:ascii="仿宋" w:hAnsi="仿宋" w:eastAsia="仿宋" w:cs="仿宋"/>
          <w:color w:val="000000"/>
          <w:kern w:val="0"/>
          <w:sz w:val="32"/>
          <w:szCs w:val="32"/>
          <w:lang w:eastAsia="zh-CN"/>
        </w:rPr>
        <w:t>禹州市钧台路</w:t>
      </w:r>
      <w:r>
        <w:rPr>
          <w:rFonts w:hint="eastAsia" w:ascii="仿宋" w:hAnsi="仿宋" w:eastAsia="仿宋" w:cs="仿宋"/>
          <w:color w:val="000000"/>
          <w:kern w:val="0"/>
          <w:sz w:val="32"/>
          <w:szCs w:val="32"/>
          <w:lang w:val="en-US" w:eastAsia="zh-CN"/>
        </w:rPr>
        <w:t>266号</w:t>
      </w:r>
    </w:p>
    <w:p>
      <w:pPr>
        <w:widowControl/>
        <w:shd w:val="clear" w:color="auto" w:fill="FFFFFF"/>
        <w:spacing w:line="40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李女士</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13569930719</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pPr>
        <w:pStyle w:val="21"/>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spacing w:line="360" w:lineRule="auto"/>
        <w:rPr>
          <w:rFonts w:hAnsi="宋体"/>
          <w:b/>
          <w:sz w:val="28"/>
          <w:szCs w:val="28"/>
        </w:rPr>
      </w:pPr>
      <w:r>
        <w:rPr>
          <w:rFonts w:hint="eastAsia" w:ascii="仿宋" w:hAnsi="仿宋" w:eastAsia="仿宋" w:cs="仿宋"/>
          <w:bCs/>
          <w:color w:val="000000"/>
          <w:sz w:val="32"/>
          <w:szCs w:val="32"/>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rPr>
          <w:rFonts w:cs="仿宋_GB2312" w:asciiTheme="minorEastAsia" w:hAnsiTheme="minorEastAsia"/>
          <w:color w:val="000000"/>
          <w:sz w:val="24"/>
          <w:szCs w:val="24"/>
        </w:rPr>
      </w:pPr>
    </w:p>
    <w:p>
      <w:pPr>
        <w:pStyle w:val="12"/>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12"/>
      </w:pPr>
    </w:p>
    <w:p>
      <w:pPr>
        <w:widowControl/>
        <w:numPr>
          <w:ilvl w:val="0"/>
          <w:numId w:val="7"/>
        </w:numPr>
        <w:shd w:val="clear" w:color="auto" w:fill="FFFFFF"/>
        <w:spacing w:line="360" w:lineRule="auto"/>
        <w:ind w:firstLine="600"/>
        <w:jc w:val="left"/>
        <w:rPr>
          <w:rFonts w:hint="eastAsia" w:ascii="仿宋" w:hAnsi="仿宋" w:eastAsia="仿宋" w:cs="宋体"/>
          <w:b/>
          <w:bCs/>
          <w:color w:val="000000"/>
          <w:kern w:val="0"/>
          <w:sz w:val="28"/>
          <w:szCs w:val="28"/>
          <w:lang w:eastAsia="zh-CN"/>
        </w:rPr>
      </w:pPr>
      <w:r>
        <w:rPr>
          <w:rFonts w:hint="eastAsia" w:ascii="仿宋" w:hAnsi="仿宋" w:eastAsia="仿宋" w:cs="宋体"/>
          <w:b/>
          <w:bCs/>
          <w:color w:val="000000"/>
          <w:kern w:val="0"/>
          <w:sz w:val="28"/>
          <w:szCs w:val="28"/>
          <w:lang w:eastAsia="zh-CN"/>
        </w:rPr>
        <w:t>项目需求</w:t>
      </w:r>
    </w:p>
    <w:p>
      <w:pPr>
        <w:widowControl/>
        <w:shd w:val="clear" w:color="auto" w:fill="FFFFFF"/>
        <w:spacing w:line="360" w:lineRule="auto"/>
        <w:ind w:firstLine="6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（一）本项目需实现的功能或者目标</w:t>
      </w:r>
    </w:p>
    <w:p>
      <w:pPr>
        <w:pStyle w:val="57"/>
        <w:ind w:firstLine="600" w:firstLineChars="200"/>
        <w:rPr>
          <w:rFonts w:hint="default" w:ascii="仿宋" w:hAnsi="仿宋" w:eastAsia="仿宋" w:cs="仿宋"/>
          <w:sz w:val="30"/>
          <w:szCs w:val="30"/>
        </w:rPr>
      </w:pPr>
      <w:r>
        <w:rPr>
          <w:rFonts w:ascii="仿宋" w:hAnsi="仿宋" w:eastAsia="仿宋" w:cs="仿宋"/>
          <w:sz w:val="30"/>
          <w:szCs w:val="30"/>
        </w:rPr>
        <w:t>以购买养老服务为推手，推动社会养老服务组织的发展和政府职能的转变，构建新的养老服务供给机制，满足人民群众日益增长的养老服务需求，完善组织网络，深化服务内涵，推动十五分钟城区养老服务圈建设，打造禹州特色的智慧养老服务模式。让最需要服务的老年群体能够率先享受的社会经济发展带来的福祉，感受到政府的关爱。同时，也可有效地促进我市社区居家养老服务体系的建设，培育壮大市场化服务主体和社会组织，推动我市养老服务产业快速发展。</w:t>
      </w:r>
    </w:p>
    <w:p>
      <w:pPr>
        <w:widowControl/>
        <w:numPr>
          <w:ilvl w:val="0"/>
          <w:numId w:val="8"/>
        </w:numPr>
        <w:shd w:val="clear" w:color="auto" w:fill="FFFFFF"/>
        <w:spacing w:line="360" w:lineRule="auto"/>
        <w:ind w:firstLine="6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采购清单</w:t>
      </w:r>
    </w:p>
    <w:p>
      <w:pPr>
        <w:pStyle w:val="2"/>
        <w:ind w:firstLine="0" w:firstLineChars="0"/>
        <w:rPr>
          <w:rFonts w:hint="default" w:ascii="仿宋" w:hAnsi="仿宋" w:eastAsia="仿宋" w:cs="仿宋"/>
          <w:color w:val="000000"/>
          <w:kern w:val="0"/>
          <w:sz w:val="30"/>
          <w:szCs w:val="30"/>
        </w:rPr>
      </w:pPr>
    </w:p>
    <w:tbl>
      <w:tblPr>
        <w:tblStyle w:val="23"/>
        <w:tblW w:w="86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3"/>
        <w:gridCol w:w="29"/>
        <w:gridCol w:w="892"/>
        <w:gridCol w:w="339"/>
        <w:gridCol w:w="1186"/>
        <w:gridCol w:w="4651"/>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jc w:val="center"/>
        </w:trPr>
        <w:tc>
          <w:tcPr>
            <w:tcW w:w="8665"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b/>
                <w:bCs/>
                <w:szCs w:val="21"/>
              </w:rPr>
            </w:pPr>
            <w:r>
              <w:rPr>
                <w:rFonts w:hint="eastAsia" w:ascii="仿宋" w:hAnsi="仿宋" w:cs="仿宋_GB2312"/>
                <w:b/>
                <w:bCs/>
                <w:szCs w:val="21"/>
              </w:rPr>
              <w:t>一、线上服务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jc w:val="center"/>
        </w:trPr>
        <w:tc>
          <w:tcPr>
            <w:tcW w:w="41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b/>
                <w:bCs/>
                <w:szCs w:val="21"/>
              </w:rPr>
            </w:pPr>
            <w:r>
              <w:rPr>
                <w:rFonts w:hint="eastAsia" w:ascii="仿宋" w:hAnsi="仿宋" w:cs="仿宋_GB2312"/>
                <w:b/>
                <w:bCs/>
                <w:szCs w:val="21"/>
              </w:rPr>
              <w:t>类别</w:t>
            </w:r>
          </w:p>
        </w:tc>
        <w:tc>
          <w:tcPr>
            <w:tcW w:w="8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项  目</w:t>
            </w:r>
          </w:p>
        </w:tc>
        <w:tc>
          <w:tcPr>
            <w:tcW w:w="6176"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服务内容及质量标准</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价格上限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9" w:hRule="atLeast"/>
          <w:jc w:val="center"/>
        </w:trPr>
        <w:tc>
          <w:tcPr>
            <w:tcW w:w="1304"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szCs w:val="21"/>
              </w:rPr>
              <w:t>▲</w:t>
            </w:r>
            <w:r>
              <w:rPr>
                <w:rFonts w:hint="eastAsia" w:ascii="仿宋" w:hAnsi="仿宋" w:cs="仿宋_GB2312"/>
                <w:b/>
                <w:bCs/>
                <w:szCs w:val="21"/>
              </w:rPr>
              <w:t>紧急援助（必选服务）</w:t>
            </w:r>
          </w:p>
        </w:tc>
        <w:tc>
          <w:tcPr>
            <w:tcW w:w="6176"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szCs w:val="21"/>
              </w:rPr>
            </w:pPr>
            <w:r>
              <w:rPr>
                <w:rFonts w:hint="eastAsia" w:ascii="仿宋" w:hAnsi="仿宋" w:cs="仿宋_GB2312"/>
                <w:szCs w:val="21"/>
              </w:rPr>
              <w:t>1.建立紧急援助专业服务队伍，实施24小时值班制度，全天候24小时即时应答，为服务对象提供紧急救援服务。</w:t>
            </w:r>
          </w:p>
          <w:p>
            <w:pPr>
              <w:autoSpaceDN w:val="0"/>
              <w:textAlignment w:val="baseline"/>
              <w:rPr>
                <w:rFonts w:ascii="仿宋" w:hAnsi="仿宋" w:cs="仿宋_GB2312"/>
                <w:szCs w:val="21"/>
              </w:rPr>
            </w:pPr>
            <w:r>
              <w:rPr>
                <w:rFonts w:hint="eastAsia" w:ascii="仿宋" w:hAnsi="仿宋" w:cs="仿宋_GB2312"/>
                <w:szCs w:val="21"/>
              </w:rPr>
              <w:t>2.建立《</w:t>
            </w:r>
            <w:r>
              <w:rPr>
                <w:rFonts w:hint="eastAsia" w:ascii="仿宋" w:hAnsi="仿宋" w:cs="仿宋_GB2312"/>
                <w:szCs w:val="21"/>
                <w:lang w:val="zh-CN"/>
              </w:rPr>
              <w:t>突发事件应急方案</w:t>
            </w:r>
            <w:r>
              <w:rPr>
                <w:rFonts w:hint="eastAsia" w:ascii="仿宋" w:hAnsi="仿宋" w:cs="仿宋_GB2312"/>
                <w:szCs w:val="21"/>
              </w:rPr>
              <w:t>》，服务人员接到紧急救援讯息后，根据实际情况，立即赶赴现场并接通120/110/119等部门，对老人提供及时有效的救助。</w:t>
            </w:r>
          </w:p>
          <w:p>
            <w:pPr>
              <w:autoSpaceDN w:val="0"/>
              <w:textAlignment w:val="baseline"/>
              <w:rPr>
                <w:rFonts w:ascii="仿宋" w:hAnsi="仿宋" w:cs="仿宋_GB2312"/>
                <w:szCs w:val="21"/>
              </w:rPr>
            </w:pPr>
            <w:r>
              <w:rPr>
                <w:rFonts w:hint="eastAsia" w:ascii="仿宋" w:hAnsi="仿宋" w:cs="仿宋_GB2312"/>
                <w:szCs w:val="21"/>
              </w:rPr>
              <w:t>3.对于老人突发紧急情况，城市社区应按规定要求15分钟内上门查看，农村社区要求30分钟内上门查看。</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rPr>
                <w:rFonts w:ascii="仿宋" w:hAnsi="仿宋" w:cs="仿宋_GB2312"/>
                <w:szCs w:val="21"/>
              </w:rPr>
            </w:pPr>
            <w:r>
              <w:rPr>
                <w:rFonts w:hint="eastAsia" w:ascii="仿宋" w:hAnsi="仿宋" w:cs="仿宋_GB2312"/>
                <w:szCs w:val="21"/>
              </w:rPr>
              <w:t xml:space="preserve"> 10 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1304"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szCs w:val="21"/>
              </w:rPr>
              <w:t>▲</w:t>
            </w:r>
            <w:r>
              <w:rPr>
                <w:rFonts w:hint="eastAsia" w:ascii="仿宋" w:hAnsi="仿宋" w:cs="仿宋_GB2312"/>
                <w:b/>
                <w:bCs/>
                <w:szCs w:val="21"/>
              </w:rPr>
              <w:t>主动关爱（必选服务）</w:t>
            </w:r>
          </w:p>
        </w:tc>
        <w:tc>
          <w:tcPr>
            <w:tcW w:w="6176"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szCs w:val="21"/>
              </w:rPr>
            </w:pPr>
            <w:r>
              <w:rPr>
                <w:rFonts w:hint="eastAsia" w:ascii="仿宋" w:hAnsi="仿宋" w:cs="仿宋_GB2312"/>
                <w:szCs w:val="21"/>
              </w:rPr>
              <w:t>每月不少于4次对老人进行电话问询或不少于1次实地查看，对老人进行心理关爱、节日问候、生日电话祝福、天气提醒，了解老人的服务需求。</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rPr>
                <w:rFonts w:ascii="仿宋" w:hAnsi="仿宋" w:cs="仿宋_GB2312"/>
                <w:szCs w:val="21"/>
              </w:rPr>
            </w:pPr>
            <w:r>
              <w:rPr>
                <w:rFonts w:hint="eastAsia" w:ascii="仿宋" w:hAnsi="仿宋" w:cs="仿宋_GB2312"/>
                <w:szCs w:val="21"/>
              </w:rPr>
              <w:t xml:space="preserve"> 10 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8665"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left"/>
              <w:rPr>
                <w:rFonts w:ascii="仿宋" w:hAnsi="仿宋" w:cs="仿宋_GB2312"/>
                <w:b/>
                <w:bCs/>
                <w:szCs w:val="21"/>
              </w:rPr>
            </w:pPr>
            <w:r>
              <w:rPr>
                <w:rFonts w:hint="eastAsia" w:ascii="仿宋" w:hAnsi="仿宋" w:cs="仿宋_GB2312"/>
                <w:b/>
                <w:bCs/>
                <w:szCs w:val="21"/>
              </w:rPr>
              <w:t>二、线下服务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类别</w:t>
            </w: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项  目</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服务内容及质量标准</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 xml:space="preserve">服务价格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3" w:hRule="atLeast"/>
          <w:jc w:val="center"/>
        </w:trPr>
        <w:tc>
          <w:tcPr>
            <w:tcW w:w="383" w:type="dxa"/>
            <w:vMerge w:val="restart"/>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p>
          <w:p>
            <w:pPr>
              <w:autoSpaceDN w:val="0"/>
              <w:jc w:val="center"/>
              <w:textAlignment w:val="baseline"/>
              <w:rPr>
                <w:rFonts w:ascii="仿宋" w:hAnsi="仿宋" w:cs="仿宋_GB2312"/>
                <w:b/>
                <w:bCs/>
                <w:szCs w:val="21"/>
              </w:rPr>
            </w:pPr>
            <w:r>
              <w:rPr>
                <w:rFonts w:hint="eastAsia" w:ascii="仿宋" w:hAnsi="仿宋" w:cs="仿宋_GB2312"/>
                <w:b/>
                <w:bCs/>
                <w:szCs w:val="21"/>
              </w:rPr>
              <w:t>居家生活照料</w:t>
            </w:r>
          </w:p>
        </w:tc>
        <w:tc>
          <w:tcPr>
            <w:tcW w:w="1260" w:type="dxa"/>
            <w:gridSpan w:val="3"/>
            <w:vMerge w:val="restart"/>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助餐服务</w:t>
            </w: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上门做饭</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9"/>
              </w:numPr>
              <w:autoSpaceDN w:val="0"/>
              <w:textAlignment w:val="baseline"/>
              <w:rPr>
                <w:rFonts w:ascii="仿宋" w:hAnsi="仿宋" w:cs="仿宋_GB2312"/>
                <w:szCs w:val="21"/>
              </w:rPr>
            </w:pPr>
            <w:r>
              <w:rPr>
                <w:rFonts w:hint="eastAsia" w:ascii="仿宋" w:hAnsi="仿宋" w:cs="仿宋_GB2312"/>
                <w:szCs w:val="21"/>
              </w:rPr>
              <w:t>根据老人及家属要求，制作饭菜；</w:t>
            </w:r>
          </w:p>
          <w:p>
            <w:pPr>
              <w:numPr>
                <w:ilvl w:val="0"/>
                <w:numId w:val="9"/>
              </w:numPr>
              <w:autoSpaceDN w:val="0"/>
              <w:textAlignment w:val="baseline"/>
              <w:rPr>
                <w:rFonts w:ascii="仿宋" w:hAnsi="仿宋" w:cs="仿宋_GB2312"/>
                <w:szCs w:val="21"/>
              </w:rPr>
            </w:pPr>
            <w:r>
              <w:rPr>
                <w:rFonts w:hint="eastAsia" w:ascii="仿宋" w:hAnsi="仿宋" w:cs="仿宋_GB2312"/>
                <w:szCs w:val="21"/>
              </w:rPr>
              <w:t>饭后应做好厨房卫生和餐具清洁。</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40元/次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continue"/>
            <w:tcBorders>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协助进餐</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szCs w:val="21"/>
              </w:rPr>
            </w:pPr>
            <w:r>
              <w:rPr>
                <w:rFonts w:hint="eastAsia" w:ascii="仿宋" w:hAnsi="仿宋" w:cs="仿宋_GB2312"/>
                <w:szCs w:val="21"/>
              </w:rPr>
              <w:t>1.主要指为失能、半失能服务对象配餐及喂饭；</w:t>
            </w:r>
          </w:p>
          <w:p>
            <w:pPr>
              <w:autoSpaceDN w:val="0"/>
              <w:textAlignment w:val="baseline"/>
              <w:rPr>
                <w:rFonts w:ascii="仿宋" w:hAnsi="仿宋" w:cs="仿宋_GB2312"/>
                <w:szCs w:val="21"/>
              </w:rPr>
            </w:pPr>
            <w:r>
              <w:rPr>
                <w:rFonts w:hint="eastAsia" w:ascii="仿宋" w:hAnsi="仿宋" w:cs="仿宋_GB2312"/>
                <w:szCs w:val="21"/>
              </w:rPr>
              <w:t>2.饭、菜应注意营养，合理配餐，适合老人口味。</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40元/次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助浴服务</w:t>
            </w: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上门助浴</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0"/>
              </w:numPr>
              <w:autoSpaceDN w:val="0"/>
              <w:textAlignment w:val="baseline"/>
              <w:rPr>
                <w:rFonts w:ascii="仿宋" w:hAnsi="仿宋" w:cs="仿宋_GB2312"/>
                <w:szCs w:val="21"/>
              </w:rPr>
            </w:pPr>
            <w:r>
              <w:rPr>
                <w:rFonts w:hint="eastAsia" w:ascii="仿宋" w:hAnsi="仿宋" w:cs="仿宋_GB2312"/>
                <w:szCs w:val="21"/>
              </w:rPr>
              <w:t>助浴过程中应有家属或两名以上服务人员在场，保障老人安全；</w:t>
            </w:r>
          </w:p>
          <w:p>
            <w:pPr>
              <w:numPr>
                <w:ilvl w:val="0"/>
                <w:numId w:val="10"/>
              </w:numPr>
              <w:autoSpaceDN w:val="0"/>
              <w:textAlignment w:val="baseline"/>
              <w:rPr>
                <w:rFonts w:ascii="仿宋" w:hAnsi="仿宋" w:cs="仿宋_GB2312"/>
                <w:szCs w:val="21"/>
              </w:rPr>
            </w:pPr>
            <w:r>
              <w:rPr>
                <w:rFonts w:hint="eastAsia" w:ascii="仿宋" w:hAnsi="仿宋" w:cs="仿宋_GB2312"/>
                <w:szCs w:val="21"/>
              </w:rPr>
              <w:t>根据气候状况和老人居住条件，注意防寒保暖、防暑降温和浴室内通风，环境温度应调节到25℃至30℃之间；</w:t>
            </w:r>
          </w:p>
          <w:p>
            <w:pPr>
              <w:numPr>
                <w:ilvl w:val="0"/>
                <w:numId w:val="10"/>
              </w:numPr>
              <w:autoSpaceDN w:val="0"/>
              <w:textAlignment w:val="baseline"/>
              <w:rPr>
                <w:rFonts w:ascii="仿宋" w:hAnsi="仿宋" w:cs="仿宋_GB2312"/>
                <w:szCs w:val="21"/>
              </w:rPr>
            </w:pPr>
            <w:r>
              <w:rPr>
                <w:rFonts w:hint="eastAsia" w:ascii="仿宋" w:hAnsi="仿宋" w:cs="仿宋_GB2312"/>
                <w:szCs w:val="21"/>
              </w:rPr>
              <w:t>助浴过程中应注意观察老人身体情况，如遇老人身体不适，应立即采取应急措施，并通知老人监护人。</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50元/次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5"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restart"/>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卫生清理服务</w:t>
            </w: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家务整理</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1"/>
              </w:numPr>
              <w:autoSpaceDN w:val="0"/>
              <w:textAlignment w:val="baseline"/>
              <w:rPr>
                <w:rFonts w:ascii="仿宋" w:hAnsi="仿宋" w:cs="仿宋_GB2312"/>
                <w:szCs w:val="21"/>
              </w:rPr>
            </w:pPr>
            <w:r>
              <w:rPr>
                <w:rFonts w:hint="eastAsia" w:ascii="仿宋" w:hAnsi="仿宋" w:cs="仿宋_GB2312"/>
                <w:szCs w:val="21"/>
              </w:rPr>
              <w:t>开窗通风，保持客厅、卧室、厨卫整洁，物品摆放整齐；</w:t>
            </w:r>
          </w:p>
          <w:p>
            <w:pPr>
              <w:numPr>
                <w:ilvl w:val="0"/>
                <w:numId w:val="11"/>
              </w:numPr>
              <w:autoSpaceDN w:val="0"/>
              <w:textAlignment w:val="baseline"/>
              <w:rPr>
                <w:rFonts w:ascii="仿宋" w:hAnsi="仿宋" w:cs="仿宋_GB2312"/>
                <w:szCs w:val="21"/>
              </w:rPr>
            </w:pPr>
            <w:r>
              <w:rPr>
                <w:rFonts w:hint="eastAsia" w:ascii="仿宋" w:hAnsi="仿宋" w:cs="仿宋_GB2312"/>
                <w:szCs w:val="21"/>
              </w:rPr>
              <w:t>按需晾晒（棉被，厚毛毯等）、更换床上四件套；</w:t>
            </w:r>
          </w:p>
          <w:p>
            <w:pPr>
              <w:numPr>
                <w:ilvl w:val="0"/>
                <w:numId w:val="11"/>
              </w:numPr>
              <w:autoSpaceDN w:val="0"/>
              <w:textAlignment w:val="baseline"/>
              <w:rPr>
                <w:rFonts w:ascii="仿宋" w:hAnsi="仿宋" w:cs="仿宋_GB2312"/>
                <w:szCs w:val="21"/>
              </w:rPr>
            </w:pPr>
            <w:r>
              <w:rPr>
                <w:rFonts w:hint="eastAsia" w:ascii="仿宋" w:hAnsi="仿宋" w:cs="仿宋_GB2312"/>
                <w:szCs w:val="21"/>
              </w:rPr>
              <w:t>按老人习惯整理床铺，保持床铺整洁。</w:t>
            </w:r>
          </w:p>
        </w:tc>
        <w:tc>
          <w:tcPr>
            <w:tcW w:w="1185"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20元/小时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居室打扫</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2"/>
              </w:numPr>
              <w:autoSpaceDN w:val="0"/>
              <w:textAlignment w:val="baseline"/>
              <w:rPr>
                <w:rFonts w:ascii="仿宋" w:hAnsi="仿宋" w:cs="仿宋_GB2312"/>
                <w:szCs w:val="21"/>
              </w:rPr>
            </w:pPr>
            <w:r>
              <w:rPr>
                <w:rFonts w:hint="eastAsia" w:ascii="仿宋" w:hAnsi="仿宋" w:cs="仿宋_GB2312"/>
                <w:szCs w:val="21"/>
              </w:rPr>
              <w:t>由内而外打扫居室卫生，拖洗地面至清洁无污，并通风保持地面干燥，防止老人滑倒；</w:t>
            </w:r>
          </w:p>
          <w:p>
            <w:pPr>
              <w:numPr>
                <w:ilvl w:val="0"/>
                <w:numId w:val="12"/>
              </w:numPr>
              <w:autoSpaceDN w:val="0"/>
              <w:textAlignment w:val="baseline"/>
              <w:rPr>
                <w:rFonts w:ascii="仿宋" w:hAnsi="仿宋" w:cs="仿宋_GB2312"/>
                <w:szCs w:val="21"/>
              </w:rPr>
            </w:pPr>
            <w:r>
              <w:rPr>
                <w:rFonts w:hint="eastAsia" w:ascii="仿宋" w:hAnsi="仿宋" w:cs="仿宋_GB2312"/>
                <w:szCs w:val="21"/>
              </w:rPr>
              <w:t>处理垃圾不扬尘，保持客厅、卧室、厨卫整洁；</w:t>
            </w:r>
          </w:p>
          <w:p>
            <w:pPr>
              <w:numPr>
                <w:ilvl w:val="0"/>
                <w:numId w:val="12"/>
              </w:numPr>
              <w:autoSpaceDN w:val="0"/>
              <w:textAlignment w:val="baseline"/>
              <w:rPr>
                <w:rFonts w:ascii="仿宋" w:hAnsi="仿宋" w:cs="仿宋_GB2312"/>
                <w:szCs w:val="21"/>
              </w:rPr>
            </w:pPr>
            <w:r>
              <w:rPr>
                <w:rFonts w:hint="eastAsia" w:ascii="仿宋" w:hAnsi="仿宋" w:cs="仿宋_GB2312"/>
                <w:szCs w:val="21"/>
              </w:rPr>
              <w:t>保持居室整洁美观、目测无灰尘、空气清新无异味；</w:t>
            </w:r>
          </w:p>
          <w:p>
            <w:pPr>
              <w:numPr>
                <w:ilvl w:val="0"/>
                <w:numId w:val="12"/>
              </w:numPr>
              <w:autoSpaceDN w:val="0"/>
              <w:textAlignment w:val="baseline"/>
              <w:rPr>
                <w:rFonts w:ascii="仿宋" w:hAnsi="仿宋" w:cs="仿宋_GB2312"/>
                <w:szCs w:val="21"/>
              </w:rPr>
            </w:pPr>
            <w:r>
              <w:rPr>
                <w:rFonts w:hint="eastAsia" w:ascii="仿宋" w:hAnsi="仿宋" w:cs="仿宋_GB2312"/>
                <w:szCs w:val="21"/>
              </w:rPr>
              <w:t>保洁用品应及时清洗、消毒，保持清洁及卫生；</w:t>
            </w:r>
          </w:p>
          <w:p>
            <w:pPr>
              <w:numPr>
                <w:ilvl w:val="0"/>
                <w:numId w:val="12"/>
              </w:numPr>
              <w:autoSpaceDN w:val="0"/>
              <w:textAlignment w:val="baseline"/>
              <w:rPr>
                <w:rFonts w:ascii="仿宋" w:hAnsi="仿宋" w:cs="仿宋_GB2312"/>
                <w:szCs w:val="21"/>
              </w:rPr>
            </w:pPr>
            <w:r>
              <w:rPr>
                <w:rFonts w:hint="eastAsia" w:ascii="仿宋" w:hAnsi="仿宋" w:cs="仿宋_GB2312"/>
                <w:szCs w:val="21"/>
              </w:rPr>
              <w:t>打扫过程中，如遇钱财等贵重物品，应提醒老人妥善保管。</w:t>
            </w:r>
          </w:p>
        </w:tc>
        <w:tc>
          <w:tcPr>
            <w:tcW w:w="1185" w:type="dxa"/>
            <w:vMerge w:val="continue"/>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衣物洗涤</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3"/>
              </w:numPr>
              <w:autoSpaceDN w:val="0"/>
              <w:textAlignment w:val="baseline"/>
              <w:rPr>
                <w:rFonts w:ascii="仿宋" w:hAnsi="仿宋" w:cs="仿宋_GB2312"/>
                <w:szCs w:val="21"/>
              </w:rPr>
            </w:pPr>
            <w:r>
              <w:rPr>
                <w:rFonts w:hint="eastAsia" w:ascii="仿宋" w:hAnsi="仿宋" w:cs="仿宋_GB2312"/>
                <w:szCs w:val="21"/>
              </w:rPr>
              <w:t>衣物应分类进行洗涤，并做到洗净、晾晒；</w:t>
            </w:r>
          </w:p>
          <w:p>
            <w:pPr>
              <w:numPr>
                <w:ilvl w:val="0"/>
                <w:numId w:val="13"/>
              </w:numPr>
              <w:autoSpaceDN w:val="0"/>
              <w:textAlignment w:val="baseline"/>
              <w:rPr>
                <w:rFonts w:ascii="仿宋" w:hAnsi="仿宋" w:cs="仿宋_GB2312"/>
                <w:szCs w:val="21"/>
              </w:rPr>
            </w:pPr>
            <w:r>
              <w:rPr>
                <w:rFonts w:hint="eastAsia" w:ascii="仿宋" w:hAnsi="仿宋" w:cs="仿宋_GB2312"/>
                <w:szCs w:val="21"/>
              </w:rPr>
              <w:t>洗涤前需检查被洗衣物的性状及是否遗留贵重物品并告知老人或家属；</w:t>
            </w:r>
          </w:p>
          <w:p>
            <w:pPr>
              <w:numPr>
                <w:ilvl w:val="0"/>
                <w:numId w:val="13"/>
              </w:numPr>
              <w:autoSpaceDN w:val="0"/>
              <w:textAlignment w:val="baseline"/>
              <w:rPr>
                <w:rFonts w:ascii="仿宋" w:hAnsi="仿宋" w:cs="仿宋_GB2312"/>
                <w:szCs w:val="21"/>
              </w:rPr>
            </w:pPr>
            <w:r>
              <w:rPr>
                <w:rFonts w:hint="eastAsia" w:ascii="仿宋" w:hAnsi="仿宋" w:cs="仿宋_GB2312"/>
                <w:szCs w:val="21"/>
              </w:rPr>
              <w:t>贵重衣物不在本洗涤服务范围之内。</w:t>
            </w:r>
          </w:p>
        </w:tc>
        <w:tc>
          <w:tcPr>
            <w:tcW w:w="1185"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restart"/>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个人卫生服务</w:t>
            </w:r>
          </w:p>
        </w:tc>
        <w:tc>
          <w:tcPr>
            <w:tcW w:w="11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上门理发</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4"/>
              </w:numPr>
              <w:autoSpaceDN w:val="0"/>
              <w:jc w:val="left"/>
              <w:textAlignment w:val="baseline"/>
              <w:rPr>
                <w:rFonts w:ascii="仿宋" w:hAnsi="仿宋" w:cs="仿宋_GB2312"/>
                <w:szCs w:val="21"/>
              </w:rPr>
            </w:pPr>
            <w:r>
              <w:rPr>
                <w:rFonts w:hint="eastAsia" w:ascii="仿宋" w:hAnsi="仿宋" w:cs="仿宋_GB2312"/>
                <w:szCs w:val="21"/>
              </w:rPr>
              <w:t>简单理发，修面、挖耳注意安全，做到老人容貌整洁；</w:t>
            </w:r>
          </w:p>
          <w:p>
            <w:pPr>
              <w:numPr>
                <w:ilvl w:val="0"/>
                <w:numId w:val="14"/>
              </w:numPr>
              <w:autoSpaceDN w:val="0"/>
              <w:jc w:val="left"/>
              <w:textAlignment w:val="baseline"/>
              <w:rPr>
                <w:rFonts w:ascii="仿宋" w:hAnsi="仿宋" w:cs="仿宋_GB2312"/>
                <w:szCs w:val="21"/>
              </w:rPr>
            </w:pPr>
            <w:r>
              <w:rPr>
                <w:rFonts w:hint="eastAsia" w:ascii="仿宋" w:hAnsi="仿宋" w:cs="仿宋_GB2312"/>
                <w:szCs w:val="21"/>
              </w:rPr>
              <w:t>理发人员应受过培训上岗。</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20元/次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7" w:hRule="atLeast"/>
          <w:jc w:val="center"/>
        </w:trPr>
        <w:tc>
          <w:tcPr>
            <w:tcW w:w="383" w:type="dxa"/>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260" w:type="dxa"/>
            <w:gridSpan w:val="3"/>
            <w:vMerge w:val="continue"/>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1186"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b/>
                <w:bCs/>
                <w:szCs w:val="21"/>
              </w:rPr>
            </w:pPr>
            <w:r>
              <w:rPr>
                <w:rFonts w:hint="eastAsia" w:ascii="仿宋" w:hAnsi="仿宋" w:cs="仿宋_GB2312"/>
                <w:b/>
                <w:bCs/>
                <w:szCs w:val="21"/>
              </w:rPr>
              <w:t>修剪指甲</w:t>
            </w:r>
          </w:p>
        </w:tc>
        <w:tc>
          <w:tcPr>
            <w:tcW w:w="4651"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numPr>
                <w:ilvl w:val="0"/>
                <w:numId w:val="15"/>
              </w:numPr>
              <w:autoSpaceDN w:val="0"/>
              <w:jc w:val="left"/>
              <w:textAlignment w:val="baseline"/>
              <w:rPr>
                <w:rFonts w:ascii="仿宋" w:hAnsi="仿宋" w:cs="仿宋_GB2312"/>
                <w:szCs w:val="21"/>
              </w:rPr>
            </w:pPr>
            <w:r>
              <w:rPr>
                <w:rFonts w:hint="eastAsia" w:ascii="仿宋" w:hAnsi="仿宋" w:cs="仿宋_GB2312"/>
                <w:szCs w:val="21"/>
              </w:rPr>
              <w:t>泡脚、洗脚，剪指甲；</w:t>
            </w:r>
          </w:p>
          <w:p>
            <w:pPr>
              <w:numPr>
                <w:ilvl w:val="0"/>
                <w:numId w:val="15"/>
              </w:numPr>
              <w:autoSpaceDN w:val="0"/>
              <w:jc w:val="left"/>
              <w:textAlignment w:val="baseline"/>
              <w:rPr>
                <w:rFonts w:ascii="仿宋" w:hAnsi="仿宋" w:cs="仿宋_GB2312"/>
                <w:szCs w:val="21"/>
              </w:rPr>
            </w:pPr>
            <w:r>
              <w:rPr>
                <w:rFonts w:hint="eastAsia" w:ascii="仿宋" w:hAnsi="仿宋" w:cs="仿宋_GB2312"/>
                <w:szCs w:val="21"/>
              </w:rPr>
              <w:t>保持指（趾）甲整洁、无异味。</w:t>
            </w:r>
          </w:p>
        </w:tc>
        <w:tc>
          <w:tcPr>
            <w:tcW w:w="1185"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10元/次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代办服务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6"/>
              </w:numPr>
              <w:autoSpaceDN w:val="0"/>
              <w:textAlignment w:val="baseline"/>
              <w:rPr>
                <w:rFonts w:ascii="仿宋" w:hAnsi="仿宋" w:cs="仿宋_GB2312"/>
                <w:szCs w:val="21"/>
              </w:rPr>
            </w:pPr>
            <w:r>
              <w:rPr>
                <w:rFonts w:hint="eastAsia" w:ascii="仿宋" w:hAnsi="仿宋" w:cs="仿宋_GB2312"/>
                <w:szCs w:val="21"/>
              </w:rPr>
              <w:t>代办各种手续、代缴各种费用等日常生活事务，及时办理；</w:t>
            </w:r>
          </w:p>
          <w:p>
            <w:pPr>
              <w:numPr>
                <w:ilvl w:val="0"/>
                <w:numId w:val="16"/>
              </w:numPr>
              <w:autoSpaceDN w:val="0"/>
              <w:textAlignment w:val="baseline"/>
              <w:rPr>
                <w:rFonts w:ascii="仿宋" w:hAnsi="仿宋" w:cs="仿宋_GB2312"/>
                <w:szCs w:val="21"/>
              </w:rPr>
            </w:pPr>
            <w:r>
              <w:rPr>
                <w:rFonts w:hint="eastAsia" w:ascii="仿宋" w:hAnsi="仿宋" w:cs="仿宋_GB2312"/>
                <w:szCs w:val="21"/>
              </w:rPr>
              <w:t>代办前后当面清点钱物、证件、单据等并妥善保管好。</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 xml:space="preserve"> 20元/次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6" w:hRule="atLeast"/>
          <w:jc w:val="center"/>
        </w:trPr>
        <w:tc>
          <w:tcPr>
            <w:tcW w:w="383"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家政服务</w:t>
            </w: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b/>
                <w:bCs/>
                <w:szCs w:val="21"/>
              </w:rPr>
              <w:t>安装维修服务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left"/>
              <w:textAlignment w:val="baseline"/>
              <w:rPr>
                <w:rFonts w:ascii="仿宋" w:hAnsi="仿宋" w:cs="仿宋_GB2312"/>
                <w:b/>
                <w:bCs/>
                <w:szCs w:val="21"/>
              </w:rPr>
            </w:pPr>
            <w:r>
              <w:rPr>
                <w:rFonts w:hint="eastAsia" w:ascii="仿宋" w:hAnsi="仿宋" w:cs="仿宋_GB2312"/>
                <w:szCs w:val="21"/>
              </w:rPr>
              <w:t>门窗、纱窗，热水器、净水器、洗衣机、电脑、灯具等安装维修，应按老年人要求进行，维（装）修后无安全隐患，能正常使用。</w:t>
            </w:r>
          </w:p>
        </w:tc>
        <w:tc>
          <w:tcPr>
            <w:tcW w:w="1185"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20元/小时(指工时费，不包括材料费)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383" w:type="dxa"/>
            <w:vMerge w:val="continue"/>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b/>
                <w:bCs/>
                <w:szCs w:val="21"/>
              </w:rPr>
              <w:t>清洗服务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cs="仿宋_GB2312"/>
                <w:b/>
                <w:bCs/>
                <w:szCs w:val="21"/>
              </w:rPr>
            </w:pPr>
            <w:r>
              <w:rPr>
                <w:rFonts w:hint="eastAsia" w:ascii="仿宋" w:hAnsi="仿宋" w:cs="仿宋_GB2312"/>
                <w:szCs w:val="21"/>
              </w:rPr>
              <w:t>清洗换气扇、油烟机、煤气灶、空调等应做到清洗干净、卫生，符合老年人要求。</w:t>
            </w:r>
          </w:p>
        </w:tc>
        <w:tc>
          <w:tcPr>
            <w:tcW w:w="1185" w:type="dxa"/>
            <w:vMerge w:val="continue"/>
            <w:tcBorders>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2" w:hRule="atLeast"/>
          <w:jc w:val="center"/>
        </w:trPr>
        <w:tc>
          <w:tcPr>
            <w:tcW w:w="383"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b/>
                <w:bCs/>
                <w:szCs w:val="21"/>
              </w:rPr>
              <w:t>疏通服务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 w:hAnsi="仿宋" w:cs="仿宋_GB2312"/>
                <w:b/>
                <w:bCs/>
                <w:szCs w:val="21"/>
              </w:rPr>
            </w:pPr>
            <w:r>
              <w:rPr>
                <w:rFonts w:hint="eastAsia" w:ascii="仿宋" w:hAnsi="仿宋" w:cs="仿宋_GB2312"/>
                <w:szCs w:val="21"/>
              </w:rPr>
              <w:t>水池、浴缸、座便器、蹲坑、地漏疏通等应按照老年人要求进行疏通，疏通后能正常使用。</w:t>
            </w:r>
          </w:p>
        </w:tc>
        <w:tc>
          <w:tcPr>
            <w:tcW w:w="1185"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6" w:hRule="atLeast"/>
          <w:jc w:val="center"/>
        </w:trPr>
        <w:tc>
          <w:tcPr>
            <w:tcW w:w="383"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助医服务</w:t>
            </w:r>
          </w:p>
        </w:tc>
        <w:tc>
          <w:tcPr>
            <w:tcW w:w="2446" w:type="dxa"/>
            <w:gridSpan w:val="4"/>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陪同就诊</w:t>
            </w:r>
          </w:p>
        </w:tc>
        <w:tc>
          <w:tcPr>
            <w:tcW w:w="4651"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numPr>
                <w:ilvl w:val="0"/>
                <w:numId w:val="17"/>
              </w:numPr>
              <w:autoSpaceDN w:val="0"/>
              <w:textAlignment w:val="baseline"/>
              <w:rPr>
                <w:rFonts w:ascii="仿宋" w:hAnsi="仿宋" w:cs="仿宋_GB2312"/>
                <w:szCs w:val="21"/>
              </w:rPr>
            </w:pPr>
            <w:r>
              <w:rPr>
                <w:rFonts w:hint="eastAsia" w:ascii="仿宋" w:hAnsi="仿宋" w:cs="仿宋_GB2312"/>
                <w:szCs w:val="21"/>
              </w:rPr>
              <w:t>陪同就诊的情形为：常见病、慢性病复诊、辅助性检查、门诊注射、换药；</w:t>
            </w:r>
          </w:p>
          <w:p>
            <w:pPr>
              <w:numPr>
                <w:ilvl w:val="0"/>
                <w:numId w:val="17"/>
              </w:numPr>
              <w:autoSpaceDN w:val="0"/>
              <w:textAlignment w:val="baseline"/>
              <w:rPr>
                <w:rFonts w:ascii="仿宋" w:hAnsi="仿宋" w:cs="仿宋_GB2312"/>
                <w:szCs w:val="21"/>
              </w:rPr>
            </w:pPr>
            <w:r>
              <w:rPr>
                <w:rFonts w:hint="eastAsia" w:ascii="仿宋" w:hAnsi="仿宋" w:cs="仿宋_GB2312"/>
                <w:szCs w:val="21"/>
              </w:rPr>
              <w:t>注意老人途中安全；</w:t>
            </w:r>
          </w:p>
          <w:p>
            <w:pPr>
              <w:numPr>
                <w:ilvl w:val="0"/>
                <w:numId w:val="17"/>
              </w:numPr>
              <w:autoSpaceDN w:val="0"/>
              <w:textAlignment w:val="baseline"/>
              <w:rPr>
                <w:rFonts w:ascii="仿宋" w:hAnsi="仿宋" w:cs="仿宋_GB2312"/>
                <w:szCs w:val="21"/>
              </w:rPr>
            </w:pPr>
            <w:r>
              <w:rPr>
                <w:rFonts w:hint="eastAsia" w:ascii="仿宋" w:hAnsi="仿宋" w:cs="仿宋_GB2312"/>
                <w:szCs w:val="21"/>
              </w:rPr>
              <w:t>就医后及时向老人监护人反馈就诊情况。</w:t>
            </w:r>
          </w:p>
        </w:tc>
        <w:tc>
          <w:tcPr>
            <w:tcW w:w="1185" w:type="dxa"/>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textAlignment w:val="baseline"/>
              <w:rPr>
                <w:rFonts w:ascii="仿宋" w:hAnsi="仿宋" w:cs="仿宋_GB2312"/>
                <w:szCs w:val="21"/>
              </w:rPr>
            </w:pPr>
            <w:r>
              <w:rPr>
                <w:rFonts w:hint="eastAsia" w:ascii="仿宋" w:hAnsi="仿宋" w:cs="仿宋_GB2312"/>
                <w:szCs w:val="21"/>
              </w:rPr>
              <w:t>20元/小时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1" w:hRule="atLeast"/>
          <w:jc w:val="center"/>
        </w:trPr>
        <w:tc>
          <w:tcPr>
            <w:tcW w:w="383"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bottom"/>
          </w:tcPr>
          <w:p>
            <w:pPr>
              <w:autoSpaceDN w:val="0"/>
              <w:jc w:val="center"/>
              <w:textAlignment w:val="baseline"/>
              <w:rPr>
                <w:rFonts w:ascii="仿宋" w:hAnsi="仿宋" w:cs="仿宋_GB2312"/>
                <w:b/>
                <w:bCs/>
                <w:szCs w:val="21"/>
              </w:rPr>
            </w:pPr>
            <w:r>
              <w:rPr>
                <w:rFonts w:hint="eastAsia" w:ascii="仿宋" w:hAnsi="仿宋" w:cs="仿宋_GB2312"/>
                <w:b/>
                <w:bCs/>
                <w:szCs w:val="21"/>
              </w:rPr>
              <w:t>精神慰藉</w:t>
            </w:r>
          </w:p>
        </w:tc>
        <w:tc>
          <w:tcPr>
            <w:tcW w:w="2446"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b/>
                <w:bCs/>
                <w:szCs w:val="21"/>
              </w:rPr>
            </w:pPr>
            <w:r>
              <w:rPr>
                <w:rFonts w:hint="eastAsia" w:ascii="仿宋" w:hAnsi="仿宋" w:cs="仿宋_GB2312"/>
                <w:b/>
                <w:bCs/>
                <w:szCs w:val="21"/>
              </w:rPr>
              <w:t>精神支持和</w:t>
            </w:r>
          </w:p>
          <w:p>
            <w:pPr>
              <w:autoSpaceDN w:val="0"/>
              <w:jc w:val="center"/>
              <w:textAlignment w:val="baseline"/>
              <w:rPr>
                <w:rFonts w:ascii="仿宋" w:hAnsi="仿宋" w:cs="仿宋_GB2312"/>
                <w:b/>
                <w:bCs/>
                <w:szCs w:val="21"/>
              </w:rPr>
            </w:pPr>
            <w:r>
              <w:rPr>
                <w:rFonts w:hint="eastAsia" w:ascii="仿宋" w:hAnsi="仿宋" w:cs="仿宋_GB2312"/>
                <w:b/>
                <w:bCs/>
                <w:szCs w:val="21"/>
              </w:rPr>
              <w:t>心理慰藉服务</w:t>
            </w:r>
          </w:p>
        </w:tc>
        <w:tc>
          <w:tcPr>
            <w:tcW w:w="46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ilvl w:val="0"/>
                <w:numId w:val="18"/>
              </w:numPr>
              <w:tabs>
                <w:tab w:val="center" w:pos="4153"/>
                <w:tab w:val="right" w:pos="8306"/>
              </w:tabs>
              <w:autoSpaceDN w:val="0"/>
              <w:textAlignment w:val="baseline"/>
              <w:rPr>
                <w:rFonts w:ascii="仿宋" w:hAnsi="仿宋" w:cs="仿宋_GB2312"/>
                <w:szCs w:val="21"/>
              </w:rPr>
            </w:pPr>
            <w:r>
              <w:rPr>
                <w:rFonts w:hint="eastAsia" w:ascii="仿宋" w:hAnsi="仿宋" w:cs="仿宋_GB2312"/>
                <w:szCs w:val="21"/>
              </w:rPr>
              <w:t>根据老人爱好和精神文化需求，读书、读报，陪老人聊天；</w:t>
            </w:r>
          </w:p>
          <w:p>
            <w:pPr>
              <w:numPr>
                <w:ilvl w:val="0"/>
                <w:numId w:val="18"/>
              </w:numPr>
              <w:tabs>
                <w:tab w:val="center" w:pos="4153"/>
                <w:tab w:val="right" w:pos="8306"/>
              </w:tabs>
              <w:autoSpaceDN w:val="0"/>
              <w:textAlignment w:val="baseline"/>
              <w:rPr>
                <w:rFonts w:ascii="仿宋" w:hAnsi="仿宋" w:cs="仿宋_GB2312"/>
                <w:szCs w:val="21"/>
              </w:rPr>
            </w:pPr>
            <w:r>
              <w:rPr>
                <w:rFonts w:hint="eastAsia" w:ascii="仿宋" w:hAnsi="仿宋" w:cs="仿宋_GB2312"/>
                <w:szCs w:val="21"/>
              </w:rPr>
              <w:t>观察老人的情绪变化，掌握老人心理特点和基本沟通技巧，调整老人心理状态；</w:t>
            </w:r>
          </w:p>
          <w:p>
            <w:pPr>
              <w:numPr>
                <w:ilvl w:val="0"/>
                <w:numId w:val="18"/>
              </w:numPr>
              <w:tabs>
                <w:tab w:val="center" w:pos="4153"/>
                <w:tab w:val="right" w:pos="8306"/>
              </w:tabs>
              <w:autoSpaceDN w:val="0"/>
              <w:textAlignment w:val="baseline"/>
              <w:rPr>
                <w:rFonts w:ascii="仿宋" w:hAnsi="仿宋" w:cs="仿宋_GB2312"/>
                <w:szCs w:val="21"/>
              </w:rPr>
            </w:pPr>
            <w:r>
              <w:rPr>
                <w:rFonts w:hint="eastAsia" w:ascii="仿宋" w:hAnsi="仿宋" w:cs="仿宋_GB2312"/>
                <w:szCs w:val="21"/>
              </w:rPr>
              <w:t>尊重并保护老人隐私。</w:t>
            </w:r>
          </w:p>
        </w:tc>
        <w:tc>
          <w:tcPr>
            <w:tcW w:w="11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textAlignment w:val="baseline"/>
              <w:rPr>
                <w:rFonts w:ascii="仿宋" w:hAnsi="仿宋" w:cs="仿宋_GB2312"/>
                <w:szCs w:val="21"/>
              </w:rPr>
            </w:pPr>
            <w:r>
              <w:rPr>
                <w:rFonts w:hint="eastAsia" w:ascii="仿宋" w:hAnsi="仿宋" w:cs="仿宋_GB2312"/>
                <w:szCs w:val="21"/>
              </w:rPr>
              <w:t>20元/小时</w:t>
            </w:r>
          </w:p>
        </w:tc>
      </w:tr>
    </w:tbl>
    <w:p>
      <w:pPr>
        <w:pStyle w:val="2"/>
        <w:ind w:firstLine="640"/>
        <w:rPr>
          <w:rFonts w:hint="default" w:ascii="仿宋" w:hAnsi="仿宋" w:eastAsia="仿宋" w:cs="宋体"/>
          <w:color w:val="000000"/>
          <w:kern w:val="0"/>
          <w:sz w:val="32"/>
          <w:szCs w:val="32"/>
        </w:rPr>
      </w:pPr>
    </w:p>
    <w:p>
      <w:pPr>
        <w:widowControl/>
        <w:shd w:val="clear" w:color="auto" w:fill="FFFFFF"/>
        <w:spacing w:line="360" w:lineRule="auto"/>
        <w:ind w:firstLine="600" w:firstLineChars="200"/>
        <w:contextualSpacing/>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三</w:t>
      </w:r>
      <w:r>
        <w:rPr>
          <w:rFonts w:hint="eastAsia" w:ascii="仿宋" w:hAnsi="仿宋" w:eastAsia="仿宋" w:cs="宋体"/>
          <w:color w:val="000000"/>
          <w:kern w:val="0"/>
          <w:sz w:val="30"/>
          <w:szCs w:val="30"/>
        </w:rPr>
        <w:t>）服务标准、期限、效率等要求</w:t>
      </w:r>
    </w:p>
    <w:p>
      <w:pPr>
        <w:widowControl/>
        <w:shd w:val="clear" w:color="auto" w:fill="FFFFFF"/>
        <w:spacing w:line="360" w:lineRule="auto"/>
        <w:contextualSpacing/>
        <w:jc w:val="left"/>
        <w:rPr>
          <w:rFonts w:ascii="仿宋" w:hAnsi="仿宋" w:eastAsia="仿宋" w:cs="宋体"/>
          <w:color w:val="FF0000"/>
          <w:kern w:val="0"/>
          <w:sz w:val="30"/>
          <w:szCs w:val="30"/>
        </w:rPr>
      </w:pPr>
      <w:r>
        <w:rPr>
          <w:rFonts w:hint="eastAsia" w:ascii="仿宋" w:hAnsi="仿宋" w:eastAsia="仿宋" w:cs="宋体"/>
          <w:color w:val="000000"/>
          <w:kern w:val="0"/>
          <w:sz w:val="30"/>
          <w:szCs w:val="30"/>
        </w:rPr>
        <w:t xml:space="preserve">    服务标准：要求提供最基本的日间生活照料；为老人提供用餐、医疗康复等服务；能为失能、半失能服务对象配餐及喂饭，饭菜应注意营养，合理配餐，适合老人口味。所有服务要求服务对象满意率在95%以上。 </w:t>
      </w:r>
    </w:p>
    <w:p>
      <w:pPr>
        <w:widowControl/>
        <w:shd w:val="clear" w:color="auto" w:fill="FFFFFF"/>
        <w:spacing w:line="360" w:lineRule="auto"/>
        <w:ind w:firstLine="600"/>
        <w:jc w:val="left"/>
        <w:rPr>
          <w:rFonts w:ascii="仿宋" w:hAnsi="仿宋" w:eastAsia="仿宋" w:cs="宋体"/>
          <w:color w:val="FF0000"/>
          <w:kern w:val="0"/>
          <w:sz w:val="30"/>
          <w:szCs w:val="30"/>
        </w:rPr>
      </w:pPr>
      <w:r>
        <w:rPr>
          <w:rFonts w:hint="eastAsia" w:ascii="仿宋" w:hAnsi="仿宋" w:eastAsia="仿宋" w:cs="宋体"/>
          <w:color w:val="000000"/>
          <w:kern w:val="0"/>
          <w:sz w:val="30"/>
          <w:szCs w:val="30"/>
        </w:rPr>
        <w:t>服务期限为1年。效率要求提供及时服务。</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（五）验收标准</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19"/>
        </w:numPr>
        <w:shd w:val="clear" w:color="auto" w:fill="FFFFFF"/>
        <w:spacing w:line="360" w:lineRule="auto"/>
        <w:ind w:firstLine="600"/>
        <w:jc w:val="left"/>
        <w:rPr>
          <w:rFonts w:ascii="仿宋" w:hAnsi="仿宋" w:eastAsia="仿宋" w:cs="宋体"/>
          <w:iCs/>
          <w:color w:val="000000"/>
          <w:kern w:val="0"/>
          <w:sz w:val="30"/>
          <w:szCs w:val="30"/>
        </w:rPr>
      </w:pPr>
      <w:r>
        <w:rPr>
          <w:rFonts w:hint="eastAsia" w:ascii="仿宋" w:hAnsi="仿宋" w:eastAsia="仿宋" w:cs="宋体"/>
          <w:iCs/>
          <w:color w:val="000000"/>
          <w:kern w:val="0"/>
          <w:sz w:val="30"/>
          <w:szCs w:val="30"/>
        </w:rPr>
        <w:t>按照行业标准验收；</w:t>
      </w:r>
    </w:p>
    <w:p>
      <w:pPr>
        <w:widowControl/>
        <w:numPr>
          <w:ilvl w:val="0"/>
          <w:numId w:val="19"/>
        </w:numPr>
        <w:shd w:val="clear" w:color="auto" w:fill="FFFFFF"/>
        <w:spacing w:line="360" w:lineRule="auto"/>
        <w:ind w:left="0" w:leftChars="0" w:firstLine="600" w:firstLineChars="0"/>
        <w:jc w:val="left"/>
        <w:rPr>
          <w:rFonts w:hint="eastAsia"/>
          <w:lang w:eastAsia="zh-CN"/>
        </w:rPr>
      </w:pPr>
      <w:r>
        <w:rPr>
          <w:rFonts w:hint="eastAsia" w:ascii="仿宋" w:hAnsi="仿宋" w:eastAsia="仿宋" w:cs="宋体"/>
          <w:color w:val="000000"/>
          <w:kern w:val="0"/>
          <w:sz w:val="30"/>
          <w:szCs w:val="30"/>
        </w:rPr>
        <w:t>按照招标文件要求、投标文件响应和承诺验收。</w:t>
      </w:r>
    </w:p>
    <w:p>
      <w:pPr>
        <w:widowControl/>
        <w:numPr>
          <w:ilvl w:val="0"/>
          <w:numId w:val="0"/>
        </w:numPr>
        <w:shd w:val="clear" w:color="auto" w:fill="FFFFFF"/>
        <w:spacing w:line="360" w:lineRule="auto"/>
        <w:ind w:left="0" w:leftChars="0" w:firstLine="562" w:firstLineChars="200"/>
        <w:jc w:val="left"/>
        <w:rPr>
          <w:rFonts w:hint="eastAsia" w:ascii="仿宋" w:hAnsi="仿宋" w:eastAsia="仿宋" w:cs="仿宋"/>
          <w:b/>
          <w:bCs/>
          <w:color w:val="000000"/>
          <w:sz w:val="28"/>
          <w:szCs w:val="28"/>
          <w:highlight w:val="none"/>
          <w:lang w:val="zh-CN" w:eastAsia="zh-CN"/>
        </w:rPr>
      </w:pPr>
      <w:r>
        <w:rPr>
          <w:rFonts w:hint="eastAsia" w:ascii="仿宋" w:hAnsi="仿宋" w:eastAsia="仿宋" w:cs="仿宋"/>
          <w:b/>
          <w:bCs/>
          <w:color w:val="000000"/>
          <w:sz w:val="28"/>
          <w:szCs w:val="28"/>
          <w:highlight w:val="none"/>
          <w:lang w:val="zh-CN" w:eastAsia="zh-CN"/>
        </w:rPr>
        <w:t>二、其他要求</w:t>
      </w:r>
    </w:p>
    <w:p>
      <w:pPr>
        <w:widowControl/>
        <w:numPr>
          <w:ilvl w:val="0"/>
          <w:numId w:val="0"/>
        </w:numPr>
        <w:shd w:val="clear" w:color="auto" w:fill="FFFFFF"/>
        <w:spacing w:line="360" w:lineRule="auto"/>
        <w:ind w:left="0" w:leftChars="0" w:firstLine="560" w:firstLineChars="200"/>
        <w:jc w:val="left"/>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、投标人应就该项目完整投标，否则为无效投标。</w:t>
      </w:r>
    </w:p>
    <w:p>
      <w:pPr>
        <w:widowControl/>
        <w:numPr>
          <w:ilvl w:val="0"/>
          <w:numId w:val="0"/>
        </w:numPr>
        <w:shd w:val="clear" w:color="auto" w:fill="FFFFFF"/>
        <w:spacing w:line="360" w:lineRule="auto"/>
        <w:ind w:left="0" w:leftChars="0" w:firstLine="560" w:firstLineChars="200"/>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val="zh-CN"/>
        </w:rPr>
        <w:t>、投标文件中须有详细的实施（工作）方案，否则为无效投标。</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仿宋"/>
          <w:color w:val="000000"/>
          <w:sz w:val="28"/>
          <w:szCs w:val="28"/>
          <w:highlight w:val="none"/>
          <w:lang w:val="en-US" w:eastAsia="zh-CN"/>
        </w:rPr>
        <w:t>3、</w:t>
      </w:r>
      <w:r>
        <w:rPr>
          <w:rFonts w:hint="eastAsia" w:ascii="仿宋" w:hAnsi="仿宋" w:eastAsia="仿宋" w:cs="宋体"/>
          <w:color w:val="000000"/>
          <w:kern w:val="0"/>
          <w:sz w:val="30"/>
          <w:szCs w:val="30"/>
        </w:rPr>
        <w:t>采购资金支付</w:t>
      </w:r>
    </w:p>
    <w:p>
      <w:pPr>
        <w:ind w:firstLine="600" w:firstLineChars="200"/>
        <w:rPr>
          <w:rFonts w:ascii="仿宋" w:hAnsi="仿宋" w:eastAsia="仿宋"/>
          <w:b/>
          <w:sz w:val="30"/>
          <w:szCs w:val="30"/>
        </w:rPr>
      </w:pPr>
      <w:r>
        <w:rPr>
          <w:rFonts w:hint="eastAsia" w:ascii="仿宋" w:hAnsi="仿宋" w:eastAsia="仿宋" w:cs="宋体"/>
          <w:color w:val="000000"/>
          <w:kern w:val="0"/>
          <w:sz w:val="30"/>
          <w:szCs w:val="30"/>
        </w:rPr>
        <w:t>（一）支付方式：</w:t>
      </w:r>
      <w:r>
        <w:rPr>
          <w:rFonts w:hint="eastAsia" w:ascii="仿宋" w:hAnsi="仿宋" w:eastAsia="仿宋"/>
          <w:sz w:val="30"/>
          <w:szCs w:val="30"/>
        </w:rPr>
        <w:t>采用按季支付的方式，从第二季度开始，按照上一季度的服务质量评估报告支付上季的服务费用，以此类推。</w:t>
      </w:r>
    </w:p>
    <w:p>
      <w:pPr>
        <w:ind w:firstLine="480"/>
        <w:rPr>
          <w:rFonts w:hint="eastAsia" w:cs="宋体" w:asciiTheme="majorEastAsia" w:hAnsiTheme="majorEastAsia" w:eastAsiaTheme="majorEastAsia"/>
          <w:b/>
          <w:kern w:val="0"/>
          <w:sz w:val="36"/>
          <w:szCs w:val="36"/>
          <w:lang w:eastAsia="zh-CN"/>
        </w:rPr>
      </w:pPr>
      <w:r>
        <w:rPr>
          <w:rFonts w:hint="eastAsia" w:ascii="仿宋" w:hAnsi="仿宋" w:eastAsia="仿宋" w:cs="宋体"/>
          <w:color w:val="000000"/>
          <w:kern w:val="0"/>
          <w:sz w:val="30"/>
          <w:szCs w:val="30"/>
        </w:rPr>
        <w:t>（二）支付时间及条件：民政局和服务机构之间以季为单位进行结算，费用结算比例是以民政局或委托第三方的服务质量调查报告作为依据，结算办法如下：满意度高于90%（含）的支付全额服务费用；满意度高于85%（含）低于90%的支付90%的服务费用；满意度高于80%（含）低于85%（不含）支付80%的服务费用；满意度低于80%（不含），民政局有权责令服务机构进行整改；如整改不合格，民政部门有权终止合同。</w:t>
      </w: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lang w:eastAsia="zh-CN"/>
        </w:rPr>
      </w:pPr>
    </w:p>
    <w:p>
      <w:pPr>
        <w:numPr>
          <w:ilvl w:val="0"/>
          <w:numId w:val="0"/>
        </w:numPr>
        <w:autoSpaceDE w:val="0"/>
        <w:autoSpaceDN w:val="0"/>
        <w:adjustRightInd w:val="0"/>
        <w:ind w:leftChars="0" w:firstLine="2168" w:firstLineChars="600"/>
        <w:jc w:val="both"/>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eastAsia="zh-CN"/>
        </w:rPr>
        <w:t>第三章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禹州市民政局居家养老服务项目</w:t>
            </w:r>
          </w:p>
          <w:p>
            <w:pPr>
              <w:autoSpaceDE w:val="0"/>
              <w:autoSpaceDN w:val="0"/>
              <w:adjustRightInd w:val="0"/>
              <w:spacing w:line="360" w:lineRule="auto"/>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w:t>
            </w:r>
            <w:r>
              <w:rPr>
                <w:rFonts w:hint="eastAsia" w:cs="仿宋_GB2312" w:asciiTheme="minorEastAsia" w:hAnsiTheme="minorEastAsia"/>
                <w:sz w:val="24"/>
                <w:szCs w:val="24"/>
                <w:lang w:val="en-US" w:eastAsia="zh-CN"/>
              </w:rPr>
              <w:t>G2019109</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居家养老购买服务</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禹州市民政局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禹州市钧台路266号</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 xml:space="preserve">联系人：李女士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 xml:space="preserve"> 联系电话：13569930719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2017年度或2018年度由专业机构出具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20"/>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w:t>
            </w:r>
            <w:r>
              <w:rPr>
                <w:rFonts w:hint="eastAsia" w:cs="宋体" w:asciiTheme="minorEastAsia" w:hAnsiTheme="minorEastAsia"/>
                <w:bCs/>
                <w:sz w:val="24"/>
                <w:szCs w:val="24"/>
                <w:lang w:val="zh-CN" w:eastAsia="zh-CN"/>
              </w:rPr>
              <w:t>，具有独立法人资格及</w:t>
            </w:r>
            <w:r>
              <w:rPr>
                <w:rFonts w:hint="eastAsia" w:cs="宋体" w:asciiTheme="minorEastAsia" w:hAnsiTheme="minorEastAsia"/>
                <w:bCs/>
                <w:sz w:val="24"/>
                <w:szCs w:val="24"/>
                <w:lang w:val="zh-CN"/>
              </w:rPr>
              <w:t>相应的经营范围（以营业执照为准）；</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lang w:val="zh-CN" w:eastAsia="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7</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10</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eastAsiaTheme="minorEastAsia"/>
                <w:color w:val="FF0000"/>
                <w:lang w:val="en-US" w:eastAsia="zh-CN"/>
              </w:rPr>
            </w:pPr>
            <w:r>
              <w:rPr>
                <w:rFonts w:hint="eastAsia" w:cs="仿宋_GB2312" w:asciiTheme="minorEastAsia" w:hAnsiTheme="minorEastAsia"/>
                <w:color w:val="FF0000"/>
                <w:sz w:val="24"/>
                <w:szCs w:val="24"/>
                <w:lang w:val="zh-CN"/>
              </w:rPr>
              <w:t>金额：贰万元整</w:t>
            </w:r>
            <w:r>
              <w:rPr>
                <w:rFonts w:hint="eastAsia" w:cs="仿宋_GB2312" w:asciiTheme="minorEastAsia" w:hAnsiTheme="minorEastAsia"/>
                <w:color w:val="FF0000"/>
                <w:sz w:val="24"/>
                <w:szCs w:val="24"/>
                <w:lang w:val="en-US" w:eastAsia="zh-CN"/>
              </w:rPr>
              <w:t>（</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lang w:val="en-US" w:eastAsia="zh-CN"/>
              </w:rPr>
              <w:t>20000.00</w:t>
            </w:r>
            <w:r>
              <w:rPr>
                <w:rFonts w:hint="eastAsia" w:cs="仿宋_GB2312" w:asciiTheme="minorEastAsia" w:hAnsiTheme="minorEastAsia"/>
                <w:color w:val="FF0000"/>
                <w:sz w:val="24"/>
                <w:szCs w:val="24"/>
                <w:lang w:val="zh-CN"/>
              </w:rPr>
              <w:t xml:space="preserve"> 元</w:t>
            </w:r>
            <w:r>
              <w:rPr>
                <w:rFonts w:hint="eastAsia" w:cs="仿宋_GB2312" w:asciiTheme="minorEastAsia" w:hAnsiTheme="minorEastAsia"/>
                <w:color w:val="FF0000"/>
                <w:sz w:val="24"/>
                <w:szCs w:val="24"/>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1"/>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外，不收取作保费用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2017</w:t>
            </w:r>
            <w:r>
              <w:rPr>
                <w:rFonts w:hint="eastAsia" w:asciiTheme="minorEastAsia" w:hAnsiTheme="minorEastAsia"/>
                <w:bCs/>
                <w:sz w:val="24"/>
                <w:szCs w:val="24"/>
              </w:rPr>
              <w:t>年度</w:t>
            </w:r>
            <w:r>
              <w:rPr>
                <w:rFonts w:hint="eastAsia" w:asciiTheme="minorEastAsia" w:hAnsiTheme="minorEastAsia"/>
                <w:bCs/>
                <w:sz w:val="24"/>
                <w:szCs w:val="24"/>
                <w:lang w:eastAsia="zh-CN"/>
              </w:rPr>
              <w:t>或</w:t>
            </w:r>
            <w:r>
              <w:rPr>
                <w:rFonts w:hint="eastAsia" w:asciiTheme="minorEastAsia" w:hAnsiTheme="minorEastAsia"/>
                <w:bCs/>
                <w:sz w:val="24"/>
                <w:szCs w:val="24"/>
                <w:lang w:val="en-US" w:eastAsia="zh-CN"/>
              </w:rPr>
              <w:t>2018年度由专业机构出具</w:t>
            </w:r>
            <w:r>
              <w:rPr>
                <w:rFonts w:hint="eastAsia" w:asciiTheme="minorEastAsia" w:hAnsiTheme="minorEastAsia"/>
                <w:bCs/>
                <w:sz w:val="24"/>
                <w:szCs w:val="24"/>
              </w:rPr>
              <w:t>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13、被委托人社保</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5"/>
        <w:spacing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本项目采用综合评分法。总分为100分。</w:t>
      </w:r>
    </w:p>
    <w:tbl>
      <w:tblPr>
        <w:tblStyle w:val="23"/>
        <w:tblW w:w="9494"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6296"/>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0"/>
                <w:szCs w:val="30"/>
              </w:rPr>
              <w:t>(总分100分)</w:t>
            </w:r>
          </w:p>
        </w:tc>
        <w:tc>
          <w:tcPr>
            <w:tcW w:w="747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78" w:firstLineChars="726"/>
              <w:rPr>
                <w:rFonts w:ascii="仿宋" w:hAnsi="仿宋" w:eastAsia="仿宋" w:cs="宋体"/>
                <w:color w:val="000000"/>
                <w:kern w:val="0"/>
                <w:sz w:val="30"/>
                <w:szCs w:val="30"/>
              </w:rPr>
            </w:pPr>
            <w:r>
              <w:rPr>
                <w:rFonts w:hint="eastAsia" w:ascii="仿宋" w:hAnsi="仿宋" w:eastAsia="仿宋" w:cs="宋体"/>
                <w:color w:val="000000"/>
                <w:kern w:val="0"/>
                <w:sz w:val="30"/>
                <w:szCs w:val="30"/>
              </w:rPr>
              <w:t>价格分值：20</w:t>
            </w:r>
            <w:r>
              <w:rPr>
                <w:rFonts w:hint="eastAsia" w:ascii="仿宋" w:hAnsi="仿宋" w:eastAsia="仿宋" w:cs="仿宋"/>
                <w:color w:val="000000"/>
                <w:kern w:val="0"/>
                <w:sz w:val="30"/>
                <w:szCs w:val="30"/>
              </w:rPr>
              <w:t xml:space="preserve"> </w:t>
            </w:r>
            <w:r>
              <w:rPr>
                <w:rFonts w:hint="eastAsia" w:ascii="仿宋" w:hAnsi="仿宋" w:eastAsia="仿宋" w:cs="宋体"/>
                <w:color w:val="000000"/>
                <w:kern w:val="0"/>
                <w:sz w:val="30"/>
                <w:szCs w:val="30"/>
              </w:rPr>
              <w:t>分</w:t>
            </w:r>
          </w:p>
          <w:p>
            <w:pPr>
              <w:widowControl/>
              <w:spacing w:line="360" w:lineRule="auto"/>
              <w:ind w:firstLine="2178" w:firstLineChars="726"/>
              <w:rPr>
                <w:rFonts w:ascii="仿宋" w:hAnsi="仿宋" w:eastAsia="仿宋" w:cs="宋体"/>
                <w:color w:val="000000"/>
                <w:kern w:val="0"/>
                <w:sz w:val="30"/>
                <w:szCs w:val="30"/>
              </w:rPr>
            </w:pPr>
            <w:r>
              <w:rPr>
                <w:rFonts w:hint="eastAsia" w:ascii="仿宋" w:hAnsi="仿宋" w:eastAsia="仿宋" w:cs="宋体"/>
                <w:color w:val="000000"/>
                <w:kern w:val="0"/>
                <w:sz w:val="30"/>
                <w:szCs w:val="30"/>
              </w:rPr>
              <w:t>商务部分：2</w:t>
            </w:r>
            <w:r>
              <w:rPr>
                <w:rFonts w:hint="eastAsia" w:ascii="仿宋" w:hAnsi="仿宋" w:eastAsia="仿宋" w:cs="宋体"/>
                <w:color w:val="000000"/>
                <w:kern w:val="0"/>
                <w:sz w:val="30"/>
                <w:szCs w:val="30"/>
                <w:lang w:val="en-US" w:eastAsia="zh-CN"/>
              </w:rPr>
              <w:t>5</w:t>
            </w:r>
            <w:r>
              <w:rPr>
                <w:rFonts w:hint="eastAsia" w:ascii="仿宋" w:hAnsi="仿宋" w:eastAsia="仿宋" w:cs="宋体"/>
                <w:color w:val="000000"/>
                <w:kern w:val="0"/>
                <w:sz w:val="30"/>
                <w:szCs w:val="30"/>
              </w:rPr>
              <w:t>分</w:t>
            </w:r>
          </w:p>
          <w:p>
            <w:pPr>
              <w:widowControl/>
              <w:spacing w:line="360" w:lineRule="auto"/>
              <w:ind w:firstLine="2100" w:firstLineChars="700"/>
              <w:rPr>
                <w:rFonts w:ascii="仿宋" w:hAnsi="仿宋" w:eastAsia="仿宋" w:cs="宋体"/>
                <w:color w:val="000000"/>
                <w:kern w:val="0"/>
                <w:sz w:val="32"/>
                <w:szCs w:val="32"/>
              </w:rPr>
            </w:pPr>
            <w:r>
              <w:rPr>
                <w:rFonts w:hint="eastAsia" w:ascii="仿宋" w:hAnsi="仿宋" w:eastAsia="仿宋" w:cs="宋体"/>
                <w:color w:val="000000"/>
                <w:kern w:val="0"/>
                <w:sz w:val="30"/>
                <w:szCs w:val="30"/>
              </w:rPr>
              <w:t xml:space="preserve"> 技术部分：</w:t>
            </w:r>
            <w:r>
              <w:rPr>
                <w:rFonts w:hint="eastAsia" w:ascii="仿宋" w:hAnsi="仿宋" w:eastAsia="仿宋" w:cs="宋体"/>
                <w:color w:val="000000"/>
                <w:kern w:val="0"/>
                <w:sz w:val="30"/>
                <w:szCs w:val="30"/>
                <w:lang w:val="en-US" w:eastAsia="zh-CN"/>
              </w:rPr>
              <w:t>55</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94"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仿宋"/>
                <w:bCs/>
                <w:color w:val="000000"/>
                <w:kern w:val="0"/>
                <w:sz w:val="30"/>
                <w:szCs w:val="30"/>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评分因素</w:t>
            </w:r>
          </w:p>
        </w:tc>
        <w:tc>
          <w:tcPr>
            <w:tcW w:w="62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评分标准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投标报价</w:t>
            </w:r>
          </w:p>
          <w:p>
            <w:pPr>
              <w:widowControl/>
              <w:spacing w:line="330" w:lineRule="atLeast"/>
              <w:jc w:val="center"/>
              <w:rPr>
                <w:rFonts w:ascii="仿宋" w:hAnsi="仿宋" w:eastAsia="仿宋" w:cs="宋体"/>
                <w:color w:val="000000"/>
                <w:kern w:val="0"/>
                <w:sz w:val="32"/>
                <w:szCs w:val="32"/>
              </w:rPr>
            </w:pPr>
            <w:r>
              <w:rPr>
                <w:rFonts w:hint="eastAsia" w:ascii="宋体" w:hAnsi="宋体" w:eastAsia="宋体" w:cs="宋体"/>
                <w:b/>
                <w:bCs/>
                <w:color w:val="000000"/>
                <w:kern w:val="0"/>
                <w:szCs w:val="21"/>
              </w:rPr>
              <w:t>评分标准</w:t>
            </w:r>
          </w:p>
        </w:tc>
        <w:tc>
          <w:tcPr>
            <w:tcW w:w="6296" w:type="dxa"/>
            <w:tcBorders>
              <w:top w:val="single" w:color="auto" w:sz="4" w:space="0"/>
              <w:left w:val="single" w:color="auto" w:sz="4" w:space="0"/>
              <w:bottom w:val="single" w:color="auto" w:sz="4" w:space="0"/>
              <w:right w:val="single" w:color="auto" w:sz="4" w:space="0"/>
            </w:tcBorders>
            <w:vAlign w:val="center"/>
          </w:tcPr>
          <w:p>
            <w:pPr>
              <w:pStyle w:val="58"/>
              <w:rPr>
                <w:rFonts w:ascii="宋体" w:hAnsi="宋体" w:cs="宋体"/>
              </w:rPr>
            </w:pPr>
            <w:r>
              <w:rPr>
                <w:rFonts w:hint="eastAsia" w:ascii="宋体" w:hAnsi="宋体" w:cs="宋体"/>
              </w:rPr>
              <w:t>按折扣率:报价最低的为评分基准价。每个服务对象政府购买服务资金为每月100元。有效投标价格最低的为评标基准价，其价格分为满分。</w:t>
            </w:r>
          </w:p>
          <w:p>
            <w:pPr>
              <w:pStyle w:val="58"/>
              <w:rPr>
                <w:rFonts w:ascii="宋体" w:hAnsi="宋体" w:cs="宋体"/>
              </w:rPr>
            </w:pPr>
            <w:r>
              <w:rPr>
                <w:rFonts w:hint="eastAsia" w:ascii="宋体" w:hAnsi="宋体" w:cs="宋体"/>
              </w:rPr>
              <w:t>其他供应商的价格分统一按照下列公式计算：</w:t>
            </w:r>
          </w:p>
          <w:p>
            <w:pPr>
              <w:pStyle w:val="58"/>
              <w:rPr>
                <w:rFonts w:ascii="宋体" w:hAnsi="宋体" w:cs="宋体"/>
              </w:rPr>
            </w:pPr>
            <w:r>
              <w:rPr>
                <w:rFonts w:hint="eastAsia" w:ascii="宋体" w:hAnsi="宋体" w:cs="宋体"/>
              </w:rPr>
              <w:t>评标基准价：满足招标文件要求的有效投标报价中，最低的投标报价为评标基准价。</w:t>
            </w:r>
          </w:p>
          <w:p>
            <w:pPr>
              <w:pStyle w:val="2"/>
              <w:ind w:left="0" w:leftChars="0" w:firstLine="0" w:firstLineChars="0"/>
              <w:rPr>
                <w:rFonts w:hint="default" w:ascii="宋体" w:hAnsi="宋体" w:eastAsia="宋体" w:cs="宋体"/>
                <w:kern w:val="0"/>
                <w:sz w:val="21"/>
                <w:szCs w:val="21"/>
              </w:rPr>
            </w:pPr>
            <w:r>
              <w:rPr>
                <w:rFonts w:ascii="宋体" w:hAnsi="宋体" w:eastAsia="宋体" w:cs="宋体"/>
                <w:kern w:val="0"/>
                <w:sz w:val="21"/>
                <w:szCs w:val="21"/>
              </w:rPr>
              <w:t>投标报价得分=（评标基准价/投标报价）×20</w:t>
            </w:r>
          </w:p>
          <w:p>
            <w:pPr>
              <w:pStyle w:val="2"/>
              <w:rPr>
                <w:rFonts w:hint="default" w:ascii="宋体" w:hAnsi="宋体" w:eastAsia="宋体" w:cs="宋体"/>
                <w:kern w:val="0"/>
                <w:sz w:val="21"/>
                <w:szCs w:val="21"/>
              </w:rPr>
            </w:pPr>
            <w:r>
              <w:rPr>
                <w:rFonts w:ascii="宋体" w:hAnsi="宋体" w:eastAsia="宋体" w:cs="宋体"/>
                <w:sz w:val="21"/>
                <w:szCs w:val="21"/>
              </w:rPr>
              <w:t>注：分值计算保留小数点后两位，小数点后第三位“四舍五入”。</w:t>
            </w:r>
            <w:r>
              <w:rPr>
                <w:rFonts w:ascii="宋体" w:hAnsi="宋体" w:eastAsia="宋体" w:cs="宋体"/>
                <w:sz w:val="21"/>
                <w:szCs w:val="21"/>
              </w:rPr>
              <w:br w:type="textWrapping"/>
            </w:r>
            <w:r>
              <w:rPr>
                <w:rFonts w:ascii="宋体" w:hAnsi="宋体" w:eastAsia="宋体" w:cs="宋体"/>
                <w:sz w:val="21"/>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color w:val="000000"/>
                <w:kern w:val="0"/>
                <w:szCs w:val="21"/>
              </w:rPr>
            </w:pPr>
            <w:r>
              <w:rPr>
                <w:rFonts w:hint="eastAsia" w:ascii="宋体" w:hAnsi="宋体" w:cs="宋体"/>
                <w:color w:val="000000"/>
                <w:kern w:val="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94"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二、商务部分（满分2</w:t>
            </w:r>
            <w:r>
              <w:rPr>
                <w:rFonts w:hint="eastAsia" w:ascii="仿宋" w:hAnsi="仿宋" w:eastAsia="仿宋" w:cs="宋体"/>
                <w:bCs/>
                <w:color w:val="000000"/>
                <w:kern w:val="0"/>
                <w:sz w:val="30"/>
                <w:szCs w:val="30"/>
                <w:lang w:val="en-US" w:eastAsia="zh-CN"/>
              </w:rPr>
              <w:t>5</w:t>
            </w:r>
            <w:r>
              <w:rPr>
                <w:rFonts w:hint="eastAsia" w:ascii="仿宋" w:hAnsi="仿宋" w:eastAsia="仿宋" w:cs="宋体"/>
                <w:bCs/>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评分因素</w:t>
            </w:r>
          </w:p>
        </w:tc>
        <w:tc>
          <w:tcPr>
            <w:tcW w:w="62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评分标准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32"/>
                <w:szCs w:val="32"/>
              </w:rPr>
            </w:pPr>
            <w:r>
              <w:rPr>
                <w:rFonts w:hint="eastAsia" w:ascii="Times New Roman" w:hAnsi="宋体" w:cs="宋体"/>
                <w:b/>
                <w:bCs/>
                <w:color w:val="000000"/>
                <w:szCs w:val="21"/>
              </w:rPr>
              <w:t>投标文件制作情况</w:t>
            </w:r>
          </w:p>
        </w:tc>
        <w:tc>
          <w:tcPr>
            <w:tcW w:w="6296" w:type="dxa"/>
            <w:tcBorders>
              <w:top w:val="single" w:color="auto" w:sz="4" w:space="0"/>
              <w:left w:val="single" w:color="auto" w:sz="4" w:space="0"/>
              <w:bottom w:val="single" w:color="auto" w:sz="4" w:space="0"/>
              <w:right w:val="single" w:color="auto" w:sz="4" w:space="0"/>
            </w:tcBorders>
            <w:vAlign w:val="center"/>
          </w:tcPr>
          <w:p>
            <w:pPr>
              <w:widowControl/>
              <w:autoSpaceDN w:val="0"/>
              <w:spacing w:line="400" w:lineRule="exact"/>
              <w:rPr>
                <w:rFonts w:ascii="仿宋" w:hAnsi="仿宋" w:eastAsia="仿宋" w:cs="宋体"/>
                <w:color w:val="000000"/>
                <w:kern w:val="0"/>
                <w:szCs w:val="21"/>
              </w:rPr>
            </w:pPr>
            <w:r>
              <w:rPr>
                <w:rFonts w:hint="eastAsia" w:ascii="宋体" w:hAnsi="宋体"/>
                <w:szCs w:val="21"/>
              </w:rPr>
              <w:t>投标文件装订美观，内容完整，无错别字，页码顺序完整无缺页，评委根据是否符合以上标准，优得8分，良得5分，一般得2分</w:t>
            </w:r>
            <w:r>
              <w:rPr>
                <w:rFonts w:hint="eastAsia" w:ascii="宋体" w:hAnsi="宋体" w:cs="宋体"/>
                <w:szCs w:val="21"/>
              </w:rPr>
              <w:t>，不提供的不得分</w:t>
            </w:r>
            <w:r>
              <w:rPr>
                <w:rFonts w:hint="eastAsia" w:ascii="宋体" w:hAnsi="宋体"/>
                <w:szCs w:val="21"/>
              </w:rPr>
              <w:t>。</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宋体" w:hAnsi="宋体" w:cs="宋体"/>
                <w:b/>
                <w:bCs/>
                <w:szCs w:val="21"/>
              </w:rPr>
              <w:t>管理制度</w:t>
            </w:r>
          </w:p>
        </w:tc>
        <w:tc>
          <w:tcPr>
            <w:tcW w:w="629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主要包括本项目职工培训制度、职工考核及奖惩制度、配套设施权属清册管理制度、服务作业流程安排制度等。</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宋体"/>
                <w:szCs w:val="21"/>
              </w:rPr>
              <w:t>优得8分，良得5分，一般得2分，不提供的不得分；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ascii="宋体" w:hAnsi="宋体" w:eastAsia="仿宋" w:cs="宋体"/>
                <w:color w:val="000000"/>
                <w:kern w:val="0"/>
                <w:sz w:val="30"/>
                <w:szCs w:val="30"/>
              </w:rPr>
            </w:pPr>
            <w:r>
              <w:rPr>
                <w:rFonts w:hint="eastAsia" w:ascii="仿宋" w:hAnsi="仿宋" w:eastAsia="仿宋" w:cs="宋体"/>
                <w:color w:val="000000"/>
                <w:kern w:val="0"/>
                <w:sz w:val="30"/>
                <w:szCs w:val="3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szCs w:val="21"/>
              </w:rPr>
            </w:pPr>
            <w:r>
              <w:rPr>
                <w:rFonts w:hint="eastAsia" w:ascii="宋体" w:hAnsi="宋体" w:cs="宋体"/>
                <w:b/>
                <w:bCs/>
                <w:szCs w:val="21"/>
              </w:rPr>
              <w:t>履约能力</w:t>
            </w:r>
          </w:p>
        </w:tc>
        <w:tc>
          <w:tcPr>
            <w:tcW w:w="62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具有履约能力主要包括本项目的服务组织机构安排,职责分工设计，协调机制和信息沟通反馈机制设计，管理流程图设计及人员配备设计等，</w:t>
            </w:r>
            <w:r>
              <w:rPr>
                <w:rFonts w:hint="eastAsia" w:ascii="宋体" w:hAnsi="宋体" w:cs="宋体"/>
                <w:szCs w:val="21"/>
              </w:rPr>
              <w:t>优得</w:t>
            </w:r>
            <w:r>
              <w:rPr>
                <w:rFonts w:hint="eastAsia" w:ascii="宋体" w:hAnsi="宋体" w:cs="宋体"/>
                <w:szCs w:val="21"/>
                <w:lang w:val="en-US" w:eastAsia="zh-CN"/>
              </w:rPr>
              <w:t>9</w:t>
            </w:r>
            <w:r>
              <w:rPr>
                <w:rFonts w:hint="eastAsia" w:ascii="宋体" w:hAnsi="宋体" w:cs="宋体"/>
                <w:szCs w:val="21"/>
              </w:rPr>
              <w:t>分，良得</w:t>
            </w:r>
            <w:r>
              <w:rPr>
                <w:rFonts w:hint="eastAsia" w:ascii="宋体" w:hAnsi="宋体" w:cs="宋体"/>
                <w:szCs w:val="21"/>
                <w:lang w:val="en-US" w:eastAsia="zh-CN"/>
              </w:rPr>
              <w:t>6</w:t>
            </w:r>
            <w:r>
              <w:rPr>
                <w:rFonts w:hint="eastAsia" w:ascii="宋体" w:hAnsi="宋体" w:cs="宋体"/>
                <w:szCs w:val="21"/>
              </w:rPr>
              <w:t>分，一般得</w:t>
            </w:r>
            <w:r>
              <w:rPr>
                <w:rFonts w:hint="eastAsia" w:ascii="宋体" w:hAnsi="宋体" w:cs="宋体"/>
                <w:szCs w:val="21"/>
                <w:lang w:val="en-US" w:eastAsia="zh-CN"/>
              </w:rPr>
              <w:t>3</w:t>
            </w:r>
            <w:r>
              <w:rPr>
                <w:rFonts w:hint="eastAsia" w:ascii="宋体" w:hAnsi="宋体" w:cs="宋体"/>
                <w:szCs w:val="21"/>
              </w:rPr>
              <w:t>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ascii="仿宋" w:hAnsi="仿宋" w:eastAsia="仿宋" w:cs="宋体"/>
                <w:color w:val="000000"/>
                <w:kern w:val="0"/>
                <w:sz w:val="30"/>
                <w:szCs w:val="30"/>
              </w:rPr>
            </w:pPr>
            <w:r>
              <w:rPr>
                <w:rFonts w:hint="eastAsia" w:ascii="仿宋" w:hAnsi="仿宋" w:eastAsia="仿宋" w:cs="宋体"/>
                <w:color w:val="000000"/>
                <w:kern w:val="0"/>
                <w:sz w:val="30"/>
                <w:szCs w:val="30"/>
                <w:lang w:val="en-US" w:eastAsia="zh-CN"/>
              </w:rPr>
              <w:t>9</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494"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三、技术部分（满分</w:t>
            </w:r>
            <w:r>
              <w:rPr>
                <w:rFonts w:hint="eastAsia" w:ascii="仿宋" w:hAnsi="仿宋" w:eastAsia="仿宋" w:cs="宋体"/>
                <w:bCs/>
                <w:color w:val="000000"/>
                <w:kern w:val="0"/>
                <w:sz w:val="32"/>
                <w:szCs w:val="32"/>
                <w:lang w:val="en-US" w:eastAsia="zh-CN"/>
              </w:rPr>
              <w:t>55</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9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cs="宋体"/>
                <w:b/>
                <w:bCs/>
                <w:szCs w:val="21"/>
              </w:rPr>
              <w:t>服务质量监管</w:t>
            </w:r>
          </w:p>
        </w:tc>
        <w:tc>
          <w:tcPr>
            <w:tcW w:w="6296"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宋体"/>
                <w:bCs/>
                <w:iCs/>
                <w:color w:val="000000"/>
                <w:kern w:val="0"/>
                <w:szCs w:val="21"/>
              </w:rPr>
            </w:pPr>
            <w:r>
              <w:rPr>
                <w:rFonts w:hint="eastAsia" w:ascii="宋体" w:hAnsi="宋体" w:cs="仿宋_GB2312"/>
                <w:sz w:val="24"/>
                <w:szCs w:val="24"/>
                <w:lang w:val="zh-CN"/>
              </w:rPr>
              <w:t>制定专门的服务质量监管制度，各项工作责任到人，严把质量关。</w:t>
            </w:r>
            <w:r>
              <w:rPr>
                <w:rFonts w:hint="eastAsia" w:ascii="宋体" w:hAnsi="宋体" w:cs="宋体"/>
                <w:szCs w:val="21"/>
              </w:rPr>
              <w:t>优得8分，良得5分，一般得2分，不提供的不得分；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仿宋" w:cs="宋体"/>
                <w:color w:val="000000"/>
                <w:kern w:val="0"/>
                <w:sz w:val="30"/>
                <w:szCs w:val="30"/>
              </w:rPr>
            </w:pPr>
            <w:r>
              <w:rPr>
                <w:rFonts w:hint="eastAsia" w:ascii="宋体" w:hAnsi="宋体" w:eastAsia="仿宋" w:cs="宋体"/>
                <w:color w:val="000000"/>
                <w:kern w:val="0"/>
                <w:sz w:val="32"/>
                <w:szCs w:val="32"/>
              </w:rPr>
              <w:t>8</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szCs w:val="21"/>
              </w:rPr>
            </w:pPr>
            <w:r>
              <w:rPr>
                <w:rFonts w:hint="eastAsia" w:ascii="宋体" w:hAnsi="宋体" w:cs="宋体"/>
                <w:b/>
                <w:bCs/>
                <w:szCs w:val="21"/>
              </w:rPr>
              <w:t>突发事件的处理预案</w:t>
            </w:r>
          </w:p>
        </w:tc>
        <w:tc>
          <w:tcPr>
            <w:tcW w:w="6296"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宋体"/>
                <w:szCs w:val="21"/>
              </w:rPr>
              <w:t>突发事件的处理预案：主要包括养老服务项目管理中常见的突发事件应急预案，包括但不限于老人疾病发作、服务环境变化等。优得8分，良得5分，一般得2分，不提供的不得分；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仿宋" w:cs="宋体"/>
                <w:color w:val="000000"/>
                <w:kern w:val="0"/>
                <w:sz w:val="30"/>
                <w:szCs w:val="30"/>
              </w:rPr>
            </w:pPr>
            <w:r>
              <w:rPr>
                <w:rFonts w:hint="eastAsia" w:ascii="宋体" w:hAnsi="宋体" w:eastAsia="仿宋" w:cs="宋体"/>
                <w:color w:val="000000"/>
                <w:kern w:val="0"/>
                <w:sz w:val="32"/>
                <w:szCs w:val="32"/>
              </w:rPr>
              <w:t>8</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szCs w:val="21"/>
              </w:rPr>
            </w:pPr>
            <w:r>
              <w:rPr>
                <w:rFonts w:hint="eastAsia" w:ascii="宋体" w:hAnsi="宋体" w:cs="宋体"/>
                <w:b/>
                <w:bCs/>
                <w:szCs w:val="21"/>
              </w:rPr>
              <w:t>档案管理方案</w:t>
            </w:r>
          </w:p>
        </w:tc>
        <w:tc>
          <w:tcPr>
            <w:tcW w:w="6296" w:type="dxa"/>
            <w:tcBorders>
              <w:top w:val="single" w:color="auto" w:sz="4" w:space="0"/>
              <w:left w:val="single" w:color="auto" w:sz="4" w:space="0"/>
              <w:bottom w:val="single" w:color="auto" w:sz="4" w:space="0"/>
              <w:right w:val="single" w:color="auto" w:sz="4" w:space="0"/>
            </w:tcBorders>
            <w:vAlign w:val="top"/>
          </w:tcPr>
          <w:p>
            <w:pPr>
              <w:widowControl/>
              <w:spacing w:line="0" w:lineRule="atLeast"/>
              <w:jc w:val="left"/>
              <w:rPr>
                <w:rFonts w:ascii="宋体" w:hAnsi="宋体" w:cs="宋体"/>
                <w:szCs w:val="21"/>
              </w:rPr>
            </w:pPr>
            <w:r>
              <w:rPr>
                <w:rFonts w:hint="eastAsia" w:ascii="宋体" w:hAnsi="宋体" w:cs="宋体"/>
                <w:kern w:val="0"/>
                <w:szCs w:val="21"/>
              </w:rPr>
              <w:t>对档案管理方案的描述情况进行综合比较。</w:t>
            </w:r>
            <w:r>
              <w:rPr>
                <w:rFonts w:hint="eastAsia" w:ascii="宋体" w:hAnsi="宋体" w:cs="宋体"/>
                <w:szCs w:val="21"/>
              </w:rPr>
              <w:t>优得8分，良得5分，一般得2分，不提供的不得分；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sz w:val="30"/>
                <w:szCs w:val="30"/>
              </w:rPr>
            </w:pPr>
            <w:r>
              <w:rPr>
                <w:rFonts w:hint="eastAsia" w:ascii="宋体" w:hAnsi="宋体" w:eastAsia="仿宋" w:cs="宋体"/>
                <w:color w:val="000000"/>
                <w:kern w:val="0"/>
                <w:sz w:val="32"/>
                <w:szCs w:val="32"/>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bCs/>
                <w:szCs w:val="21"/>
              </w:rPr>
            </w:pPr>
            <w:r>
              <w:rPr>
                <w:rFonts w:hint="eastAsia" w:ascii="宋体" w:hAnsi="宋体" w:cs="宋体"/>
                <w:b/>
                <w:bCs/>
                <w:szCs w:val="21"/>
              </w:rPr>
              <w:t>售后服务</w:t>
            </w:r>
          </w:p>
        </w:tc>
        <w:tc>
          <w:tcPr>
            <w:tcW w:w="6296" w:type="dxa"/>
            <w:tcBorders>
              <w:top w:val="single" w:color="auto" w:sz="4" w:space="0"/>
              <w:left w:val="single" w:color="auto" w:sz="4" w:space="0"/>
              <w:bottom w:val="single" w:color="auto" w:sz="4" w:space="0"/>
              <w:right w:val="single" w:color="auto" w:sz="4" w:space="0"/>
            </w:tcBorders>
            <w:vAlign w:val="top"/>
          </w:tcPr>
          <w:p>
            <w:pPr>
              <w:widowControl/>
              <w:spacing w:line="0" w:lineRule="atLeast"/>
              <w:jc w:val="left"/>
              <w:rPr>
                <w:rFonts w:hint="eastAsia" w:ascii="宋体" w:hAnsi="宋体" w:cs="宋体"/>
                <w:kern w:val="0"/>
                <w:szCs w:val="21"/>
              </w:rPr>
            </w:pPr>
            <w:r>
              <w:rPr>
                <w:rFonts w:hint="eastAsia" w:ascii="宋体" w:hAnsi="宋体" w:cs="宋体"/>
                <w:kern w:val="0"/>
                <w:szCs w:val="21"/>
              </w:rPr>
              <w:t>售后服务专业技术能力优秀，能完全满足项目要求，文字描述非常详细完善合理，对比最优，得5分；</w:t>
            </w:r>
          </w:p>
          <w:p>
            <w:pPr>
              <w:widowControl/>
              <w:spacing w:line="0" w:lineRule="atLeast"/>
              <w:jc w:val="left"/>
              <w:rPr>
                <w:rFonts w:hint="eastAsia" w:ascii="宋体" w:hAnsi="宋体" w:cs="宋体"/>
                <w:kern w:val="0"/>
                <w:szCs w:val="21"/>
              </w:rPr>
            </w:pPr>
            <w:r>
              <w:rPr>
                <w:rFonts w:hint="eastAsia" w:ascii="宋体" w:hAnsi="宋体" w:cs="宋体"/>
                <w:kern w:val="0"/>
                <w:szCs w:val="21"/>
              </w:rPr>
              <w:t>售后服务专业技术能力一般，能完全满足项目要求，文字描述比较详细完善合理，对比次之，得3分；</w:t>
            </w:r>
          </w:p>
          <w:p>
            <w:pPr>
              <w:widowControl/>
              <w:spacing w:line="0" w:lineRule="atLeast"/>
              <w:jc w:val="left"/>
              <w:rPr>
                <w:rFonts w:hint="eastAsia" w:ascii="宋体" w:hAnsi="宋体" w:cs="宋体"/>
                <w:kern w:val="0"/>
                <w:szCs w:val="21"/>
              </w:rPr>
            </w:pPr>
            <w:r>
              <w:rPr>
                <w:rFonts w:hint="eastAsia" w:ascii="宋体" w:hAnsi="宋体" w:cs="宋体"/>
                <w:kern w:val="0"/>
                <w:szCs w:val="21"/>
              </w:rPr>
              <w:t>售后服务专业技术能力较差，能基本满足项目要求，文字描述不详细或不完善，对比一般，得1分；</w:t>
            </w:r>
          </w:p>
          <w:p>
            <w:pPr>
              <w:widowControl/>
              <w:spacing w:line="0" w:lineRule="atLeast"/>
              <w:jc w:val="left"/>
              <w:rPr>
                <w:rFonts w:hint="eastAsia" w:ascii="宋体" w:hAnsi="宋体" w:cs="宋体"/>
                <w:kern w:val="0"/>
                <w:szCs w:val="21"/>
              </w:rPr>
            </w:pPr>
            <w:r>
              <w:rPr>
                <w:rFonts w:hint="eastAsia" w:ascii="宋体" w:hAnsi="宋体" w:cs="宋体"/>
                <w:kern w:val="0"/>
                <w:szCs w:val="21"/>
              </w:rPr>
              <w:t>售后服务专业技术能力较差，不能满足采购文件的要求或文字描述不合理（未提供文字描述视同不能完全满足采购文件的要求），得0分。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lang w:val="en-US" w:eastAsia="zh-CN"/>
              </w:rPr>
              <w:t>8</w:t>
            </w:r>
            <w:r>
              <w:rPr>
                <w:rFonts w:hint="eastAsia" w:ascii="宋体" w:hAnsi="宋体"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bCs/>
                <w:szCs w:val="21"/>
              </w:rPr>
            </w:pPr>
            <w:r>
              <w:rPr>
                <w:rFonts w:hint="eastAsia" w:ascii="宋体" w:hAnsi="宋体" w:cs="宋体"/>
                <w:b/>
                <w:bCs/>
                <w:szCs w:val="21"/>
              </w:rPr>
              <w:t>在项目实施过程中，与采购人配合、沟通方案并接受采购人指导监督评价</w:t>
            </w:r>
          </w:p>
        </w:tc>
        <w:tc>
          <w:tcPr>
            <w:tcW w:w="6296"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cs="宋体"/>
                <w:kern w:val="0"/>
                <w:szCs w:val="21"/>
              </w:rPr>
            </w:pPr>
            <w:r>
              <w:rPr>
                <w:rFonts w:hint="eastAsia" w:ascii="宋体" w:hAnsi="宋体" w:cs="宋体"/>
                <w:kern w:val="0"/>
                <w:szCs w:val="21"/>
              </w:rPr>
              <w:t>有专人定期与采购人沟通，并接受采购人现场指导监督，配合、沟通方案详细、可行性强，对比最优，得</w:t>
            </w:r>
            <w:r>
              <w:rPr>
                <w:rFonts w:hint="eastAsia" w:ascii="宋体" w:hAnsi="宋体" w:cs="宋体"/>
                <w:kern w:val="0"/>
                <w:szCs w:val="21"/>
                <w:lang w:val="en-US" w:eastAsia="zh-CN"/>
              </w:rPr>
              <w:t>8</w:t>
            </w:r>
            <w:r>
              <w:rPr>
                <w:rFonts w:hint="eastAsia" w:ascii="宋体" w:hAnsi="宋体" w:cs="宋体"/>
                <w:kern w:val="0"/>
                <w:szCs w:val="21"/>
              </w:rPr>
              <w:t>分；</w:t>
            </w:r>
          </w:p>
          <w:p>
            <w:pPr>
              <w:jc w:val="left"/>
              <w:rPr>
                <w:rFonts w:ascii="宋体" w:hAnsi="宋体" w:cs="宋体"/>
                <w:kern w:val="0"/>
                <w:szCs w:val="21"/>
              </w:rPr>
            </w:pPr>
            <w:r>
              <w:rPr>
                <w:rFonts w:hint="eastAsia" w:ascii="宋体" w:hAnsi="宋体" w:cs="宋体"/>
                <w:kern w:val="0"/>
                <w:szCs w:val="21"/>
              </w:rPr>
              <w:t>有专人定期与采购人沟通，并接受配合采购人现场指导监督，配合、沟通方案较详细、可行性一般，对比次之，得</w:t>
            </w:r>
            <w:r>
              <w:rPr>
                <w:rFonts w:hint="eastAsia" w:ascii="宋体" w:hAnsi="宋体" w:cs="宋体"/>
                <w:kern w:val="0"/>
                <w:szCs w:val="21"/>
                <w:lang w:val="en-US" w:eastAsia="zh-CN"/>
              </w:rPr>
              <w:t>5</w:t>
            </w:r>
            <w:r>
              <w:rPr>
                <w:rFonts w:hint="eastAsia" w:ascii="宋体" w:hAnsi="宋体" w:cs="宋体"/>
                <w:kern w:val="0"/>
                <w:szCs w:val="21"/>
              </w:rPr>
              <w:t>分；</w:t>
            </w:r>
          </w:p>
          <w:p>
            <w:pPr>
              <w:jc w:val="left"/>
              <w:rPr>
                <w:rFonts w:ascii="宋体" w:hAnsi="宋体" w:cs="宋体"/>
                <w:kern w:val="0"/>
                <w:szCs w:val="21"/>
              </w:rPr>
            </w:pPr>
            <w:r>
              <w:rPr>
                <w:rFonts w:hint="eastAsia" w:ascii="宋体" w:hAnsi="宋体" w:cs="宋体"/>
                <w:kern w:val="0"/>
                <w:szCs w:val="21"/>
              </w:rPr>
              <w:t>提供了配合、沟通方案，但与采购人沟通方案不详细，对比一般，得</w:t>
            </w:r>
            <w:r>
              <w:rPr>
                <w:rFonts w:hint="eastAsia" w:ascii="宋体" w:hAnsi="宋体" w:cs="宋体"/>
                <w:kern w:val="0"/>
                <w:szCs w:val="21"/>
                <w:lang w:val="en-US" w:eastAsia="zh-CN"/>
              </w:rPr>
              <w:t>2</w:t>
            </w:r>
            <w:r>
              <w:rPr>
                <w:rFonts w:hint="eastAsia" w:ascii="宋体" w:hAnsi="宋体" w:cs="宋体"/>
                <w:kern w:val="0"/>
                <w:szCs w:val="21"/>
              </w:rPr>
              <w:t>分；</w:t>
            </w:r>
          </w:p>
          <w:p>
            <w:pPr>
              <w:widowControl/>
              <w:spacing w:line="0" w:lineRule="atLeast"/>
              <w:jc w:val="left"/>
              <w:rPr>
                <w:rFonts w:hint="eastAsia" w:ascii="宋体" w:hAnsi="宋体" w:cs="宋体"/>
                <w:kern w:val="0"/>
                <w:szCs w:val="21"/>
              </w:rPr>
            </w:pPr>
            <w:r>
              <w:rPr>
                <w:rFonts w:hint="eastAsia" w:ascii="宋体" w:hAnsi="宋体" w:cs="宋体"/>
                <w:kern w:val="0"/>
                <w:szCs w:val="21"/>
              </w:rPr>
              <w:t>未提供配合、沟通方案，也未指定专人与采购人沟通：0分。</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lang w:val="en-US" w:eastAsia="zh-CN"/>
              </w:rPr>
              <w:t>8</w:t>
            </w:r>
            <w:r>
              <w:rPr>
                <w:rFonts w:hint="eastAsia" w:ascii="宋体" w:hAnsi="宋体"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23" w:type="dxa"/>
            <w:vAlign w:val="center"/>
          </w:tcPr>
          <w:p>
            <w:pPr>
              <w:widowControl/>
              <w:spacing w:line="330" w:lineRule="atLeast"/>
              <w:jc w:val="center"/>
              <w:rPr>
                <w:rFonts w:ascii="宋体" w:hAnsi="宋体" w:cs="宋体"/>
                <w:szCs w:val="21"/>
              </w:rPr>
            </w:pPr>
            <w:r>
              <w:rPr>
                <w:rFonts w:hint="eastAsia" w:ascii="宋体" w:hAnsi="宋体" w:cs="宋体"/>
                <w:b/>
                <w:bCs/>
                <w:szCs w:val="21"/>
              </w:rPr>
              <w:t>服务承诺</w:t>
            </w:r>
          </w:p>
        </w:tc>
        <w:tc>
          <w:tcPr>
            <w:tcW w:w="6296" w:type="dxa"/>
            <w:vAlign w:val="top"/>
          </w:tcPr>
          <w:p>
            <w:pPr>
              <w:pStyle w:val="2"/>
              <w:ind w:firstLine="0" w:firstLineChars="0"/>
              <w:rPr>
                <w:rFonts w:hint="default" w:ascii="宋体" w:hAnsi="宋体" w:eastAsia="宋体" w:cs="宋体"/>
                <w:sz w:val="21"/>
                <w:szCs w:val="21"/>
              </w:rPr>
            </w:pPr>
            <w:r>
              <w:rPr>
                <w:rFonts w:ascii="宋体" w:hAnsi="宋体" w:eastAsia="宋体" w:cs="宋体"/>
                <w:sz w:val="21"/>
                <w:szCs w:val="21"/>
              </w:rPr>
              <w:t>1、投标人在接到工作任务后，能够积极配合委托工作，投入充分的人员、设备，保证完成服务要求，做出服务承诺的优得5分，良得3分，一般得1分，不提供的不得分；</w:t>
            </w:r>
          </w:p>
          <w:p>
            <w:pPr>
              <w:pStyle w:val="2"/>
              <w:ind w:firstLine="0" w:firstLineChars="0"/>
              <w:rPr>
                <w:rFonts w:hint="default" w:ascii="宋体" w:hAnsi="宋体" w:eastAsia="宋体" w:cs="宋体"/>
                <w:kern w:val="0"/>
                <w:sz w:val="21"/>
                <w:szCs w:val="21"/>
              </w:rPr>
            </w:pPr>
            <w:r>
              <w:rPr>
                <w:rFonts w:ascii="宋体" w:hAnsi="宋体" w:eastAsia="宋体" w:cs="宋体"/>
                <w:kern w:val="0"/>
                <w:sz w:val="21"/>
                <w:szCs w:val="21"/>
              </w:rPr>
              <w:t>2、承诺为老人定期进行体检优得5分，良得3分，一般得1分，不提供的不得分；</w:t>
            </w:r>
          </w:p>
          <w:p>
            <w:pPr>
              <w:pStyle w:val="2"/>
              <w:ind w:firstLine="0" w:firstLineChars="0"/>
              <w:rPr>
                <w:rFonts w:hint="default"/>
              </w:rPr>
            </w:pPr>
            <w:r>
              <w:rPr>
                <w:rFonts w:ascii="宋体" w:hAnsi="宋体" w:eastAsia="宋体" w:cs="宋体"/>
                <w:kern w:val="0"/>
                <w:sz w:val="21"/>
                <w:szCs w:val="21"/>
              </w:rPr>
              <w:t>3、承诺为老人员进行小病(指平时的感冒、发烧、头晕、轻度外伤、胃肠等只需简单治疗的疾病)治疗。优得5分，良得3分，一般得1分，不提供的不得分；</w:t>
            </w:r>
          </w:p>
        </w:tc>
        <w:tc>
          <w:tcPr>
            <w:tcW w:w="1175" w:type="dxa"/>
            <w:vAlign w:val="center"/>
          </w:tcPr>
          <w:p>
            <w:pPr>
              <w:widowControl/>
              <w:spacing w:line="330" w:lineRule="atLeast"/>
              <w:jc w:val="center"/>
              <w:rPr>
                <w:rFonts w:ascii="宋体" w:hAnsi="宋体" w:cs="宋体"/>
                <w:sz w:val="30"/>
                <w:szCs w:val="30"/>
              </w:rPr>
            </w:pPr>
            <w:r>
              <w:rPr>
                <w:rFonts w:hint="eastAsia" w:ascii="仿宋" w:hAnsi="仿宋" w:eastAsia="仿宋" w:cs="宋体"/>
                <w:color w:val="000000"/>
                <w:kern w:val="0"/>
                <w:sz w:val="32"/>
                <w:szCs w:val="32"/>
              </w:rPr>
              <w:t>15分</w:t>
            </w:r>
          </w:p>
        </w:tc>
      </w:tr>
    </w:tbl>
    <w:p>
      <w:pPr>
        <w:widowControl/>
        <w:shd w:val="clear" w:color="auto" w:fill="FFFFFF"/>
        <w:spacing w:line="360" w:lineRule="auto"/>
        <w:ind w:firstLine="600"/>
        <w:jc w:val="left"/>
        <w:rPr>
          <w:rFonts w:hint="eastAsia" w:ascii="仿宋" w:hAnsi="仿宋" w:eastAsia="仿宋" w:cs="宋体"/>
          <w:color w:val="000000"/>
          <w:kern w:val="0"/>
          <w:sz w:val="32"/>
          <w:szCs w:val="32"/>
          <w:lang w:eastAsia="zh-CN"/>
        </w:rPr>
      </w:pPr>
    </w:p>
    <w:p>
      <w:pPr>
        <w:pStyle w:val="12"/>
        <w:rPr>
          <w:rFonts w:hint="eastAsia" w:ascii="仿宋" w:hAnsi="仿宋" w:eastAsia="仿宋" w:cs="宋体"/>
          <w:color w:val="000000"/>
          <w:kern w:val="0"/>
          <w:sz w:val="32"/>
          <w:szCs w:val="32"/>
          <w:lang w:eastAsia="zh-CN"/>
        </w:rPr>
      </w:pPr>
    </w:p>
    <w:p>
      <w:pPr>
        <w:pStyle w:val="12"/>
        <w:rPr>
          <w:rFonts w:hint="eastAsia" w:ascii="仿宋" w:hAnsi="仿宋" w:eastAsia="仿宋" w:cs="宋体"/>
          <w:color w:val="000000"/>
          <w:kern w:val="0"/>
          <w:sz w:val="32"/>
          <w:szCs w:val="32"/>
          <w:lang w:eastAsia="zh-CN"/>
        </w:rPr>
      </w:pPr>
    </w:p>
    <w:p>
      <w:pPr>
        <w:pStyle w:val="12"/>
        <w:rPr>
          <w:rFonts w:hint="eastAsia" w:ascii="仿宋" w:hAnsi="仿宋" w:eastAsia="仿宋" w:cs="宋体"/>
          <w:color w:val="000000"/>
          <w:kern w:val="0"/>
          <w:sz w:val="32"/>
          <w:szCs w:val="32"/>
          <w:lang w:eastAsia="zh-CN"/>
        </w:rPr>
      </w:pPr>
    </w:p>
    <w:p>
      <w:pPr>
        <w:pStyle w:val="12"/>
        <w:rPr>
          <w:rFonts w:hint="eastAsia" w:ascii="仿宋" w:hAnsi="仿宋" w:eastAsia="仿宋" w:cs="宋体"/>
          <w:color w:val="000000"/>
          <w:kern w:val="0"/>
          <w:sz w:val="32"/>
          <w:szCs w:val="32"/>
          <w:lang w:eastAsia="zh-CN"/>
        </w:rPr>
      </w:pPr>
    </w:p>
    <w:p>
      <w:pPr>
        <w:pStyle w:val="15"/>
        <w:spacing w:line="360" w:lineRule="auto"/>
        <w:ind w:firstLine="480" w:firstLineChars="200"/>
        <w:contextualSpacing/>
        <w:rPr>
          <w:rFonts w:hint="eastAsia" w:ascii="仿宋" w:hAnsi="仿宋" w:eastAsia="仿宋" w:cs="仿宋"/>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eastAsiaTheme="minorEastAsia" w:cstheme="minorEastAsia"/>
          <w:b/>
          <w:bCs/>
          <w:szCs w:val="21"/>
          <w:lang w:val="zh-CN"/>
        </w:rPr>
        <w:t>4、确定中标候选人名单，</w:t>
      </w:r>
      <w:r>
        <w:rPr>
          <w:rFonts w:hint="eastAsia" w:asciiTheme="minorEastAsia" w:hAnsiTheme="minorEastAsia" w:cstheme="minorEastAsia"/>
          <w:b/>
          <w:bCs/>
          <w:szCs w:val="21"/>
          <w:lang w:val="en-US" w:eastAsia="zh-CN"/>
        </w:rPr>
        <w:t>评标委员会按得分从高到低</w:t>
      </w:r>
      <w:r>
        <w:rPr>
          <w:rFonts w:hint="eastAsia" w:asciiTheme="minorEastAsia" w:hAnsiTheme="minorEastAsia" w:eastAsiaTheme="minorEastAsia" w:cstheme="minorEastAsia"/>
          <w:b/>
          <w:bCs/>
          <w:szCs w:val="21"/>
          <w:lang w:val="zh-CN"/>
        </w:rPr>
        <w:t>推荐三名中标候选人</w:t>
      </w:r>
      <w:r>
        <w:rPr>
          <w:rFonts w:hint="eastAsia" w:ascii="宋体" w:hAnsi="宋体" w:cs="Courier New"/>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w:t>
            </w:r>
            <w:r>
              <w:rPr>
                <w:rFonts w:hint="eastAsia" w:hAnsi="宋体" w:cs="微软雅黑"/>
                <w:bCs/>
                <w:kern w:val="0"/>
                <w:lang w:eastAsia="zh-CN"/>
              </w:rPr>
              <w:t>工作</w:t>
            </w:r>
            <w:r>
              <w:rPr>
                <w:rFonts w:hint="eastAsia" w:hAnsi="宋体" w:cs="微软雅黑"/>
                <w:bCs/>
                <w:kern w:val="0"/>
              </w:rPr>
              <w:t>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pStyle w:val="21"/>
        <w:keepNext w:val="0"/>
        <w:keepLines w:val="0"/>
        <w:widowControl/>
        <w:suppressLineNumbers w:val="0"/>
        <w:spacing w:before="210" w:beforeAutospacing="0" w:after="210" w:afterAutospacing="0" w:line="360" w:lineRule="auto"/>
        <w:ind w:left="0" w:right="0"/>
      </w:pPr>
      <w:r>
        <w:rPr>
          <w:rFonts w:hint="eastAsia" w:asciiTheme="minorEastAsia" w:hAnsiTheme="minorEastAsia"/>
          <w:color w:val="000000"/>
          <w:sz w:val="24"/>
          <w:szCs w:val="24"/>
        </w:rPr>
        <w:t xml:space="preserve">项目名称：                                             </w:t>
      </w:r>
      <w:r>
        <w:rPr>
          <w:rFonts w:hint="eastAsia" w:asciiTheme="minorEastAsia" w:hAnsiTheme="minorEastAsia"/>
          <w:color w:val="000000"/>
          <w:sz w:val="24"/>
          <w:szCs w:val="24"/>
          <w:lang w:val="en-US" w:eastAsia="zh-CN"/>
        </w:rPr>
        <w:t xml:space="preserve">  </w:t>
      </w:r>
      <w:r>
        <w:rPr>
          <w:rFonts w:hint="eastAsia" w:ascii="宋体" w:hAnsi="宋体" w:eastAsia="宋体" w:cs="宋体"/>
          <w:sz w:val="24"/>
          <w:szCs w:val="24"/>
        </w:rPr>
        <w:t>单位：%(费率)</w:t>
      </w:r>
    </w:p>
    <w:p>
      <w:pPr>
        <w:spacing w:line="360" w:lineRule="auto"/>
        <w:contextualSpacing/>
        <w:rPr>
          <w:rFonts w:asciiTheme="minorEastAsia" w:hAnsiTheme="minorEastAsia"/>
          <w:color w:val="000000"/>
          <w:sz w:val="24"/>
          <w:szCs w:val="24"/>
        </w:rPr>
      </w:pP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hint="eastAsia" w:cs="宋体" w:asciiTheme="minorEastAsia" w:hAnsiTheme="minorEastAsia"/>
          <w:sz w:val="24"/>
          <w:szCs w:val="24"/>
          <w:lang w:val="zh-CN"/>
        </w:rPr>
      </w:pPr>
      <w:r>
        <w:rPr>
          <w:rFonts w:hint="eastAsia" w:cs="宋体" w:asciiTheme="minorEastAsia" w:hAnsiTheme="minorEastAsia"/>
          <w:sz w:val="24"/>
          <w:szCs w:val="24"/>
          <w:lang w:val="zh-CN"/>
        </w:rPr>
        <w:t>备注：</w:t>
      </w:r>
    </w:p>
    <w:p>
      <w:pPr>
        <w:autoSpaceDE w:val="0"/>
        <w:autoSpaceDN w:val="0"/>
        <w:adjustRightInd w:val="0"/>
        <w:spacing w:line="480" w:lineRule="auto"/>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1、</w:t>
      </w:r>
      <w:r>
        <w:rPr>
          <w:rFonts w:hint="eastAsia" w:cs="宋体" w:asciiTheme="minorEastAsia" w:hAnsiTheme="minorEastAsia"/>
          <w:sz w:val="24"/>
          <w:szCs w:val="24"/>
          <w:lang w:val="zh-CN"/>
        </w:rPr>
        <w:t>交付日期指完成该项目的最终时间（日历天），服务期限为1年；</w:t>
      </w:r>
    </w:p>
    <w:p>
      <w:pPr>
        <w:autoSpaceDE w:val="0"/>
        <w:autoSpaceDN w:val="0"/>
        <w:adjustRightInd w:val="0"/>
        <w:spacing w:line="480" w:lineRule="auto"/>
        <w:rPr>
          <w:rFonts w:hint="eastAsia" w:cs="宋体" w:asciiTheme="minorEastAsia" w:hAnsiTheme="minorEastAsia"/>
          <w:sz w:val="24"/>
          <w:szCs w:val="24"/>
          <w:lang w:val="zh-CN"/>
        </w:rPr>
      </w:pPr>
      <w:r>
        <w:rPr>
          <w:rFonts w:hint="eastAsia" w:cs="宋体" w:asciiTheme="minorEastAsia" w:hAnsiTheme="minorEastAsia"/>
          <w:sz w:val="24"/>
          <w:szCs w:val="24"/>
          <w:lang w:val="en-US" w:eastAsia="zh-CN"/>
        </w:rPr>
        <w:t>2、</w:t>
      </w:r>
      <w:r>
        <w:rPr>
          <w:rFonts w:hint="eastAsia" w:cs="宋体" w:asciiTheme="minorEastAsia" w:hAnsiTheme="minorEastAsia"/>
          <w:sz w:val="24"/>
          <w:szCs w:val="24"/>
          <w:lang w:val="zh-CN"/>
        </w:rPr>
        <w:t>投标报价按折扣率报价（例如</w:t>
      </w:r>
      <w:r>
        <w:rPr>
          <w:rFonts w:hint="eastAsia" w:cs="宋体" w:asciiTheme="minorEastAsia" w:hAnsiTheme="minorEastAsia"/>
          <w:sz w:val="24"/>
          <w:szCs w:val="24"/>
          <w:lang w:val="en-US" w:eastAsia="zh-CN"/>
        </w:rPr>
        <w:t>95</w:t>
      </w:r>
      <w:bookmarkStart w:id="7" w:name="_GoBack"/>
      <w:bookmarkEnd w:id="7"/>
      <w:r>
        <w:rPr>
          <w:rFonts w:hint="eastAsia" w:cs="宋体" w:asciiTheme="minorEastAsia" w:hAnsiTheme="minorEastAsia"/>
          <w:sz w:val="24"/>
          <w:szCs w:val="24"/>
          <w:lang w:val="en-US" w:eastAsia="zh-CN"/>
        </w:rPr>
        <w:t>%</w:t>
      </w:r>
      <w:r>
        <w:rPr>
          <w:rFonts w:hint="eastAsia" w:cs="宋体" w:asciiTheme="minorEastAsia" w:hAnsiTheme="minorEastAsia"/>
          <w:sz w:val="24"/>
          <w:szCs w:val="24"/>
          <w:lang w:val="zh-CN"/>
        </w:rPr>
        <w:t>），报价最低的为评分基准价。每个服务对象政府购买服务资金为每月100元。有效投标价格最低的为评标基准价，其价格分为满分。</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2"/>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2"/>
        <w:spacing w:line="480" w:lineRule="auto"/>
        <w:ind w:firstLine="540" w:firstLineChars="225"/>
        <w:jc w:val="left"/>
        <w:rPr>
          <w:rFonts w:asciiTheme="minorEastAsia" w:hAnsiTheme="minorEastAsia"/>
          <w:color w:val="000000"/>
          <w:szCs w:val="24"/>
        </w:rPr>
      </w:pPr>
    </w:p>
    <w:p>
      <w:pPr>
        <w:pStyle w:val="42"/>
        <w:spacing w:line="480" w:lineRule="auto"/>
        <w:ind w:firstLine="540" w:firstLineChars="225"/>
        <w:jc w:val="left"/>
        <w:rPr>
          <w:rFonts w:asciiTheme="minorEastAsia" w:hAnsiTheme="minorEastAsia"/>
          <w:color w:val="000000"/>
          <w:szCs w:val="24"/>
        </w:rPr>
      </w:pPr>
    </w:p>
    <w:p>
      <w:pPr>
        <w:pStyle w:val="42"/>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2"/>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5"/>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4"/>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4.1</w:t>
      </w:r>
      <w:r>
        <w:rPr>
          <w:rFonts w:hint="eastAsia" w:ascii="宋体" w:hAnsi="宋体"/>
          <w:b/>
          <w:bCs/>
          <w:color w:val="000000"/>
          <w:sz w:val="36"/>
          <w:szCs w:val="36"/>
        </w:rPr>
        <w:t>服务项目报价明</w:t>
      </w:r>
      <w:r>
        <w:rPr>
          <w:rFonts w:ascii="宋体" w:hAnsi="宋体"/>
          <w:b/>
          <w:bCs/>
          <w:color w:val="000000"/>
          <w:sz w:val="36"/>
          <w:szCs w:val="36"/>
        </w:rPr>
        <w:t>细表</w:t>
      </w:r>
    </w:p>
    <w:p>
      <w:pPr>
        <w:spacing w:after="120" w:afterLines="50" w:line="320" w:lineRule="exact"/>
        <w:rPr>
          <w:rFonts w:ascii="宋体" w:hAnsi="宋体"/>
          <w:b/>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kern w:val="0"/>
          <w:sz w:val="24"/>
          <w:szCs w:val="24"/>
        </w:rPr>
        <w:t>：</w:t>
      </w:r>
    </w:p>
    <w:p>
      <w:pPr>
        <w:spacing w:after="120" w:afterLines="50" w:line="320" w:lineRule="exact"/>
        <w:rPr>
          <w:rFonts w:ascii="宋体" w:hAnsi="宋体" w:cs="Arial"/>
          <w:color w:val="000000"/>
          <w:sz w:val="24"/>
          <w:szCs w:val="24"/>
        </w:rPr>
      </w:pPr>
      <w:r>
        <w:rPr>
          <w:rFonts w:ascii="宋体" w:hAnsi="宋体" w:cs="Arial"/>
          <w:color w:val="000000"/>
          <w:sz w:val="24"/>
          <w:szCs w:val="24"/>
        </w:rPr>
        <w:t xml:space="preserve">                                                       单</w:t>
      </w:r>
      <w:r>
        <w:rPr>
          <w:rFonts w:hint="eastAsia" w:ascii="宋体" w:hAnsi="宋体" w:cs="Arial"/>
          <w:color w:val="000000"/>
          <w:sz w:val="24"/>
          <w:szCs w:val="24"/>
        </w:rPr>
        <w:t>位：元（人民</w:t>
      </w:r>
      <w:r>
        <w:rPr>
          <w:rFonts w:ascii="宋体" w:hAnsi="宋体" w:cs="Arial"/>
          <w:color w:val="000000"/>
          <w:sz w:val="24"/>
          <w:szCs w:val="24"/>
        </w:rPr>
        <w:t>币</w:t>
      </w:r>
      <w:r>
        <w:rPr>
          <w:rFonts w:hint="eastAsia" w:ascii="宋体" w:hAnsi="宋体" w:cs="Arial"/>
          <w:color w:val="000000"/>
          <w:sz w:val="24"/>
          <w:szCs w:val="24"/>
        </w:rPr>
        <w:t>）</w:t>
      </w:r>
    </w:p>
    <w:tbl>
      <w:tblPr>
        <w:tblStyle w:val="23"/>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noWrap w:val="0"/>
            <w:vAlign w:val="center"/>
          </w:tcPr>
          <w:p>
            <w:pPr>
              <w:jc w:val="center"/>
              <w:rPr>
                <w:rFonts w:ascii="宋体" w:hAnsi="宋体" w:cs="Arial"/>
                <w:color w:val="000000"/>
                <w:sz w:val="24"/>
                <w:szCs w:val="24"/>
              </w:rPr>
            </w:pPr>
            <w:r>
              <w:rPr>
                <w:rFonts w:ascii="宋体" w:hAnsi="宋体"/>
                <w:color w:val="000000"/>
                <w:sz w:val="24"/>
                <w:szCs w:val="24"/>
              </w:rPr>
              <w:t>序号</w:t>
            </w:r>
          </w:p>
        </w:tc>
        <w:tc>
          <w:tcPr>
            <w:tcW w:w="1365" w:type="dxa"/>
            <w:noWrap w:val="0"/>
            <w:vAlign w:val="center"/>
          </w:tcPr>
          <w:p>
            <w:pPr>
              <w:jc w:val="center"/>
              <w:rPr>
                <w:rFonts w:ascii="宋体" w:hAnsi="宋体" w:cs="Arial"/>
                <w:color w:val="000000"/>
                <w:sz w:val="24"/>
                <w:szCs w:val="24"/>
              </w:rPr>
            </w:pPr>
            <w:r>
              <w:rPr>
                <w:rFonts w:hint="eastAsia" w:ascii="宋体" w:hAnsi="宋体"/>
                <w:color w:val="000000"/>
                <w:sz w:val="24"/>
                <w:szCs w:val="24"/>
              </w:rPr>
              <w:t>服务项目</w:t>
            </w:r>
          </w:p>
        </w:tc>
        <w:tc>
          <w:tcPr>
            <w:tcW w:w="4410" w:type="dxa"/>
            <w:gridSpan w:val="2"/>
            <w:noWrap w:val="0"/>
            <w:vAlign w:val="center"/>
          </w:tcPr>
          <w:p>
            <w:pPr>
              <w:jc w:val="center"/>
              <w:rPr>
                <w:rFonts w:ascii="宋体" w:hAnsi="宋体" w:cs="Arial"/>
                <w:color w:val="000000"/>
                <w:sz w:val="24"/>
                <w:szCs w:val="24"/>
              </w:rPr>
            </w:pPr>
            <w:r>
              <w:rPr>
                <w:rFonts w:hint="eastAsia" w:ascii="宋体" w:hAnsi="宋体" w:cs="Arial"/>
                <w:color w:val="000000"/>
                <w:sz w:val="24"/>
                <w:szCs w:val="24"/>
              </w:rPr>
              <w:t>具体内容</w:t>
            </w:r>
          </w:p>
        </w:tc>
        <w:tc>
          <w:tcPr>
            <w:tcW w:w="857" w:type="dxa"/>
            <w:noWrap w:val="0"/>
            <w:vAlign w:val="center"/>
          </w:tcPr>
          <w:p>
            <w:pPr>
              <w:jc w:val="center"/>
              <w:rPr>
                <w:rFonts w:ascii="宋体" w:hAnsi="宋体" w:cs="Arial"/>
                <w:color w:val="000000"/>
                <w:sz w:val="24"/>
                <w:szCs w:val="24"/>
              </w:rPr>
            </w:pPr>
            <w:r>
              <w:rPr>
                <w:rFonts w:ascii="宋体" w:hAnsi="宋体"/>
                <w:color w:val="000000"/>
                <w:sz w:val="24"/>
                <w:szCs w:val="24"/>
              </w:rPr>
              <w:t>数</w:t>
            </w:r>
            <w:r>
              <w:rPr>
                <w:rFonts w:hint="eastAsia" w:ascii="宋体" w:hAnsi="宋体"/>
                <w:color w:val="000000"/>
                <w:sz w:val="24"/>
                <w:szCs w:val="24"/>
              </w:rPr>
              <w:t>量</w:t>
            </w:r>
          </w:p>
        </w:tc>
        <w:tc>
          <w:tcPr>
            <w:tcW w:w="1065" w:type="dxa"/>
            <w:tcBorders>
              <w:right w:val="single" w:color="auto" w:sz="4" w:space="0"/>
            </w:tcBorders>
            <w:noWrap w:val="0"/>
            <w:vAlign w:val="center"/>
          </w:tcPr>
          <w:p>
            <w:pPr>
              <w:jc w:val="center"/>
              <w:rPr>
                <w:rFonts w:ascii="宋体" w:hAnsi="宋体" w:cs="Arial"/>
                <w:color w:val="000000"/>
                <w:sz w:val="24"/>
                <w:szCs w:val="24"/>
              </w:rPr>
            </w:pPr>
            <w:r>
              <w:rPr>
                <w:rFonts w:ascii="宋体" w:hAnsi="宋体"/>
                <w:color w:val="000000"/>
                <w:sz w:val="24"/>
                <w:szCs w:val="24"/>
              </w:rPr>
              <w:t>单</w:t>
            </w:r>
            <w:r>
              <w:rPr>
                <w:rFonts w:hint="eastAsia" w:ascii="宋体" w:hAnsi="宋体"/>
                <w:color w:val="000000"/>
                <w:sz w:val="24"/>
                <w:szCs w:val="24"/>
              </w:rPr>
              <w:t>价</w:t>
            </w:r>
          </w:p>
        </w:tc>
        <w:tc>
          <w:tcPr>
            <w:tcW w:w="1061" w:type="dxa"/>
            <w:gridSpan w:val="2"/>
            <w:tcBorders>
              <w:left w:val="single" w:color="auto" w:sz="4" w:space="0"/>
            </w:tcBorders>
            <w:noWrap w:val="0"/>
            <w:vAlign w:val="center"/>
          </w:tcPr>
          <w:p>
            <w:pPr>
              <w:jc w:val="center"/>
              <w:rPr>
                <w:rFonts w:ascii="宋体" w:hAnsi="宋体" w:cs="Arial"/>
                <w:color w:val="000000"/>
                <w:sz w:val="24"/>
                <w:szCs w:val="24"/>
              </w:rPr>
            </w:pPr>
            <w:r>
              <w:rPr>
                <w:rFonts w:ascii="宋体" w:hAnsi="宋体"/>
                <w:color w:val="000000"/>
                <w:sz w:val="24"/>
                <w:szCs w:val="24"/>
              </w:rPr>
              <w:t>总</w:t>
            </w:r>
            <w:r>
              <w:rPr>
                <w:rFonts w:hint="eastAsia" w:ascii="宋体" w:hAnsi="宋体"/>
                <w:color w:val="000000"/>
                <w:sz w:val="24"/>
                <w:szCs w:val="24"/>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1</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2</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3</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4</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5</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6</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7</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8</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noWrap w:val="0"/>
            <w:vAlign w:val="center"/>
          </w:tcPr>
          <w:p>
            <w:pPr>
              <w:jc w:val="center"/>
              <w:rPr>
                <w:rFonts w:ascii="宋体" w:hAnsi="宋体" w:cs="Arial"/>
                <w:color w:val="000000"/>
                <w:sz w:val="24"/>
                <w:szCs w:val="24"/>
              </w:rPr>
            </w:pPr>
            <w:r>
              <w:rPr>
                <w:rFonts w:hint="eastAsia" w:ascii="宋体" w:hAnsi="宋体" w:cs="Arial"/>
                <w:color w:val="000000"/>
                <w:sz w:val="24"/>
                <w:szCs w:val="24"/>
              </w:rPr>
              <w:t>…</w:t>
            </w:r>
          </w:p>
        </w:tc>
        <w:tc>
          <w:tcPr>
            <w:tcW w:w="1365" w:type="dxa"/>
            <w:noWrap w:val="0"/>
            <w:vAlign w:val="center"/>
          </w:tcPr>
          <w:p>
            <w:pPr>
              <w:jc w:val="center"/>
              <w:rPr>
                <w:rFonts w:ascii="宋体" w:hAnsi="宋体" w:cs="Arial"/>
                <w:color w:val="000000"/>
                <w:sz w:val="24"/>
                <w:szCs w:val="24"/>
              </w:rPr>
            </w:pPr>
          </w:p>
        </w:tc>
        <w:tc>
          <w:tcPr>
            <w:tcW w:w="4410" w:type="dxa"/>
            <w:gridSpan w:val="2"/>
            <w:noWrap w:val="0"/>
            <w:vAlign w:val="center"/>
          </w:tcPr>
          <w:p>
            <w:pPr>
              <w:jc w:val="center"/>
              <w:rPr>
                <w:rFonts w:ascii="宋体" w:hAnsi="宋体" w:cs="Arial"/>
                <w:color w:val="000000"/>
                <w:sz w:val="24"/>
                <w:szCs w:val="24"/>
              </w:rPr>
            </w:pPr>
          </w:p>
        </w:tc>
        <w:tc>
          <w:tcPr>
            <w:tcW w:w="857" w:type="dxa"/>
            <w:noWrap w:val="0"/>
            <w:vAlign w:val="center"/>
          </w:tcPr>
          <w:p>
            <w:pPr>
              <w:jc w:val="center"/>
              <w:rPr>
                <w:rFonts w:ascii="宋体" w:hAnsi="宋体" w:cs="Arial"/>
                <w:color w:val="000000"/>
                <w:sz w:val="24"/>
                <w:szCs w:val="24"/>
              </w:rPr>
            </w:pPr>
          </w:p>
        </w:tc>
        <w:tc>
          <w:tcPr>
            <w:tcW w:w="1071" w:type="dxa"/>
            <w:gridSpan w:val="2"/>
            <w:noWrap w:val="0"/>
            <w:vAlign w:val="center"/>
          </w:tcPr>
          <w:p>
            <w:pPr>
              <w:jc w:val="center"/>
              <w:rPr>
                <w:rFonts w:ascii="宋体" w:hAnsi="宋体" w:cs="Arial"/>
                <w:color w:val="000000"/>
                <w:sz w:val="24"/>
                <w:szCs w:val="24"/>
              </w:rPr>
            </w:pPr>
          </w:p>
        </w:tc>
        <w:tc>
          <w:tcPr>
            <w:tcW w:w="1055" w:type="dxa"/>
            <w:noWrap w:val="0"/>
            <w:vAlign w:val="center"/>
          </w:tcPr>
          <w:p>
            <w:pPr>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noWrap w:val="0"/>
            <w:vAlign w:val="center"/>
          </w:tcPr>
          <w:p>
            <w:pPr>
              <w:jc w:val="left"/>
              <w:rPr>
                <w:rFonts w:ascii="宋体" w:hAnsi="宋体"/>
                <w:color w:val="000000"/>
                <w:sz w:val="24"/>
                <w:szCs w:val="24"/>
              </w:rPr>
            </w:pPr>
            <w:r>
              <w:rPr>
                <w:rFonts w:hint="eastAsia" w:ascii="宋体" w:hAnsi="宋体"/>
                <w:color w:val="000000"/>
                <w:sz w:val="24"/>
                <w:szCs w:val="24"/>
              </w:rPr>
              <w:t>投</w:t>
            </w:r>
            <w:r>
              <w:rPr>
                <w:rFonts w:ascii="宋体" w:hAnsi="宋体"/>
                <w:color w:val="000000"/>
                <w:sz w:val="24"/>
                <w:szCs w:val="24"/>
              </w:rPr>
              <w:t>标总</w:t>
            </w:r>
            <w:r>
              <w:rPr>
                <w:rFonts w:hint="eastAsia" w:ascii="宋体" w:hAnsi="宋体"/>
                <w:color w:val="000000"/>
                <w:sz w:val="24"/>
                <w:szCs w:val="24"/>
              </w:rPr>
              <w:t>价（大</w:t>
            </w:r>
            <w:r>
              <w:rPr>
                <w:rFonts w:ascii="宋体" w:hAnsi="宋体"/>
                <w:color w:val="000000"/>
                <w:sz w:val="24"/>
                <w:szCs w:val="24"/>
              </w:rPr>
              <w:t>写</w:t>
            </w:r>
            <w:r>
              <w:rPr>
                <w:rFonts w:hint="eastAsia" w:ascii="宋体" w:hAnsi="宋体"/>
                <w:color w:val="000000"/>
                <w:sz w:val="24"/>
                <w:szCs w:val="24"/>
              </w:rPr>
              <w:t>）：</w:t>
            </w:r>
          </w:p>
        </w:tc>
        <w:tc>
          <w:tcPr>
            <w:tcW w:w="4606" w:type="dxa"/>
            <w:gridSpan w:val="5"/>
            <w:noWrap w:val="0"/>
            <w:vAlign w:val="center"/>
          </w:tcPr>
          <w:p>
            <w:pPr>
              <w:jc w:val="left"/>
              <w:rPr>
                <w:rFonts w:ascii="宋体" w:hAnsi="宋体"/>
                <w:color w:val="000000"/>
                <w:sz w:val="24"/>
                <w:szCs w:val="24"/>
              </w:rPr>
            </w:pPr>
            <w:r>
              <w:rPr>
                <w:rFonts w:hint="eastAsia" w:ascii="宋体" w:hAnsi="宋体"/>
                <w:color w:val="000000"/>
                <w:sz w:val="24"/>
                <w:szCs w:val="24"/>
              </w:rPr>
              <w:t>（小</w:t>
            </w:r>
            <w:r>
              <w:rPr>
                <w:rFonts w:ascii="宋体" w:hAnsi="宋体"/>
                <w:color w:val="000000"/>
                <w:sz w:val="24"/>
                <w:szCs w:val="24"/>
              </w:rPr>
              <w:t>写</w:t>
            </w:r>
            <w:r>
              <w:rPr>
                <w:rFonts w:hint="eastAsia" w:ascii="宋体" w:hAnsi="宋体"/>
                <w:color w:val="000000"/>
                <w:sz w:val="24"/>
                <w:szCs w:val="24"/>
              </w:rPr>
              <w:t>）：</w:t>
            </w:r>
          </w:p>
        </w:tc>
      </w:tr>
    </w:tbl>
    <w:p>
      <w:pPr>
        <w:pStyle w:val="42"/>
        <w:adjustRightInd w:val="0"/>
        <w:snapToGrid w:val="0"/>
        <w:spacing w:before="120" w:beforeLines="50" w:after="120" w:afterLines="50" w:line="320" w:lineRule="exact"/>
        <w:ind w:firstLine="482"/>
        <w:jc w:val="left"/>
        <w:rPr>
          <w:rFonts w:hAnsi="宋体"/>
          <w:b/>
          <w:bCs/>
          <w:snapToGrid w:val="0"/>
          <w:color w:val="000000"/>
          <w:szCs w:val="24"/>
        </w:rPr>
      </w:pPr>
      <w:r>
        <w:rPr>
          <w:rFonts w:hAnsi="宋体"/>
          <w:b/>
          <w:bCs/>
          <w:snapToGrid w:val="0"/>
          <w:color w:val="000000"/>
          <w:szCs w:val="24"/>
        </w:rPr>
        <w:t>填写说</w:t>
      </w:r>
      <w:r>
        <w:rPr>
          <w:rFonts w:hint="eastAsia" w:hAnsi="宋体"/>
          <w:b/>
          <w:bCs/>
          <w:snapToGrid w:val="0"/>
          <w:color w:val="000000"/>
          <w:szCs w:val="24"/>
        </w:rPr>
        <w:t>明：</w:t>
      </w:r>
    </w:p>
    <w:p>
      <w:pPr>
        <w:pStyle w:val="42"/>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1. </w:t>
      </w:r>
      <w:r>
        <w:rPr>
          <w:rFonts w:hint="eastAsia" w:hAnsi="宋体"/>
          <w:snapToGrid w:val="0"/>
          <w:color w:val="000000"/>
          <w:szCs w:val="24"/>
        </w:rPr>
        <w:t>如果以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计</w:t>
      </w:r>
      <w:r>
        <w:rPr>
          <w:rFonts w:hint="eastAsia" w:hAnsi="宋体"/>
          <w:snapToGrid w:val="0"/>
          <w:color w:val="000000"/>
          <w:szCs w:val="24"/>
        </w:rPr>
        <w:t>算的</w:t>
      </w:r>
      <w:r>
        <w:rPr>
          <w:rFonts w:hAnsi="宋体"/>
          <w:snapToGrid w:val="0"/>
          <w:color w:val="000000"/>
          <w:szCs w:val="24"/>
        </w:rPr>
        <w:t>结</w:t>
      </w:r>
      <w:r>
        <w:rPr>
          <w:rFonts w:hint="eastAsia" w:hAnsi="宋体"/>
          <w:snapToGrid w:val="0"/>
          <w:color w:val="000000"/>
          <w:szCs w:val="24"/>
        </w:rPr>
        <w:t>果与</w:t>
      </w:r>
      <w:r>
        <w:rPr>
          <w:rFonts w:hAnsi="宋体"/>
          <w:snapToGrid w:val="0"/>
          <w:color w:val="000000"/>
          <w:szCs w:val="24"/>
        </w:rPr>
        <w:t>总</w:t>
      </w:r>
      <w:r>
        <w:rPr>
          <w:rFonts w:hint="eastAsia" w:hAnsi="宋体"/>
          <w:snapToGrid w:val="0"/>
          <w:color w:val="000000"/>
          <w:szCs w:val="24"/>
        </w:rPr>
        <w:t>价不一致，</w:t>
      </w:r>
      <w:r>
        <w:rPr>
          <w:rFonts w:hAnsi="宋体"/>
          <w:snapToGrid w:val="0"/>
          <w:color w:val="000000"/>
          <w:szCs w:val="24"/>
        </w:rPr>
        <w:t>则</w:t>
      </w:r>
      <w:r>
        <w:rPr>
          <w:rFonts w:hint="eastAsia" w:hAnsi="宋体"/>
          <w:snapToGrid w:val="0"/>
          <w:color w:val="000000"/>
          <w:szCs w:val="24"/>
        </w:rPr>
        <w:t>以</w:t>
      </w:r>
      <w:r>
        <w:rPr>
          <w:rFonts w:hAnsi="宋体"/>
          <w:snapToGrid w:val="0"/>
          <w:color w:val="000000"/>
          <w:szCs w:val="24"/>
        </w:rPr>
        <w:t>单</w:t>
      </w:r>
      <w:r>
        <w:rPr>
          <w:rFonts w:hint="eastAsia" w:hAnsi="宋体"/>
          <w:snapToGrid w:val="0"/>
          <w:color w:val="000000"/>
          <w:szCs w:val="24"/>
        </w:rPr>
        <w:t>价</w:t>
      </w:r>
      <w:r>
        <w:rPr>
          <w:rFonts w:hAnsi="宋体"/>
          <w:snapToGrid w:val="0"/>
          <w:color w:val="000000"/>
          <w:szCs w:val="24"/>
        </w:rPr>
        <w:t>为</w:t>
      </w:r>
      <w:r>
        <w:rPr>
          <w:rFonts w:hint="eastAsia" w:hAnsi="宋体"/>
          <w:snapToGrid w:val="0"/>
          <w:color w:val="000000"/>
          <w:szCs w:val="24"/>
        </w:rPr>
        <w:t>准修正</w:t>
      </w:r>
      <w:r>
        <w:rPr>
          <w:rFonts w:hAnsi="宋体"/>
          <w:snapToGrid w:val="0"/>
          <w:color w:val="000000"/>
          <w:szCs w:val="24"/>
        </w:rPr>
        <w:t>总</w:t>
      </w:r>
      <w:r>
        <w:rPr>
          <w:rFonts w:hint="eastAsia" w:hAnsi="宋体"/>
          <w:snapToGrid w:val="0"/>
          <w:color w:val="000000"/>
          <w:szCs w:val="24"/>
        </w:rPr>
        <w:t>价。</w:t>
      </w:r>
    </w:p>
    <w:p>
      <w:pPr>
        <w:pStyle w:val="42"/>
        <w:adjustRightInd w:val="0"/>
        <w:snapToGrid w:val="0"/>
        <w:spacing w:after="120" w:afterLines="50" w:line="320" w:lineRule="exact"/>
        <w:jc w:val="left"/>
        <w:rPr>
          <w:rFonts w:hAnsi="宋体"/>
          <w:snapToGrid w:val="0"/>
          <w:color w:val="000000"/>
          <w:szCs w:val="24"/>
        </w:rPr>
      </w:pPr>
      <w:r>
        <w:rPr>
          <w:rFonts w:hAnsi="宋体"/>
          <w:snapToGrid w:val="0"/>
          <w:color w:val="000000"/>
          <w:szCs w:val="24"/>
        </w:rPr>
        <w:t xml:space="preserve">2. </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明</w:t>
      </w:r>
      <w:r>
        <w:rPr>
          <w:rFonts w:hAnsi="宋体"/>
          <w:snapToGrid w:val="0"/>
          <w:color w:val="000000"/>
          <w:szCs w:val="24"/>
        </w:rPr>
        <w:t>细报价应按</w:t>
      </w:r>
      <w:r>
        <w:rPr>
          <w:rFonts w:hint="eastAsia" w:hAnsi="宋体"/>
          <w:snapToGrid w:val="0"/>
          <w:color w:val="000000"/>
          <w:szCs w:val="24"/>
        </w:rPr>
        <w:t>投</w:t>
      </w:r>
      <w:r>
        <w:rPr>
          <w:rFonts w:hAnsi="宋体"/>
          <w:snapToGrid w:val="0"/>
          <w:color w:val="000000"/>
          <w:szCs w:val="24"/>
        </w:rPr>
        <w:t>标</w:t>
      </w:r>
      <w:r>
        <w:rPr>
          <w:rFonts w:hint="eastAsia" w:hAnsi="宋体"/>
          <w:snapToGrid w:val="0"/>
          <w:color w:val="000000"/>
          <w:szCs w:val="24"/>
        </w:rPr>
        <w:t>序</w:t>
      </w:r>
      <w:r>
        <w:rPr>
          <w:rFonts w:hAnsi="宋体"/>
          <w:snapToGrid w:val="0"/>
          <w:color w:val="000000"/>
          <w:szCs w:val="24"/>
        </w:rPr>
        <w:t>号</w:t>
      </w:r>
      <w:r>
        <w:rPr>
          <w:rFonts w:hint="eastAsia" w:hAnsi="宋体"/>
          <w:snapToGrid w:val="0"/>
          <w:color w:val="000000"/>
          <w:szCs w:val="24"/>
        </w:rPr>
        <w:t>填列。</w:t>
      </w:r>
    </w:p>
    <w:p>
      <w:pPr>
        <w:spacing w:after="120" w:afterLines="50" w:line="320" w:lineRule="exact"/>
        <w:rPr>
          <w:rFonts w:ascii="宋体" w:hAnsi="宋体" w:cs="Arial"/>
          <w:color w:val="000000"/>
          <w:sz w:val="24"/>
          <w:szCs w:val="24"/>
        </w:rPr>
      </w:pPr>
    </w:p>
    <w:p>
      <w:pPr>
        <w:spacing w:after="120" w:afterLines="50" w:line="320" w:lineRule="exact"/>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5"/>
        <w:spacing w:before="60" w:after="12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5"/>
        <w:spacing w:before="60" w:after="120" w:afterLines="50" w:line="320" w:lineRule="exact"/>
        <w:ind w:firstLine="0" w:firstLineChars="0"/>
        <w:rPr>
          <w:rFonts w:ascii="Arial" w:hAnsi="Arial" w:cs="Arial"/>
          <w:color w:val="000000"/>
        </w:rPr>
      </w:pPr>
      <w:r>
        <w:rPr>
          <w:color w:val="000000"/>
        </w:rPr>
        <w:t>签</w:t>
      </w:r>
      <w:r>
        <w:rPr>
          <w:rFonts w:hint="eastAsia"/>
          <w:color w:val="000000"/>
        </w:rPr>
        <w:t>署日期：年月日</w:t>
      </w:r>
    </w:p>
    <w:p>
      <w:pPr>
        <w:spacing w:line="480" w:lineRule="exact"/>
        <w:rPr>
          <w:rFonts w:ascii="宋体" w:hAnsi="宋体"/>
          <w:b/>
          <w:color w:val="000000"/>
          <w:kern w:val="12"/>
          <w:sz w:val="24"/>
          <w:szCs w:val="24"/>
        </w:rPr>
      </w:pPr>
      <w:r>
        <w:rPr>
          <w:rFonts w:ascii="宋体" w:hAnsi="宋体"/>
          <w:b/>
          <w:color w:val="000000"/>
          <w:kern w:val="0"/>
          <w:sz w:val="24"/>
          <w:szCs w:val="24"/>
        </w:rPr>
        <w:br w:type="page"/>
      </w: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23"/>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noWrap w:val="0"/>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noWrap w:val="0"/>
            <w:vAlign w:val="center"/>
          </w:tcPr>
          <w:p>
            <w:pPr>
              <w:autoSpaceDE w:val="0"/>
              <w:autoSpaceDN w:val="0"/>
              <w:adjustRightInd w:val="0"/>
              <w:jc w:val="center"/>
              <w:rPr>
                <w:rFonts w:ascii="宋体" w:hAnsi="宋体" w:cs="Arial"/>
                <w:color w:val="000000"/>
                <w:sz w:val="24"/>
                <w:szCs w:val="24"/>
              </w:rPr>
            </w:pPr>
          </w:p>
        </w:tc>
        <w:tc>
          <w:tcPr>
            <w:tcW w:w="2410" w:type="dxa"/>
            <w:noWrap w:val="0"/>
            <w:vAlign w:val="center"/>
          </w:tcPr>
          <w:p>
            <w:pPr>
              <w:autoSpaceDE w:val="0"/>
              <w:autoSpaceDN w:val="0"/>
              <w:adjustRightInd w:val="0"/>
              <w:jc w:val="center"/>
              <w:rPr>
                <w:rFonts w:ascii="宋体" w:hAnsi="宋体" w:cs="Arial"/>
                <w:color w:val="000000"/>
                <w:sz w:val="24"/>
                <w:szCs w:val="24"/>
              </w:rPr>
            </w:pPr>
          </w:p>
        </w:tc>
        <w:tc>
          <w:tcPr>
            <w:tcW w:w="2551" w:type="dxa"/>
            <w:noWrap w:val="0"/>
            <w:vAlign w:val="center"/>
          </w:tcPr>
          <w:p>
            <w:pPr>
              <w:autoSpaceDE w:val="0"/>
              <w:autoSpaceDN w:val="0"/>
              <w:adjustRightInd w:val="0"/>
              <w:jc w:val="center"/>
              <w:rPr>
                <w:rFonts w:ascii="宋体" w:hAnsi="宋体" w:cs="Arial"/>
                <w:color w:val="000000"/>
                <w:sz w:val="24"/>
                <w:szCs w:val="24"/>
              </w:rPr>
            </w:pPr>
          </w:p>
        </w:tc>
        <w:tc>
          <w:tcPr>
            <w:tcW w:w="1276" w:type="dxa"/>
            <w:noWrap w:val="0"/>
            <w:vAlign w:val="center"/>
          </w:tcPr>
          <w:p>
            <w:pPr>
              <w:autoSpaceDE w:val="0"/>
              <w:autoSpaceDN w:val="0"/>
              <w:adjustRightInd w:val="0"/>
              <w:jc w:val="center"/>
              <w:rPr>
                <w:rFonts w:ascii="宋体" w:hAnsi="宋体" w:cs="Arial"/>
                <w:color w:val="000000"/>
                <w:sz w:val="24"/>
                <w:szCs w:val="24"/>
              </w:rPr>
            </w:pPr>
          </w:p>
        </w:tc>
        <w:tc>
          <w:tcPr>
            <w:tcW w:w="1199" w:type="dxa"/>
            <w:noWrap w:val="0"/>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5"/>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5"/>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5"/>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5"/>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5"/>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pStyle w:val="45"/>
        <w:spacing w:before="60" w:after="120" w:afterLines="50" w:line="320" w:lineRule="exact"/>
        <w:ind w:firstLine="540" w:firstLineChars="225"/>
        <w:rPr>
          <w:rFonts w:ascii="宋体" w:hAnsi="宋体"/>
          <w:color w:val="000000"/>
        </w:rPr>
      </w:pPr>
      <w:r>
        <w:rPr>
          <w:rFonts w:hint="eastAsia"/>
          <w:color w:val="000000"/>
          <w:kern w:val="2"/>
        </w:rPr>
        <w:t>3</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pPr>
        <w:pStyle w:val="42"/>
        <w:spacing w:line="480" w:lineRule="exact"/>
        <w:ind w:firstLine="0" w:firstLineChars="0"/>
        <w:rPr>
          <w:rFonts w:hAnsi="宋体"/>
          <w:b/>
          <w:bCs/>
          <w:color w:val="000000"/>
          <w:position w:val="6"/>
          <w:szCs w:val="24"/>
        </w:rPr>
      </w:pPr>
      <w:r>
        <w:rPr>
          <w:rFonts w:hAnsi="宋体"/>
          <w:b/>
          <w:bCs/>
          <w:color w:val="000000"/>
          <w:position w:val="6"/>
          <w:szCs w:val="24"/>
        </w:rPr>
        <w:br w:type="page"/>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lang w:val="en-US" w:eastAsia="zh-CN"/>
        </w:rPr>
        <w:t>4.3</w:t>
      </w:r>
      <w:r>
        <w:rPr>
          <w:rFonts w:hint="eastAsia" w:ascii="宋体" w:hAnsi="宋体"/>
          <w:b/>
          <w:bCs/>
          <w:color w:val="000000"/>
          <w:sz w:val="36"/>
          <w:szCs w:val="36"/>
        </w:rPr>
        <w:t>服</w:t>
      </w:r>
      <w:r>
        <w:rPr>
          <w:rFonts w:ascii="宋体" w:hAnsi="宋体"/>
          <w:b/>
          <w:bCs/>
          <w:color w:val="000000"/>
          <w:sz w:val="36"/>
          <w:szCs w:val="36"/>
        </w:rPr>
        <w:t>务</w:t>
      </w:r>
      <w:r>
        <w:rPr>
          <w:rFonts w:hint="eastAsia" w:ascii="宋体" w:hAnsi="宋体"/>
          <w:b/>
          <w:bCs/>
          <w:color w:val="000000"/>
          <w:sz w:val="36"/>
          <w:szCs w:val="36"/>
        </w:rPr>
        <w:t>承</w:t>
      </w:r>
      <w:r>
        <w:rPr>
          <w:rFonts w:ascii="宋体" w:hAnsi="宋体"/>
          <w:b/>
          <w:bCs/>
          <w:color w:val="000000"/>
          <w:sz w:val="36"/>
          <w:szCs w:val="36"/>
        </w:rPr>
        <w:t>诺</w:t>
      </w:r>
      <w:r>
        <w:rPr>
          <w:rFonts w:hint="eastAsia" w:ascii="宋体" w:hAnsi="宋体"/>
          <w:b/>
          <w:bCs/>
          <w:color w:val="000000"/>
          <w:sz w:val="36"/>
          <w:szCs w:val="36"/>
        </w:rPr>
        <w:t>书</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Pr>
        <w:pStyle w:val="12"/>
      </w:pPr>
    </w:p>
    <w:p>
      <w:pPr>
        <w:spacing w:after="120" w:afterLines="50" w:line="320" w:lineRule="exact"/>
        <w:jc w:val="center"/>
        <w:outlineLvl w:val="0"/>
        <w:rPr>
          <w:rFonts w:ascii="宋体" w:hAnsi="宋体" w:cs="Arial"/>
          <w:b/>
          <w:color w:val="000000"/>
          <w:sz w:val="24"/>
          <w:szCs w:val="24"/>
        </w:rPr>
      </w:pPr>
    </w:p>
    <w:p>
      <w:pPr>
        <w:spacing w:after="120" w:afterLines="50" w:line="320" w:lineRule="exact"/>
        <w:ind w:firstLine="480" w:firstLineChars="200"/>
        <w:rPr>
          <w:rFonts w:ascii="宋体" w:hAnsi="宋体" w:cs="Arial"/>
          <w:color w:val="000000"/>
          <w:sz w:val="24"/>
          <w:szCs w:val="24"/>
        </w:rPr>
      </w:pPr>
    </w:p>
    <w:p>
      <w:pPr>
        <w:pStyle w:val="45"/>
        <w:spacing w:before="60" w:after="120" w:afterLines="50" w:line="320" w:lineRule="exact"/>
        <w:ind w:firstLine="0" w:firstLineChars="0"/>
        <w:rPr>
          <w:rFonts w:hint="eastAsia" w:ascii="宋体" w:hAnsi="宋体" w:cs="Arial"/>
          <w:color w:val="000000"/>
          <w:szCs w:val="24"/>
        </w:rPr>
      </w:pPr>
    </w:p>
    <w:p>
      <w:pPr>
        <w:pStyle w:val="45"/>
        <w:spacing w:before="60" w:after="120" w:afterLines="50" w:line="320" w:lineRule="exact"/>
        <w:ind w:firstLine="0" w:firstLineChars="0"/>
        <w:rPr>
          <w:rFonts w:hint="eastAsia" w:ascii="宋体" w:hAnsi="宋体" w:cs="Arial"/>
          <w:color w:val="000000"/>
          <w:szCs w:val="24"/>
        </w:rPr>
      </w:pPr>
    </w:p>
    <w:p>
      <w:pPr>
        <w:pStyle w:val="45"/>
        <w:spacing w:before="60" w:after="120" w:afterLines="50" w:line="320" w:lineRule="exact"/>
        <w:ind w:firstLine="0" w:firstLineChars="0"/>
        <w:rPr>
          <w:rFonts w:hint="eastAsia" w:ascii="宋体" w:hAnsi="宋体" w:cs="Arial"/>
          <w:color w:val="000000"/>
          <w:szCs w:val="24"/>
        </w:rPr>
      </w:pPr>
    </w:p>
    <w:p>
      <w:pPr>
        <w:pStyle w:val="45"/>
        <w:spacing w:before="60" w:after="120" w:afterLines="50" w:line="320" w:lineRule="exact"/>
        <w:ind w:firstLine="0" w:firstLineChars="0"/>
        <w:rPr>
          <w:rFonts w:hint="eastAsia" w:ascii="宋体" w:hAnsi="宋体" w:cs="Arial"/>
          <w:color w:val="000000"/>
          <w:szCs w:val="24"/>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lang w:val="en-US" w:eastAsia="zh-CN"/>
        </w:rPr>
        <w:t xml:space="preserve"> </w:t>
      </w: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noWrap w:val="0"/>
            <w:vAlign w:val="center"/>
          </w:tcPr>
          <w:p>
            <w:pPr>
              <w:pStyle w:val="10"/>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noWrap w:val="0"/>
            <w:vAlign w:val="center"/>
          </w:tcPr>
          <w:p>
            <w:pPr>
              <w:pStyle w:val="10"/>
              <w:spacing w:line="360" w:lineRule="auto"/>
              <w:rPr>
                <w:rFonts w:ascii="宋体" w:hAnsi="宋体" w:eastAsia="宋体" w:cs="Times New Roman"/>
                <w:sz w:val="24"/>
                <w:szCs w:val="24"/>
              </w:rPr>
            </w:pPr>
          </w:p>
        </w:tc>
        <w:tc>
          <w:tcPr>
            <w:tcW w:w="3579" w:type="dxa"/>
            <w:noWrap w:val="0"/>
            <w:vAlign w:val="center"/>
          </w:tcPr>
          <w:p>
            <w:pPr>
              <w:pStyle w:val="10"/>
              <w:spacing w:line="360" w:lineRule="auto"/>
              <w:rPr>
                <w:rFonts w:ascii="宋体" w:hAnsi="宋体" w:eastAsia="宋体" w:cs="Times New Roman"/>
                <w:sz w:val="24"/>
                <w:szCs w:val="24"/>
              </w:rPr>
            </w:pPr>
          </w:p>
        </w:tc>
        <w:tc>
          <w:tcPr>
            <w:tcW w:w="1440" w:type="dxa"/>
            <w:noWrap w:val="0"/>
            <w:vAlign w:val="center"/>
          </w:tcPr>
          <w:p>
            <w:pPr>
              <w:pStyle w:val="10"/>
              <w:spacing w:line="360" w:lineRule="auto"/>
              <w:rPr>
                <w:rFonts w:ascii="宋体" w:hAnsi="宋体" w:eastAsia="宋体" w:cs="Times New Roman"/>
                <w:sz w:val="24"/>
                <w:szCs w:val="24"/>
              </w:rPr>
            </w:pPr>
          </w:p>
        </w:tc>
        <w:tc>
          <w:tcPr>
            <w:tcW w:w="1706" w:type="dxa"/>
            <w:noWrap w:val="0"/>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noWrap w:val="0"/>
            <w:vAlign w:val="center"/>
          </w:tcPr>
          <w:p>
            <w:pPr>
              <w:pStyle w:val="10"/>
              <w:spacing w:line="360" w:lineRule="auto"/>
              <w:rPr>
                <w:rFonts w:ascii="宋体" w:hAnsi="宋体" w:eastAsia="宋体" w:cs="Times New Roman"/>
                <w:sz w:val="24"/>
                <w:szCs w:val="24"/>
              </w:rPr>
            </w:pPr>
          </w:p>
        </w:tc>
        <w:tc>
          <w:tcPr>
            <w:tcW w:w="3579" w:type="dxa"/>
            <w:noWrap w:val="0"/>
            <w:vAlign w:val="center"/>
          </w:tcPr>
          <w:p>
            <w:pPr>
              <w:pStyle w:val="10"/>
              <w:spacing w:line="360" w:lineRule="auto"/>
              <w:rPr>
                <w:rFonts w:ascii="宋体" w:hAnsi="宋体" w:eastAsia="宋体" w:cs="Times New Roman"/>
                <w:sz w:val="24"/>
                <w:szCs w:val="24"/>
              </w:rPr>
            </w:pPr>
          </w:p>
        </w:tc>
        <w:tc>
          <w:tcPr>
            <w:tcW w:w="1440" w:type="dxa"/>
            <w:noWrap w:val="0"/>
            <w:vAlign w:val="center"/>
          </w:tcPr>
          <w:p>
            <w:pPr>
              <w:pStyle w:val="10"/>
              <w:spacing w:line="360" w:lineRule="auto"/>
              <w:rPr>
                <w:rFonts w:ascii="宋体" w:hAnsi="宋体" w:eastAsia="宋体" w:cs="Times New Roman"/>
                <w:sz w:val="24"/>
                <w:szCs w:val="24"/>
              </w:rPr>
            </w:pPr>
          </w:p>
        </w:tc>
        <w:tc>
          <w:tcPr>
            <w:tcW w:w="1706" w:type="dxa"/>
            <w:noWrap w:val="0"/>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noWrap w:val="0"/>
            <w:vAlign w:val="center"/>
          </w:tcPr>
          <w:p>
            <w:pPr>
              <w:pStyle w:val="10"/>
              <w:spacing w:line="360" w:lineRule="auto"/>
              <w:rPr>
                <w:rFonts w:ascii="宋体" w:hAnsi="宋体" w:eastAsia="宋体" w:cs="Times New Roman"/>
                <w:sz w:val="24"/>
                <w:szCs w:val="24"/>
              </w:rPr>
            </w:pPr>
          </w:p>
        </w:tc>
        <w:tc>
          <w:tcPr>
            <w:tcW w:w="3579" w:type="dxa"/>
            <w:noWrap w:val="0"/>
            <w:vAlign w:val="center"/>
          </w:tcPr>
          <w:p>
            <w:pPr>
              <w:pStyle w:val="10"/>
              <w:spacing w:line="360" w:lineRule="auto"/>
              <w:rPr>
                <w:rFonts w:ascii="宋体" w:hAnsi="宋体" w:eastAsia="宋体" w:cs="Times New Roman"/>
                <w:sz w:val="24"/>
                <w:szCs w:val="24"/>
              </w:rPr>
            </w:pPr>
          </w:p>
        </w:tc>
        <w:tc>
          <w:tcPr>
            <w:tcW w:w="1440" w:type="dxa"/>
            <w:noWrap w:val="0"/>
            <w:vAlign w:val="center"/>
          </w:tcPr>
          <w:p>
            <w:pPr>
              <w:pStyle w:val="10"/>
              <w:spacing w:line="360" w:lineRule="auto"/>
              <w:rPr>
                <w:rFonts w:ascii="宋体" w:hAnsi="宋体" w:eastAsia="宋体" w:cs="Times New Roman"/>
                <w:sz w:val="24"/>
                <w:szCs w:val="24"/>
              </w:rPr>
            </w:pPr>
          </w:p>
        </w:tc>
        <w:tc>
          <w:tcPr>
            <w:tcW w:w="1706" w:type="dxa"/>
            <w:noWrap w:val="0"/>
            <w:vAlign w:val="center"/>
          </w:tcPr>
          <w:p>
            <w:pPr>
              <w:pStyle w:val="10"/>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10"/>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45"/>
        <w:spacing w:before="60" w:after="120" w:afterLines="50" w:line="320" w:lineRule="exact"/>
        <w:ind w:firstLine="0" w:firstLineChars="0"/>
        <w:rPr>
          <w:rFonts w:hint="eastAsia" w:ascii="宋体" w:hAnsi="宋体" w:eastAsia="宋体" w:cs="Arial"/>
          <w:color w:val="000000"/>
          <w:szCs w:val="24"/>
          <w:lang w:val="en-US" w:eastAsia="zh-CN"/>
        </w:rPr>
      </w:pPr>
    </w:p>
    <w:p>
      <w:pPr>
        <w:pStyle w:val="45"/>
        <w:spacing w:before="60" w:after="120" w:afterLines="50" w:line="320" w:lineRule="exact"/>
        <w:ind w:firstLine="0" w:firstLineChars="0"/>
        <w:rPr>
          <w:rFonts w:hint="eastAsia" w:ascii="宋体" w:hAnsi="宋体" w:eastAsia="宋体" w:cs="Arial"/>
          <w:color w:val="000000"/>
          <w:szCs w:val="24"/>
          <w:lang w:val="en-US" w:eastAsia="zh-CN"/>
        </w:rPr>
      </w:pPr>
    </w:p>
    <w:p>
      <w:pPr>
        <w:pStyle w:val="45"/>
        <w:spacing w:before="60" w:after="120" w:afterLines="50" w:line="320" w:lineRule="exact"/>
        <w:ind w:firstLine="0" w:firstLineChars="0"/>
        <w:rPr>
          <w:rFonts w:hint="eastAsia" w:ascii="宋体" w:hAnsi="宋体" w:eastAsia="宋体" w:cs="Arial"/>
          <w:color w:val="000000"/>
          <w:szCs w:val="24"/>
          <w:lang w:val="en-US" w:eastAsia="zh-CN"/>
        </w:rPr>
      </w:pPr>
    </w:p>
    <w:p>
      <w:pPr>
        <w:spacing w:line="480" w:lineRule="exact"/>
        <w:ind w:left="1807" w:hanging="1807" w:hangingChars="500"/>
        <w:jc w:val="center"/>
        <w:rPr>
          <w:rFonts w:hint="eastAsia"/>
          <w:b/>
          <w:color w:val="000000"/>
          <w:sz w:val="36"/>
          <w:szCs w:val="36"/>
          <w:lang w:val="en-US" w:eastAsia="zh-CN"/>
        </w:rPr>
      </w:pPr>
      <w:r>
        <w:rPr>
          <w:rFonts w:hint="eastAsia"/>
          <w:b/>
          <w:color w:val="000000"/>
          <w:sz w:val="36"/>
          <w:szCs w:val="36"/>
          <w:lang w:val="en-US" w:eastAsia="zh-CN"/>
        </w:rPr>
        <w:t>4.5 项目技术方案</w:t>
      </w:r>
    </w:p>
    <w:p>
      <w:pPr>
        <w:spacing w:line="480" w:lineRule="exact"/>
        <w:ind w:left="1205" w:hanging="1205" w:hangingChars="500"/>
        <w:jc w:val="center"/>
        <w:rPr>
          <w:rFonts w:hint="eastAsia"/>
          <w:b/>
          <w:color w:val="000000"/>
          <w:sz w:val="24"/>
          <w:szCs w:val="24"/>
          <w:lang w:val="en-US" w:eastAsia="zh-CN"/>
        </w:rPr>
      </w:pPr>
      <w:r>
        <w:rPr>
          <w:rFonts w:hint="eastAsia"/>
          <w:b/>
          <w:color w:val="000000"/>
          <w:sz w:val="24"/>
          <w:szCs w:val="24"/>
          <w:lang w:val="en-US" w:eastAsia="zh-CN"/>
        </w:rPr>
        <w:t xml:space="preserve">（依据招标要求自定格式） </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049504A"/>
    <w:multiLevelType w:val="multilevel"/>
    <w:tmpl w:val="204950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33C84C32"/>
    <w:multiLevelType w:val="multilevel"/>
    <w:tmpl w:val="33C84C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F5E19C"/>
    <w:multiLevelType w:val="singleLevel"/>
    <w:tmpl w:val="58F5E19C"/>
    <w:lvl w:ilvl="0" w:tentative="0">
      <w:start w:val="1"/>
      <w:numFmt w:val="decimal"/>
      <w:suff w:val="nothing"/>
      <w:lvlText w:val="%1."/>
      <w:lvlJc w:val="left"/>
      <w:rPr>
        <w:rFonts w:cs="Times New Roman"/>
      </w:rPr>
    </w:lvl>
  </w:abstractNum>
  <w:abstractNum w:abstractNumId="9">
    <w:nsid w:val="58F5E1CD"/>
    <w:multiLevelType w:val="singleLevel"/>
    <w:tmpl w:val="58F5E1CD"/>
    <w:lvl w:ilvl="0" w:tentative="0">
      <w:start w:val="1"/>
      <w:numFmt w:val="decimal"/>
      <w:suff w:val="nothing"/>
      <w:lvlText w:val="%1."/>
      <w:lvlJc w:val="left"/>
      <w:rPr>
        <w:rFonts w:cs="Times New Roman"/>
      </w:rPr>
    </w:lvl>
  </w:abstractNum>
  <w:abstractNum w:abstractNumId="10">
    <w:nsid w:val="58F5E1E1"/>
    <w:multiLevelType w:val="singleLevel"/>
    <w:tmpl w:val="58F5E1E1"/>
    <w:lvl w:ilvl="0" w:tentative="0">
      <w:start w:val="1"/>
      <w:numFmt w:val="decimal"/>
      <w:suff w:val="nothing"/>
      <w:lvlText w:val="%1."/>
      <w:lvlJc w:val="left"/>
      <w:rPr>
        <w:rFonts w:cs="Times New Roman"/>
      </w:rPr>
    </w:lvl>
  </w:abstractNum>
  <w:abstractNum w:abstractNumId="11">
    <w:nsid w:val="58F5E1F9"/>
    <w:multiLevelType w:val="singleLevel"/>
    <w:tmpl w:val="58F5E1F9"/>
    <w:lvl w:ilvl="0" w:tentative="0">
      <w:start w:val="1"/>
      <w:numFmt w:val="decimal"/>
      <w:suff w:val="nothing"/>
      <w:lvlText w:val="%1."/>
      <w:lvlJc w:val="left"/>
      <w:rPr>
        <w:rFonts w:cs="Times New Roman"/>
      </w:rPr>
    </w:lvl>
  </w:abstractNum>
  <w:abstractNum w:abstractNumId="12">
    <w:nsid w:val="58F5E21C"/>
    <w:multiLevelType w:val="singleLevel"/>
    <w:tmpl w:val="58F5E21C"/>
    <w:lvl w:ilvl="0" w:tentative="0">
      <w:start w:val="1"/>
      <w:numFmt w:val="decimal"/>
      <w:suff w:val="nothing"/>
      <w:lvlText w:val="%1."/>
      <w:lvlJc w:val="left"/>
      <w:rPr>
        <w:rFonts w:cs="Times New Roman"/>
      </w:rPr>
    </w:lvl>
  </w:abstractNum>
  <w:abstractNum w:abstractNumId="13">
    <w:nsid w:val="58F5E22C"/>
    <w:multiLevelType w:val="singleLevel"/>
    <w:tmpl w:val="58F5E22C"/>
    <w:lvl w:ilvl="0" w:tentative="0">
      <w:start w:val="1"/>
      <w:numFmt w:val="decimal"/>
      <w:suff w:val="nothing"/>
      <w:lvlText w:val="%1."/>
      <w:lvlJc w:val="left"/>
      <w:rPr>
        <w:rFonts w:cs="Times New Roman"/>
      </w:rPr>
    </w:lvl>
  </w:abstractNum>
  <w:abstractNum w:abstractNumId="14">
    <w:nsid w:val="58F5E252"/>
    <w:multiLevelType w:val="singleLevel"/>
    <w:tmpl w:val="58F5E252"/>
    <w:lvl w:ilvl="0" w:tentative="0">
      <w:start w:val="1"/>
      <w:numFmt w:val="decimal"/>
      <w:suff w:val="nothing"/>
      <w:lvlText w:val="%1."/>
      <w:lvlJc w:val="left"/>
      <w:rPr>
        <w:rFonts w:cs="Times New Roman"/>
      </w:rPr>
    </w:lvl>
  </w:abstractNum>
  <w:abstractNum w:abstractNumId="15">
    <w:nsid w:val="58F5E289"/>
    <w:multiLevelType w:val="singleLevel"/>
    <w:tmpl w:val="58F5E289"/>
    <w:lvl w:ilvl="0" w:tentative="0">
      <w:start w:val="1"/>
      <w:numFmt w:val="decimal"/>
      <w:suff w:val="nothing"/>
      <w:lvlText w:val="%1."/>
      <w:lvlJc w:val="left"/>
      <w:rPr>
        <w:rFonts w:cs="Times New Roman"/>
      </w:r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1"/>
      <w:suff w:val="nothing"/>
      <w:lvlText w:val="%1、"/>
      <w:lvlJc w:val="left"/>
    </w:lvl>
  </w:abstractNum>
  <w:abstractNum w:abstractNumId="18">
    <w:nsid w:val="5CAE9B39"/>
    <w:multiLevelType w:val="singleLevel"/>
    <w:tmpl w:val="5CAE9B39"/>
    <w:lvl w:ilvl="0" w:tentative="0">
      <w:start w:val="2"/>
      <w:numFmt w:val="chineseCounting"/>
      <w:suff w:val="nothing"/>
      <w:lvlText w:val="（%1）"/>
      <w:lvlJc w:val="left"/>
    </w:lvl>
  </w:abstractNum>
  <w:abstractNum w:abstractNumId="19">
    <w:nsid w:val="5CAEA045"/>
    <w:multiLevelType w:val="singleLevel"/>
    <w:tmpl w:val="5CAEA045"/>
    <w:lvl w:ilvl="0" w:tentative="0">
      <w:start w:val="1"/>
      <w:numFmt w:val="decimal"/>
      <w:suff w:val="nothing"/>
      <w:lvlText w:val="%1、"/>
      <w:lvlJc w:val="left"/>
    </w:lvl>
  </w:abstractNum>
  <w:abstractNum w:abstractNumId="20">
    <w:nsid w:val="718677B4"/>
    <w:multiLevelType w:val="singleLevel"/>
    <w:tmpl w:val="718677B4"/>
    <w:lvl w:ilvl="0" w:tentative="0">
      <w:start w:val="1"/>
      <w:numFmt w:val="chineseCounting"/>
      <w:suff w:val="nothing"/>
      <w:lvlText w:val="%1、"/>
      <w:lvlJc w:val="left"/>
      <w:rPr>
        <w:rFonts w:hint="eastAsia"/>
      </w:rPr>
    </w:lvl>
  </w:abstractNum>
  <w:num w:numId="1">
    <w:abstractNumId w:val="1"/>
  </w:num>
  <w:num w:numId="2">
    <w:abstractNumId w:val="2"/>
  </w:num>
  <w:num w:numId="3">
    <w:abstractNumId w:val="17"/>
  </w:num>
  <w:num w:numId="4">
    <w:abstractNumId w:val="6"/>
  </w:num>
  <w:num w:numId="5">
    <w:abstractNumId w:val="3"/>
  </w:num>
  <w:num w:numId="6">
    <w:abstractNumId w:val="16"/>
  </w:num>
  <w:num w:numId="7">
    <w:abstractNumId w:val="20"/>
  </w:num>
  <w:num w:numId="8">
    <w:abstractNumId w:val="18"/>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5"/>
  </w:num>
  <w:num w:numId="16">
    <w:abstractNumId w:val="13"/>
  </w:num>
  <w:num w:numId="17">
    <w:abstractNumId w:val="14"/>
  </w:num>
  <w:num w:numId="18">
    <w:abstractNumId w:val="15"/>
  </w:num>
  <w:num w:numId="19">
    <w:abstractNumId w:val="19"/>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072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166659"/>
    <w:rsid w:val="0161669A"/>
    <w:rsid w:val="01FA0F42"/>
    <w:rsid w:val="02656690"/>
    <w:rsid w:val="02F82F3F"/>
    <w:rsid w:val="05A91EF4"/>
    <w:rsid w:val="067E4927"/>
    <w:rsid w:val="085F4592"/>
    <w:rsid w:val="08E1109F"/>
    <w:rsid w:val="0B753E9E"/>
    <w:rsid w:val="0C3D4298"/>
    <w:rsid w:val="0C9331D5"/>
    <w:rsid w:val="0C9523A6"/>
    <w:rsid w:val="0CA67F00"/>
    <w:rsid w:val="10B41FEC"/>
    <w:rsid w:val="10ED2A95"/>
    <w:rsid w:val="116D26CD"/>
    <w:rsid w:val="11BD493D"/>
    <w:rsid w:val="11C23651"/>
    <w:rsid w:val="14497EB8"/>
    <w:rsid w:val="147D590A"/>
    <w:rsid w:val="14A27D10"/>
    <w:rsid w:val="17A84C6B"/>
    <w:rsid w:val="189035FD"/>
    <w:rsid w:val="18D55096"/>
    <w:rsid w:val="193451BF"/>
    <w:rsid w:val="1A08396D"/>
    <w:rsid w:val="1AC04CAC"/>
    <w:rsid w:val="1BF62ECD"/>
    <w:rsid w:val="1C2D1536"/>
    <w:rsid w:val="1C97498F"/>
    <w:rsid w:val="1CCF2F1D"/>
    <w:rsid w:val="1CE200E6"/>
    <w:rsid w:val="1D716FAF"/>
    <w:rsid w:val="1E94070F"/>
    <w:rsid w:val="1EC46823"/>
    <w:rsid w:val="1FE15514"/>
    <w:rsid w:val="2157706F"/>
    <w:rsid w:val="21D3629E"/>
    <w:rsid w:val="21DD4A96"/>
    <w:rsid w:val="235C42DD"/>
    <w:rsid w:val="23634942"/>
    <w:rsid w:val="236D01C8"/>
    <w:rsid w:val="24916C81"/>
    <w:rsid w:val="24B640B5"/>
    <w:rsid w:val="25EC0D86"/>
    <w:rsid w:val="271F4B16"/>
    <w:rsid w:val="27C66428"/>
    <w:rsid w:val="29C962EC"/>
    <w:rsid w:val="29D84A10"/>
    <w:rsid w:val="2A553543"/>
    <w:rsid w:val="2B0860FE"/>
    <w:rsid w:val="2B5B0D06"/>
    <w:rsid w:val="2DE7319F"/>
    <w:rsid w:val="2DFA2AAC"/>
    <w:rsid w:val="2E2E35F3"/>
    <w:rsid w:val="2F2B0987"/>
    <w:rsid w:val="2FD610BA"/>
    <w:rsid w:val="2FEF3123"/>
    <w:rsid w:val="30BD7667"/>
    <w:rsid w:val="316D16A3"/>
    <w:rsid w:val="32646FF9"/>
    <w:rsid w:val="33563CED"/>
    <w:rsid w:val="34692FF5"/>
    <w:rsid w:val="34B644B7"/>
    <w:rsid w:val="352E071A"/>
    <w:rsid w:val="35980C21"/>
    <w:rsid w:val="388B4C94"/>
    <w:rsid w:val="39153677"/>
    <w:rsid w:val="39E37EB1"/>
    <w:rsid w:val="3A1E350C"/>
    <w:rsid w:val="3A252DC6"/>
    <w:rsid w:val="3ADD0A2E"/>
    <w:rsid w:val="3D5E7DC1"/>
    <w:rsid w:val="3DF95D36"/>
    <w:rsid w:val="3E6C126C"/>
    <w:rsid w:val="3E8903CA"/>
    <w:rsid w:val="3EAC4114"/>
    <w:rsid w:val="3F263B0E"/>
    <w:rsid w:val="41277A40"/>
    <w:rsid w:val="41292576"/>
    <w:rsid w:val="42D61C67"/>
    <w:rsid w:val="43AF27C5"/>
    <w:rsid w:val="45BB7AC4"/>
    <w:rsid w:val="46380FBB"/>
    <w:rsid w:val="470D0117"/>
    <w:rsid w:val="477A068D"/>
    <w:rsid w:val="47B774F3"/>
    <w:rsid w:val="49861295"/>
    <w:rsid w:val="4A4848DF"/>
    <w:rsid w:val="4AE22F4C"/>
    <w:rsid w:val="4CA57E68"/>
    <w:rsid w:val="4D604955"/>
    <w:rsid w:val="4EB72836"/>
    <w:rsid w:val="50DC0531"/>
    <w:rsid w:val="510E0C44"/>
    <w:rsid w:val="52324C1B"/>
    <w:rsid w:val="53053D53"/>
    <w:rsid w:val="55524C6C"/>
    <w:rsid w:val="55B86594"/>
    <w:rsid w:val="57395666"/>
    <w:rsid w:val="57912314"/>
    <w:rsid w:val="58077CBD"/>
    <w:rsid w:val="58A538E9"/>
    <w:rsid w:val="58BC47FB"/>
    <w:rsid w:val="58FD658D"/>
    <w:rsid w:val="595E3C29"/>
    <w:rsid w:val="59793830"/>
    <w:rsid w:val="5A1F1112"/>
    <w:rsid w:val="5B7E4A18"/>
    <w:rsid w:val="5BE90AE5"/>
    <w:rsid w:val="5C59078C"/>
    <w:rsid w:val="5D337D07"/>
    <w:rsid w:val="5E141ABC"/>
    <w:rsid w:val="5E2C7B65"/>
    <w:rsid w:val="5E5A72B4"/>
    <w:rsid w:val="60DE620D"/>
    <w:rsid w:val="62E9411D"/>
    <w:rsid w:val="63E771CC"/>
    <w:rsid w:val="640956EF"/>
    <w:rsid w:val="65A96AEA"/>
    <w:rsid w:val="661239D3"/>
    <w:rsid w:val="68741D48"/>
    <w:rsid w:val="6887053C"/>
    <w:rsid w:val="689500EC"/>
    <w:rsid w:val="6C8B3287"/>
    <w:rsid w:val="6DFC3DF2"/>
    <w:rsid w:val="6F272507"/>
    <w:rsid w:val="6F677E65"/>
    <w:rsid w:val="6F8F5DDE"/>
    <w:rsid w:val="70143BA8"/>
    <w:rsid w:val="70CA52FA"/>
    <w:rsid w:val="71116F35"/>
    <w:rsid w:val="71E53350"/>
    <w:rsid w:val="72015C41"/>
    <w:rsid w:val="73D40348"/>
    <w:rsid w:val="74C06FB0"/>
    <w:rsid w:val="757B34C6"/>
    <w:rsid w:val="758A4432"/>
    <w:rsid w:val="76532134"/>
    <w:rsid w:val="767E3C0D"/>
    <w:rsid w:val="76D71021"/>
    <w:rsid w:val="785F2D30"/>
    <w:rsid w:val="79474D15"/>
    <w:rsid w:val="7947542A"/>
    <w:rsid w:val="796B1530"/>
    <w:rsid w:val="79E03819"/>
    <w:rsid w:val="7A77760E"/>
    <w:rsid w:val="7CE80727"/>
    <w:rsid w:val="7D094576"/>
    <w:rsid w:val="7DCC406C"/>
    <w:rsid w:val="7EFF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hint="eastAsia"/>
      <w:sz w:val="24"/>
    </w:rPr>
  </w:style>
  <w:style w:type="paragraph" w:styleId="3">
    <w:name w:val="Body Text Indent"/>
    <w:basedOn w:val="1"/>
    <w:next w:val="4"/>
    <w:semiHidden/>
    <w:unhideWhenUsed/>
    <w:qFormat/>
    <w:uiPriority w:val="99"/>
    <w:pPr>
      <w:ind w:firstLine="645"/>
    </w:pPr>
    <w:rPr>
      <w:rFonts w:ascii="Arial" w:hAnsi="Arial" w:eastAsia="仿宋_GB2312"/>
      <w:sz w:val="28"/>
    </w:rPr>
  </w:style>
  <w:style w:type="paragraph" w:styleId="4">
    <w:name w:val="envelope return"/>
    <w:basedOn w:val="1"/>
    <w:semiHidden/>
    <w:unhideWhenUsed/>
    <w:qFormat/>
    <w:uiPriority w:val="99"/>
    <w:pPr>
      <w:snapToGrid w:val="0"/>
    </w:pPr>
    <w:rPr>
      <w:rFonts w:hint="eastAsia" w:ascii="Arial" w:hAnsi="Arial"/>
      <w:sz w:val="24"/>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Body Text"/>
    <w:basedOn w:val="1"/>
    <w:link w:val="52"/>
    <w:semiHidden/>
    <w:unhideWhenUsed/>
    <w:qFormat/>
    <w:uiPriority w:val="99"/>
    <w:pPr>
      <w:spacing w:after="120"/>
    </w:p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3"/>
    <w:qFormat/>
    <w:uiPriority w:val="0"/>
    <w:rPr>
      <w:rFonts w:eastAsia="宋体"/>
      <w:sz w:val="24"/>
    </w:rPr>
  </w:style>
  <w:style w:type="paragraph" w:styleId="16">
    <w:name w:val="Date"/>
    <w:basedOn w:val="1"/>
    <w:next w:val="1"/>
    <w:link w:val="34"/>
    <w:unhideWhenUsed/>
    <w:qFormat/>
    <w:uiPriority w:val="99"/>
    <w:pPr>
      <w:ind w:left="100" w:leftChars="2500"/>
    </w:p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2"/>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5"/>
    <w:qFormat/>
    <w:uiPriority w:val="0"/>
    <w:rPr>
      <w:rFonts w:ascii="Calibri" w:hAnsi="Calibri" w:eastAsia="宋体" w:cs="Times New Roman"/>
      <w:b/>
      <w:bCs/>
      <w:kern w:val="44"/>
      <w:sz w:val="44"/>
      <w:szCs w:val="44"/>
    </w:rPr>
  </w:style>
  <w:style w:type="character" w:customStyle="1" w:styleId="30">
    <w:name w:val="标题 2 Char"/>
    <w:basedOn w:val="24"/>
    <w:link w:val="6"/>
    <w:qFormat/>
    <w:uiPriority w:val="0"/>
    <w:rPr>
      <w:rFonts w:ascii="Arial" w:hAnsi="Arial" w:eastAsia="黑体" w:cs="Times New Roman"/>
      <w:b/>
      <w:bCs/>
      <w:kern w:val="0"/>
      <w:sz w:val="32"/>
      <w:szCs w:val="32"/>
    </w:rPr>
  </w:style>
  <w:style w:type="character" w:customStyle="1" w:styleId="31">
    <w:name w:val="标题 3 Char"/>
    <w:basedOn w:val="24"/>
    <w:link w:val="7"/>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8"/>
    <w:qFormat/>
    <w:uiPriority w:val="0"/>
    <w:rPr>
      <w:rFonts w:ascii="Arial" w:hAnsi="Arial" w:eastAsia="黑体" w:cs="Times New Roman"/>
      <w:b/>
      <w:bCs/>
      <w:kern w:val="0"/>
      <w:sz w:val="28"/>
      <w:szCs w:val="28"/>
    </w:rPr>
  </w:style>
  <w:style w:type="character" w:customStyle="1" w:styleId="33">
    <w:name w:val="纯文本 Char"/>
    <w:basedOn w:val="24"/>
    <w:link w:val="15"/>
    <w:qFormat/>
    <w:uiPriority w:val="0"/>
    <w:rPr>
      <w:rFonts w:eastAsia="宋体"/>
      <w:sz w:val="24"/>
    </w:rPr>
  </w:style>
  <w:style w:type="character" w:customStyle="1" w:styleId="34">
    <w:name w:val="日期 Char"/>
    <w:basedOn w:val="24"/>
    <w:link w:val="16"/>
    <w:qFormat/>
    <w:uiPriority w:val="99"/>
  </w:style>
  <w:style w:type="character" w:customStyle="1" w:styleId="35">
    <w:name w:val="页脚 Char"/>
    <w:basedOn w:val="24"/>
    <w:link w:val="17"/>
    <w:qFormat/>
    <w:uiPriority w:val="99"/>
    <w:rPr>
      <w:sz w:val="18"/>
      <w:szCs w:val="18"/>
    </w:rPr>
  </w:style>
  <w:style w:type="character" w:customStyle="1" w:styleId="36">
    <w:name w:val="页眉 Char"/>
    <w:basedOn w:val="24"/>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11"/>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12"/>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4"/>
    <w:link w:val="20"/>
    <w:semiHidden/>
    <w:qFormat/>
    <w:uiPriority w:val="99"/>
    <w:rPr>
      <w:rFonts w:ascii="宋体" w:hAnsi="宋体" w:eastAsia="宋体" w:cs="宋体"/>
      <w:kern w:val="0"/>
      <w:sz w:val="24"/>
      <w:szCs w:val="24"/>
    </w:rPr>
  </w:style>
  <w:style w:type="character" w:customStyle="1" w:styleId="55">
    <w:name w:val="font01"/>
    <w:qFormat/>
    <w:uiPriority w:val="0"/>
    <w:rPr>
      <w:rFonts w:hint="default" w:ascii="Arial" w:hAnsi="Arial" w:cs="Arial"/>
      <w:color w:val="000000"/>
      <w:sz w:val="22"/>
      <w:szCs w:val="22"/>
      <w:u w:val="none"/>
    </w:rPr>
  </w:style>
  <w:style w:type="character" w:customStyle="1" w:styleId="56">
    <w:name w:val="font21"/>
    <w:qFormat/>
    <w:uiPriority w:val="0"/>
    <w:rPr>
      <w:rFonts w:hint="eastAsia" w:ascii="宋体" w:hAnsi="宋体" w:eastAsia="宋体" w:cs="宋体"/>
      <w:color w:val="000000"/>
      <w:sz w:val="22"/>
      <w:szCs w:val="22"/>
      <w:u w:val="none"/>
    </w:rPr>
  </w:style>
  <w:style w:type="paragraph" w:customStyle="1" w:styleId="57">
    <w:name w:val="p15"/>
    <w:basedOn w:val="1"/>
    <w:unhideWhenUsed/>
    <w:qFormat/>
    <w:uiPriority w:val="99"/>
    <w:pPr>
      <w:widowControl/>
    </w:pPr>
    <w:rPr>
      <w:rFonts w:hint="eastAsia" w:ascii="Calibri" w:hAnsi="Calibri"/>
    </w:rPr>
  </w:style>
  <w:style w:type="paragraph" w:customStyle="1" w:styleId="58">
    <w:name w:val="p0"/>
    <w:basedOn w:val="1"/>
    <w:qFormat/>
    <w:uiPriority w:val="0"/>
    <w:pPr>
      <w:widowControl/>
    </w:pPr>
    <w:rPr>
      <w:kern w:val="0"/>
      <w:szCs w:val="21"/>
    </w:rPr>
  </w:style>
  <w:style w:type="character" w:customStyle="1" w:styleId="59">
    <w:name w:val="Body text|2 + 21 pt"/>
    <w:basedOn w:val="60"/>
    <w:semiHidden/>
    <w:unhideWhenUsed/>
    <w:qFormat/>
    <w:uiPriority w:val="0"/>
    <w:rPr>
      <w:color w:val="000000"/>
      <w:spacing w:val="40"/>
      <w:w w:val="100"/>
      <w:position w:val="0"/>
      <w:sz w:val="42"/>
      <w:szCs w:val="42"/>
      <w:lang w:val="zh-CN" w:eastAsia="zh-CN" w:bidi="zh-CN"/>
    </w:rPr>
  </w:style>
  <w:style w:type="character" w:customStyle="1" w:styleId="60">
    <w:name w:val="Body text|2_"/>
    <w:basedOn w:val="24"/>
    <w:link w:val="61"/>
    <w:qFormat/>
    <w:uiPriority w:val="0"/>
    <w:rPr>
      <w:rFonts w:ascii="PMingLiU" w:hAnsi="PMingLiU" w:eastAsia="PMingLiU" w:cs="PMingLiU"/>
      <w:sz w:val="60"/>
      <w:szCs w:val="60"/>
      <w:u w:val="none"/>
    </w:rPr>
  </w:style>
  <w:style w:type="paragraph" w:customStyle="1" w:styleId="61">
    <w:name w:val="Body text|2"/>
    <w:basedOn w:val="1"/>
    <w:link w:val="60"/>
    <w:qFormat/>
    <w:uiPriority w:val="0"/>
    <w:pPr>
      <w:widowControl w:val="0"/>
      <w:shd w:val="clear" w:color="auto" w:fill="FFFFFF"/>
      <w:spacing w:before="940" w:after="3200" w:line="600" w:lineRule="exact"/>
      <w:jc w:val="center"/>
    </w:pPr>
    <w:rPr>
      <w:rFonts w:ascii="PMingLiU" w:hAnsi="PMingLiU" w:eastAsia="PMingLiU" w:cs="PMingLiU"/>
      <w:sz w:val="60"/>
      <w:szCs w:val="6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24</TotalTime>
  <ScaleCrop>false</ScaleCrop>
  <LinksUpToDate>false</LinksUpToDate>
  <CharactersWithSpaces>39247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2019-06-19T03:41:47Z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