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河南省禹州市职业中等专业学校采购校园演播室设备项目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val="en-US" w:eastAsia="zh-CN"/>
        </w:rPr>
        <w:t>河南省禹州市职业中等专业学校</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w:t>
      </w:r>
      <w:r>
        <w:rPr>
          <w:rFonts w:hint="eastAsia" w:ascii="仿宋" w:hAnsi="仿宋" w:eastAsia="仿宋" w:cs="仿宋"/>
          <w:b/>
          <w:bCs/>
          <w:color w:val="000000"/>
          <w:sz w:val="32"/>
          <w:szCs w:val="32"/>
          <w:lang w:val="en-US" w:eastAsia="zh-CN"/>
        </w:rPr>
        <w:t>121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w:t>
      </w:r>
      <w:r>
        <w:rPr>
          <w:rFonts w:hint="eastAsia" w:ascii="仿宋" w:hAnsi="仿宋" w:eastAsia="仿宋" w:cs="仿宋"/>
          <w:b/>
          <w:bCs/>
          <w:color w:val="000000"/>
          <w:sz w:val="36"/>
          <w:szCs w:val="36"/>
          <w:lang w:val="en-US" w:eastAsia="zh-CN"/>
        </w:rPr>
        <w:t>九</w:t>
      </w:r>
      <w:r>
        <w:rPr>
          <w:rFonts w:hint="eastAsia" w:ascii="仿宋" w:hAnsi="仿宋" w:eastAsia="仿宋" w:cs="仿宋"/>
          <w:b/>
          <w:bCs/>
          <w:color w:val="000000"/>
          <w:sz w:val="36"/>
          <w:szCs w:val="36"/>
        </w:rPr>
        <w:t>年</w:t>
      </w:r>
      <w:r>
        <w:rPr>
          <w:rFonts w:hint="eastAsia" w:ascii="仿宋" w:hAnsi="仿宋" w:eastAsia="仿宋" w:cs="仿宋"/>
          <w:b/>
          <w:bCs/>
          <w:color w:val="000000"/>
          <w:sz w:val="36"/>
          <w:szCs w:val="36"/>
          <w:lang w:eastAsia="zh-CN"/>
        </w:rPr>
        <w:t>六</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both"/>
        <w:rPr>
          <w:rFonts w:hint="eastAsia" w:cs="黑体" w:asciiTheme="minorEastAsia" w:hAnsiTheme="minorEastAsia"/>
          <w:b/>
          <w:bCs/>
          <w:sz w:val="44"/>
          <w:szCs w:val="44"/>
          <w:lang w:val="zh-CN"/>
        </w:rPr>
      </w:pPr>
    </w:p>
    <w:p>
      <w:pPr>
        <w:autoSpaceDE w:val="0"/>
        <w:autoSpaceDN w:val="0"/>
        <w:adjustRightInd w:val="0"/>
        <w:spacing w:line="700" w:lineRule="exact"/>
        <w:ind w:firstLine="2920" w:firstLineChars="661"/>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4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lang w:eastAsia="zh-CN"/>
        </w:rPr>
        <w:t>河南省禹州市职业中等专业学校采购校园演播室设备项目</w:t>
      </w:r>
      <w:r>
        <w:rPr>
          <w:rFonts w:hint="eastAsia" w:ascii="仿宋" w:hAnsi="仿宋" w:eastAsia="仿宋" w:cs="仿宋"/>
          <w:b/>
          <w:bCs/>
          <w:sz w:val="36"/>
          <w:szCs w:val="36"/>
        </w:rPr>
        <w:t>招标公告</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禹州市政府采购中心受河南省禹州市职业中等专业学校的委托，就“河南省禹州市职业中等专业学校采购校园演播室设备项目”进行公开招标，欢迎合格的投标人前来投标。</w:t>
      </w:r>
    </w:p>
    <w:p>
      <w:pPr>
        <w:pStyle w:val="39"/>
        <w:widowControl/>
        <w:numPr>
          <w:ilvl w:val="0"/>
          <w:numId w:val="0"/>
        </w:numPr>
        <w:shd w:val="clear" w:color="auto" w:fill="FFFFFF"/>
        <w:spacing w:line="400" w:lineRule="exact"/>
        <w:ind w:leftChars="0"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采购人：河南省禹州市职业中等专业学校</w:t>
      </w:r>
    </w:p>
    <w:p>
      <w:pPr>
        <w:widowControl/>
        <w:shd w:val="clear" w:color="auto" w:fill="FFFFFF"/>
        <w:spacing w:line="4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kern w:val="0"/>
          <w:sz w:val="32"/>
          <w:szCs w:val="32"/>
        </w:rPr>
        <w:t>项目名称：河南省禹州市职业中等专业学校采购校园演播室设备项目</w:t>
      </w:r>
    </w:p>
    <w:p>
      <w:pPr>
        <w:widowControl/>
        <w:shd w:val="clear" w:color="auto" w:fill="FFFFFF"/>
        <w:spacing w:line="40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121</w:t>
      </w:r>
    </w:p>
    <w:p>
      <w:pPr>
        <w:widowControl/>
        <w:shd w:val="clear" w:color="auto" w:fill="FFFFFF"/>
        <w:spacing w:line="4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校园演播室设备</w:t>
      </w:r>
      <w:r>
        <w:rPr>
          <w:rFonts w:hint="eastAsia" w:ascii="仿宋" w:hAnsi="仿宋" w:eastAsia="仿宋" w:cs="仿宋"/>
          <w:color w:val="000000"/>
          <w:sz w:val="32"/>
          <w:szCs w:val="32"/>
        </w:rPr>
        <w:t>等</w:t>
      </w:r>
      <w:r>
        <w:rPr>
          <w:rFonts w:hint="eastAsia" w:ascii="仿宋" w:hAnsi="仿宋" w:eastAsia="仿宋" w:cs="仿宋"/>
          <w:color w:val="000000"/>
          <w:kern w:val="0"/>
          <w:sz w:val="32"/>
          <w:szCs w:val="32"/>
        </w:rPr>
        <w:t>（详见招标文件）</w:t>
      </w:r>
    </w:p>
    <w:p>
      <w:pPr>
        <w:widowControl/>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62</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62</w:t>
      </w:r>
      <w:r>
        <w:rPr>
          <w:rFonts w:hint="eastAsia" w:ascii="仿宋" w:hAnsi="仿宋" w:eastAsia="仿宋" w:cs="仿宋"/>
          <w:sz w:val="32"/>
          <w:szCs w:val="32"/>
        </w:rPr>
        <w:t>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，具有独立法人资格及</w:t>
      </w:r>
      <w:r>
        <w:rPr>
          <w:rFonts w:hint="eastAsia" w:ascii="仿宋" w:hAnsi="仿宋" w:eastAsia="仿宋" w:cs="仿宋"/>
          <w:sz w:val="32"/>
          <w:szCs w:val="32"/>
        </w:rPr>
        <w:t>相应的经营范围（以营业执照为准）；</w:t>
      </w:r>
    </w:p>
    <w:p>
      <w:pPr>
        <w:spacing w:line="400" w:lineRule="exact"/>
        <w:ind w:left="319" w:leftChars="152" w:firstLine="160" w:firstLineChars="50"/>
        <w:rPr>
          <w:rFonts w:hint="eastAsia"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32"/>
          <w:szCs w:val="32"/>
          <w:lang w:val="zh-CN"/>
        </w:rPr>
      </w:pPr>
      <w:r>
        <w:rPr>
          <w:rFonts w:hint="eastAsia" w:ascii="仿宋" w:hAnsi="仿宋" w:eastAsia="仿宋" w:cs="仿宋"/>
          <w:sz w:val="32"/>
          <w:szCs w:val="32"/>
          <w:lang w:val="zh-CN"/>
        </w:rPr>
        <w:t>2、在投标截止时间前登录http://ggzy.xuchang.gov.cn，自行下载招标文件（详见全国公共资源交易平台（河南省·许昌市）“常见问题解答-交易系统操作手册”）。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9:00</w:t>
      </w:r>
      <w:r>
        <w:rPr>
          <w:rFonts w:hint="eastAsia" w:ascii="仿宋" w:hAnsi="仿宋" w:eastAsia="仿宋" w:cs="仿宋"/>
          <w:color w:val="000000"/>
          <w:kern w:val="0"/>
          <w:sz w:val="32"/>
          <w:szCs w:val="32"/>
        </w:rPr>
        <w:t>（北京时间），逾期送达或不符合规定的投标文件不予接受。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widowControl/>
        <w:shd w:val="clear" w:color="auto" w:fill="FFFFFF"/>
        <w:spacing w:line="400" w:lineRule="exact"/>
        <w:ind w:left="481"/>
        <w:jc w:val="left"/>
        <w:rPr>
          <w:rFonts w:hint="eastAsia"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河南省禹州市职业中等专业学校</w:t>
      </w:r>
    </w:p>
    <w:p>
      <w:pPr>
        <w:widowControl/>
        <w:shd w:val="clear" w:color="auto" w:fill="FFFFFF"/>
        <w:spacing w:line="40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禹州市药城路</w:t>
      </w:r>
    </w:p>
    <w:p>
      <w:pPr>
        <w:widowControl/>
        <w:shd w:val="clear" w:color="auto" w:fill="FFFFFF"/>
        <w:spacing w:line="400" w:lineRule="exact"/>
        <w:ind w:firstLine="641"/>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王</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0374-8816068</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6080" w:firstLineChars="1900"/>
        <w:rPr>
          <w:rFonts w:ascii="仿宋" w:hAnsi="仿宋" w:eastAsia="仿宋" w:cs="仿宋"/>
          <w:sz w:val="32"/>
          <w:szCs w:val="32"/>
        </w:rPr>
      </w:pP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spacing w:line="400" w:lineRule="exact"/>
        <w:rPr>
          <w:rFonts w:hint="eastAsia" w:ascii="仿宋" w:hAnsi="仿宋" w:eastAsia="仿宋" w:cs="仿宋"/>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numPr>
          <w:ilvl w:val="0"/>
          <w:numId w:val="5"/>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39"/>
        <w:numPr>
          <w:ilvl w:val="0"/>
          <w:numId w:val="6"/>
        </w:numPr>
        <w:spacing w:line="360" w:lineRule="auto"/>
        <w:ind w:right="28" w:firstLineChars="0"/>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招标项目概况及要求</w:t>
      </w:r>
    </w:p>
    <w:p>
      <w:pPr>
        <w:widowControl/>
        <w:shd w:val="clear" w:color="auto" w:fill="FFFFFF"/>
        <w:spacing w:line="360" w:lineRule="auto"/>
        <w:ind w:firstLine="6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（一）本项目需实现的功能或者目标</w:t>
      </w: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iCs/>
          <w:color w:val="000000"/>
          <w:kern w:val="0"/>
          <w:sz w:val="24"/>
          <w:szCs w:val="24"/>
        </w:rPr>
        <w:t>采购的各项设备是为了满足校园录播间、录音棚、控制室、化妆室和编辑工作台建设所必要的，可以为影视与影像技术专业学生提供更好的实训环境和更多的实践机会，从而提升本专业学生的业务能力，毕业后能更快融入社会！</w:t>
      </w:r>
    </w:p>
    <w:p>
      <w:pPr>
        <w:widowControl/>
        <w:shd w:val="clear" w:color="auto" w:fill="FFFFFF"/>
        <w:spacing w:line="360" w:lineRule="auto"/>
        <w:ind w:firstLine="6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（二）采购清单</w:t>
      </w:r>
    </w:p>
    <w:p>
      <w:pPr>
        <w:spacing w:line="480" w:lineRule="auto"/>
        <w:jc w:val="center"/>
        <w:rPr>
          <w:rFonts w:hint="eastAsia" w:ascii="仿宋" w:hAnsi="仿宋" w:eastAsia="仿宋" w:cs="仿宋"/>
          <w:b/>
          <w:sz w:val="24"/>
          <w:szCs w:val="24"/>
        </w:rPr>
      </w:pPr>
      <w:r>
        <w:rPr>
          <w:rFonts w:hint="eastAsia" w:ascii="仿宋" w:hAnsi="仿宋" w:eastAsia="仿宋" w:cs="仿宋"/>
          <w:b/>
          <w:sz w:val="24"/>
          <w:szCs w:val="24"/>
        </w:rPr>
        <w:t>校园演播室技术参数</w:t>
      </w:r>
    </w:p>
    <w:tbl>
      <w:tblPr>
        <w:tblStyle w:val="21"/>
        <w:tblW w:w="9137"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144"/>
        <w:gridCol w:w="5546"/>
        <w:gridCol w:w="912"/>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28"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144"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5546"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技术参数及描述</w:t>
            </w:r>
          </w:p>
        </w:tc>
        <w:tc>
          <w:tcPr>
            <w:tcW w:w="912"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807"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全功能超级演播室一体机</w:t>
            </w:r>
          </w:p>
        </w:tc>
        <w:tc>
          <w:tcPr>
            <w:tcW w:w="5546" w:type="dxa"/>
          </w:tcPr>
          <w:p>
            <w:pPr>
              <w:widowControl/>
              <w:jc w:val="left"/>
              <w:rPr>
                <w:rFonts w:hint="eastAsia" w:ascii="仿宋" w:hAnsi="仿宋" w:eastAsia="仿宋" w:cs="仿宋"/>
                <w:kern w:val="0"/>
                <w:sz w:val="24"/>
                <w:szCs w:val="24"/>
                <w:highlight w:val="yellow"/>
              </w:rPr>
            </w:pPr>
            <w:r>
              <w:rPr>
                <w:rFonts w:hint="eastAsia" w:ascii="仿宋" w:hAnsi="仿宋" w:eastAsia="仿宋" w:cs="仿宋"/>
                <w:kern w:val="0"/>
                <w:sz w:val="24"/>
                <w:szCs w:val="24"/>
              </w:rPr>
              <w:t>1、系统架构：</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①★为了适应在不同场景进行录制的需求，设备应采用便携型机箱设计，轻便、易于携带，主机总重量不超过8千克；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②★为保证移动过程中的安全性，系统应配备军工级拉杆防护箱确保稳固；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③★服务器配置的广播级高清核心板卡；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④★随机附赠场景光盘，预置150套的真三维虚拟场景。</w:t>
            </w:r>
          </w:p>
          <w:p>
            <w:pPr>
              <w:widowControl/>
              <w:numPr>
                <w:ilvl w:val="0"/>
                <w:numId w:val="7"/>
              </w:numPr>
              <w:jc w:val="left"/>
              <w:rPr>
                <w:rFonts w:hint="eastAsia" w:ascii="仿宋" w:hAnsi="仿宋" w:eastAsia="仿宋" w:cs="仿宋"/>
                <w:kern w:val="0"/>
                <w:sz w:val="24"/>
                <w:szCs w:val="24"/>
              </w:rPr>
            </w:pPr>
            <w:r>
              <w:rPr>
                <w:rFonts w:hint="eastAsia" w:ascii="仿宋" w:hAnsi="仿宋" w:eastAsia="仿宋" w:cs="仿宋"/>
                <w:kern w:val="0"/>
                <w:sz w:val="24"/>
                <w:szCs w:val="24"/>
              </w:rPr>
              <w:t>系统参数：</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CPU：英特尔酷睿i7七代高性能处理器及以上；内存：16G及以上；显卡：5G专业图形显卡及以上；数据存储： 2TB及以上；操作系统：Windows7 x64位操作系统及以上</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3、视音频接口：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①视频输入接口：3G-SDI/HD-SDI/SDIx4、HDMIx1；</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②视频输出接口：SDI/DP/HDMI/DVI；</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③★锁相接口：BB/Tri-level</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④★音频输入接口：8路模拟平衡输入、立体声；</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⑤音频输出接口：立体声；</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4、通讯接口：具有千兆以太网接口、USB×4以上、COM口x1、RS232x4；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5、云台控制协议：支持标准VISCA协议，可控制市面上常见的云台摄像机；支持广播级云台控制，可实现广播级摄像机的控制，确保画面质量；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6、软件功能：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①支持高标清信号采集成H264编码格式的mp4文件录制，码率支持1-25M/bps任意调整。</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②支持广电及专业素材格式，包含：</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视频包括AVI，DV，DVCPRO，DVCProHD，H264，MOV，MPEG，MP4，WMV。</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音频包括MP3，WAV，WMA。</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图片包括BMP，PNG，JPEG。</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③支持录制保护功能，录制过程中断电重启，之前录制的节目不受影响，确保录制节目安全。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④★支持录制后生成带切换点信息的故事板工程交互文件，交互文件自动保存，后续可直接导入非编便于后期二次编辑。（将不同的输入信号分别排列在故事板不同的轨道上，并显示各输入信号的切点，而PGM视音频作为BG轨道排列在故事板最下方，用于为后期编辑提供参考）。</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⑤★支持实时录制多路高清码率的文件。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⑥支持音频自动跟随外来通道或内部通道及音频自动跟随各独立通道。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⑦支持快捷键功能，可灵活配置快捷键，通过快捷键进行信号切换等操作。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⑧手机app端支持与一体机之间实现语音连麦功能，一体机切换至手机信号时，手机app提示tally回显框。</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⑨★实时接入两路手机拍摄信号，实现手机低延时直播。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⑩★支持双路硬盘素材列表播放，硬盘素材入出点可设置；可实现本地硬盘素材列表循环、单条循环以及单条播放功能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⑪软件支持显卡输出多画面监看信号，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⑫预置多个转场特技满足转场自定义需求，转场特技可实现三维特技、划像和画中画特效。支持转场时间实时修改。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⑬★支持在线图文字幕制作，提供独立的字幕预监窗口，字幕内容实时修改，并支持多字幕同时播出。可实现台标、标题字、跑马、动画的在线制作及播出。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⑭★支持独立的图文字幕制作软件，可实现精美图文字幕的制作及字幕模板的快速修改。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⑮★支持RTMP MMS推拉模式的高标清流媒体发布，支持流媒体发布。</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⑯★支持内嵌真三维虚拟布景功能；实现多机位虚拟背景，实时对信号进行色键处理，可实现8个虚拟机位之间的摇臂切换效果。可以实现虚拟摄像机镜头水平、俯仰、变焦，以及摄像机机位的空间位置的移动。可实时调节虚拟抠像效果、实时切换抠蓝抠绿、可实现局部遮挡功能；可在多窗口场景中实时切换不同场景，及主持人位置；可灵活调整主持人的位置及大小；可灵活调整虚拟物件的位置及光影效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⑰★支持对于VISCA协议的电控云台的远程遥控，可通过软件远程控制摄像机的俯仰左右摇移，镜头的远近推拉效果。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⑱支持双窗口功能，可以实时接入两路信号做为双窗口信号源。</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⑲支持软件定时设置自动关闭功能。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⑳支持大播单功能，支持将软件中所有操作编辑播单后一键控制播出。</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非线性编辑系统</w:t>
            </w:r>
          </w:p>
        </w:tc>
        <w:tc>
          <w:tcPr>
            <w:tcW w:w="5546" w:type="dxa"/>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为满足精品节目制作要求，后期制作系统应具有下述功能：</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 ★提供前后期一体解决方案，支持将录制的全通道资源以及同步记录的切点信息快速导入到非编系统中，生成相应的工程文件，以便快速定位镜头切点，进行编辑，提高精品课程编辑效率；</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 支持将前期录制时同步记录的场记点信息导入到后期非编使用的工程文件中，以便快速定位场记点，提高精品课程编辑效率；</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 支持对视音频课件进行素材导入、剪辑、颜色处理、音频处理、特技叠加、字幕添加、合成输出等后期编辑基本功能；</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 支持对前期录制过程中出现的颜色问题进行快速校正；支持精细调色，可对视频整体或者局部进行高、中、低亮部颜色调色，可进行RGB曲线调色，提高精品课程艺术效果；</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5、 支持对于录制过程中产生的噪音、回声问题进行音频处理，支持降噪、回声处理、响度均衡等多种音频处理功能； </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 支持通过特技提升精品课件艺术效果，支持二三维窗口特技、转场特技；</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 支持添加字幕功能，加强知识传递效果，支持添加各类半透标板展示课程大纲，支持添加三维饼图、柱图、翻牌等效果展现教学内容和数据；</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 支持添加对白字幕，并将对白字幕输出满足为国家教育部视频公开课要求的SRT格式；</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 提供大量的教育模板，简单的替换文字、图片和视频后，就可以作为课程的片头片尾或者字幕特技使用，无需复杂学习即可快速制作出专业、绚丽的精品课程；</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 ★后期非编系统必须与演播室系统为同一品牌产品，以确保系统长期使用后的兼容性、稳定性、可升级性；</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外置控制台</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全功能超级演播室一体机同一品牌</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产品规格</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面板尺寸约为：长410mm，宽162mm，高42mm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配备18mmX18mm正方圆角按钮孔位28个；</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配备12mmX12mm正方圆角按钮孔位30个；</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按钮能够显示白、红、黄、蓝、绿五种基本颜色；</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配备9mm直径，旋钮10个，支持垂直向下按击功能；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配备T型杆组件1个，包含两个顶端电位显示灯，T型杆移动至顶端或底端时不会有撞击感；</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★支持USB模拟串口控制；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★USB接口带有锁止结构，不易脱落；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★配有COM口用于控制；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★配有RJ45接口用于控制或固件升级；</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★支持固件升级；</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两侧固定孔，支持标准机架式安装固定；</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连续点按多个按钮，控制台反应迅速，无延迟；</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允许多个旋钮同时调整，无冲突；</w:t>
            </w:r>
            <w:r>
              <w:rPr>
                <w:rFonts w:hint="eastAsia" w:ascii="仿宋" w:hAnsi="仿宋" w:eastAsia="仿宋" w:cs="仿宋"/>
                <w:kern w:val="0"/>
                <w:sz w:val="24"/>
                <w:szCs w:val="24"/>
              </w:rPr>
              <w:br w:type="textWrapping"/>
            </w:r>
            <w:r>
              <w:rPr>
                <w:rFonts w:hint="eastAsia" w:ascii="仿宋" w:hAnsi="仿宋" w:eastAsia="仿宋" w:cs="仿宋"/>
                <w:kern w:val="0"/>
                <w:sz w:val="24"/>
                <w:szCs w:val="24"/>
              </w:rPr>
              <w:t>T型杆在操作过程中，可以操作旋钮和按钮，无冲突；</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支持64位操作系统；</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外置切换台可代替一体化演播室软件的特技切换台、虚拟摇臂、内录、调音台、播出控制、清屏等功能模块，实现以上功能的实体化。具体功能如下：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特技切换台功能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★外置切换台可实现SDI输入信号、本地素材信号、网络信号、图片信号之间的双母线信号切换，支持AUTO带特技切换和CUT直切</w:t>
            </w:r>
            <w:r>
              <w:rPr>
                <w:rFonts w:hint="eastAsia" w:ascii="仿宋" w:hAnsi="仿宋" w:eastAsia="仿宋" w:cs="仿宋"/>
                <w:kern w:val="0"/>
                <w:sz w:val="24"/>
                <w:szCs w:val="24"/>
              </w:rPr>
              <w:br w:type="textWrapping"/>
            </w:r>
            <w:r>
              <w:rPr>
                <w:rFonts w:hint="eastAsia" w:ascii="仿宋" w:hAnsi="仿宋" w:eastAsia="仿宋" w:cs="仿宋"/>
                <w:kern w:val="0"/>
                <w:sz w:val="24"/>
                <w:szCs w:val="24"/>
              </w:rPr>
              <w:t>T 型杆可根据推杆速度实现软件切换特技进度控制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★外置切换台可实现虚拟机位信号与两路外来信号（全屏）、两路本地播出信号（全屏）之间的切换；</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★外置切换台可实现PGM六路虚拟机位信号两两之间的摇臂切换效果；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内录及播控功能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外置切换台可实现对PGM合成信号的本地录制的控制；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外置切换台可实现对两路本地素材播出单的播、停控制；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调音台功能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★外置切换台可实现对3路外来音频（嵌入音频或模拟音频）的调节；</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外置切换台可实现对2路本地播出信号音频的调节；</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外置切换台可实现对最终输出音频（嵌入音频或模拟音频）的调节；</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单反相机 24-70mm F4 红圈套机</w:t>
            </w:r>
          </w:p>
        </w:tc>
        <w:tc>
          <w:tcPr>
            <w:tcW w:w="5546" w:type="dxa"/>
            <w:vAlign w:val="center"/>
          </w:tcPr>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颜色</w:t>
            </w:r>
            <w:r>
              <w:rPr>
                <w:rFonts w:hint="eastAsia" w:ascii="仿宋" w:hAnsi="仿宋" w:eastAsia="仿宋" w:cs="仿宋"/>
                <w:kern w:val="0"/>
                <w:sz w:val="24"/>
                <w:szCs w:val="24"/>
              </w:rPr>
              <w:tab/>
            </w:r>
            <w:r>
              <w:rPr>
                <w:rFonts w:hint="eastAsia" w:ascii="仿宋" w:hAnsi="仿宋" w:eastAsia="仿宋" w:cs="仿宋"/>
                <w:kern w:val="0"/>
                <w:sz w:val="24"/>
                <w:szCs w:val="24"/>
              </w:rPr>
              <w:t>黑色</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传感器类型</w:t>
            </w:r>
            <w:r>
              <w:rPr>
                <w:rFonts w:hint="eastAsia" w:ascii="仿宋" w:hAnsi="仿宋" w:eastAsia="仿宋" w:cs="仿宋"/>
                <w:kern w:val="0"/>
                <w:sz w:val="24"/>
                <w:szCs w:val="24"/>
              </w:rPr>
              <w:tab/>
            </w:r>
            <w:r>
              <w:rPr>
                <w:rFonts w:hint="eastAsia" w:ascii="仿宋" w:hAnsi="仿宋" w:eastAsia="仿宋" w:cs="仿宋"/>
                <w:kern w:val="0"/>
                <w:sz w:val="24"/>
                <w:szCs w:val="24"/>
              </w:rPr>
              <w:t>CMOS</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传感器尺寸</w:t>
            </w:r>
            <w:r>
              <w:rPr>
                <w:rFonts w:hint="eastAsia" w:ascii="仿宋" w:hAnsi="仿宋" w:eastAsia="仿宋" w:cs="仿宋"/>
                <w:kern w:val="0"/>
                <w:sz w:val="24"/>
                <w:szCs w:val="24"/>
              </w:rPr>
              <w:tab/>
            </w:r>
            <w:r>
              <w:rPr>
                <w:rFonts w:hint="eastAsia" w:ascii="仿宋" w:hAnsi="仿宋" w:eastAsia="仿宋" w:cs="仿宋"/>
                <w:kern w:val="0"/>
                <w:sz w:val="24"/>
                <w:szCs w:val="24"/>
              </w:rPr>
              <w:t>36*24毫米</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有效像素</w:t>
            </w:r>
            <w:r>
              <w:rPr>
                <w:rFonts w:hint="eastAsia" w:ascii="仿宋" w:hAnsi="仿宋" w:eastAsia="仿宋" w:cs="仿宋"/>
                <w:kern w:val="0"/>
                <w:sz w:val="24"/>
                <w:szCs w:val="24"/>
              </w:rPr>
              <w:tab/>
            </w:r>
            <w:r>
              <w:rPr>
                <w:rFonts w:hint="eastAsia" w:ascii="仿宋" w:hAnsi="仿宋" w:eastAsia="仿宋" w:cs="仿宋"/>
                <w:kern w:val="0"/>
                <w:sz w:val="24"/>
                <w:szCs w:val="24"/>
              </w:rPr>
              <w:t>2230万像素</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画幅</w:t>
            </w:r>
            <w:r>
              <w:rPr>
                <w:rFonts w:hint="eastAsia" w:ascii="仿宋" w:hAnsi="仿宋" w:eastAsia="仿宋" w:cs="仿宋"/>
                <w:kern w:val="0"/>
                <w:sz w:val="24"/>
                <w:szCs w:val="24"/>
              </w:rPr>
              <w:tab/>
            </w:r>
            <w:r>
              <w:rPr>
                <w:rFonts w:hint="eastAsia" w:ascii="仿宋" w:hAnsi="仿宋" w:eastAsia="仿宋" w:cs="仿宋"/>
                <w:kern w:val="0"/>
                <w:sz w:val="24"/>
                <w:szCs w:val="24"/>
              </w:rPr>
              <w:t>全画幅</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显示屏类型</w:t>
            </w:r>
            <w:r>
              <w:rPr>
                <w:rFonts w:hint="eastAsia" w:ascii="仿宋" w:hAnsi="仿宋" w:eastAsia="仿宋" w:cs="仿宋"/>
                <w:kern w:val="0"/>
                <w:sz w:val="24"/>
                <w:szCs w:val="24"/>
              </w:rPr>
              <w:tab/>
            </w:r>
            <w:r>
              <w:rPr>
                <w:rFonts w:hint="eastAsia" w:ascii="仿宋" w:hAnsi="仿宋" w:eastAsia="仿宋" w:cs="仿宋"/>
                <w:kern w:val="0"/>
                <w:sz w:val="24"/>
                <w:szCs w:val="24"/>
              </w:rPr>
              <w:t>液晶屏</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显示屏尺寸</w:t>
            </w:r>
            <w:r>
              <w:rPr>
                <w:rFonts w:hint="eastAsia" w:ascii="仿宋" w:hAnsi="仿宋" w:eastAsia="仿宋" w:cs="仿宋"/>
                <w:kern w:val="0"/>
                <w:sz w:val="24"/>
                <w:szCs w:val="24"/>
              </w:rPr>
              <w:tab/>
            </w:r>
            <w:r>
              <w:rPr>
                <w:rFonts w:hint="eastAsia" w:ascii="仿宋" w:hAnsi="仿宋" w:eastAsia="仿宋" w:cs="仿宋"/>
                <w:kern w:val="0"/>
                <w:sz w:val="24"/>
                <w:szCs w:val="24"/>
              </w:rPr>
              <w:t>3.2英寸</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显示屏像素</w:t>
            </w:r>
            <w:r>
              <w:rPr>
                <w:rFonts w:hint="eastAsia" w:ascii="仿宋" w:hAnsi="仿宋" w:eastAsia="仿宋" w:cs="仿宋"/>
                <w:kern w:val="0"/>
                <w:sz w:val="24"/>
                <w:szCs w:val="24"/>
              </w:rPr>
              <w:tab/>
            </w:r>
            <w:r>
              <w:rPr>
                <w:rFonts w:hint="eastAsia" w:ascii="仿宋" w:hAnsi="仿宋" w:eastAsia="仿宋" w:cs="仿宋"/>
                <w:kern w:val="0"/>
                <w:sz w:val="24"/>
                <w:szCs w:val="24"/>
              </w:rPr>
              <w:t>104万像素</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显示屏比例</w:t>
            </w:r>
            <w:r>
              <w:rPr>
                <w:rFonts w:hint="eastAsia" w:ascii="仿宋" w:hAnsi="仿宋" w:eastAsia="仿宋" w:cs="仿宋"/>
                <w:kern w:val="0"/>
                <w:sz w:val="24"/>
                <w:szCs w:val="24"/>
              </w:rPr>
              <w:tab/>
            </w:r>
            <w:r>
              <w:rPr>
                <w:rFonts w:hint="eastAsia" w:ascii="仿宋" w:hAnsi="仿宋" w:eastAsia="仿宋" w:cs="仿宋"/>
                <w:kern w:val="0"/>
                <w:sz w:val="24"/>
                <w:szCs w:val="24"/>
              </w:rPr>
              <w:t>3:02</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取景器</w:t>
            </w:r>
            <w:r>
              <w:rPr>
                <w:rFonts w:hint="eastAsia" w:ascii="仿宋" w:hAnsi="仿宋" w:eastAsia="仿宋" w:cs="仿宋"/>
                <w:kern w:val="0"/>
                <w:sz w:val="24"/>
                <w:szCs w:val="24"/>
              </w:rPr>
              <w:tab/>
            </w:r>
            <w:r>
              <w:rPr>
                <w:rFonts w:hint="eastAsia" w:ascii="仿宋" w:hAnsi="仿宋" w:eastAsia="仿宋" w:cs="仿宋"/>
                <w:kern w:val="0"/>
                <w:sz w:val="24"/>
                <w:szCs w:val="24"/>
              </w:rPr>
              <w:t>光学取景器</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存储介质</w:t>
            </w:r>
            <w:r>
              <w:rPr>
                <w:rFonts w:hint="eastAsia" w:ascii="仿宋" w:hAnsi="仿宋" w:eastAsia="仿宋" w:cs="仿宋"/>
                <w:kern w:val="0"/>
                <w:sz w:val="24"/>
                <w:szCs w:val="24"/>
              </w:rPr>
              <w:tab/>
            </w:r>
            <w:r>
              <w:rPr>
                <w:rFonts w:hint="eastAsia" w:ascii="仿宋" w:hAnsi="仿宋" w:eastAsia="仿宋" w:cs="仿宋"/>
                <w:kern w:val="0"/>
                <w:sz w:val="24"/>
                <w:szCs w:val="24"/>
              </w:rPr>
              <w:t>CF卡,SDXC卡,SDHC卡,SD卡</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图片格式</w:t>
            </w:r>
            <w:r>
              <w:rPr>
                <w:rFonts w:hint="eastAsia" w:ascii="仿宋" w:hAnsi="仿宋" w:eastAsia="仿宋" w:cs="仿宋"/>
                <w:kern w:val="0"/>
                <w:sz w:val="24"/>
                <w:szCs w:val="24"/>
              </w:rPr>
              <w:tab/>
            </w:r>
            <w:r>
              <w:rPr>
                <w:rFonts w:hint="eastAsia" w:ascii="仿宋" w:hAnsi="仿宋" w:eastAsia="仿宋" w:cs="仿宋"/>
                <w:kern w:val="0"/>
                <w:sz w:val="24"/>
                <w:szCs w:val="24"/>
              </w:rPr>
              <w:t>JPEG、RAW、RAW+JPEG</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图片分辨率</w:t>
            </w:r>
            <w:r>
              <w:rPr>
                <w:rFonts w:hint="eastAsia" w:ascii="仿宋" w:hAnsi="仿宋" w:eastAsia="仿宋" w:cs="仿宋"/>
                <w:kern w:val="0"/>
                <w:sz w:val="24"/>
                <w:szCs w:val="24"/>
              </w:rPr>
              <w:tab/>
            </w:r>
            <w:r>
              <w:rPr>
                <w:rFonts w:hint="eastAsia" w:ascii="仿宋" w:hAnsi="仿宋" w:eastAsia="仿宋" w:cs="仿宋"/>
                <w:kern w:val="0"/>
                <w:sz w:val="24"/>
                <w:szCs w:val="24"/>
              </w:rPr>
              <w:t>5760×3840</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数据接口</w:t>
            </w:r>
            <w:r>
              <w:rPr>
                <w:rFonts w:hint="eastAsia" w:ascii="仿宋" w:hAnsi="仿宋" w:eastAsia="仿宋" w:cs="仿宋"/>
                <w:kern w:val="0"/>
                <w:sz w:val="24"/>
                <w:szCs w:val="24"/>
              </w:rPr>
              <w:tab/>
            </w:r>
            <w:r>
              <w:rPr>
                <w:rFonts w:hint="eastAsia" w:ascii="仿宋" w:hAnsi="仿宋" w:eastAsia="仿宋" w:cs="仿宋"/>
                <w:kern w:val="0"/>
                <w:sz w:val="24"/>
                <w:szCs w:val="24"/>
              </w:rPr>
              <w:t>usb</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电池型号</w:t>
            </w:r>
            <w:r>
              <w:rPr>
                <w:rFonts w:hint="eastAsia" w:ascii="仿宋" w:hAnsi="仿宋" w:eastAsia="仿宋" w:cs="仿宋"/>
                <w:kern w:val="0"/>
                <w:sz w:val="24"/>
                <w:szCs w:val="24"/>
              </w:rPr>
              <w:tab/>
            </w:r>
            <w:r>
              <w:rPr>
                <w:rFonts w:hint="eastAsia" w:ascii="仿宋" w:hAnsi="仿宋" w:eastAsia="仿宋" w:cs="仿宋"/>
                <w:kern w:val="0"/>
                <w:sz w:val="24"/>
                <w:szCs w:val="24"/>
              </w:rPr>
              <w:t>LP-E6</w:t>
            </w:r>
          </w:p>
          <w:p>
            <w:pPr>
              <w:widowControl/>
              <w:tabs>
                <w:tab w:val="left" w:pos="1173"/>
              </w:tabs>
              <w:spacing w:line="440" w:lineRule="exact"/>
              <w:ind w:left="91"/>
              <w:jc w:val="left"/>
              <w:rPr>
                <w:rFonts w:hint="eastAsia" w:ascii="仿宋" w:hAnsi="仿宋" w:eastAsia="仿宋" w:cs="仿宋"/>
                <w:kern w:val="0"/>
                <w:sz w:val="24"/>
                <w:szCs w:val="24"/>
              </w:rPr>
            </w:pPr>
            <w:r>
              <w:rPr>
                <w:rFonts w:hint="eastAsia" w:ascii="仿宋" w:hAnsi="仿宋" w:eastAsia="仿宋" w:cs="仿宋"/>
                <w:kern w:val="0"/>
                <w:sz w:val="24"/>
                <w:szCs w:val="24"/>
              </w:rPr>
              <w:t>电池类型</w:t>
            </w:r>
            <w:r>
              <w:rPr>
                <w:rFonts w:hint="eastAsia" w:ascii="仿宋" w:hAnsi="仿宋" w:eastAsia="仿宋" w:cs="仿宋"/>
                <w:kern w:val="0"/>
                <w:sz w:val="24"/>
                <w:szCs w:val="24"/>
              </w:rPr>
              <w:tab/>
            </w:r>
            <w:r>
              <w:rPr>
                <w:rFonts w:hint="eastAsia" w:ascii="仿宋" w:hAnsi="仿宋" w:eastAsia="仿宋" w:cs="仿宋"/>
                <w:kern w:val="0"/>
                <w:sz w:val="24"/>
                <w:szCs w:val="24"/>
              </w:rPr>
              <w:t>锂电池</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电池续航</w:t>
            </w:r>
            <w:r>
              <w:rPr>
                <w:rFonts w:hint="eastAsia" w:ascii="仿宋" w:hAnsi="仿宋" w:eastAsia="仿宋" w:cs="仿宋"/>
                <w:kern w:val="0"/>
                <w:sz w:val="24"/>
                <w:szCs w:val="24"/>
              </w:rPr>
              <w:tab/>
            </w:r>
            <w:r>
              <w:rPr>
                <w:rFonts w:hint="eastAsia" w:ascii="仿宋" w:hAnsi="仿宋" w:eastAsia="仿宋" w:cs="仿宋"/>
                <w:kern w:val="0"/>
                <w:sz w:val="24"/>
                <w:szCs w:val="24"/>
              </w:rPr>
              <w:t>其它</w:t>
            </w:r>
          </w:p>
          <w:p>
            <w:pPr>
              <w:widowControl/>
              <w:spacing w:line="440" w:lineRule="exact"/>
              <w:ind w:left="93"/>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外观参数</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产品尺寸</w:t>
            </w:r>
            <w:r>
              <w:rPr>
                <w:rFonts w:hint="eastAsia" w:ascii="仿宋" w:hAnsi="仿宋" w:eastAsia="仿宋" w:cs="仿宋"/>
                <w:kern w:val="0"/>
                <w:sz w:val="24"/>
                <w:szCs w:val="24"/>
              </w:rPr>
              <w:tab/>
            </w:r>
            <w:r>
              <w:rPr>
                <w:rFonts w:hint="eastAsia" w:ascii="仿宋" w:hAnsi="仿宋" w:eastAsia="仿宋" w:cs="仿宋"/>
                <w:kern w:val="0"/>
                <w:sz w:val="24"/>
                <w:szCs w:val="24"/>
              </w:rPr>
              <w:t>152×116.4×76.4毫米</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重量</w:t>
            </w:r>
            <w:r>
              <w:rPr>
                <w:rFonts w:hint="eastAsia" w:ascii="仿宋" w:hAnsi="仿宋" w:eastAsia="仿宋" w:cs="仿宋"/>
                <w:kern w:val="0"/>
                <w:sz w:val="24"/>
                <w:szCs w:val="24"/>
              </w:rPr>
              <w:tab/>
            </w:r>
            <w:r>
              <w:rPr>
                <w:rFonts w:hint="eastAsia" w:ascii="仿宋" w:hAnsi="仿宋" w:eastAsia="仿宋" w:cs="仿宋"/>
                <w:kern w:val="0"/>
                <w:sz w:val="24"/>
                <w:szCs w:val="24"/>
              </w:rPr>
              <w:t>860克</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附件：铝合金三脚架、高速存储卡64G、相机包。</w:t>
            </w:r>
          </w:p>
        </w:tc>
        <w:tc>
          <w:tcPr>
            <w:tcW w:w="912" w:type="dxa"/>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单反相机24-105mm f/4L IS USM 红圈套机</w:t>
            </w:r>
          </w:p>
        </w:tc>
        <w:tc>
          <w:tcPr>
            <w:tcW w:w="5546" w:type="dxa"/>
            <w:vAlign w:val="center"/>
          </w:tcPr>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颜色</w:t>
            </w:r>
            <w:r>
              <w:rPr>
                <w:rFonts w:hint="eastAsia" w:ascii="仿宋" w:hAnsi="仿宋" w:eastAsia="仿宋" w:cs="仿宋"/>
                <w:kern w:val="0"/>
                <w:sz w:val="24"/>
                <w:szCs w:val="24"/>
              </w:rPr>
              <w:tab/>
            </w:r>
            <w:r>
              <w:rPr>
                <w:rFonts w:hint="eastAsia" w:ascii="仿宋" w:hAnsi="仿宋" w:eastAsia="仿宋" w:cs="仿宋"/>
                <w:kern w:val="0"/>
                <w:sz w:val="24"/>
                <w:szCs w:val="24"/>
              </w:rPr>
              <w:t>黑色</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传感器类型</w:t>
            </w:r>
            <w:r>
              <w:rPr>
                <w:rFonts w:hint="eastAsia" w:ascii="仿宋" w:hAnsi="仿宋" w:eastAsia="仿宋" w:cs="仿宋"/>
                <w:kern w:val="0"/>
                <w:sz w:val="24"/>
                <w:szCs w:val="24"/>
              </w:rPr>
              <w:tab/>
            </w:r>
            <w:r>
              <w:rPr>
                <w:rFonts w:hint="eastAsia" w:ascii="仿宋" w:hAnsi="仿宋" w:eastAsia="仿宋" w:cs="仿宋"/>
                <w:kern w:val="0"/>
                <w:sz w:val="24"/>
                <w:szCs w:val="24"/>
              </w:rPr>
              <w:t>CMOS</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传感器尺寸</w:t>
            </w:r>
            <w:r>
              <w:rPr>
                <w:rFonts w:hint="eastAsia" w:ascii="仿宋" w:hAnsi="仿宋" w:eastAsia="仿宋" w:cs="仿宋"/>
                <w:kern w:val="0"/>
                <w:sz w:val="24"/>
                <w:szCs w:val="24"/>
              </w:rPr>
              <w:tab/>
            </w:r>
            <w:r>
              <w:rPr>
                <w:rFonts w:hint="eastAsia" w:ascii="仿宋" w:hAnsi="仿宋" w:eastAsia="仿宋" w:cs="仿宋"/>
                <w:kern w:val="0"/>
                <w:sz w:val="24"/>
                <w:szCs w:val="24"/>
              </w:rPr>
              <w:t>36*24毫米</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有效像素</w:t>
            </w:r>
            <w:r>
              <w:rPr>
                <w:rFonts w:hint="eastAsia" w:ascii="仿宋" w:hAnsi="仿宋" w:eastAsia="仿宋" w:cs="仿宋"/>
                <w:kern w:val="0"/>
                <w:sz w:val="24"/>
                <w:szCs w:val="24"/>
              </w:rPr>
              <w:tab/>
            </w:r>
            <w:r>
              <w:rPr>
                <w:rFonts w:hint="eastAsia" w:ascii="仿宋" w:hAnsi="仿宋" w:eastAsia="仿宋" w:cs="仿宋"/>
                <w:kern w:val="0"/>
                <w:sz w:val="24"/>
                <w:szCs w:val="24"/>
              </w:rPr>
              <w:t>2230万像素</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画幅</w:t>
            </w:r>
            <w:r>
              <w:rPr>
                <w:rFonts w:hint="eastAsia" w:ascii="仿宋" w:hAnsi="仿宋" w:eastAsia="仿宋" w:cs="仿宋"/>
                <w:kern w:val="0"/>
                <w:sz w:val="24"/>
                <w:szCs w:val="24"/>
              </w:rPr>
              <w:tab/>
            </w:r>
            <w:r>
              <w:rPr>
                <w:rFonts w:hint="eastAsia" w:ascii="仿宋" w:hAnsi="仿宋" w:eastAsia="仿宋" w:cs="仿宋"/>
                <w:kern w:val="0"/>
                <w:sz w:val="24"/>
                <w:szCs w:val="24"/>
              </w:rPr>
              <w:t>全画幅</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显示屏类型</w:t>
            </w:r>
            <w:r>
              <w:rPr>
                <w:rFonts w:hint="eastAsia" w:ascii="仿宋" w:hAnsi="仿宋" w:eastAsia="仿宋" w:cs="仿宋"/>
                <w:kern w:val="0"/>
                <w:sz w:val="24"/>
                <w:szCs w:val="24"/>
              </w:rPr>
              <w:tab/>
            </w:r>
            <w:r>
              <w:rPr>
                <w:rFonts w:hint="eastAsia" w:ascii="仿宋" w:hAnsi="仿宋" w:eastAsia="仿宋" w:cs="仿宋"/>
                <w:kern w:val="0"/>
                <w:sz w:val="24"/>
                <w:szCs w:val="24"/>
              </w:rPr>
              <w:t>液晶屏</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显示屏尺寸</w:t>
            </w:r>
            <w:r>
              <w:rPr>
                <w:rFonts w:hint="eastAsia" w:ascii="仿宋" w:hAnsi="仿宋" w:eastAsia="仿宋" w:cs="仿宋"/>
                <w:kern w:val="0"/>
                <w:sz w:val="24"/>
                <w:szCs w:val="24"/>
              </w:rPr>
              <w:tab/>
            </w:r>
            <w:r>
              <w:rPr>
                <w:rFonts w:hint="eastAsia" w:ascii="仿宋" w:hAnsi="仿宋" w:eastAsia="仿宋" w:cs="仿宋"/>
                <w:kern w:val="0"/>
                <w:sz w:val="24"/>
                <w:szCs w:val="24"/>
              </w:rPr>
              <w:t>3.2英寸</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显示屏像素</w:t>
            </w:r>
            <w:r>
              <w:rPr>
                <w:rFonts w:hint="eastAsia" w:ascii="仿宋" w:hAnsi="仿宋" w:eastAsia="仿宋" w:cs="仿宋"/>
                <w:kern w:val="0"/>
                <w:sz w:val="24"/>
                <w:szCs w:val="24"/>
              </w:rPr>
              <w:tab/>
            </w:r>
            <w:r>
              <w:rPr>
                <w:rFonts w:hint="eastAsia" w:ascii="仿宋" w:hAnsi="仿宋" w:eastAsia="仿宋" w:cs="仿宋"/>
                <w:kern w:val="0"/>
                <w:sz w:val="24"/>
                <w:szCs w:val="24"/>
              </w:rPr>
              <w:t>104万像素</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显示屏比例</w:t>
            </w:r>
            <w:r>
              <w:rPr>
                <w:rFonts w:hint="eastAsia" w:ascii="仿宋" w:hAnsi="仿宋" w:eastAsia="仿宋" w:cs="仿宋"/>
                <w:kern w:val="0"/>
                <w:sz w:val="24"/>
                <w:szCs w:val="24"/>
              </w:rPr>
              <w:tab/>
            </w:r>
            <w:r>
              <w:rPr>
                <w:rFonts w:hint="eastAsia" w:ascii="仿宋" w:hAnsi="仿宋" w:eastAsia="仿宋" w:cs="仿宋"/>
                <w:kern w:val="0"/>
                <w:sz w:val="24"/>
                <w:szCs w:val="24"/>
              </w:rPr>
              <w:t>3:02</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取景器</w:t>
            </w:r>
            <w:r>
              <w:rPr>
                <w:rFonts w:hint="eastAsia" w:ascii="仿宋" w:hAnsi="仿宋" w:eastAsia="仿宋" w:cs="仿宋"/>
                <w:kern w:val="0"/>
                <w:sz w:val="24"/>
                <w:szCs w:val="24"/>
              </w:rPr>
              <w:tab/>
            </w:r>
            <w:r>
              <w:rPr>
                <w:rFonts w:hint="eastAsia" w:ascii="仿宋" w:hAnsi="仿宋" w:eastAsia="仿宋" w:cs="仿宋"/>
                <w:kern w:val="0"/>
                <w:sz w:val="24"/>
                <w:szCs w:val="24"/>
              </w:rPr>
              <w:t>光学取景器</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存储介质</w:t>
            </w:r>
            <w:r>
              <w:rPr>
                <w:rFonts w:hint="eastAsia" w:ascii="仿宋" w:hAnsi="仿宋" w:eastAsia="仿宋" w:cs="仿宋"/>
                <w:kern w:val="0"/>
                <w:sz w:val="24"/>
                <w:szCs w:val="24"/>
              </w:rPr>
              <w:tab/>
            </w:r>
            <w:r>
              <w:rPr>
                <w:rFonts w:hint="eastAsia" w:ascii="仿宋" w:hAnsi="仿宋" w:eastAsia="仿宋" w:cs="仿宋"/>
                <w:kern w:val="0"/>
                <w:sz w:val="24"/>
                <w:szCs w:val="24"/>
              </w:rPr>
              <w:t>CF卡,SDXC卡,SDHC卡,SD卡</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图片格式</w:t>
            </w:r>
            <w:r>
              <w:rPr>
                <w:rFonts w:hint="eastAsia" w:ascii="仿宋" w:hAnsi="仿宋" w:eastAsia="仿宋" w:cs="仿宋"/>
                <w:kern w:val="0"/>
                <w:sz w:val="24"/>
                <w:szCs w:val="24"/>
              </w:rPr>
              <w:tab/>
            </w:r>
            <w:r>
              <w:rPr>
                <w:rFonts w:hint="eastAsia" w:ascii="仿宋" w:hAnsi="仿宋" w:eastAsia="仿宋" w:cs="仿宋"/>
                <w:kern w:val="0"/>
                <w:sz w:val="24"/>
                <w:szCs w:val="24"/>
              </w:rPr>
              <w:t>JPEG、RAW、RAW+JPEG</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图片分辨率</w:t>
            </w:r>
            <w:r>
              <w:rPr>
                <w:rFonts w:hint="eastAsia" w:ascii="仿宋" w:hAnsi="仿宋" w:eastAsia="仿宋" w:cs="仿宋"/>
                <w:kern w:val="0"/>
                <w:sz w:val="24"/>
                <w:szCs w:val="24"/>
              </w:rPr>
              <w:tab/>
            </w:r>
            <w:r>
              <w:rPr>
                <w:rFonts w:hint="eastAsia" w:ascii="仿宋" w:hAnsi="仿宋" w:eastAsia="仿宋" w:cs="仿宋"/>
                <w:kern w:val="0"/>
                <w:sz w:val="24"/>
                <w:szCs w:val="24"/>
              </w:rPr>
              <w:t>5760×3840</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数据接口</w:t>
            </w:r>
            <w:r>
              <w:rPr>
                <w:rFonts w:hint="eastAsia" w:ascii="仿宋" w:hAnsi="仿宋" w:eastAsia="仿宋" w:cs="仿宋"/>
                <w:kern w:val="0"/>
                <w:sz w:val="24"/>
                <w:szCs w:val="24"/>
              </w:rPr>
              <w:tab/>
            </w:r>
            <w:r>
              <w:rPr>
                <w:rFonts w:hint="eastAsia" w:ascii="仿宋" w:hAnsi="仿宋" w:eastAsia="仿宋" w:cs="仿宋"/>
                <w:kern w:val="0"/>
                <w:sz w:val="24"/>
                <w:szCs w:val="24"/>
              </w:rPr>
              <w:t>usb</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电池型号</w:t>
            </w:r>
            <w:r>
              <w:rPr>
                <w:rFonts w:hint="eastAsia" w:ascii="仿宋" w:hAnsi="仿宋" w:eastAsia="仿宋" w:cs="仿宋"/>
                <w:kern w:val="0"/>
                <w:sz w:val="24"/>
                <w:szCs w:val="24"/>
              </w:rPr>
              <w:tab/>
            </w:r>
            <w:r>
              <w:rPr>
                <w:rFonts w:hint="eastAsia" w:ascii="仿宋" w:hAnsi="仿宋" w:eastAsia="仿宋" w:cs="仿宋"/>
                <w:kern w:val="0"/>
                <w:sz w:val="24"/>
                <w:szCs w:val="24"/>
              </w:rPr>
              <w:t>LP-E6</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电池类型</w:t>
            </w:r>
            <w:r>
              <w:rPr>
                <w:rFonts w:hint="eastAsia" w:ascii="仿宋" w:hAnsi="仿宋" w:eastAsia="仿宋" w:cs="仿宋"/>
                <w:kern w:val="0"/>
                <w:sz w:val="24"/>
                <w:szCs w:val="24"/>
              </w:rPr>
              <w:tab/>
            </w:r>
            <w:r>
              <w:rPr>
                <w:rFonts w:hint="eastAsia" w:ascii="仿宋" w:hAnsi="仿宋" w:eastAsia="仿宋" w:cs="仿宋"/>
                <w:kern w:val="0"/>
                <w:sz w:val="24"/>
                <w:szCs w:val="24"/>
              </w:rPr>
              <w:t>锂电池</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电池续航</w:t>
            </w:r>
            <w:r>
              <w:rPr>
                <w:rFonts w:hint="eastAsia" w:ascii="仿宋" w:hAnsi="仿宋" w:eastAsia="仿宋" w:cs="仿宋"/>
                <w:kern w:val="0"/>
                <w:sz w:val="24"/>
                <w:szCs w:val="24"/>
              </w:rPr>
              <w:tab/>
            </w:r>
            <w:r>
              <w:rPr>
                <w:rFonts w:hint="eastAsia" w:ascii="仿宋" w:hAnsi="仿宋" w:eastAsia="仿宋" w:cs="仿宋"/>
                <w:kern w:val="0"/>
                <w:sz w:val="24"/>
                <w:szCs w:val="24"/>
              </w:rPr>
              <w:t>其它</w:t>
            </w:r>
          </w:p>
          <w:p>
            <w:pPr>
              <w:widowControl/>
              <w:spacing w:line="440" w:lineRule="exact"/>
              <w:ind w:left="93"/>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外观参数</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产品尺寸</w:t>
            </w:r>
            <w:r>
              <w:rPr>
                <w:rFonts w:hint="eastAsia" w:ascii="仿宋" w:hAnsi="仿宋" w:eastAsia="仿宋" w:cs="仿宋"/>
                <w:kern w:val="0"/>
                <w:sz w:val="24"/>
                <w:szCs w:val="24"/>
              </w:rPr>
              <w:tab/>
            </w:r>
            <w:r>
              <w:rPr>
                <w:rFonts w:hint="eastAsia" w:ascii="仿宋" w:hAnsi="仿宋" w:eastAsia="仿宋" w:cs="仿宋"/>
                <w:kern w:val="0"/>
                <w:sz w:val="24"/>
                <w:szCs w:val="24"/>
              </w:rPr>
              <w:t>152×116.4×76.4毫米</w:t>
            </w:r>
          </w:p>
          <w:p>
            <w:pPr>
              <w:widowControl/>
              <w:tabs>
                <w:tab w:val="left" w:pos="1173"/>
              </w:tabs>
              <w:spacing w:line="440" w:lineRule="exact"/>
              <w:ind w:left="93"/>
              <w:jc w:val="left"/>
              <w:rPr>
                <w:rFonts w:hint="eastAsia" w:ascii="仿宋" w:hAnsi="仿宋" w:eastAsia="仿宋" w:cs="仿宋"/>
                <w:kern w:val="0"/>
                <w:sz w:val="24"/>
                <w:szCs w:val="24"/>
              </w:rPr>
            </w:pPr>
            <w:r>
              <w:rPr>
                <w:rFonts w:hint="eastAsia" w:ascii="仿宋" w:hAnsi="仿宋" w:eastAsia="仿宋" w:cs="仿宋"/>
                <w:kern w:val="0"/>
                <w:sz w:val="24"/>
                <w:szCs w:val="24"/>
              </w:rPr>
              <w:t>重量</w:t>
            </w:r>
            <w:r>
              <w:rPr>
                <w:rFonts w:hint="eastAsia" w:ascii="仿宋" w:hAnsi="仿宋" w:eastAsia="仿宋" w:cs="仿宋"/>
                <w:kern w:val="0"/>
                <w:sz w:val="24"/>
                <w:szCs w:val="24"/>
              </w:rPr>
              <w:tab/>
            </w:r>
            <w:r>
              <w:rPr>
                <w:rFonts w:hint="eastAsia" w:ascii="仿宋" w:hAnsi="仿宋" w:eastAsia="仿宋" w:cs="仿宋"/>
                <w:kern w:val="0"/>
                <w:sz w:val="24"/>
                <w:szCs w:val="24"/>
              </w:rPr>
              <w:t>860克</w:t>
            </w:r>
          </w:p>
          <w:p>
            <w:pPr>
              <w:widowControl/>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附件：铝合金三脚架、高速存储卡64G、相机包。</w:t>
            </w:r>
          </w:p>
        </w:tc>
        <w:tc>
          <w:tcPr>
            <w:tcW w:w="912" w:type="dxa"/>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专业摄像机</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传感器类型：CMOS </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传感器尺寸：1英寸 </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液晶屏尺寸：3.5英寸 </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存储介质：SDHC 存储卡 , SDXC 存储卡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HDMI接口：支持</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其它接口：HD/SD-SDI</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传感器像素:300万以上</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录制格式：MOV, MP4, AVCHD</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20倍光学变倍</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摄像机电池</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摄像机原装大容量电池，电池容量: ≥</w:t>
            </w:r>
            <w:r>
              <w:rPr>
                <w:rFonts w:hint="eastAsia" w:ascii="仿宋" w:hAnsi="仿宋" w:eastAsia="仿宋" w:cs="仿宋"/>
                <w:sz w:val="24"/>
                <w:szCs w:val="24"/>
              </w:rPr>
              <w:t xml:space="preserve"> </w:t>
            </w:r>
            <w:r>
              <w:rPr>
                <w:rFonts w:hint="eastAsia" w:ascii="仿宋" w:hAnsi="仿宋" w:eastAsia="仿宋" w:cs="仿宋"/>
                <w:kern w:val="0"/>
                <w:sz w:val="24"/>
                <w:szCs w:val="24"/>
              </w:rPr>
              <w:t>12000mAh</w:t>
            </w:r>
          </w:p>
        </w:tc>
        <w:tc>
          <w:tcPr>
            <w:tcW w:w="912"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807"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图像存储卡</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存储容量：≥64GB；基于闪存技术，可实现即时读取。全面兼容</w:t>
            </w:r>
          </w:p>
        </w:tc>
        <w:tc>
          <w:tcPr>
            <w:tcW w:w="912"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807"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读卡器</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接口：≥高速USB (USB 2.0)； ≥USB mini (B) x 1 ExpressCard/34 插槽 x 1；数据传输速度≥160 Mb/s (写入) ，≥240 Mb/s(读取)。</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专业摄像机三脚架</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专业型：带水平仪和伸缩手柄,液压云台,拆和,延伸高度可调,俯仰摇移可调,平稳顺滑的操控,动态平稳,承重15Kg，带三脚架滑轮。</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专业提词器</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1、采用轻便、稳固、航空铝型材结构。支架部分采用高精度滑道，加强氧化工艺，轻便耐用。整体结构一体化设计，能与各种摄像机和三脚架衔接固定。</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2、自带镜像功能，视觉清晰，字迹平稳：图象鲜艳，分辨率高，字符大、亮度高、画面平滑、无抖动。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3、支持:Windows xp、Windows 7、Windows 10。</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 支持镜像、多人分色播出、滚动速度任意调整、翻页；字号、字体任意设置，字色、背景色任意搭配等功能。常用功能可通过鼠标一键式操作，也可选配遥控器控制。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5、水平140°垂直130°；19英寸，16：10宽屏高清专业提词器液晶显示,视距大于3M。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6、支持手动控制，无线遥控，设备通过有线或无线射频同时操控，可单、双人控制。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7、进口超薄介质光学玻璃，采用介质型镀膜镜面，镜面无色，具有高反射率的同时又具有高透射率，透光率&gt;70%，反射率&gt;20%，透反率1:0.35。</w:t>
            </w:r>
            <w:r>
              <w:rPr>
                <w:rFonts w:hint="eastAsia" w:ascii="仿宋" w:hAnsi="仿宋" w:eastAsia="仿宋" w:cs="仿宋"/>
                <w:kern w:val="0"/>
                <w:sz w:val="24"/>
                <w:szCs w:val="24"/>
              </w:rPr>
              <w:br w:type="textWrapping"/>
            </w:r>
            <w:r>
              <w:rPr>
                <w:rFonts w:hint="eastAsia" w:ascii="仿宋" w:hAnsi="仿宋" w:eastAsia="仿宋" w:cs="仿宋"/>
                <w:kern w:val="0"/>
                <w:sz w:val="24"/>
                <w:szCs w:val="24"/>
              </w:rPr>
              <w:t>7、支持前后内容快速翻页，5个播音角色播出，滚动速度任意调整，方便灵活;字号，字体任意设置，字色，底色256色任意搭配。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8、高对比度视频电路设计，静态对比度1000:1 ,动态对比度8000000:1。</w:t>
            </w:r>
            <w:r>
              <w:rPr>
                <w:rFonts w:hint="eastAsia" w:ascii="仿宋" w:hAnsi="仿宋" w:eastAsia="仿宋" w:cs="仿宋"/>
                <w:kern w:val="0"/>
                <w:sz w:val="24"/>
                <w:szCs w:val="24"/>
              </w:rPr>
              <w:br w:type="textWrapping"/>
            </w:r>
            <w:r>
              <w:rPr>
                <w:rFonts w:hint="eastAsia" w:ascii="仿宋" w:hAnsi="仿宋" w:eastAsia="仿宋" w:cs="仿宋"/>
                <w:kern w:val="0"/>
                <w:sz w:val="24"/>
                <w:szCs w:val="24"/>
              </w:rPr>
              <w:t>9、支持双屏检测功能，自检屏与字幕屏无缝垂直连接，主持人无需低头即可看到自己的工作状态，拍摄画面自然美观。</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10、专业及液压云台三脚架，与三脚架和摄像机一体化，三脚架带脚轮，移动方便。</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11、整体模块化设计，安装简单，拆卸方便</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12、配备提词器控制器（脚踏式），可控制提词器的播放、暂停等；</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144"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无线领夹麦</w:t>
            </w:r>
          </w:p>
        </w:tc>
        <w:tc>
          <w:tcPr>
            <w:tcW w:w="5546" w:type="dxa"/>
            <w:vAlign w:val="center"/>
          </w:tcPr>
          <w:p>
            <w:pPr>
              <w:widowControl/>
              <w:jc w:val="left"/>
              <w:rPr>
                <w:rFonts w:hint="eastAsia" w:ascii="仿宋" w:hAnsi="仿宋" w:eastAsia="仿宋" w:cs="仿宋"/>
                <w:color w:val="FF0000"/>
                <w:kern w:val="0"/>
                <w:sz w:val="24"/>
                <w:szCs w:val="24"/>
              </w:rPr>
            </w:pPr>
            <w:r>
              <w:rPr>
                <w:rFonts w:hint="eastAsia" w:ascii="仿宋" w:hAnsi="仿宋" w:eastAsia="仿宋" w:cs="仿宋"/>
                <w:kern w:val="0"/>
                <w:sz w:val="24"/>
                <w:szCs w:val="24"/>
              </w:rPr>
              <w:t>无线领夹式话筒：</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一拖一小蜜蜂无线采访话筒</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无线头戴话筒</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一拖二无线头戴话筒</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调音台</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12路专业调音台</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28"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144" w:type="dxa"/>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监听耳机</w:t>
            </w:r>
          </w:p>
        </w:tc>
        <w:tc>
          <w:tcPr>
            <w:tcW w:w="5546" w:type="dxa"/>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立体声头戴式全封闭耳机</w:t>
            </w:r>
          </w:p>
        </w:tc>
        <w:tc>
          <w:tcPr>
            <w:tcW w:w="912"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807" w:type="dxa"/>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工作站</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Intel i5\DDR4 2400 16GB\128GB SSD\1TB HDD</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监看显示屏</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55寸4K高清液晶电视</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开放式发布平台</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以资源为核心，通过资源管理和教学活动管理实现教学资源网络应用和服务的综合应用平台。支持多终端访问，包括桌面PC、移动PC、手机、平板电脑等；支持录播教室录制的视频资源自动上传到平台进行整合。</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基础模块除课堂在线直播、录制课程点播、教学视频资料检索、互动点评等基本教学资源管理功能外，还可实现完善的权限管理、MOOC、名师课堂、多级学校列表等功能。也可进一步选购扩展模块，用于优课评选、网络教研、互动教学等多种应用场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为开展在线教学\教研\管理应用,系统应提供基于B/S架构的开放式教学平台,具体需求见下: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 系统采用模块化设计，具有在线教学模块，并可根据需要扩展校园电视台、互动教学、网络教研等业务应用模块,并预留未来扩展更多应用模块的基础</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 支持PC、手机、PAD等多终端访问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 支持多种浏览器访问，包括Windows、Linux、Android、IOS等多种平台下的IE、Safari、谷歌、火狐等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 无需安装插件，即可实现课件在线点播、直播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 支持完善的用户管理、角色管理和权限管理，可批量导入用户列表，定义教师、学生、管理员、教研员等多种角色，设置课程、业务访问和操作的权限。</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 ★支持校园公告发布，支持置顶显示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7. 可进行关键词检索和分类检索，可以通过关键词搜索课程、用户、资源，支持按学院、学科、课程、老师对课程和资源进行分类管理。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8. 针对每门课程具有课程主页，可显示课程公告、课程大纲、教学单元、教师团队、教材、作业管理、课程评价等等教学管理模块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 支持添加、编辑和删除课程标签；支持标签组</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 支持课程筛选，筛选条件可自定义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9. 多资源类型支持：支持视频、音频、电子文档等课件资源的手动上传和自动上传功能；支持视频、音频、电子文档等多种资源类型的在线点播；支持多种资源类型的下载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10. ★ST分析统计：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 支持对录播端上传的视频进行智能ST分析，统计老师活动情况和学生活动情况，自动生成S-T图</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 支持教学模式分析，自动生成RT-CH图，按照练习型、讲授型、对话型、混合型等教学模式将课程分类</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 支持自定义数据采样间隔</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11. ★支持新建知识点，可以按照知识点进行检索。</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12. ★支持课程在线剪辑，生成微课程。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13. 支持课程作业活动的创建、管理、提交、打分、统计等。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14. 课程评价：支持基于文字评论和打分评分的课程评价方式。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15. 课程直播：支持双码流直播；支持电影模式和资源模式的直播；支持直播预告；支持直播过程中的评论和评价；支持对直播信号的自动化录制、上传和审核；支持直播回看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16. ★微站直播：支持IOS或安卓版手机通过扫描二维码访问平台微站，无须在浏览器中输入平台地址；支持IOS或安卓版手机通过微站实时观看课堂直播的信号，无须安装任何插件或app</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17. 对外接口：开放WebService接口，支持三方录播设备接入，包括直播信号接入，课件自动上传等。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18. ★提供移动端app访问平台：提供课程、直播栏目，可展示个人主页，可扩展网络教研、互动课堂、移动教研、屏幕采集等栏目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 支持查看平台公告列表和公告详情</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 针对课程，支持查看课程的公告、章节、教学团队、课程评价等信息；支持学生对课程资源的点播、评论、记笔记、收藏和下载；支持老师对课程资源进行知识打点和微视频切片；支持用户提交课程评价；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 支持移动端实时观看课程直播的画面，画面流畅清晰无卡顿；支持观看直播过程中的在线聊天；支持对课堂直播的回看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d) 支持用户登陆后，在“我的”中，查看“我的课程”、“我的收藏”、“我的资源”、“我的活动”等内容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e) 可扩展移动端参与网络教研。针对主讲人，支持设置发言人、允许举手等操作；针对参与用户，支持举手、结束发言、查看其它参与用户等操作；支持教研过程中的文字聊天</w:t>
            </w:r>
            <w:r>
              <w:rPr>
                <w:rFonts w:hint="eastAsia" w:ascii="仿宋" w:hAnsi="仿宋" w:eastAsia="仿宋" w:cs="仿宋"/>
                <w:kern w:val="0"/>
                <w:sz w:val="24"/>
                <w:szCs w:val="24"/>
              </w:rPr>
              <w:br w:type="textWrapping"/>
            </w:r>
            <w:r>
              <w:rPr>
                <w:rFonts w:hint="eastAsia" w:ascii="仿宋" w:hAnsi="仿宋" w:eastAsia="仿宋" w:cs="仿宋"/>
                <w:kern w:val="0"/>
                <w:sz w:val="24"/>
                <w:szCs w:val="24"/>
              </w:rPr>
              <w:t>f) 可扩展移动端参与远程多方互动。支持举手、结束发言等操作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g) 可扩展屏幕采集，将安卓智能手机或平板电脑的画面实时发送至智能录播系统</w:t>
            </w:r>
            <w:r>
              <w:rPr>
                <w:rFonts w:hint="eastAsia" w:ascii="仿宋" w:hAnsi="仿宋" w:eastAsia="仿宋" w:cs="仿宋"/>
                <w:kern w:val="0"/>
                <w:sz w:val="24"/>
                <w:szCs w:val="24"/>
              </w:rPr>
              <w:br w:type="textWrapping"/>
            </w:r>
            <w:r>
              <w:rPr>
                <w:rFonts w:hint="eastAsia" w:ascii="仿宋" w:hAnsi="仿宋" w:eastAsia="仿宋" w:cs="仿宋"/>
                <w:kern w:val="0"/>
                <w:sz w:val="24"/>
                <w:szCs w:val="24"/>
              </w:rPr>
              <w:t>h) 可扩展移动教研，一键新建教研互动；支持自动获取移动终端自动定位的地址；支持多种方式记录教研结果，包括文字、图片、语音、视频等；支持主观评价，用户自定义记录评价意见；支持评价量表，通过平台为不同的用户提供不同的评价模板量表，用户完成打分评价 ；支持用户查看过往的教研活动记录。需提供厂商出具的售后服务承诺</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平台服务器</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服务器外观 2U机架式，并提供机架安装套件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★处理器 实配1颗，Intel Xeon E5-2603 v4 6C 1.70GHz 15MB 6.40GT 85W，最大支持两路；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内存配置 实配16GB DDR4-2133 ECC REG RDIMM内存，≥16个内存插槽，最大可扩展1TB,内存品牌为闪存颗粒原厂；</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★硬盘配置 实配2块3.5" 2000G/7200RPM/6Gb/SAS ，标配8盘位（满配盘盒）+内置2个硬盘位；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★RAID 实配LSI 3008芯片 12G/s SAS控制器，做RAID1；</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以太网卡端口 数目4个，10/100/1000Mb自适应，支持ISCSI启动、I/OAT 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PCIe插槽配置 ≥7* PCI-E 3.0插槽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★电源配置 高效能节能≥550W白金电源</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★提供第三方可靠性测试报告；</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★数据保护 数据共享：支持异构存储镜像的读写（Read/Write sequence &amp; parallel）；含跨平台数据库比对模块授权，提供数据库诊断服务，需定期出具跨平台数据库运维状态分析报告；需提供详细的界面截图；</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厂商入围情况 厂商入围Intel DCM能耗管理解决方案供应商，以提供含Intel官方网站链接的所投品牌截图</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★售后服务 服务原厂商提供3年免费维修服务；人工、配件、交通等任何费用全免，原厂商提供3年7*24*4小时厂家现场服务。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提供原厂商的售后服务承诺函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为保证所投产品真实性，需要原厂商配置清单。</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728" w:type="dxa"/>
            <w:vAlign w:val="center"/>
          </w:tcPr>
          <w:p>
            <w:pPr>
              <w:widowControl/>
              <w:jc w:val="center"/>
              <w:rPr>
                <w:rFonts w:hint="eastAsia" w:ascii="仿宋" w:hAnsi="仿宋" w:eastAsia="仿宋" w:cs="仿宋"/>
                <w:kern w:val="0"/>
                <w:sz w:val="24"/>
                <w:szCs w:val="24"/>
              </w:rPr>
            </w:pPr>
          </w:p>
          <w:p>
            <w:pPr>
              <w:widowControl/>
              <w:jc w:val="center"/>
              <w:rPr>
                <w:rFonts w:hint="eastAsia" w:ascii="仿宋" w:hAnsi="仿宋" w:eastAsia="仿宋" w:cs="仿宋"/>
                <w:kern w:val="0"/>
                <w:sz w:val="24"/>
                <w:szCs w:val="24"/>
              </w:rPr>
            </w:pP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w:t>
            </w:r>
          </w:p>
          <w:p>
            <w:pPr>
              <w:widowControl/>
              <w:jc w:val="center"/>
              <w:rPr>
                <w:rFonts w:hint="eastAsia" w:ascii="仿宋" w:hAnsi="仿宋" w:eastAsia="仿宋" w:cs="仿宋"/>
                <w:kern w:val="0"/>
                <w:sz w:val="24"/>
                <w:szCs w:val="24"/>
              </w:rPr>
            </w:pPr>
          </w:p>
          <w:p>
            <w:pPr>
              <w:widowControl/>
              <w:jc w:val="center"/>
              <w:rPr>
                <w:rFonts w:hint="eastAsia" w:ascii="仿宋" w:hAnsi="仿宋" w:eastAsia="仿宋" w:cs="仿宋"/>
                <w:kern w:val="0"/>
                <w:sz w:val="24"/>
                <w:szCs w:val="24"/>
              </w:rPr>
            </w:pPr>
          </w:p>
          <w:p>
            <w:pPr>
              <w:widowControl/>
              <w:jc w:val="center"/>
              <w:rPr>
                <w:rFonts w:hint="eastAsia" w:ascii="仿宋" w:hAnsi="仿宋" w:eastAsia="仿宋" w:cs="仿宋"/>
                <w:kern w:val="0"/>
                <w:sz w:val="24"/>
                <w:szCs w:val="24"/>
              </w:rPr>
            </w:pP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开放式教学平台-校园电视</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台模块</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实现校园电视台的在线节目播出。</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rPr>
              <w:tab/>
            </w:r>
            <w:r>
              <w:rPr>
                <w:rFonts w:hint="eastAsia" w:ascii="仿宋" w:hAnsi="仿宋" w:eastAsia="仿宋" w:cs="仿宋"/>
                <w:kern w:val="0"/>
                <w:sz w:val="24"/>
                <w:szCs w:val="24"/>
              </w:rPr>
              <w:t>支持自动和手动上传校园电视台、校园录播教室的节目资源</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rPr>
              <w:tab/>
            </w:r>
            <w:r>
              <w:rPr>
                <w:rFonts w:hint="eastAsia" w:ascii="仿宋" w:hAnsi="仿宋" w:eastAsia="仿宋" w:cs="仿宋"/>
                <w:kern w:val="0"/>
                <w:sz w:val="24"/>
                <w:szCs w:val="24"/>
              </w:rPr>
              <w:t>支持创建播出节目单，实现编单播出；</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rPr>
              <w:tab/>
            </w:r>
            <w:r>
              <w:rPr>
                <w:rFonts w:hint="eastAsia" w:ascii="仿宋" w:hAnsi="仿宋" w:eastAsia="仿宋" w:cs="仿宋"/>
                <w:kern w:val="0"/>
                <w:sz w:val="24"/>
                <w:szCs w:val="24"/>
              </w:rPr>
              <w:t>支持创建多个播出频道，实现多频道播出；</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r>
              <w:rPr>
                <w:rFonts w:hint="eastAsia" w:ascii="仿宋" w:hAnsi="仿宋" w:eastAsia="仿宋" w:cs="仿宋"/>
                <w:kern w:val="0"/>
                <w:sz w:val="24"/>
                <w:szCs w:val="24"/>
              </w:rPr>
              <w:tab/>
            </w:r>
            <w:r>
              <w:rPr>
                <w:rFonts w:hint="eastAsia" w:ascii="仿宋" w:hAnsi="仿宋" w:eastAsia="仿宋" w:cs="仿宋"/>
                <w:kern w:val="0"/>
                <w:sz w:val="24"/>
                <w:szCs w:val="24"/>
              </w:rPr>
              <w:t>支持在线调整节目入出点，实现打点播出；</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w:t>
            </w:r>
            <w:r>
              <w:rPr>
                <w:rFonts w:hint="eastAsia" w:ascii="仿宋" w:hAnsi="仿宋" w:eastAsia="仿宋" w:cs="仿宋"/>
                <w:kern w:val="0"/>
                <w:sz w:val="24"/>
                <w:szCs w:val="24"/>
              </w:rPr>
              <w:tab/>
            </w:r>
            <w:r>
              <w:rPr>
                <w:rFonts w:hint="eastAsia" w:ascii="仿宋" w:hAnsi="仿宋" w:eastAsia="仿宋" w:cs="仿宋"/>
                <w:kern w:val="0"/>
                <w:sz w:val="24"/>
                <w:szCs w:val="24"/>
              </w:rPr>
              <w:t>支持播出节目单归档备查；</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r>
              <w:rPr>
                <w:rFonts w:hint="eastAsia" w:ascii="仿宋" w:hAnsi="仿宋" w:eastAsia="仿宋" w:cs="仿宋"/>
                <w:kern w:val="0"/>
                <w:sz w:val="24"/>
                <w:szCs w:val="24"/>
              </w:rPr>
              <w:tab/>
            </w:r>
            <w:r>
              <w:rPr>
                <w:rFonts w:hint="eastAsia" w:ascii="仿宋" w:hAnsi="仿宋" w:eastAsia="仿宋" w:cs="仿宋"/>
                <w:kern w:val="0"/>
                <w:sz w:val="24"/>
                <w:szCs w:val="24"/>
              </w:rPr>
              <w:t>支持播出频道按时间轴展示，方便用户查看过去、当前以及未来的节目单</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rPr>
              <w:tab/>
            </w:r>
            <w:r>
              <w:rPr>
                <w:rFonts w:hint="eastAsia" w:ascii="仿宋" w:hAnsi="仿宋" w:eastAsia="仿宋" w:cs="仿宋"/>
                <w:kern w:val="0"/>
                <w:sz w:val="24"/>
                <w:szCs w:val="24"/>
              </w:rPr>
              <w:t>支持节目内容的时移直播，在节目播出过程中，通过拖动时间线，可以自定义选择任意之前的时间观看直播画面</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14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千兆交换机</w:t>
            </w:r>
          </w:p>
        </w:tc>
        <w:tc>
          <w:tcPr>
            <w:tcW w:w="554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24口全千兆</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专业操作台</w:t>
            </w:r>
          </w:p>
        </w:tc>
        <w:tc>
          <w:tcPr>
            <w:tcW w:w="5546"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高75CM*长2000CM深80CM，</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两侧带标准机架，机架深80CM</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蓝箱</w:t>
            </w:r>
          </w:p>
        </w:tc>
        <w:tc>
          <w:tcPr>
            <w:tcW w:w="5546"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根据房间实际情况定制，专业进口蓝/绿箱扣像漆。</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数字无线遥控平板柔光灯</w:t>
            </w:r>
          </w:p>
        </w:tc>
        <w:tc>
          <w:tcPr>
            <w:tcW w:w="5546"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1.色温稳定：灯珠色温稳定，温飘小。</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2.高显色性：灯珠显色指数：≥93% .</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3.高一致性：光学性能、电学性能高、误差小。</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4.高强度：灯具外壳均采用高强度的优质铝挤出型材，一次成型，不易变形。</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5.高质量：灯具的光源、器件、板材等均采用国际知名品牌材料制成，保证了灯具的优质质量。 </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6.结构科学：灯具的外壳均采用双层镂空夹层结构设计，保证产品的优良空气对流，在不漏光的情况下，使产品的散热、通风性良好。</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7.灯具设计有两个插槽，可选配柔光板和遮扉板同时使用。</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可以均匀照亮背景以满足摄像和抠像对背景照度的要求。该灯具调光方式为无线遥控控制方式，无需512信号线，放大器调光台等设备即可完成调光功能，大大节省采购和施工成本。该灯具还具备手动调光备用功能。</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额定功率：40W</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供电方式：90-265VAC50/60Hz;DC12-18V</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色温：5600K可调节        </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显色指数：Ra值≥95</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调光方式：遥控调光（选配DMX512信号调光）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外形尺寸：260×270×40mm</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灯体颜色：黑色 </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产品配件：四叶挡光遮扉,柔光板,遥控调光功能</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LED螺纹透镜聚光灯</w:t>
            </w:r>
          </w:p>
        </w:tc>
        <w:tc>
          <w:tcPr>
            <w:tcW w:w="5546"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 “v”型热管散热器，减少散热器温差，散热效率提高20%。</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 加长散热体，有效增加散热面。</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 一体化散热器，增加散热的可靠性（非机械压制结构）。</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 强化对流槽结构，减少风阻，增强散热能力。</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 无风机设计，没有噪音。</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 二次光学结构，照度倍增。</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 大范围调焦结构，适应演播室、舞台的照明需要。</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 滚动轴承支持的滑杆调焦结构，调焦轻盈、快捷。</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 信号来源指示，方便对现场故障的快速判断。</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该灯具调光方式为无线数字遥控控制方式，无需512信号线，放大器调光台等设备即可完成调光功能，遥控灯具的调光设置为数字编程功能，可单控，分组控和全控三种方式进行控制，该灯具还具备手动调光备用功能。</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功率：100W</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光源数量：1pc/LED集成光源</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相关色温：5600K</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显色指数：CRI≥95%</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外形尺寸：460*340*230mm</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控制模式：遥控调光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可选配件：挡光板遮扉叶，遥控调光</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1144" w:type="dxa"/>
            <w:noWrap/>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恒力铰链</w:t>
            </w:r>
          </w:p>
        </w:tc>
        <w:tc>
          <w:tcPr>
            <w:tcW w:w="5546"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7公斤以下均采用单个卡簧即可，可以准确定位，可以把空位铰链降到最低，非常方便实用，</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灯具数字遥控器</w:t>
            </w:r>
          </w:p>
        </w:tc>
        <w:tc>
          <w:tcPr>
            <w:tcW w:w="5546"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无需接信号线，放大器、调光台等配件，既节省资金又降低故障率。数字化设计，简单易学，操作标准精确，节省人员数量配置和学习培训成本。</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频率： 433.92M</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发射功率：10dbm</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电源：3只AA电池</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语言：中/英文</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自带节能/保护模式</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1144" w:type="dxa"/>
            <w:noWrap/>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阻燃线缆</w:t>
            </w:r>
          </w:p>
        </w:tc>
        <w:tc>
          <w:tcPr>
            <w:tcW w:w="5546"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sz w:val="24"/>
                <w:szCs w:val="24"/>
              </w:rPr>
              <w:t>专用阻燃线缆</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200</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1144" w:type="dxa"/>
            <w:noWrap/>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灯光轨道及安装附件</w:t>
            </w:r>
          </w:p>
        </w:tc>
        <w:tc>
          <w:tcPr>
            <w:tcW w:w="5546"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灯光轨道，等安装附件</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4" w:hRule="atLeast"/>
        </w:trPr>
        <w:tc>
          <w:tcPr>
            <w:tcW w:w="72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144" w:type="dxa"/>
            <w:noWrap/>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基础环境要求</w:t>
            </w:r>
          </w:p>
        </w:tc>
        <w:tc>
          <w:tcPr>
            <w:tcW w:w="5546" w:type="dxa"/>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关闭教室所有的窗户和门时，教室中的噪音≤40dB；音色自然，语音清晰，低音有力，高音清澈透明，教室无声学共振频率点；声场分布均匀，声场不均匀度≤8dB，扩声强度50-100dB。无混响。垂直照度为1800-2000lux。聚酯吸音板与木质吸音板相结合：</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1）聚酯吸音板要求：材质选用纤维，丝质柔软，色彩靓丽鲜艳，原料环保无毒无味不伤手。板材应具有强大的强伸性、耐磨性、高弹性、绝缘性、阻燃性。厚度9mm国际标准，表面触感平滑、纹理精密规整、边缘无毛刺。降噪系数应达到0.8以上，配合吸音腔降噪系数达到0.98以上；吸声腔内填充吸音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2）木质吸音板要求：标准12mm，后附吸音毡，具有阻燃性，根据声学原理进行孔槽处理，具有出色的降噪吸音性能，对中、高频吸音效果尤佳，饰面采用三聚氰胺，底面配以防火吸声黑毡，吸音板的基材全部采用经过处理的防霉防潮板，标准化模块设计，采用插槽、龙骨结构.</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3）矿棉吸音板：采用优质矿渣为原料，精制成球状海绵；复合纤维：采用有机纤维和无机纤维共同使用；纳米抗菌剂：采用纳米技术生产的超细颗粒抗菌剂，可渗入到所有矿棉板微孔当中，使有害菌无处藏身，达到全面防菌、防霉的作用；防潮处理：防潮使用防潮剂和辅助防潮剂相结合，运用防控相辅的防潮新概念；防潮基涂：采用双面聚氨酯防潮基涂；稀土无机复合材料：添加了稀土复合无机材料；表面涂层：表面采用优质乙稀基防霉涂层，具有抗氧化，附着稳定，防霉功能，在涂层中添加防火剂，能有效防止火势蔓延，大大提高了该产品的防火性能；珍珠岩：添加了具有防火隔热功能的膨胀珍珠岩。</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（4）窗户处理：按现场实际情况做暗窗。</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（5）地板：应使用pvc橡胶地板，厚度≥2mm，尽量选用蓝色，配合led灯光，使其教室达到冷色调空间。</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6）教室电路：配有配电箱，主线路应选用国标6平方铜芯线，配电箱内分3路供电：1空调用电，国标6平方铜芯线；2：照明用电，应大于等于国标2.5平方铜芯线；3：录播设备用电，其主供电用国标4平方铜芯线，回路供电用1.5平方铜芯防屏蔽套线。设备线与电源线必须分别穿线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教室装修后的整体要求：灯光符合广电总局颁发的《电视演播室灯光系统设计规范》。声学符合《多功能厅语音声学标准》GBJI6-37设计，音频、音质设计指标已达到《厅堂声学特性指标》GBJ25-86标准。所有选用的隔声材料具备阻燃、防火特性，符合GY33－88广电总局标《广播电视工程建筑设计防火标准》。 关闭教室所有的窗户和门时，教室中的噪音≤40dB；音色自然，语音清晰，低音有力，高音清澈透明，教室无声学共振频率点；声场分布均匀，声场不均匀度≤8dB，扩声强度50-100dB。无混响。</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其他：</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1700（宽）*150（高）*4000（长）mm讲台；观摩室隔断，观摩室留有1200mm*4000mm单向观察玻璃（画面根据用户要求定做）。</w:t>
            </w:r>
          </w:p>
        </w:tc>
        <w:tc>
          <w:tcPr>
            <w:tcW w:w="91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r>
    </w:tbl>
    <w:p>
      <w:pPr>
        <w:widowControl/>
        <w:numPr>
          <w:ilvl w:val="0"/>
          <w:numId w:val="8"/>
        </w:numPr>
        <w:shd w:val="clear" w:color="auto" w:fill="FFFFFF"/>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采购标的执行标准</w:t>
      </w:r>
    </w:p>
    <w:p>
      <w:pPr>
        <w:widowControl/>
        <w:shd w:val="clear" w:color="auto" w:fill="FFFFFF"/>
        <w:spacing w:line="360" w:lineRule="auto"/>
        <w:ind w:firstLine="120" w:firstLineChars="50"/>
        <w:contextualSpacing/>
        <w:jc w:val="left"/>
        <w:rPr>
          <w:rFonts w:hint="eastAsia" w:ascii="仿宋" w:hAnsi="仿宋" w:eastAsia="仿宋" w:cs="仿宋"/>
          <w:color w:val="000000"/>
          <w:kern w:val="0"/>
          <w:sz w:val="24"/>
          <w:szCs w:val="24"/>
        </w:rPr>
      </w:pPr>
      <w:r>
        <w:rPr>
          <w:rFonts w:hint="eastAsia" w:ascii="仿宋" w:hAnsi="仿宋" w:eastAsia="仿宋" w:cs="仿宋"/>
          <w:iCs/>
          <w:color w:val="000000"/>
          <w:kern w:val="0"/>
          <w:sz w:val="24"/>
          <w:szCs w:val="24"/>
        </w:rPr>
        <w:t>执行国家相关标准、行业标准。</w:t>
      </w:r>
    </w:p>
    <w:p>
      <w:pPr>
        <w:widowControl/>
        <w:numPr>
          <w:ilvl w:val="0"/>
          <w:numId w:val="8"/>
        </w:numPr>
        <w:shd w:val="clear" w:color="auto" w:fill="FFFFFF"/>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服务标准、期限、效率等要求</w:t>
      </w:r>
    </w:p>
    <w:p>
      <w:pPr>
        <w:pStyle w:val="2"/>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实施方案编制满足禹州市职业中专</w:t>
      </w:r>
      <w:r>
        <w:rPr>
          <w:rFonts w:hint="eastAsia" w:ascii="仿宋" w:hAnsi="仿宋" w:eastAsia="仿宋" w:cs="仿宋"/>
          <w:iCs/>
          <w:color w:val="000000"/>
          <w:kern w:val="0"/>
          <w:sz w:val="24"/>
          <w:szCs w:val="24"/>
        </w:rPr>
        <w:t>校园录播间、录音棚、控制室、化妆室和编辑工作台建设所必要的，可以为影视与影像技术专业学生提供更好的实训环境和更多的实践机会，从而提升本专业学生的业务能力，毕业后能更快融入社会。</w:t>
      </w:r>
    </w:p>
    <w:p>
      <w:pPr>
        <w:widowControl/>
        <w:shd w:val="clear" w:color="auto" w:fill="FFFFFF"/>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（五）验收标准</w:t>
      </w:r>
    </w:p>
    <w:p>
      <w:pPr>
        <w:widowControl/>
        <w:shd w:val="clear" w:color="auto" w:fill="FFFFFF"/>
        <w:spacing w:line="360" w:lineRule="auto"/>
        <w:ind w:firstLine="6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iCs/>
          <w:color w:val="000000"/>
          <w:kern w:val="0"/>
          <w:sz w:val="24"/>
          <w:szCs w:val="24"/>
        </w:rPr>
        <w:t>按照国家相关标准、行业标准；</w:t>
      </w:r>
    </w:p>
    <w:p>
      <w:pPr>
        <w:widowControl/>
        <w:shd w:val="clear" w:color="auto" w:fill="FFFFFF"/>
        <w:spacing w:line="360" w:lineRule="auto"/>
        <w:ind w:firstLine="600"/>
        <w:jc w:val="left"/>
        <w:rPr>
          <w:rFonts w:hint="eastAsia" w:ascii="仿宋" w:hAnsi="仿宋" w:eastAsia="仿宋" w:cs="仿宋"/>
          <w:b/>
          <w:kern w:val="2"/>
          <w:sz w:val="24"/>
          <w:szCs w:val="24"/>
          <w:lang w:val="en-US" w:eastAsia="zh-CN" w:bidi="ar-SA"/>
        </w:rPr>
        <w:sectPr>
          <w:footerReference r:id="rId3" w:type="default"/>
          <w:pgSz w:w="11906" w:h="16838"/>
          <w:pgMar w:top="2098" w:right="1474" w:bottom="1928" w:left="1588" w:header="851" w:footer="992" w:gutter="0"/>
          <w:cols w:space="425" w:num="1"/>
          <w:docGrid w:type="lines" w:linePitch="312" w:charSpace="0"/>
        </w:sectPr>
      </w:pPr>
      <w:r>
        <w:rPr>
          <w:rFonts w:hint="eastAsia" w:ascii="仿宋" w:hAnsi="仿宋" w:eastAsia="仿宋" w:cs="仿宋"/>
          <w:color w:val="000000"/>
          <w:kern w:val="0"/>
          <w:sz w:val="24"/>
          <w:szCs w:val="24"/>
        </w:rPr>
        <w:t>2、按照招标文件要求、投标文件响应和承诺验</w:t>
      </w:r>
    </w:p>
    <w:p>
      <w:pPr>
        <w:pStyle w:val="2"/>
        <w:rPr>
          <w:rFonts w:hint="eastAsia" w:ascii="仿宋" w:hAnsi="仿宋" w:eastAsia="仿宋" w:cs="仿宋"/>
          <w:b/>
          <w:kern w:val="2"/>
          <w:sz w:val="24"/>
          <w:szCs w:val="24"/>
          <w:lang w:val="en-US" w:eastAsia="zh-CN" w:bidi="ar-SA"/>
        </w:rPr>
      </w:pPr>
    </w:p>
    <w:p>
      <w:pPr>
        <w:tabs>
          <w:tab w:val="left" w:pos="5963"/>
        </w:tabs>
        <w:spacing w:line="420" w:lineRule="exact"/>
        <w:ind w:firstLine="241" w:firstLineChars="100"/>
        <w:rPr>
          <w:rFonts w:ascii="仿宋" w:hAnsi="仿宋" w:eastAsia="仿宋" w:cs="仿宋"/>
          <w:b/>
          <w:sz w:val="24"/>
          <w:szCs w:val="24"/>
        </w:rPr>
      </w:pPr>
      <w:r>
        <w:rPr>
          <w:rFonts w:hint="eastAsia" w:ascii="仿宋" w:hAnsi="仿宋" w:eastAsia="仿宋" w:cs="仿宋"/>
          <w:b/>
          <w:sz w:val="24"/>
          <w:szCs w:val="24"/>
        </w:rPr>
        <w:t>二</w:t>
      </w:r>
      <w:r>
        <w:rPr>
          <w:rFonts w:hint="eastAsia" w:ascii="仿宋" w:hAnsi="仿宋" w:eastAsia="仿宋" w:cs="仿宋"/>
          <w:b/>
          <w:sz w:val="24"/>
          <w:szCs w:val="24"/>
          <w:lang w:eastAsia="zh-CN"/>
        </w:rPr>
        <w:t>、</w:t>
      </w:r>
      <w:r>
        <w:rPr>
          <w:rFonts w:hint="eastAsia" w:ascii="仿宋" w:hAnsi="仿宋" w:eastAsia="仿宋" w:cs="仿宋"/>
          <w:b/>
          <w:sz w:val="24"/>
          <w:szCs w:val="24"/>
        </w:rPr>
        <w:t>其他要求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rFonts w:hint="eastAsia" w:eastAsia="仿宋" w:cs="宋体" w:asciiTheme="majorEastAsia" w:hAnsiTheme="majorEastAsia"/>
          <w:b/>
          <w:kern w:val="0"/>
          <w:sz w:val="32"/>
          <w:szCs w:val="32"/>
          <w:lang w:eastAsia="zh-CN"/>
        </w:rPr>
        <w:sectPr>
          <w:pgSz w:w="11906" w:h="16838"/>
          <w:pgMar w:top="2098" w:right="1474" w:bottom="1928" w:left="1588" w:header="851" w:footer="992" w:gutter="0"/>
          <w:cols w:space="425" w:num="1"/>
          <w:docGrid w:type="lines" w:linePitch="312" w:charSpace="0"/>
        </w:sectPr>
      </w:pPr>
      <w:r>
        <w:rPr>
          <w:rFonts w:hint="eastAsia" w:ascii="仿宋" w:hAnsi="仿宋" w:eastAsia="仿宋" w:cs="仿宋"/>
          <w:sz w:val="24"/>
          <w:szCs w:val="24"/>
        </w:rPr>
        <w:t>11、付款方式：</w:t>
      </w:r>
      <w:r>
        <w:rPr>
          <w:rFonts w:hint="eastAsia" w:ascii="仿宋" w:hAnsi="仿宋" w:eastAsia="仿宋" w:cs="仿宋"/>
          <w:sz w:val="24"/>
          <w:szCs w:val="24"/>
          <w:lang w:eastAsia="zh-CN"/>
        </w:rPr>
        <w:t>以签订合同</w:t>
      </w: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河南省禹州市职业中等专业学校采购校园演播室设备项目</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项目编号：YZCG-G2019</w:t>
            </w:r>
            <w:r>
              <w:rPr>
                <w:rFonts w:hint="eastAsia" w:cs="仿宋_GB2312" w:asciiTheme="minorEastAsia" w:hAnsiTheme="minorEastAsia"/>
                <w:sz w:val="24"/>
                <w:szCs w:val="24"/>
                <w:lang w:val="en-US" w:eastAsia="zh-CN"/>
              </w:rPr>
              <w:t>121</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校园演播室设备</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河南省禹州市职业中等专业学校</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禹州市药城路</w:t>
            </w:r>
            <w:r>
              <w:rPr>
                <w:rFonts w:hint="eastAsia" w:cs="仿宋_GB2312" w:asciiTheme="minorEastAsia" w:hAnsiTheme="minorEastAsia"/>
                <w:sz w:val="24"/>
                <w:szCs w:val="24"/>
              </w:rPr>
              <w:t xml:space="preserve">   联系人：</w:t>
            </w:r>
            <w:r>
              <w:rPr>
                <w:rFonts w:hint="eastAsia" w:cs="仿宋_GB2312" w:asciiTheme="minorEastAsia" w:hAnsiTheme="minorEastAsia"/>
                <w:sz w:val="24"/>
                <w:szCs w:val="24"/>
                <w:lang w:eastAsia="zh-CN"/>
              </w:rPr>
              <w:t>王</w:t>
            </w:r>
            <w:r>
              <w:rPr>
                <w:rFonts w:hint="eastAsia" w:cs="仿宋_GB2312" w:asciiTheme="minorEastAsia" w:hAnsiTheme="minorEastAsia"/>
                <w:sz w:val="24"/>
                <w:szCs w:val="24"/>
                <w:lang w:val="en-US" w:eastAsia="zh-CN"/>
              </w:rPr>
              <w:t>先生</w:t>
            </w:r>
            <w:r>
              <w:rPr>
                <w:rFonts w:hint="eastAsia" w:cs="仿宋_GB2312" w:asciiTheme="minorEastAsia" w:hAnsiTheme="minorEastAsia"/>
                <w:sz w:val="24"/>
                <w:szCs w:val="24"/>
              </w:rPr>
              <w:t xml:space="preserve">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电话：</w:t>
            </w:r>
            <w:r>
              <w:rPr>
                <w:rFonts w:hint="eastAsia" w:cs="仿宋_GB2312" w:asciiTheme="minorEastAsia" w:hAnsiTheme="minorEastAsia"/>
                <w:sz w:val="24"/>
                <w:szCs w:val="24"/>
                <w:lang w:val="en-US" w:eastAsia="zh-CN"/>
              </w:rPr>
              <w:t>0374-8816068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：艾先生</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eastAsia="zh-CN"/>
              </w:rPr>
              <w:t>由专业机构出具的</w:t>
            </w:r>
            <w:r>
              <w:rPr>
                <w:rFonts w:hint="eastAsia" w:cs="仿宋_GB2312" w:asciiTheme="minorEastAsia" w:hAnsiTheme="minorEastAsia"/>
                <w:sz w:val="24"/>
                <w:szCs w:val="24"/>
                <w:lang w:val="en-US" w:eastAsia="zh-CN"/>
              </w:rPr>
              <w:t>2017</w:t>
            </w:r>
            <w:r>
              <w:rPr>
                <w:rFonts w:hint="eastAsia" w:cs="宋体" w:asciiTheme="minorEastAsia" w:hAnsiTheme="minorEastAsia"/>
                <w:bCs/>
                <w:sz w:val="24"/>
                <w:szCs w:val="24"/>
                <w:lang w:val="zh-CN"/>
              </w:rPr>
              <w:t>年度或</w:t>
            </w:r>
            <w:r>
              <w:rPr>
                <w:rFonts w:hint="eastAsia" w:cs="宋体" w:asciiTheme="minorEastAsia" w:hAnsiTheme="minorEastAsia"/>
                <w:bCs/>
                <w:sz w:val="24"/>
                <w:szCs w:val="24"/>
                <w:lang w:val="en-US" w:eastAsia="zh-CN"/>
              </w:rPr>
              <w:t>2018年度</w:t>
            </w:r>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9"/>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1、符合《政府采购法》第二十二条之规定，具有独立法人资格且具有相应的经营范围（以营业执照为准）；</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2、被委托人是须是本单位职工，须提供公司为本人缴纳社会保险证明；</w:t>
            </w:r>
          </w:p>
          <w:p>
            <w:pPr>
              <w:autoSpaceDE w:val="0"/>
              <w:autoSpaceDN w:val="0"/>
              <w:spacing w:line="360" w:lineRule="auto"/>
              <w:contextualSpacing/>
              <w:jc w:val="left"/>
              <w:rPr>
                <w:lang w:val="zh-CN"/>
              </w:rPr>
            </w:pPr>
            <w:r>
              <w:rPr>
                <w:rFonts w:hint="eastAsia" w:cs="宋体" w:asciiTheme="minorEastAsia" w:hAnsiTheme="minorEastAsia"/>
                <w:bCs/>
                <w:sz w:val="24"/>
                <w:szCs w:val="24"/>
                <w:lang w:val="zh-CN"/>
              </w:rPr>
              <w:t>3、本项目不接受联合体投标。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lang w:val="zh-CN"/>
              </w:rPr>
              <w:t>八、未被列入</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信用中国</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cs="宋体" w:asciiTheme="minorEastAsia" w:hAnsiTheme="minorEastAsia"/>
                <w:b/>
                <w:color w:val="FF0000"/>
                <w:kern w:val="0"/>
                <w:sz w:val="24"/>
                <w:szCs w:val="24"/>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中国政府采购网</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 xml:space="preserve"> (www.ccgp.gov.cn)</w:t>
            </w:r>
            <w:r>
              <w:rPr>
                <w:rFonts w:hint="eastAsia" w:cs="宋体" w:asciiTheme="minorEastAsia" w:hAnsiTheme="minorEastAsia"/>
                <w:b/>
                <w:color w:val="FF0000"/>
                <w:kern w:val="0"/>
                <w:sz w:val="24"/>
                <w:szCs w:val="24"/>
                <w:lang w:val="zh-CN"/>
              </w:rPr>
              <w:t>政府采购严重违法失信行为记录名单的投标人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国家企业信用公示系统</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www.gsxt.gov.cn</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严重违法失信企业名单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黑名单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联合体形式投标的</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联合体成员存在不良信用记录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视同联合体存在不良信用记录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本项目投标截止时间前三年内供应商信用记录情况</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62</w:t>
            </w:r>
            <w:r>
              <w:rPr>
                <w:rFonts w:hint="eastAsia"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7月5</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金额：壹万元整（¥ ：</w:t>
            </w:r>
            <w:r>
              <w:rPr>
                <w:rFonts w:hint="eastAsia" w:cs="仿宋_GB2312" w:asciiTheme="minorEastAsia" w:hAnsiTheme="minorEastAsia"/>
                <w:color w:val="FF0000"/>
                <w:sz w:val="24"/>
                <w:szCs w:val="24"/>
                <w:lang w:val="en-US" w:eastAsia="zh-CN"/>
              </w:rPr>
              <w:t>10</w:t>
            </w:r>
            <w:r>
              <w:rPr>
                <w:rFonts w:hint="eastAsia" w:cs="仿宋_GB2312" w:asciiTheme="minorEastAsia" w:hAnsiTheme="minorEastAsia"/>
                <w:color w:val="FF0000"/>
                <w:sz w:val="24"/>
                <w:szCs w:val="24"/>
              </w:rPr>
              <w:t>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non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hint="eastAsia" w:cs="宋体" w:asciiTheme="minorEastAsia" w:hAnsiTheme="minorEastAsia"/>
                <w:b/>
                <w:bCs/>
                <w:color w:val="FF0000"/>
                <w:sz w:val="24"/>
                <w:szCs w:val="24"/>
                <w:lang w:val="zh-CN"/>
              </w:rPr>
              <w:t>☑</w:t>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inorEastAsia" w:hAnsiTheme="minorEastAsia"/>
          <w:b/>
          <w:kern w:val="0"/>
          <w:sz w:val="28"/>
          <w:szCs w:val="28"/>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ind w:firstLine="3373" w:firstLineChars="12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5"/>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ind w:firstLine="2811" w:firstLineChars="10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2"/>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2"/>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2"/>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2"/>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2"/>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2"/>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2"/>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2"/>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（1）由专业机构出具的2017年度或2018年度的财务报告；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13、被委托人社保证明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本项目采用综合评分办法。</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2"/>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2"/>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2"/>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分值构成</w:t>
            </w:r>
          </w:p>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价格分值：50分</w:t>
            </w:r>
          </w:p>
          <w:p>
            <w:pPr>
              <w:widowControl/>
              <w:spacing w:line="360" w:lineRule="auto"/>
              <w:ind w:firstLine="48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商务部分：</w:t>
            </w:r>
            <w:r>
              <w:rPr>
                <w:rFonts w:hint="eastAsia" w:ascii="仿宋" w:hAnsi="仿宋" w:eastAsia="仿宋" w:cs="仿宋"/>
                <w:color w:val="000000"/>
                <w:kern w:val="0"/>
                <w:sz w:val="24"/>
                <w:szCs w:val="24"/>
                <w:lang w:val="en-US" w:eastAsia="zh-CN"/>
              </w:rPr>
              <w:t>22</w:t>
            </w:r>
            <w:r>
              <w:rPr>
                <w:rFonts w:hint="eastAsia" w:ascii="仿宋" w:hAnsi="仿宋" w:eastAsia="仿宋" w:cs="仿宋"/>
                <w:color w:val="000000"/>
                <w:kern w:val="0"/>
                <w:sz w:val="24"/>
                <w:szCs w:val="24"/>
              </w:rPr>
              <w:t>分</w:t>
            </w:r>
          </w:p>
          <w:p>
            <w:pPr>
              <w:widowControl/>
              <w:spacing w:line="360" w:lineRule="auto"/>
              <w:ind w:firstLine="48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技术部分：</w:t>
            </w:r>
            <w:r>
              <w:rPr>
                <w:rFonts w:hint="eastAsia" w:ascii="仿宋" w:hAnsi="仿宋" w:eastAsia="仿宋" w:cs="仿宋"/>
                <w:color w:val="000000"/>
                <w:kern w:val="0"/>
                <w:sz w:val="24"/>
                <w:szCs w:val="24"/>
                <w:lang w:val="en-US" w:eastAsia="zh-CN"/>
              </w:rPr>
              <w:t>28</w:t>
            </w:r>
            <w:r>
              <w:rPr>
                <w:rFonts w:hint="eastAsia" w:ascii="仿宋" w:hAnsi="仿宋" w:eastAsia="仿宋" w:cs="仿宋"/>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投标报价</w:t>
            </w:r>
          </w:p>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评标基准价：满足招标文件要求的有效投标报价中，最低的投标报价为评标基准价。</w:t>
            </w:r>
          </w:p>
          <w:p>
            <w:pPr>
              <w:widowControl/>
              <w:spacing w:line="360" w:lineRule="exact"/>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投标报价得分=（评标基准价/投标报价）×50</w:t>
            </w:r>
          </w:p>
          <w:p>
            <w:pPr>
              <w:pStyle w:val="28"/>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说明：如投标人满足财库【2011】181号及工信部联企业【2011】300号文件的规定且按招标文件要求提供相关内容的，由评标委员会认可的，则投标报价给予6%的扣除（四舍五入保留2位小数），进行报价得分的计算。</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二、商务部分（满分</w:t>
            </w:r>
            <w:r>
              <w:rPr>
                <w:rFonts w:hint="eastAsia" w:ascii="仿宋" w:hAnsi="仿宋" w:eastAsia="仿宋" w:cs="仿宋"/>
                <w:bCs/>
                <w:color w:val="000000"/>
                <w:kern w:val="0"/>
                <w:sz w:val="24"/>
                <w:szCs w:val="24"/>
                <w:lang w:val="en-US" w:eastAsia="zh-CN"/>
              </w:rPr>
              <w:t>22</w:t>
            </w:r>
            <w:r>
              <w:rPr>
                <w:rFonts w:hint="eastAsia" w:ascii="仿宋" w:hAnsi="仿宋" w:eastAsia="仿宋" w:cs="仿宋"/>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right w:val="single" w:color="auto" w:sz="4" w:space="0"/>
            </w:tcBorders>
            <w:vAlign w:val="center"/>
          </w:tcPr>
          <w:p>
            <w:pPr>
              <w:snapToGrid w:val="0"/>
              <w:spacing w:line="400" w:lineRule="exact"/>
              <w:jc w:val="left"/>
              <w:rPr>
                <w:rFonts w:hint="eastAsia" w:ascii="仿宋" w:hAnsi="仿宋" w:eastAsia="仿宋" w:cs="宋体"/>
                <w:color w:val="000000"/>
                <w:kern w:val="0"/>
                <w:sz w:val="32"/>
                <w:szCs w:val="32"/>
                <w:lang w:eastAsia="zh-CN"/>
              </w:rPr>
            </w:pPr>
            <w:r>
              <w:rPr>
                <w:rFonts w:hint="eastAsia" w:ascii="仿宋" w:hAnsi="仿宋" w:eastAsia="仿宋" w:cs="仿宋"/>
                <w:sz w:val="24"/>
                <w:szCs w:val="24"/>
                <w:lang w:eastAsia="zh-CN"/>
              </w:rPr>
              <w:t>综合实力（</w:t>
            </w:r>
            <w:r>
              <w:rPr>
                <w:rFonts w:hint="eastAsia" w:ascii="仿宋" w:hAnsi="仿宋" w:eastAsia="仿宋" w:cs="仿宋"/>
                <w:sz w:val="24"/>
                <w:szCs w:val="24"/>
                <w:lang w:val="en-US" w:eastAsia="zh-CN"/>
              </w:rPr>
              <w:t>22</w:t>
            </w:r>
            <w:bookmarkStart w:id="9" w:name="_GoBack"/>
            <w:bookmarkEnd w:id="9"/>
            <w:r>
              <w:rPr>
                <w:rFonts w:hint="eastAsia" w:ascii="仿宋" w:hAnsi="仿宋" w:eastAsia="仿宋" w:cs="仿宋"/>
                <w:sz w:val="24"/>
                <w:szCs w:val="24"/>
                <w:lang w:val="en-US" w:eastAsia="zh-CN"/>
              </w:rPr>
              <w:t>分</w:t>
            </w:r>
            <w:r>
              <w:rPr>
                <w:rFonts w:hint="eastAsia" w:ascii="仿宋" w:hAnsi="仿宋" w:eastAsia="仿宋" w:cs="仿宋"/>
                <w:sz w:val="24"/>
                <w:szCs w:val="24"/>
                <w:lang w:eastAsia="zh-CN"/>
              </w:rPr>
              <w:t>）</w:t>
            </w:r>
          </w:p>
        </w:tc>
        <w:tc>
          <w:tcPr>
            <w:tcW w:w="6165" w:type="dxa"/>
            <w:tcBorders>
              <w:top w:val="single" w:color="auto" w:sz="4" w:space="0"/>
              <w:left w:val="single" w:color="auto" w:sz="4" w:space="0"/>
              <w:bottom w:val="single" w:color="auto" w:sz="4" w:space="0"/>
              <w:right w:val="single" w:color="auto" w:sz="4" w:space="0"/>
            </w:tcBorders>
            <w:vAlign w:val="center"/>
          </w:tcPr>
          <w:p>
            <w:pPr>
              <w:pStyle w:val="2"/>
              <w:numPr>
                <w:ilvl w:val="0"/>
                <w:numId w:val="10"/>
              </w:numPr>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所投全功能超级演播室系统具有国家软件产品登记证书和计算机软件著作权证书；（2分）</w:t>
            </w:r>
          </w:p>
          <w:p>
            <w:pPr>
              <w:pStyle w:val="2"/>
              <w:numPr>
                <w:ilvl w:val="0"/>
                <w:numId w:val="10"/>
              </w:numPr>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所投全功能超级演播室系统配置的广播级高清核心板卡需具有国家广播电影电视总局广播电视计量检测中心的检测报告；（3分）</w:t>
            </w:r>
          </w:p>
          <w:p>
            <w:pPr>
              <w:pStyle w:val="2"/>
              <w:numPr>
                <w:ilvl w:val="0"/>
                <w:numId w:val="10"/>
              </w:numPr>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所投非线性编辑系统包含的非线性编辑管理软件、媒体文件检测转码软件、优联资源交互软件、天气预报制作软件、唱词制作软件、手写动画软件六个为同一品牌且具有中国国家版权局“计算机软件著作权登记证书，（6分）缺一个不得分；</w:t>
            </w:r>
          </w:p>
          <w:p>
            <w:pPr>
              <w:pStyle w:val="2"/>
              <w:numPr>
                <w:ilvl w:val="0"/>
                <w:numId w:val="10"/>
              </w:numPr>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所投演播室系统主机产品提供3C认证证书得 ；（2分）</w:t>
            </w:r>
          </w:p>
          <w:p>
            <w:pPr>
              <w:pStyle w:val="2"/>
              <w:numPr>
                <w:ilvl w:val="0"/>
                <w:numId w:val="10"/>
              </w:numPr>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所投开放式教学平台具有计算机软件著作权登记证书。（2分）</w:t>
            </w:r>
          </w:p>
          <w:p>
            <w:pPr>
              <w:pStyle w:val="2"/>
              <w:numPr>
                <w:ilvl w:val="0"/>
                <w:numId w:val="10"/>
              </w:numPr>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全功能超级演播室一体机支持双路硬盘素材列表播放，硬盘素材入出点可设置；可实现本地硬盘素材列表循环、单条循环以及单条播放功能 （提供软件截图）（2分）</w:t>
            </w:r>
          </w:p>
          <w:p>
            <w:pPr>
              <w:pStyle w:val="2"/>
              <w:numPr>
                <w:ilvl w:val="0"/>
                <w:numId w:val="10"/>
              </w:numPr>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全功能超级演播室一体机支持实时录制多路高清码率的文件。（提供软件截图）（2分）</w:t>
            </w:r>
          </w:p>
          <w:p>
            <w:pPr>
              <w:pStyle w:val="2"/>
              <w:numPr>
                <w:ilvl w:val="0"/>
                <w:numId w:val="10"/>
              </w:numPr>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全功能超级演播室一体机支持录制后生成带切换点信息的故事板工程交互文件，交互文件自动保存，后续可直接导入非编便于后期二次编辑。（将不同的输入信号分别排列在故事板不同的轨道上，并显示各输入信号的切点，而PGM视音频作为BG轨道排列在故事板最下方，用于为后期编辑提供参考）。（提供软件截图）（3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三、技术部分（满分28分）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right w:val="single" w:color="auto" w:sz="4" w:space="0"/>
            </w:tcBorders>
            <w:vAlign w:val="center"/>
          </w:tcPr>
          <w:p>
            <w:pPr>
              <w:snapToGrid w:val="0"/>
              <w:spacing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投标产品技术响应程度</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如有一项带★项重要参数未响应招标文件或不满足扣除2分，如有一项非★项参数未响应招标文件或不满足扣除1分，以此类推，扣完为止。</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售后服务</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A、保质期内执行“三包”并能及时更换，并提供定期保养、维护、维修得0-2分；</w:t>
            </w:r>
          </w:p>
          <w:p>
            <w:pPr>
              <w:widowControl/>
              <w:spacing w:line="276"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B、针对本采购项目及采购人实际需求提供详细具体可行的售后服务承诺措施，产品运行出现故障后承诺规定时间内到达现场维修并恢复正常运行，0-2分；</w:t>
            </w:r>
          </w:p>
          <w:p>
            <w:pPr>
              <w:snapToGrid w:val="0"/>
              <w:spacing w:line="400" w:lineRule="exact"/>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C、负责为采购人培训操作人员，并有完整的培训方案，列出详细的培训内容、培训方式等说明，按其响应程度计0-2分。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6分</w:t>
            </w:r>
          </w:p>
        </w:tc>
      </w:tr>
    </w:tbl>
    <w:p>
      <w:pPr>
        <w:pStyle w:val="12"/>
        <w:spacing w:line="360" w:lineRule="auto"/>
        <w:ind w:firstLine="482" w:firstLineChars="200"/>
        <w:contextualSpacing/>
        <w:rPr>
          <w:rFonts w:hint="eastAsia"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推荐三名中标候选人。</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4023138"/>
      <w:bookmarkStart w:id="2" w:name="_Toc174185203"/>
      <w:bookmarkStart w:id="3" w:name="_Toc186274126"/>
      <w:r>
        <w:rPr>
          <w:rFonts w:cs="黑体" w:asciiTheme="minorEastAsia" w:hAnsiTheme="minorEastAsia"/>
          <w:sz w:val="36"/>
          <w:szCs w:val="36"/>
          <w:lang w:val="zh-CN"/>
        </w:rPr>
        <w:br w:type="page"/>
      </w: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1"/>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1"/>
        <w:spacing w:line="480" w:lineRule="auto"/>
        <w:ind w:firstLine="540" w:firstLineChars="225"/>
        <w:jc w:val="left"/>
        <w:rPr>
          <w:rFonts w:asciiTheme="minorEastAsia" w:hAnsiTheme="minorEastAsia"/>
          <w:color w:val="000000"/>
          <w:szCs w:val="24"/>
        </w:rPr>
      </w:pPr>
    </w:p>
    <w:p>
      <w:pPr>
        <w:pStyle w:val="41"/>
        <w:spacing w:line="480" w:lineRule="auto"/>
        <w:ind w:firstLine="540" w:firstLineChars="225"/>
        <w:jc w:val="left"/>
        <w:rPr>
          <w:rFonts w:asciiTheme="minorEastAsia" w:hAnsiTheme="minorEastAsia"/>
          <w:color w:val="000000"/>
          <w:szCs w:val="24"/>
        </w:rPr>
      </w:pPr>
    </w:p>
    <w:p>
      <w:pPr>
        <w:pStyle w:val="41"/>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1"/>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4"/>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3"/>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lang w:val="en-US" w:eastAsia="zh-CN"/>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8"/>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4"/>
      <w:bookmarkStart w:id="8" w:name="OLE_LINK13"/>
      <w:r>
        <w:rPr>
          <w:rFonts w:hint="eastAsia" w:ascii="宋体" w:hAnsi="宋体"/>
          <w:b/>
          <w:bCs/>
          <w:color w:val="000000"/>
          <w:sz w:val="36"/>
          <w:szCs w:val="36"/>
        </w:rPr>
        <w:t>4.10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锐字工房云字库中等线GBK">
    <w:altName w:val="Segoe Print"/>
    <w:panose1 w:val="00000000000000000000"/>
    <w:charset w:val="00"/>
    <w:family w:val="auto"/>
    <w:pitch w:val="default"/>
    <w:sig w:usb0="00000000" w:usb1="00000000" w:usb2="00000000" w:usb3="00000000" w:csb0="00000000"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E29D46AD"/>
    <w:multiLevelType w:val="singleLevel"/>
    <w:tmpl w:val="E29D46AD"/>
    <w:lvl w:ilvl="0" w:tentative="0">
      <w:start w:val="3"/>
      <w:numFmt w:val="chineseCounting"/>
      <w:suff w:val="nothing"/>
      <w:lvlText w:val="（%1）"/>
      <w:lvlJc w:val="left"/>
      <w:rPr>
        <w:rFonts w:hint="eastAsia" w:cs="Times New Roman"/>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CDA6BD4"/>
    <w:multiLevelType w:val="multilevel"/>
    <w:tmpl w:val="2CDA6BD4"/>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lowerLetter"/>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lowerLetter"/>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0"/>
      <w:suff w:val="nothing"/>
      <w:lvlText w:val="%1、"/>
      <w:lvlJc w:val="left"/>
    </w:lvl>
  </w:abstractNum>
  <w:abstractNum w:abstractNumId="9">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7D42A97"/>
    <w:multiLevelType w:val="singleLevel"/>
    <w:tmpl w:val="77D42A97"/>
    <w:lvl w:ilvl="0" w:tentative="0">
      <w:start w:val="2"/>
      <w:numFmt w:val="decimal"/>
      <w:suff w:val="nothing"/>
      <w:lvlText w:val="%1、"/>
      <w:lvlJc w:val="left"/>
      <w:rPr>
        <w:rFonts w:cs="Times New Roman"/>
      </w:rPr>
    </w:lvl>
  </w:abstractNum>
  <w:num w:numId="1">
    <w:abstractNumId w:val="2"/>
  </w:num>
  <w:num w:numId="2">
    <w:abstractNumId w:val="3"/>
  </w:num>
  <w:num w:numId="3">
    <w:abstractNumId w:val="8"/>
  </w:num>
  <w:num w:numId="4">
    <w:abstractNumId w:val="6"/>
  </w:num>
  <w:num w:numId="5">
    <w:abstractNumId w:val="7"/>
  </w:num>
  <w:num w:numId="6">
    <w:abstractNumId w:val="9"/>
  </w:num>
  <w:num w:numId="7">
    <w:abstractNumId w:val="10"/>
  </w:num>
  <w:num w:numId="8">
    <w:abstractNumId w:val="1"/>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11AD"/>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A3522"/>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660C"/>
    <w:rsid w:val="00A409A7"/>
    <w:rsid w:val="00A44E4A"/>
    <w:rsid w:val="00A5050D"/>
    <w:rsid w:val="00A57099"/>
    <w:rsid w:val="00A577F4"/>
    <w:rsid w:val="00A630FF"/>
    <w:rsid w:val="00A634C2"/>
    <w:rsid w:val="00A71479"/>
    <w:rsid w:val="00A72BD8"/>
    <w:rsid w:val="00A806DD"/>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5304"/>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2D3C7B"/>
    <w:rsid w:val="016E051B"/>
    <w:rsid w:val="01EC3454"/>
    <w:rsid w:val="01FF6E04"/>
    <w:rsid w:val="020F0E6F"/>
    <w:rsid w:val="03A91E72"/>
    <w:rsid w:val="04CD55F1"/>
    <w:rsid w:val="04EB2520"/>
    <w:rsid w:val="05816BE1"/>
    <w:rsid w:val="06195DD7"/>
    <w:rsid w:val="06A1135B"/>
    <w:rsid w:val="07715A05"/>
    <w:rsid w:val="07A679A3"/>
    <w:rsid w:val="07C16548"/>
    <w:rsid w:val="08F74F9F"/>
    <w:rsid w:val="0999099B"/>
    <w:rsid w:val="0B842BC9"/>
    <w:rsid w:val="0BEC149C"/>
    <w:rsid w:val="0C3D4298"/>
    <w:rsid w:val="0C756C93"/>
    <w:rsid w:val="0C9523A6"/>
    <w:rsid w:val="0CA67F00"/>
    <w:rsid w:val="0CF658BA"/>
    <w:rsid w:val="0D1B18EA"/>
    <w:rsid w:val="0DC470D4"/>
    <w:rsid w:val="0E0A0070"/>
    <w:rsid w:val="0F270D1C"/>
    <w:rsid w:val="0F94795C"/>
    <w:rsid w:val="10173B0E"/>
    <w:rsid w:val="109B612E"/>
    <w:rsid w:val="116D26CD"/>
    <w:rsid w:val="11C23651"/>
    <w:rsid w:val="121E2194"/>
    <w:rsid w:val="155F2638"/>
    <w:rsid w:val="16B47E06"/>
    <w:rsid w:val="176C103F"/>
    <w:rsid w:val="17BD36E0"/>
    <w:rsid w:val="17CE6051"/>
    <w:rsid w:val="189035FD"/>
    <w:rsid w:val="189C4807"/>
    <w:rsid w:val="18A01DB4"/>
    <w:rsid w:val="18D55096"/>
    <w:rsid w:val="197F5DF8"/>
    <w:rsid w:val="19C7736F"/>
    <w:rsid w:val="1A08396D"/>
    <w:rsid w:val="1AB34309"/>
    <w:rsid w:val="1AED2151"/>
    <w:rsid w:val="1C264C74"/>
    <w:rsid w:val="1C2D1536"/>
    <w:rsid w:val="1CCF2F1D"/>
    <w:rsid w:val="1EBA7A7F"/>
    <w:rsid w:val="1ECC3FAB"/>
    <w:rsid w:val="1ECE4957"/>
    <w:rsid w:val="1EE74E29"/>
    <w:rsid w:val="1F7208EE"/>
    <w:rsid w:val="1F7A2C5B"/>
    <w:rsid w:val="1FE15514"/>
    <w:rsid w:val="20420123"/>
    <w:rsid w:val="2157706F"/>
    <w:rsid w:val="219C042E"/>
    <w:rsid w:val="21DD4A96"/>
    <w:rsid w:val="22151D9F"/>
    <w:rsid w:val="23724795"/>
    <w:rsid w:val="2453528E"/>
    <w:rsid w:val="271F4B16"/>
    <w:rsid w:val="27623A24"/>
    <w:rsid w:val="28544F45"/>
    <w:rsid w:val="28AB7259"/>
    <w:rsid w:val="29567ACD"/>
    <w:rsid w:val="2A553543"/>
    <w:rsid w:val="2AAE37BE"/>
    <w:rsid w:val="2B00153B"/>
    <w:rsid w:val="2BD04C37"/>
    <w:rsid w:val="2BD50AFF"/>
    <w:rsid w:val="2C88705B"/>
    <w:rsid w:val="2CCF40EC"/>
    <w:rsid w:val="2D976D16"/>
    <w:rsid w:val="2E912CDA"/>
    <w:rsid w:val="2ED43BE2"/>
    <w:rsid w:val="2F2200C9"/>
    <w:rsid w:val="2F3D398C"/>
    <w:rsid w:val="2F823D43"/>
    <w:rsid w:val="2FB263B8"/>
    <w:rsid w:val="2FD8330F"/>
    <w:rsid w:val="2FDB6ADB"/>
    <w:rsid w:val="301F0E84"/>
    <w:rsid w:val="303C24AD"/>
    <w:rsid w:val="3078668A"/>
    <w:rsid w:val="31014A2B"/>
    <w:rsid w:val="31127EE1"/>
    <w:rsid w:val="318F0B04"/>
    <w:rsid w:val="33563CED"/>
    <w:rsid w:val="34B644B7"/>
    <w:rsid w:val="35641360"/>
    <w:rsid w:val="360370D2"/>
    <w:rsid w:val="36186F88"/>
    <w:rsid w:val="3682408C"/>
    <w:rsid w:val="37844818"/>
    <w:rsid w:val="37BC7F7A"/>
    <w:rsid w:val="37C90DAF"/>
    <w:rsid w:val="38803185"/>
    <w:rsid w:val="38AC3D24"/>
    <w:rsid w:val="38FB6717"/>
    <w:rsid w:val="39726474"/>
    <w:rsid w:val="3ADD0A2E"/>
    <w:rsid w:val="3BB96859"/>
    <w:rsid w:val="3C34760B"/>
    <w:rsid w:val="3CA257A0"/>
    <w:rsid w:val="3D3F1B63"/>
    <w:rsid w:val="3DDF2A8F"/>
    <w:rsid w:val="3F263B0E"/>
    <w:rsid w:val="400B5EDD"/>
    <w:rsid w:val="408A0F49"/>
    <w:rsid w:val="42070817"/>
    <w:rsid w:val="429A1E61"/>
    <w:rsid w:val="42FB76AE"/>
    <w:rsid w:val="43016347"/>
    <w:rsid w:val="43AF27C5"/>
    <w:rsid w:val="43BC2AF4"/>
    <w:rsid w:val="43EC16B1"/>
    <w:rsid w:val="43FF1107"/>
    <w:rsid w:val="4694498D"/>
    <w:rsid w:val="469762FF"/>
    <w:rsid w:val="46F924A0"/>
    <w:rsid w:val="47F75156"/>
    <w:rsid w:val="48370C77"/>
    <w:rsid w:val="49FD6D8B"/>
    <w:rsid w:val="4A1F3301"/>
    <w:rsid w:val="4AE22F4C"/>
    <w:rsid w:val="4B7069AF"/>
    <w:rsid w:val="4B84675A"/>
    <w:rsid w:val="4C123BC1"/>
    <w:rsid w:val="4C9C5C31"/>
    <w:rsid w:val="4CE51226"/>
    <w:rsid w:val="4D0F0AAF"/>
    <w:rsid w:val="4EB72836"/>
    <w:rsid w:val="50594C1B"/>
    <w:rsid w:val="507B114B"/>
    <w:rsid w:val="51B331C2"/>
    <w:rsid w:val="51BF4163"/>
    <w:rsid w:val="526C39C2"/>
    <w:rsid w:val="52941B60"/>
    <w:rsid w:val="532D0B9E"/>
    <w:rsid w:val="555A0AC0"/>
    <w:rsid w:val="5622683A"/>
    <w:rsid w:val="5647568C"/>
    <w:rsid w:val="56B753BE"/>
    <w:rsid w:val="56F872E8"/>
    <w:rsid w:val="57E51D72"/>
    <w:rsid w:val="58077CBD"/>
    <w:rsid w:val="58A441AD"/>
    <w:rsid w:val="58FD658D"/>
    <w:rsid w:val="59AD4BF8"/>
    <w:rsid w:val="5A476B4A"/>
    <w:rsid w:val="5BB63045"/>
    <w:rsid w:val="5C0C1AB6"/>
    <w:rsid w:val="5CB15BE4"/>
    <w:rsid w:val="5E2C7B65"/>
    <w:rsid w:val="5E8D7C1D"/>
    <w:rsid w:val="5EB84AC3"/>
    <w:rsid w:val="5F07114F"/>
    <w:rsid w:val="5FD472DE"/>
    <w:rsid w:val="622A1A1E"/>
    <w:rsid w:val="624769E7"/>
    <w:rsid w:val="62601735"/>
    <w:rsid w:val="63185FEF"/>
    <w:rsid w:val="633270C2"/>
    <w:rsid w:val="6458241C"/>
    <w:rsid w:val="65970713"/>
    <w:rsid w:val="676B055C"/>
    <w:rsid w:val="68427219"/>
    <w:rsid w:val="68741D48"/>
    <w:rsid w:val="68C2752E"/>
    <w:rsid w:val="68FC58A6"/>
    <w:rsid w:val="698F6E3C"/>
    <w:rsid w:val="6A8E21A8"/>
    <w:rsid w:val="6B1E2B19"/>
    <w:rsid w:val="6B4E2D40"/>
    <w:rsid w:val="6BC71575"/>
    <w:rsid w:val="6BD75C9D"/>
    <w:rsid w:val="6C2638AE"/>
    <w:rsid w:val="6CC87FAF"/>
    <w:rsid w:val="6CDC0267"/>
    <w:rsid w:val="6DFC3DF2"/>
    <w:rsid w:val="6E275931"/>
    <w:rsid w:val="6E9D2198"/>
    <w:rsid w:val="6EE066C7"/>
    <w:rsid w:val="6EF4625B"/>
    <w:rsid w:val="6F272507"/>
    <w:rsid w:val="701E064C"/>
    <w:rsid w:val="706960A3"/>
    <w:rsid w:val="71E53350"/>
    <w:rsid w:val="71FE4216"/>
    <w:rsid w:val="722828BD"/>
    <w:rsid w:val="72F404E5"/>
    <w:rsid w:val="73997DEB"/>
    <w:rsid w:val="73D40348"/>
    <w:rsid w:val="740D2306"/>
    <w:rsid w:val="74B33D66"/>
    <w:rsid w:val="753127F0"/>
    <w:rsid w:val="75C55A4B"/>
    <w:rsid w:val="77D3157C"/>
    <w:rsid w:val="77E00D9A"/>
    <w:rsid w:val="78445F9F"/>
    <w:rsid w:val="792A5DD1"/>
    <w:rsid w:val="7A353EF1"/>
    <w:rsid w:val="7A77760E"/>
    <w:rsid w:val="7AFD3E45"/>
    <w:rsid w:val="7CBB3591"/>
    <w:rsid w:val="7D0D323E"/>
    <w:rsid w:val="7E99732D"/>
    <w:rsid w:val="7F5303C1"/>
    <w:rsid w:val="7F6737C4"/>
    <w:rsid w:val="7FB17958"/>
    <w:rsid w:val="7FB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1"/>
    <w:semiHidden/>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7"/>
    <w:qFormat/>
    <w:uiPriority w:val="0"/>
    <w:rPr>
      <w:rFonts w:ascii="Times New Roman" w:hAnsi="Times New Roman" w:eastAsia="宋体" w:cs="Times New Roman"/>
      <w:color w:val="FF0000"/>
      <w:sz w:val="24"/>
      <w:szCs w:val="24"/>
    </w:r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3"/>
    <w:qFormat/>
    <w:uiPriority w:val="0"/>
    <w:rPr>
      <w:rFonts w:eastAsia="宋体"/>
      <w:sz w:val="24"/>
    </w:rPr>
  </w:style>
  <w:style w:type="paragraph" w:styleId="13">
    <w:name w:val="Date"/>
    <w:basedOn w:val="1"/>
    <w:next w:val="1"/>
    <w:link w:val="34"/>
    <w:unhideWhenUsed/>
    <w:qFormat/>
    <w:uiPriority w:val="99"/>
    <w:pPr>
      <w:ind w:left="100" w:leftChars="2500"/>
    </w:pPr>
  </w:style>
  <w:style w:type="paragraph" w:styleId="14">
    <w:name w:val="Body Text Indent 2"/>
    <w:basedOn w:val="1"/>
    <w:qFormat/>
    <w:uiPriority w:val="99"/>
    <w:pPr>
      <w:spacing w:line="360" w:lineRule="auto"/>
      <w:ind w:left="1140"/>
    </w:pPr>
    <w:rPr>
      <w:rFonts w:ascii="宋体"/>
      <w:sz w:val="24"/>
      <w:szCs w:val="20"/>
    </w:rPr>
  </w:style>
  <w:style w:type="paragraph" w:styleId="15">
    <w:name w:val="footer"/>
    <w:basedOn w:val="1"/>
    <w:link w:val="35"/>
    <w:unhideWhenUsed/>
    <w:qFormat/>
    <w:uiPriority w:val="99"/>
    <w:pPr>
      <w:tabs>
        <w:tab w:val="center" w:pos="4153"/>
        <w:tab w:val="right" w:pos="8306"/>
      </w:tabs>
      <w:snapToGrid w:val="0"/>
      <w:jc w:val="left"/>
    </w:pPr>
    <w:rPr>
      <w:sz w:val="18"/>
      <w:szCs w:val="18"/>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2"/>
    <w:qFormat/>
    <w:uiPriority w:val="0"/>
    <w:pPr>
      <w:ind w:firstLine="420" w:firstLineChars="100"/>
    </w:pPr>
    <w:rPr>
      <w:rFonts w:ascii="宋体" w:hAnsi="Times New Roman" w:eastAsia="宋体" w:cs="Times New Roman"/>
      <w:kern w:val="0"/>
      <w:sz w:val="34"/>
      <w:szCs w:val="20"/>
    </w:rPr>
  </w:style>
  <w:style w:type="table" w:styleId="22">
    <w:name w:val="Table Grid"/>
    <w:basedOn w:val="21"/>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列出段落1"/>
    <w:basedOn w:val="1"/>
    <w:qFormat/>
    <w:uiPriority w:val="34"/>
    <w:pPr>
      <w:ind w:firstLine="420" w:firstLineChars="200"/>
    </w:pPr>
  </w:style>
  <w:style w:type="character" w:customStyle="1" w:styleId="29">
    <w:name w:val="标题 1 Char"/>
    <w:basedOn w:val="23"/>
    <w:link w:val="3"/>
    <w:qFormat/>
    <w:uiPriority w:val="0"/>
    <w:rPr>
      <w:rFonts w:ascii="Calibri" w:hAnsi="Calibri" w:eastAsia="宋体" w:cs="Times New Roman"/>
      <w:b/>
      <w:bCs/>
      <w:kern w:val="44"/>
      <w:sz w:val="44"/>
      <w:szCs w:val="44"/>
    </w:rPr>
  </w:style>
  <w:style w:type="character" w:customStyle="1" w:styleId="30">
    <w:name w:val="标题 2 Char"/>
    <w:basedOn w:val="23"/>
    <w:link w:val="4"/>
    <w:qFormat/>
    <w:uiPriority w:val="0"/>
    <w:rPr>
      <w:rFonts w:ascii="Arial" w:hAnsi="Arial" w:eastAsia="黑体" w:cs="Times New Roman"/>
      <w:b/>
      <w:bCs/>
      <w:kern w:val="0"/>
      <w:sz w:val="32"/>
      <w:szCs w:val="32"/>
    </w:rPr>
  </w:style>
  <w:style w:type="character" w:customStyle="1" w:styleId="31">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2">
    <w:name w:val="标题 4 Char"/>
    <w:basedOn w:val="23"/>
    <w:link w:val="6"/>
    <w:qFormat/>
    <w:uiPriority w:val="0"/>
    <w:rPr>
      <w:rFonts w:ascii="Arial" w:hAnsi="Arial" w:eastAsia="黑体" w:cs="Times New Roman"/>
      <w:b/>
      <w:bCs/>
      <w:kern w:val="0"/>
      <w:sz w:val="28"/>
      <w:szCs w:val="28"/>
    </w:rPr>
  </w:style>
  <w:style w:type="character" w:customStyle="1" w:styleId="33">
    <w:name w:val="纯文本 Char"/>
    <w:basedOn w:val="23"/>
    <w:link w:val="12"/>
    <w:qFormat/>
    <w:uiPriority w:val="0"/>
    <w:rPr>
      <w:rFonts w:eastAsia="宋体"/>
      <w:sz w:val="24"/>
    </w:rPr>
  </w:style>
  <w:style w:type="character" w:customStyle="1" w:styleId="34">
    <w:name w:val="日期 Char"/>
    <w:basedOn w:val="23"/>
    <w:link w:val="13"/>
    <w:qFormat/>
    <w:uiPriority w:val="99"/>
  </w:style>
  <w:style w:type="character" w:customStyle="1" w:styleId="35">
    <w:name w:val="页脚 Char"/>
    <w:basedOn w:val="23"/>
    <w:link w:val="15"/>
    <w:qFormat/>
    <w:uiPriority w:val="99"/>
    <w:rPr>
      <w:sz w:val="18"/>
      <w:szCs w:val="18"/>
    </w:rPr>
  </w:style>
  <w:style w:type="character" w:customStyle="1" w:styleId="36">
    <w:name w:val="页眉 Char"/>
    <w:basedOn w:val="23"/>
    <w:link w:val="16"/>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3"/>
    <w:link w:val="9"/>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3"/>
    <w:link w:val="2"/>
    <w:semiHidden/>
    <w:qFormat/>
    <w:uiPriority w:val="99"/>
  </w:style>
  <w:style w:type="character" w:customStyle="1" w:styleId="52">
    <w:name w:val="正文首行缩进 Char"/>
    <w:basedOn w:val="51"/>
    <w:link w:val="20"/>
    <w:qFormat/>
    <w:uiPriority w:val="0"/>
    <w:rPr>
      <w:rFonts w:ascii="宋体" w:hAnsi="Times New Roman" w:eastAsia="宋体" w:cs="Times New Roman"/>
      <w:kern w:val="0"/>
      <w:sz w:val="34"/>
      <w:szCs w:val="20"/>
    </w:rPr>
  </w:style>
  <w:style w:type="character" w:customStyle="1" w:styleId="53">
    <w:name w:val="HTML 预设格式 Char"/>
    <w:basedOn w:val="23"/>
    <w:link w:val="18"/>
    <w:semiHidden/>
    <w:qFormat/>
    <w:uiPriority w:val="99"/>
    <w:rPr>
      <w:rFonts w:ascii="宋体" w:hAnsi="宋体" w:eastAsia="宋体" w:cs="宋体"/>
      <w:kern w:val="0"/>
      <w:sz w:val="24"/>
      <w:szCs w:val="24"/>
    </w:rPr>
  </w:style>
  <w:style w:type="character" w:customStyle="1" w:styleId="54">
    <w:name w:val="font31"/>
    <w:basedOn w:val="23"/>
    <w:qFormat/>
    <w:uiPriority w:val="0"/>
    <w:rPr>
      <w:rFonts w:hint="default" w:ascii="锐字工房云字库中等线GBK" w:hAnsi="锐字工房云字库中等线GBK" w:eastAsia="锐字工房云字库中等线GBK" w:cs="锐字工房云字库中等线GBK"/>
      <w:color w:val="000000"/>
      <w:sz w:val="18"/>
      <w:szCs w:val="18"/>
      <w:u w:val="none"/>
    </w:rPr>
  </w:style>
  <w:style w:type="character" w:customStyle="1" w:styleId="55">
    <w:name w:val="font61"/>
    <w:basedOn w:val="23"/>
    <w:qFormat/>
    <w:uiPriority w:val="0"/>
    <w:rPr>
      <w:rFonts w:hint="default" w:ascii="锐字工房云字库中等线GBK" w:hAnsi="锐字工房云字库中等线GBK" w:eastAsia="锐字工房云字库中等线GBK" w:cs="锐字工房云字库中等线GBK"/>
      <w:color w:val="000000"/>
      <w:sz w:val="18"/>
      <w:szCs w:val="18"/>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41E25-DD99-4D03-B8C9-94A5CB067AF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71</Pages>
  <Words>5794</Words>
  <Characters>33032</Characters>
  <Lines>275</Lines>
  <Paragraphs>77</Paragraphs>
  <TotalTime>9</TotalTime>
  <ScaleCrop>false</ScaleCrop>
  <LinksUpToDate>false</LinksUpToDate>
  <CharactersWithSpaces>38749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禹州市公共资源交易中心:艾明辉</cp:lastModifiedBy>
  <cp:lastPrinted>2018-07-31T02:20:00Z</cp:lastPrinted>
  <dcterms:modified xsi:type="dcterms:W3CDTF">2019-06-14T02:23:04Z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