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FF" w:rsidRDefault="001B54FF">
      <w:pPr>
        <w:jc w:val="center"/>
        <w:rPr>
          <w:rFonts w:asciiTheme="majorEastAsia" w:eastAsiaTheme="majorEastAsia" w:hAnsiTheme="majorEastAsia"/>
          <w:sz w:val="84"/>
          <w:szCs w:val="84"/>
        </w:rPr>
      </w:pPr>
    </w:p>
    <w:p w:rsidR="001B54FF" w:rsidRDefault="003C3939">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1B54FF" w:rsidRDefault="001B54FF">
      <w:pPr>
        <w:jc w:val="center"/>
        <w:rPr>
          <w:rFonts w:ascii="仿宋" w:eastAsia="仿宋" w:hAnsi="仿宋"/>
          <w:sz w:val="52"/>
          <w:szCs w:val="52"/>
        </w:rPr>
      </w:pPr>
    </w:p>
    <w:p w:rsidR="001B54FF" w:rsidRDefault="001B54FF">
      <w:pPr>
        <w:pStyle w:val="a0"/>
        <w:ind w:firstLine="340"/>
      </w:pPr>
    </w:p>
    <w:p w:rsidR="001B54FF" w:rsidRDefault="003C3939">
      <w:pPr>
        <w:jc w:val="center"/>
        <w:rPr>
          <w:rFonts w:ascii="仿宋" w:eastAsia="仿宋" w:hAnsi="仿宋"/>
          <w:sz w:val="84"/>
          <w:szCs w:val="84"/>
        </w:rPr>
      </w:pPr>
      <w:r>
        <w:rPr>
          <w:rFonts w:ascii="仿宋" w:eastAsia="仿宋" w:hAnsi="仿宋"/>
          <w:sz w:val="84"/>
          <w:szCs w:val="84"/>
        </w:rPr>
        <w:t>招</w:t>
      </w:r>
    </w:p>
    <w:p w:rsidR="001B54FF" w:rsidRDefault="003C3939">
      <w:pPr>
        <w:jc w:val="center"/>
        <w:rPr>
          <w:rFonts w:ascii="仿宋" w:eastAsia="仿宋" w:hAnsi="仿宋"/>
          <w:sz w:val="84"/>
          <w:szCs w:val="84"/>
        </w:rPr>
      </w:pPr>
      <w:r>
        <w:rPr>
          <w:rFonts w:ascii="仿宋" w:eastAsia="仿宋" w:hAnsi="仿宋"/>
          <w:sz w:val="84"/>
          <w:szCs w:val="84"/>
        </w:rPr>
        <w:t>标</w:t>
      </w:r>
    </w:p>
    <w:p w:rsidR="001B54FF" w:rsidRDefault="003C3939">
      <w:pPr>
        <w:jc w:val="center"/>
        <w:rPr>
          <w:rFonts w:ascii="仿宋" w:eastAsia="仿宋" w:hAnsi="仿宋"/>
          <w:sz w:val="84"/>
          <w:szCs w:val="84"/>
        </w:rPr>
      </w:pPr>
      <w:r>
        <w:rPr>
          <w:rFonts w:ascii="仿宋" w:eastAsia="仿宋" w:hAnsi="仿宋"/>
          <w:sz w:val="84"/>
          <w:szCs w:val="84"/>
        </w:rPr>
        <w:t>文</w:t>
      </w:r>
    </w:p>
    <w:p w:rsidR="001B54FF" w:rsidRDefault="003C3939">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1B54FF" w:rsidRDefault="001B54FF">
      <w:pPr>
        <w:jc w:val="center"/>
        <w:rPr>
          <w:rFonts w:ascii="仿宋" w:eastAsia="仿宋" w:hAnsi="仿宋"/>
          <w:sz w:val="32"/>
          <w:szCs w:val="32"/>
        </w:rPr>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jc w:val="center"/>
        <w:rPr>
          <w:rFonts w:ascii="仿宋" w:eastAsia="仿宋" w:hAnsi="仿宋"/>
          <w:sz w:val="32"/>
          <w:szCs w:val="32"/>
        </w:rPr>
      </w:pPr>
    </w:p>
    <w:p w:rsidR="001B54FF" w:rsidRDefault="003C3939">
      <w:pPr>
        <w:spacing w:line="360" w:lineRule="auto"/>
        <w:ind w:firstLineChars="400" w:firstLine="1280"/>
        <w:rPr>
          <w:rFonts w:ascii="仿宋" w:eastAsia="仿宋" w:hAnsi="仿宋"/>
          <w:sz w:val="32"/>
          <w:szCs w:val="32"/>
        </w:rPr>
      </w:pPr>
      <w:r>
        <w:rPr>
          <w:rFonts w:ascii="仿宋" w:eastAsia="仿宋" w:hAnsi="仿宋" w:hint="eastAsia"/>
          <w:sz w:val="32"/>
          <w:szCs w:val="32"/>
        </w:rPr>
        <w:t>项目编号：建安建工公字〔2019〕59号</w:t>
      </w:r>
    </w:p>
    <w:p w:rsidR="001B54FF" w:rsidRDefault="003C3939">
      <w:pPr>
        <w:spacing w:line="360" w:lineRule="auto"/>
        <w:ind w:firstLineChars="400" w:firstLine="128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灵井镇灵北小学室外基础设施工程</w:t>
      </w:r>
    </w:p>
    <w:p w:rsidR="001B54FF" w:rsidRDefault="003C3939">
      <w:pPr>
        <w:spacing w:line="360" w:lineRule="auto"/>
        <w:ind w:firstLineChars="400" w:firstLine="1280"/>
        <w:jc w:val="left"/>
        <w:rPr>
          <w:rFonts w:ascii="仿宋" w:eastAsia="仿宋" w:hAnsi="仿宋"/>
          <w:sz w:val="32"/>
          <w:szCs w:val="32"/>
        </w:rPr>
      </w:pPr>
      <w:r>
        <w:rPr>
          <w:rFonts w:ascii="仿宋" w:eastAsia="仿宋" w:hAnsi="仿宋"/>
          <w:sz w:val="32"/>
          <w:szCs w:val="32"/>
        </w:rPr>
        <w:t>招 标 人：</w:t>
      </w:r>
      <w:r>
        <w:rPr>
          <w:rFonts w:ascii="仿宋" w:eastAsia="仿宋" w:hAnsi="仿宋" w:hint="eastAsia"/>
          <w:sz w:val="32"/>
          <w:szCs w:val="32"/>
        </w:rPr>
        <w:t>许昌市建安区教育体育局</w:t>
      </w:r>
    </w:p>
    <w:p w:rsidR="001B54FF" w:rsidRDefault="003C3939">
      <w:pPr>
        <w:spacing w:line="360" w:lineRule="auto"/>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河南方正水利工程咨询有限公司</w:t>
      </w:r>
    </w:p>
    <w:p w:rsidR="001B54FF" w:rsidRDefault="001B54FF">
      <w:pPr>
        <w:ind w:firstLineChars="1100" w:firstLine="3520"/>
        <w:rPr>
          <w:rFonts w:ascii="仿宋" w:eastAsia="仿宋" w:hAnsi="仿宋"/>
          <w:sz w:val="32"/>
          <w:szCs w:val="32"/>
        </w:rPr>
      </w:pPr>
    </w:p>
    <w:p w:rsidR="001B54FF" w:rsidRDefault="003C3939">
      <w:pPr>
        <w:ind w:firstLineChars="1100" w:firstLine="3520"/>
        <w:rPr>
          <w:rFonts w:ascii="仿宋" w:eastAsia="仿宋" w:hAnsi="仿宋"/>
          <w:sz w:val="16"/>
        </w:rPr>
      </w:pPr>
      <w:r>
        <w:rPr>
          <w:rFonts w:ascii="仿宋" w:eastAsia="仿宋" w:hAnsi="仿宋" w:hint="eastAsia"/>
          <w:sz w:val="32"/>
          <w:szCs w:val="32"/>
        </w:rPr>
        <w:t>二〇一九年四月</w:t>
      </w:r>
    </w:p>
    <w:p w:rsidR="001B54FF" w:rsidRDefault="001B54FF">
      <w:pPr>
        <w:rPr>
          <w:rFonts w:ascii="黑体" w:eastAsia="黑体" w:hAnsi="宋体"/>
          <w:b/>
          <w:sz w:val="44"/>
        </w:rPr>
        <w:sectPr w:rsidR="001B54F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1B54FF" w:rsidRDefault="001B54FF">
      <w:pPr>
        <w:rPr>
          <w:rFonts w:ascii="黑体" w:eastAsia="黑体" w:hAnsi="宋体"/>
          <w:b/>
          <w:sz w:val="44"/>
        </w:rPr>
      </w:pPr>
    </w:p>
    <w:p w:rsidR="001B54FF" w:rsidRDefault="001B54FF">
      <w:pPr>
        <w:jc w:val="center"/>
        <w:rPr>
          <w:rFonts w:ascii="黑体" w:eastAsia="黑体" w:hAnsi="宋体"/>
          <w:b/>
          <w:sz w:val="44"/>
        </w:rPr>
      </w:pPr>
    </w:p>
    <w:p w:rsidR="001B54FF" w:rsidRDefault="001B54FF">
      <w:pPr>
        <w:jc w:val="center"/>
        <w:rPr>
          <w:rFonts w:ascii="黑体" w:eastAsia="黑体" w:hAnsi="宋体"/>
          <w:b/>
          <w:sz w:val="44"/>
        </w:rPr>
      </w:pPr>
    </w:p>
    <w:p w:rsidR="001B54FF" w:rsidRDefault="001B54FF">
      <w:pPr>
        <w:rPr>
          <w:rFonts w:ascii="黑体" w:eastAsia="黑体" w:hAnsi="宋体"/>
          <w:b/>
          <w:sz w:val="44"/>
        </w:rPr>
      </w:pPr>
      <w:bookmarkStart w:id="0" w:name="_GoBack"/>
      <w:bookmarkEnd w:id="0"/>
    </w:p>
    <w:p w:rsidR="001B54FF" w:rsidRDefault="001B54FF">
      <w:pPr>
        <w:jc w:val="center"/>
        <w:rPr>
          <w:rFonts w:hAnsi="宋体"/>
          <w:b/>
          <w:sz w:val="32"/>
        </w:rPr>
      </w:pPr>
    </w:p>
    <w:p w:rsidR="001B54FF" w:rsidRDefault="003C3939">
      <w:pPr>
        <w:jc w:val="center"/>
        <w:rPr>
          <w:rFonts w:ascii="黑体" w:eastAsia="黑体" w:hAnsi="宋体"/>
          <w:b/>
          <w:sz w:val="44"/>
        </w:rPr>
      </w:pPr>
      <w:bookmarkStart w:id="1" w:name="_Toc215282124"/>
      <w:r>
        <w:rPr>
          <w:rFonts w:ascii="黑体" w:eastAsia="黑体" w:hAnsi="宋体" w:hint="eastAsia"/>
          <w:b/>
          <w:sz w:val="44"/>
        </w:rPr>
        <w:t>目  录</w:t>
      </w:r>
    </w:p>
    <w:p w:rsidR="001B54FF" w:rsidRDefault="001B54FF">
      <w:pPr>
        <w:jc w:val="center"/>
        <w:rPr>
          <w:rFonts w:hAnsi="宋体"/>
          <w:b/>
          <w:sz w:val="32"/>
        </w:rPr>
      </w:pP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37</w:t>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132</w:t>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138</w:t>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139</w:t>
      </w:r>
      <w:r>
        <w:rPr>
          <w:rFonts w:ascii="黑体" w:eastAsia="黑体" w:hAnsi="宋体"/>
          <w:b/>
          <w:sz w:val="28"/>
        </w:rPr>
        <w:tab/>
      </w:r>
    </w:p>
    <w:p w:rsidR="001B54FF" w:rsidRDefault="003C393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140</w:t>
      </w:r>
    </w:p>
    <w:p w:rsidR="001B54FF" w:rsidRDefault="003C3939">
      <w:pPr>
        <w:widowControl/>
        <w:jc w:val="left"/>
        <w:rPr>
          <w:rFonts w:hAnsi="宋体" w:cs="黑体"/>
          <w:b/>
          <w:sz w:val="44"/>
          <w:szCs w:val="44"/>
        </w:rPr>
      </w:pPr>
      <w:r>
        <w:rPr>
          <w:rFonts w:hAnsi="宋体" w:cs="黑体"/>
          <w:b/>
          <w:sz w:val="44"/>
          <w:szCs w:val="44"/>
        </w:rPr>
        <w:br w:type="page"/>
      </w:r>
    </w:p>
    <w:p w:rsidR="001B54FF" w:rsidRDefault="003C3939" w:rsidP="003C3939">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1B54FF" w:rsidRDefault="003C3939">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建安建工公字〔2019〕59号</w:t>
      </w:r>
    </w:p>
    <w:p w:rsidR="001B54FF" w:rsidRDefault="003C3939">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许昌市建安区教育体育局</w:t>
      </w:r>
    </w:p>
    <w:p w:rsidR="001B54FF" w:rsidRDefault="003C3939">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灵井镇灵北小学室外基础设施工程</w:t>
      </w:r>
    </w:p>
    <w:p w:rsidR="001B54FF" w:rsidRDefault="003C3939">
      <w:pPr>
        <w:autoSpaceDE w:val="0"/>
        <w:autoSpaceDN w:val="0"/>
        <w:adjustRightInd w:val="0"/>
        <w:spacing w:line="360" w:lineRule="auto"/>
        <w:ind w:firstLineChars="200" w:firstLine="883"/>
        <w:jc w:val="center"/>
        <w:outlineLvl w:val="0"/>
        <w:rPr>
          <w:rFonts w:ascii="仿宋" w:eastAsia="仿宋" w:hAnsi="仿宋" w:cs="宋体"/>
          <w:sz w:val="44"/>
          <w:szCs w:val="44"/>
        </w:rPr>
      </w:pPr>
      <w:r>
        <w:rPr>
          <w:rFonts w:ascii="仿宋" w:eastAsia="仿宋" w:hAnsi="仿宋" w:cs="宋体"/>
          <w:b/>
          <w:sz w:val="44"/>
          <w:szCs w:val="44"/>
        </w:rPr>
        <w:t>公开招标公告</w:t>
      </w:r>
    </w:p>
    <w:p w:rsidR="001B54FF" w:rsidRDefault="003C3939">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1、项目编号：建安建工公字〔2019〕59号。</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项目名称：</w:t>
      </w:r>
      <w:r>
        <w:rPr>
          <w:rFonts w:ascii="仿宋" w:eastAsia="仿宋" w:hAnsi="仿宋" w:cs="宋体" w:hint="eastAsia"/>
          <w:sz w:val="32"/>
          <w:szCs w:val="32"/>
        </w:rPr>
        <w:t>灵井镇灵北小学室外基础设施工程。</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Pr>
          <w:rFonts w:ascii="仿宋" w:eastAsia="仿宋" w:hAnsi="仿宋" w:cs="宋体" w:hint="eastAsia"/>
          <w:sz w:val="32"/>
          <w:szCs w:val="32"/>
        </w:rPr>
        <w:t>许昌市建安区教育体育局。</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Pr>
          <w:rFonts w:ascii="仿宋" w:eastAsia="仿宋" w:hAnsi="仿宋" w:cs="宋体" w:hint="eastAsia"/>
          <w:sz w:val="32"/>
          <w:szCs w:val="32"/>
        </w:rPr>
        <w:t xml:space="preserve">本工程施工地点位于建安区灵井镇，主要内容包含土建工程、室外给排水工程、室外电施工程三部分。   </w:t>
      </w:r>
    </w:p>
    <w:p w:rsidR="001B54FF" w:rsidRDefault="003C3939">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5、标段划分：共分为一个标段。</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3566008.75元。</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80日历天。</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1B54FF" w:rsidRDefault="003C3939">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9、招标范围：招标文件、施工图纸、工程量清单、答疑纪要和补充文件（如有）范围内的所有建设内容。</w:t>
      </w:r>
    </w:p>
    <w:p w:rsidR="001B54FF" w:rsidRDefault="003C3939">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2、须具备建设行政主管部门颁发的建筑工程施工总承包叁</w:t>
      </w:r>
      <w:r>
        <w:rPr>
          <w:rFonts w:ascii="仿宋" w:eastAsia="仿宋" w:hAnsi="仿宋" w:cs="宋体" w:hint="eastAsia"/>
          <w:sz w:val="32"/>
          <w:szCs w:val="32"/>
        </w:rPr>
        <w:lastRenderedPageBreak/>
        <w:t>级及以上资质，具有有效的营业执照和安全生产许可证，并在人员、设备、资金等方面具有相应的施工能力。</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3、拟派项目经理要求具有建筑工程专业贰级以上（含贰级）注册建造师执业资格证和项目经理安全生产考核合格证，且未承担其他在施建设工程。</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1B54FF" w:rsidRDefault="003C3939">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1B54FF" w:rsidRDefault="003C3939">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1B54FF" w:rsidRDefault="003C3939">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w:t>
      </w:r>
      <w:r>
        <w:rPr>
          <w:rFonts w:ascii="仿宋" w:eastAsia="仿宋" w:hAnsi="仿宋" w:cs="宋体" w:hint="eastAsia"/>
          <w:sz w:val="32"/>
          <w:szCs w:val="32"/>
        </w:rPr>
        <w:lastRenderedPageBreak/>
        <w:t>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hyperlink r:id="rId15"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2、招标文件每套售价300元，于递交投标文件时缴纳给招标代理机构，售后不退。</w:t>
      </w:r>
    </w:p>
    <w:p w:rsidR="001B54FF" w:rsidRDefault="003C3939">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1、本项目为全流程电子化交易项目，须提交电子投标文件和纸质投标文件（正本1份、副本1份）。</w:t>
      </w:r>
    </w:p>
    <w:p w:rsidR="001B54FF" w:rsidRDefault="003C3939">
      <w:pPr>
        <w:spacing w:line="360" w:lineRule="auto"/>
        <w:ind w:leftChars="100" w:left="340" w:firstLineChars="100" w:firstLine="320"/>
        <w:jc w:val="left"/>
        <w:rPr>
          <w:rFonts w:ascii="仿宋" w:eastAsia="仿宋" w:hAnsi="仿宋" w:cs="宋体"/>
          <w:sz w:val="32"/>
          <w:szCs w:val="32"/>
        </w:rPr>
      </w:pPr>
      <w:r>
        <w:rPr>
          <w:rFonts w:ascii="仿宋" w:eastAsia="仿宋" w:hAnsi="仿宋" w:cs="宋体" w:hint="eastAsia"/>
          <w:sz w:val="32"/>
          <w:szCs w:val="32"/>
        </w:rPr>
        <w:t>2、投标文件提交的截止时间及开标时间：2019年5月8日9时30分。</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)》公共资源交易系统，并随纸质投标文件同时提交2份使用电子介质存储的备份文件。</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4、纸质投标文件提交地点：许昌市建安区新元大道兴业大厦4楼4163室。</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5、逾期送达的或者未送达指定地点的纸质投标文件、及仅提供纸质投标文件的，招标人不予受理。</w:t>
      </w:r>
    </w:p>
    <w:p w:rsidR="001B54FF" w:rsidRDefault="003C3939">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1B54FF" w:rsidRDefault="003C3939">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人：许昌市建安区教育体育局</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项目负责人：周华锋</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话：16603746529 </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机构：河南方正水利工程咨询有限公司</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项目负责人：许  甫 </w:t>
      </w:r>
    </w:p>
    <w:p w:rsidR="001B54FF" w:rsidRDefault="003C3939">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话：16603743333 </w:t>
      </w:r>
    </w:p>
    <w:p w:rsidR="001B54FF" w:rsidRDefault="001B54FF">
      <w:pPr>
        <w:pStyle w:val="a0"/>
        <w:spacing w:after="0" w:line="400" w:lineRule="exact"/>
        <w:ind w:firstLineChars="1900" w:firstLine="4560"/>
        <w:rPr>
          <w:rFonts w:ascii="仿宋" w:eastAsia="仿宋" w:hAnsi="仿宋" w:cs="宋体"/>
          <w:sz w:val="24"/>
          <w:szCs w:val="24"/>
        </w:rPr>
      </w:pPr>
    </w:p>
    <w:p w:rsidR="001B54FF" w:rsidRDefault="001B54FF">
      <w:pPr>
        <w:pStyle w:val="a0"/>
        <w:spacing w:after="0" w:line="400" w:lineRule="exact"/>
        <w:ind w:firstLineChars="1900" w:firstLine="4560"/>
        <w:rPr>
          <w:rFonts w:ascii="仿宋" w:eastAsia="仿宋" w:hAnsi="仿宋" w:cs="宋体"/>
          <w:sz w:val="24"/>
          <w:szCs w:val="24"/>
        </w:rPr>
      </w:pPr>
    </w:p>
    <w:p w:rsidR="001B54FF" w:rsidRDefault="003C3939">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许昌市建安区教育体育局</w:t>
      </w:r>
    </w:p>
    <w:p w:rsidR="001B54FF" w:rsidRDefault="003C3939">
      <w:pPr>
        <w:pStyle w:val="a0"/>
        <w:wordWrap w:val="0"/>
        <w:ind w:firstLineChars="0" w:firstLine="0"/>
        <w:jc w:val="right"/>
        <w:rPr>
          <w:rFonts w:hAnsi="宋体" w:cs="宋体"/>
          <w:sz w:val="24"/>
          <w:szCs w:val="24"/>
        </w:rPr>
      </w:pPr>
      <w:r>
        <w:rPr>
          <w:rFonts w:ascii="仿宋" w:eastAsia="仿宋" w:hAnsi="仿宋" w:cs="宋体" w:hint="eastAsia"/>
          <w:sz w:val="32"/>
          <w:szCs w:val="32"/>
        </w:rPr>
        <w:t xml:space="preserve">2019年4月17日 </w:t>
      </w:r>
    </w:p>
    <w:p w:rsidR="001B54FF" w:rsidRDefault="003C3939">
      <w:pPr>
        <w:widowControl/>
        <w:spacing w:line="312" w:lineRule="auto"/>
        <w:rPr>
          <w:rFonts w:hAnsi="宋体"/>
          <w:b/>
          <w:sz w:val="28"/>
          <w:szCs w:val="21"/>
        </w:rPr>
      </w:pPr>
      <w:r>
        <w:rPr>
          <w:rFonts w:hAnsi="宋体" w:hint="eastAsia"/>
          <w:b/>
          <w:sz w:val="28"/>
          <w:szCs w:val="21"/>
        </w:rPr>
        <w:t>温馨提示：</w:t>
      </w:r>
    </w:p>
    <w:p w:rsidR="001B54FF" w:rsidRDefault="003C3939">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1B54FF" w:rsidRDefault="001B54FF">
      <w:pPr>
        <w:widowControl/>
        <w:spacing w:line="312" w:lineRule="auto"/>
        <w:rPr>
          <w:rFonts w:hAnsi="宋体"/>
          <w:b/>
          <w:sz w:val="24"/>
        </w:rPr>
      </w:pPr>
    </w:p>
    <w:p w:rsidR="001B54FF" w:rsidRDefault="003C393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1B54FF" w:rsidRDefault="003C393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1B54FF" w:rsidRDefault="003C393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1B54FF" w:rsidRDefault="003C393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1B54FF" w:rsidRDefault="003C393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1B54FF" w:rsidRDefault="003C39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1B54FF" w:rsidRDefault="003C3939">
      <w:pPr>
        <w:widowControl/>
        <w:jc w:val="left"/>
        <w:rPr>
          <w:rFonts w:hAnsi="宋体" w:cs="宋体"/>
          <w:sz w:val="24"/>
          <w:szCs w:val="24"/>
        </w:rPr>
      </w:pPr>
      <w:r>
        <w:rPr>
          <w:rFonts w:hAnsi="宋体" w:cs="宋体"/>
          <w:sz w:val="24"/>
          <w:szCs w:val="24"/>
        </w:rPr>
        <w:br w:type="page"/>
      </w:r>
    </w:p>
    <w:p w:rsidR="001B54FF" w:rsidRDefault="003C3939">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1"/>
      <w:r>
        <w:rPr>
          <w:rFonts w:hAnsi="宋体" w:cs="黑体" w:hint="eastAsia"/>
          <w:b/>
          <w:sz w:val="36"/>
          <w:szCs w:val="36"/>
        </w:rPr>
        <w:t>投标人须知</w:t>
      </w:r>
    </w:p>
    <w:p w:rsidR="001B54FF" w:rsidRDefault="003C3939">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1B54FF">
        <w:trPr>
          <w:trHeight w:val="153"/>
          <w:jc w:val="center"/>
        </w:trPr>
        <w:tc>
          <w:tcPr>
            <w:tcW w:w="1003" w:type="dxa"/>
            <w:vAlign w:val="center"/>
          </w:tcPr>
          <w:p w:rsidR="001B54FF" w:rsidRDefault="003C3939">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1B54FF" w:rsidRDefault="003C3939">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1B54FF" w:rsidRDefault="003C3939">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B54FF">
        <w:trPr>
          <w:trHeight w:val="1150"/>
          <w:jc w:val="center"/>
        </w:trPr>
        <w:tc>
          <w:tcPr>
            <w:tcW w:w="1003" w:type="dxa"/>
            <w:vAlign w:val="center"/>
          </w:tcPr>
          <w:p w:rsidR="001B54FF" w:rsidRDefault="003C3939">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1B54FF" w:rsidRDefault="003C3939">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许昌市建安区教育体育局</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 xml:space="preserve">项目负责人：周华锋 </w:t>
            </w:r>
          </w:p>
          <w:p w:rsidR="001B54FF" w:rsidRDefault="003C3939">
            <w:pPr>
              <w:autoSpaceDE w:val="0"/>
              <w:autoSpaceDN w:val="0"/>
              <w:adjustRightInd w:val="0"/>
              <w:spacing w:line="320" w:lineRule="exact"/>
              <w:rPr>
                <w:rFonts w:hAnsi="宋体"/>
                <w:bCs/>
                <w:sz w:val="24"/>
              </w:rPr>
            </w:pPr>
            <w:r>
              <w:rPr>
                <w:rFonts w:hAnsi="宋体" w:hint="eastAsia"/>
                <w:sz w:val="24"/>
                <w:szCs w:val="22"/>
              </w:rPr>
              <w:t xml:space="preserve">电      话：16603746529 </w:t>
            </w:r>
          </w:p>
        </w:tc>
      </w:tr>
      <w:tr w:rsidR="001B54FF">
        <w:trPr>
          <w:trHeight w:val="1280"/>
          <w:jc w:val="center"/>
        </w:trPr>
        <w:tc>
          <w:tcPr>
            <w:tcW w:w="1003" w:type="dxa"/>
            <w:vAlign w:val="center"/>
          </w:tcPr>
          <w:p w:rsidR="001B54FF" w:rsidRDefault="003C3939">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1B54FF" w:rsidRDefault="003C3939">
            <w:pPr>
              <w:autoSpaceDE w:val="0"/>
              <w:autoSpaceDN w:val="0"/>
              <w:adjustRightInd w:val="0"/>
              <w:spacing w:line="320" w:lineRule="exact"/>
              <w:rPr>
                <w:rFonts w:hAnsi="宋体"/>
                <w:sz w:val="24"/>
              </w:rPr>
            </w:pPr>
            <w:r>
              <w:rPr>
                <w:rFonts w:hAnsi="宋体" w:hint="eastAsia"/>
                <w:sz w:val="24"/>
              </w:rPr>
              <w:t>代理  机构：河南方正水利工程咨询有限公司</w:t>
            </w:r>
          </w:p>
          <w:p w:rsidR="001B54FF" w:rsidRDefault="003C3939">
            <w:pPr>
              <w:autoSpaceDE w:val="0"/>
              <w:autoSpaceDN w:val="0"/>
              <w:adjustRightInd w:val="0"/>
              <w:spacing w:line="320" w:lineRule="exact"/>
              <w:rPr>
                <w:rFonts w:hAnsi="宋体"/>
                <w:sz w:val="24"/>
              </w:rPr>
            </w:pPr>
            <w:r>
              <w:rPr>
                <w:rFonts w:hAnsi="宋体" w:hint="eastAsia"/>
                <w:sz w:val="24"/>
              </w:rPr>
              <w:t>项目负责人：许  甫</w:t>
            </w:r>
          </w:p>
          <w:p w:rsidR="001B54FF" w:rsidRDefault="003C3939">
            <w:pPr>
              <w:autoSpaceDE w:val="0"/>
              <w:autoSpaceDN w:val="0"/>
              <w:adjustRightInd w:val="0"/>
              <w:spacing w:line="320" w:lineRule="exact"/>
              <w:rPr>
                <w:rFonts w:hAnsi="宋体"/>
                <w:sz w:val="24"/>
              </w:rPr>
            </w:pPr>
            <w:r>
              <w:rPr>
                <w:rFonts w:hAnsi="宋体" w:hint="eastAsia"/>
                <w:sz w:val="24"/>
              </w:rPr>
              <w:t xml:space="preserve">电      话：16603743333 </w:t>
            </w:r>
          </w:p>
        </w:tc>
      </w:tr>
      <w:tr w:rsidR="001B54FF">
        <w:trPr>
          <w:trHeight w:val="32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1B54FF" w:rsidRDefault="003C3939">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1B54FF" w:rsidRDefault="003C3939">
            <w:pPr>
              <w:autoSpaceDE w:val="0"/>
              <w:autoSpaceDN w:val="0"/>
              <w:adjustRightInd w:val="0"/>
              <w:spacing w:line="320" w:lineRule="exact"/>
              <w:rPr>
                <w:rFonts w:hAnsi="宋体"/>
                <w:b/>
                <w:sz w:val="24"/>
              </w:rPr>
            </w:pPr>
            <w:r>
              <w:rPr>
                <w:rFonts w:hAnsi="宋体" w:hint="eastAsia"/>
                <w:sz w:val="24"/>
              </w:rPr>
              <w:t>灵井镇灵北小学室外基础设施工程</w:t>
            </w:r>
          </w:p>
        </w:tc>
      </w:tr>
      <w:tr w:rsidR="001B54FF">
        <w:trPr>
          <w:trHeight w:val="537"/>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1B54FF" w:rsidRDefault="003C3939">
            <w:pPr>
              <w:spacing w:line="320" w:lineRule="exact"/>
              <w:rPr>
                <w:rFonts w:hAnsi="宋体" w:cs="仿宋_GB2312"/>
                <w:sz w:val="24"/>
                <w:szCs w:val="24"/>
              </w:rPr>
            </w:pPr>
            <w:r>
              <w:rPr>
                <w:rFonts w:hAnsi="宋体" w:hint="eastAsia"/>
                <w:sz w:val="24"/>
              </w:rPr>
              <w:t>本工程施工地点位于建安区灵井镇，主要内容包含土建工程、室外给排水工程、室外电施工程三部分。</w:t>
            </w:r>
          </w:p>
        </w:tc>
      </w:tr>
      <w:tr w:rsidR="001B54FF">
        <w:trPr>
          <w:trHeight w:val="329"/>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1B54FF" w:rsidRDefault="003C3939">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1B54FF" w:rsidRDefault="003C3939">
            <w:pPr>
              <w:autoSpaceDE w:val="0"/>
              <w:autoSpaceDN w:val="0"/>
              <w:adjustRightInd w:val="0"/>
              <w:spacing w:line="320" w:lineRule="exact"/>
              <w:rPr>
                <w:rFonts w:hAnsi="宋体" w:cs="黑体"/>
                <w:sz w:val="24"/>
              </w:rPr>
            </w:pPr>
            <w:r>
              <w:rPr>
                <w:rFonts w:hAnsi="宋体" w:cs="仿宋_GB2312" w:hint="eastAsia"/>
                <w:sz w:val="24"/>
              </w:rPr>
              <w:t>100％</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1B54FF" w:rsidRDefault="003C3939">
            <w:pPr>
              <w:autoSpaceDE w:val="0"/>
              <w:autoSpaceDN w:val="0"/>
              <w:adjustRightInd w:val="0"/>
              <w:spacing w:line="320" w:lineRule="exact"/>
              <w:jc w:val="left"/>
              <w:rPr>
                <w:rFonts w:hAnsi="宋体" w:cs="黑体"/>
                <w:sz w:val="24"/>
              </w:rPr>
            </w:pPr>
            <w:r>
              <w:rPr>
                <w:rFonts w:hAnsi="宋体" w:cs="黑体" w:hint="eastAsia"/>
                <w:sz w:val="24"/>
              </w:rPr>
              <w:t>已落实</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1B54FF" w:rsidRDefault="003C3939">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1B54FF">
        <w:trPr>
          <w:trHeight w:val="558"/>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1B54FF" w:rsidRDefault="003C3939">
            <w:pPr>
              <w:autoSpaceDE w:val="0"/>
              <w:autoSpaceDN w:val="0"/>
              <w:adjustRightInd w:val="0"/>
              <w:spacing w:line="320" w:lineRule="exact"/>
              <w:jc w:val="left"/>
              <w:rPr>
                <w:rFonts w:hAnsi="宋体" w:cs="黑体"/>
                <w:sz w:val="24"/>
              </w:rPr>
            </w:pPr>
            <w:r>
              <w:rPr>
                <w:rFonts w:hAnsi="宋体" w:cs="宋体" w:hint="eastAsia"/>
                <w:sz w:val="24"/>
                <w:szCs w:val="24"/>
              </w:rPr>
              <w:t>80日历天</w:t>
            </w:r>
          </w:p>
        </w:tc>
      </w:tr>
      <w:tr w:rsidR="001B54FF">
        <w:trPr>
          <w:trHeight w:val="599"/>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1B54FF" w:rsidRDefault="003C3939">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1B54FF">
        <w:trPr>
          <w:trHeight w:val="416"/>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1B54FF" w:rsidRDefault="003C3939">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1B54FF" w:rsidRDefault="003C3939">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2、须具备建设行政主管部门颁发的建筑工程施工总承包叁级及以上资质，具有有效的营业执照和安全生产许可证，并在人员、设备、资金等方面具有相应的施工能力。</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3、拟派项目经理要求具有建筑工程专业贰级以上（含贰级）注册建造师执业资格证和项目经理安全生产考核合格证，且未承担其他在施建设工程。</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6、不接受联合体投标。</w:t>
            </w:r>
          </w:p>
          <w:p w:rsidR="001B54FF" w:rsidRDefault="003C3939">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1B54FF" w:rsidRDefault="003C3939">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1B54FF" w:rsidRDefault="003C3939">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1B54FF" w:rsidRDefault="003C3939">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1B54FF" w:rsidRDefault="003C3939">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1B54FF" w:rsidRDefault="003C3939">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1B54FF" w:rsidRDefault="003C3939">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1B54FF">
        <w:trPr>
          <w:trHeight w:val="695"/>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1B54FF" w:rsidRDefault="003C3939">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1B54FF" w:rsidRDefault="003C3939">
            <w:pPr>
              <w:spacing w:line="320" w:lineRule="exact"/>
              <w:rPr>
                <w:rFonts w:hAnsi="宋体"/>
                <w:sz w:val="24"/>
              </w:rPr>
            </w:pPr>
            <w:r>
              <w:rPr>
                <w:rFonts w:hAnsi="宋体" w:hint="eastAsia"/>
                <w:sz w:val="24"/>
              </w:rPr>
              <w:t>投标截止时间10日</w:t>
            </w:r>
            <w:r>
              <w:rPr>
                <w:rFonts w:hAnsi="宋体"/>
                <w:sz w:val="24"/>
              </w:rPr>
              <w:t>前</w:t>
            </w:r>
          </w:p>
        </w:tc>
      </w:tr>
      <w:tr w:rsidR="001B54FF">
        <w:trPr>
          <w:trHeight w:val="472"/>
          <w:jc w:val="center"/>
        </w:trPr>
        <w:tc>
          <w:tcPr>
            <w:tcW w:w="1003" w:type="dxa"/>
            <w:vAlign w:val="center"/>
          </w:tcPr>
          <w:p w:rsidR="001B54FF" w:rsidRDefault="003C3939">
            <w:pPr>
              <w:jc w:val="center"/>
              <w:rPr>
                <w:rFonts w:hAnsi="宋体"/>
                <w:sz w:val="24"/>
              </w:rPr>
            </w:pPr>
            <w:r>
              <w:rPr>
                <w:rFonts w:hAnsi="宋体" w:hint="eastAsia"/>
                <w:sz w:val="24"/>
              </w:rPr>
              <w:t>1.10.3</w:t>
            </w:r>
          </w:p>
        </w:tc>
        <w:tc>
          <w:tcPr>
            <w:tcW w:w="2447" w:type="dxa"/>
            <w:gridSpan w:val="3"/>
            <w:vAlign w:val="center"/>
          </w:tcPr>
          <w:p w:rsidR="001B54FF" w:rsidRDefault="003C3939">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1B54FF" w:rsidRDefault="003C3939">
            <w:pPr>
              <w:spacing w:line="340" w:lineRule="exact"/>
              <w:rPr>
                <w:rFonts w:hAnsi="宋体"/>
                <w:sz w:val="24"/>
              </w:rPr>
            </w:pPr>
            <w:r>
              <w:rPr>
                <w:rFonts w:hAnsi="宋体" w:hint="eastAsia"/>
                <w:sz w:val="24"/>
              </w:rPr>
              <w:t>投标截止时间15日</w:t>
            </w:r>
            <w:r>
              <w:rPr>
                <w:rFonts w:hAnsi="宋体"/>
                <w:sz w:val="24"/>
              </w:rPr>
              <w:t>前</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1B54FF" w:rsidRDefault="003C393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1B54FF" w:rsidRDefault="003C393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B54FF">
        <w:trPr>
          <w:trHeight w:val="1416"/>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1B54FF" w:rsidRDefault="003C3939">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1B54FF" w:rsidRDefault="003C3939">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hyperlink r:id="rId18"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1B54FF" w:rsidRDefault="003C3939">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1B54FF" w:rsidRDefault="003C3939">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1B54FF" w:rsidRDefault="003C3939">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1B54FF" w:rsidRDefault="003C3939">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1B54FF" w:rsidRDefault="003C3939">
            <w:pPr>
              <w:autoSpaceDE w:val="0"/>
              <w:autoSpaceDN w:val="0"/>
              <w:adjustRightInd w:val="0"/>
              <w:spacing w:line="340" w:lineRule="exact"/>
              <w:rPr>
                <w:rFonts w:hAnsi="宋体"/>
                <w:bCs/>
                <w:sz w:val="24"/>
                <w:szCs w:val="22"/>
              </w:rPr>
            </w:pPr>
            <w:r>
              <w:rPr>
                <w:rFonts w:hAnsi="宋体" w:hint="eastAsia"/>
                <w:bCs/>
                <w:sz w:val="24"/>
              </w:rPr>
              <w:t>2019年5月8日9时30分（北京时间）</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1B54FF" w:rsidRDefault="003C3939">
            <w:pPr>
              <w:autoSpaceDE w:val="0"/>
              <w:autoSpaceDN w:val="0"/>
              <w:adjustRightInd w:val="0"/>
              <w:spacing w:line="340" w:lineRule="exact"/>
              <w:rPr>
                <w:rFonts w:hAnsi="宋体" w:cs="黑体"/>
                <w:sz w:val="24"/>
              </w:rPr>
            </w:pPr>
            <w:r>
              <w:rPr>
                <w:rFonts w:hAnsi="宋体" w:cs="黑体" w:hint="eastAsia"/>
                <w:sz w:val="24"/>
              </w:rPr>
              <w:t>无要求</w:t>
            </w:r>
          </w:p>
        </w:tc>
      </w:tr>
      <w:tr w:rsidR="001B54FF">
        <w:trPr>
          <w:trHeight w:val="15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1B54FF" w:rsidRDefault="003C3939">
            <w:pPr>
              <w:autoSpaceDE w:val="0"/>
              <w:autoSpaceDN w:val="0"/>
              <w:adjustRightInd w:val="0"/>
              <w:spacing w:line="340" w:lineRule="exact"/>
              <w:rPr>
                <w:rFonts w:hAnsi="宋体" w:cs="黑体"/>
                <w:sz w:val="24"/>
              </w:rPr>
            </w:pPr>
            <w:r>
              <w:rPr>
                <w:rFonts w:hAnsi="宋体" w:cs="黑体" w:hint="eastAsia"/>
                <w:sz w:val="24"/>
              </w:rPr>
              <w:t>无要求</w:t>
            </w:r>
          </w:p>
        </w:tc>
      </w:tr>
      <w:tr w:rsidR="001B54FF">
        <w:trPr>
          <w:trHeight w:val="503"/>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1B54FF" w:rsidRDefault="003C3939">
            <w:pPr>
              <w:autoSpaceDE w:val="0"/>
              <w:autoSpaceDN w:val="0"/>
              <w:adjustRightInd w:val="0"/>
              <w:spacing w:line="340" w:lineRule="exact"/>
              <w:jc w:val="left"/>
              <w:rPr>
                <w:rFonts w:hAnsi="宋体" w:cs="黑体"/>
                <w:sz w:val="24"/>
              </w:rPr>
            </w:pPr>
            <w:r>
              <w:rPr>
                <w:rFonts w:hAnsi="宋体" w:cs="黑体" w:hint="eastAsia"/>
                <w:sz w:val="24"/>
              </w:rPr>
              <w:t>∕</w:t>
            </w:r>
          </w:p>
        </w:tc>
      </w:tr>
      <w:tr w:rsidR="001B54FF">
        <w:trPr>
          <w:trHeight w:val="537"/>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1B54FF" w:rsidRDefault="003C3939">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1B54FF">
        <w:trPr>
          <w:trHeight w:val="401"/>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2447" w:type="dxa"/>
            <w:gridSpan w:val="3"/>
            <w:vAlign w:val="center"/>
          </w:tcPr>
          <w:p w:rsidR="001B54FF" w:rsidRDefault="003C3939">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1B54FF" w:rsidRDefault="003C3939">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1B54FF">
        <w:trPr>
          <w:trHeight w:val="495"/>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1B54FF" w:rsidRDefault="003C3939">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1B54FF" w:rsidRDefault="003C3939">
            <w:pPr>
              <w:spacing w:line="340" w:lineRule="exact"/>
              <w:rPr>
                <w:rFonts w:hAnsi="宋体" w:cs="仿宋_GB2312"/>
                <w:sz w:val="24"/>
              </w:rPr>
            </w:pPr>
            <w:r>
              <w:rPr>
                <w:rFonts w:hAnsi="宋体" w:cs="仿宋_GB2312" w:hint="eastAsia"/>
                <w:sz w:val="24"/>
              </w:rPr>
              <w:t>不超过中标合同金额的10%</w:t>
            </w:r>
          </w:p>
        </w:tc>
      </w:tr>
      <w:tr w:rsidR="001B54FF">
        <w:trPr>
          <w:trHeight w:val="452"/>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1B54FF" w:rsidRDefault="003C3939">
            <w:pPr>
              <w:jc w:val="center"/>
              <w:rPr>
                <w:sz w:val="24"/>
              </w:rPr>
            </w:pPr>
            <w:r>
              <w:rPr>
                <w:rFonts w:hint="eastAsia"/>
                <w:sz w:val="24"/>
              </w:rPr>
              <w:t>近年财务状况要求</w:t>
            </w:r>
          </w:p>
        </w:tc>
        <w:tc>
          <w:tcPr>
            <w:tcW w:w="6424" w:type="dxa"/>
            <w:gridSpan w:val="2"/>
            <w:vAlign w:val="center"/>
          </w:tcPr>
          <w:p w:rsidR="001B54FF" w:rsidRDefault="003C3939">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1B54FF">
        <w:trPr>
          <w:trHeight w:val="577"/>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1B54FF" w:rsidRDefault="003C3939">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1B54FF" w:rsidRDefault="003C3939">
            <w:pPr>
              <w:autoSpaceDE w:val="0"/>
              <w:autoSpaceDN w:val="0"/>
              <w:adjustRightInd w:val="0"/>
              <w:rPr>
                <w:rFonts w:hAnsi="宋体" w:cs="TimesNewRomanPSMT"/>
                <w:sz w:val="24"/>
              </w:rPr>
            </w:pPr>
            <w:r>
              <w:rPr>
                <w:rFonts w:hAnsi="宋体" w:cs="TimesNewRomanPSMT" w:hint="eastAsia"/>
                <w:sz w:val="24"/>
              </w:rPr>
              <w:t>近三年，指2016年1月1日至今。</w:t>
            </w:r>
          </w:p>
        </w:tc>
      </w:tr>
      <w:tr w:rsidR="001B54FF">
        <w:trPr>
          <w:trHeight w:val="577"/>
          <w:jc w:val="center"/>
        </w:trPr>
        <w:tc>
          <w:tcPr>
            <w:tcW w:w="1003" w:type="dxa"/>
            <w:vAlign w:val="center"/>
          </w:tcPr>
          <w:p w:rsidR="001B54FF" w:rsidRDefault="003C3939">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1B54FF" w:rsidRDefault="003C3939">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1B54FF" w:rsidRDefault="003C3939">
            <w:pPr>
              <w:autoSpaceDE w:val="0"/>
              <w:autoSpaceDN w:val="0"/>
              <w:adjustRightInd w:val="0"/>
              <w:rPr>
                <w:rFonts w:hAnsi="宋体" w:cs="仿宋_GB2312"/>
                <w:sz w:val="24"/>
              </w:rPr>
            </w:pPr>
            <w:r>
              <w:rPr>
                <w:rFonts w:hAnsi="宋体" w:cs="仿宋_GB2312" w:hint="eastAsia"/>
                <w:sz w:val="24"/>
              </w:rPr>
              <w:t>无要求。</w:t>
            </w:r>
          </w:p>
        </w:tc>
      </w:tr>
      <w:tr w:rsidR="001B54FF">
        <w:trPr>
          <w:trHeight w:val="500"/>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1B54FF" w:rsidRDefault="003C3939">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1B54FF" w:rsidRDefault="003C3939">
            <w:pPr>
              <w:autoSpaceDE w:val="0"/>
              <w:autoSpaceDN w:val="0"/>
              <w:adjustRightInd w:val="0"/>
              <w:rPr>
                <w:rFonts w:hAnsi="宋体" w:cs="仿宋_GB2312"/>
                <w:sz w:val="24"/>
              </w:rPr>
            </w:pPr>
            <w:r>
              <w:rPr>
                <w:rFonts w:hAnsi="宋体" w:cs="仿宋_GB2312" w:hint="eastAsia"/>
                <w:sz w:val="24"/>
              </w:rPr>
              <w:t>不允许</w:t>
            </w:r>
          </w:p>
        </w:tc>
      </w:tr>
      <w:tr w:rsidR="001B54FF">
        <w:trPr>
          <w:trHeight w:val="532"/>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1B54FF" w:rsidRDefault="003C3939">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1B54FF" w:rsidRDefault="003C3939">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B54FF">
        <w:trPr>
          <w:trHeight w:val="255"/>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1B54FF" w:rsidRDefault="003C3939">
            <w:pPr>
              <w:spacing w:line="360" w:lineRule="auto"/>
              <w:rPr>
                <w:rFonts w:hAnsi="宋体" w:cs="宋体"/>
                <w:sz w:val="24"/>
                <w:szCs w:val="22"/>
                <w:lang w:val="zh-CN"/>
              </w:rPr>
            </w:pPr>
            <w:r>
              <w:rPr>
                <w:rFonts w:hAnsi="宋体" w:cs="宋体" w:hint="eastAsia"/>
                <w:sz w:val="24"/>
                <w:szCs w:val="22"/>
                <w:lang w:val="zh-CN"/>
              </w:rPr>
              <w:t>1、电子投标文件</w:t>
            </w:r>
          </w:p>
          <w:p w:rsidR="001B54FF" w:rsidRDefault="003C3939">
            <w:pPr>
              <w:spacing w:line="360" w:lineRule="auto"/>
              <w:rPr>
                <w:rFonts w:hAnsi="宋体" w:cs="宋体"/>
                <w:sz w:val="24"/>
                <w:szCs w:val="22"/>
                <w:lang w:val="zh-CN"/>
              </w:rPr>
            </w:pPr>
            <w:r>
              <w:rPr>
                <w:rFonts w:hAnsi="宋体" w:cs="宋体" w:hint="eastAsia"/>
                <w:sz w:val="24"/>
                <w:szCs w:val="22"/>
                <w:lang w:val="zh-CN"/>
              </w:rPr>
              <w:lastRenderedPageBreak/>
              <w:t>（1）成功上传至【全国公共资源交易平台（河南省·许昌市）】公共资源交易系统电子投标文件1份（文件格式为：XX公司XXX项目编号.file）。</w:t>
            </w:r>
          </w:p>
          <w:p w:rsidR="001B54FF" w:rsidRDefault="003C3939">
            <w:pPr>
              <w:spacing w:line="360" w:lineRule="auto"/>
              <w:rPr>
                <w:rFonts w:hAnsi="宋体" w:cs="宋体"/>
                <w:sz w:val="24"/>
                <w:szCs w:val="22"/>
                <w:lang w:val="zh-CN"/>
              </w:rPr>
            </w:pPr>
            <w:r>
              <w:rPr>
                <w:rFonts w:hAnsi="宋体" w:cs="宋体" w:hint="eastAsia"/>
                <w:sz w:val="24"/>
                <w:szCs w:val="22"/>
                <w:lang w:val="zh-CN"/>
              </w:rPr>
              <w:t>（2）使用电子介质存储的投标文件2份文件格式为：xxx公司XXX（项目编号）.bin）。</w:t>
            </w:r>
          </w:p>
          <w:p w:rsidR="001B54FF" w:rsidRDefault="003C3939">
            <w:pPr>
              <w:spacing w:line="360" w:lineRule="auto"/>
              <w:rPr>
                <w:rFonts w:hAnsi="宋体" w:cs="宋体"/>
                <w:sz w:val="24"/>
                <w:szCs w:val="22"/>
                <w:lang w:val="zh-CN"/>
              </w:rPr>
            </w:pPr>
            <w:r>
              <w:rPr>
                <w:rFonts w:hAnsi="宋体" w:cs="宋体" w:hint="eastAsia"/>
                <w:sz w:val="24"/>
                <w:szCs w:val="22"/>
                <w:lang w:val="zh-CN"/>
              </w:rPr>
              <w:t>2、纸质投标文件</w:t>
            </w:r>
          </w:p>
          <w:p w:rsidR="001B54FF" w:rsidRDefault="003C3939">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1</w:t>
            </w:r>
            <w:r>
              <w:rPr>
                <w:rFonts w:hAnsi="宋体" w:cs="宋体" w:hint="eastAsia"/>
                <w:sz w:val="24"/>
                <w:szCs w:val="22"/>
                <w:lang w:val="zh-CN"/>
              </w:rPr>
              <w:t>份；</w:t>
            </w:r>
          </w:p>
          <w:p w:rsidR="001B54FF" w:rsidRDefault="003C3939">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1</w:t>
            </w:r>
            <w:r>
              <w:rPr>
                <w:rFonts w:hAnsi="宋体" w:cs="宋体" w:hint="eastAsia"/>
                <w:sz w:val="24"/>
                <w:szCs w:val="22"/>
                <w:lang w:val="zh-CN"/>
              </w:rPr>
              <w:t xml:space="preserve">份； </w:t>
            </w:r>
          </w:p>
          <w:p w:rsidR="001B54FF" w:rsidRDefault="003C3939">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1</w:t>
            </w:r>
            <w:r>
              <w:rPr>
                <w:rFonts w:hAnsi="宋体" w:cs="宋体" w:hint="eastAsia"/>
                <w:sz w:val="24"/>
                <w:szCs w:val="22"/>
                <w:lang w:val="zh-CN"/>
              </w:rPr>
              <w:t>份。</w:t>
            </w:r>
          </w:p>
          <w:p w:rsidR="001B54FF" w:rsidRDefault="003C3939">
            <w:pPr>
              <w:spacing w:line="360" w:lineRule="auto"/>
              <w:rPr>
                <w:rFonts w:hAnsi="宋体" w:cs="宋体"/>
                <w:sz w:val="24"/>
                <w:szCs w:val="22"/>
                <w:lang w:val="zh-CN"/>
              </w:rPr>
            </w:pPr>
            <w:r>
              <w:rPr>
                <w:rFonts w:hAnsi="宋体" w:cs="宋体" w:hint="eastAsia"/>
                <w:sz w:val="24"/>
                <w:szCs w:val="22"/>
                <w:lang w:val="zh-CN"/>
              </w:rPr>
              <w:t>4、投标人须提供商务标电子版（U盘）两份，内附已标价工程量清单电子版（EXCEL版本）。</w:t>
            </w:r>
          </w:p>
          <w:p w:rsidR="001B54FF" w:rsidRDefault="003C3939">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1B54FF">
        <w:trPr>
          <w:trHeight w:val="421"/>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1B54FF" w:rsidRDefault="003C393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1B54FF" w:rsidRDefault="003C393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1B54FF" w:rsidRDefault="003C393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方式装订，装订应牢固、不易拆散和换页，不得采用活页装订。投标文件须印刷书脊，并在书脊上注明正副本字样、项目名称和投标人名称。</w:t>
            </w:r>
          </w:p>
          <w:p w:rsidR="001B54FF" w:rsidRDefault="003C3939">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1B54FF">
        <w:trPr>
          <w:trHeight w:val="422"/>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1B54FF" w:rsidRDefault="003C3939">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1B54FF" w:rsidRDefault="003C3939">
            <w:pPr>
              <w:rPr>
                <w:rFonts w:ascii="楷体_gb2312" w:eastAsia="楷体_gb2312" w:hAnsi="楷体_gb2312" w:cs="楷体_gb2312"/>
                <w:sz w:val="28"/>
                <w:szCs w:val="28"/>
              </w:rPr>
            </w:pPr>
            <w:r>
              <w:rPr>
                <w:rFonts w:hint="eastAsia"/>
                <w:sz w:val="24"/>
              </w:rPr>
              <w:t>招标人名称：</w:t>
            </w:r>
          </w:p>
          <w:p w:rsidR="001B54FF" w:rsidRDefault="003C3939">
            <w:pPr>
              <w:autoSpaceDE w:val="0"/>
              <w:autoSpaceDN w:val="0"/>
              <w:adjustRightInd w:val="0"/>
              <w:spacing w:line="420" w:lineRule="exact"/>
              <w:jc w:val="left"/>
              <w:rPr>
                <w:rFonts w:hAnsi="宋体"/>
                <w:sz w:val="24"/>
              </w:rPr>
            </w:pPr>
            <w:r>
              <w:rPr>
                <w:rFonts w:hint="eastAsia"/>
                <w:sz w:val="24"/>
              </w:rPr>
              <w:t>项目名称：</w:t>
            </w:r>
          </w:p>
          <w:p w:rsidR="001B54FF" w:rsidRDefault="003C3939">
            <w:pPr>
              <w:spacing w:line="288" w:lineRule="auto"/>
              <w:ind w:left="1200" w:hangingChars="500" w:hanging="1200"/>
              <w:rPr>
                <w:rFonts w:hAnsi="宋体" w:cs="仿宋_GB2312"/>
                <w:sz w:val="24"/>
              </w:rPr>
            </w:pPr>
            <w:r>
              <w:rPr>
                <w:rFonts w:hAnsi="宋体" w:cs="仿宋_GB2312" w:hint="eastAsia"/>
                <w:sz w:val="24"/>
              </w:rPr>
              <w:t>投标人名称：（盖章）</w:t>
            </w:r>
          </w:p>
          <w:p w:rsidR="001B54FF" w:rsidRDefault="003C3939">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1B54FF">
        <w:trPr>
          <w:trHeight w:val="457"/>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1B54FF" w:rsidRDefault="003C3939">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许昌市建安区新元大道兴业大厦4楼4163室。</w:t>
            </w:r>
          </w:p>
        </w:tc>
      </w:tr>
      <w:tr w:rsidR="001B54FF">
        <w:trPr>
          <w:trHeight w:val="415"/>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1B54FF" w:rsidRDefault="003C3939">
            <w:pPr>
              <w:autoSpaceDE w:val="0"/>
              <w:autoSpaceDN w:val="0"/>
              <w:adjustRightInd w:val="0"/>
              <w:spacing w:line="420" w:lineRule="exact"/>
              <w:rPr>
                <w:rFonts w:hAnsi="宋体" w:cs="仿宋_GB2312"/>
                <w:sz w:val="24"/>
              </w:rPr>
            </w:pPr>
            <w:r>
              <w:rPr>
                <w:rFonts w:hAnsi="宋体" w:cs="仿宋_GB2312" w:hint="eastAsia"/>
                <w:sz w:val="24"/>
              </w:rPr>
              <w:t>否</w:t>
            </w:r>
          </w:p>
        </w:tc>
      </w:tr>
      <w:tr w:rsidR="001B54FF">
        <w:trPr>
          <w:trHeight w:val="458"/>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1B54FF" w:rsidRDefault="003C3939">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1B54FF" w:rsidRDefault="003C3939">
            <w:pPr>
              <w:autoSpaceDE w:val="0"/>
              <w:autoSpaceDN w:val="0"/>
              <w:adjustRightInd w:val="0"/>
              <w:spacing w:line="420" w:lineRule="exact"/>
              <w:jc w:val="left"/>
              <w:rPr>
                <w:rFonts w:hAnsi="宋体" w:cs="黑体"/>
                <w:sz w:val="24"/>
              </w:rPr>
            </w:pPr>
            <w:r>
              <w:rPr>
                <w:rFonts w:hAnsi="宋体" w:cs="仿宋_GB2312" w:hint="eastAsia"/>
                <w:sz w:val="24"/>
              </w:rPr>
              <w:lastRenderedPageBreak/>
              <w:t>开标地点：</w:t>
            </w:r>
            <w:r>
              <w:rPr>
                <w:rFonts w:hAnsi="宋体" w:cs="仿宋_GB2312" w:hint="eastAsia"/>
                <w:sz w:val="24"/>
                <w:szCs w:val="22"/>
              </w:rPr>
              <w:t>许昌市建安区新元大道兴业大厦4楼4163室。</w:t>
            </w:r>
          </w:p>
        </w:tc>
      </w:tr>
      <w:tr w:rsidR="001B54FF">
        <w:trPr>
          <w:trHeight w:val="457"/>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lastRenderedPageBreak/>
              <w:t xml:space="preserve">5.2 </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1B54FF" w:rsidRDefault="003C3939">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1B54FF">
        <w:trPr>
          <w:trHeight w:val="350"/>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1B54FF" w:rsidRDefault="003C3939">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1B54FF" w:rsidRDefault="003C3939">
            <w:pPr>
              <w:spacing w:line="288" w:lineRule="auto"/>
              <w:rPr>
                <w:sz w:val="24"/>
              </w:rPr>
            </w:pPr>
            <w:r>
              <w:rPr>
                <w:rFonts w:ascii="新宋体" w:eastAsia="新宋体" w:hAnsi="新宋体" w:hint="eastAsia"/>
                <w:sz w:val="24"/>
              </w:rPr>
              <w:t>评标委员会构成：5人，从河南省综合评标专家库中随机抽取4人和招标人代表1人。</w:t>
            </w:r>
          </w:p>
        </w:tc>
      </w:tr>
      <w:tr w:rsidR="001B54FF">
        <w:trPr>
          <w:trHeight w:val="435"/>
          <w:jc w:val="center"/>
        </w:trPr>
        <w:tc>
          <w:tcPr>
            <w:tcW w:w="1003" w:type="dxa"/>
            <w:vAlign w:val="center"/>
          </w:tcPr>
          <w:p w:rsidR="001B54FF" w:rsidRDefault="003C3939">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1B54FF" w:rsidRDefault="003C3939">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1B54FF" w:rsidRDefault="003C3939">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1B54FF">
        <w:trPr>
          <w:trHeight w:val="475"/>
          <w:jc w:val="center"/>
        </w:trPr>
        <w:tc>
          <w:tcPr>
            <w:tcW w:w="9874" w:type="dxa"/>
            <w:gridSpan w:val="6"/>
            <w:vAlign w:val="center"/>
          </w:tcPr>
          <w:p w:rsidR="001B54FF" w:rsidRDefault="003C3939">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1B54FF">
        <w:trPr>
          <w:trHeight w:val="90"/>
          <w:jc w:val="center"/>
        </w:trPr>
        <w:tc>
          <w:tcPr>
            <w:tcW w:w="9874" w:type="dxa"/>
            <w:gridSpan w:val="6"/>
            <w:vAlign w:val="center"/>
          </w:tcPr>
          <w:p w:rsidR="001B54FF" w:rsidRDefault="003C3939">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1B54FF">
        <w:trPr>
          <w:trHeight w:val="645"/>
          <w:jc w:val="center"/>
        </w:trPr>
        <w:tc>
          <w:tcPr>
            <w:tcW w:w="1077" w:type="dxa"/>
            <w:gridSpan w:val="2"/>
            <w:vAlign w:val="center"/>
          </w:tcPr>
          <w:p w:rsidR="001B54FF" w:rsidRDefault="003C3939">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1B54FF" w:rsidRDefault="003C3939">
            <w:pPr>
              <w:autoSpaceDE w:val="0"/>
              <w:autoSpaceDN w:val="0"/>
              <w:adjustRightInd w:val="0"/>
              <w:spacing w:line="420" w:lineRule="exact"/>
              <w:jc w:val="left"/>
              <w:rPr>
                <w:rFonts w:hAnsi="宋体" w:cs="仿宋_GB2312"/>
                <w:sz w:val="24"/>
              </w:rPr>
            </w:pPr>
            <w:r>
              <w:rPr>
                <w:rFonts w:hAnsi="宋体" w:cs="TimesNewRomanPSMT" w:hint="eastAsia"/>
                <w:sz w:val="24"/>
              </w:rPr>
              <w:t>金额不少于本项目招标控制价金额的学校类建筑工程</w:t>
            </w:r>
          </w:p>
        </w:tc>
      </w:tr>
      <w:tr w:rsidR="001B54FF">
        <w:trPr>
          <w:trHeight w:val="565"/>
          <w:jc w:val="center"/>
        </w:trPr>
        <w:tc>
          <w:tcPr>
            <w:tcW w:w="9874" w:type="dxa"/>
            <w:gridSpan w:val="6"/>
            <w:vAlign w:val="center"/>
          </w:tcPr>
          <w:p w:rsidR="001B54FF" w:rsidRDefault="003C3939">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1B54FF">
        <w:trPr>
          <w:trHeight w:val="475"/>
          <w:jc w:val="center"/>
        </w:trPr>
        <w:tc>
          <w:tcPr>
            <w:tcW w:w="1003" w:type="dxa"/>
            <w:vAlign w:val="center"/>
          </w:tcPr>
          <w:p w:rsidR="001B54FF" w:rsidRDefault="003C3939">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1B54FF" w:rsidRDefault="003C3939">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1B54FF" w:rsidRDefault="003C3939">
            <w:pPr>
              <w:spacing w:line="440" w:lineRule="exact"/>
              <w:jc w:val="left"/>
              <w:rPr>
                <w:rFonts w:hAnsi="宋体" w:cs="宋体"/>
                <w:b/>
                <w:bCs/>
                <w:sz w:val="24"/>
                <w:szCs w:val="24"/>
              </w:rPr>
            </w:pPr>
            <w:r>
              <w:rPr>
                <w:rFonts w:hAnsi="宋体" w:cs="宋体" w:hint="eastAsia"/>
                <w:b/>
                <w:bCs/>
                <w:sz w:val="24"/>
                <w:szCs w:val="24"/>
              </w:rPr>
              <w:t>招标控制价：</w:t>
            </w:r>
          </w:p>
          <w:p w:rsidR="001B54FF" w:rsidRDefault="003C3939">
            <w:pPr>
              <w:spacing w:line="440" w:lineRule="exact"/>
              <w:jc w:val="left"/>
              <w:rPr>
                <w:rFonts w:hAnsi="宋体" w:cs="宋体"/>
                <w:b/>
                <w:bCs/>
                <w:sz w:val="24"/>
                <w:szCs w:val="24"/>
              </w:rPr>
            </w:pPr>
            <w:r>
              <w:rPr>
                <w:rFonts w:hAnsi="宋体" w:cs="宋体" w:hint="eastAsia"/>
                <w:b/>
                <w:bCs/>
                <w:sz w:val="24"/>
                <w:szCs w:val="24"/>
              </w:rPr>
              <w:t>大写：叁佰伍拾陆万陆仟零捌元柒角伍分 （含规费、税金、安全文明措施费）；</w:t>
            </w:r>
          </w:p>
          <w:p w:rsidR="001B54FF" w:rsidRDefault="003C3939">
            <w:pPr>
              <w:spacing w:line="440" w:lineRule="exact"/>
              <w:jc w:val="left"/>
              <w:rPr>
                <w:rFonts w:hAnsi="宋体" w:cs="宋体"/>
                <w:b/>
                <w:bCs/>
                <w:sz w:val="24"/>
                <w:szCs w:val="24"/>
              </w:rPr>
            </w:pPr>
            <w:r>
              <w:rPr>
                <w:rFonts w:hAnsi="宋体" w:cs="宋体" w:hint="eastAsia"/>
                <w:b/>
                <w:bCs/>
                <w:sz w:val="24"/>
                <w:szCs w:val="24"/>
              </w:rPr>
              <w:t>小写： 3566008.75元。</w:t>
            </w:r>
          </w:p>
          <w:p w:rsidR="001B54FF" w:rsidRDefault="003C3939" w:rsidP="003C3939">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1B54FF">
        <w:trPr>
          <w:trHeight w:val="83"/>
          <w:jc w:val="center"/>
        </w:trPr>
        <w:tc>
          <w:tcPr>
            <w:tcW w:w="9874" w:type="dxa"/>
            <w:gridSpan w:val="6"/>
            <w:vAlign w:val="center"/>
          </w:tcPr>
          <w:p w:rsidR="001B54FF" w:rsidRDefault="003C3939">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1B54FF">
        <w:trPr>
          <w:trHeight w:val="680"/>
          <w:jc w:val="center"/>
        </w:trPr>
        <w:tc>
          <w:tcPr>
            <w:tcW w:w="1003" w:type="dxa"/>
            <w:vAlign w:val="center"/>
          </w:tcPr>
          <w:p w:rsidR="001B54FF" w:rsidRDefault="001B54FF">
            <w:pPr>
              <w:spacing w:line="312" w:lineRule="auto"/>
              <w:rPr>
                <w:sz w:val="24"/>
              </w:rPr>
            </w:pPr>
          </w:p>
        </w:tc>
        <w:tc>
          <w:tcPr>
            <w:tcW w:w="3111" w:type="dxa"/>
            <w:gridSpan w:val="4"/>
            <w:vAlign w:val="center"/>
          </w:tcPr>
          <w:p w:rsidR="001B54FF" w:rsidRDefault="003C3939">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1B54FF" w:rsidRDefault="003C3939">
            <w:pPr>
              <w:spacing w:line="312" w:lineRule="auto"/>
              <w:rPr>
                <w:sz w:val="24"/>
              </w:rPr>
            </w:pPr>
            <w:r>
              <w:rPr>
                <w:rFonts w:hAnsi="宋体" w:cs="宋体" w:hint="eastAsia"/>
                <w:sz w:val="24"/>
              </w:rPr>
              <w:t>不采用</w:t>
            </w:r>
          </w:p>
        </w:tc>
      </w:tr>
      <w:tr w:rsidR="001B54FF">
        <w:trPr>
          <w:trHeight w:val="83"/>
          <w:jc w:val="center"/>
        </w:trPr>
        <w:tc>
          <w:tcPr>
            <w:tcW w:w="9874" w:type="dxa"/>
            <w:gridSpan w:val="6"/>
            <w:vAlign w:val="center"/>
          </w:tcPr>
          <w:p w:rsidR="001B54FF" w:rsidRDefault="003C3939">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B54FF">
        <w:trPr>
          <w:trHeight w:val="515"/>
          <w:jc w:val="center"/>
        </w:trPr>
        <w:tc>
          <w:tcPr>
            <w:tcW w:w="1003" w:type="dxa"/>
            <w:vAlign w:val="center"/>
          </w:tcPr>
          <w:p w:rsidR="001B54FF" w:rsidRDefault="001B54FF">
            <w:pPr>
              <w:spacing w:line="312" w:lineRule="auto"/>
              <w:rPr>
                <w:rFonts w:ascii="新宋体" w:eastAsia="新宋体" w:hAnsi="新宋体"/>
                <w:b/>
                <w:sz w:val="24"/>
              </w:rPr>
            </w:pPr>
          </w:p>
        </w:tc>
        <w:tc>
          <w:tcPr>
            <w:tcW w:w="8871" w:type="dxa"/>
            <w:gridSpan w:val="5"/>
            <w:vAlign w:val="center"/>
          </w:tcPr>
          <w:p w:rsidR="001B54FF" w:rsidRDefault="003C3939">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1B54FF">
        <w:trPr>
          <w:trHeight w:val="83"/>
          <w:jc w:val="center"/>
        </w:trPr>
        <w:tc>
          <w:tcPr>
            <w:tcW w:w="9874" w:type="dxa"/>
            <w:gridSpan w:val="6"/>
            <w:vAlign w:val="center"/>
          </w:tcPr>
          <w:p w:rsidR="001B54FF" w:rsidRDefault="003C3939">
            <w:pPr>
              <w:rPr>
                <w:sz w:val="24"/>
              </w:rPr>
            </w:pPr>
            <w:r>
              <w:rPr>
                <w:rFonts w:hint="eastAsia"/>
                <w:sz w:val="24"/>
              </w:rPr>
              <w:t>10.5</w:t>
            </w:r>
            <w:r>
              <w:rPr>
                <w:rFonts w:hAnsi="宋体" w:cs="宋体" w:hint="eastAsia"/>
                <w:sz w:val="24"/>
              </w:rPr>
              <w:t>中标公示</w:t>
            </w:r>
          </w:p>
        </w:tc>
      </w:tr>
      <w:tr w:rsidR="001B54FF">
        <w:trPr>
          <w:trHeight w:val="539"/>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1B54FF">
        <w:trPr>
          <w:trHeight w:val="83"/>
          <w:jc w:val="center"/>
        </w:trPr>
        <w:tc>
          <w:tcPr>
            <w:tcW w:w="9874" w:type="dxa"/>
            <w:gridSpan w:val="6"/>
            <w:vAlign w:val="center"/>
          </w:tcPr>
          <w:p w:rsidR="001B54FF" w:rsidRDefault="003C3939">
            <w:pPr>
              <w:spacing w:line="312" w:lineRule="auto"/>
              <w:rPr>
                <w:rFonts w:ascii="新宋体" w:eastAsia="新宋体" w:hAnsi="新宋体"/>
                <w:sz w:val="24"/>
              </w:rPr>
            </w:pPr>
            <w:r>
              <w:rPr>
                <w:rFonts w:ascii="新宋体" w:eastAsia="新宋体" w:hAnsi="新宋体" w:hint="eastAsia"/>
                <w:sz w:val="24"/>
              </w:rPr>
              <w:t>10.6 知识产权</w:t>
            </w:r>
          </w:p>
        </w:tc>
      </w:tr>
      <w:tr w:rsidR="001B54FF">
        <w:trPr>
          <w:trHeight w:val="83"/>
          <w:jc w:val="center"/>
        </w:trPr>
        <w:tc>
          <w:tcPr>
            <w:tcW w:w="1003" w:type="dxa"/>
            <w:vAlign w:val="center"/>
          </w:tcPr>
          <w:p w:rsidR="001B54FF" w:rsidRDefault="001B54FF">
            <w:pPr>
              <w:spacing w:line="312" w:lineRule="auto"/>
              <w:rPr>
                <w:rFonts w:ascii="新宋体" w:eastAsia="新宋体" w:hAnsi="新宋体"/>
                <w:sz w:val="24"/>
              </w:rPr>
            </w:pPr>
          </w:p>
        </w:tc>
        <w:tc>
          <w:tcPr>
            <w:tcW w:w="8871" w:type="dxa"/>
            <w:gridSpan w:val="5"/>
            <w:vAlign w:val="center"/>
          </w:tcPr>
          <w:p w:rsidR="001B54FF" w:rsidRDefault="003C3939">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B54FF">
        <w:trPr>
          <w:trHeight w:val="83"/>
          <w:jc w:val="center"/>
        </w:trPr>
        <w:tc>
          <w:tcPr>
            <w:tcW w:w="9874" w:type="dxa"/>
            <w:gridSpan w:val="6"/>
            <w:vAlign w:val="center"/>
          </w:tcPr>
          <w:p w:rsidR="001B54FF" w:rsidRDefault="003C3939">
            <w:pPr>
              <w:spacing w:line="312" w:lineRule="auto"/>
              <w:rPr>
                <w:sz w:val="24"/>
              </w:rPr>
            </w:pPr>
            <w:r>
              <w:rPr>
                <w:rFonts w:ascii="新宋体" w:eastAsia="新宋体" w:hAnsi="新宋体" w:hint="eastAsia"/>
                <w:sz w:val="24"/>
              </w:rPr>
              <w:t>10.7重新招标的其他情形</w:t>
            </w:r>
          </w:p>
        </w:tc>
      </w:tr>
      <w:tr w:rsidR="001B54FF">
        <w:trPr>
          <w:trHeight w:val="83"/>
          <w:jc w:val="center"/>
        </w:trPr>
        <w:tc>
          <w:tcPr>
            <w:tcW w:w="1003" w:type="dxa"/>
            <w:vAlign w:val="center"/>
          </w:tcPr>
          <w:p w:rsidR="001B54FF" w:rsidRDefault="001B54FF">
            <w:pPr>
              <w:spacing w:line="312" w:lineRule="auto"/>
              <w:rPr>
                <w:rFonts w:ascii="新宋体" w:eastAsia="新宋体" w:hAnsi="新宋体"/>
                <w:sz w:val="24"/>
              </w:rPr>
            </w:pPr>
          </w:p>
        </w:tc>
        <w:tc>
          <w:tcPr>
            <w:tcW w:w="8871" w:type="dxa"/>
            <w:gridSpan w:val="5"/>
            <w:vAlign w:val="center"/>
          </w:tcPr>
          <w:p w:rsidR="001B54FF" w:rsidRDefault="003C3939">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w:t>
            </w:r>
            <w:r>
              <w:rPr>
                <w:rFonts w:ascii="新宋体" w:eastAsia="新宋体" w:hAnsi="新宋体" w:hint="eastAsia"/>
                <w:sz w:val="24"/>
              </w:rPr>
              <w:lastRenderedPageBreak/>
              <w:t>内同意延长投标有效期的投标人少于三个的，招标人应当依法重新招标。</w:t>
            </w:r>
          </w:p>
        </w:tc>
      </w:tr>
      <w:tr w:rsidR="001B54FF">
        <w:trPr>
          <w:trHeight w:val="228"/>
          <w:jc w:val="center"/>
        </w:trPr>
        <w:tc>
          <w:tcPr>
            <w:tcW w:w="9874" w:type="dxa"/>
            <w:gridSpan w:val="6"/>
            <w:vAlign w:val="center"/>
          </w:tcPr>
          <w:p w:rsidR="001B54FF" w:rsidRDefault="003C3939">
            <w:pPr>
              <w:spacing w:line="312" w:lineRule="auto"/>
              <w:rPr>
                <w:rFonts w:ascii="新宋体" w:eastAsia="新宋体" w:hAnsi="新宋体"/>
                <w:sz w:val="24"/>
              </w:rPr>
            </w:pPr>
            <w:r>
              <w:rPr>
                <w:rFonts w:ascii="新宋体" w:eastAsia="新宋体" w:hAnsi="新宋体" w:hint="eastAsia"/>
                <w:sz w:val="24"/>
              </w:rPr>
              <w:lastRenderedPageBreak/>
              <w:t>10.8 同义词语</w:t>
            </w:r>
          </w:p>
        </w:tc>
      </w:tr>
      <w:tr w:rsidR="001B54FF">
        <w:trPr>
          <w:trHeight w:val="251"/>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B54FF">
        <w:trPr>
          <w:trHeight w:val="375"/>
          <w:jc w:val="center"/>
        </w:trPr>
        <w:tc>
          <w:tcPr>
            <w:tcW w:w="9874" w:type="dxa"/>
            <w:gridSpan w:val="6"/>
            <w:vAlign w:val="center"/>
          </w:tcPr>
          <w:p w:rsidR="001B54FF" w:rsidRDefault="003C3939">
            <w:pPr>
              <w:spacing w:line="360" w:lineRule="auto"/>
              <w:rPr>
                <w:rFonts w:ascii="新宋体" w:eastAsia="新宋体" w:hAnsi="新宋体"/>
                <w:sz w:val="24"/>
              </w:rPr>
            </w:pPr>
            <w:r>
              <w:rPr>
                <w:rFonts w:ascii="新宋体" w:eastAsia="新宋体" w:hAnsi="新宋体" w:hint="eastAsia"/>
                <w:sz w:val="24"/>
              </w:rPr>
              <w:t>10.9监  督</w:t>
            </w:r>
          </w:p>
        </w:tc>
      </w:tr>
      <w:tr w:rsidR="001B54FF">
        <w:trPr>
          <w:trHeight w:val="950"/>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B54FF">
        <w:trPr>
          <w:trHeight w:val="83"/>
          <w:jc w:val="center"/>
        </w:trPr>
        <w:tc>
          <w:tcPr>
            <w:tcW w:w="9874" w:type="dxa"/>
            <w:gridSpan w:val="6"/>
            <w:vAlign w:val="center"/>
          </w:tcPr>
          <w:p w:rsidR="001B54FF" w:rsidRDefault="003C3939">
            <w:pPr>
              <w:spacing w:line="312" w:lineRule="auto"/>
              <w:rPr>
                <w:rFonts w:ascii="新宋体" w:eastAsia="新宋体" w:hAnsi="新宋体"/>
                <w:sz w:val="24"/>
              </w:rPr>
            </w:pPr>
            <w:r>
              <w:rPr>
                <w:rFonts w:hAnsi="宋体" w:cs="仿宋_GB2312" w:hint="eastAsia"/>
                <w:sz w:val="24"/>
              </w:rPr>
              <w:t>10.10 解释权</w:t>
            </w:r>
          </w:p>
        </w:tc>
      </w:tr>
      <w:tr w:rsidR="001B54FF">
        <w:trPr>
          <w:trHeight w:val="83"/>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B54FF" w:rsidRDefault="003C3939">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B54FF" w:rsidRDefault="003C3939">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B54FF" w:rsidRDefault="003C3939">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1B54FF" w:rsidRDefault="003C3939">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1B54FF" w:rsidRDefault="003C3939">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B54FF">
        <w:trPr>
          <w:trHeight w:val="271"/>
          <w:jc w:val="center"/>
        </w:trPr>
        <w:tc>
          <w:tcPr>
            <w:tcW w:w="9874" w:type="dxa"/>
            <w:gridSpan w:val="6"/>
            <w:vAlign w:val="center"/>
          </w:tcPr>
          <w:p w:rsidR="001B54FF" w:rsidRDefault="003C3939">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1B54FF">
        <w:trPr>
          <w:trHeight w:val="83"/>
          <w:jc w:val="center"/>
        </w:trPr>
        <w:tc>
          <w:tcPr>
            <w:tcW w:w="9874" w:type="dxa"/>
            <w:gridSpan w:val="6"/>
            <w:vAlign w:val="center"/>
          </w:tcPr>
          <w:p w:rsidR="001B54FF" w:rsidRDefault="003C3939">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1B54FF">
        <w:trPr>
          <w:trHeight w:val="83"/>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1B54FF" w:rsidRDefault="003C393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1B54FF" w:rsidRDefault="003C393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1B54FF" w:rsidRDefault="003C393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1B54FF" w:rsidRDefault="003C3939">
            <w:pPr>
              <w:adjustRightInd w:val="0"/>
              <w:snapToGrid w:val="0"/>
              <w:spacing w:line="420" w:lineRule="exact"/>
            </w:pPr>
            <w:r>
              <w:rPr>
                <w:rFonts w:ascii="新宋体" w:eastAsia="新宋体" w:hAnsi="新宋体" w:hint="eastAsia"/>
                <w:sz w:val="24"/>
                <w:szCs w:val="22"/>
              </w:rPr>
              <w:t>5、未按照规定支付招标文件费用的。</w:t>
            </w:r>
          </w:p>
        </w:tc>
      </w:tr>
      <w:tr w:rsidR="001B54FF">
        <w:trPr>
          <w:trHeight w:val="83"/>
          <w:jc w:val="center"/>
        </w:trPr>
        <w:tc>
          <w:tcPr>
            <w:tcW w:w="9874" w:type="dxa"/>
            <w:gridSpan w:val="6"/>
            <w:vAlign w:val="center"/>
          </w:tcPr>
          <w:p w:rsidR="001B54FF" w:rsidRDefault="003C393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1B54FF">
        <w:trPr>
          <w:trHeight w:val="83"/>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本项目招标代理费由中标人支付，收费标准参照国家计委印发的计价格（2002）1980号文件规定。</w:t>
            </w:r>
          </w:p>
        </w:tc>
      </w:tr>
      <w:tr w:rsidR="001B54FF">
        <w:trPr>
          <w:trHeight w:val="83"/>
          <w:jc w:val="center"/>
        </w:trPr>
        <w:tc>
          <w:tcPr>
            <w:tcW w:w="9874" w:type="dxa"/>
            <w:gridSpan w:val="6"/>
            <w:vAlign w:val="center"/>
          </w:tcPr>
          <w:p w:rsidR="001B54FF" w:rsidRDefault="003C3939">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1B54FF">
        <w:trPr>
          <w:trHeight w:val="83"/>
          <w:jc w:val="center"/>
        </w:trPr>
        <w:tc>
          <w:tcPr>
            <w:tcW w:w="1003" w:type="dxa"/>
            <w:vAlign w:val="center"/>
          </w:tcPr>
          <w:p w:rsidR="001B54FF" w:rsidRDefault="001B54FF">
            <w:pPr>
              <w:spacing w:line="312" w:lineRule="auto"/>
              <w:rPr>
                <w:sz w:val="24"/>
              </w:rPr>
            </w:pPr>
          </w:p>
        </w:tc>
        <w:tc>
          <w:tcPr>
            <w:tcW w:w="8871" w:type="dxa"/>
            <w:gridSpan w:val="5"/>
            <w:vAlign w:val="center"/>
          </w:tcPr>
          <w:p w:rsidR="001B54FF" w:rsidRDefault="003C3939">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w:t>
            </w:r>
            <w:r>
              <w:rPr>
                <w:rFonts w:hAnsi="宋体" w:cs="宋体" w:hint="eastAsia"/>
                <w:sz w:val="24"/>
              </w:rPr>
              <w:lastRenderedPageBreak/>
              <w:t>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B54FF" w:rsidRDefault="003C3939">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B54FF" w:rsidRDefault="003C3939">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1B54FF" w:rsidRDefault="003C3939">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1B54FF" w:rsidRDefault="003C3939">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B54FF" w:rsidRDefault="003C3939">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1B54FF" w:rsidRDefault="003C3939">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1B54FF" w:rsidRDefault="003C3939">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1B54FF" w:rsidRDefault="003C3939">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tc>
      </w:tr>
    </w:tbl>
    <w:p w:rsidR="001B54FF" w:rsidRDefault="001B54FF">
      <w:pPr>
        <w:autoSpaceDE w:val="0"/>
        <w:autoSpaceDN w:val="0"/>
        <w:spacing w:line="440" w:lineRule="exact"/>
        <w:jc w:val="left"/>
        <w:outlineLvl w:val="0"/>
        <w:rPr>
          <w:rFonts w:hAnsi="宋体" w:cs="宋体"/>
          <w:b/>
          <w:sz w:val="28"/>
          <w:szCs w:val="28"/>
        </w:rPr>
      </w:pPr>
      <w:bookmarkStart w:id="8" w:name="_Toc283559947"/>
    </w:p>
    <w:p w:rsidR="001B54FF" w:rsidRDefault="003C3939">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1B54FF" w:rsidRDefault="003C393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1B54FF" w:rsidRDefault="003C393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1B54FF" w:rsidRDefault="003C3939">
      <w:pPr>
        <w:autoSpaceDE w:val="0"/>
        <w:autoSpaceDN w:val="0"/>
        <w:spacing w:line="440" w:lineRule="exact"/>
        <w:jc w:val="left"/>
        <w:outlineLvl w:val="0"/>
        <w:rPr>
          <w:rFonts w:hAnsi="宋体" w:cs="宋体"/>
          <w:b/>
          <w:sz w:val="24"/>
        </w:rPr>
      </w:pPr>
      <w:r>
        <w:rPr>
          <w:rFonts w:hAnsi="宋体" w:cs="宋体" w:hint="eastAsia"/>
          <w:b/>
          <w:sz w:val="24"/>
        </w:rPr>
        <w:lastRenderedPageBreak/>
        <w:t>1.3 招标范围、工期和质量要求</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1B54FF" w:rsidRDefault="003C3939">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1B54FF" w:rsidRDefault="003C3939">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1.5 费用承担</w:t>
      </w:r>
      <w:bookmarkEnd w:id="9"/>
      <w:bookmarkEnd w:id="10"/>
      <w:bookmarkEnd w:id="11"/>
      <w:bookmarkEnd w:id="12"/>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B54FF" w:rsidRDefault="003C3939">
      <w:pPr>
        <w:autoSpaceDE w:val="0"/>
        <w:autoSpaceDN w:val="0"/>
        <w:spacing w:line="440" w:lineRule="exact"/>
        <w:jc w:val="left"/>
        <w:outlineLvl w:val="0"/>
        <w:rPr>
          <w:rFonts w:hAnsi="宋体" w:cs="宋体"/>
          <w:b/>
          <w:sz w:val="24"/>
        </w:rPr>
      </w:pPr>
      <w:bookmarkStart w:id="13" w:name="_Toc179632553"/>
      <w:bookmarkStart w:id="14" w:name="_Toc144974504"/>
      <w:bookmarkStart w:id="15" w:name="_Toc152042312"/>
      <w:bookmarkStart w:id="16" w:name="_Toc152045536"/>
      <w:r>
        <w:rPr>
          <w:rFonts w:hAnsi="宋体" w:cs="宋体" w:hint="eastAsia"/>
          <w:b/>
          <w:sz w:val="24"/>
        </w:rPr>
        <w:t>1.6 保密</w:t>
      </w:r>
      <w:bookmarkEnd w:id="13"/>
      <w:bookmarkEnd w:id="14"/>
      <w:bookmarkEnd w:id="15"/>
      <w:bookmarkEnd w:id="16"/>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B54FF" w:rsidRDefault="003C3939">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B54FF" w:rsidRDefault="003C3939">
      <w:pPr>
        <w:autoSpaceDE w:val="0"/>
        <w:autoSpaceDN w:val="0"/>
        <w:spacing w:line="440" w:lineRule="exact"/>
        <w:jc w:val="left"/>
        <w:outlineLvl w:val="0"/>
        <w:rPr>
          <w:rFonts w:hAnsi="宋体" w:cs="宋体"/>
          <w:b/>
          <w:sz w:val="24"/>
        </w:rPr>
      </w:pPr>
      <w:bookmarkStart w:id="21" w:name="_Toc144974506"/>
      <w:bookmarkStart w:id="22" w:name="_Toc152045538"/>
      <w:bookmarkStart w:id="23" w:name="_Toc152042314"/>
      <w:bookmarkStart w:id="24" w:name="_Toc179632555"/>
      <w:r>
        <w:rPr>
          <w:rFonts w:hAnsi="宋体" w:cs="宋体" w:hint="eastAsia"/>
          <w:b/>
          <w:sz w:val="24"/>
        </w:rPr>
        <w:t>1.8 计量单位</w:t>
      </w:r>
      <w:bookmarkEnd w:id="21"/>
      <w:bookmarkEnd w:id="22"/>
      <w:bookmarkEnd w:id="23"/>
      <w:bookmarkEnd w:id="24"/>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B54FF" w:rsidRDefault="003C393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1B54FF" w:rsidRDefault="003C3939">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1B54FF" w:rsidRDefault="003C3939">
      <w:pPr>
        <w:autoSpaceDE w:val="0"/>
        <w:autoSpaceDN w:val="0"/>
        <w:spacing w:line="440" w:lineRule="exact"/>
        <w:jc w:val="left"/>
        <w:outlineLvl w:val="0"/>
        <w:rPr>
          <w:rFonts w:hAnsi="宋体" w:cs="宋体"/>
          <w:sz w:val="24"/>
        </w:rPr>
      </w:pPr>
      <w:r>
        <w:rPr>
          <w:rFonts w:hAnsi="宋体" w:cs="宋体"/>
          <w:sz w:val="24"/>
        </w:rPr>
        <w:lastRenderedPageBreak/>
        <w:t xml:space="preserve">1.9.2 </w:t>
      </w:r>
      <w:r>
        <w:rPr>
          <w:rFonts w:hAnsi="宋体" w:cs="宋体" w:hint="eastAsia"/>
          <w:sz w:val="24"/>
        </w:rPr>
        <w:t>投标人踏勘现场发生的费用自理。</w:t>
      </w:r>
    </w:p>
    <w:p w:rsidR="001B54FF" w:rsidRDefault="003C3939">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B54FF" w:rsidRDefault="003C3939">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1B54FF" w:rsidRDefault="003C3939">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1B54FF" w:rsidRDefault="003C3939">
      <w:pPr>
        <w:spacing w:line="450" w:lineRule="exact"/>
        <w:ind w:firstLineChars="171" w:firstLine="410"/>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1B54FF" w:rsidRDefault="003C3939">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1B54FF" w:rsidRDefault="003C3939">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1B54FF" w:rsidRDefault="003C393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B54FF" w:rsidRDefault="003C3939">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1B54FF" w:rsidRDefault="003C393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B54FF" w:rsidRDefault="003C3939">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1B54FF" w:rsidRDefault="003C3939">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1B54FF" w:rsidRDefault="003C393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B54FF" w:rsidRDefault="003C3939">
      <w:pPr>
        <w:spacing w:line="450" w:lineRule="exact"/>
        <w:ind w:firstLineChars="171" w:firstLine="410"/>
        <w:rPr>
          <w:sz w:val="24"/>
        </w:rPr>
      </w:pPr>
      <w:r>
        <w:rPr>
          <w:rFonts w:hint="eastAsia"/>
          <w:sz w:val="24"/>
        </w:rPr>
        <w:t>（1）招标公告；</w:t>
      </w:r>
    </w:p>
    <w:p w:rsidR="001B54FF" w:rsidRDefault="003C3939">
      <w:pPr>
        <w:spacing w:line="450" w:lineRule="exact"/>
        <w:ind w:firstLineChars="171" w:firstLine="410"/>
        <w:rPr>
          <w:sz w:val="24"/>
        </w:rPr>
      </w:pPr>
      <w:r>
        <w:rPr>
          <w:rFonts w:hint="eastAsia"/>
          <w:sz w:val="24"/>
        </w:rPr>
        <w:t>（2）投标人须知；</w:t>
      </w:r>
    </w:p>
    <w:p w:rsidR="001B54FF" w:rsidRDefault="003C3939">
      <w:pPr>
        <w:spacing w:line="450" w:lineRule="exact"/>
        <w:ind w:firstLineChars="171" w:firstLine="410"/>
        <w:rPr>
          <w:sz w:val="24"/>
        </w:rPr>
      </w:pPr>
      <w:r>
        <w:rPr>
          <w:rFonts w:hint="eastAsia"/>
          <w:sz w:val="24"/>
        </w:rPr>
        <w:t>（3）评标办法；</w:t>
      </w:r>
    </w:p>
    <w:p w:rsidR="001B54FF" w:rsidRDefault="003C3939">
      <w:pPr>
        <w:spacing w:line="450" w:lineRule="exact"/>
        <w:ind w:firstLineChars="171" w:firstLine="410"/>
        <w:rPr>
          <w:sz w:val="24"/>
        </w:rPr>
      </w:pPr>
      <w:r>
        <w:rPr>
          <w:rFonts w:hint="eastAsia"/>
          <w:sz w:val="24"/>
        </w:rPr>
        <w:t>（4）合同条款及格式；</w:t>
      </w:r>
    </w:p>
    <w:p w:rsidR="001B54FF" w:rsidRDefault="003C3939">
      <w:pPr>
        <w:spacing w:line="450" w:lineRule="exact"/>
        <w:ind w:firstLineChars="171" w:firstLine="410"/>
        <w:rPr>
          <w:sz w:val="24"/>
        </w:rPr>
      </w:pPr>
      <w:r>
        <w:rPr>
          <w:rFonts w:hint="eastAsia"/>
          <w:sz w:val="24"/>
        </w:rPr>
        <w:t xml:space="preserve">（5）工程量清单； </w:t>
      </w:r>
    </w:p>
    <w:p w:rsidR="001B54FF" w:rsidRDefault="003C3939">
      <w:pPr>
        <w:spacing w:line="450" w:lineRule="exact"/>
        <w:ind w:firstLineChars="171" w:firstLine="410"/>
        <w:rPr>
          <w:sz w:val="24"/>
        </w:rPr>
      </w:pPr>
      <w:r>
        <w:rPr>
          <w:rFonts w:hint="eastAsia"/>
          <w:sz w:val="24"/>
        </w:rPr>
        <w:t xml:space="preserve">（6）图纸； </w:t>
      </w:r>
    </w:p>
    <w:p w:rsidR="001B54FF" w:rsidRDefault="003C3939">
      <w:pPr>
        <w:spacing w:line="450" w:lineRule="exact"/>
        <w:ind w:firstLineChars="171" w:firstLine="410"/>
        <w:rPr>
          <w:sz w:val="24"/>
        </w:rPr>
      </w:pPr>
      <w:r>
        <w:rPr>
          <w:rFonts w:hint="eastAsia"/>
          <w:sz w:val="24"/>
        </w:rPr>
        <w:t>（7）技术标准和要求；</w:t>
      </w:r>
    </w:p>
    <w:p w:rsidR="001B54FF" w:rsidRDefault="003C3939">
      <w:pPr>
        <w:spacing w:line="450" w:lineRule="exact"/>
        <w:ind w:firstLineChars="171" w:firstLine="410"/>
        <w:rPr>
          <w:sz w:val="24"/>
        </w:rPr>
      </w:pPr>
      <w:r>
        <w:rPr>
          <w:rFonts w:hint="eastAsia"/>
          <w:sz w:val="24"/>
        </w:rPr>
        <w:t>（8）投标文件格式；</w:t>
      </w:r>
    </w:p>
    <w:p w:rsidR="001B54FF" w:rsidRDefault="003C3939">
      <w:pPr>
        <w:spacing w:line="450" w:lineRule="exact"/>
        <w:ind w:firstLineChars="171" w:firstLine="410"/>
        <w:rPr>
          <w:sz w:val="24"/>
        </w:rPr>
      </w:pPr>
      <w:r>
        <w:rPr>
          <w:rFonts w:hint="eastAsia"/>
          <w:sz w:val="24"/>
        </w:rPr>
        <w:t>（9）投标人须知前附表规定的其他材料；</w:t>
      </w:r>
    </w:p>
    <w:p w:rsidR="001B54FF" w:rsidRDefault="003C393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1B54FF" w:rsidRDefault="003C3939">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1B54FF" w:rsidRDefault="003C3939">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w:t>
      </w:r>
      <w:r>
        <w:rPr>
          <w:rFonts w:hint="eastAsia"/>
          <w:sz w:val="24"/>
        </w:rPr>
        <w:lastRenderedPageBreak/>
        <w:t>及时向招标人提出，以便补齐。如有疑问，应在投标人须知前附表规定的时间要求招标人对招标文件予以澄清。</w:t>
      </w:r>
      <w:r>
        <w:rPr>
          <w:rFonts w:hint="eastAsia"/>
          <w:b/>
          <w:bCs/>
          <w:sz w:val="24"/>
        </w:rPr>
        <w:t>如未提出异议，视为全面接受。</w:t>
      </w:r>
    </w:p>
    <w:p w:rsidR="001B54FF" w:rsidRDefault="003C3939">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B54FF" w:rsidRDefault="003C3939">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1B54FF" w:rsidRDefault="003C393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B54FF" w:rsidRDefault="003C3939">
      <w:pPr>
        <w:autoSpaceDE w:val="0"/>
        <w:autoSpaceDN w:val="0"/>
        <w:spacing w:line="420" w:lineRule="exact"/>
        <w:jc w:val="left"/>
        <w:outlineLvl w:val="0"/>
        <w:rPr>
          <w:rFonts w:hAnsi="宋体" w:cs="宋体"/>
          <w:b/>
          <w:sz w:val="24"/>
        </w:rPr>
      </w:pPr>
      <w:bookmarkStart w:id="32" w:name="_Toc179632564"/>
      <w:bookmarkStart w:id="33" w:name="_Toc152045546"/>
      <w:bookmarkStart w:id="34" w:name="_Toc144974514"/>
      <w:bookmarkStart w:id="35" w:name="_Toc152042322"/>
      <w:r>
        <w:rPr>
          <w:rFonts w:hAnsi="宋体" w:cs="宋体" w:hint="eastAsia"/>
          <w:b/>
          <w:sz w:val="24"/>
        </w:rPr>
        <w:t>3. 投标文件</w:t>
      </w:r>
      <w:bookmarkEnd w:id="32"/>
      <w:bookmarkEnd w:id="33"/>
      <w:bookmarkEnd w:id="34"/>
      <w:bookmarkEnd w:id="35"/>
    </w:p>
    <w:p w:rsidR="001B54FF" w:rsidRDefault="003C393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1B54FF" w:rsidRDefault="003C3939">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1B54FF" w:rsidRDefault="003C3939">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（6）工程进度计划与措施；</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1B54FF" w:rsidRDefault="003C3939">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1B54FF" w:rsidRDefault="003C393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B54FF" w:rsidRDefault="003C39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1B54FF" w:rsidRDefault="003C39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B54FF" w:rsidRDefault="003C3939">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B54FF" w:rsidRDefault="003C393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1B54FF" w:rsidRDefault="003C3939">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1B54FF" w:rsidRDefault="003C39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1B54FF" w:rsidRDefault="003C39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w:t>
      </w:r>
      <w:r>
        <w:rPr>
          <w:rFonts w:ascii="新宋体" w:eastAsia="新宋体" w:hAnsi="新宋体" w:cs="仿宋_GB2312" w:hint="eastAsia"/>
          <w:sz w:val="24"/>
        </w:rPr>
        <w:lastRenderedPageBreak/>
        <w:t>但不得要求或被允许修改或撤销其投标文件；投标人拒绝延长的，其投标失效，但投标人有权收回其投标保证金。</w:t>
      </w:r>
    </w:p>
    <w:p w:rsidR="001B54FF" w:rsidRDefault="003C3939">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1B54FF" w:rsidRDefault="003C3939">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bookmarkStart w:id="38" w:name="_Toc283559960"/>
      <w:r>
        <w:rPr>
          <w:rFonts w:hAnsi="宋体" w:cs="宋体" w:hint="eastAsia"/>
          <w:sz w:val="24"/>
        </w:rPr>
        <w:t>3.4.1.1投标人应按投标人须知前附表后规定缴纳投标保证金。</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B54FF" w:rsidRDefault="003C3939">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3.4.2.1履约保证金提交方式及注意事项：</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1、以网银、银行转账支票、银行电汇方式提交。</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4、中标人在缴纳履约保证金时，必须在附言、备注和用途栏注明“项目编号及标段”，否则可能造成延迟退还。</w:t>
      </w:r>
    </w:p>
    <w:p w:rsidR="001B54FF" w:rsidRDefault="003C393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3.4.2.2履约保证金提交比例和数额：履约保证金数额为不超过中标合同金额的10%。</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3.4.2.3履约保证金的退还：</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1B54FF" w:rsidRDefault="003C3939">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1B54FF" w:rsidRDefault="003C3939">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1B54FF" w:rsidRDefault="003C3939">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B54FF" w:rsidRDefault="003C393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3.5.5 “正在施工和新承接的项目情况表”应附合同协议书的原件扫描件。每张表格只填写一个项目，并标明序号。</w:t>
      </w:r>
    </w:p>
    <w:p w:rsidR="001B54FF" w:rsidRDefault="003C393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1B54FF" w:rsidRDefault="003C3939">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B54FF" w:rsidRDefault="003C3939">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1B54FF" w:rsidRDefault="003C3939">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1B54FF" w:rsidRDefault="003C3939">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B54FF" w:rsidRDefault="003C3939">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1B54FF" w:rsidRDefault="003C3939">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1B54FF" w:rsidRDefault="003C3939">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B54FF" w:rsidRDefault="003C3939">
      <w:pPr>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3.7.8 纸质投标文件的正本与副本应分别装订成册同时加盖骑缝章，并编制目录及连续页码，具体装订要求见投标人须知前附表规定。</w:t>
      </w:r>
    </w:p>
    <w:p w:rsidR="001B54FF" w:rsidRDefault="003C3939">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1B54FF" w:rsidRDefault="003C3939">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1B54FF" w:rsidRDefault="003C3939">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1B54FF" w:rsidRDefault="003C3939">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1B54FF" w:rsidRDefault="003C393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1B54FF" w:rsidRDefault="003C3939">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1B54FF" w:rsidRDefault="003C393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w:t>
      </w:r>
      <w:r>
        <w:rPr>
          <w:rFonts w:hAnsi="宋体" w:cs="宋体" w:hint="eastAsia"/>
          <w:sz w:val="24"/>
        </w:rPr>
        <w:lastRenderedPageBreak/>
        <w:t>表第3.7.3 项的要求签字或盖章。招标人收到书面通知后，向投标人出具签收凭证。</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1B54FF" w:rsidRDefault="003C3939">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1B54FF" w:rsidRDefault="003C3939">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1B54FF" w:rsidRDefault="003C3939">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1B54FF" w:rsidRDefault="003C3939">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1B54FF" w:rsidRDefault="003C3939">
      <w:pPr>
        <w:spacing w:line="400" w:lineRule="exact"/>
        <w:ind w:firstLineChars="200" w:firstLine="480"/>
        <w:rPr>
          <w:rFonts w:hAnsi="宋体" w:cs="宋体"/>
          <w:sz w:val="24"/>
        </w:rPr>
      </w:pPr>
      <w:r>
        <w:rPr>
          <w:rFonts w:hAnsi="宋体" w:cs="宋体" w:hint="eastAsia"/>
          <w:sz w:val="24"/>
        </w:rPr>
        <w:t>5.2.1主持人按下列程序进行开标：</w:t>
      </w:r>
    </w:p>
    <w:p w:rsidR="001B54FF" w:rsidRDefault="003C3939">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1B54FF" w:rsidRDefault="003C3939">
      <w:pPr>
        <w:spacing w:line="400" w:lineRule="exact"/>
        <w:ind w:firstLineChars="200" w:firstLine="480"/>
        <w:rPr>
          <w:rFonts w:hAnsi="宋体" w:cs="宋体"/>
          <w:sz w:val="24"/>
        </w:rPr>
      </w:pPr>
      <w:r>
        <w:rPr>
          <w:rFonts w:hAnsi="宋体" w:cs="宋体" w:hint="eastAsia"/>
          <w:sz w:val="24"/>
        </w:rPr>
        <w:t>（2）宣布开标纪律；</w:t>
      </w:r>
    </w:p>
    <w:p w:rsidR="001B54FF" w:rsidRDefault="003C3939">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1B54FF" w:rsidRDefault="003C3939">
      <w:pPr>
        <w:spacing w:line="400" w:lineRule="exact"/>
        <w:ind w:firstLineChars="200" w:firstLine="480"/>
        <w:rPr>
          <w:rFonts w:hAnsi="宋体" w:cs="宋体"/>
          <w:sz w:val="24"/>
        </w:rPr>
      </w:pPr>
      <w:r>
        <w:rPr>
          <w:rFonts w:hAnsi="宋体" w:cs="宋体" w:hint="eastAsia"/>
          <w:sz w:val="24"/>
        </w:rPr>
        <w:t>（4）电子投标文件解密</w:t>
      </w:r>
    </w:p>
    <w:p w:rsidR="001B54FF" w:rsidRDefault="003C393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B54FF" w:rsidRDefault="003C393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1B54FF" w:rsidRDefault="003C393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B54FF" w:rsidRDefault="003C393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B54FF" w:rsidRDefault="003C393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1B54FF" w:rsidRDefault="003C3939">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1B54FF" w:rsidRDefault="003C3939">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1B54FF" w:rsidRDefault="003C3939">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1B54FF" w:rsidRDefault="003C3939">
      <w:pPr>
        <w:spacing w:line="360" w:lineRule="auto"/>
        <w:ind w:firstLineChars="200" w:firstLine="480"/>
        <w:rPr>
          <w:rFonts w:hAnsi="宋体"/>
          <w:sz w:val="24"/>
          <w:szCs w:val="24"/>
        </w:rPr>
      </w:pPr>
      <w:r>
        <w:rPr>
          <w:rFonts w:hAnsi="宋体" w:hint="eastAsia"/>
          <w:sz w:val="24"/>
          <w:szCs w:val="24"/>
        </w:rPr>
        <w:t>5.2.2.2电子投标文件解密异常情况处理</w:t>
      </w:r>
    </w:p>
    <w:p w:rsidR="001B54FF" w:rsidRDefault="003C393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1B54FF" w:rsidRDefault="003C3939">
      <w:pPr>
        <w:ind w:firstLineChars="200" w:firstLine="480"/>
        <w:rPr>
          <w:rFonts w:hAnsi="宋体"/>
          <w:sz w:val="24"/>
          <w:szCs w:val="24"/>
        </w:rPr>
      </w:pPr>
      <w:r>
        <w:rPr>
          <w:rFonts w:hAnsi="宋体" w:hint="eastAsia"/>
          <w:sz w:val="24"/>
          <w:szCs w:val="24"/>
        </w:rPr>
        <w:lastRenderedPageBreak/>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1B54FF" w:rsidRDefault="003C393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1B54FF" w:rsidRDefault="003C3939">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B54FF" w:rsidRDefault="003C3939">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B54FF" w:rsidRDefault="003C3939">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B54FF" w:rsidRDefault="003C3939">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1B54FF" w:rsidRDefault="003C3939">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1B54FF" w:rsidRDefault="003C3939">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B54FF" w:rsidRDefault="003C3939">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bookmarkEnd w:id="56"/>
    <w:bookmarkEnd w:id="57"/>
    <w:bookmarkEnd w:id="58"/>
    <w:bookmarkEnd w:id="59"/>
    <w:p w:rsidR="001B54FF" w:rsidRDefault="003C3939">
      <w:pPr>
        <w:autoSpaceDE w:val="0"/>
        <w:autoSpaceDN w:val="0"/>
        <w:spacing w:line="440" w:lineRule="exact"/>
        <w:jc w:val="left"/>
        <w:outlineLvl w:val="0"/>
        <w:rPr>
          <w:rFonts w:hAnsi="宋体" w:cs="宋体"/>
          <w:b/>
          <w:sz w:val="24"/>
        </w:rPr>
      </w:pPr>
      <w:r>
        <w:rPr>
          <w:rFonts w:hAnsi="宋体" w:cs="宋体" w:hint="eastAsia"/>
          <w:b/>
          <w:sz w:val="24"/>
        </w:rPr>
        <w:t>7.3 签订合同</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B54FF" w:rsidRDefault="003C3939">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B54FF" w:rsidRDefault="003C3939">
      <w:pPr>
        <w:autoSpaceDE w:val="0"/>
        <w:autoSpaceDN w:val="0"/>
        <w:spacing w:line="440" w:lineRule="exact"/>
        <w:jc w:val="left"/>
        <w:outlineLvl w:val="0"/>
        <w:rPr>
          <w:rFonts w:hAnsi="宋体" w:cs="宋体"/>
          <w:b/>
          <w:sz w:val="24"/>
        </w:rPr>
      </w:pPr>
      <w:bookmarkStart w:id="60" w:name="_Toc283559978"/>
      <w:r>
        <w:rPr>
          <w:rFonts w:hAnsi="宋体" w:cs="宋体"/>
          <w:b/>
          <w:sz w:val="24"/>
        </w:rPr>
        <w:lastRenderedPageBreak/>
        <w:t xml:space="preserve">8. </w:t>
      </w:r>
      <w:r>
        <w:rPr>
          <w:rFonts w:hAnsi="宋体" w:cs="宋体" w:hint="eastAsia"/>
          <w:b/>
          <w:sz w:val="24"/>
        </w:rPr>
        <w:t>重新招标和不再招标</w:t>
      </w:r>
      <w:bookmarkEnd w:id="60"/>
    </w:p>
    <w:p w:rsidR="001B54FF" w:rsidRDefault="003C3939">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1B54FF" w:rsidRDefault="003C39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B54FF" w:rsidRDefault="003C39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1B54FF" w:rsidRDefault="003C393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B54FF" w:rsidRDefault="003C3939">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1B54FF" w:rsidRDefault="003C393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1B54FF" w:rsidRDefault="003C3939">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1B54FF" w:rsidRDefault="003C3939">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1B54FF" w:rsidRDefault="003C39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B54FF" w:rsidRDefault="003C3939">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1B54FF" w:rsidRDefault="003C39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B54FF" w:rsidRDefault="003C3939">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1B54FF" w:rsidRDefault="003C39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B54FF" w:rsidRDefault="003C3939">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1B54FF" w:rsidRDefault="003C39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B54FF" w:rsidRDefault="003C3939">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1B54FF" w:rsidRDefault="003C393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B54FF" w:rsidRDefault="003C3939">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1B54FF" w:rsidRDefault="003C3939">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1B54FF" w:rsidRDefault="003C3939" w:rsidP="003C3939">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1B54FF" w:rsidRDefault="003C3939" w:rsidP="003C3939">
      <w:pPr>
        <w:spacing w:beforeLines="100" w:afterLines="100" w:line="400" w:lineRule="exact"/>
        <w:jc w:val="center"/>
        <w:rPr>
          <w:rFonts w:hAnsi="宋体" w:cs="宋体"/>
          <w:sz w:val="28"/>
          <w:szCs w:val="28"/>
        </w:rPr>
      </w:pPr>
      <w:r>
        <w:rPr>
          <w:rFonts w:hAnsi="宋体" w:cs="宋体" w:hint="eastAsia"/>
          <w:sz w:val="28"/>
          <w:szCs w:val="28"/>
        </w:rPr>
        <w:t>问题澄清通知</w:t>
      </w:r>
    </w:p>
    <w:p w:rsidR="001B54FF" w:rsidRDefault="003C3939">
      <w:pPr>
        <w:spacing w:line="400" w:lineRule="exact"/>
        <w:ind w:firstLineChars="2550" w:firstLine="6120"/>
        <w:rPr>
          <w:rFonts w:hAnsi="宋体" w:cs="宋体"/>
          <w:sz w:val="24"/>
          <w:u w:val="single"/>
        </w:rPr>
      </w:pPr>
      <w:r>
        <w:rPr>
          <w:rFonts w:hAnsi="宋体" w:cs="宋体" w:hint="eastAsia"/>
          <w:sz w:val="24"/>
        </w:rPr>
        <w:t>编号：</w:t>
      </w:r>
    </w:p>
    <w:p w:rsidR="001B54FF" w:rsidRDefault="003C3939">
      <w:pPr>
        <w:spacing w:line="480" w:lineRule="exact"/>
        <w:ind w:firstLineChars="200" w:firstLine="480"/>
        <w:rPr>
          <w:rFonts w:hAnsi="宋体" w:cs="宋体"/>
          <w:sz w:val="24"/>
        </w:rPr>
      </w:pPr>
      <w:r>
        <w:rPr>
          <w:rFonts w:hAnsi="宋体" w:cs="宋体" w:hint="eastAsia"/>
          <w:sz w:val="24"/>
        </w:rPr>
        <w:t>（投标人名称）：</w:t>
      </w:r>
    </w:p>
    <w:p w:rsidR="001B54FF" w:rsidRDefault="003C393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B54FF" w:rsidRDefault="001B54FF">
      <w:pPr>
        <w:spacing w:line="480" w:lineRule="exact"/>
        <w:ind w:firstLineChars="200" w:firstLine="480"/>
        <w:rPr>
          <w:rFonts w:hAnsi="宋体" w:cs="宋体"/>
          <w:sz w:val="24"/>
        </w:rPr>
      </w:pPr>
    </w:p>
    <w:p w:rsidR="001B54FF" w:rsidRDefault="003C3939">
      <w:pPr>
        <w:spacing w:line="480" w:lineRule="exact"/>
        <w:ind w:firstLineChars="200" w:firstLine="480"/>
        <w:rPr>
          <w:rFonts w:hAnsi="宋体" w:cs="宋体"/>
          <w:sz w:val="24"/>
        </w:rPr>
      </w:pPr>
      <w:r>
        <w:rPr>
          <w:rFonts w:hAnsi="宋体" w:cs="宋体" w:hint="eastAsia"/>
          <w:sz w:val="24"/>
        </w:rPr>
        <w:t>1.</w:t>
      </w:r>
    </w:p>
    <w:p w:rsidR="001B54FF" w:rsidRDefault="003C3939">
      <w:pPr>
        <w:spacing w:line="480" w:lineRule="exact"/>
        <w:ind w:firstLineChars="200" w:firstLine="480"/>
        <w:rPr>
          <w:rFonts w:hAnsi="宋体" w:cs="宋体"/>
          <w:sz w:val="24"/>
        </w:rPr>
      </w:pPr>
      <w:r>
        <w:rPr>
          <w:rFonts w:hAnsi="宋体" w:cs="宋体" w:hint="eastAsia"/>
          <w:sz w:val="24"/>
        </w:rPr>
        <w:t>2.</w:t>
      </w:r>
    </w:p>
    <w:p w:rsidR="001B54FF" w:rsidRDefault="001B54FF">
      <w:pPr>
        <w:spacing w:line="480" w:lineRule="exact"/>
        <w:ind w:firstLineChars="200" w:firstLine="480"/>
        <w:rPr>
          <w:rFonts w:hAnsi="宋体" w:cs="宋体"/>
          <w:sz w:val="24"/>
        </w:rPr>
      </w:pPr>
    </w:p>
    <w:p w:rsidR="001B54FF" w:rsidRDefault="003C3939">
      <w:pPr>
        <w:spacing w:line="480" w:lineRule="exact"/>
        <w:ind w:firstLineChars="200" w:firstLine="480"/>
        <w:rPr>
          <w:rFonts w:hAnsi="宋体" w:cs="宋体"/>
          <w:sz w:val="24"/>
        </w:rPr>
      </w:pPr>
      <w:r>
        <w:rPr>
          <w:rFonts w:hAnsi="宋体" w:cs="宋体" w:hint="eastAsia"/>
          <w:sz w:val="24"/>
        </w:rPr>
        <w:t>……</w:t>
      </w:r>
    </w:p>
    <w:p w:rsidR="001B54FF" w:rsidRDefault="001B54FF">
      <w:pPr>
        <w:spacing w:line="480" w:lineRule="exact"/>
        <w:ind w:firstLineChars="200" w:firstLine="480"/>
        <w:rPr>
          <w:rFonts w:hAnsi="宋体" w:cs="宋体"/>
          <w:sz w:val="24"/>
        </w:rPr>
      </w:pPr>
    </w:p>
    <w:p w:rsidR="001B54FF" w:rsidRDefault="003C393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1B54FF" w:rsidRDefault="001B54FF">
      <w:pPr>
        <w:spacing w:line="480" w:lineRule="exact"/>
        <w:rPr>
          <w:rFonts w:hAnsi="宋体" w:cs="宋体"/>
          <w:sz w:val="24"/>
        </w:rPr>
      </w:pPr>
    </w:p>
    <w:p w:rsidR="001B54FF" w:rsidRDefault="003C3939">
      <w:pPr>
        <w:spacing w:line="480" w:lineRule="exact"/>
        <w:rPr>
          <w:rFonts w:hAnsi="宋体" w:cs="宋体"/>
          <w:sz w:val="24"/>
        </w:rPr>
      </w:pPr>
      <w:r>
        <w:rPr>
          <w:rFonts w:hAnsi="宋体" w:cs="宋体" w:hint="eastAsia"/>
          <w:sz w:val="24"/>
        </w:rPr>
        <w:t>附件：质疑问卷</w:t>
      </w:r>
    </w:p>
    <w:p w:rsidR="001B54FF" w:rsidRDefault="001B54FF">
      <w:pPr>
        <w:spacing w:line="480" w:lineRule="exact"/>
        <w:ind w:firstLineChars="1700" w:firstLine="4080"/>
        <w:rPr>
          <w:rFonts w:hAnsi="宋体" w:cs="宋体"/>
          <w:sz w:val="24"/>
          <w:u w:val="single"/>
        </w:rPr>
      </w:pPr>
    </w:p>
    <w:p w:rsidR="001B54FF" w:rsidRDefault="001B54FF">
      <w:pPr>
        <w:spacing w:line="480" w:lineRule="exact"/>
        <w:ind w:firstLineChars="1700" w:firstLine="4080"/>
        <w:rPr>
          <w:rFonts w:hAnsi="宋体" w:cs="宋体"/>
          <w:sz w:val="24"/>
          <w:u w:val="single"/>
        </w:rPr>
      </w:pPr>
    </w:p>
    <w:p w:rsidR="001B54FF" w:rsidRDefault="001B54FF">
      <w:pPr>
        <w:spacing w:line="480" w:lineRule="exact"/>
        <w:ind w:firstLineChars="1700" w:firstLine="4080"/>
        <w:rPr>
          <w:rFonts w:hAnsi="宋体" w:cs="宋体"/>
          <w:sz w:val="24"/>
          <w:u w:val="single"/>
        </w:rPr>
      </w:pPr>
    </w:p>
    <w:p w:rsidR="001B54FF" w:rsidRDefault="001B54FF">
      <w:pPr>
        <w:spacing w:line="480" w:lineRule="exact"/>
        <w:rPr>
          <w:rFonts w:hAnsi="宋体" w:cs="宋体"/>
          <w:sz w:val="24"/>
          <w:u w:val="single"/>
        </w:rPr>
      </w:pPr>
    </w:p>
    <w:p w:rsidR="001B54FF" w:rsidRDefault="001B54FF">
      <w:pPr>
        <w:spacing w:line="480" w:lineRule="exact"/>
        <w:ind w:firstLineChars="1700" w:firstLine="4080"/>
        <w:rPr>
          <w:rFonts w:hAnsi="宋体" w:cs="宋体"/>
          <w:sz w:val="24"/>
          <w:u w:val="single"/>
        </w:rPr>
      </w:pPr>
    </w:p>
    <w:p w:rsidR="001B54FF" w:rsidRDefault="003C3939">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1B54FF" w:rsidRDefault="003C3939">
      <w:pPr>
        <w:spacing w:line="480" w:lineRule="exact"/>
        <w:ind w:firstLineChars="1200" w:firstLine="2880"/>
        <w:rPr>
          <w:sz w:val="24"/>
        </w:rPr>
      </w:pPr>
      <w:r>
        <w:rPr>
          <w:rFonts w:hint="eastAsia"/>
          <w:sz w:val="24"/>
        </w:rPr>
        <w:t>（经评标委员会授权的招标人代表签字或招标人加盖单位章）</w:t>
      </w:r>
    </w:p>
    <w:p w:rsidR="001B54FF" w:rsidRDefault="003C3939">
      <w:pPr>
        <w:spacing w:line="480" w:lineRule="exact"/>
        <w:ind w:firstLineChars="2200" w:firstLine="5280"/>
        <w:rPr>
          <w:rFonts w:hAnsi="宋体" w:cs="宋体"/>
          <w:sz w:val="24"/>
        </w:rPr>
      </w:pPr>
      <w:r>
        <w:rPr>
          <w:rFonts w:hint="eastAsia"/>
          <w:sz w:val="24"/>
        </w:rPr>
        <w:t>年月日</w:t>
      </w:r>
    </w:p>
    <w:p w:rsidR="001B54FF" w:rsidRDefault="001B54FF">
      <w:pPr>
        <w:spacing w:line="400" w:lineRule="exact"/>
        <w:ind w:firstLineChars="200" w:firstLine="482"/>
        <w:rPr>
          <w:rFonts w:ascii="新宋体" w:eastAsia="新宋体" w:hAnsi="新宋体"/>
          <w:b/>
          <w:sz w:val="24"/>
        </w:rPr>
      </w:pPr>
    </w:p>
    <w:p w:rsidR="001B54FF" w:rsidRDefault="001B54FF">
      <w:pPr>
        <w:pStyle w:val="a0"/>
        <w:ind w:firstLine="340"/>
      </w:pPr>
    </w:p>
    <w:p w:rsidR="001B54FF" w:rsidRDefault="001B54FF">
      <w:pPr>
        <w:spacing w:line="400" w:lineRule="exact"/>
        <w:rPr>
          <w:rFonts w:ascii="新宋体" w:eastAsia="新宋体" w:hAnsi="新宋体"/>
          <w:b/>
          <w:sz w:val="24"/>
        </w:rPr>
      </w:pPr>
    </w:p>
    <w:p w:rsidR="003C3939" w:rsidRDefault="003C3939">
      <w:pPr>
        <w:spacing w:line="400" w:lineRule="exact"/>
        <w:rPr>
          <w:rFonts w:hAnsi="宋体" w:cs="宋体" w:hint="eastAsia"/>
          <w:b/>
          <w:bCs/>
          <w:sz w:val="24"/>
        </w:rPr>
      </w:pPr>
    </w:p>
    <w:p w:rsidR="003C3939" w:rsidRDefault="003C3939">
      <w:pPr>
        <w:spacing w:line="400" w:lineRule="exact"/>
        <w:rPr>
          <w:rFonts w:hAnsi="宋体" w:cs="宋体" w:hint="eastAsia"/>
          <w:b/>
          <w:bCs/>
          <w:sz w:val="24"/>
        </w:rPr>
      </w:pPr>
    </w:p>
    <w:p w:rsidR="001B54FF" w:rsidRDefault="003C3939">
      <w:pPr>
        <w:spacing w:line="400" w:lineRule="exact"/>
        <w:rPr>
          <w:rFonts w:hAnsi="宋体" w:cs="宋体"/>
          <w:b/>
          <w:bCs/>
          <w:sz w:val="24"/>
        </w:rPr>
      </w:pPr>
      <w:r>
        <w:rPr>
          <w:rFonts w:hAnsi="宋体" w:cs="宋体" w:hint="eastAsia"/>
          <w:b/>
          <w:bCs/>
          <w:sz w:val="24"/>
        </w:rPr>
        <w:t>附表二：问题的澄清</w:t>
      </w:r>
    </w:p>
    <w:p w:rsidR="001B54FF" w:rsidRDefault="003C3939" w:rsidP="003C393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B54FF" w:rsidRDefault="003C3939">
      <w:pPr>
        <w:spacing w:line="400" w:lineRule="exact"/>
        <w:ind w:firstLineChars="2550" w:firstLine="6120"/>
        <w:rPr>
          <w:rFonts w:hAnsi="宋体" w:cs="宋体"/>
          <w:sz w:val="24"/>
          <w:u w:val="single"/>
        </w:rPr>
      </w:pPr>
      <w:r>
        <w:rPr>
          <w:rFonts w:hAnsi="宋体" w:cs="宋体" w:hint="eastAsia"/>
          <w:sz w:val="24"/>
        </w:rPr>
        <w:t>编号：</w:t>
      </w:r>
    </w:p>
    <w:p w:rsidR="001B54FF" w:rsidRDefault="003C3939">
      <w:pPr>
        <w:spacing w:line="480" w:lineRule="exact"/>
        <w:rPr>
          <w:rFonts w:hAnsi="宋体" w:cs="宋体"/>
          <w:sz w:val="24"/>
        </w:rPr>
      </w:pPr>
      <w:r>
        <w:rPr>
          <w:rFonts w:hAnsi="宋体" w:cs="宋体" w:hint="eastAsia"/>
          <w:sz w:val="24"/>
        </w:rPr>
        <w:t>（项目名称）招标评标委员会：</w:t>
      </w:r>
    </w:p>
    <w:p w:rsidR="001B54FF" w:rsidRDefault="003C393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B54FF" w:rsidRDefault="003C3939">
      <w:pPr>
        <w:spacing w:line="480" w:lineRule="exact"/>
        <w:ind w:firstLineChars="200" w:firstLine="480"/>
        <w:rPr>
          <w:rFonts w:hAnsi="宋体" w:cs="宋体"/>
          <w:sz w:val="24"/>
        </w:rPr>
      </w:pPr>
      <w:r>
        <w:rPr>
          <w:rFonts w:hAnsi="宋体" w:cs="宋体" w:hint="eastAsia"/>
          <w:sz w:val="24"/>
        </w:rPr>
        <w:t>1.</w:t>
      </w:r>
    </w:p>
    <w:p w:rsidR="001B54FF" w:rsidRDefault="003C3939">
      <w:pPr>
        <w:spacing w:line="480" w:lineRule="exact"/>
        <w:ind w:firstLineChars="200" w:firstLine="480"/>
        <w:rPr>
          <w:rFonts w:hAnsi="宋体" w:cs="宋体"/>
          <w:sz w:val="24"/>
        </w:rPr>
      </w:pPr>
      <w:r>
        <w:rPr>
          <w:rFonts w:hAnsi="宋体" w:cs="宋体" w:hint="eastAsia"/>
          <w:sz w:val="24"/>
        </w:rPr>
        <w:t>2.</w:t>
      </w:r>
    </w:p>
    <w:p w:rsidR="001B54FF" w:rsidRDefault="001B54FF">
      <w:pPr>
        <w:spacing w:line="480" w:lineRule="exact"/>
        <w:ind w:firstLineChars="200" w:firstLine="480"/>
        <w:rPr>
          <w:rFonts w:hAnsi="宋体" w:cs="宋体"/>
          <w:sz w:val="24"/>
        </w:rPr>
      </w:pPr>
    </w:p>
    <w:p w:rsidR="001B54FF" w:rsidRDefault="003C3939">
      <w:pPr>
        <w:spacing w:line="480" w:lineRule="exact"/>
        <w:ind w:firstLineChars="200" w:firstLine="480"/>
        <w:rPr>
          <w:rFonts w:hAnsi="宋体" w:cs="宋体"/>
          <w:sz w:val="24"/>
        </w:rPr>
      </w:pPr>
      <w:r>
        <w:rPr>
          <w:rFonts w:hAnsi="宋体" w:cs="宋体" w:hint="eastAsia"/>
          <w:sz w:val="24"/>
        </w:rPr>
        <w:t>……</w:t>
      </w:r>
    </w:p>
    <w:p w:rsidR="001B54FF" w:rsidRDefault="001B54FF">
      <w:pPr>
        <w:spacing w:line="480" w:lineRule="exact"/>
        <w:ind w:firstLineChars="200" w:firstLine="480"/>
        <w:rPr>
          <w:rFonts w:hAnsi="宋体" w:cs="宋体"/>
          <w:sz w:val="24"/>
        </w:rPr>
      </w:pPr>
    </w:p>
    <w:p w:rsidR="001B54FF" w:rsidRDefault="001B54FF">
      <w:pPr>
        <w:spacing w:line="480" w:lineRule="exact"/>
        <w:ind w:firstLineChars="200" w:firstLine="480"/>
        <w:rPr>
          <w:rFonts w:hAnsi="宋体" w:cs="宋体"/>
          <w:sz w:val="24"/>
        </w:rPr>
      </w:pPr>
    </w:p>
    <w:p w:rsidR="001B54FF" w:rsidRDefault="001B54FF">
      <w:pPr>
        <w:spacing w:line="480" w:lineRule="exact"/>
        <w:ind w:firstLineChars="200" w:firstLine="480"/>
        <w:rPr>
          <w:rFonts w:hAnsi="宋体" w:cs="宋体"/>
          <w:sz w:val="24"/>
        </w:rPr>
      </w:pPr>
    </w:p>
    <w:p w:rsidR="001B54FF" w:rsidRDefault="001B54FF">
      <w:pPr>
        <w:spacing w:line="480" w:lineRule="exact"/>
        <w:ind w:firstLineChars="200" w:firstLine="480"/>
        <w:rPr>
          <w:rFonts w:hAnsi="宋体" w:cs="宋体"/>
          <w:sz w:val="24"/>
        </w:rPr>
      </w:pPr>
    </w:p>
    <w:p w:rsidR="001B54FF" w:rsidRDefault="001B54FF">
      <w:pPr>
        <w:spacing w:line="480" w:lineRule="exact"/>
        <w:ind w:firstLineChars="200" w:firstLine="480"/>
        <w:rPr>
          <w:rFonts w:hAnsi="宋体" w:cs="宋体"/>
          <w:sz w:val="24"/>
        </w:rPr>
      </w:pPr>
    </w:p>
    <w:p w:rsidR="001B54FF" w:rsidRDefault="001B54FF">
      <w:pPr>
        <w:spacing w:line="480" w:lineRule="exact"/>
        <w:ind w:firstLineChars="200" w:firstLine="480"/>
        <w:rPr>
          <w:rFonts w:hAnsi="宋体" w:cs="宋体"/>
          <w:sz w:val="24"/>
        </w:rPr>
      </w:pPr>
    </w:p>
    <w:p w:rsidR="001B54FF" w:rsidRDefault="003C3939">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1B54FF" w:rsidRDefault="003C3939" w:rsidP="003C393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1B54FF" w:rsidRDefault="003C3939">
      <w:pPr>
        <w:spacing w:line="480" w:lineRule="exact"/>
        <w:rPr>
          <w:rFonts w:hAnsi="宋体" w:cs="宋体"/>
          <w:sz w:val="24"/>
        </w:rPr>
      </w:pPr>
      <w:r>
        <w:rPr>
          <w:rFonts w:hAnsi="宋体" w:cs="宋体" w:hint="eastAsia"/>
          <w:sz w:val="24"/>
        </w:rPr>
        <w:t>年月日</w:t>
      </w:r>
    </w:p>
    <w:p w:rsidR="001B54FF" w:rsidRDefault="001B54FF">
      <w:pPr>
        <w:spacing w:line="480" w:lineRule="exact"/>
        <w:rPr>
          <w:sz w:val="24"/>
        </w:rPr>
      </w:pPr>
    </w:p>
    <w:p w:rsidR="001B54FF" w:rsidRDefault="001B54FF">
      <w:pPr>
        <w:spacing w:line="480" w:lineRule="exact"/>
        <w:rPr>
          <w:sz w:val="24"/>
        </w:rPr>
      </w:pPr>
    </w:p>
    <w:p w:rsidR="001B54FF" w:rsidRDefault="001B54FF">
      <w:pPr>
        <w:spacing w:line="480" w:lineRule="exact"/>
        <w:rPr>
          <w:sz w:val="24"/>
        </w:rPr>
      </w:pPr>
    </w:p>
    <w:p w:rsidR="001B54FF" w:rsidRDefault="001B54FF">
      <w:pPr>
        <w:spacing w:line="480" w:lineRule="exact"/>
        <w:rPr>
          <w:sz w:val="24"/>
        </w:rPr>
      </w:pPr>
    </w:p>
    <w:p w:rsidR="001B54FF" w:rsidRDefault="001B54FF">
      <w:pPr>
        <w:pStyle w:val="a0"/>
        <w:ind w:firstLine="340"/>
      </w:pPr>
    </w:p>
    <w:p w:rsidR="001B54FF" w:rsidRDefault="001B54FF">
      <w:pPr>
        <w:pStyle w:val="a0"/>
        <w:ind w:firstLine="340"/>
      </w:pPr>
    </w:p>
    <w:p w:rsidR="001B54FF" w:rsidRDefault="001B54FF">
      <w:pPr>
        <w:pStyle w:val="a0"/>
        <w:ind w:firstLineChars="0" w:firstLine="0"/>
      </w:pPr>
    </w:p>
    <w:p w:rsidR="001B54FF" w:rsidRDefault="001B54FF">
      <w:pPr>
        <w:pStyle w:val="a0"/>
        <w:ind w:firstLineChars="0" w:firstLine="0"/>
      </w:pPr>
    </w:p>
    <w:p w:rsidR="001B54FF" w:rsidRDefault="003C3939">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1B54FF" w:rsidRDefault="003C3939">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1B54FF" w:rsidRDefault="003C3939" w:rsidP="003C3939">
      <w:pPr>
        <w:spacing w:line="38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1B54FF" w:rsidRDefault="003C3939" w:rsidP="003C3939">
      <w:pPr>
        <w:spacing w:line="380" w:lineRule="exact"/>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1B54FF" w:rsidRDefault="003C3939" w:rsidP="003C3939">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1B54FF" w:rsidRDefault="003C3939" w:rsidP="003C3939">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1B54FF" w:rsidRDefault="003C3939" w:rsidP="003C3939">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1B54FF" w:rsidRDefault="003C3939" w:rsidP="003C3939">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1B54FF" w:rsidRDefault="003C3939" w:rsidP="003C3939">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1B54FF" w:rsidRDefault="003C3939" w:rsidP="003C3939">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1B54FF" w:rsidRDefault="003C3939" w:rsidP="003C3939">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1B54FF" w:rsidRDefault="003C3939" w:rsidP="003C3939">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1B54FF" w:rsidRDefault="003C3939" w:rsidP="003C3939">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1B54FF" w:rsidRDefault="003C3939">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1B54FF" w:rsidRDefault="003C393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1B54FF" w:rsidRDefault="003C3939">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1B54FF" w:rsidRDefault="003C3939">
      <w:pPr>
        <w:spacing w:line="440" w:lineRule="exact"/>
        <w:rPr>
          <w:rFonts w:ascii="新宋体" w:eastAsia="新宋体" w:hAnsi="新宋体"/>
          <w:b/>
          <w:sz w:val="24"/>
        </w:rPr>
      </w:pPr>
      <w:r>
        <w:rPr>
          <w:rFonts w:ascii="新宋体" w:eastAsia="新宋体" w:hAnsi="新宋体" w:hint="eastAsia"/>
          <w:b/>
          <w:sz w:val="24"/>
        </w:rPr>
        <w:lastRenderedPageBreak/>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1B54FF">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1B54FF">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B54FF" w:rsidRDefault="001B54FF">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B54FF" w:rsidRDefault="001B54FF">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B54FF" w:rsidRDefault="001B54FF">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1B54FF">
        <w:tc>
          <w:tcPr>
            <w:tcW w:w="468"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vMerge/>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spacing w:line="440" w:lineRule="exact"/>
              <w:jc w:val="center"/>
              <w:rPr>
                <w:rFonts w:ascii="新宋体" w:eastAsia="新宋体" w:hAnsi="新宋体" w:cs="新宋体"/>
                <w:b/>
                <w:sz w:val="21"/>
                <w:szCs w:val="21"/>
              </w:rPr>
            </w:pPr>
          </w:p>
        </w:tc>
      </w:tr>
      <w:tr w:rsidR="001B54FF">
        <w:tc>
          <w:tcPr>
            <w:tcW w:w="468"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c>
          <w:tcPr>
            <w:tcW w:w="468"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r w:rsidR="001B54FF">
        <w:tc>
          <w:tcPr>
            <w:tcW w:w="468"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B54FF" w:rsidRDefault="003C393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B54FF" w:rsidRDefault="001B54FF">
            <w:pPr>
              <w:jc w:val="center"/>
              <w:rPr>
                <w:rFonts w:ascii="新宋体" w:eastAsia="新宋体" w:hAnsi="新宋体" w:cs="新宋体"/>
                <w:b/>
                <w:sz w:val="21"/>
                <w:szCs w:val="21"/>
              </w:rPr>
            </w:pPr>
          </w:p>
        </w:tc>
      </w:tr>
    </w:tbl>
    <w:p w:rsidR="001B54FF" w:rsidRDefault="003C393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w:t>
      </w:r>
      <w:r>
        <w:rPr>
          <w:rFonts w:hAnsi="宋体" w:cs="宋体" w:hint="eastAsia"/>
          <w:b/>
          <w:sz w:val="24"/>
          <w:szCs w:val="24"/>
        </w:rPr>
        <w:lastRenderedPageBreak/>
        <w:t>程安全防护、文明施工措施费用及使用管理规定》（建办【2005】89号）要求，投标人在计取安全文明施工措施费时，不得高于招标控制价中安全文明施工措施费费用总额且不得低于90%。</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1B54FF" w:rsidRDefault="003C3939">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1B54FF" w:rsidRDefault="003C3939">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B54FF" w:rsidRDefault="003C393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1B54FF" w:rsidRDefault="003C3939">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B54FF" w:rsidRDefault="003C393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B54FF" w:rsidRDefault="003C3939">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B54FF" w:rsidRDefault="003C393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1B54FF" w:rsidRDefault="003C3939">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1B54FF" w:rsidRDefault="003C3939">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1B54FF" w:rsidRDefault="003C3939">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bookmarkStart w:id="72" w:name="_Toc270931534"/>
            <w:bookmarkStart w:id="73" w:name="_Toc273546398"/>
            <w:bookmarkStart w:id="74" w:name="_Toc272833453"/>
            <w:bookmarkStart w:id="75" w:name="_Toc295572535"/>
            <w:r>
              <w:rPr>
                <w:rFonts w:ascii="新宋体" w:eastAsia="新宋体" w:hAnsi="新宋体"/>
                <w:sz w:val="24"/>
              </w:rPr>
              <w:t> 评审内容</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1B54FF">
        <w:trPr>
          <w:trHeight w:val="443"/>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1B54FF">
        <w:trPr>
          <w:trHeight w:val="938"/>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1B54FF">
        <w:trPr>
          <w:trHeight w:val="1308"/>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B54FF">
        <w:trPr>
          <w:trHeight w:val="885"/>
        </w:trPr>
        <w:tc>
          <w:tcPr>
            <w:tcW w:w="6386"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1B54FF" w:rsidRDefault="003C393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1B54FF" w:rsidRDefault="003C393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1B54FF" w:rsidRDefault="003C3939">
      <w:pPr>
        <w:snapToGrid w:val="0"/>
        <w:spacing w:line="360" w:lineRule="auto"/>
        <w:jc w:val="left"/>
        <w:rPr>
          <w:rFonts w:hAnsi="宋体" w:cs="宋体"/>
          <w:b/>
          <w:bCs/>
          <w:sz w:val="24"/>
          <w:szCs w:val="24"/>
        </w:rPr>
      </w:pPr>
      <w:r>
        <w:rPr>
          <w:rFonts w:hAnsi="宋体" w:cs="宋体" w:hint="eastAsia"/>
          <w:b/>
          <w:bCs/>
          <w:sz w:val="24"/>
          <w:szCs w:val="24"/>
        </w:rPr>
        <w:t>（三）商务标（60分）</w:t>
      </w:r>
    </w:p>
    <w:p w:rsidR="001B54FF" w:rsidRDefault="003C3939">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1B54FF" w:rsidRDefault="003C3939">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1B54FF" w:rsidRDefault="003C3939">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w:t>
      </w:r>
      <w:r>
        <w:rPr>
          <w:rFonts w:hAnsi="宋体" w:cs="宋体" w:hint="eastAsia"/>
          <w:sz w:val="24"/>
          <w:szCs w:val="24"/>
        </w:rPr>
        <w:lastRenderedPageBreak/>
        <w:t>满分共计15分。超出该范围的不得分。</w:t>
      </w:r>
    </w:p>
    <w:p w:rsidR="001B54FF" w:rsidRDefault="003C3939">
      <w:pPr>
        <w:snapToGrid w:val="0"/>
        <w:spacing w:line="360" w:lineRule="auto"/>
        <w:rPr>
          <w:rFonts w:hAnsi="宋体" w:cs="宋体"/>
          <w:sz w:val="24"/>
          <w:szCs w:val="24"/>
        </w:rPr>
      </w:pPr>
      <w:r>
        <w:rPr>
          <w:rFonts w:hAnsi="宋体" w:cs="宋体" w:hint="eastAsia"/>
          <w:b/>
          <w:bCs/>
          <w:sz w:val="24"/>
          <w:szCs w:val="24"/>
        </w:rPr>
        <w:t xml:space="preserve">    3、措施项目（5分）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1B54FF" w:rsidRDefault="003C3939">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1B54FF" w:rsidRDefault="003C3939">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1B54FF" w:rsidRDefault="003C3939">
      <w:pPr>
        <w:snapToGrid w:val="0"/>
        <w:spacing w:line="384" w:lineRule="auto"/>
        <w:ind w:firstLineChars="200" w:firstLine="482"/>
        <w:rPr>
          <w:rFonts w:cs="宋体"/>
          <w:b/>
          <w:bCs/>
          <w:sz w:val="24"/>
          <w:szCs w:val="24"/>
        </w:rPr>
      </w:pPr>
      <w:r>
        <w:rPr>
          <w:rFonts w:cs="宋体" w:hint="eastAsia"/>
          <w:b/>
          <w:bCs/>
          <w:sz w:val="24"/>
          <w:szCs w:val="24"/>
        </w:rPr>
        <w:t>1、项目班子配备  0-4分</w:t>
      </w:r>
    </w:p>
    <w:p w:rsidR="001B54FF" w:rsidRDefault="003C3939">
      <w:pPr>
        <w:snapToGrid w:val="0"/>
        <w:spacing w:line="360" w:lineRule="auto"/>
        <w:ind w:firstLine="484"/>
        <w:jc w:val="left"/>
        <w:rPr>
          <w:rFonts w:hAnsi="宋体" w:cs="宋体"/>
          <w:sz w:val="24"/>
          <w:szCs w:val="24"/>
        </w:rPr>
      </w:pPr>
      <w:r>
        <w:rPr>
          <w:rFonts w:hAnsi="宋体" w:cs="宋体" w:hint="eastAsia"/>
          <w:sz w:val="24"/>
          <w:szCs w:val="24"/>
        </w:rPr>
        <w:t>1.1拟派技术负责人为中级及以上职称的得2分；（以证书为准）</w:t>
      </w:r>
    </w:p>
    <w:p w:rsidR="001B54FF" w:rsidRDefault="003C3939">
      <w:pPr>
        <w:pStyle w:val="a0"/>
        <w:spacing w:line="360" w:lineRule="auto"/>
        <w:ind w:firstLineChars="200" w:firstLine="480"/>
        <w:rPr>
          <w:rFonts w:hAnsi="宋体" w:cs="宋体"/>
          <w:sz w:val="24"/>
          <w:szCs w:val="24"/>
        </w:rPr>
      </w:pPr>
      <w:r>
        <w:rPr>
          <w:rFonts w:hAnsi="宋体" w:cs="宋体" w:hint="eastAsia"/>
          <w:sz w:val="24"/>
          <w:szCs w:val="24"/>
        </w:rPr>
        <w:t>1.2项目班子中施工员、质检员、安全员、资料员、材料员证件齐全者得2分，缺项者不得分。（以证书为准）</w:t>
      </w:r>
    </w:p>
    <w:p w:rsidR="001B54FF" w:rsidRDefault="003C3939">
      <w:pPr>
        <w:snapToGrid w:val="0"/>
        <w:spacing w:line="384" w:lineRule="auto"/>
        <w:ind w:firstLineChars="200" w:firstLine="482"/>
        <w:rPr>
          <w:rFonts w:cs="宋体"/>
          <w:b/>
          <w:bCs/>
          <w:sz w:val="24"/>
          <w:szCs w:val="24"/>
        </w:rPr>
      </w:pPr>
      <w:r>
        <w:rPr>
          <w:rFonts w:cs="宋体" w:hint="eastAsia"/>
          <w:b/>
          <w:bCs/>
          <w:sz w:val="24"/>
          <w:szCs w:val="24"/>
        </w:rPr>
        <w:t>2、企业综合信用    0-7分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2.1企业近三年来已完成的类似业绩者，每项得1分，本项最高得2分。【提供施工合同和竣工验收备案表（或施工合同和中标通知书）】</w:t>
      </w:r>
    </w:p>
    <w:p w:rsidR="001B54FF" w:rsidRDefault="003C3939">
      <w:pPr>
        <w:snapToGrid w:val="0"/>
        <w:spacing w:line="360" w:lineRule="auto"/>
        <w:ind w:firstLine="484"/>
        <w:rPr>
          <w:rFonts w:hAnsi="宋体" w:cs="宋体"/>
          <w:sz w:val="24"/>
          <w:szCs w:val="24"/>
        </w:rPr>
      </w:pPr>
      <w:r>
        <w:rPr>
          <w:rFonts w:hAnsi="宋体" w:cs="宋体" w:hint="eastAsia"/>
          <w:sz w:val="24"/>
          <w:szCs w:val="24"/>
        </w:rPr>
        <w:t>2.2近三年来，投标企业获得过市级及以上荣誉称号者得4分。（以荣誉证书及同级奖励文件为准，缺一项不得分）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2.3 投标企业具备三体系证书证书者（</w:t>
      </w:r>
      <w:r>
        <w:rPr>
          <w:rFonts w:hAnsi="宋体" w:cs="宋体" w:hint="eastAsia"/>
          <w:bCs/>
          <w:sz w:val="24"/>
        </w:rPr>
        <w:t>ISO9001质量管理体系、ISO14001环境体系、18001职业健康体系</w:t>
      </w:r>
      <w:r>
        <w:rPr>
          <w:rFonts w:hAnsi="宋体" w:cs="宋体" w:hint="eastAsia"/>
          <w:sz w:val="24"/>
          <w:szCs w:val="24"/>
        </w:rPr>
        <w:t>）得1分，缺项不得分。（以证书为准）</w:t>
      </w:r>
      <w:r>
        <w:rPr>
          <w:rFonts w:hAnsi="宋体" w:cs="宋体"/>
          <w:sz w:val="24"/>
          <w:szCs w:val="24"/>
        </w:rPr>
        <w:br/>
      </w:r>
      <w:r>
        <w:rPr>
          <w:rFonts w:cs="宋体"/>
          <w:b/>
          <w:bCs/>
          <w:sz w:val="24"/>
          <w:szCs w:val="24"/>
        </w:rPr>
        <w:t>3</w:t>
      </w:r>
      <w:r>
        <w:rPr>
          <w:rFonts w:cs="宋体" w:hint="eastAsia"/>
          <w:b/>
          <w:bCs/>
          <w:sz w:val="24"/>
          <w:szCs w:val="24"/>
        </w:rPr>
        <w:t>、项目经理业绩及信用    0-3分</w:t>
      </w:r>
    </w:p>
    <w:p w:rsidR="001B54FF" w:rsidRDefault="003C3939">
      <w:pPr>
        <w:snapToGrid w:val="0"/>
        <w:spacing w:line="360" w:lineRule="auto"/>
        <w:ind w:firstLine="484"/>
        <w:rPr>
          <w:rFonts w:hAnsi="宋体" w:cs="宋体"/>
          <w:sz w:val="24"/>
          <w:szCs w:val="24"/>
        </w:rPr>
      </w:pPr>
      <w:r>
        <w:rPr>
          <w:rFonts w:hAnsi="宋体" w:cs="宋体" w:hint="eastAsia"/>
          <w:sz w:val="24"/>
          <w:szCs w:val="24"/>
        </w:rPr>
        <w:t>3.1 近三年拟派项目经理承建过不小于本次招标金额的类似工程者，每项得1分，本项最高得1分。（提供施工合同和竣工验收备案表（或施工合同和中标通知书），若上述资料不显示项目经理姓名，还须同时提供相关证明文件。）</w:t>
      </w:r>
    </w:p>
    <w:p w:rsidR="001B54FF" w:rsidRDefault="003C3939">
      <w:pPr>
        <w:snapToGrid w:val="0"/>
        <w:spacing w:line="360" w:lineRule="auto"/>
        <w:ind w:firstLine="484"/>
        <w:rPr>
          <w:rFonts w:hAnsi="宋体" w:cs="宋体"/>
          <w:sz w:val="24"/>
          <w:szCs w:val="24"/>
        </w:rPr>
      </w:pPr>
      <w:r>
        <w:rPr>
          <w:rFonts w:hAnsi="宋体" w:cs="宋体" w:hint="eastAsia"/>
          <w:sz w:val="24"/>
          <w:szCs w:val="24"/>
        </w:rPr>
        <w:lastRenderedPageBreak/>
        <w:t>3.2 近三年来拟派项目经理获得过行政主管部门颁发的省级及以上优秀项目经理荣誉称号者，得2分。（以荣誉证书及同级奖励文件为准，缺一项不得分）</w:t>
      </w:r>
    </w:p>
    <w:p w:rsidR="001B54FF" w:rsidRDefault="003C3939">
      <w:pPr>
        <w:snapToGrid w:val="0"/>
        <w:spacing w:line="384" w:lineRule="auto"/>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服务承诺（含不拖欠农民工工资承诺、扬尘治理等内容）0-6分</w:t>
      </w:r>
    </w:p>
    <w:p w:rsidR="001B54FF" w:rsidRDefault="003C3939">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1B54FF" w:rsidRDefault="003C3939">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1B54FF" w:rsidRDefault="003C3939">
      <w:pPr>
        <w:snapToGrid w:val="0"/>
        <w:spacing w:line="420" w:lineRule="exact"/>
        <w:ind w:firstLine="484"/>
        <w:rPr>
          <w:rFonts w:hAnsi="宋体" w:cs="宋体"/>
          <w:b/>
          <w:bCs/>
          <w:sz w:val="24"/>
          <w:szCs w:val="22"/>
        </w:rPr>
      </w:pPr>
      <w:r>
        <w:rPr>
          <w:rFonts w:hAnsi="宋体" w:cs="宋体" w:hint="eastAsia"/>
          <w:b/>
          <w:bCs/>
          <w:sz w:val="24"/>
          <w:szCs w:val="22"/>
        </w:rPr>
        <w:t>2）类似项目：指金额不少于本项目招标控制价金额的学校类建筑工程；</w:t>
      </w:r>
    </w:p>
    <w:p w:rsidR="001B54FF" w:rsidRDefault="003C3939">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1B54FF" w:rsidRDefault="003C3939">
      <w:pPr>
        <w:snapToGrid w:val="0"/>
        <w:spacing w:line="420" w:lineRule="exact"/>
        <w:ind w:firstLineChars="196" w:firstLine="472"/>
        <w:rPr>
          <w:rFonts w:hAnsi="宋体" w:cs="宋体"/>
          <w:b/>
          <w:bCs/>
          <w:sz w:val="24"/>
          <w:szCs w:val="22"/>
        </w:rPr>
      </w:pPr>
      <w:r>
        <w:rPr>
          <w:rFonts w:hAnsi="宋体" w:cs="宋体" w:hint="eastAsia"/>
          <w:b/>
          <w:bCs/>
          <w:sz w:val="24"/>
          <w:szCs w:val="22"/>
        </w:rPr>
        <w:t>4）企业业绩和建造师业绩可重复计分；</w:t>
      </w:r>
    </w:p>
    <w:p w:rsidR="001B54FF" w:rsidRDefault="003C3939">
      <w:pPr>
        <w:snapToGrid w:val="0"/>
        <w:spacing w:line="420" w:lineRule="exact"/>
        <w:ind w:firstLineChars="196" w:firstLine="472"/>
      </w:pPr>
      <w:r>
        <w:rPr>
          <w:rFonts w:hAnsi="宋体" w:cs="宋体" w:hint="eastAsia"/>
          <w:b/>
          <w:bCs/>
          <w:sz w:val="24"/>
          <w:szCs w:val="22"/>
        </w:rPr>
        <w:t>5）评标办法所涉及相关证件以标书所附扫描件为准。</w:t>
      </w:r>
    </w:p>
    <w:p w:rsidR="001B54FF" w:rsidRDefault="003C3939">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1B54FF" w:rsidRDefault="003C3939">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1B54FF" w:rsidRDefault="003C3939">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1B54FF" w:rsidRDefault="003C3939">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1B54FF" w:rsidRDefault="003C3939">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B54FF" w:rsidRDefault="003C3939">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B54FF" w:rsidRDefault="003C3939">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B54FF" w:rsidRDefault="003C3939">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1B54FF" w:rsidRDefault="003C3939">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w:t>
      </w:r>
      <w:r>
        <w:rPr>
          <w:rFonts w:ascii="新宋体" w:eastAsia="新宋体" w:hint="eastAsia"/>
          <w:sz w:val="24"/>
        </w:rPr>
        <w:lastRenderedPageBreak/>
        <w:t>招标。</w:t>
      </w:r>
    </w:p>
    <w:p w:rsidR="001B54FF" w:rsidRDefault="003C3939">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B54FF" w:rsidRDefault="003C3939">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B54FF" w:rsidRDefault="003C3939">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1B54FF" w:rsidRDefault="003C3939">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B54FF" w:rsidRDefault="003C3939">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B54FF" w:rsidRDefault="003C3939">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B54FF" w:rsidRDefault="003C3939">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1B54FF" w:rsidRDefault="003C3939">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B54FF" w:rsidRDefault="003C3939">
      <w:pPr>
        <w:snapToGrid w:val="0"/>
        <w:spacing w:line="360" w:lineRule="auto"/>
        <w:ind w:firstLineChars="200" w:firstLine="482"/>
        <w:rPr>
          <w:b/>
          <w:sz w:val="24"/>
        </w:rPr>
      </w:pPr>
      <w:r>
        <w:rPr>
          <w:rFonts w:hint="eastAsia"/>
          <w:b/>
          <w:sz w:val="24"/>
        </w:rPr>
        <w:lastRenderedPageBreak/>
        <w:t>11.5评标委员会对评标结果有异议的</w:t>
      </w:r>
    </w:p>
    <w:p w:rsidR="001B54FF" w:rsidRDefault="003C3939">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B54FF" w:rsidRDefault="001B54FF">
      <w:pPr>
        <w:snapToGrid w:val="0"/>
        <w:spacing w:line="400" w:lineRule="exact"/>
        <w:rPr>
          <w:rFonts w:ascii="方正小标宋简体" w:eastAsia="方正小标宋简体" w:hAnsi="黑体"/>
          <w:b/>
          <w:bCs/>
          <w:sz w:val="32"/>
          <w:szCs w:val="32"/>
        </w:rPr>
      </w:pPr>
    </w:p>
    <w:p w:rsidR="001B54FF" w:rsidRDefault="003C3939">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1B54FF" w:rsidRDefault="003C3939">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B54FF">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建安建工公字〔2019〕59号</w:t>
            </w:r>
          </w:p>
        </w:tc>
      </w:tr>
      <w:tr w:rsidR="001B54FF">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B54FF" w:rsidRDefault="003C3939">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灵井镇灵北小学室外基础设施工程</w:t>
            </w:r>
          </w:p>
        </w:tc>
      </w:tr>
      <w:tr w:rsidR="001B54FF">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B54FF" w:rsidRDefault="003C3939">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1B54FF">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B54FF" w:rsidRDefault="003C3939">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1B54FF" w:rsidRDefault="003C3939">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金额：人民币：柒万元整（70000.00元）。</w:t>
            </w:r>
          </w:p>
        </w:tc>
      </w:tr>
      <w:tr w:rsidR="001B54FF">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B54FF" w:rsidRDefault="001B54F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B54FF">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B54FF" w:rsidRDefault="001B54FF">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9" w:history="1">
              <w:r>
                <w:rPr>
                  <w:rStyle w:val="af8"/>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1B54FF" w:rsidRDefault="003C3939">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1B54FF">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B54FF" w:rsidRDefault="003C3939">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1B54FF" w:rsidRDefault="003C3939">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1B54FF" w:rsidRDefault="003C3939">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B54FF" w:rsidRDefault="003C3939">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1B54FF" w:rsidRDefault="003C3939">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B54FF" w:rsidRDefault="001B54FF">
      <w:pPr>
        <w:rPr>
          <w:rFonts w:ascii="仿宋_GB2312" w:eastAsia="仿宋_GB2312" w:hAnsi="新宋体"/>
          <w:b/>
          <w:sz w:val="36"/>
          <w:szCs w:val="36"/>
        </w:rPr>
      </w:pPr>
    </w:p>
    <w:p w:rsidR="001B54FF" w:rsidRDefault="003C393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B54F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B54FF" w:rsidRDefault="001B54FF">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B54F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B54FF" w:rsidRDefault="001B54FF">
            <w:pPr>
              <w:spacing w:line="360" w:lineRule="exact"/>
              <w:jc w:val="center"/>
              <w:rPr>
                <w:rFonts w:ascii="仿宋_GB2312" w:eastAsia="仿宋_GB2312" w:hAnsi="华文中宋"/>
                <w:sz w:val="24"/>
              </w:rPr>
            </w:pPr>
          </w:p>
        </w:tc>
      </w:tr>
      <w:tr w:rsidR="001B54F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B54FF" w:rsidRDefault="001B54FF">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B54FF" w:rsidRDefault="001B54FF">
            <w:pPr>
              <w:rPr>
                <w:rFonts w:ascii="仿宋_GB2312" w:eastAsia="仿宋_GB2312"/>
                <w:sz w:val="24"/>
              </w:rPr>
            </w:pPr>
          </w:p>
        </w:tc>
      </w:tr>
      <w:tr w:rsidR="001B54FF">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B54FF" w:rsidRDefault="003C3939">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B54FF">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B54FF" w:rsidRDefault="003C3939">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B54FF">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B54FF" w:rsidRDefault="001B54FF">
            <w:pPr>
              <w:wordWrap w:val="0"/>
              <w:jc w:val="right"/>
              <w:rPr>
                <w:rFonts w:ascii="仿宋_GB2312" w:eastAsia="仿宋_GB2312" w:hAnsi="新宋体" w:cs="新宋体"/>
                <w:sz w:val="24"/>
              </w:rPr>
            </w:pPr>
          </w:p>
          <w:p w:rsidR="001B54FF" w:rsidRDefault="001B54FF">
            <w:pPr>
              <w:ind w:right="480" w:firstLineChars="2450" w:firstLine="5880"/>
              <w:rPr>
                <w:rFonts w:ascii="仿宋_GB2312" w:eastAsia="仿宋_GB2312" w:hAnsi="新宋体" w:cs="新宋体"/>
                <w:sz w:val="24"/>
              </w:rPr>
            </w:pPr>
          </w:p>
          <w:p w:rsidR="001B54FF" w:rsidRDefault="001B54FF">
            <w:pPr>
              <w:ind w:right="480" w:firstLineChars="2450" w:firstLine="5880"/>
              <w:rPr>
                <w:rFonts w:ascii="仿宋_GB2312" w:eastAsia="仿宋_GB2312" w:hAnsi="新宋体" w:cs="新宋体"/>
                <w:sz w:val="24"/>
              </w:rPr>
            </w:pPr>
          </w:p>
          <w:p w:rsidR="001B54FF" w:rsidRDefault="001B54FF">
            <w:pPr>
              <w:ind w:right="480" w:firstLineChars="2450" w:firstLine="5880"/>
              <w:rPr>
                <w:rFonts w:ascii="仿宋_GB2312" w:eastAsia="仿宋_GB2312" w:hAnsi="新宋体" w:cs="新宋体"/>
                <w:sz w:val="24"/>
              </w:rPr>
            </w:pPr>
          </w:p>
          <w:p w:rsidR="001B54FF" w:rsidRDefault="003C3939">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B54FF" w:rsidRDefault="003C3939">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B54FF" w:rsidRDefault="001B54FF">
      <w:pPr>
        <w:jc w:val="left"/>
        <w:rPr>
          <w:rFonts w:ascii="华文中宋" w:eastAsia="华文中宋" w:hAnsi="华文中宋"/>
          <w:b/>
          <w:bCs/>
          <w:sz w:val="32"/>
          <w:szCs w:val="32"/>
        </w:rPr>
      </w:pPr>
    </w:p>
    <w:p w:rsidR="001B54FF" w:rsidRDefault="001B54FF">
      <w:pPr>
        <w:pStyle w:val="a0"/>
        <w:ind w:firstLineChars="0" w:firstLine="0"/>
      </w:pPr>
    </w:p>
    <w:p w:rsidR="001B54FF" w:rsidRDefault="001B54FF">
      <w:pPr>
        <w:snapToGrid w:val="0"/>
        <w:spacing w:line="360" w:lineRule="auto"/>
        <w:rPr>
          <w:rFonts w:hAnsi="宋体" w:cs="黑体"/>
          <w:b/>
          <w:sz w:val="36"/>
          <w:szCs w:val="36"/>
        </w:rPr>
      </w:pPr>
    </w:p>
    <w:p w:rsidR="001B54FF" w:rsidRDefault="001B54FF">
      <w:pPr>
        <w:snapToGrid w:val="0"/>
        <w:spacing w:line="360" w:lineRule="auto"/>
        <w:rPr>
          <w:rFonts w:hAnsi="宋体" w:cs="黑体"/>
          <w:b/>
          <w:sz w:val="36"/>
          <w:szCs w:val="36"/>
        </w:rPr>
      </w:pPr>
    </w:p>
    <w:p w:rsidR="001B54FF" w:rsidRDefault="001B54FF">
      <w:pPr>
        <w:ind w:firstLineChars="800" w:firstLine="2880"/>
        <w:rPr>
          <w:rFonts w:hAnsi="宋体"/>
          <w:kern w:val="2"/>
          <w:sz w:val="36"/>
          <w:szCs w:val="36"/>
        </w:rPr>
      </w:pPr>
    </w:p>
    <w:p w:rsidR="001B54FF" w:rsidRDefault="001B54FF">
      <w:pPr>
        <w:ind w:firstLineChars="800" w:firstLine="2880"/>
        <w:rPr>
          <w:rFonts w:hAnsi="宋体"/>
          <w:kern w:val="2"/>
          <w:sz w:val="36"/>
          <w:szCs w:val="36"/>
        </w:rPr>
      </w:pPr>
    </w:p>
    <w:p w:rsidR="001B54FF" w:rsidRDefault="001B54FF">
      <w:pPr>
        <w:ind w:firstLineChars="800" w:firstLine="2880"/>
        <w:rPr>
          <w:rFonts w:hAnsi="宋体"/>
          <w:kern w:val="2"/>
          <w:sz w:val="36"/>
          <w:szCs w:val="36"/>
        </w:rPr>
      </w:pPr>
    </w:p>
    <w:p w:rsidR="001B54FF" w:rsidRDefault="001B54FF">
      <w:pPr>
        <w:ind w:firstLineChars="800" w:firstLine="2880"/>
        <w:rPr>
          <w:rFonts w:hAnsi="宋体"/>
          <w:kern w:val="2"/>
          <w:sz w:val="36"/>
          <w:szCs w:val="36"/>
        </w:rPr>
      </w:pPr>
    </w:p>
    <w:p w:rsidR="001B54FF" w:rsidRDefault="001B54FF">
      <w:pPr>
        <w:ind w:firstLineChars="800" w:firstLine="2880"/>
        <w:rPr>
          <w:rFonts w:hAnsi="宋体"/>
          <w:kern w:val="2"/>
          <w:sz w:val="36"/>
          <w:szCs w:val="36"/>
        </w:rPr>
      </w:pPr>
    </w:p>
    <w:p w:rsidR="001B54FF" w:rsidRDefault="001B54FF">
      <w:pPr>
        <w:ind w:firstLineChars="800" w:firstLine="2880"/>
        <w:rPr>
          <w:rFonts w:hAnsi="宋体"/>
          <w:kern w:val="2"/>
          <w:sz w:val="36"/>
          <w:szCs w:val="36"/>
        </w:rPr>
      </w:pPr>
    </w:p>
    <w:p w:rsidR="001B54FF" w:rsidRDefault="003C3939">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B54FF">
        <w:trPr>
          <w:trHeight w:hRule="exact" w:val="745"/>
          <w:jc w:val="center"/>
        </w:trPr>
        <w:tc>
          <w:tcPr>
            <w:tcW w:w="2086" w:type="dxa"/>
            <w:noWrap/>
            <w:vAlign w:val="center"/>
          </w:tcPr>
          <w:p w:rsidR="001B54FF" w:rsidRDefault="003C3939">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1B54FF" w:rsidRDefault="001B54FF">
            <w:pPr>
              <w:spacing w:line="360" w:lineRule="exact"/>
              <w:jc w:val="center"/>
              <w:rPr>
                <w:rFonts w:hAnsi="宋体"/>
                <w:kern w:val="2"/>
                <w:sz w:val="24"/>
                <w:szCs w:val="24"/>
              </w:rPr>
            </w:pPr>
          </w:p>
        </w:tc>
        <w:tc>
          <w:tcPr>
            <w:tcW w:w="1440" w:type="dxa"/>
            <w:gridSpan w:val="2"/>
            <w:noWrap/>
            <w:vAlign w:val="center"/>
          </w:tcPr>
          <w:p w:rsidR="001B54FF" w:rsidRDefault="003C3939">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1B54FF" w:rsidRDefault="003C3939">
            <w:pPr>
              <w:spacing w:line="360" w:lineRule="exact"/>
              <w:ind w:firstLineChars="100" w:firstLine="240"/>
              <w:rPr>
                <w:rFonts w:hAnsi="宋体"/>
                <w:kern w:val="2"/>
                <w:sz w:val="24"/>
                <w:szCs w:val="24"/>
              </w:rPr>
            </w:pPr>
            <w:r>
              <w:rPr>
                <w:rFonts w:hAnsi="宋体" w:hint="eastAsia"/>
                <w:kern w:val="2"/>
                <w:sz w:val="24"/>
                <w:szCs w:val="24"/>
              </w:rPr>
              <w:t>是□   否□</w:t>
            </w:r>
          </w:p>
        </w:tc>
      </w:tr>
      <w:tr w:rsidR="001B54FF">
        <w:trPr>
          <w:trHeight w:hRule="exact" w:val="567"/>
          <w:jc w:val="center"/>
        </w:trPr>
        <w:tc>
          <w:tcPr>
            <w:tcW w:w="2086" w:type="dxa"/>
            <w:noWrap/>
            <w:vAlign w:val="center"/>
          </w:tcPr>
          <w:p w:rsidR="001B54FF" w:rsidRDefault="003C3939">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1B54FF" w:rsidRDefault="001B54FF">
            <w:pPr>
              <w:spacing w:line="360" w:lineRule="exact"/>
              <w:jc w:val="center"/>
              <w:rPr>
                <w:rFonts w:hAnsi="宋体"/>
                <w:kern w:val="2"/>
                <w:sz w:val="24"/>
                <w:szCs w:val="24"/>
              </w:rPr>
            </w:pPr>
          </w:p>
        </w:tc>
      </w:tr>
      <w:tr w:rsidR="001B54FF">
        <w:trPr>
          <w:trHeight w:hRule="exact" w:val="689"/>
          <w:jc w:val="center"/>
        </w:trPr>
        <w:tc>
          <w:tcPr>
            <w:tcW w:w="2086" w:type="dxa"/>
            <w:noWrap/>
            <w:vAlign w:val="center"/>
          </w:tcPr>
          <w:p w:rsidR="001B54FF" w:rsidRDefault="003C3939">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1B54FF" w:rsidRDefault="001B54FF">
            <w:pPr>
              <w:rPr>
                <w:rFonts w:hAnsi="宋体"/>
                <w:kern w:val="2"/>
                <w:sz w:val="24"/>
                <w:szCs w:val="24"/>
              </w:rPr>
            </w:pPr>
          </w:p>
        </w:tc>
        <w:tc>
          <w:tcPr>
            <w:tcW w:w="722" w:type="dxa"/>
            <w:gridSpan w:val="2"/>
            <w:noWrap/>
            <w:vAlign w:val="center"/>
          </w:tcPr>
          <w:p w:rsidR="001B54FF" w:rsidRDefault="003C3939">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1B54FF" w:rsidRDefault="001B54FF">
            <w:pPr>
              <w:rPr>
                <w:rFonts w:hAnsi="宋体"/>
                <w:kern w:val="2"/>
                <w:sz w:val="24"/>
                <w:szCs w:val="24"/>
              </w:rPr>
            </w:pPr>
          </w:p>
        </w:tc>
      </w:tr>
      <w:tr w:rsidR="001B54FF">
        <w:trPr>
          <w:trHeight w:hRule="exact" w:val="567"/>
          <w:jc w:val="center"/>
        </w:trPr>
        <w:tc>
          <w:tcPr>
            <w:tcW w:w="2086" w:type="dxa"/>
            <w:tcBorders>
              <w:bottom w:val="single" w:sz="4" w:space="0" w:color="auto"/>
            </w:tcBorders>
            <w:noWrap/>
            <w:vAlign w:val="center"/>
          </w:tcPr>
          <w:p w:rsidR="001B54FF" w:rsidRDefault="003C3939">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1B54FF" w:rsidRDefault="003C3939">
            <w:pPr>
              <w:spacing w:line="360" w:lineRule="exact"/>
              <w:rPr>
                <w:rFonts w:hAnsi="宋体"/>
                <w:kern w:val="2"/>
                <w:sz w:val="24"/>
                <w:szCs w:val="24"/>
              </w:rPr>
            </w:pPr>
            <w:r>
              <w:rPr>
                <w:rFonts w:hAnsi="宋体" w:hint="eastAsia"/>
                <w:kern w:val="2"/>
                <w:sz w:val="24"/>
                <w:szCs w:val="24"/>
              </w:rPr>
              <w:t xml:space="preserve">大写：                                  ￥                                 </w:t>
            </w:r>
          </w:p>
        </w:tc>
      </w:tr>
      <w:tr w:rsidR="001B54FF">
        <w:trPr>
          <w:trHeight w:hRule="exact" w:val="567"/>
          <w:jc w:val="center"/>
        </w:trPr>
        <w:tc>
          <w:tcPr>
            <w:tcW w:w="9828" w:type="dxa"/>
            <w:gridSpan w:val="6"/>
            <w:tcBorders>
              <w:top w:val="nil"/>
            </w:tcBorders>
            <w:noWrap/>
            <w:vAlign w:val="center"/>
          </w:tcPr>
          <w:p w:rsidR="001B54FF" w:rsidRDefault="003C3939">
            <w:pPr>
              <w:spacing w:line="360" w:lineRule="exact"/>
              <w:jc w:val="center"/>
              <w:rPr>
                <w:rFonts w:hAnsi="宋体"/>
                <w:kern w:val="2"/>
                <w:sz w:val="24"/>
                <w:szCs w:val="24"/>
              </w:rPr>
            </w:pPr>
            <w:r>
              <w:rPr>
                <w:rFonts w:hAnsi="宋体" w:hint="eastAsia"/>
                <w:kern w:val="2"/>
                <w:sz w:val="24"/>
                <w:szCs w:val="24"/>
              </w:rPr>
              <w:t>招标人（采购人）意见</w:t>
            </w:r>
          </w:p>
        </w:tc>
      </w:tr>
      <w:tr w:rsidR="001B54FF">
        <w:trPr>
          <w:trHeight w:val="1459"/>
          <w:jc w:val="center"/>
        </w:trPr>
        <w:tc>
          <w:tcPr>
            <w:tcW w:w="9828" w:type="dxa"/>
            <w:gridSpan w:val="6"/>
            <w:noWrap/>
          </w:tcPr>
          <w:p w:rsidR="001B54FF" w:rsidRDefault="001B54FF">
            <w:pPr>
              <w:jc w:val="center"/>
              <w:rPr>
                <w:rFonts w:hAnsi="宋体"/>
                <w:kern w:val="2"/>
                <w:sz w:val="24"/>
                <w:szCs w:val="24"/>
              </w:rPr>
            </w:pPr>
          </w:p>
          <w:p w:rsidR="001B54FF" w:rsidRDefault="001B54FF">
            <w:pPr>
              <w:jc w:val="center"/>
              <w:rPr>
                <w:rFonts w:hAnsi="宋体"/>
                <w:kern w:val="2"/>
                <w:sz w:val="24"/>
                <w:szCs w:val="24"/>
              </w:rPr>
            </w:pPr>
          </w:p>
          <w:p w:rsidR="001B54FF" w:rsidRDefault="003C3939">
            <w:pPr>
              <w:ind w:firstLineChars="350" w:firstLine="840"/>
              <w:rPr>
                <w:rFonts w:hAnsi="宋体"/>
                <w:kern w:val="2"/>
                <w:sz w:val="24"/>
                <w:szCs w:val="24"/>
              </w:rPr>
            </w:pPr>
            <w:r>
              <w:rPr>
                <w:rFonts w:hAnsi="宋体" w:hint="eastAsia"/>
                <w:kern w:val="2"/>
                <w:sz w:val="24"/>
                <w:szCs w:val="24"/>
              </w:rPr>
              <w:t>主要负责人签字 ：                           盖  章：</w:t>
            </w:r>
          </w:p>
          <w:p w:rsidR="001B54FF" w:rsidRDefault="001B54FF">
            <w:pPr>
              <w:jc w:val="center"/>
              <w:rPr>
                <w:rFonts w:hAnsi="宋体"/>
                <w:kern w:val="2"/>
                <w:sz w:val="24"/>
                <w:szCs w:val="24"/>
              </w:rPr>
            </w:pPr>
          </w:p>
          <w:p w:rsidR="001B54FF" w:rsidRDefault="003C3939">
            <w:pPr>
              <w:ind w:right="480" w:firstLineChars="2450" w:firstLine="5880"/>
              <w:rPr>
                <w:rFonts w:hAnsi="宋体"/>
                <w:kern w:val="2"/>
                <w:sz w:val="24"/>
                <w:szCs w:val="24"/>
              </w:rPr>
            </w:pPr>
            <w:r>
              <w:rPr>
                <w:rFonts w:hAnsi="宋体" w:hint="eastAsia"/>
                <w:kern w:val="2"/>
                <w:sz w:val="24"/>
                <w:szCs w:val="24"/>
              </w:rPr>
              <w:t>年   月   日</w:t>
            </w:r>
          </w:p>
        </w:tc>
      </w:tr>
    </w:tbl>
    <w:p w:rsidR="001B54FF" w:rsidRDefault="001B54FF">
      <w:pPr>
        <w:jc w:val="left"/>
        <w:rPr>
          <w:rFonts w:ascii="华文中宋" w:eastAsia="华文中宋" w:hAnsi="华文中宋"/>
          <w:b/>
          <w:bCs/>
          <w:sz w:val="32"/>
          <w:szCs w:val="32"/>
        </w:rPr>
      </w:pPr>
    </w:p>
    <w:p w:rsidR="001B54FF" w:rsidRDefault="001B54FF">
      <w:pPr>
        <w:pStyle w:val="a0"/>
        <w:ind w:firstLine="340"/>
      </w:pPr>
    </w:p>
    <w:p w:rsidR="001B54FF" w:rsidRDefault="003C3939">
      <w:pPr>
        <w:widowControl/>
        <w:jc w:val="left"/>
        <w:rPr>
          <w:rFonts w:hAnsi="宋体" w:cs="黑体"/>
          <w:b/>
          <w:sz w:val="36"/>
          <w:szCs w:val="36"/>
        </w:rPr>
      </w:pPr>
      <w:r>
        <w:rPr>
          <w:rFonts w:hAnsi="宋体" w:cs="黑体"/>
          <w:b/>
          <w:sz w:val="36"/>
          <w:szCs w:val="36"/>
        </w:rPr>
        <w:br w:type="page"/>
      </w:r>
    </w:p>
    <w:p w:rsidR="001B54FF" w:rsidRDefault="003C3939">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1B54FF" w:rsidRDefault="003C3939">
      <w:pPr>
        <w:spacing w:line="1000" w:lineRule="exact"/>
        <w:jc w:val="center"/>
        <w:rPr>
          <w:rFonts w:hAnsi="宋体"/>
          <w:sz w:val="84"/>
          <w:szCs w:val="84"/>
        </w:rPr>
      </w:pPr>
      <w:r>
        <w:rPr>
          <w:rFonts w:hAnsi="宋体" w:hint="eastAsia"/>
          <w:sz w:val="84"/>
          <w:szCs w:val="84"/>
        </w:rPr>
        <w:t>建设工程施工合同</w:t>
      </w:r>
      <w:r>
        <w:rPr>
          <w:rFonts w:hAnsi="宋体" w:hint="eastAsia"/>
          <w:sz w:val="84"/>
          <w:szCs w:val="84"/>
        </w:rPr>
        <w:br/>
      </w:r>
      <w:r>
        <w:rPr>
          <w:rFonts w:hAnsi="宋体" w:hint="eastAsia"/>
          <w:sz w:val="52"/>
          <w:szCs w:val="52"/>
        </w:rPr>
        <w:t>（示范文本）</w:t>
      </w:r>
    </w:p>
    <w:p w:rsidR="001B54FF" w:rsidRDefault="001B54FF">
      <w:pPr>
        <w:spacing w:line="1600" w:lineRule="exact"/>
        <w:jc w:val="center"/>
        <w:rPr>
          <w:rFonts w:hAnsi="宋体"/>
          <w:sz w:val="84"/>
          <w:szCs w:val="84"/>
        </w:rPr>
      </w:pPr>
    </w:p>
    <w:p w:rsidR="001B54FF" w:rsidRDefault="001B54FF">
      <w:pPr>
        <w:spacing w:line="400" w:lineRule="exact"/>
        <w:jc w:val="center"/>
        <w:rPr>
          <w:rFonts w:hAnsi="宋体"/>
          <w:b/>
          <w:sz w:val="24"/>
          <w:szCs w:val="24"/>
        </w:rPr>
      </w:pPr>
    </w:p>
    <w:p w:rsidR="001B54FF" w:rsidRDefault="001B54FF">
      <w:pPr>
        <w:spacing w:line="400" w:lineRule="exact"/>
        <w:jc w:val="center"/>
        <w:rPr>
          <w:rFonts w:hAnsi="宋体"/>
          <w:b/>
          <w:sz w:val="24"/>
          <w:szCs w:val="24"/>
        </w:rPr>
      </w:pPr>
    </w:p>
    <w:p w:rsidR="001B54FF" w:rsidRDefault="001B54FF">
      <w:pPr>
        <w:spacing w:line="400" w:lineRule="exact"/>
        <w:jc w:val="center"/>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spacing w:line="400" w:lineRule="exact"/>
        <w:rPr>
          <w:rFonts w:hAnsi="宋体"/>
          <w:b/>
          <w:sz w:val="24"/>
          <w:szCs w:val="24"/>
        </w:rPr>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spacing w:line="720" w:lineRule="exact"/>
        <w:ind w:rightChars="1050" w:right="3570" w:firstLineChars="400" w:firstLine="1440"/>
        <w:rPr>
          <w:rFonts w:hAnsi="宋体"/>
          <w:b/>
          <w:sz w:val="36"/>
          <w:szCs w:val="36"/>
        </w:rPr>
      </w:pPr>
      <w:r w:rsidRPr="001B54FF">
        <w:rPr>
          <w:rFonts w:hAnsi="宋体"/>
          <w:sz w:val="36"/>
          <w:szCs w:val="36"/>
        </w:rPr>
        <w:pict>
          <v:shapetype id="_x0000_t202" coordsize="21600,21600" o:spt="202" path="m,l,21600r21600,l21600,xe">
            <v:stroke joinstyle="miter"/>
            <v:path gradientshapeok="t" o:connecttype="rect"/>
          </v:shapetype>
          <v:shape id="文本框 5" o:spid="_x0000_s1026" type="#_x0000_t202" style="position:absolute;left:0;text-align:left;margin-left:279pt;margin-top:24.6pt;width:57pt;height:36pt;z-index:251660288"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T&#10;9PLZAAAACgEAAA8AAAAAAAAAAQAgAAAAIgAAAGRycy9kb3ducmV2LnhtbFBLAQIUABQAAAAIAIdO&#10;4kAUZ0zM6QEAAL4DAAAOAAAAAAAAAAEAIAAAACgBAABkcnMvZTJvRG9jLnhtbFBLBQYAAAAABgAG&#10;AFkBAACDBQAAAAA=&#10;" filled="f" strokecolor="white">
            <v:textbox>
              <w:txbxContent>
                <w:p w:rsidR="003C3939" w:rsidRDefault="003C3939">
                  <w:pPr>
                    <w:rPr>
                      <w:b/>
                      <w:bCs/>
                      <w:sz w:val="32"/>
                    </w:rPr>
                  </w:pPr>
                  <w:r>
                    <w:rPr>
                      <w:rFonts w:hint="eastAsia"/>
                      <w:b/>
                      <w:bCs/>
                      <w:sz w:val="32"/>
                    </w:rPr>
                    <w:t>制定</w:t>
                  </w:r>
                </w:p>
              </w:txbxContent>
            </v:textbox>
          </v:shape>
        </w:pict>
      </w:r>
      <w:r w:rsidR="003C3939">
        <w:rPr>
          <w:rFonts w:hAnsi="宋体" w:hint="eastAsia"/>
          <w:b/>
          <w:sz w:val="36"/>
          <w:szCs w:val="36"/>
        </w:rPr>
        <w:t>住房和城乡建设部</w:t>
      </w:r>
    </w:p>
    <w:p w:rsidR="001B54FF" w:rsidRDefault="003C3939">
      <w:pPr>
        <w:spacing w:line="720" w:lineRule="exact"/>
        <w:ind w:rightChars="1019" w:right="3465" w:firstLineChars="400" w:firstLine="1446"/>
        <w:rPr>
          <w:rFonts w:hAnsi="宋体"/>
          <w:b/>
          <w:sz w:val="36"/>
          <w:szCs w:val="36"/>
        </w:rPr>
      </w:pPr>
      <w:r>
        <w:rPr>
          <w:rFonts w:hAnsi="宋体" w:hint="eastAsia"/>
          <w:b/>
          <w:sz w:val="36"/>
          <w:szCs w:val="36"/>
        </w:rPr>
        <w:t>国家工商行政管理总局</w:t>
      </w:r>
    </w:p>
    <w:p w:rsidR="001B54FF" w:rsidRDefault="001B54FF">
      <w:pPr>
        <w:spacing w:line="400" w:lineRule="exact"/>
        <w:rPr>
          <w:rFonts w:hAnsi="宋体"/>
          <w:b/>
          <w:sz w:val="36"/>
          <w:szCs w:val="36"/>
        </w:rPr>
      </w:pPr>
    </w:p>
    <w:p w:rsidR="001B54FF" w:rsidRDefault="003C3939">
      <w:pPr>
        <w:tabs>
          <w:tab w:val="left" w:pos="5000"/>
        </w:tabs>
        <w:spacing w:line="360" w:lineRule="auto"/>
        <w:ind w:firstLine="490"/>
        <w:rPr>
          <w:rFonts w:hAnsi="宋体" w:cs="黑体"/>
          <w:b/>
          <w:sz w:val="32"/>
          <w:szCs w:val="32"/>
        </w:rPr>
      </w:pPr>
      <w:r>
        <w:rPr>
          <w:rFonts w:hAnsi="宋体" w:hint="eastAsia"/>
          <w:b/>
          <w:sz w:val="24"/>
          <w:szCs w:val="24"/>
        </w:rPr>
        <w:br w:type="page"/>
      </w:r>
      <w:bookmarkStart w:id="78" w:name="_Toc278443518"/>
    </w:p>
    <w:p w:rsidR="001B54FF" w:rsidRDefault="003C3939">
      <w:pPr>
        <w:pStyle w:val="3"/>
        <w:spacing w:before="0" w:after="0" w:line="400" w:lineRule="exact"/>
        <w:jc w:val="center"/>
        <w:rPr>
          <w:rFonts w:hAnsi="宋体"/>
          <w:b w:val="0"/>
          <w:sz w:val="24"/>
          <w:szCs w:val="24"/>
        </w:rPr>
      </w:pPr>
      <w:bookmarkStart w:id="79" w:name="_Toc351203480"/>
      <w:r>
        <w:rPr>
          <w:rFonts w:hAnsi="宋体" w:hint="eastAsia"/>
          <w:sz w:val="24"/>
          <w:szCs w:val="24"/>
        </w:rPr>
        <w:lastRenderedPageBreak/>
        <w:t>第一部分 合同协议书</w:t>
      </w:r>
      <w:bookmarkEnd w:id="79"/>
    </w:p>
    <w:p w:rsidR="001B54FF" w:rsidRDefault="001B54FF">
      <w:pPr>
        <w:spacing w:line="400" w:lineRule="exact"/>
        <w:rPr>
          <w:rFonts w:hAnsi="宋体"/>
          <w:b/>
          <w:sz w:val="24"/>
          <w:szCs w:val="24"/>
        </w:rPr>
      </w:pPr>
    </w:p>
    <w:p w:rsidR="001B54FF" w:rsidRDefault="003C3939">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发包人（全称）：</w:t>
      </w:r>
      <w:r>
        <w:rPr>
          <w:rFonts w:asciiTheme="minorEastAsia" w:eastAsiaTheme="minorEastAsia" w:hAnsiTheme="minorEastAsia" w:hint="eastAsia"/>
          <w:b/>
          <w:sz w:val="24"/>
          <w:szCs w:val="24"/>
          <w:u w:val="single"/>
        </w:rPr>
        <w:t xml:space="preserve">                           </w:t>
      </w:r>
    </w:p>
    <w:p w:rsidR="001B54FF" w:rsidRDefault="003C3939">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承包人（全称）：</w:t>
      </w:r>
      <w:r>
        <w:rPr>
          <w:rFonts w:asciiTheme="minorEastAsia" w:eastAsiaTheme="minorEastAsia" w:hAnsiTheme="minorEastAsia" w:hint="eastAsia"/>
          <w:b/>
          <w:sz w:val="24"/>
          <w:szCs w:val="24"/>
          <w:u w:val="single"/>
        </w:rPr>
        <w:t>                          </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根据《中华人民共和国合同法》、《中华人民共和国建筑法》及有关法律规定，遵循平等、自愿、公平和诚实信用的原则，双方就工程施工及有关事项协商一致，共同达成如下协议：</w:t>
      </w:r>
    </w:p>
    <w:p w:rsidR="001B54FF" w:rsidRDefault="003C3939">
      <w:pPr>
        <w:pStyle w:val="4"/>
        <w:spacing w:line="240" w:lineRule="auto"/>
        <w:rPr>
          <w:rFonts w:asciiTheme="minorEastAsia" w:eastAsiaTheme="minorEastAsia" w:hAnsiTheme="minorEastAsia"/>
          <w:bCs w:val="0"/>
          <w:sz w:val="24"/>
          <w:szCs w:val="24"/>
        </w:rPr>
      </w:pPr>
      <w:bookmarkStart w:id="80" w:name="_Toc351203481"/>
      <w:r>
        <w:rPr>
          <w:rFonts w:asciiTheme="minorEastAsia" w:eastAsiaTheme="minorEastAsia" w:hAnsiTheme="minorEastAsia" w:hint="eastAsia"/>
          <w:b w:val="0"/>
          <w:sz w:val="24"/>
          <w:szCs w:val="24"/>
        </w:rPr>
        <w:t>一、工程概况</w:t>
      </w:r>
      <w:bookmarkEnd w:id="80"/>
    </w:p>
    <w:p w:rsidR="001B54FF" w:rsidRDefault="003C3939">
      <w:pPr>
        <w:ind w:firstLineChars="196" w:firstLine="470"/>
        <w:rPr>
          <w:rFonts w:asciiTheme="minorEastAsia" w:eastAsiaTheme="minorEastAsia" w:hAnsiTheme="minorEastAsia"/>
          <w:sz w:val="24"/>
          <w:szCs w:val="24"/>
          <w:u w:val="single"/>
        </w:rPr>
      </w:pPr>
      <w:r>
        <w:rPr>
          <w:rFonts w:asciiTheme="minorEastAsia" w:eastAsiaTheme="minorEastAsia" w:hAnsiTheme="minorEastAsia" w:hint="eastAsia"/>
          <w:bCs/>
          <w:sz w:val="24"/>
          <w:szCs w:val="24"/>
        </w:rPr>
        <w:t>1.工程名称</w:t>
      </w:r>
      <w:r>
        <w:rPr>
          <w:rFonts w:asciiTheme="minorEastAsia" w:eastAsiaTheme="minorEastAsia" w:hAnsiTheme="minorEastAsia" w:hint="eastAsia"/>
          <w:sz w:val="24"/>
          <w:szCs w:val="24"/>
        </w:rPr>
        <w:t>：。</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2.工程地点： </w:t>
      </w:r>
      <w:r>
        <w:rPr>
          <w:rFonts w:asciiTheme="minorEastAsia" w:eastAsiaTheme="minorEastAsia" w:hAnsiTheme="minorEastAsia" w:hint="eastAsia"/>
          <w:sz w:val="24"/>
          <w:szCs w:val="24"/>
        </w:rPr>
        <w:t>。</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3.工程立项批准文号：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bCs/>
          <w:sz w:val="24"/>
          <w:szCs w:val="24"/>
        </w:rPr>
        <w:t>。</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4.资金来源：</w:t>
      </w:r>
      <w:r>
        <w:rPr>
          <w:rFonts w:asciiTheme="minorEastAsia" w:eastAsiaTheme="minorEastAsia" w:hAnsiTheme="minorEastAsia" w:hint="eastAsia"/>
          <w:sz w:val="24"/>
          <w:szCs w:val="24"/>
          <w:u w:val="single"/>
        </w:rPr>
        <w:t></w:t>
      </w:r>
      <w:r>
        <w:rPr>
          <w:rFonts w:asciiTheme="minorEastAsia" w:eastAsiaTheme="minorEastAsia" w:hAnsiTheme="minorEastAsia" w:cs="宋体" w:hint="eastAsia"/>
          <w:sz w:val="24"/>
          <w:szCs w:val="24"/>
          <w:u w:val="single"/>
        </w:rPr>
        <w:t xml:space="preserve"> 财政专项资金</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bCs/>
          <w:sz w:val="24"/>
          <w:szCs w:val="24"/>
        </w:rPr>
        <w:t>。</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5.工程内容：</w:t>
      </w:r>
      <w:r>
        <w:rPr>
          <w:rFonts w:asciiTheme="minorEastAsia" w:eastAsiaTheme="minorEastAsia" w:hAnsiTheme="minorEastAsia" w:hint="eastAsia"/>
          <w:sz w:val="24"/>
          <w:szCs w:val="24"/>
          <w:u w:val="single"/>
        </w:rPr>
        <w:t></w:t>
      </w:r>
      <w:r>
        <w:rPr>
          <w:rFonts w:asciiTheme="minorEastAsia" w:eastAsiaTheme="minorEastAsia" w:hAnsiTheme="minorEastAsia" w:cs="宋体" w:hint="eastAsia"/>
          <w:sz w:val="24"/>
          <w:szCs w:val="24"/>
          <w:u w:val="single"/>
        </w:rPr>
        <w:t xml:space="preserve"> 按招标文件规定的所有内容             </w:t>
      </w:r>
      <w:r>
        <w:rPr>
          <w:rFonts w:asciiTheme="minorEastAsia" w:eastAsiaTheme="minorEastAsia" w:hAnsiTheme="minorEastAsia" w:hint="eastAsia"/>
          <w:bCs/>
          <w:sz w:val="24"/>
          <w:szCs w:val="24"/>
        </w:rPr>
        <w:t>。</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sz w:val="24"/>
          <w:szCs w:val="24"/>
        </w:rPr>
        <w:t>群体工程应附《承包人承揽工程项目一览表》（附件1）。</w:t>
      </w:r>
    </w:p>
    <w:p w:rsidR="001B54FF" w:rsidRDefault="003C3939">
      <w:pPr>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6.工程承包范围：</w:t>
      </w:r>
    </w:p>
    <w:p w:rsidR="001B54FF" w:rsidRDefault="003C3939">
      <w:pPr>
        <w:ind w:firstLineChars="196" w:firstLine="47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u w:val="single"/>
        </w:rPr>
        <w:t xml:space="preserve">招标文件、工程量清单、设计施工图纸、招标前的设计变更（如有）、答疑纪要（如有）等范围内的所有内容。   </w:t>
      </w:r>
      <w:bookmarkStart w:id="81" w:name="_Toc351203482"/>
    </w:p>
    <w:p w:rsidR="001B54FF" w:rsidRDefault="003C3939">
      <w:pPr>
        <w:ind w:firstLineChars="196" w:firstLine="47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二、合同工期</w:t>
      </w:r>
      <w:bookmarkEnd w:id="81"/>
    </w:p>
    <w:p w:rsidR="001B54FF" w:rsidRDefault="003C3939">
      <w:pPr>
        <w:ind w:firstLine="459"/>
        <w:rPr>
          <w:rFonts w:asciiTheme="minorEastAsia" w:eastAsiaTheme="minorEastAsia" w:hAnsiTheme="minorEastAsia"/>
          <w:sz w:val="24"/>
          <w:szCs w:val="24"/>
        </w:rPr>
      </w:pPr>
      <w:r>
        <w:rPr>
          <w:rFonts w:asciiTheme="minorEastAsia" w:eastAsiaTheme="minorEastAsia" w:hAnsiTheme="minorEastAsia" w:hint="eastAsia"/>
          <w:sz w:val="24"/>
          <w:szCs w:val="24"/>
        </w:rPr>
        <w:t>计划开工日期：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p w:rsidR="001B54FF" w:rsidRDefault="003C3939">
      <w:pPr>
        <w:ind w:firstLine="459"/>
        <w:rPr>
          <w:rFonts w:asciiTheme="minorEastAsia" w:eastAsiaTheme="minorEastAsia" w:hAnsiTheme="minorEastAsia"/>
          <w:sz w:val="24"/>
          <w:szCs w:val="24"/>
        </w:rPr>
      </w:pPr>
      <w:r>
        <w:rPr>
          <w:rFonts w:asciiTheme="minorEastAsia" w:eastAsiaTheme="minorEastAsia" w:hAnsiTheme="minorEastAsia" w:hint="eastAsia"/>
          <w:sz w:val="24"/>
          <w:szCs w:val="24"/>
        </w:rPr>
        <w:t>计划竣工日期：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工期总日历天数：</w:t>
      </w:r>
      <w:r>
        <w:rPr>
          <w:rFonts w:asciiTheme="minorEastAsia" w:eastAsiaTheme="minorEastAsia" w:hAnsiTheme="minorEastAsia" w:hint="eastAsia"/>
          <w:sz w:val="24"/>
          <w:szCs w:val="24"/>
          <w:u w:val="single"/>
        </w:rPr>
        <w:t>  </w:t>
      </w:r>
      <w:r>
        <w:rPr>
          <w:rFonts w:asciiTheme="minorEastAsia" w:eastAsiaTheme="minorEastAsia" w:hAnsiTheme="minorEastAsia" w:hint="eastAsia"/>
          <w:sz w:val="24"/>
          <w:szCs w:val="24"/>
        </w:rPr>
        <w:t>天。工期总日历天数与根据前述计划开竣工日期计算的工期天数不一致的，以工期总日历天数为准。</w:t>
      </w:r>
    </w:p>
    <w:p w:rsidR="001B54FF" w:rsidRDefault="003C3939">
      <w:pPr>
        <w:pStyle w:val="4"/>
        <w:spacing w:line="240" w:lineRule="auto"/>
        <w:rPr>
          <w:rFonts w:asciiTheme="minorEastAsia" w:eastAsiaTheme="minorEastAsia" w:hAnsiTheme="minorEastAsia"/>
          <w:b w:val="0"/>
          <w:sz w:val="24"/>
          <w:szCs w:val="24"/>
        </w:rPr>
      </w:pPr>
      <w:bookmarkStart w:id="82" w:name="_Toc351203483"/>
      <w:r>
        <w:rPr>
          <w:rFonts w:asciiTheme="minorEastAsia" w:eastAsiaTheme="minorEastAsia" w:hAnsiTheme="minorEastAsia" w:hint="eastAsia"/>
          <w:b w:val="0"/>
          <w:sz w:val="24"/>
          <w:szCs w:val="24"/>
        </w:rPr>
        <w:t>三、质量标准</w:t>
      </w:r>
      <w:bookmarkEnd w:id="82"/>
    </w:p>
    <w:p w:rsidR="001B54FF" w:rsidRDefault="003C3939">
      <w:pPr>
        <w:ind w:firstLine="459"/>
        <w:rPr>
          <w:rFonts w:asciiTheme="minorEastAsia" w:eastAsiaTheme="minorEastAsia" w:hAnsiTheme="minorEastAsia"/>
          <w:sz w:val="24"/>
          <w:szCs w:val="24"/>
        </w:rPr>
      </w:pPr>
      <w:r>
        <w:rPr>
          <w:rFonts w:asciiTheme="minorEastAsia" w:eastAsiaTheme="minorEastAsia" w:hAnsiTheme="minorEastAsia" w:hint="eastAsia"/>
          <w:sz w:val="24"/>
          <w:szCs w:val="24"/>
        </w:rPr>
        <w:t>工程质量符合</w:t>
      </w:r>
      <w:r>
        <w:rPr>
          <w:rFonts w:asciiTheme="minorEastAsia" w:eastAsiaTheme="minorEastAsia" w:hAnsiTheme="minorEastAsia" w:hint="eastAsia"/>
          <w:sz w:val="24"/>
          <w:szCs w:val="24"/>
          <w:u w:val="single"/>
        </w:rPr>
        <w:t>国家建设工程质量验收的规范和标准（合格）</w:t>
      </w:r>
      <w:r>
        <w:rPr>
          <w:rFonts w:asciiTheme="minorEastAsia" w:eastAsiaTheme="minorEastAsia" w:hAnsiTheme="minorEastAsia" w:hint="eastAsia"/>
          <w:sz w:val="24"/>
          <w:szCs w:val="24"/>
        </w:rPr>
        <w:t>标准。</w:t>
      </w:r>
    </w:p>
    <w:p w:rsidR="001B54FF" w:rsidRDefault="003C3939">
      <w:pPr>
        <w:pStyle w:val="4"/>
        <w:spacing w:line="240" w:lineRule="auto"/>
        <w:rPr>
          <w:rFonts w:asciiTheme="minorEastAsia" w:eastAsiaTheme="minorEastAsia" w:hAnsiTheme="minorEastAsia"/>
          <w:bCs w:val="0"/>
          <w:sz w:val="24"/>
          <w:szCs w:val="24"/>
        </w:rPr>
      </w:pPr>
      <w:bookmarkStart w:id="83" w:name="_Toc351203484"/>
      <w:r>
        <w:rPr>
          <w:rFonts w:asciiTheme="minorEastAsia" w:eastAsiaTheme="minorEastAsia" w:hAnsiTheme="minorEastAsia" w:hint="eastAsia"/>
          <w:b w:val="0"/>
          <w:sz w:val="24"/>
          <w:szCs w:val="24"/>
        </w:rPr>
        <w:t>四、签约合同价与合同价格形式</w:t>
      </w:r>
      <w:bookmarkEnd w:id="83"/>
      <w:r>
        <w:rPr>
          <w:rFonts w:asciiTheme="minorEastAsia" w:eastAsiaTheme="minorEastAsia" w:hAnsiTheme="minorEastAsia" w:hint="eastAsia"/>
          <w:b w:val="0"/>
          <w:sz w:val="24"/>
          <w:szCs w:val="24"/>
        </w:rPr>
        <w:tab/>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1.签约合同价为：</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cs="宋体" w:hint="eastAsia"/>
          <w:sz w:val="24"/>
          <w:szCs w:val="24"/>
        </w:rPr>
        <w:t>(¥元)</w:t>
      </w:r>
      <w:r>
        <w:rPr>
          <w:rFonts w:asciiTheme="minorEastAsia" w:eastAsiaTheme="minorEastAsia" w:hAnsiTheme="minorEastAsia" w:hint="eastAsia"/>
          <w:sz w:val="24"/>
          <w:szCs w:val="24"/>
        </w:rPr>
        <w:t>；</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（1）安全文明施工费：</w:t>
      </w:r>
    </w:p>
    <w:p w:rsidR="001B54FF" w:rsidRDefault="003C3939">
      <w:pPr>
        <w:ind w:firstLineChars="100" w:firstLine="240"/>
        <w:rPr>
          <w:rFonts w:asciiTheme="minorEastAsia" w:eastAsiaTheme="minorEastAsia" w:hAnsiTheme="minorEastAsia" w:cs="宋体"/>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cs="宋体" w:hint="eastAsia"/>
          <w:sz w:val="24"/>
          <w:szCs w:val="24"/>
        </w:rPr>
        <w:t xml:space="preserve"> (¥元)；</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（2）材料和工程设备暂估价金额：</w:t>
      </w:r>
    </w:p>
    <w:p w:rsidR="001B54FF" w:rsidRDefault="003C3939">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元)；</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（3）专业工程暂估价金额：</w:t>
      </w:r>
    </w:p>
    <w:p w:rsidR="001B54FF" w:rsidRDefault="003C3939">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元)；</w:t>
      </w:r>
    </w:p>
    <w:p w:rsidR="001B54FF" w:rsidRDefault="001B54FF">
      <w:pPr>
        <w:ind w:firstLineChars="200" w:firstLine="480"/>
        <w:rPr>
          <w:rFonts w:asciiTheme="minorEastAsia" w:eastAsiaTheme="minorEastAsia" w:hAnsiTheme="minorEastAsia"/>
          <w:sz w:val="24"/>
          <w:szCs w:val="24"/>
        </w:rPr>
      </w:pP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（4）暂列金额：</w:t>
      </w:r>
    </w:p>
    <w:p w:rsidR="001B54FF" w:rsidRDefault="003C3939">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hint="eastAsia"/>
          <w:sz w:val="24"/>
          <w:szCs w:val="24"/>
        </w:rPr>
        <w:t>元)。</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2.合同价格形式：</w:t>
      </w:r>
      <w:r>
        <w:rPr>
          <w:rFonts w:asciiTheme="minorEastAsia" w:eastAsiaTheme="minorEastAsia" w:hAnsiTheme="minorEastAsia" w:hint="eastAsia"/>
          <w:sz w:val="24"/>
          <w:szCs w:val="24"/>
          <w:u w:val="single"/>
        </w:rPr>
        <w:t></w:t>
      </w:r>
      <w:r>
        <w:rPr>
          <w:rFonts w:asciiTheme="minorEastAsia" w:eastAsiaTheme="minorEastAsia" w:hAnsiTheme="minorEastAsia" w:cs="宋体" w:hint="eastAsia"/>
          <w:sz w:val="24"/>
          <w:szCs w:val="24"/>
          <w:u w:val="single"/>
        </w:rPr>
        <w:t xml:space="preserve">总价合同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1B54FF" w:rsidRDefault="003C3939">
      <w:pPr>
        <w:pStyle w:val="4"/>
        <w:spacing w:line="240" w:lineRule="auto"/>
        <w:rPr>
          <w:rFonts w:asciiTheme="minorEastAsia" w:eastAsiaTheme="minorEastAsia" w:hAnsiTheme="minorEastAsia"/>
          <w:b w:val="0"/>
          <w:sz w:val="24"/>
          <w:szCs w:val="24"/>
        </w:rPr>
      </w:pPr>
      <w:bookmarkStart w:id="84" w:name="_Toc351203485"/>
      <w:r>
        <w:rPr>
          <w:rFonts w:asciiTheme="minorEastAsia" w:eastAsiaTheme="minorEastAsia" w:hAnsiTheme="minorEastAsia" w:hint="eastAsia"/>
          <w:b w:val="0"/>
          <w:sz w:val="24"/>
          <w:szCs w:val="24"/>
        </w:rPr>
        <w:t>五、</w:t>
      </w:r>
      <w:bookmarkEnd w:id="84"/>
      <w:r>
        <w:rPr>
          <w:rFonts w:asciiTheme="minorEastAsia" w:eastAsiaTheme="minorEastAsia" w:hAnsiTheme="minorEastAsia" w:hint="eastAsia"/>
          <w:b w:val="0"/>
          <w:sz w:val="24"/>
          <w:szCs w:val="24"/>
        </w:rPr>
        <w:t>项目经理</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承包人项目经理：</w:t>
      </w:r>
      <w:r>
        <w:rPr>
          <w:rFonts w:asciiTheme="minorEastAsia" w:eastAsiaTheme="minorEastAsia" w:hAnsiTheme="minorEastAsia" w:hint="eastAsia"/>
          <w:sz w:val="24"/>
          <w:szCs w:val="24"/>
          <w:u w:val="single"/>
        </w:rPr>
        <w:t>     </w:t>
      </w:r>
      <w:r>
        <w:rPr>
          <w:rFonts w:asciiTheme="minorEastAsia" w:eastAsiaTheme="minorEastAsia" w:hAnsiTheme="minorEastAsia" w:hint="eastAsia"/>
          <w:sz w:val="24"/>
          <w:szCs w:val="24"/>
        </w:rPr>
        <w:t>。</w:t>
      </w:r>
    </w:p>
    <w:p w:rsidR="001B54FF" w:rsidRDefault="003C3939">
      <w:pPr>
        <w:pStyle w:val="4"/>
        <w:spacing w:line="240" w:lineRule="auto"/>
        <w:rPr>
          <w:rFonts w:asciiTheme="minorEastAsia" w:eastAsiaTheme="minorEastAsia" w:hAnsiTheme="minorEastAsia"/>
          <w:bCs w:val="0"/>
          <w:sz w:val="24"/>
          <w:szCs w:val="24"/>
        </w:rPr>
      </w:pPr>
      <w:bookmarkStart w:id="85" w:name="_Toc351203486"/>
      <w:r>
        <w:rPr>
          <w:rFonts w:asciiTheme="minorEastAsia" w:eastAsiaTheme="minorEastAsia" w:hAnsiTheme="minorEastAsia" w:hint="eastAsia"/>
          <w:b w:val="0"/>
          <w:sz w:val="24"/>
          <w:szCs w:val="24"/>
        </w:rPr>
        <w:t>六、合同文件构成</w:t>
      </w:r>
      <w:bookmarkEnd w:id="85"/>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本协议书与下列文件一起构成合同文件：</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（1）中标通知书（如果有）；</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（2）投标函及其附录（如果有）； </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（3）专用合同条款及其附件；</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（4）通用合同条款；</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（5）技术标准和要求；</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（6）图纸；</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（7）已标价工程量清单或预算书；</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（8）其他合同文件。</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在合同订立及履行过程中形成的与合同有关的文件均构成合同文件组成部分。</w:t>
      </w:r>
    </w:p>
    <w:p w:rsidR="001B54FF" w:rsidRDefault="003C3939">
      <w:pPr>
        <w:autoSpaceDE w:val="0"/>
        <w:autoSpaceDN w:val="0"/>
        <w:adjustRightInd w:val="0"/>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1B54FF" w:rsidRDefault="003C3939">
      <w:pPr>
        <w:pStyle w:val="4"/>
        <w:spacing w:line="240" w:lineRule="auto"/>
        <w:rPr>
          <w:rFonts w:asciiTheme="minorEastAsia" w:eastAsiaTheme="minorEastAsia" w:hAnsiTheme="minorEastAsia"/>
          <w:b w:val="0"/>
          <w:bCs w:val="0"/>
          <w:sz w:val="24"/>
          <w:szCs w:val="24"/>
        </w:rPr>
      </w:pPr>
      <w:bookmarkStart w:id="86" w:name="_Toc351203487"/>
      <w:r>
        <w:rPr>
          <w:rFonts w:asciiTheme="minorEastAsia" w:eastAsiaTheme="minorEastAsia" w:hAnsiTheme="minorEastAsia" w:hint="eastAsia"/>
          <w:b w:val="0"/>
          <w:sz w:val="24"/>
          <w:szCs w:val="24"/>
        </w:rPr>
        <w:t>七、承诺</w:t>
      </w:r>
      <w:bookmarkEnd w:id="86"/>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1.发包人承诺按照法律规定履行项目审批手续、筹集工程建设资金并按照合同约定的期限和方式支付合同价款。</w:t>
      </w:r>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2.承包人承诺按照法律规定及合同约定组织完成工程施工，确保工程质量和安全，不进行转包及违法分包，并在缺陷责任期及保修期内承担相应的工程维修责任。</w:t>
      </w:r>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3.发包人和承包人通过招投标形式签订合同的，双方理解并承诺不再就同一工程另行签订与合同实质性内容相背离的协议。</w:t>
      </w:r>
    </w:p>
    <w:p w:rsidR="001B54FF" w:rsidRDefault="003C3939">
      <w:pPr>
        <w:pStyle w:val="4"/>
        <w:spacing w:line="240" w:lineRule="auto"/>
        <w:rPr>
          <w:rFonts w:asciiTheme="minorEastAsia" w:eastAsiaTheme="minorEastAsia" w:hAnsiTheme="minorEastAsia"/>
          <w:bCs w:val="0"/>
          <w:sz w:val="24"/>
          <w:szCs w:val="24"/>
        </w:rPr>
      </w:pPr>
      <w:bookmarkStart w:id="87" w:name="_Toc351203488"/>
      <w:r>
        <w:rPr>
          <w:rFonts w:asciiTheme="minorEastAsia" w:eastAsiaTheme="minorEastAsia" w:hAnsiTheme="minorEastAsia" w:hint="eastAsia"/>
          <w:b w:val="0"/>
          <w:sz w:val="24"/>
          <w:szCs w:val="24"/>
        </w:rPr>
        <w:t xml:space="preserve">    八、词语含义</w:t>
      </w:r>
      <w:bookmarkEnd w:id="87"/>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本协议书中词语含义与第二部分通用合同条款中赋予的含义相同。</w:t>
      </w:r>
    </w:p>
    <w:p w:rsidR="001B54FF" w:rsidRDefault="003C3939">
      <w:pPr>
        <w:pStyle w:val="4"/>
        <w:spacing w:line="240" w:lineRule="auto"/>
        <w:rPr>
          <w:rFonts w:asciiTheme="minorEastAsia" w:eastAsiaTheme="minorEastAsia" w:hAnsiTheme="minorEastAsia"/>
          <w:bCs w:val="0"/>
          <w:sz w:val="24"/>
          <w:szCs w:val="24"/>
        </w:rPr>
      </w:pPr>
      <w:bookmarkStart w:id="88" w:name="_Toc351203489"/>
      <w:r>
        <w:rPr>
          <w:rFonts w:asciiTheme="minorEastAsia" w:eastAsiaTheme="minorEastAsia" w:hAnsiTheme="minorEastAsia" w:hint="eastAsia"/>
          <w:b w:val="0"/>
          <w:sz w:val="24"/>
          <w:szCs w:val="24"/>
        </w:rPr>
        <w:t>九、签订时间</w:t>
      </w:r>
      <w:bookmarkEnd w:id="88"/>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本合同于年月日签订。</w:t>
      </w:r>
    </w:p>
    <w:p w:rsidR="001B54FF" w:rsidRDefault="003C3939">
      <w:pPr>
        <w:pStyle w:val="4"/>
        <w:spacing w:line="240" w:lineRule="auto"/>
        <w:rPr>
          <w:rFonts w:asciiTheme="minorEastAsia" w:eastAsiaTheme="minorEastAsia" w:hAnsiTheme="minorEastAsia"/>
          <w:bCs w:val="0"/>
          <w:sz w:val="24"/>
          <w:szCs w:val="24"/>
        </w:rPr>
      </w:pPr>
      <w:bookmarkStart w:id="89" w:name="_Toc351203490"/>
      <w:r>
        <w:rPr>
          <w:rFonts w:asciiTheme="minorEastAsia" w:eastAsiaTheme="minorEastAsia" w:hAnsiTheme="minorEastAsia" w:hint="eastAsia"/>
          <w:b w:val="0"/>
          <w:sz w:val="24"/>
          <w:szCs w:val="24"/>
        </w:rPr>
        <w:t>十、签订地点</w:t>
      </w:r>
      <w:bookmarkEnd w:id="89"/>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本合同在签订。</w:t>
      </w:r>
    </w:p>
    <w:p w:rsidR="001B54FF" w:rsidRDefault="003C3939">
      <w:pPr>
        <w:pStyle w:val="4"/>
        <w:spacing w:line="240" w:lineRule="auto"/>
        <w:rPr>
          <w:rFonts w:asciiTheme="minorEastAsia" w:eastAsiaTheme="minorEastAsia" w:hAnsiTheme="minorEastAsia"/>
          <w:bCs w:val="0"/>
          <w:sz w:val="24"/>
          <w:szCs w:val="24"/>
        </w:rPr>
      </w:pPr>
      <w:bookmarkStart w:id="90" w:name="_Toc351203491"/>
      <w:r>
        <w:rPr>
          <w:rFonts w:asciiTheme="minorEastAsia" w:eastAsiaTheme="minorEastAsia" w:hAnsiTheme="minorEastAsia" w:hint="eastAsia"/>
          <w:b w:val="0"/>
          <w:sz w:val="24"/>
          <w:szCs w:val="24"/>
        </w:rPr>
        <w:t>十一、补充协议</w:t>
      </w:r>
      <w:bookmarkEnd w:id="90"/>
    </w:p>
    <w:p w:rsidR="001B54FF" w:rsidRDefault="003C3939">
      <w:pPr>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bCs/>
          <w:sz w:val="24"/>
          <w:szCs w:val="24"/>
        </w:rPr>
        <w:t>合同未尽事宜，合同当事人另行签订补充协议，补充协议是合同的组成部分。</w:t>
      </w:r>
    </w:p>
    <w:p w:rsidR="001B54FF" w:rsidRDefault="003C3939">
      <w:pPr>
        <w:pStyle w:val="4"/>
        <w:spacing w:line="240" w:lineRule="auto"/>
        <w:rPr>
          <w:rFonts w:asciiTheme="minorEastAsia" w:eastAsiaTheme="minorEastAsia" w:hAnsiTheme="minorEastAsia"/>
          <w:bCs w:val="0"/>
          <w:sz w:val="24"/>
          <w:szCs w:val="24"/>
        </w:rPr>
      </w:pPr>
      <w:bookmarkStart w:id="91" w:name="_Toc351203492"/>
      <w:r>
        <w:rPr>
          <w:rFonts w:asciiTheme="minorEastAsia" w:eastAsiaTheme="minorEastAsia" w:hAnsiTheme="minorEastAsia" w:hint="eastAsia"/>
          <w:b w:val="0"/>
          <w:sz w:val="24"/>
          <w:szCs w:val="24"/>
        </w:rPr>
        <w:t>十二、合同生效</w:t>
      </w:r>
      <w:bookmarkEnd w:id="91"/>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本合同自</w:t>
      </w:r>
      <w:r>
        <w:rPr>
          <w:rFonts w:asciiTheme="minorEastAsia" w:eastAsiaTheme="minorEastAsia" w:hAnsiTheme="minorEastAsia" w:cs="宋体" w:hint="eastAsia"/>
          <w:bCs/>
          <w:sz w:val="24"/>
          <w:szCs w:val="24"/>
          <w:u w:val="single"/>
        </w:rPr>
        <w:t>甲、乙双方签字盖章</w:t>
      </w:r>
      <w:r>
        <w:rPr>
          <w:rFonts w:asciiTheme="minorEastAsia" w:eastAsiaTheme="minorEastAsia" w:hAnsiTheme="minorEastAsia" w:hint="eastAsia"/>
          <w:bCs/>
          <w:sz w:val="24"/>
          <w:szCs w:val="24"/>
        </w:rPr>
        <w:t>生效。</w:t>
      </w:r>
    </w:p>
    <w:p w:rsidR="001B54FF" w:rsidRDefault="003C3939">
      <w:pPr>
        <w:pStyle w:val="4"/>
        <w:spacing w:line="240" w:lineRule="auto"/>
        <w:rPr>
          <w:rFonts w:asciiTheme="minorEastAsia" w:eastAsiaTheme="minorEastAsia" w:hAnsiTheme="minorEastAsia"/>
          <w:bCs w:val="0"/>
          <w:sz w:val="24"/>
          <w:szCs w:val="24"/>
        </w:rPr>
      </w:pPr>
      <w:bookmarkStart w:id="92" w:name="_Toc351203493"/>
      <w:r>
        <w:rPr>
          <w:rFonts w:asciiTheme="minorEastAsia" w:eastAsiaTheme="minorEastAsia" w:hAnsiTheme="minorEastAsia" w:hint="eastAsia"/>
          <w:b w:val="0"/>
          <w:sz w:val="24"/>
          <w:szCs w:val="24"/>
        </w:rPr>
        <w:t>十三、合同份数</w:t>
      </w:r>
      <w:bookmarkEnd w:id="92"/>
    </w:p>
    <w:p w:rsidR="001B54FF" w:rsidRDefault="003C3939">
      <w:pPr>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本合同一式</w:t>
      </w:r>
      <w:r>
        <w:rPr>
          <w:rFonts w:asciiTheme="minorEastAsia" w:eastAsiaTheme="minorEastAsia" w:hAnsiTheme="minorEastAsia" w:hint="eastAsia"/>
          <w:bCs/>
          <w:sz w:val="24"/>
          <w:szCs w:val="24"/>
          <w:u w:val="single"/>
        </w:rPr>
        <w:t xml:space="preserve"> 拾 </w:t>
      </w:r>
      <w:r>
        <w:rPr>
          <w:rFonts w:asciiTheme="minorEastAsia" w:eastAsiaTheme="minorEastAsia" w:hAnsiTheme="minorEastAsia" w:hint="eastAsia"/>
          <w:bCs/>
          <w:sz w:val="24"/>
          <w:szCs w:val="24"/>
        </w:rPr>
        <w:t>份，均具有同等法律效力，发包人执</w:t>
      </w:r>
      <w:r>
        <w:rPr>
          <w:rFonts w:asciiTheme="minorEastAsia" w:eastAsiaTheme="minorEastAsia" w:hAnsiTheme="minorEastAsia" w:hint="eastAsia"/>
          <w:bCs/>
          <w:sz w:val="24"/>
          <w:szCs w:val="24"/>
          <w:u w:val="single"/>
        </w:rPr>
        <w:t xml:space="preserve"> 柒 </w:t>
      </w:r>
      <w:r>
        <w:rPr>
          <w:rFonts w:asciiTheme="minorEastAsia" w:eastAsiaTheme="minorEastAsia" w:hAnsiTheme="minorEastAsia" w:hint="eastAsia"/>
          <w:bCs/>
          <w:sz w:val="24"/>
          <w:szCs w:val="24"/>
        </w:rPr>
        <w:t>份，承包人执</w:t>
      </w:r>
      <w:r>
        <w:rPr>
          <w:rFonts w:asciiTheme="minorEastAsia" w:eastAsiaTheme="minorEastAsia" w:hAnsiTheme="minorEastAsia" w:hint="eastAsia"/>
          <w:bCs/>
          <w:sz w:val="24"/>
          <w:szCs w:val="24"/>
          <w:u w:val="single"/>
        </w:rPr>
        <w:t xml:space="preserve"> 叁 </w:t>
      </w:r>
      <w:r>
        <w:rPr>
          <w:rFonts w:asciiTheme="minorEastAsia" w:eastAsiaTheme="minorEastAsia" w:hAnsiTheme="minorEastAsia" w:hint="eastAsia"/>
          <w:bCs/>
          <w:sz w:val="24"/>
          <w:szCs w:val="24"/>
        </w:rPr>
        <w:t>份。</w:t>
      </w:r>
    </w:p>
    <w:p w:rsidR="001B54FF" w:rsidRDefault="001B54FF">
      <w:pPr>
        <w:rPr>
          <w:rFonts w:asciiTheme="minorEastAsia" w:eastAsiaTheme="minorEastAsia" w:hAnsiTheme="minorEastAsia"/>
          <w:bCs/>
          <w:sz w:val="24"/>
          <w:szCs w:val="24"/>
        </w:rPr>
      </w:pPr>
    </w:p>
    <w:p w:rsidR="001B54FF" w:rsidRDefault="001B54FF">
      <w:pPr>
        <w:rPr>
          <w:rFonts w:asciiTheme="minorEastAsia" w:eastAsiaTheme="minorEastAsia" w:hAnsiTheme="minorEastAsia"/>
          <w:bCs/>
          <w:sz w:val="24"/>
          <w:szCs w:val="24"/>
        </w:rPr>
      </w:pPr>
    </w:p>
    <w:p w:rsidR="001B54FF" w:rsidRDefault="001B54FF">
      <w:pPr>
        <w:rPr>
          <w:rFonts w:asciiTheme="minorEastAsia" w:eastAsiaTheme="minorEastAsia" w:hAnsiTheme="minorEastAsia"/>
          <w:bCs/>
          <w:sz w:val="24"/>
          <w:szCs w:val="24"/>
        </w:rPr>
      </w:pPr>
    </w:p>
    <w:p w:rsidR="001B54FF" w:rsidRDefault="001B54FF">
      <w:pPr>
        <w:rPr>
          <w:rFonts w:asciiTheme="minorEastAsia" w:eastAsiaTheme="minorEastAsia" w:hAnsiTheme="minorEastAsia"/>
          <w:bCs/>
          <w:sz w:val="24"/>
          <w:szCs w:val="24"/>
        </w:rPr>
      </w:pPr>
    </w:p>
    <w:p w:rsidR="001B54FF" w:rsidRDefault="001B54FF">
      <w:pPr>
        <w:rPr>
          <w:rFonts w:asciiTheme="minorEastAsia" w:eastAsiaTheme="minorEastAsia" w:hAnsiTheme="minorEastAsia"/>
          <w:bCs/>
          <w:sz w:val="24"/>
          <w:szCs w:val="24"/>
        </w:rPr>
      </w:pP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发包人：  (公章)             承包人：  (公章)</w:t>
      </w:r>
    </w:p>
    <w:p w:rsidR="001B54FF" w:rsidRDefault="001B54FF">
      <w:pPr>
        <w:rPr>
          <w:rFonts w:asciiTheme="minorEastAsia" w:eastAsiaTheme="minorEastAsia" w:hAnsiTheme="minorEastAsia"/>
          <w:sz w:val="24"/>
          <w:szCs w:val="24"/>
        </w:rPr>
      </w:pPr>
    </w:p>
    <w:p w:rsidR="001B54FF" w:rsidRDefault="001B54FF">
      <w:pPr>
        <w:rPr>
          <w:rFonts w:asciiTheme="minorEastAsia" w:eastAsiaTheme="minorEastAsia" w:hAnsiTheme="minorEastAsia"/>
          <w:sz w:val="24"/>
          <w:szCs w:val="24"/>
        </w:rPr>
      </w:pPr>
    </w:p>
    <w:p w:rsidR="001B54FF" w:rsidRDefault="001B54FF">
      <w:pPr>
        <w:rPr>
          <w:rFonts w:asciiTheme="minorEastAsia" w:eastAsiaTheme="minorEastAsia" w:hAnsiTheme="minorEastAsia"/>
          <w:sz w:val="24"/>
          <w:szCs w:val="24"/>
          <w:u w:val="single"/>
        </w:rPr>
      </w:pP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  法定代表人或其委托代理人：</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（签字）                    （签字）</w:t>
      </w:r>
    </w:p>
    <w:p w:rsidR="001B54FF" w:rsidRDefault="001B54FF">
      <w:pPr>
        <w:rPr>
          <w:rFonts w:asciiTheme="minorEastAsia" w:eastAsiaTheme="minorEastAsia" w:hAnsiTheme="minorEastAsia"/>
          <w:sz w:val="24"/>
          <w:szCs w:val="24"/>
          <w:u w:val="single"/>
        </w:rPr>
      </w:pPr>
    </w:p>
    <w:p w:rsidR="001B54FF" w:rsidRDefault="003C3939">
      <w:pPr>
        <w:tabs>
          <w:tab w:val="left" w:pos="4410"/>
        </w:tabs>
        <w:rPr>
          <w:rFonts w:asciiTheme="minorEastAsia" w:eastAsiaTheme="minorEastAsia" w:hAnsiTheme="minorEastAsia"/>
          <w:sz w:val="24"/>
          <w:szCs w:val="24"/>
        </w:rPr>
      </w:pPr>
      <w:r>
        <w:rPr>
          <w:rFonts w:asciiTheme="minorEastAsia" w:eastAsiaTheme="minorEastAsia" w:hAnsiTheme="minorEastAsia" w:hint="eastAsia"/>
          <w:sz w:val="24"/>
          <w:szCs w:val="24"/>
        </w:rPr>
        <w:t>组织机构代码：</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组织机构代码：</w:t>
      </w:r>
      <w:r>
        <w:rPr>
          <w:rFonts w:asciiTheme="minorEastAsia" w:eastAsiaTheme="minorEastAsia" w:hAnsiTheme="minorEastAsia" w:hint="eastAsia"/>
          <w:sz w:val="24"/>
          <w:szCs w:val="24"/>
          <w:u w:val="single"/>
        </w:rPr>
        <w:t xml:space="preserve">  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地  址：</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地  址：</w:t>
      </w:r>
      <w:r>
        <w:rPr>
          <w:rFonts w:asciiTheme="minorEastAsia" w:eastAsiaTheme="minorEastAsia" w:hAnsiTheme="minorEastAsia" w:hint="eastAsia"/>
          <w:sz w:val="24"/>
          <w:szCs w:val="24"/>
          <w:u w:val="single"/>
        </w:rPr>
        <w:t xml:space="preserve">  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u w:val="single"/>
        </w:rPr>
        <w:t xml:space="preserve">      </w:t>
      </w:r>
      <w:r>
        <w:rPr>
          <w:rFonts w:asciiTheme="minorEastAsia" w:eastAsiaTheme="minorEastAsia" w:hAnsiTheme="minorEastAsia" w:hint="eastAsia"/>
          <w:sz w:val="24"/>
          <w:szCs w:val="24"/>
        </w:rPr>
        <w:t xml:space="preserve">  邮政编码：</w:t>
      </w:r>
      <w:r>
        <w:rPr>
          <w:rFonts w:asciiTheme="minorEastAsia" w:eastAsiaTheme="minorEastAsia" w:hAnsiTheme="minorEastAsia" w:hint="eastAsia"/>
          <w:sz w:val="24"/>
          <w:szCs w:val="24"/>
          <w:u w:val="single"/>
        </w:rPr>
        <w:t xml:space="preserve">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法定代表人：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法定代表人：</w:t>
      </w:r>
      <w:r>
        <w:rPr>
          <w:rFonts w:asciiTheme="minorEastAsia" w:eastAsiaTheme="minorEastAsia" w:hAnsiTheme="minorEastAsia" w:hint="eastAsia"/>
          <w:sz w:val="24"/>
          <w:szCs w:val="24"/>
          <w:u w:val="single"/>
        </w:rPr>
        <w:t xml:space="preserve">      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委托代理人：</w:t>
      </w:r>
      <w:r>
        <w:rPr>
          <w:rFonts w:asciiTheme="minorEastAsia" w:eastAsiaTheme="minorEastAsia" w:hAnsiTheme="minorEastAsia" w:hint="eastAsia"/>
          <w:sz w:val="24"/>
          <w:szCs w:val="24"/>
          <w:u w:val="single"/>
        </w:rPr>
        <w:t xml:space="preserve">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电  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电  话：</w:t>
      </w:r>
      <w:r>
        <w:rPr>
          <w:rFonts w:asciiTheme="minorEastAsia" w:eastAsiaTheme="minorEastAsia" w:hAnsiTheme="minorEastAsia" w:hint="eastAsia"/>
          <w:sz w:val="24"/>
          <w:szCs w:val="24"/>
          <w:u w:val="single"/>
        </w:rPr>
        <w:t xml:space="preserve">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传  真：</w:t>
      </w:r>
      <w:r>
        <w:rPr>
          <w:rFonts w:asciiTheme="minorEastAsia" w:eastAsiaTheme="minorEastAsia" w:hAnsiTheme="minorEastAsia" w:hint="eastAsia"/>
          <w:sz w:val="24"/>
          <w:szCs w:val="24"/>
          <w:u w:val="single"/>
        </w:rPr>
        <w:t xml:space="preserve">  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电子信箱：  电子信箱：</w:t>
      </w:r>
      <w:r>
        <w:rPr>
          <w:rFonts w:asciiTheme="minorEastAsia" w:eastAsiaTheme="minorEastAsia" w:hAnsiTheme="minorEastAsia" w:hint="eastAsia"/>
          <w:sz w:val="24"/>
          <w:szCs w:val="24"/>
          <w:u w:val="single"/>
        </w:rPr>
        <w:t xml:space="preserve">   </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开户银行：</w:t>
      </w:r>
      <w:r>
        <w:rPr>
          <w:rFonts w:asciiTheme="minorEastAsia" w:eastAsiaTheme="minorEastAsia" w:hAnsiTheme="minorEastAsia" w:hint="eastAsia"/>
          <w:sz w:val="24"/>
          <w:szCs w:val="24"/>
          <w:u w:val="single"/>
        </w:rPr>
        <w:t xml:space="preserve">   </w:t>
      </w:r>
    </w:p>
    <w:p w:rsidR="001B54FF" w:rsidRDefault="003C3939">
      <w:pPr>
        <w:rPr>
          <w:rFonts w:hAnsi="宋体"/>
          <w:szCs w:val="21"/>
        </w:rPr>
      </w:pPr>
      <w:r>
        <w:rPr>
          <w:rFonts w:asciiTheme="minorEastAsia" w:eastAsiaTheme="minorEastAsia" w:hAnsiTheme="minorEastAsia" w:hint="eastAsia"/>
          <w:sz w:val="24"/>
          <w:szCs w:val="24"/>
        </w:rPr>
        <w:t>账  号：</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账  号：</w:t>
      </w:r>
      <w:r>
        <w:rPr>
          <w:rFonts w:asciiTheme="minorEastAsia" w:eastAsiaTheme="minorEastAsia" w:hAnsiTheme="minorEastAsia" w:hint="eastAsia"/>
          <w:sz w:val="24"/>
          <w:szCs w:val="24"/>
          <w:u w:val="single"/>
        </w:rPr>
        <w:t xml:space="preserve"> </w:t>
      </w:r>
    </w:p>
    <w:p w:rsidR="001B54FF" w:rsidRDefault="001B54FF">
      <w:pPr>
        <w:pStyle w:val="3"/>
        <w:spacing w:before="0" w:after="0" w:line="360" w:lineRule="auto"/>
        <w:jc w:val="center"/>
        <w:rPr>
          <w:rFonts w:hAnsi="宋体"/>
          <w:sz w:val="24"/>
          <w:szCs w:val="24"/>
        </w:rPr>
      </w:pPr>
      <w:bookmarkStart w:id="93" w:name="_Toc351203494"/>
    </w:p>
    <w:p w:rsidR="001B54FF" w:rsidRDefault="003C3939">
      <w:pPr>
        <w:pStyle w:val="3"/>
        <w:spacing w:before="0" w:after="0" w:line="360" w:lineRule="auto"/>
        <w:jc w:val="center"/>
        <w:rPr>
          <w:rFonts w:hAnsi="宋体"/>
          <w:sz w:val="24"/>
          <w:szCs w:val="24"/>
        </w:rPr>
      </w:pPr>
      <w:r>
        <w:rPr>
          <w:rFonts w:hAnsi="宋体" w:hint="eastAsia"/>
          <w:sz w:val="24"/>
          <w:szCs w:val="24"/>
        </w:rPr>
        <w:t>第二部分 通用合同条款</w:t>
      </w:r>
      <w:bookmarkStart w:id="94" w:name="_Toc337558727"/>
      <w:bookmarkEnd w:id="93"/>
    </w:p>
    <w:p w:rsidR="001B54FF" w:rsidRDefault="003C3939">
      <w:pPr>
        <w:pStyle w:val="4"/>
        <w:spacing w:line="400" w:lineRule="exact"/>
        <w:rPr>
          <w:rFonts w:asciiTheme="minorEastAsia" w:eastAsiaTheme="minorEastAsia" w:hAnsiTheme="minorEastAsia"/>
          <w:b w:val="0"/>
          <w:sz w:val="24"/>
          <w:szCs w:val="24"/>
        </w:rPr>
      </w:pPr>
      <w:bookmarkStart w:id="95" w:name="_Toc351203495"/>
      <w:r>
        <w:rPr>
          <w:rFonts w:asciiTheme="minorEastAsia" w:eastAsiaTheme="minorEastAsia" w:hAnsiTheme="minorEastAsia" w:hint="eastAsia"/>
          <w:b w:val="0"/>
          <w:sz w:val="24"/>
          <w:szCs w:val="24"/>
        </w:rPr>
        <w:t>1.</w:t>
      </w:r>
      <w:bookmarkStart w:id="96" w:name="_Toc303538974"/>
      <w:bookmarkStart w:id="97" w:name="_Toc303538973"/>
      <w:bookmarkStart w:id="98" w:name="_Toc303538972"/>
      <w:bookmarkStart w:id="99" w:name="_Toc303538976"/>
      <w:bookmarkStart w:id="100" w:name="_Toc303538975"/>
      <w:bookmarkStart w:id="101" w:name="_Toc296346528"/>
      <w:bookmarkStart w:id="102" w:name="_Toc296503027"/>
      <w:bookmarkEnd w:id="96"/>
      <w:bookmarkEnd w:id="97"/>
      <w:bookmarkEnd w:id="98"/>
      <w:bookmarkEnd w:id="99"/>
      <w:bookmarkEnd w:id="100"/>
      <w:r>
        <w:rPr>
          <w:rFonts w:asciiTheme="minorEastAsia" w:eastAsiaTheme="minorEastAsia" w:hAnsiTheme="minorEastAsia" w:hint="eastAsia"/>
          <w:b w:val="0"/>
          <w:sz w:val="24"/>
          <w:szCs w:val="24"/>
        </w:rPr>
        <w:t xml:space="preserve"> 一般约定</w:t>
      </w:r>
      <w:bookmarkEnd w:id="94"/>
      <w:bookmarkEnd w:id="95"/>
      <w:bookmarkEnd w:id="101"/>
      <w:bookmarkEnd w:id="102"/>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03" w:name="_Toc296503028"/>
      <w:bookmarkStart w:id="104" w:name="_Toc337558728"/>
      <w:bookmarkStart w:id="105" w:name="_Toc296346529"/>
      <w:bookmarkStart w:id="106" w:name="_Toc351203496"/>
      <w:r>
        <w:rPr>
          <w:rFonts w:asciiTheme="minorEastAsia" w:eastAsiaTheme="minorEastAsia" w:hAnsiTheme="minorEastAsia" w:hint="eastAsia"/>
          <w:b w:val="0"/>
          <w:sz w:val="24"/>
          <w:szCs w:val="24"/>
        </w:rPr>
        <w:t>1.1词语定义</w:t>
      </w:r>
      <w:bookmarkEnd w:id="103"/>
      <w:bookmarkEnd w:id="104"/>
      <w:bookmarkEnd w:id="105"/>
      <w:r>
        <w:rPr>
          <w:rFonts w:asciiTheme="minorEastAsia" w:eastAsiaTheme="minorEastAsia" w:hAnsiTheme="minorEastAsia" w:hint="eastAsia"/>
          <w:b w:val="0"/>
          <w:sz w:val="24"/>
          <w:szCs w:val="24"/>
        </w:rPr>
        <w:t>与解释</w:t>
      </w:r>
      <w:bookmarkEnd w:id="106"/>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合同协议书、通用合同条款、专用合同条款中的下列词语具有本款所赋予的含义：</w:t>
      </w:r>
    </w:p>
    <w:p w:rsidR="001B54FF" w:rsidRDefault="003C3939">
      <w:pPr>
        <w:autoSpaceDE w:val="0"/>
        <w:autoSpaceDN w:val="0"/>
        <w:adjustRightIn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1.1.1 合同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1.1.1.2 合同协议书：是指构成合同的由发包人和承包人共同签署的称为“合同协议书”的书面文件。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1.1.1.3 中标通知书：是指构成合同的由发包人通知承包人中标的书面文件。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1.1.1.4 投标函：是指构成合同的由承包人填写并签署的用于投标的称为“投标函”的文件。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1.1.1.5 投标函附录：是指构成合同的附在投标函后的称为“投标函附录”的文件。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1.1.1.6 技术标准和要求：是指构成合同的施工应当遵守的或指导施工的国家、行业或地方的技术标准和要求，以及合同约定的技术标准和要求。</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rsidR="001B54FF" w:rsidRDefault="003C3939">
      <w:pPr>
        <w:autoSpaceDE w:val="0"/>
        <w:autoSpaceDN w:val="0"/>
        <w:adjustRightInd w:val="0"/>
        <w:spacing w:line="400" w:lineRule="exact"/>
        <w:ind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1.1.1.8 已标价工程量清单：是指构成合同的由承包人按照规定的格式和要求填写并标明价格的工程量清单，包括说明和表格。</w:t>
      </w:r>
    </w:p>
    <w:p w:rsidR="001B54FF" w:rsidRDefault="003C3939">
      <w:pPr>
        <w:autoSpaceDE w:val="0"/>
        <w:autoSpaceDN w:val="0"/>
        <w:adjustRightInd w:val="0"/>
        <w:spacing w:line="400" w:lineRule="exact"/>
        <w:ind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1.1.1.9 预算书：是指构成合同的由承包人按照发包人规定的格式和要求编制的工程预算文件。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1.1.1.10 其他合同文件：是指经合同当事人约定的与工程施工有关的具有合同约束力的文件或书面协议。合同当事人可以在专用合同条款中进行约定。</w:t>
      </w:r>
    </w:p>
    <w:p w:rsidR="001B54FF" w:rsidRDefault="003C3939">
      <w:pPr>
        <w:autoSpaceDE w:val="0"/>
        <w:autoSpaceDN w:val="0"/>
        <w:adjustRightIn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1.1.2 合同当事人及其他相关方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1.1.2.1 合同当事人：是指发包人和（或）承包人。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1.1.2.2 发包人：是指与承包人签订合同协议书的当事人及取得该当事人资格的合法继承人。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1.1.2.3 承包人：是指与发包人签订合同协议书的，具有相应工程施工承包资质的当事人及取得该当事人资格的合法继承人。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1.1.2.4 监理人：是指在专用合同条款中指明的，受发包人委托按照法律规定进行工程监督管理的法人或其他组织。</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1.1.2.5 设计人：是指在专用合同条款中指明的，受发包人委托负责工程设计并具备相应工程设计资质的法人或其他组织。</w:t>
      </w:r>
    </w:p>
    <w:p w:rsidR="001B54FF" w:rsidRDefault="003C3939">
      <w:pPr>
        <w:spacing w:line="400" w:lineRule="exact"/>
        <w:ind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1.1.2.6 分包人：</w:t>
      </w:r>
      <w:bookmarkStart w:id="107" w:name="#go5"/>
      <w:bookmarkEnd w:id="107"/>
      <w:r>
        <w:rPr>
          <w:rFonts w:asciiTheme="minorEastAsia" w:eastAsiaTheme="minorEastAsia" w:hAnsiTheme="minorEastAsia" w:hint="eastAsia"/>
          <w:sz w:val="24"/>
          <w:szCs w:val="24"/>
        </w:rPr>
        <w:t>是指按照法律规定和合同约定，分包部分工程或工作，并与承包人签订分包合同的具有相应资质的法人。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1.1.2.7 发包人代表：是指由发包人任命并派驻施工现场在发包人授权范围内行使发包人权利的人。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1.1.2.8 项目经理：是指由承包人任命并派驻施工现场，在承包人授权范围内负责合同履行，且按照法律规定具有相应资格的项目负责人。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1.1.2.9 总监理工程师：是指由监理人任命并派驻施工现场进行工程监理的总负责人。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 工程和设备</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1.1.3.1 工程：是指与合同协议书中工程承包范围对应的永久工程和（或）临时工程。</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1.1.3.2 永久工程：是指按合同约定建造并移交给发包人的工程，包括工程设备。</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1.1.3.3 临时工程：是指为完成合同约定的永久工程所修建的各类临时性工程，不包括施工设备。</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1.1.3.4 单位工程：是指在合同协议书中指明的，具备独立施工条件并能形成独立使用功能的永久工程。</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1.1.3.5 工程设备：是指构成永久工程的机电设备、金属结构设备、仪器及其他类似的设备和装置。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1.1.3.6 施工设备：是指为完成合同约定的各项工作所需的设备、器具和其他物品，但不包括工程设备、临时工程和材料。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1.1.3.7 施工现场：是指用于工程施工的场所，以及在专用合同条款中指明作为施工场所组成部分的其他场所，包括永久占地和临时占地。</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1.1.3.8临时设施：是指为完成合同约定的各项工作所服务的临时性生产和生活设施。</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1.1.3.9 永久占地：是指专用合同条款中指明为实施工程需永久占用的土地。</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1.1.3.10 临时占地：是指专用合同条款中指明为实施工程需要临时占用的土地。</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1.1.4 日期和期限</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1.1.4.1 开工日期：包括计划开工日期和实际开工日期。计划开工日期是指合同协议书约定的开工日期；实际开工日期是指监理人按照第7.3.2项〔开工通知〕约定发出的符合法律规定的开工通知中载明的开工日期。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1.1.4.2 竣工日期：包括计划竣工日期和实际竣工日期。计划竣工日期是指合同协议书约定的竣工日期；实际竣工日期按照第13.2.3项〔竣工日期〕的约定确定。 </w:t>
      </w:r>
    </w:p>
    <w:p w:rsidR="001B54FF" w:rsidRDefault="003C3939">
      <w:pPr>
        <w:spacing w:line="400" w:lineRule="exact"/>
        <w:ind w:firstLineChars="203" w:firstLine="487"/>
        <w:rPr>
          <w:rFonts w:asciiTheme="minorEastAsia" w:eastAsiaTheme="minorEastAsia" w:hAnsiTheme="minorEastAsia"/>
          <w:sz w:val="24"/>
          <w:szCs w:val="24"/>
        </w:rPr>
      </w:pPr>
      <w:r>
        <w:rPr>
          <w:rFonts w:asciiTheme="minorEastAsia" w:eastAsiaTheme="minorEastAsia" w:hAnsiTheme="minorEastAsia" w:hint="eastAsia"/>
          <w:sz w:val="24"/>
          <w:szCs w:val="24"/>
        </w:rPr>
        <w:t>1.1.4.3 工期：是指在合同协议书约定的承包人完成工程所需的期限，包括按照合同约定所作的期限变更。</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1.1.4.4 缺陷责任期：是指承包人按照合同约定承担缺陷修复义务，且发包人预留质量保证金的期限，自工程实际竣工日期起计算。</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1.1.4.5 保修期：是指承包人按照合同约定对工程承担保修责任的期限，从工程竣工验收合格之日起计算。</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1.1.4.6 基准日期：招标发包的工程以投标截止日前28天的日期为基准日期，直接发包的工程以合同签订日前28天的日期为基准日期。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1.1.4.7 天：除特别指明外，均指日历天。合同中按天计算时间的，开始当天不计入，从次日开始计算，期限最后一天的截止时间为当天24:00时。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 合同价格和费用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1.1.5.1 签约合同价：是指发包人和承包人在合同协议书中确定的总金额，包括安全文明施工费、暂估价及暂列金额等。</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1.1.5.2 合同价格：是指发包人用于支付承包人按照合同约定完成承包范围内全部工作的金额，包括合同履行过程中按合同约定发生的价格变化。</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1.1.5.3 费用：是指为履行合同所发生的或将要发生的所有必需的开支，包括管理费和应分摊的其他费用，但不包括利润。</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1.1.5.4 暂估价：是指发包人在工程量清单或预算书中提供的用于支付必然发生但暂时不能确定价格的材料、工程设备的单价、专业工程以及服务工作的金额。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1.1.5.6 计日工：是指合同履行过程中，承包人完成发包人提出的零星工作或需要采用计日工计价的变更工作时，按合同中约定的单价计价的一种方式。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1.1.5.7 质量保证金</w:t>
      </w:r>
      <w:bookmarkStart w:id="108" w:name="#go2"/>
      <w:bookmarkEnd w:id="108"/>
      <w:r>
        <w:rPr>
          <w:rFonts w:asciiTheme="minorEastAsia" w:eastAsiaTheme="minorEastAsia" w:hAnsiTheme="minorEastAsia" w:hint="eastAsia"/>
          <w:sz w:val="24"/>
          <w:szCs w:val="24"/>
        </w:rPr>
        <w:t>：是指按照第15.3款〔质量保证金〕约定承包人用于保证其在缺陷责任期内履行缺陷修补义务的担保。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1.1.5.8 总价项目：是指在现行国家、行业以及地方的计量规则中无工程量计算规则，在已标价工程量清单或预算书中以总价或以费率形式计算的项目。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1.1.6 其他</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1.1.6.1 书面形式：是指合同文件、信函、电报、传真等可以有形地表现所载内容的形式。</w:t>
      </w:r>
    </w:p>
    <w:p w:rsidR="001B54FF" w:rsidRDefault="003C3939">
      <w:pPr>
        <w:pStyle w:val="5"/>
        <w:spacing w:before="0" w:after="0" w:line="400" w:lineRule="exact"/>
        <w:rPr>
          <w:rFonts w:asciiTheme="minorEastAsia" w:eastAsiaTheme="minorEastAsia" w:hAnsiTheme="minorEastAsia"/>
          <w:b w:val="0"/>
          <w:sz w:val="24"/>
          <w:szCs w:val="24"/>
        </w:rPr>
      </w:pPr>
      <w:bookmarkStart w:id="109" w:name="_Toc337558729"/>
      <w:bookmarkStart w:id="110" w:name="_Toc296346530"/>
      <w:bookmarkStart w:id="111" w:name="_Toc351203497"/>
      <w:bookmarkStart w:id="112" w:name="_Toc296503029"/>
      <w:r>
        <w:rPr>
          <w:rFonts w:asciiTheme="minorEastAsia" w:eastAsiaTheme="minorEastAsia" w:hAnsiTheme="minorEastAsia" w:hint="eastAsia"/>
          <w:b w:val="0"/>
          <w:sz w:val="24"/>
          <w:szCs w:val="24"/>
        </w:rPr>
        <w:t>1.2语言文字</w:t>
      </w:r>
      <w:bookmarkEnd w:id="109"/>
      <w:bookmarkEnd w:id="110"/>
      <w:bookmarkEnd w:id="111"/>
      <w:bookmarkEnd w:id="112"/>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合同以中国的汉语简体文字编写、解释和说明。合同当事人在专用合同条款中约定使用两种以上语言时，汉语为优先解释和说明合同的语言。</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13" w:name="_Toc296503030"/>
      <w:bookmarkStart w:id="114" w:name="_Toc296346531"/>
      <w:bookmarkStart w:id="115" w:name="_Toc337558730"/>
      <w:bookmarkStart w:id="116" w:name="_Toc351203498"/>
      <w:r>
        <w:rPr>
          <w:rFonts w:asciiTheme="minorEastAsia" w:eastAsiaTheme="minorEastAsia" w:hAnsiTheme="minorEastAsia" w:hint="eastAsia"/>
          <w:b w:val="0"/>
          <w:sz w:val="24"/>
          <w:szCs w:val="24"/>
        </w:rPr>
        <w:t>1.3法律</w:t>
      </w:r>
      <w:bookmarkEnd w:id="113"/>
      <w:bookmarkEnd w:id="114"/>
      <w:bookmarkEnd w:id="115"/>
      <w:bookmarkEnd w:id="116"/>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合同所称法律是指中华人民共和国法律、行政法规、部门规章，以及工程所在地的地方性法规、自治条例、单行条例和地方政府规章等。</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合同当事人可以在专用合同条款中约定合同适用的其他规范性文件。</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17" w:name="_Toc351203499"/>
      <w:r>
        <w:rPr>
          <w:rFonts w:asciiTheme="minorEastAsia" w:eastAsiaTheme="minorEastAsia" w:hAnsiTheme="minorEastAsia" w:hint="eastAsia"/>
          <w:b w:val="0"/>
          <w:sz w:val="24"/>
          <w:szCs w:val="24"/>
        </w:rPr>
        <w:t>1.4 标准和规范</w:t>
      </w:r>
      <w:bookmarkEnd w:id="117"/>
    </w:p>
    <w:p w:rsidR="001B54FF" w:rsidRDefault="003C3939">
      <w:pPr>
        <w:autoSpaceDE w:val="0"/>
        <w:autoSpaceDN w:val="0"/>
        <w:adjustRightInd w:val="0"/>
        <w:spacing w:line="400" w:lineRule="exact"/>
        <w:ind w:firstLine="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1.4.1 适用于工程的国家标准、行业标准、工程所在地的地方性标准，以及相应的规范、规程等，合同当事人有特别要求的，应在专用合同条款中约定。</w:t>
      </w:r>
    </w:p>
    <w:p w:rsidR="001B54FF" w:rsidRDefault="003C3939">
      <w:pPr>
        <w:autoSpaceDE w:val="0"/>
        <w:autoSpaceDN w:val="0"/>
        <w:adjustRightInd w:val="0"/>
        <w:spacing w:line="400" w:lineRule="exact"/>
        <w:ind w:firstLine="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1.4.2 发包人要求使用国外标准、规范的，发包人负责提供原文版本和中文译本，并在专用合同条款中约定提供标准规范的名称、份数和时间。</w:t>
      </w:r>
    </w:p>
    <w:p w:rsidR="001B54FF" w:rsidRDefault="003C3939">
      <w:pPr>
        <w:autoSpaceDE w:val="0"/>
        <w:autoSpaceDN w:val="0"/>
        <w:adjustRightInd w:val="0"/>
        <w:spacing w:line="400" w:lineRule="exact"/>
        <w:ind w:firstLine="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18" w:name="_Toc351203500"/>
      <w:r>
        <w:rPr>
          <w:rFonts w:asciiTheme="minorEastAsia" w:eastAsiaTheme="minorEastAsia" w:hAnsiTheme="minorEastAsia" w:hint="eastAsia"/>
          <w:b w:val="0"/>
          <w:sz w:val="24"/>
          <w:szCs w:val="24"/>
        </w:rPr>
        <w:t>1</w:t>
      </w:r>
      <w:bookmarkStart w:id="119" w:name="_Toc296346532"/>
      <w:bookmarkStart w:id="120" w:name="_Toc337558731"/>
      <w:bookmarkStart w:id="121" w:name="_Toc296503031"/>
      <w:r>
        <w:rPr>
          <w:rFonts w:asciiTheme="minorEastAsia" w:eastAsiaTheme="minorEastAsia" w:hAnsiTheme="minorEastAsia" w:hint="eastAsia"/>
          <w:b w:val="0"/>
          <w:sz w:val="24"/>
          <w:szCs w:val="24"/>
        </w:rPr>
        <w:t>.5 合同文件的优先顺序</w:t>
      </w:r>
      <w:bookmarkEnd w:id="118"/>
    </w:p>
    <w:bookmarkEnd w:id="119"/>
    <w:bookmarkEnd w:id="120"/>
    <w:bookmarkEnd w:id="121"/>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组成合同的各项文件应互相解释，互为说明。除专用合同条款另有约定外，解释合同文件的优先顺序如下：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（1）合同协议书；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（2）中标通知书（如果有）；</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（3）投标函及其附录（如果有）；</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（4）专用合同条款及其附件；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（5）通用合同条款；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（6）技术标准和要求；</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（7）图纸；</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（8）已标价工程量清单或预算书；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（9）其他合同文件。</w:t>
      </w:r>
    </w:p>
    <w:p w:rsidR="001B54FF" w:rsidRDefault="003C3939">
      <w:pPr>
        <w:spacing w:line="400" w:lineRule="exact"/>
        <w:ind w:firstLineChars="213" w:firstLine="511"/>
        <w:rPr>
          <w:rFonts w:asciiTheme="minorEastAsia" w:eastAsiaTheme="minorEastAsia" w:hAnsiTheme="minorEastAsia"/>
          <w:sz w:val="24"/>
          <w:szCs w:val="24"/>
        </w:rPr>
      </w:pPr>
      <w:r>
        <w:rPr>
          <w:rFonts w:asciiTheme="minorEastAsia" w:eastAsiaTheme="minorEastAsia" w:hAnsiTheme="minorEastAsia" w:hint="eastAsia"/>
          <w:sz w:val="24"/>
          <w:szCs w:val="24"/>
        </w:rPr>
        <w:t>上述各项合同文件包括合同当事人就该项合同文件所作出的补充和修改，属于同一类内容的文件，应以最新签署的为准。</w:t>
      </w:r>
    </w:p>
    <w:p w:rsidR="001B54FF" w:rsidRDefault="003C3939">
      <w:pPr>
        <w:spacing w:line="400" w:lineRule="exact"/>
        <w:ind w:firstLineChars="213" w:firstLine="511"/>
        <w:rPr>
          <w:rFonts w:asciiTheme="minorEastAsia" w:eastAsiaTheme="minorEastAsia" w:hAnsiTheme="minorEastAsia"/>
          <w:sz w:val="24"/>
          <w:szCs w:val="24"/>
        </w:rPr>
      </w:pPr>
      <w:r>
        <w:rPr>
          <w:rFonts w:asciiTheme="minorEastAsia" w:eastAsiaTheme="minorEastAsia" w:hAnsiTheme="minorEastAsia" w:hint="eastAsia"/>
          <w:sz w:val="24"/>
          <w:szCs w:val="24"/>
        </w:rPr>
        <w:t>在合同订立及履行过程中形成的与合同有关的文件均构成合同文件组成部分，并根据其性质确定优先解释顺序。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22" w:name="_Toc351203501"/>
      <w:r>
        <w:rPr>
          <w:rFonts w:asciiTheme="minorEastAsia" w:eastAsiaTheme="minorEastAsia" w:hAnsiTheme="minorEastAsia" w:hint="eastAsia"/>
          <w:b w:val="0"/>
          <w:sz w:val="24"/>
          <w:szCs w:val="24"/>
        </w:rPr>
        <w:lastRenderedPageBreak/>
        <w:t>1</w:t>
      </w:r>
      <w:bookmarkStart w:id="123" w:name="_Toc337558732"/>
      <w:bookmarkStart w:id="124" w:name="_Toc296503032"/>
      <w:bookmarkStart w:id="125" w:name="_Toc296346533"/>
      <w:r>
        <w:rPr>
          <w:rFonts w:asciiTheme="minorEastAsia" w:eastAsiaTheme="minorEastAsia" w:hAnsiTheme="minorEastAsia" w:hint="eastAsia"/>
          <w:b w:val="0"/>
          <w:sz w:val="24"/>
          <w:szCs w:val="24"/>
        </w:rPr>
        <w:t>.6图纸和承包人文件</w:t>
      </w:r>
      <w:bookmarkEnd w:id="122"/>
    </w:p>
    <w:bookmarkEnd w:id="123"/>
    <w:bookmarkEnd w:id="124"/>
    <w:bookmarkEnd w:id="125"/>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 图纸的提供和交底</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因发包人未按合同约定提供图纸导致承包人费用增加和（或）工期延误的，按照第7.5.1项〔因发包人原因导致工期延误〕约定办理。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 图纸的错误</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1.6.3 图纸的修改和补充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图纸需要修改和补充的，应经图纸原设计人及审批部门同意，并由监理人在工程或工程相应部位施工前将修改后的图纸或补充图纸提交给承包人，承包人应按修改或补充后的图纸施工。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1.6.4 承包人文件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承包人应按照专用合同条款的约定提供应当由其编制的与工程施工有关的文件，并按照专用合同条款约定的期限、数量和形式提交监理人，并由监理人报送发包人。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1.6.5 图纸和承包人文件的保管</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除专用合同条款另有约定外，承包人应在施工现场另外保存一套完整的图纸和承包人文件，供发包人、监理人及有关人员进行工程检查时使用。</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26" w:name="_Toc351203502"/>
      <w:r>
        <w:rPr>
          <w:rFonts w:asciiTheme="minorEastAsia" w:eastAsiaTheme="minorEastAsia" w:hAnsiTheme="minorEastAsia" w:hint="eastAsia"/>
          <w:b w:val="0"/>
          <w:sz w:val="24"/>
          <w:szCs w:val="24"/>
        </w:rPr>
        <w:t>1</w:t>
      </w:r>
      <w:bookmarkStart w:id="127" w:name="_Toc296503033"/>
      <w:bookmarkStart w:id="128" w:name="_Toc296346534"/>
      <w:bookmarkStart w:id="129" w:name="_Toc337558733"/>
      <w:r>
        <w:rPr>
          <w:rFonts w:asciiTheme="minorEastAsia" w:eastAsiaTheme="minorEastAsia" w:hAnsiTheme="minorEastAsia" w:hint="eastAsia"/>
          <w:b w:val="0"/>
          <w:sz w:val="24"/>
          <w:szCs w:val="24"/>
        </w:rPr>
        <w:t>.7联络</w:t>
      </w:r>
      <w:bookmarkEnd w:id="126"/>
    </w:p>
    <w:bookmarkEnd w:id="127"/>
    <w:bookmarkEnd w:id="128"/>
    <w:bookmarkEnd w:id="12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1.7.1 与合同有关的通知、批准、证明、证书、指示、指令、要求、请求、同意、意见、确定和决定等，均应采用书面形式，并应在合同约定的期限内送达接收人和送达地点。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1.7.2 发包人和承包人应在专用合同条款中约定各自的送达接收人和送达地点。任何一方合同当事人指定的接收人或送达地点发生变动的，应提前3天以书面形式通知对方。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1.7.3 发包人和承包人应当及时签收另一方送达至送达地点和指定接收人的来往信函。拒不签收的，由此增加的费用和（或）延误的工期由拒绝接收一方承担。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30" w:name="_Toc351203503"/>
      <w:r>
        <w:rPr>
          <w:rFonts w:asciiTheme="minorEastAsia" w:eastAsiaTheme="minorEastAsia" w:hAnsiTheme="minorEastAsia" w:hint="eastAsia"/>
          <w:b w:val="0"/>
          <w:sz w:val="24"/>
          <w:szCs w:val="24"/>
        </w:rPr>
        <w:lastRenderedPageBreak/>
        <w:t>1</w:t>
      </w:r>
      <w:bookmarkStart w:id="131" w:name="_Toc296346536"/>
      <w:bookmarkStart w:id="132" w:name="_Toc337558734"/>
      <w:bookmarkStart w:id="133" w:name="_Toc296503035"/>
      <w:r>
        <w:rPr>
          <w:rFonts w:asciiTheme="minorEastAsia" w:eastAsiaTheme="minorEastAsia" w:hAnsiTheme="minorEastAsia" w:hint="eastAsia"/>
          <w:b w:val="0"/>
          <w:sz w:val="24"/>
          <w:szCs w:val="24"/>
        </w:rPr>
        <w:t>.8严禁贿赂</w:t>
      </w:r>
      <w:bookmarkEnd w:id="130"/>
    </w:p>
    <w:bookmarkEnd w:id="131"/>
    <w:bookmarkEnd w:id="132"/>
    <w:bookmarkEnd w:id="13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合同当事人不得以贿赂或变相贿赂的方式，谋取非法利益或损害对方权益。因一方合同当事人的贿赂造成对方损失的，应赔偿损失，并承担相应的法律责任。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34" w:name="_Toc351203504"/>
      <w:r>
        <w:rPr>
          <w:rFonts w:asciiTheme="minorEastAsia" w:eastAsiaTheme="minorEastAsia" w:hAnsiTheme="minorEastAsia" w:hint="eastAsia"/>
          <w:b w:val="0"/>
          <w:sz w:val="24"/>
          <w:szCs w:val="24"/>
        </w:rPr>
        <w:t>1</w:t>
      </w:r>
      <w:bookmarkStart w:id="135" w:name="_Toc296346537"/>
      <w:bookmarkStart w:id="136" w:name="_Toc296503036"/>
      <w:bookmarkStart w:id="137" w:name="_Toc337558735"/>
      <w:r>
        <w:rPr>
          <w:rFonts w:asciiTheme="minorEastAsia" w:eastAsiaTheme="minorEastAsia" w:hAnsiTheme="minorEastAsia" w:hint="eastAsia"/>
          <w:b w:val="0"/>
          <w:sz w:val="24"/>
          <w:szCs w:val="24"/>
        </w:rPr>
        <w:t>.9化石、文物</w:t>
      </w:r>
      <w:bookmarkEnd w:id="134"/>
    </w:p>
    <w:bookmarkEnd w:id="135"/>
    <w:bookmarkEnd w:id="136"/>
    <w:bookmarkEnd w:id="13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发包人、监理人和承包人应按有关政府行政管理部门要求采取妥善的保护措施，由此增加的费用和（或）延误的工期由发包人承担。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承包人发现文物后不及时报告或隐瞒不报，致使文物丢失或损坏的，应赔偿损失，并承担相应的法律责任。</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38" w:name="_Toc351203505"/>
      <w:r>
        <w:rPr>
          <w:rFonts w:asciiTheme="minorEastAsia" w:eastAsiaTheme="minorEastAsia" w:hAnsiTheme="minorEastAsia" w:hint="eastAsia"/>
          <w:b w:val="0"/>
          <w:sz w:val="24"/>
          <w:szCs w:val="24"/>
        </w:rPr>
        <w:t>1</w:t>
      </w:r>
      <w:bookmarkStart w:id="139" w:name="_Toc337558736"/>
      <w:r>
        <w:rPr>
          <w:rFonts w:asciiTheme="minorEastAsia" w:eastAsiaTheme="minorEastAsia" w:hAnsiTheme="minorEastAsia" w:hint="eastAsia"/>
          <w:b w:val="0"/>
          <w:sz w:val="24"/>
          <w:szCs w:val="24"/>
        </w:rPr>
        <w:t>.10交通运输</w:t>
      </w:r>
      <w:bookmarkEnd w:id="138"/>
    </w:p>
    <w:bookmarkEnd w:id="139"/>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1.10.1 出入现场的权利</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1.10.2 场外交通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1.10.3场内交通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场外交通和场内交通的边界由合同当事人在专用合同条款中约定。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1.10.4 超大件和超重件的运输</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1.10.5 道路和桥梁的损坏责任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因承包人运输造成施工场地内外公共道路和桥梁损坏的，由承包人承担修复损坏的全部费用和可能引起的赔偿。</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1.10.6 水路和航空运输</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本款前述各项的内容适用于水路运输和航空运输，其中“道路”一词的涵义包括河道、航线、船闸、机场、码头、堤防以及水路或航空运输中其他相似结构物；“车辆”一词的涵义包括船舶和飞机等。</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40" w:name="_Toc351203506"/>
      <w:r>
        <w:rPr>
          <w:rFonts w:asciiTheme="minorEastAsia" w:eastAsiaTheme="minorEastAsia" w:hAnsiTheme="minorEastAsia" w:hint="eastAsia"/>
          <w:b w:val="0"/>
          <w:sz w:val="24"/>
          <w:szCs w:val="24"/>
        </w:rPr>
        <w:t>1</w:t>
      </w:r>
      <w:bookmarkStart w:id="141" w:name="_Toc337558737"/>
      <w:bookmarkStart w:id="142" w:name="_Toc296346538"/>
      <w:bookmarkStart w:id="143" w:name="_Toc296503037"/>
      <w:r>
        <w:rPr>
          <w:rFonts w:asciiTheme="minorEastAsia" w:eastAsiaTheme="minorEastAsia" w:hAnsiTheme="minorEastAsia" w:hint="eastAsia"/>
          <w:b w:val="0"/>
          <w:sz w:val="24"/>
          <w:szCs w:val="24"/>
        </w:rPr>
        <w:t>.11知识产权</w:t>
      </w:r>
      <w:bookmarkEnd w:id="140"/>
      <w:bookmarkEnd w:id="141"/>
    </w:p>
    <w:bookmarkEnd w:id="142"/>
    <w:bookmarkEnd w:id="14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1.11.4 除专用合同条款另有约定外，承包人在合同签订前和签订时已确定采用的专利、专有技术、技术秘密的使用费已包含在签约合同价中。</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44" w:name="_Toc351203507"/>
      <w:r>
        <w:rPr>
          <w:rFonts w:asciiTheme="minorEastAsia" w:eastAsiaTheme="minorEastAsia" w:hAnsiTheme="minorEastAsia" w:hint="eastAsia"/>
          <w:b w:val="0"/>
          <w:sz w:val="24"/>
          <w:szCs w:val="24"/>
        </w:rPr>
        <w:t>1</w:t>
      </w:r>
      <w:bookmarkStart w:id="145" w:name="_Toc337558738"/>
      <w:r>
        <w:rPr>
          <w:rFonts w:asciiTheme="minorEastAsia" w:eastAsiaTheme="minorEastAsia" w:hAnsiTheme="minorEastAsia" w:hint="eastAsia"/>
          <w:b w:val="0"/>
          <w:sz w:val="24"/>
          <w:szCs w:val="24"/>
        </w:rPr>
        <w:t>.12保密</w:t>
      </w:r>
      <w:bookmarkEnd w:id="144"/>
    </w:p>
    <w:bookmarkEnd w:id="14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除法律规定或合同另有约定外，未经发包人同意，承包人不得将发包人提供的图纸、文件以及声明需要保密的资料信息等商业秘密泄露给第三方。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除法律规定或合同另有约定外，未经承包人同意，发包人不得将承包人提供的技术秘密及声明需要保密的资料信息等商业秘密泄露给第三方。</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46" w:name="_Toc351203508"/>
      <w:r>
        <w:rPr>
          <w:rFonts w:asciiTheme="minorEastAsia" w:eastAsiaTheme="minorEastAsia" w:hAnsiTheme="minorEastAsia" w:hint="eastAsia"/>
          <w:b w:val="0"/>
          <w:sz w:val="24"/>
          <w:szCs w:val="24"/>
        </w:rPr>
        <w:t>1.13工程量清单错误的修正</w:t>
      </w:r>
      <w:bookmarkEnd w:id="146"/>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除专用合同条款另有约定外，发包人提供的工程量清单，应被认为是准确的和完整</w:t>
      </w:r>
      <w:r>
        <w:rPr>
          <w:rFonts w:asciiTheme="minorEastAsia" w:eastAsiaTheme="minorEastAsia" w:hAnsiTheme="minorEastAsia" w:hint="eastAsia"/>
          <w:sz w:val="24"/>
          <w:szCs w:val="24"/>
        </w:rPr>
        <w:lastRenderedPageBreak/>
        <w:t>的。出现下列情形之一时，发包人应予以修正，并相应调整合同价格：</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（1）工程量清单存在缺项、漏项的；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（2）工程量清单偏差超出专用合同条款约定的工程量偏差范围的；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（3）未按照国家现行计量规范强制性规定计量的。</w:t>
      </w:r>
    </w:p>
    <w:p w:rsidR="001B54FF" w:rsidRDefault="003C3939">
      <w:pPr>
        <w:pStyle w:val="4"/>
        <w:spacing w:line="400" w:lineRule="exact"/>
        <w:rPr>
          <w:rFonts w:asciiTheme="minorEastAsia" w:eastAsiaTheme="minorEastAsia" w:hAnsiTheme="minorEastAsia"/>
          <w:b w:val="0"/>
          <w:sz w:val="24"/>
          <w:szCs w:val="24"/>
        </w:rPr>
      </w:pPr>
      <w:bookmarkStart w:id="147" w:name="_Toc351203509"/>
      <w:r>
        <w:rPr>
          <w:rFonts w:asciiTheme="minorEastAsia" w:eastAsiaTheme="minorEastAsia" w:hAnsiTheme="minorEastAsia" w:hint="eastAsia"/>
          <w:b w:val="0"/>
          <w:sz w:val="24"/>
          <w:szCs w:val="24"/>
        </w:rPr>
        <w:t>2</w:t>
      </w:r>
      <w:bookmarkStart w:id="148" w:name="_Toc296346539"/>
      <w:bookmarkStart w:id="149" w:name="_Toc337558739"/>
      <w:bookmarkStart w:id="150" w:name="_Toc296503038"/>
      <w:bookmarkStart w:id="151" w:name="OLE_LINK1"/>
      <w:bookmarkStart w:id="152" w:name="OLE_LINK2"/>
      <w:r>
        <w:rPr>
          <w:rFonts w:asciiTheme="minorEastAsia" w:eastAsiaTheme="minorEastAsia" w:hAnsiTheme="minorEastAsia" w:hint="eastAsia"/>
          <w:b w:val="0"/>
          <w:sz w:val="24"/>
          <w:szCs w:val="24"/>
        </w:rPr>
        <w:t>. 发包人</w:t>
      </w:r>
      <w:bookmarkEnd w:id="147"/>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53" w:name="_Toc351203510"/>
      <w:bookmarkEnd w:id="148"/>
      <w:bookmarkEnd w:id="149"/>
      <w:bookmarkEnd w:id="150"/>
      <w:r>
        <w:rPr>
          <w:rFonts w:asciiTheme="minorEastAsia" w:eastAsiaTheme="minorEastAsia" w:hAnsiTheme="minorEastAsia" w:hint="eastAsia"/>
          <w:b w:val="0"/>
          <w:sz w:val="24"/>
          <w:szCs w:val="24"/>
        </w:rPr>
        <w:t>2</w:t>
      </w:r>
      <w:bookmarkStart w:id="154" w:name="_Toc337558740"/>
      <w:bookmarkStart w:id="155" w:name="_Toc296503039"/>
      <w:bookmarkStart w:id="156" w:name="_Toc296346540"/>
      <w:r>
        <w:rPr>
          <w:rFonts w:asciiTheme="minorEastAsia" w:eastAsiaTheme="minorEastAsia" w:hAnsiTheme="minorEastAsia" w:hint="eastAsia"/>
          <w:b w:val="0"/>
          <w:sz w:val="24"/>
          <w:szCs w:val="24"/>
        </w:rPr>
        <w:t>.1 许可或批准</w:t>
      </w:r>
      <w:bookmarkEnd w:id="153"/>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因发包人原因未能及时办理完毕前述许可、批准或备案，由发包人承担由此增加的费用和（或）延误的工期，并支付承包人合理的利润。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57" w:name="_Toc351203511"/>
      <w:r>
        <w:rPr>
          <w:rFonts w:asciiTheme="minorEastAsia" w:eastAsiaTheme="minorEastAsia" w:hAnsiTheme="minorEastAsia" w:hint="eastAsia"/>
          <w:b w:val="0"/>
          <w:sz w:val="24"/>
          <w:szCs w:val="24"/>
        </w:rPr>
        <w:t>2.2 发包人代表</w:t>
      </w:r>
      <w:bookmarkEnd w:id="157"/>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发包人代表不能按照合同约定履行其职责及义务，并导致合同无法继续正常履行的，承包人可以要求发包人撤换发包人代表。</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不属于法定必须监理的工程，监理人的职权可以由发包人代表或发包人指定的其他人员行使。</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58" w:name="_Toc351203512"/>
      <w:r>
        <w:rPr>
          <w:rFonts w:asciiTheme="minorEastAsia" w:eastAsiaTheme="minorEastAsia" w:hAnsiTheme="minorEastAsia" w:hint="eastAsia"/>
          <w:b w:val="0"/>
          <w:sz w:val="24"/>
          <w:szCs w:val="24"/>
        </w:rPr>
        <w:t>2.3 发包人人员</w:t>
      </w:r>
      <w:bookmarkEnd w:id="158"/>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发包人应要求在施工现场的发包人人员遵守法律及有关安全、质量、环境保护、文明施工等规定，并保障承包人免于承受因发包人人员未遵守上述要求给承包人造成的损失和责任。</w:t>
      </w:r>
    </w:p>
    <w:p w:rsidR="001B54FF" w:rsidRDefault="003C3939">
      <w:pPr>
        <w:spacing w:line="400" w:lineRule="exact"/>
        <w:ind w:firstLine="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发包人人员包括发包人代表及其他由发包人派驻施工现场的人员。</w:t>
      </w:r>
      <w:bookmarkEnd w:id="154"/>
      <w:bookmarkEnd w:id="155"/>
      <w:bookmarkEnd w:id="156"/>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59" w:name="_Toc351203513"/>
      <w:r>
        <w:rPr>
          <w:rFonts w:asciiTheme="minorEastAsia" w:eastAsiaTheme="minorEastAsia" w:hAnsiTheme="minorEastAsia" w:hint="eastAsia"/>
          <w:b w:val="0"/>
          <w:sz w:val="24"/>
          <w:szCs w:val="24"/>
        </w:rPr>
        <w:t>2</w:t>
      </w:r>
      <w:bookmarkStart w:id="160" w:name="_Toc296503040"/>
      <w:bookmarkStart w:id="161" w:name="_Toc337558741"/>
      <w:bookmarkStart w:id="162" w:name="_Toc296346541"/>
      <w:r>
        <w:rPr>
          <w:rFonts w:asciiTheme="minorEastAsia" w:eastAsiaTheme="minorEastAsia" w:hAnsiTheme="minorEastAsia" w:hint="eastAsia"/>
          <w:b w:val="0"/>
          <w:sz w:val="24"/>
          <w:szCs w:val="24"/>
        </w:rPr>
        <w:t>.4 施工现场、施工条件和基础资料的提供</w:t>
      </w:r>
      <w:bookmarkEnd w:id="159"/>
      <w:bookmarkEnd w:id="160"/>
      <w:bookmarkEnd w:id="161"/>
      <w:bookmarkEnd w:id="162"/>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2.4.1 提供施工现场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w:t>
      </w:r>
      <w:bookmarkEnd w:id="151"/>
      <w:bookmarkEnd w:id="152"/>
      <w:r>
        <w:rPr>
          <w:rFonts w:asciiTheme="minorEastAsia" w:eastAsiaTheme="minorEastAsia" w:hAnsiTheme="minorEastAsia" w:hint="eastAsia"/>
          <w:sz w:val="24"/>
          <w:szCs w:val="24"/>
        </w:rPr>
        <w:t>专用合同条款另有约定外，发包人应最迟于开工日期7天前向承包人移交施工现场。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2.4.2 提供施工条件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除专用合同条款另有约定外，发包人应负责提供施工所需要的条件，包括：</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（1）将施工用水、电力、通讯线路等施工所必需的条件接至施工现场内；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（2）保证向承包人提供正常施工所需要的进入施工现场的交通条件；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（3）协调处理施工现场周围地下管线和邻近建筑物、构筑物、古树名木的保护工</w:t>
      </w:r>
      <w:r>
        <w:rPr>
          <w:rFonts w:asciiTheme="minorEastAsia" w:eastAsiaTheme="minorEastAsia" w:hAnsiTheme="minorEastAsia" w:hint="eastAsia"/>
          <w:sz w:val="24"/>
          <w:szCs w:val="24"/>
        </w:rPr>
        <w:lastRenderedPageBreak/>
        <w:t>作，并承担相关费用；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（4）按照专用合同条款约定应提供的其他设施和条件。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2.4.3 提供基础资料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按照法律规定确需在开工后方能提供的基础资料，发包人应尽其努力及时地在相应工程施工前的合理期限内提供，合理期限应以不影响承包人的正常施工为限。</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2.4.4 逾期提供的责任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因发包人原因未能按合同约定及时向承包人提供施工现场、施工条件、基础资料的，由发包人承担由此增加的费用和（或）延误的工期。</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63" w:name="_Toc351203514"/>
      <w:r>
        <w:rPr>
          <w:rFonts w:asciiTheme="minorEastAsia" w:eastAsiaTheme="minorEastAsia" w:hAnsiTheme="minorEastAsia" w:hint="eastAsia"/>
          <w:b w:val="0"/>
          <w:sz w:val="24"/>
          <w:szCs w:val="24"/>
        </w:rPr>
        <w:t>2</w:t>
      </w:r>
      <w:bookmarkStart w:id="164" w:name="_Toc296503042"/>
      <w:bookmarkStart w:id="165" w:name="_Toc296346543"/>
      <w:bookmarkStart w:id="166" w:name="_Toc337558745"/>
      <w:r>
        <w:rPr>
          <w:rFonts w:asciiTheme="minorEastAsia" w:eastAsiaTheme="minorEastAsia" w:hAnsiTheme="minorEastAsia" w:hint="eastAsia"/>
          <w:b w:val="0"/>
          <w:sz w:val="24"/>
          <w:szCs w:val="24"/>
        </w:rPr>
        <w:t>.5 资</w:t>
      </w:r>
      <w:bookmarkEnd w:id="164"/>
      <w:bookmarkEnd w:id="165"/>
      <w:bookmarkEnd w:id="166"/>
      <w:r>
        <w:rPr>
          <w:rFonts w:asciiTheme="minorEastAsia" w:eastAsiaTheme="minorEastAsia" w:hAnsiTheme="minorEastAsia" w:hint="eastAsia"/>
          <w:b w:val="0"/>
          <w:sz w:val="24"/>
          <w:szCs w:val="24"/>
        </w:rPr>
        <w:t>金来源证明及支付担保</w:t>
      </w:r>
      <w:bookmarkEnd w:id="163"/>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除专用合同条款另有约定外，发包人应在收到承包人要求提供资金来源证明的书面通知后28天内，向承包人提供能够按照合同约定支付合同价款的相应资金来源证明。</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67" w:name="_Toc351203515"/>
      <w:r>
        <w:rPr>
          <w:rFonts w:asciiTheme="minorEastAsia" w:eastAsiaTheme="minorEastAsia" w:hAnsiTheme="minorEastAsia" w:hint="eastAsia"/>
          <w:b w:val="0"/>
          <w:sz w:val="24"/>
          <w:szCs w:val="24"/>
        </w:rPr>
        <w:t>2.6 支付合同价款</w:t>
      </w:r>
      <w:bookmarkEnd w:id="167"/>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发包人应按合同约定向承包人及时支付合同价款。</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68" w:name="_Toc351203516"/>
      <w:r>
        <w:rPr>
          <w:rFonts w:asciiTheme="minorEastAsia" w:eastAsiaTheme="minorEastAsia" w:hAnsiTheme="minorEastAsia" w:hint="eastAsia"/>
          <w:b w:val="0"/>
          <w:sz w:val="24"/>
          <w:szCs w:val="24"/>
        </w:rPr>
        <w:t>2.7 组织竣工验收</w:t>
      </w:r>
      <w:bookmarkEnd w:id="168"/>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发包人应按合同约定及时组织竣工验收。</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69" w:name="_Toc351203517"/>
      <w:r>
        <w:rPr>
          <w:rFonts w:asciiTheme="minorEastAsia" w:eastAsiaTheme="minorEastAsia" w:hAnsiTheme="minorEastAsia" w:hint="eastAsia"/>
          <w:b w:val="0"/>
          <w:sz w:val="24"/>
          <w:szCs w:val="24"/>
        </w:rPr>
        <w:t>2.8 现场统一管理协议</w:t>
      </w:r>
      <w:bookmarkEnd w:id="169"/>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发包人应与承包人、由发包人直接发包的专业工程的承包人签订施工现场统一管理协议，明确各方的权利义务。施工现场统一管理协议作为专用合同条款的附件。</w:t>
      </w:r>
    </w:p>
    <w:p w:rsidR="001B54FF" w:rsidRDefault="003C3939">
      <w:pPr>
        <w:pStyle w:val="4"/>
        <w:spacing w:line="400" w:lineRule="exact"/>
        <w:rPr>
          <w:rFonts w:asciiTheme="minorEastAsia" w:eastAsiaTheme="minorEastAsia" w:hAnsiTheme="minorEastAsia"/>
          <w:b w:val="0"/>
          <w:sz w:val="24"/>
          <w:szCs w:val="24"/>
        </w:rPr>
      </w:pPr>
      <w:bookmarkStart w:id="170" w:name="_Toc351203518"/>
      <w:r>
        <w:rPr>
          <w:rFonts w:asciiTheme="minorEastAsia" w:eastAsiaTheme="minorEastAsia" w:hAnsiTheme="minorEastAsia" w:hint="eastAsia"/>
          <w:b w:val="0"/>
          <w:sz w:val="24"/>
          <w:szCs w:val="24"/>
        </w:rPr>
        <w:t>3</w:t>
      </w:r>
      <w:bookmarkStart w:id="171" w:name="_Toc337558746"/>
      <w:bookmarkStart w:id="172" w:name="_Toc296503045"/>
      <w:bookmarkStart w:id="173" w:name="_Toc296346546"/>
      <w:r>
        <w:rPr>
          <w:rFonts w:asciiTheme="minorEastAsia" w:eastAsiaTheme="minorEastAsia" w:hAnsiTheme="minorEastAsia" w:hint="eastAsia"/>
          <w:b w:val="0"/>
          <w:sz w:val="24"/>
          <w:szCs w:val="24"/>
        </w:rPr>
        <w:t>. 承包人</w:t>
      </w:r>
      <w:bookmarkEnd w:id="170"/>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74" w:name="_Toc351203519"/>
      <w:bookmarkEnd w:id="171"/>
      <w:bookmarkEnd w:id="172"/>
      <w:bookmarkEnd w:id="173"/>
      <w:r>
        <w:rPr>
          <w:rFonts w:asciiTheme="minorEastAsia" w:eastAsiaTheme="minorEastAsia" w:hAnsiTheme="minorEastAsia" w:hint="eastAsia"/>
          <w:b w:val="0"/>
          <w:sz w:val="24"/>
          <w:szCs w:val="24"/>
        </w:rPr>
        <w:t>3</w:t>
      </w:r>
      <w:bookmarkStart w:id="175" w:name="_Toc296346547"/>
      <w:bookmarkStart w:id="176" w:name="_Toc337558747"/>
      <w:bookmarkStart w:id="177" w:name="_Toc296503046"/>
      <w:r>
        <w:rPr>
          <w:rFonts w:asciiTheme="minorEastAsia" w:eastAsiaTheme="minorEastAsia" w:hAnsiTheme="minorEastAsia" w:hint="eastAsia"/>
          <w:b w:val="0"/>
          <w:sz w:val="24"/>
          <w:szCs w:val="24"/>
        </w:rPr>
        <w:t>.1 承包人的一般义务</w:t>
      </w:r>
      <w:bookmarkEnd w:id="174"/>
    </w:p>
    <w:bookmarkEnd w:id="175"/>
    <w:bookmarkEnd w:id="176"/>
    <w:bookmarkEnd w:id="17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承包人在履行合同过程中应遵守法律和工程建设标准规范，并履行以下义务：</w:t>
      </w:r>
    </w:p>
    <w:p w:rsidR="001B54FF" w:rsidRDefault="003C3939">
      <w:pPr>
        <w:numPr>
          <w:ilvl w:val="0"/>
          <w:numId w:val="6"/>
        </w:num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办理法律规定应由承包人办理的许可和批准，并将办理结果书面报送发包人留存；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（2）按法律规定和合同约定完成工程，并在保修期内承担保修义务；</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（3）按法律规定和合同约定采取施工安全和环境保护措施，办理工伤保险，确保工程及人员、材料、设备和设施的安全；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（4）按合同约定的工作内容和施工进度要求，编制施工组织设计和施工措施计划，并对所有施工作业和施工方法的完备性和安全可靠性负责；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（6）按照第6.3款〔环境保护〕约定负责施工场地及其周边环境与生态的保护工作；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（7）按第6.1款〔安全文明施工〕约定采取施工安全措施，确保工程及其人员、材料、设备和设施的安全，防止因工程施工造成的人身伤害和财产损失；</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（8）将发包人按合同约定支付的各项价款专用于合同工程，且应及时支付其雇用人员工资，并及时向分包人支付合同价款；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（9）按照法律规定和合同约定编制竣工资料，完成竣工资料立卷及归档，并按专用合同条款约定的竣工资料的套数、内容、时间等要求移交发包人；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（10）应履行的其他义务。</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78" w:name="_Toc351203520"/>
      <w:r>
        <w:rPr>
          <w:rFonts w:asciiTheme="minorEastAsia" w:eastAsiaTheme="minorEastAsia" w:hAnsiTheme="minorEastAsia" w:hint="eastAsia"/>
          <w:b w:val="0"/>
          <w:sz w:val="24"/>
          <w:szCs w:val="24"/>
        </w:rPr>
        <w:t>3</w:t>
      </w:r>
      <w:bookmarkStart w:id="179" w:name="_Toc337558748"/>
      <w:bookmarkStart w:id="180" w:name="_Toc296503047"/>
      <w:bookmarkStart w:id="181" w:name="_Toc296346548"/>
      <w:r>
        <w:rPr>
          <w:rFonts w:asciiTheme="minorEastAsia" w:eastAsiaTheme="minorEastAsia" w:hAnsiTheme="minorEastAsia" w:hint="eastAsia"/>
          <w:b w:val="0"/>
          <w:sz w:val="24"/>
          <w:szCs w:val="24"/>
        </w:rPr>
        <w:t xml:space="preserve">.2 </w:t>
      </w:r>
      <w:bookmarkEnd w:id="178"/>
      <w:r>
        <w:rPr>
          <w:rFonts w:asciiTheme="minorEastAsia" w:eastAsiaTheme="minorEastAsia" w:hAnsiTheme="minorEastAsia" w:hint="eastAsia"/>
          <w:b w:val="0"/>
          <w:sz w:val="24"/>
          <w:szCs w:val="24"/>
        </w:rPr>
        <w:t>项目经理</w:t>
      </w:r>
    </w:p>
    <w:bookmarkEnd w:id="179"/>
    <w:bookmarkEnd w:id="180"/>
    <w:bookmarkEnd w:id="181"/>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承包人违反上述约定的，应按照专用合同条款的约定，承担违约责任。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w:t>
      </w:r>
      <w:r>
        <w:rPr>
          <w:rFonts w:asciiTheme="minorEastAsia" w:eastAsiaTheme="minorEastAsia" w:hAnsiTheme="minorEastAsia" w:hint="eastAsia"/>
          <w:sz w:val="24"/>
          <w:szCs w:val="24"/>
        </w:rPr>
        <w:lastRenderedPageBreak/>
        <w:t>理继续履行第3.2.1项约定的职责。承包人无正当理由拒绝更换项目经理的，应按照专用合同条款的约定承担违约责任。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82" w:name="_Toc351203521"/>
      <w:r>
        <w:rPr>
          <w:rFonts w:asciiTheme="minorEastAsia" w:eastAsiaTheme="minorEastAsia" w:hAnsiTheme="minorEastAsia" w:hint="eastAsia"/>
          <w:b w:val="0"/>
          <w:sz w:val="24"/>
          <w:szCs w:val="24"/>
        </w:rPr>
        <w:t>3</w:t>
      </w:r>
      <w:bookmarkStart w:id="183" w:name="_Toc296503048"/>
      <w:bookmarkStart w:id="184" w:name="_Toc296346549"/>
      <w:bookmarkStart w:id="185" w:name="_Toc337558749"/>
      <w:r>
        <w:rPr>
          <w:rFonts w:asciiTheme="minorEastAsia" w:eastAsiaTheme="minorEastAsia" w:hAnsiTheme="minorEastAsia" w:hint="eastAsia"/>
          <w:b w:val="0"/>
          <w:sz w:val="24"/>
          <w:szCs w:val="24"/>
        </w:rPr>
        <w:t xml:space="preserve">.3 </w:t>
      </w:r>
      <w:bookmarkEnd w:id="183"/>
      <w:bookmarkEnd w:id="184"/>
      <w:r>
        <w:rPr>
          <w:rFonts w:asciiTheme="minorEastAsia" w:eastAsiaTheme="minorEastAsia" w:hAnsiTheme="minorEastAsia" w:hint="eastAsia"/>
          <w:b w:val="0"/>
          <w:sz w:val="24"/>
          <w:szCs w:val="24"/>
        </w:rPr>
        <w:t>承包人人员</w:t>
      </w:r>
      <w:bookmarkEnd w:id="182"/>
    </w:p>
    <w:bookmarkEnd w:id="18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特殊工种作业人员均应持有相应的资格证明，监理人可以随时检查。</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3.3.5 承包人擅自更换主要施工管理人员，或前述人员未经监理人或发包人同意擅自离开施工现场的，应按照专用合同条款约定承担违约责任。</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86" w:name="_Toc351203522"/>
      <w:r>
        <w:rPr>
          <w:rFonts w:asciiTheme="minorEastAsia" w:eastAsiaTheme="minorEastAsia" w:hAnsiTheme="minorEastAsia" w:hint="eastAsia"/>
          <w:b w:val="0"/>
          <w:sz w:val="24"/>
          <w:szCs w:val="24"/>
        </w:rPr>
        <w:t>3</w:t>
      </w:r>
      <w:bookmarkStart w:id="187" w:name="_Toc296346551"/>
      <w:bookmarkStart w:id="188" w:name="_Toc296503050"/>
      <w:bookmarkStart w:id="189" w:name="_Toc337558750"/>
      <w:r>
        <w:rPr>
          <w:rFonts w:asciiTheme="minorEastAsia" w:eastAsiaTheme="minorEastAsia" w:hAnsiTheme="minorEastAsia" w:hint="eastAsia"/>
          <w:b w:val="0"/>
          <w:sz w:val="24"/>
          <w:szCs w:val="24"/>
        </w:rPr>
        <w:t>.4 承包人现场查勘</w:t>
      </w:r>
      <w:bookmarkEnd w:id="186"/>
    </w:p>
    <w:bookmarkEnd w:id="187"/>
    <w:bookmarkEnd w:id="188"/>
    <w:bookmarkEnd w:id="18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承包人应对基于发包人按照第2.4.3项〔提供基础资料〕提交的基础资料所做出的解释和推断负责，但因基础资料存在错误、遗漏导致承包人解释或推断失实的，由发包人承担责任。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90" w:name="_Toc351203523"/>
      <w:r>
        <w:rPr>
          <w:rFonts w:asciiTheme="minorEastAsia" w:eastAsiaTheme="minorEastAsia" w:hAnsiTheme="minorEastAsia" w:hint="eastAsia"/>
          <w:b w:val="0"/>
          <w:sz w:val="24"/>
          <w:szCs w:val="24"/>
        </w:rPr>
        <w:lastRenderedPageBreak/>
        <w:t>3</w:t>
      </w:r>
      <w:bookmarkStart w:id="191" w:name="_Toc296503051"/>
      <w:bookmarkStart w:id="192" w:name="_Toc296346552"/>
      <w:bookmarkStart w:id="193" w:name="_Toc337558751"/>
      <w:r>
        <w:rPr>
          <w:rFonts w:asciiTheme="minorEastAsia" w:eastAsiaTheme="minorEastAsia" w:hAnsiTheme="minorEastAsia" w:hint="eastAsia"/>
          <w:b w:val="0"/>
          <w:sz w:val="24"/>
          <w:szCs w:val="24"/>
        </w:rPr>
        <w:t>.5 分包</w:t>
      </w:r>
      <w:bookmarkEnd w:id="190"/>
    </w:p>
    <w:bookmarkEnd w:id="191"/>
    <w:bookmarkEnd w:id="192"/>
    <w:bookmarkEnd w:id="193"/>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3.5.1 分包的一般约定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承包人不得以劳务分包的名义转包或违法分包工程。</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3.5.2 分包的确定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3.5.3 分包管理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承包人应向监理人提交分包人的主要施工管理人员表，并对分包人的施工人员进行实名制管理，包括但不限于进出场管理、登记造册以及各种证照的办理。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3.5.4 分包合同价款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（1）除本项第（2）目约定的情况或专用合同条款另有约定外，分包合同价款由承包人与分包人结算，未经承包人同意，发包人不得向分包人支付分包工程价款；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（2）生效法律文书要求发包人向分包人支付分包合同价款的，发包人有权从应付承包人工程款中扣除该部分款项。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3.5.5 分包合同权益的转让</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4" w:name="_Toc351203524"/>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3.6 工程照管与成品、半成品保护</w:t>
      </w:r>
      <w:bookmarkEnd w:id="194"/>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（1）除专用合同条款另有约定外，自发包人向承包人移交施工现场之日起，承包人应负责照管工程及工程相关的材料、工程设备，直到颁发工程接收证书之日止。</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（2）在承包人负责照管期间，因承包人原因造成工程、材料、工程设备损坏的，由承包人负责修复或更换，并承担由此增加的费用和（或）延误的工期。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95" w:name="_Toc351203525"/>
      <w:r>
        <w:rPr>
          <w:rFonts w:asciiTheme="minorEastAsia" w:eastAsiaTheme="minorEastAsia" w:hAnsiTheme="minorEastAsia" w:hint="eastAsia"/>
          <w:b w:val="0"/>
          <w:sz w:val="24"/>
          <w:szCs w:val="24"/>
        </w:rPr>
        <w:t>3</w:t>
      </w:r>
      <w:bookmarkStart w:id="196" w:name="_Toc296503052"/>
      <w:bookmarkStart w:id="197" w:name="_Toc296346553"/>
      <w:bookmarkStart w:id="198" w:name="_Toc337558752"/>
      <w:r>
        <w:rPr>
          <w:rFonts w:asciiTheme="minorEastAsia" w:eastAsiaTheme="minorEastAsia" w:hAnsiTheme="minorEastAsia" w:hint="eastAsia"/>
          <w:b w:val="0"/>
          <w:sz w:val="24"/>
          <w:szCs w:val="24"/>
        </w:rPr>
        <w:t>.7 履约担保</w:t>
      </w:r>
      <w:bookmarkEnd w:id="195"/>
    </w:p>
    <w:bookmarkEnd w:id="196"/>
    <w:bookmarkEnd w:id="197"/>
    <w:bookmarkEnd w:id="19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发包人需要承包人提供履约担保的，由合同当事人在专用合同条款中约定履约担保</w:t>
      </w:r>
      <w:r>
        <w:rPr>
          <w:rFonts w:asciiTheme="minorEastAsia" w:eastAsiaTheme="minorEastAsia" w:hAnsiTheme="minorEastAsia" w:hint="eastAsia"/>
          <w:sz w:val="24"/>
          <w:szCs w:val="24"/>
        </w:rPr>
        <w:lastRenderedPageBreak/>
        <w:t>的方式、金额及期限等。履约担保可以采用银行保函或担保公司担保等形式，具体由合同当事人在专用合同条款中约定。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因承包人原因导致工期延长的，继续提供履约担保所增加的费用由承包人承担；非因承包人原因导致工期延长的，继续提供履约担保所增加的费用由发包人承担。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199" w:name="_Toc351203526"/>
      <w:r>
        <w:rPr>
          <w:rFonts w:asciiTheme="minorEastAsia" w:eastAsiaTheme="minorEastAsia" w:hAnsiTheme="minorEastAsia" w:hint="eastAsia"/>
          <w:b w:val="0"/>
          <w:sz w:val="24"/>
          <w:szCs w:val="24"/>
        </w:rPr>
        <w:t>3.8 联合体</w:t>
      </w:r>
      <w:bookmarkEnd w:id="199"/>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3.8.1 联合体各方应共同与发包人签订合同协议书。联合体各方应为履行合同向发包人承担连带责任。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3.8.2 联合体协议经发包人确认后作为合同附件。在履行合同过程中，未经发包人同意，不得修改联合体协议。</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3.8.3 联合体牵头人负责与发包人和监理人联系，并接受指示，负责组织联合体各成员全面履行合同。</w:t>
      </w:r>
    </w:p>
    <w:p w:rsidR="001B54FF" w:rsidRDefault="003C3939">
      <w:pPr>
        <w:pStyle w:val="4"/>
        <w:spacing w:line="400" w:lineRule="exact"/>
        <w:rPr>
          <w:rFonts w:asciiTheme="minorEastAsia" w:eastAsiaTheme="minorEastAsia" w:hAnsiTheme="minorEastAsia"/>
          <w:b w:val="0"/>
          <w:sz w:val="24"/>
          <w:szCs w:val="24"/>
        </w:rPr>
      </w:pPr>
      <w:bookmarkStart w:id="200" w:name="_Toc351203527"/>
      <w:r>
        <w:rPr>
          <w:rFonts w:asciiTheme="minorEastAsia" w:eastAsiaTheme="minorEastAsia" w:hAnsiTheme="minorEastAsia" w:hint="eastAsia"/>
          <w:b w:val="0"/>
          <w:sz w:val="24"/>
          <w:szCs w:val="24"/>
        </w:rPr>
        <w:t>4</w:t>
      </w:r>
      <w:bookmarkStart w:id="201" w:name="_Toc296346554"/>
      <w:bookmarkStart w:id="202" w:name="_Toc296503053"/>
      <w:bookmarkStart w:id="203" w:name="_Toc337558753"/>
      <w:r>
        <w:rPr>
          <w:rFonts w:asciiTheme="minorEastAsia" w:eastAsiaTheme="minorEastAsia" w:hAnsiTheme="minorEastAsia" w:hint="eastAsia"/>
          <w:b w:val="0"/>
          <w:sz w:val="24"/>
          <w:szCs w:val="24"/>
        </w:rPr>
        <w:t>. 监</w:t>
      </w:r>
      <w:bookmarkEnd w:id="201"/>
      <w:bookmarkEnd w:id="202"/>
      <w:r>
        <w:rPr>
          <w:rFonts w:asciiTheme="minorEastAsia" w:eastAsiaTheme="minorEastAsia" w:hAnsiTheme="minorEastAsia" w:hint="eastAsia"/>
          <w:b w:val="0"/>
          <w:sz w:val="24"/>
          <w:szCs w:val="24"/>
        </w:rPr>
        <w:t>理人</w:t>
      </w:r>
      <w:bookmarkEnd w:id="200"/>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04" w:name="_Toc351203528"/>
      <w:bookmarkEnd w:id="203"/>
      <w:r>
        <w:rPr>
          <w:rFonts w:asciiTheme="minorEastAsia" w:eastAsiaTheme="minorEastAsia" w:hAnsiTheme="minorEastAsia" w:hint="eastAsia"/>
          <w:b w:val="0"/>
          <w:sz w:val="24"/>
          <w:szCs w:val="24"/>
        </w:rPr>
        <w:t>4</w:t>
      </w:r>
      <w:bookmarkStart w:id="205" w:name="_Toc337558754"/>
      <w:bookmarkStart w:id="206" w:name="_Toc296503054"/>
      <w:bookmarkStart w:id="207" w:name="_Toc296346555"/>
      <w:r>
        <w:rPr>
          <w:rFonts w:asciiTheme="minorEastAsia" w:eastAsiaTheme="minorEastAsia" w:hAnsiTheme="minorEastAsia" w:hint="eastAsia"/>
          <w:b w:val="0"/>
          <w:sz w:val="24"/>
          <w:szCs w:val="24"/>
        </w:rPr>
        <w:t>.1监理人的一般规定</w:t>
      </w:r>
      <w:bookmarkEnd w:id="204"/>
    </w:p>
    <w:bookmarkEnd w:id="205"/>
    <w:bookmarkEnd w:id="206"/>
    <w:bookmarkEnd w:id="20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除专用合同条款另有约定外，监理人在施工现场的办公场所、生活场所由承包人提供，所发生的费用由发包人承担。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08" w:name="_Toc351203529"/>
      <w:r>
        <w:rPr>
          <w:rFonts w:asciiTheme="minorEastAsia" w:eastAsiaTheme="minorEastAsia" w:hAnsiTheme="minorEastAsia" w:hint="eastAsia"/>
          <w:b w:val="0"/>
          <w:sz w:val="24"/>
          <w:szCs w:val="24"/>
        </w:rPr>
        <w:t>4</w:t>
      </w:r>
      <w:bookmarkStart w:id="209" w:name="_Toc337558755"/>
      <w:r>
        <w:rPr>
          <w:rFonts w:asciiTheme="minorEastAsia" w:eastAsiaTheme="minorEastAsia" w:hAnsiTheme="minorEastAsia" w:hint="eastAsia"/>
          <w:b w:val="0"/>
          <w:sz w:val="24"/>
          <w:szCs w:val="24"/>
        </w:rPr>
        <w:t>.2监理人员</w:t>
      </w:r>
      <w:bookmarkEnd w:id="208"/>
    </w:p>
    <w:bookmarkEnd w:id="20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10" w:name="_Toc351203530"/>
      <w:r>
        <w:rPr>
          <w:rFonts w:asciiTheme="minorEastAsia" w:eastAsiaTheme="minorEastAsia" w:hAnsiTheme="minorEastAsia" w:hint="eastAsia"/>
          <w:b w:val="0"/>
          <w:sz w:val="24"/>
          <w:szCs w:val="24"/>
        </w:rPr>
        <w:t>4</w:t>
      </w:r>
      <w:bookmarkStart w:id="211" w:name="_Toc296346556"/>
      <w:bookmarkStart w:id="212" w:name="_Toc296503055"/>
      <w:bookmarkStart w:id="213" w:name="_Toc337558756"/>
      <w:r>
        <w:rPr>
          <w:rFonts w:asciiTheme="minorEastAsia" w:eastAsiaTheme="minorEastAsia" w:hAnsiTheme="minorEastAsia" w:hint="eastAsia"/>
          <w:b w:val="0"/>
          <w:sz w:val="24"/>
          <w:szCs w:val="24"/>
        </w:rPr>
        <w:t>.3</w:t>
      </w:r>
      <w:bookmarkEnd w:id="211"/>
      <w:bookmarkEnd w:id="212"/>
      <w:r>
        <w:rPr>
          <w:rFonts w:asciiTheme="minorEastAsia" w:eastAsiaTheme="minorEastAsia" w:hAnsiTheme="minorEastAsia" w:hint="eastAsia"/>
          <w:b w:val="0"/>
          <w:sz w:val="24"/>
          <w:szCs w:val="24"/>
        </w:rPr>
        <w:t>监理人的指</w:t>
      </w:r>
      <w:bookmarkEnd w:id="213"/>
      <w:r>
        <w:rPr>
          <w:rFonts w:asciiTheme="minorEastAsia" w:eastAsiaTheme="minorEastAsia" w:hAnsiTheme="minorEastAsia" w:hint="eastAsia"/>
          <w:b w:val="0"/>
          <w:sz w:val="24"/>
          <w:szCs w:val="24"/>
        </w:rPr>
        <w:t>示</w:t>
      </w:r>
      <w:bookmarkEnd w:id="210"/>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承包人对监理人发出的指示有疑问的，应向监理人提出书面异议，监理人应在48小</w:t>
      </w:r>
      <w:r>
        <w:rPr>
          <w:rFonts w:asciiTheme="minorEastAsia" w:eastAsiaTheme="minorEastAsia" w:hAnsiTheme="minorEastAsia" w:hint="eastAsia"/>
          <w:sz w:val="24"/>
          <w:szCs w:val="24"/>
        </w:rPr>
        <w:lastRenderedPageBreak/>
        <w:t>时内对该指示予以确认、更改或撤销，监理人逾期未回复的，承包人有权拒绝执行上述指示。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监理人对承包人的任何工作、工程或其采用的材料和工程设备未在约定的或合理期限内提出意见的，视为批准，但不免除或减轻承包人对该工作、工程、材料、工程设备等应承担的责任和义务。</w:t>
      </w:r>
    </w:p>
    <w:p w:rsidR="001B54FF" w:rsidRDefault="003C3939">
      <w:pPr>
        <w:pStyle w:val="4"/>
        <w:spacing w:line="400" w:lineRule="exact"/>
        <w:ind w:firstLineChars="200" w:firstLine="480"/>
        <w:rPr>
          <w:rFonts w:asciiTheme="minorEastAsia" w:eastAsiaTheme="minorEastAsia" w:hAnsiTheme="minorEastAsia"/>
          <w:b w:val="0"/>
          <w:sz w:val="24"/>
          <w:szCs w:val="24"/>
        </w:rPr>
      </w:pPr>
      <w:bookmarkStart w:id="214" w:name="_Toc351203531"/>
      <w:r>
        <w:rPr>
          <w:rFonts w:asciiTheme="minorEastAsia" w:eastAsiaTheme="minorEastAsia" w:hAnsiTheme="minorEastAsia" w:hint="eastAsia"/>
          <w:b w:val="0"/>
          <w:sz w:val="24"/>
          <w:szCs w:val="24"/>
        </w:rPr>
        <w:t>4</w:t>
      </w:r>
      <w:bookmarkStart w:id="215" w:name="_Toc296346558"/>
      <w:bookmarkStart w:id="216" w:name="_Toc337558757"/>
      <w:bookmarkStart w:id="217" w:name="_Toc296503057"/>
      <w:r>
        <w:rPr>
          <w:rFonts w:asciiTheme="minorEastAsia" w:eastAsiaTheme="minorEastAsia" w:hAnsiTheme="minorEastAsia" w:hint="eastAsia"/>
          <w:b w:val="0"/>
          <w:sz w:val="24"/>
          <w:szCs w:val="24"/>
        </w:rPr>
        <w:t>.4 商定或确定</w:t>
      </w:r>
      <w:bookmarkEnd w:id="214"/>
    </w:p>
    <w:bookmarkEnd w:id="215"/>
    <w:bookmarkEnd w:id="216"/>
    <w:bookmarkEnd w:id="21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合同当事人进行商定或确定时，总监理工程师应当会同合同当事人尽量通过协商达成一致，不能达成一致的，由总监理工程师按照合同约定审慎做出公正的确定。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1B54FF" w:rsidRDefault="003C3939">
      <w:pPr>
        <w:pStyle w:val="4"/>
        <w:spacing w:line="400" w:lineRule="exact"/>
        <w:rPr>
          <w:rFonts w:asciiTheme="minorEastAsia" w:eastAsiaTheme="minorEastAsia" w:hAnsiTheme="minorEastAsia"/>
          <w:b w:val="0"/>
          <w:sz w:val="24"/>
          <w:szCs w:val="24"/>
        </w:rPr>
      </w:pPr>
      <w:bookmarkStart w:id="218" w:name="_Toc351203532"/>
      <w:r>
        <w:rPr>
          <w:rFonts w:asciiTheme="minorEastAsia" w:eastAsiaTheme="minorEastAsia" w:hAnsiTheme="minorEastAsia" w:hint="eastAsia"/>
          <w:b w:val="0"/>
          <w:sz w:val="24"/>
          <w:szCs w:val="24"/>
        </w:rPr>
        <w:t>5</w:t>
      </w:r>
      <w:bookmarkStart w:id="219" w:name="_Toc337558758"/>
      <w:r>
        <w:rPr>
          <w:rFonts w:asciiTheme="minorEastAsia" w:eastAsiaTheme="minorEastAsia" w:hAnsiTheme="minorEastAsia" w:hint="eastAsia"/>
          <w:b w:val="0"/>
          <w:sz w:val="24"/>
          <w:szCs w:val="24"/>
        </w:rPr>
        <w:t>. 工程质量</w:t>
      </w:r>
      <w:bookmarkEnd w:id="218"/>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20" w:name="_Toc351203533"/>
      <w:bookmarkEnd w:id="219"/>
      <w:r>
        <w:rPr>
          <w:rFonts w:asciiTheme="minorEastAsia" w:eastAsiaTheme="minorEastAsia" w:hAnsiTheme="minorEastAsia" w:hint="eastAsia"/>
          <w:b w:val="0"/>
          <w:sz w:val="24"/>
          <w:szCs w:val="24"/>
        </w:rPr>
        <w:t>5</w:t>
      </w:r>
      <w:bookmarkStart w:id="221" w:name="_Toc337558759"/>
      <w:r>
        <w:rPr>
          <w:rFonts w:asciiTheme="minorEastAsia" w:eastAsiaTheme="minorEastAsia" w:hAnsiTheme="minorEastAsia" w:hint="eastAsia"/>
          <w:b w:val="0"/>
          <w:sz w:val="24"/>
          <w:szCs w:val="24"/>
        </w:rPr>
        <w:t>.1质量要求</w:t>
      </w:r>
      <w:bookmarkEnd w:id="220"/>
    </w:p>
    <w:bookmarkEnd w:id="221"/>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5.1.1 工程质量标准必须符合现行国家有关工程施工质量验收规范和标准的要求。有关工程质量的特殊标准或要求由合同当事人在专用合同条款中约定。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5.1.2 因发包人原因造成工程质量未达到合同约定标准的，由发包人承担由此增加的费用和（或）延误的工期，并支付承包人合理的利润。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5.1.3 因承包人原因造成工程质量未达到合同约定标准的，发包人有权要求承包人返工直至工程质量达到合同约定的标准为止，并由承包人承担由此增加的费用和（或）延误的工期。</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22" w:name="_Toc351203534"/>
      <w:r>
        <w:rPr>
          <w:rFonts w:asciiTheme="minorEastAsia" w:eastAsiaTheme="minorEastAsia" w:hAnsiTheme="minorEastAsia" w:hint="eastAsia"/>
          <w:b w:val="0"/>
          <w:sz w:val="24"/>
          <w:szCs w:val="24"/>
        </w:rPr>
        <w:t>5</w:t>
      </w:r>
      <w:bookmarkStart w:id="223" w:name="_Toc337558760"/>
      <w:r>
        <w:rPr>
          <w:rFonts w:asciiTheme="minorEastAsia" w:eastAsiaTheme="minorEastAsia" w:hAnsiTheme="minorEastAsia" w:hint="eastAsia"/>
          <w:b w:val="0"/>
          <w:sz w:val="24"/>
          <w:szCs w:val="24"/>
        </w:rPr>
        <w:t>.2质量保证措施</w:t>
      </w:r>
      <w:bookmarkEnd w:id="222"/>
    </w:p>
    <w:bookmarkEnd w:id="22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5.2.1 发包人的质量管理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发包人应按照法律规定及合同约定完成与工程质量有关的各项工作。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5.2.2 承包人的质量管理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承包人应对施工人员进行质量教育和技术培训，定期考核施工人员的劳动技能，严格执行施工规范和操作规程。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5.2.3 监理人的质量检查和检验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24" w:name="_Toc351203535"/>
      <w:r>
        <w:rPr>
          <w:rFonts w:asciiTheme="minorEastAsia" w:eastAsiaTheme="minorEastAsia" w:hAnsiTheme="minorEastAsia" w:hint="eastAsia"/>
          <w:b w:val="0"/>
          <w:sz w:val="24"/>
          <w:szCs w:val="24"/>
        </w:rPr>
        <w:t>5</w:t>
      </w:r>
      <w:bookmarkStart w:id="225" w:name="_Toc337558761"/>
      <w:r>
        <w:rPr>
          <w:rFonts w:asciiTheme="minorEastAsia" w:eastAsiaTheme="minorEastAsia" w:hAnsiTheme="minorEastAsia" w:hint="eastAsia"/>
          <w:b w:val="0"/>
          <w:sz w:val="24"/>
          <w:szCs w:val="24"/>
        </w:rPr>
        <w:t>.3 隐蔽工程检查</w:t>
      </w:r>
      <w:bookmarkEnd w:id="224"/>
    </w:p>
    <w:bookmarkEnd w:id="225"/>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5.3.1承包人自检</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承包人应当对工程隐蔽部位进行自检，并经自检确认是否具备覆盖条件。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5.3.2检查程序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5.3.3 重新检查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5.3.4 承包人私自覆盖</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26" w:name="_Toc351203536"/>
      <w:r>
        <w:rPr>
          <w:rFonts w:asciiTheme="minorEastAsia" w:eastAsiaTheme="minorEastAsia" w:hAnsiTheme="minorEastAsia" w:hint="eastAsia"/>
          <w:b w:val="0"/>
          <w:sz w:val="24"/>
          <w:szCs w:val="24"/>
        </w:rPr>
        <w:lastRenderedPageBreak/>
        <w:t>5</w:t>
      </w:r>
      <w:bookmarkStart w:id="227" w:name="_Toc337558762"/>
      <w:r>
        <w:rPr>
          <w:rFonts w:asciiTheme="minorEastAsia" w:eastAsiaTheme="minorEastAsia" w:hAnsiTheme="minorEastAsia" w:hint="eastAsia"/>
          <w:b w:val="0"/>
          <w:sz w:val="24"/>
          <w:szCs w:val="24"/>
        </w:rPr>
        <w:t>.4不合格工程的处理</w:t>
      </w:r>
      <w:bookmarkEnd w:id="226"/>
    </w:p>
    <w:bookmarkEnd w:id="227"/>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5.4.2 因发包人原因造成工程不合格的，由此增加的费用和（或）延误的工期由发包人承担，并支付承包人合理的利润。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28" w:name="_Toc351203537"/>
      <w:r>
        <w:rPr>
          <w:rFonts w:asciiTheme="minorEastAsia" w:eastAsiaTheme="minorEastAsia" w:hAnsiTheme="minorEastAsia" w:hint="eastAsia"/>
          <w:b w:val="0"/>
          <w:sz w:val="24"/>
          <w:szCs w:val="24"/>
        </w:rPr>
        <w:t>5.5 质量争议检测</w:t>
      </w:r>
      <w:bookmarkEnd w:id="228"/>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合同当事人对工程质量有争议的，由双方协商确定的工程质量检测机构鉴定，由此产生的费用及因此造成的损失，由责任方承担。</w:t>
      </w:r>
    </w:p>
    <w:p w:rsidR="001B54FF" w:rsidRDefault="003C3939">
      <w:pPr>
        <w:autoSpaceDE w:val="0"/>
        <w:autoSpaceDN w:val="0"/>
        <w:adjustRightIn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合同当事人均有责任的，由双方根据其责任分别承担。合同当事人无法达成一致的，按照第4.4款〔商定或确定〕执行。</w:t>
      </w:r>
    </w:p>
    <w:p w:rsidR="001B54FF" w:rsidRDefault="003C3939">
      <w:pPr>
        <w:pStyle w:val="4"/>
        <w:spacing w:line="400" w:lineRule="exact"/>
        <w:rPr>
          <w:rFonts w:asciiTheme="minorEastAsia" w:eastAsiaTheme="minorEastAsia" w:hAnsiTheme="minorEastAsia"/>
          <w:b w:val="0"/>
          <w:sz w:val="24"/>
          <w:szCs w:val="24"/>
        </w:rPr>
      </w:pPr>
      <w:bookmarkStart w:id="229" w:name="_Toc351203538"/>
      <w:r>
        <w:rPr>
          <w:rFonts w:asciiTheme="minorEastAsia" w:eastAsiaTheme="minorEastAsia" w:hAnsiTheme="minorEastAsia" w:hint="eastAsia"/>
          <w:b w:val="0"/>
          <w:sz w:val="24"/>
          <w:szCs w:val="24"/>
        </w:rPr>
        <w:t>6</w:t>
      </w:r>
      <w:bookmarkStart w:id="230" w:name="_Toc337558763"/>
      <w:r>
        <w:rPr>
          <w:rFonts w:asciiTheme="minorEastAsia" w:eastAsiaTheme="minorEastAsia" w:hAnsiTheme="minorEastAsia" w:hint="eastAsia"/>
          <w:b w:val="0"/>
          <w:sz w:val="24"/>
          <w:szCs w:val="24"/>
        </w:rPr>
        <w:t>. 安全文明施工与环境保护</w:t>
      </w:r>
      <w:bookmarkEnd w:id="229"/>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31" w:name="_Toc351203539"/>
      <w:bookmarkEnd w:id="230"/>
      <w:r>
        <w:rPr>
          <w:rFonts w:asciiTheme="minorEastAsia" w:eastAsiaTheme="minorEastAsia" w:hAnsiTheme="minorEastAsia" w:hint="eastAsia"/>
          <w:b w:val="0"/>
          <w:sz w:val="24"/>
          <w:szCs w:val="24"/>
        </w:rPr>
        <w:t>6</w:t>
      </w:r>
      <w:bookmarkStart w:id="232" w:name="_Toc337558764"/>
      <w:r>
        <w:rPr>
          <w:rFonts w:asciiTheme="minorEastAsia" w:eastAsiaTheme="minorEastAsia" w:hAnsiTheme="minorEastAsia" w:hint="eastAsia"/>
          <w:b w:val="0"/>
          <w:sz w:val="24"/>
          <w:szCs w:val="24"/>
        </w:rPr>
        <w:t>.1安全文明施工</w:t>
      </w:r>
      <w:bookmarkEnd w:id="231"/>
    </w:p>
    <w:bookmarkEnd w:id="232"/>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6.1.1安全生产要求</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因安全生产需要暂停施工的，按照第7.8款〔暂停施工〕的约定执行。</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6.1.2 安全生产保证措施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6.1.3特别安全生产事项</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承包人在动力设备、输电线路、地下管道、密封防震车间、易燃易爆地段以及临街交通要道附近施工时，施工开始前应向发包人和监理人提出安全防护措施，经发包人认可后实施。 </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实施爆破作业，在放射、毒害性环境中施工（含储存、运输、使用）及使用毒害性、腐蚀性物品施工时，承包人应在施工前7天以书面通知发包人和监理人，并报送相应的</w:t>
      </w:r>
      <w:r>
        <w:rPr>
          <w:rFonts w:asciiTheme="minorEastAsia" w:eastAsiaTheme="minorEastAsia" w:hAnsiTheme="minorEastAsia" w:hint="eastAsia"/>
          <w:sz w:val="24"/>
          <w:szCs w:val="24"/>
        </w:rPr>
        <w:lastRenderedPageBreak/>
        <w:t>安全防护措施，经发包人认可后实施。</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需单独编制危险性较大分部分项专项工程施工方案的，及要求进行专家论证的超过一定规模的危险性较大的分部分项工程，承包人应及时编制和组织论证。</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6.1.4 治安保卫</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除专用合同条款另有约定外，发包人应与当地公安部门协商，在现场建立治安管理机构或联防组织，统一管理施工场地的治安保卫事项，履行合同工程的治安保卫职责。</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发包人和承包人除应协助现场治安管理机构或联防组织维护施工场地的社会治安外，还应做好包括生活区在内的各自管辖区的治安保卫工作。</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6.1.5 文明施工</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6.1.6 安全文明施工费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安全文明施工费由发包人承担，发包人不得以任何形式扣减该部分费用。因基准日期后合同所适用的法律或政府有关规定发生变化，增加的安全文明施工费由发包人承担。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6.1.7 紧急情况处理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在工程实施期间或缺陷责任期内发生危及工程安全的事件，监理人通知承包人进行</w:t>
      </w:r>
      <w:r>
        <w:rPr>
          <w:rFonts w:asciiTheme="minorEastAsia" w:eastAsiaTheme="minorEastAsia" w:hAnsiTheme="minorEastAsia" w:hint="eastAsia"/>
          <w:sz w:val="24"/>
          <w:szCs w:val="24"/>
        </w:rPr>
        <w:lastRenderedPageBreak/>
        <w:t>抢救，承包人声明无能力或不愿立即执行的，发包人有权雇佣其他人员进行抢救。此类抢救按合同约定属于承包人义务的，由此增加的费用和（或）延误的工期由承包人承担。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6.1.8 事故处理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6.1.9 安全生产责任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6.1.9.1 发包人的安全责任</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发包人应负责赔偿以下各种情况造成的损失：</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（1）工程或工程的任何部分对土地的占用所造成的第三者财产损失；</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（2）由于发包人原因在施工场地及其毗邻地带造成的第三者人身伤亡和财产损失；</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（3）由于发包人原因对承包人、监理人造成的人员人身伤亡和财产损失；</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（4）由于发包人原因造成的发包人自身人员的人身伤害以及财产损失。</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6.1.9.2 承包人的安全责任</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由于承包人原因在施工场地内及其毗邻地带造成的发包人、监理人以及第三者人员伤亡和财产损失，由承包人负责赔偿。</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33" w:name="_Toc351203540"/>
      <w:r>
        <w:rPr>
          <w:rFonts w:asciiTheme="minorEastAsia" w:eastAsiaTheme="minorEastAsia" w:hAnsiTheme="minorEastAsia" w:hint="eastAsia"/>
          <w:b w:val="0"/>
          <w:sz w:val="24"/>
          <w:szCs w:val="24"/>
        </w:rPr>
        <w:t>6</w:t>
      </w:r>
      <w:bookmarkStart w:id="234" w:name="_Toc337558765"/>
      <w:r>
        <w:rPr>
          <w:rFonts w:asciiTheme="minorEastAsia" w:eastAsiaTheme="minorEastAsia" w:hAnsiTheme="minorEastAsia" w:hint="eastAsia"/>
          <w:b w:val="0"/>
          <w:sz w:val="24"/>
          <w:szCs w:val="24"/>
        </w:rPr>
        <w:t>.2 职业健康</w:t>
      </w:r>
      <w:bookmarkEnd w:id="233"/>
    </w:p>
    <w:bookmarkEnd w:id="23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6.2.1 劳动保护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6.2.2 生活条件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w:t>
      </w:r>
      <w:r>
        <w:rPr>
          <w:rFonts w:asciiTheme="minorEastAsia" w:eastAsiaTheme="minorEastAsia" w:hAnsiTheme="minorEastAsia" w:hint="eastAsia"/>
          <w:sz w:val="24"/>
          <w:szCs w:val="24"/>
        </w:rPr>
        <w:lastRenderedPageBreak/>
        <w:t>病防治和急救的医务人员与医疗设施。</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35" w:name="_Toc351203541"/>
      <w:r>
        <w:rPr>
          <w:rFonts w:asciiTheme="minorEastAsia" w:eastAsiaTheme="minorEastAsia" w:hAnsiTheme="minorEastAsia" w:hint="eastAsia"/>
          <w:b w:val="0"/>
          <w:sz w:val="24"/>
          <w:szCs w:val="24"/>
        </w:rPr>
        <w:t>6</w:t>
      </w:r>
      <w:bookmarkStart w:id="236" w:name="_Toc337558766"/>
      <w:r>
        <w:rPr>
          <w:rFonts w:asciiTheme="minorEastAsia" w:eastAsiaTheme="minorEastAsia" w:hAnsiTheme="minorEastAsia" w:hint="eastAsia"/>
          <w:b w:val="0"/>
          <w:sz w:val="24"/>
          <w:szCs w:val="24"/>
        </w:rPr>
        <w:t>.3 环境保护</w:t>
      </w:r>
      <w:bookmarkEnd w:id="235"/>
    </w:p>
    <w:bookmarkEnd w:id="236"/>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承包人应当承担因其原因引起的环境污染侵权损害赔偿责任，因上述环境污染引起纠纷而导致暂停施工的，由此增加的费用和（或）延误的工期由承包人承担。</w:t>
      </w:r>
    </w:p>
    <w:p w:rsidR="001B54FF" w:rsidRDefault="003C3939">
      <w:pPr>
        <w:pStyle w:val="4"/>
        <w:spacing w:line="400" w:lineRule="exact"/>
        <w:rPr>
          <w:rFonts w:asciiTheme="minorEastAsia" w:eastAsiaTheme="minorEastAsia" w:hAnsiTheme="minorEastAsia"/>
          <w:b w:val="0"/>
          <w:sz w:val="24"/>
          <w:szCs w:val="24"/>
        </w:rPr>
      </w:pPr>
      <w:bookmarkStart w:id="237" w:name="_Toc351203542"/>
      <w:r>
        <w:rPr>
          <w:rFonts w:asciiTheme="minorEastAsia" w:eastAsiaTheme="minorEastAsia" w:hAnsiTheme="minorEastAsia" w:hint="eastAsia"/>
          <w:b w:val="0"/>
          <w:sz w:val="24"/>
          <w:szCs w:val="24"/>
        </w:rPr>
        <w:t>7</w:t>
      </w:r>
      <w:bookmarkStart w:id="238" w:name="_Toc337558767"/>
      <w:r>
        <w:rPr>
          <w:rFonts w:asciiTheme="minorEastAsia" w:eastAsiaTheme="minorEastAsia" w:hAnsiTheme="minorEastAsia" w:hint="eastAsia"/>
          <w:b w:val="0"/>
          <w:sz w:val="24"/>
          <w:szCs w:val="24"/>
        </w:rPr>
        <w:t>. 工期和进度</w:t>
      </w:r>
      <w:bookmarkEnd w:id="237"/>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39" w:name="_Toc351203543"/>
      <w:bookmarkEnd w:id="238"/>
      <w:r>
        <w:rPr>
          <w:rFonts w:asciiTheme="minorEastAsia" w:eastAsiaTheme="minorEastAsia" w:hAnsiTheme="minorEastAsia" w:hint="eastAsia"/>
          <w:b w:val="0"/>
          <w:sz w:val="24"/>
          <w:szCs w:val="24"/>
        </w:rPr>
        <w:t>7</w:t>
      </w:r>
      <w:bookmarkStart w:id="240" w:name="_Toc337558768"/>
      <w:bookmarkStart w:id="241" w:name="_Toc296503066"/>
      <w:bookmarkStart w:id="242" w:name="_Toc296346567"/>
      <w:r>
        <w:rPr>
          <w:rFonts w:asciiTheme="minorEastAsia" w:eastAsiaTheme="minorEastAsia" w:hAnsiTheme="minorEastAsia" w:hint="eastAsia"/>
          <w:b w:val="0"/>
          <w:sz w:val="24"/>
          <w:szCs w:val="24"/>
        </w:rPr>
        <w:t>.1施工组织设计</w:t>
      </w:r>
      <w:bookmarkEnd w:id="239"/>
    </w:p>
    <w:bookmarkEnd w:id="240"/>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7.1.1 施工组织设计的内容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施工组织设计应包含以下内容：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（1）施工方案；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（2）施工现场平面布置图；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（3）施工进度计划和保证措施；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（4）劳动力及材料供应计划；</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（5）施工机械设备的选用；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（6）质量保证体系及措施；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（7）安全生产、文明施工措施；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（8）环境保护、成本控制措施；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（9）合同当事人约定的其他内容。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7.1.2 施工组织设计的提交和修改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施工进度计划的编制和修改按照第7.2款〔施工进度计划〕执行。</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43" w:name="_Toc351203544"/>
      <w:r>
        <w:rPr>
          <w:rFonts w:asciiTheme="minorEastAsia" w:eastAsiaTheme="minorEastAsia" w:hAnsiTheme="minorEastAsia" w:hint="eastAsia"/>
          <w:b w:val="0"/>
          <w:sz w:val="24"/>
          <w:szCs w:val="24"/>
        </w:rPr>
        <w:t>7</w:t>
      </w:r>
      <w:bookmarkStart w:id="244" w:name="_Toc337558769"/>
      <w:r>
        <w:rPr>
          <w:rFonts w:asciiTheme="minorEastAsia" w:eastAsiaTheme="minorEastAsia" w:hAnsiTheme="minorEastAsia" w:hint="eastAsia"/>
          <w:b w:val="0"/>
          <w:sz w:val="24"/>
          <w:szCs w:val="24"/>
        </w:rPr>
        <w:t>.2 施工进度计划</w:t>
      </w:r>
      <w:bookmarkEnd w:id="243"/>
    </w:p>
    <w:bookmarkEnd w:id="24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7.2.1 施工进度计划的编制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7.2.2 施工进度计划的修订</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45" w:name="_Toc351203545"/>
      <w:r>
        <w:rPr>
          <w:rFonts w:asciiTheme="minorEastAsia" w:eastAsiaTheme="minorEastAsia" w:hAnsiTheme="minorEastAsia" w:hint="eastAsia"/>
          <w:b w:val="0"/>
          <w:sz w:val="24"/>
          <w:szCs w:val="24"/>
        </w:rPr>
        <w:t>7</w:t>
      </w:r>
      <w:bookmarkStart w:id="246" w:name="_Toc337558770"/>
      <w:r>
        <w:rPr>
          <w:rFonts w:asciiTheme="minorEastAsia" w:eastAsiaTheme="minorEastAsia" w:hAnsiTheme="minorEastAsia" w:hint="eastAsia"/>
          <w:b w:val="0"/>
          <w:sz w:val="24"/>
          <w:szCs w:val="24"/>
        </w:rPr>
        <w:t>.3 开工</w:t>
      </w:r>
      <w:bookmarkEnd w:id="245"/>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7.3.1 开工准备</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除专用合同条款另有约定外，合同当事人应按约定完成开工准备工作。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7.3.2 开工通知</w:t>
      </w:r>
    </w:p>
    <w:bookmarkEnd w:id="246"/>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47" w:name="_Toc351203546"/>
      <w:r>
        <w:rPr>
          <w:rFonts w:asciiTheme="minorEastAsia" w:eastAsiaTheme="minorEastAsia" w:hAnsiTheme="minorEastAsia" w:hint="eastAsia"/>
          <w:b w:val="0"/>
          <w:sz w:val="24"/>
          <w:szCs w:val="24"/>
        </w:rPr>
        <w:t>7.4测量放线</w:t>
      </w:r>
      <w:bookmarkEnd w:id="247"/>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施工过程中对施工现场内水准点等测量标志物的保护工作由承包人负责。</w:t>
      </w:r>
      <w:bookmarkStart w:id="248" w:name="_Toc351203547"/>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w:t>
      </w:r>
      <w:bookmarkStart w:id="249" w:name="_Toc296346574"/>
      <w:bookmarkStart w:id="250" w:name="_Toc296503073"/>
      <w:bookmarkStart w:id="251" w:name="_Toc337558772"/>
      <w:bookmarkEnd w:id="241"/>
      <w:bookmarkEnd w:id="242"/>
      <w:r>
        <w:rPr>
          <w:rFonts w:asciiTheme="minorEastAsia" w:eastAsiaTheme="minorEastAsia" w:hAnsiTheme="minorEastAsia" w:hint="eastAsia"/>
          <w:b w:val="0"/>
          <w:sz w:val="24"/>
          <w:szCs w:val="24"/>
        </w:rPr>
        <w:t>.5 工期延误</w:t>
      </w:r>
      <w:bookmarkEnd w:id="248"/>
    </w:p>
    <w:bookmarkEnd w:id="249"/>
    <w:bookmarkEnd w:id="250"/>
    <w:bookmarkEnd w:id="251"/>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7.5.1 因发包人原因导致工期延误</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在合同履行过程中，因下列情况导致工期延误和（或）费用增加的，由发包人承担由此延误的工期和（或）增加的费用，且发包人应支付承包人合理的利润： </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（1）发包人未能按合同约定提供图纸或所提供图纸不符合合同约定的；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（2）发包人未能按合同约定提供施工现场、施工条件、基础资料、许可、批准等开工条件的；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（3）发包人提供的测量基准点、基准线和水准点及其书面资料存在错误或疏漏的；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（4）发包人未能在计划开工日期之日起7天内同意下达开工通知的；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（5）发包人未能按合同约定日期支付工程预付款、进度款或竣工结算款的；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（6）监理人未按合同约定发出指示、批准等文件的；</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（7）专用合同条款中约定的其他情形。</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7.5.2 因承包人原因导致工期延误</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bookmarkStart w:id="252" w:name="_Toc296503076"/>
      <w:bookmarkStart w:id="253" w:name="_Toc296346577"/>
      <w:r>
        <w:rPr>
          <w:rFonts w:asciiTheme="minorEastAsia" w:eastAsiaTheme="minorEastAsia" w:hAnsiTheme="minorEastAsia" w:hint="eastAsia"/>
          <w:sz w:val="24"/>
          <w:szCs w:val="24"/>
        </w:rPr>
        <w:t>因</w:t>
      </w:r>
      <w:bookmarkEnd w:id="252"/>
      <w:bookmarkEnd w:id="253"/>
      <w:r>
        <w:rPr>
          <w:rFonts w:asciiTheme="minorEastAsia" w:eastAsiaTheme="minorEastAsia" w:hAnsiTheme="minorEastAsia" w:hint="eastAsia"/>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54" w:name="_Toc351203548"/>
      <w:r>
        <w:rPr>
          <w:rFonts w:asciiTheme="minorEastAsia" w:eastAsiaTheme="minorEastAsia" w:hAnsiTheme="minorEastAsia" w:hint="eastAsia"/>
          <w:b w:val="0"/>
          <w:sz w:val="24"/>
          <w:szCs w:val="24"/>
        </w:rPr>
        <w:t>7</w:t>
      </w:r>
      <w:bookmarkStart w:id="255" w:name="_Toc296346575"/>
      <w:bookmarkStart w:id="256" w:name="_Toc296503074"/>
      <w:bookmarkStart w:id="257" w:name="_Toc337558773"/>
      <w:bookmarkStart w:id="258" w:name="_Toc296346578"/>
      <w:bookmarkStart w:id="259" w:name="_Toc296503077"/>
      <w:r>
        <w:rPr>
          <w:rFonts w:asciiTheme="minorEastAsia" w:eastAsiaTheme="minorEastAsia" w:hAnsiTheme="minorEastAsia" w:hint="eastAsia"/>
          <w:b w:val="0"/>
          <w:sz w:val="24"/>
          <w:szCs w:val="24"/>
        </w:rPr>
        <w:t>.6 不利物质条件</w:t>
      </w:r>
      <w:bookmarkEnd w:id="254"/>
    </w:p>
    <w:bookmarkEnd w:id="255"/>
    <w:bookmarkEnd w:id="256"/>
    <w:bookmarkEnd w:id="25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60" w:name="_Toc351203549"/>
      <w:r>
        <w:rPr>
          <w:rFonts w:asciiTheme="minorEastAsia" w:eastAsiaTheme="minorEastAsia" w:hAnsiTheme="minorEastAsia" w:hint="eastAsia"/>
          <w:b w:val="0"/>
          <w:sz w:val="24"/>
          <w:szCs w:val="24"/>
        </w:rPr>
        <w:t>7</w:t>
      </w:r>
      <w:bookmarkStart w:id="261" w:name="_Toc296503075"/>
      <w:bookmarkStart w:id="262" w:name="_Toc337558774"/>
      <w:bookmarkStart w:id="263" w:name="_Toc296346576"/>
      <w:r>
        <w:rPr>
          <w:rFonts w:asciiTheme="minorEastAsia" w:eastAsiaTheme="minorEastAsia" w:hAnsiTheme="minorEastAsia" w:hint="eastAsia"/>
          <w:b w:val="0"/>
          <w:sz w:val="24"/>
          <w:szCs w:val="24"/>
        </w:rPr>
        <w:t>.7 异常恶劣的气候条件</w:t>
      </w:r>
      <w:bookmarkEnd w:id="260"/>
    </w:p>
    <w:bookmarkEnd w:id="261"/>
    <w:bookmarkEnd w:id="262"/>
    <w:bookmarkEnd w:id="26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64" w:name="_Toc351203550"/>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bookmarkStart w:id="265" w:name="_Toc337558775"/>
      <w:r>
        <w:rPr>
          <w:rFonts w:asciiTheme="minorEastAsia" w:eastAsiaTheme="minorEastAsia" w:hAnsiTheme="minorEastAsia" w:hint="eastAsia"/>
          <w:bCs/>
          <w:sz w:val="24"/>
          <w:szCs w:val="24"/>
        </w:rPr>
        <w:t>.8 暂停施工</w:t>
      </w:r>
      <w:bookmarkEnd w:id="264"/>
    </w:p>
    <w:bookmarkEnd w:id="258"/>
    <w:bookmarkEnd w:id="259"/>
    <w:bookmarkEnd w:id="265"/>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7.8.1发包人原因引起的暂停施工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因发包人原因引起暂停施工的，监理人经发包人同意后，应及时下达暂停施工指示。情况紧急且监理人未及时下达暂停施工指示的，按照第7.8.4项〔紧急情况下的暂停施工〕执行。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因发包人原因引起的暂停施工，发包人应承担由此增加的费用和（或）延误的工期，并支付承包人合理的利润。</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7.8.2 承包人原因引起的暂停施工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7.8.3 指示暂停施工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监理人认为有必要时，并经发包人批准后，可向承包人作出暂停施工的指示，承包人应按监理人指示暂停施工。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7.8.4 紧急情况下的暂停施工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7.8.5 暂停施工后的复工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承包人无故拖延和拒绝复工的，承包人承担由此增加的费用和（或）延误的工期；因发包人原因无法按时复工的，按照第7.5.1项〔因发包人原因导致工期延误〕约定办理。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7.8.6 暂停施工持续56天以上</w:t>
      </w:r>
    </w:p>
    <w:p w:rsidR="001B54FF" w:rsidRDefault="003C3939">
      <w:pPr>
        <w:spacing w:line="400" w:lineRule="exact"/>
        <w:ind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1B54FF" w:rsidRDefault="003C3939">
      <w:pPr>
        <w:spacing w:line="400" w:lineRule="exact"/>
        <w:ind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1B54FF" w:rsidRDefault="003C3939">
      <w:pPr>
        <w:spacing w:line="400" w:lineRule="exact"/>
        <w:ind w:left="16" w:firstLineChars="195" w:firstLine="468"/>
        <w:jc w:val="left"/>
        <w:rPr>
          <w:rFonts w:asciiTheme="minorEastAsia" w:eastAsiaTheme="minorEastAsia" w:hAnsiTheme="minorEastAsia"/>
          <w:sz w:val="24"/>
          <w:szCs w:val="24"/>
        </w:rPr>
      </w:pPr>
      <w:r>
        <w:rPr>
          <w:rFonts w:asciiTheme="minorEastAsia" w:eastAsiaTheme="minorEastAsia" w:hAnsiTheme="minorEastAsia" w:hint="eastAsia"/>
          <w:sz w:val="24"/>
          <w:szCs w:val="24"/>
        </w:rPr>
        <w:t>7.8.7 暂停施工期间的工程照管</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暂停施工期间，承包人应负责妥善照管工程并提供安全保障，由此增加的费用由责任方承担。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7.8.8 暂停施工的措施</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暂停施工期间，发包人和承包人均应采取必要的措施确保工程质量及安全，防止因暂停施工扩大损失。</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66" w:name="_Toc351203551"/>
      <w:r>
        <w:rPr>
          <w:rFonts w:asciiTheme="minorEastAsia" w:eastAsiaTheme="minorEastAsia" w:hAnsiTheme="minorEastAsia" w:hint="eastAsia"/>
          <w:b w:val="0"/>
          <w:sz w:val="24"/>
          <w:szCs w:val="24"/>
        </w:rPr>
        <w:t>7.9提前竣工</w:t>
      </w:r>
      <w:bookmarkEnd w:id="266"/>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7.9.2 发包人要求承包人提前竣工，或承包人提出提前竣工的建议能够给发包人带来效益的，合同当事人可以在专用合同条款中约定提前竣工的奖励。</w:t>
      </w:r>
    </w:p>
    <w:p w:rsidR="001B54FF" w:rsidRDefault="003C3939">
      <w:pPr>
        <w:pStyle w:val="4"/>
        <w:spacing w:line="400" w:lineRule="exact"/>
        <w:rPr>
          <w:rFonts w:asciiTheme="minorEastAsia" w:eastAsiaTheme="minorEastAsia" w:hAnsiTheme="minorEastAsia"/>
          <w:b w:val="0"/>
          <w:sz w:val="24"/>
          <w:szCs w:val="24"/>
        </w:rPr>
      </w:pPr>
      <w:bookmarkStart w:id="267" w:name="_Toc351203552"/>
      <w:r>
        <w:rPr>
          <w:rFonts w:asciiTheme="minorEastAsia" w:eastAsiaTheme="minorEastAsia" w:hAnsiTheme="minorEastAsia" w:hint="eastAsia"/>
          <w:b w:val="0"/>
          <w:sz w:val="24"/>
          <w:szCs w:val="24"/>
        </w:rPr>
        <w:t>8</w:t>
      </w:r>
      <w:bookmarkStart w:id="268" w:name="_Toc296503058"/>
      <w:bookmarkStart w:id="269" w:name="_Toc337558776"/>
      <w:bookmarkStart w:id="270" w:name="_Toc296346559"/>
      <w:r>
        <w:rPr>
          <w:rFonts w:asciiTheme="minorEastAsia" w:eastAsiaTheme="minorEastAsia" w:hAnsiTheme="minorEastAsia" w:hint="eastAsia"/>
          <w:b w:val="0"/>
          <w:sz w:val="24"/>
          <w:szCs w:val="24"/>
        </w:rPr>
        <w:t>. 材料与设备</w:t>
      </w:r>
      <w:bookmarkEnd w:id="267"/>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71" w:name="_Toc351203553"/>
      <w:bookmarkEnd w:id="268"/>
      <w:bookmarkEnd w:id="269"/>
      <w:bookmarkEnd w:id="270"/>
      <w:r>
        <w:rPr>
          <w:rFonts w:asciiTheme="minorEastAsia" w:eastAsiaTheme="minorEastAsia" w:hAnsiTheme="minorEastAsia" w:hint="eastAsia"/>
          <w:b w:val="0"/>
          <w:sz w:val="24"/>
          <w:szCs w:val="24"/>
        </w:rPr>
        <w:t>8</w:t>
      </w:r>
      <w:bookmarkStart w:id="272" w:name="_Toc296346560"/>
      <w:bookmarkStart w:id="273" w:name="_Toc296503059"/>
      <w:bookmarkStart w:id="274" w:name="_Toc337558777"/>
      <w:bookmarkStart w:id="275" w:name="_Toc468936960"/>
      <w:r>
        <w:rPr>
          <w:rFonts w:asciiTheme="minorEastAsia" w:eastAsiaTheme="minorEastAsia" w:hAnsiTheme="minorEastAsia" w:hint="eastAsia"/>
          <w:b w:val="0"/>
          <w:sz w:val="24"/>
          <w:szCs w:val="24"/>
        </w:rPr>
        <w:t>.1发包人供应材料与工程设备</w:t>
      </w:r>
      <w:bookmarkEnd w:id="271"/>
    </w:p>
    <w:bookmarkEnd w:id="272"/>
    <w:bookmarkEnd w:id="273"/>
    <w:bookmarkEnd w:id="27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发包人自行供应材料、工程设备的，应在签订合同时在专用合同条款的附件《发包人供应材料设备一览表》中明确材料、工程设备的品种、规格、型号、数量、单价、质量等级和送达地点。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1B54FF" w:rsidRDefault="003C3939">
      <w:pPr>
        <w:pStyle w:val="5"/>
        <w:spacing w:before="0" w:after="0" w:line="400" w:lineRule="exact"/>
        <w:ind w:firstLineChars="200" w:firstLine="480"/>
        <w:rPr>
          <w:rFonts w:asciiTheme="minorEastAsia" w:eastAsiaTheme="minorEastAsia" w:hAnsiTheme="minorEastAsia"/>
          <w:sz w:val="24"/>
          <w:szCs w:val="24"/>
        </w:rPr>
      </w:pPr>
      <w:bookmarkStart w:id="276" w:name="_Toc351203554"/>
      <w:r>
        <w:rPr>
          <w:rFonts w:asciiTheme="minorEastAsia" w:eastAsiaTheme="minorEastAsia" w:hAnsiTheme="minorEastAsia" w:hint="eastAsia"/>
          <w:b w:val="0"/>
          <w:sz w:val="24"/>
          <w:szCs w:val="24"/>
        </w:rPr>
        <w:t>8</w:t>
      </w:r>
      <w:bookmarkStart w:id="277" w:name="_Toc296503060"/>
      <w:bookmarkStart w:id="278" w:name="_Toc337558778"/>
      <w:bookmarkStart w:id="279" w:name="_Toc296346561"/>
      <w:r>
        <w:rPr>
          <w:rFonts w:asciiTheme="minorEastAsia" w:eastAsiaTheme="minorEastAsia" w:hAnsiTheme="minorEastAsia" w:hint="eastAsia"/>
          <w:b w:val="0"/>
          <w:sz w:val="24"/>
          <w:szCs w:val="24"/>
        </w:rPr>
        <w:t>.2承包人采购材料与工程设备</w:t>
      </w:r>
      <w:bookmarkEnd w:id="276"/>
    </w:p>
    <w:bookmarkEnd w:id="277"/>
    <w:bookmarkEnd w:id="278"/>
    <w:bookmarkEnd w:id="27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80" w:name="_Toc351203555"/>
      <w:r>
        <w:rPr>
          <w:rFonts w:asciiTheme="minorEastAsia" w:eastAsiaTheme="minorEastAsia" w:hAnsiTheme="minorEastAsia" w:hint="eastAsia"/>
          <w:b w:val="0"/>
          <w:sz w:val="24"/>
          <w:szCs w:val="24"/>
        </w:rPr>
        <w:t>8</w:t>
      </w:r>
      <w:bookmarkStart w:id="281" w:name="_Toc296346562"/>
      <w:bookmarkStart w:id="282" w:name="_Toc296503061"/>
      <w:bookmarkStart w:id="283" w:name="_Toc337558779"/>
      <w:r>
        <w:rPr>
          <w:rFonts w:asciiTheme="minorEastAsia" w:eastAsiaTheme="minorEastAsia" w:hAnsiTheme="minorEastAsia" w:hint="eastAsia"/>
          <w:b w:val="0"/>
          <w:sz w:val="24"/>
          <w:szCs w:val="24"/>
        </w:rPr>
        <w:t>.3材料与工程设备的接收与拒收</w:t>
      </w:r>
      <w:bookmarkEnd w:id="280"/>
    </w:p>
    <w:bookmarkEnd w:id="281"/>
    <w:bookmarkEnd w:id="282"/>
    <w:bookmarkEnd w:id="28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发包人提供的材料和工程设备的规格、数量或质量不符合合同约定的，或因发包人原因导致交货日期延误或交货地点变更等情况的，按照第16.1款〔发包人违约〕约定办理。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8.3.2 承包人采购的材料和工程设备，应保证产品质量合格，承包人应在材料和工</w:t>
      </w:r>
      <w:r>
        <w:rPr>
          <w:rFonts w:asciiTheme="minorEastAsia" w:eastAsiaTheme="minorEastAsia" w:hAnsiTheme="minorEastAsia" w:hint="eastAsia"/>
          <w:sz w:val="24"/>
          <w:szCs w:val="24"/>
        </w:rPr>
        <w:lastRenderedPageBreak/>
        <w:t>程设备到货前24小时通知监理人检验。承</w:t>
      </w:r>
      <w:bookmarkStart w:id="284" w:name="_Toc250655469"/>
      <w:r>
        <w:rPr>
          <w:rFonts w:asciiTheme="minorEastAsia" w:eastAsiaTheme="minorEastAsia" w:hAnsiTheme="minorEastAsia" w:hint="eastAsia"/>
          <w:sz w:val="24"/>
          <w:szCs w:val="24"/>
        </w:rPr>
        <w:t>包人进行永久设备、材料的制造和生产的，应符合相关质量标准，并向监理人提交材料的样本以及有关资料，并应在使用该材料或工程设备之前获得监理人同意。</w:t>
      </w:r>
    </w:p>
    <w:bookmarkEnd w:id="284"/>
    <w:p w:rsidR="001B54FF" w:rsidRDefault="003C3939">
      <w:pPr>
        <w:autoSpaceDE w:val="0"/>
        <w:autoSpaceDN w:val="0"/>
        <w:adjustRightInd w:val="0"/>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85" w:name="_Toc351203556"/>
      <w:r>
        <w:rPr>
          <w:rFonts w:asciiTheme="minorEastAsia" w:eastAsiaTheme="minorEastAsia" w:hAnsiTheme="minorEastAsia" w:hint="eastAsia"/>
          <w:b w:val="0"/>
          <w:sz w:val="24"/>
          <w:szCs w:val="24"/>
        </w:rPr>
        <w:t>8</w:t>
      </w:r>
      <w:bookmarkStart w:id="286" w:name="_Toc296503062"/>
      <w:bookmarkStart w:id="287" w:name="_Toc296346563"/>
      <w:bookmarkStart w:id="288" w:name="_Toc337558780"/>
      <w:r>
        <w:rPr>
          <w:rFonts w:asciiTheme="minorEastAsia" w:eastAsiaTheme="minorEastAsia" w:hAnsiTheme="minorEastAsia" w:hint="eastAsia"/>
          <w:b w:val="0"/>
          <w:sz w:val="24"/>
          <w:szCs w:val="24"/>
        </w:rPr>
        <w:t>.4材料与工程设备的保管与使用</w:t>
      </w:r>
      <w:bookmarkEnd w:id="285"/>
    </w:p>
    <w:bookmarkEnd w:id="286"/>
    <w:bookmarkEnd w:id="287"/>
    <w:bookmarkEnd w:id="28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8.4.1 发包人供应材料与工程设备的保管与使用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发包人供应的材料和工程设备使用前，由承包人负责检验，检验费用由发包人承担，不合格的不得使用。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8.4.2 承包人采购材料与工程设备的保管与使用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发包人或监理人发现承包人使用不符合设计或有关标准要求的材料和工程设备时，有权要求承包人进行修复、拆除或重新采购，由此增加的费用和（或）延误的工期，由承包人承担。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89" w:name="_Toc351203557"/>
      <w:r>
        <w:rPr>
          <w:rFonts w:asciiTheme="minorEastAsia" w:eastAsiaTheme="minorEastAsia" w:hAnsiTheme="minorEastAsia" w:hint="eastAsia"/>
          <w:b w:val="0"/>
          <w:sz w:val="24"/>
          <w:szCs w:val="24"/>
        </w:rPr>
        <w:t>8.5禁止使用不合格的材料和工程设备</w:t>
      </w:r>
      <w:bookmarkEnd w:id="289"/>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8.5.1 监理人有权拒绝承包人提供的不合格材料或工程设备，并要求承包人立即进行更换。监理人应在更换后再次进行检查和检验，由此增加的费用和（或）延误的工期由承包人承担。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8.5.2 监理人发现承包人使用了不合格的材料和工程设备，承包人应按照监理人的指示立即改正，并禁止在工程中继续使用不合格的材料和工程设备。</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8.5.3 发包人提供的材料或工程设备不符合合同要求的，承包人有权拒绝，并可要求发包人更换，由此增加的费用和（或）延误的工期由发包人承担，并支付承包人合理的利润。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90" w:name="_Toc351203558"/>
      <w:r>
        <w:rPr>
          <w:rFonts w:asciiTheme="minorEastAsia" w:eastAsiaTheme="minorEastAsia" w:hAnsiTheme="minorEastAsia" w:hint="eastAsia"/>
          <w:b w:val="0"/>
          <w:sz w:val="24"/>
          <w:szCs w:val="24"/>
        </w:rPr>
        <w:t>8.6 样品</w:t>
      </w:r>
      <w:bookmarkEnd w:id="290"/>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8.6.1</w:t>
      </w:r>
      <w:r>
        <w:rPr>
          <w:rFonts w:asciiTheme="minorEastAsia" w:eastAsiaTheme="minorEastAsia" w:hAnsiTheme="minorEastAsia" w:hint="eastAsia"/>
          <w:sz w:val="24"/>
          <w:szCs w:val="24"/>
        </w:rPr>
        <w:tab/>
        <w:t>样品的报送与封存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需要承包人报送样品的材料或工程设备，样品的种类、名称、规格、数量等要求均应在专用合同条款中约定。样品的报送程序如下：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（1）承包人应在计划采购前28天向监理人报送样品。承包人报送的样品均应来自</w:t>
      </w:r>
      <w:r>
        <w:rPr>
          <w:rFonts w:asciiTheme="minorEastAsia" w:eastAsiaTheme="minorEastAsia" w:hAnsiTheme="minorEastAsia" w:hint="eastAsia"/>
          <w:sz w:val="24"/>
          <w:szCs w:val="24"/>
        </w:rPr>
        <w:lastRenderedPageBreak/>
        <w:t>供应材料的实际生产地，且提供的样品的规格、数量足以表明材料或工程设备的质量、型号、颜色、表面处理、质地、误差和其他要求的特征。</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（3）经发包人和监理人审批确认的样品应按约定的方法封样，封存的样品作为检验工程相关部分的标准之一。承包人在施工过程中不得使用与样品不符的材料或工程设备。</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8.6.2 样品的保管</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经批准的样品应由监理人负责封存于现场，承包人应在现场为保存样品提供适当和固定的场所并保持适当和良好的存储环境条件。</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91" w:name="_Toc351203559"/>
      <w:r>
        <w:rPr>
          <w:rFonts w:asciiTheme="minorEastAsia" w:eastAsiaTheme="minorEastAsia" w:hAnsiTheme="minorEastAsia" w:hint="eastAsia"/>
          <w:b w:val="0"/>
          <w:sz w:val="24"/>
          <w:szCs w:val="24"/>
        </w:rPr>
        <w:t>8.7材料与工程设备的替代</w:t>
      </w:r>
      <w:bookmarkEnd w:id="291"/>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8.7.1 出现下列情况需要使用替代材料和工程设备的，承包人应按照第8.7.2项约定的程序执行：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（1）基准日期后生效的法律规定禁止使用的；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（2）发包人要求使用替代品的；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（3）因其他原因必须使用替代品的。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8.7.2 承包人应在使用替代材料和工程设备28天前书面通知监理人，并附下列文件：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（1）被替代的材料和工程设备的名称、数量、规格、型号、品牌、性能、价格及其他相关资料；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（2）替代品的名称、数量、规格、型号、品牌、性能、价格及其他相关资料；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（3）替代品与被替代产品之间的差异以及使用替代品可能对工程产生的影响；</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（4）替代品与被替代产品的价格差异；</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（5）使用替代品的理由和原因说明；</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（6）监理人要求的其他文件。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监理人应在收到通知后14天内向承包人发出经发包人签认的书面指示；监理人逾期发出书面指示的，视为发包人和监理人同意使用替代品。</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92" w:name="_Toc351203560"/>
      <w:r>
        <w:rPr>
          <w:rFonts w:asciiTheme="minorEastAsia" w:eastAsiaTheme="minorEastAsia" w:hAnsiTheme="minorEastAsia" w:hint="eastAsia"/>
          <w:b w:val="0"/>
          <w:sz w:val="24"/>
          <w:szCs w:val="24"/>
        </w:rPr>
        <w:lastRenderedPageBreak/>
        <w:t>8.8施工设备和临时设施</w:t>
      </w:r>
      <w:bookmarkEnd w:id="292"/>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8.8.1 承包人提供的施工设备和临时设施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承包人应按合同进度计划的要求，及时配置施工设备和修建临时设施。进入施工场地的承包人设备需经监理人核查后才能投入使用。承包人更换合同约定的承包人设备的，应报监理人批准。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除专用合同条款另有约定外，承包人应自行承担修建临时设施的费用，需要临时占地的，应由发包人办理申请手续并承担相应费用。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8.8.2发包人提供的施工设备和临时设施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发包人提供的施工设备或临时设施在专用合同条款中约定。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8.8.3要求承包人增加或更换施工设备</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承包人使用的施工设备不能满足合同进度计划和（或）质量要求时，监理人有权要求承包人增加或更换施工设备，承包人应及时增加或更换，由此增加的费用和（或）延误的工期由承包人承担。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293" w:name="_Toc351203561"/>
      <w:r>
        <w:rPr>
          <w:rFonts w:asciiTheme="minorEastAsia" w:eastAsiaTheme="minorEastAsia" w:hAnsiTheme="minorEastAsia" w:hint="eastAsia"/>
          <w:b w:val="0"/>
          <w:sz w:val="24"/>
          <w:szCs w:val="24"/>
        </w:rPr>
        <w:t>8</w:t>
      </w:r>
      <w:bookmarkStart w:id="294" w:name="_Toc296346564"/>
      <w:bookmarkStart w:id="295" w:name="_Toc337558781"/>
      <w:bookmarkStart w:id="296" w:name="_Toc296503063"/>
      <w:r>
        <w:rPr>
          <w:rFonts w:asciiTheme="minorEastAsia" w:eastAsiaTheme="minorEastAsia" w:hAnsiTheme="minorEastAsia" w:hint="eastAsia"/>
          <w:b w:val="0"/>
          <w:sz w:val="24"/>
          <w:szCs w:val="24"/>
        </w:rPr>
        <w:t>.9材料与设备专用</w:t>
      </w:r>
      <w:bookmarkEnd w:id="293"/>
      <w:r>
        <w:rPr>
          <w:rFonts w:asciiTheme="minorEastAsia" w:eastAsiaTheme="minorEastAsia" w:hAnsiTheme="minorEastAsia" w:hint="eastAsia"/>
          <w:b w:val="0"/>
          <w:sz w:val="24"/>
          <w:szCs w:val="24"/>
        </w:rPr>
        <w:t>要求</w:t>
      </w:r>
    </w:p>
    <w:bookmarkEnd w:id="294"/>
    <w:bookmarkEnd w:id="295"/>
    <w:bookmarkEnd w:id="296"/>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75"/>
      <w:r>
        <w:rPr>
          <w:rFonts w:asciiTheme="minorEastAsia" w:eastAsiaTheme="minorEastAsia" w:hAnsiTheme="minorEastAsia" w:hint="eastAsia"/>
          <w:sz w:val="24"/>
          <w:szCs w:val="24"/>
        </w:rPr>
        <w:t>经发包人批准，承包人可以根据施工进度计划撤走闲置的施工设备和其他物品。</w:t>
      </w:r>
    </w:p>
    <w:p w:rsidR="001B54FF" w:rsidRDefault="003C3939">
      <w:pPr>
        <w:pStyle w:val="4"/>
        <w:spacing w:line="400" w:lineRule="exact"/>
        <w:rPr>
          <w:rFonts w:asciiTheme="minorEastAsia" w:eastAsiaTheme="minorEastAsia" w:hAnsiTheme="minorEastAsia"/>
          <w:b w:val="0"/>
          <w:sz w:val="24"/>
          <w:szCs w:val="24"/>
        </w:rPr>
      </w:pPr>
      <w:bookmarkStart w:id="297" w:name="_Toc351203562"/>
      <w:r>
        <w:rPr>
          <w:rFonts w:asciiTheme="minorEastAsia" w:eastAsiaTheme="minorEastAsia" w:hAnsiTheme="minorEastAsia" w:hint="eastAsia"/>
          <w:b w:val="0"/>
          <w:sz w:val="24"/>
          <w:szCs w:val="24"/>
        </w:rPr>
        <w:t>9</w:t>
      </w:r>
      <w:bookmarkStart w:id="298" w:name="_Toc337558782"/>
      <w:bookmarkStart w:id="299" w:name="_Toc296346584"/>
      <w:bookmarkStart w:id="300" w:name="_Toc296503083"/>
      <w:r>
        <w:rPr>
          <w:rFonts w:asciiTheme="minorEastAsia" w:eastAsiaTheme="minorEastAsia" w:hAnsiTheme="minorEastAsia" w:hint="eastAsia"/>
          <w:b w:val="0"/>
          <w:sz w:val="24"/>
          <w:szCs w:val="24"/>
        </w:rPr>
        <w:t>. 试验与检验</w:t>
      </w:r>
      <w:bookmarkEnd w:id="297"/>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01" w:name="_Toc351203563"/>
      <w:bookmarkEnd w:id="298"/>
      <w:r>
        <w:rPr>
          <w:rFonts w:asciiTheme="minorEastAsia" w:eastAsiaTheme="minorEastAsia" w:hAnsiTheme="minorEastAsia" w:hint="eastAsia"/>
          <w:b w:val="0"/>
          <w:sz w:val="24"/>
          <w:szCs w:val="24"/>
        </w:rPr>
        <w:t>9</w:t>
      </w:r>
      <w:bookmarkStart w:id="302" w:name="_Toc337558783"/>
      <w:r>
        <w:rPr>
          <w:rFonts w:asciiTheme="minorEastAsia" w:eastAsiaTheme="minorEastAsia" w:hAnsiTheme="minorEastAsia" w:hint="eastAsia"/>
          <w:b w:val="0"/>
          <w:sz w:val="24"/>
          <w:szCs w:val="24"/>
        </w:rPr>
        <w:t>.1试验设备与试验人员</w:t>
      </w:r>
      <w:bookmarkEnd w:id="301"/>
    </w:p>
    <w:bookmarkEnd w:id="302"/>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9.1.2 承包人应按专用合同条款的约定提供试验设备、取样装置、试验场所和试验条件，并向监理人提交相应进场计划表。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承包人配置的试验设备要符合相应试验规程的要求并经过具有资质的检测单位检测，且在正式使用该试验设备前，需要经过监理人与承包人共同校定。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9.1.3 承包人应向监理人提交试验人员的名单及其岗位、资格等证明资料，试验人员必须能够熟练进行相应的检测试验，承包人对试验人员的试验程序和试验结果的正确性负责。</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03" w:name="_Toc351203564"/>
      <w:r>
        <w:rPr>
          <w:rFonts w:asciiTheme="minorEastAsia" w:eastAsiaTheme="minorEastAsia" w:hAnsiTheme="minorEastAsia" w:hint="eastAsia"/>
          <w:b w:val="0"/>
          <w:sz w:val="24"/>
          <w:szCs w:val="24"/>
        </w:rPr>
        <w:t>9</w:t>
      </w:r>
      <w:bookmarkStart w:id="304" w:name="_Toc337558784"/>
      <w:r>
        <w:rPr>
          <w:rFonts w:asciiTheme="minorEastAsia" w:eastAsiaTheme="minorEastAsia" w:hAnsiTheme="minorEastAsia" w:hint="eastAsia"/>
          <w:b w:val="0"/>
          <w:sz w:val="24"/>
          <w:szCs w:val="24"/>
        </w:rPr>
        <w:t>.2取样</w:t>
      </w:r>
      <w:bookmarkEnd w:id="303"/>
    </w:p>
    <w:bookmarkEnd w:id="304"/>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试验属于自检性质的，承包人可以单独取样。试验属于监理人抽检性质的，可由监理人取样，也可由承包人的试验人员在监理人的监督下取样。</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05" w:name="_Toc351203565"/>
      <w:r>
        <w:rPr>
          <w:rFonts w:asciiTheme="minorEastAsia" w:eastAsiaTheme="minorEastAsia" w:hAnsiTheme="minorEastAsia" w:hint="eastAsia"/>
          <w:b w:val="0"/>
          <w:sz w:val="24"/>
          <w:szCs w:val="24"/>
        </w:rPr>
        <w:lastRenderedPageBreak/>
        <w:t>9</w:t>
      </w:r>
      <w:bookmarkStart w:id="306" w:name="_Toc337558785"/>
      <w:r>
        <w:rPr>
          <w:rFonts w:asciiTheme="minorEastAsia" w:eastAsiaTheme="minorEastAsia" w:hAnsiTheme="minorEastAsia" w:hint="eastAsia"/>
          <w:b w:val="0"/>
          <w:sz w:val="24"/>
          <w:szCs w:val="24"/>
        </w:rPr>
        <w:t>.3材料、工程设备和工程的试验和检验</w:t>
      </w:r>
      <w:bookmarkEnd w:id="305"/>
    </w:p>
    <w:bookmarkEnd w:id="306"/>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07" w:name="_Toc351203566"/>
      <w:r>
        <w:rPr>
          <w:rFonts w:asciiTheme="minorEastAsia" w:eastAsiaTheme="minorEastAsia" w:hAnsiTheme="minorEastAsia" w:hint="eastAsia"/>
          <w:b w:val="0"/>
          <w:sz w:val="24"/>
          <w:szCs w:val="24"/>
        </w:rPr>
        <w:t>9</w:t>
      </w:r>
      <w:bookmarkStart w:id="308" w:name="_Toc337558786"/>
      <w:r>
        <w:rPr>
          <w:rFonts w:asciiTheme="minorEastAsia" w:eastAsiaTheme="minorEastAsia" w:hAnsiTheme="minorEastAsia" w:hint="eastAsia"/>
          <w:b w:val="0"/>
          <w:sz w:val="24"/>
          <w:szCs w:val="24"/>
        </w:rPr>
        <w:t>.4现场工艺试验</w:t>
      </w:r>
      <w:bookmarkEnd w:id="307"/>
    </w:p>
    <w:bookmarkEnd w:id="308"/>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承包人应按合同约定或监理人指示进行现场工艺试验。对大型的现场工艺试验，监理人认为必要时，承包人应根据监理人提出的工艺试验要求，编制工艺试验措施计划，报送监理人审查。</w:t>
      </w:r>
    </w:p>
    <w:p w:rsidR="001B54FF" w:rsidRDefault="003C3939">
      <w:pPr>
        <w:pStyle w:val="4"/>
        <w:spacing w:line="400" w:lineRule="exact"/>
        <w:rPr>
          <w:rFonts w:asciiTheme="minorEastAsia" w:eastAsiaTheme="minorEastAsia" w:hAnsiTheme="minorEastAsia"/>
          <w:b w:val="0"/>
          <w:sz w:val="24"/>
          <w:szCs w:val="24"/>
        </w:rPr>
      </w:pPr>
      <w:bookmarkStart w:id="309" w:name="_Toc351203567"/>
      <w:r>
        <w:rPr>
          <w:rFonts w:asciiTheme="minorEastAsia" w:eastAsiaTheme="minorEastAsia" w:hAnsiTheme="minorEastAsia" w:hint="eastAsia"/>
          <w:b w:val="0"/>
          <w:sz w:val="24"/>
          <w:szCs w:val="24"/>
        </w:rPr>
        <w:t>1</w:t>
      </w:r>
      <w:bookmarkStart w:id="310" w:name="_Toc337558787"/>
      <w:r>
        <w:rPr>
          <w:rFonts w:asciiTheme="minorEastAsia" w:eastAsiaTheme="minorEastAsia" w:hAnsiTheme="minorEastAsia" w:hint="eastAsia"/>
          <w:b w:val="0"/>
          <w:sz w:val="24"/>
          <w:szCs w:val="24"/>
        </w:rPr>
        <w:t>0. 变更</w:t>
      </w:r>
      <w:bookmarkEnd w:id="299"/>
      <w:bookmarkEnd w:id="300"/>
      <w:bookmarkEnd w:id="309"/>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11" w:name="_Toc351203568"/>
      <w:bookmarkEnd w:id="310"/>
      <w:r>
        <w:rPr>
          <w:rFonts w:asciiTheme="minorEastAsia" w:eastAsiaTheme="minorEastAsia" w:hAnsiTheme="minorEastAsia" w:hint="eastAsia"/>
          <w:b w:val="0"/>
          <w:sz w:val="24"/>
          <w:szCs w:val="24"/>
        </w:rPr>
        <w:t>1</w:t>
      </w:r>
      <w:bookmarkStart w:id="312" w:name="_Toc296346585"/>
      <w:bookmarkStart w:id="313" w:name="_Toc296503084"/>
      <w:bookmarkStart w:id="314" w:name="_Toc337558788"/>
      <w:r>
        <w:rPr>
          <w:rFonts w:asciiTheme="minorEastAsia" w:eastAsiaTheme="minorEastAsia" w:hAnsiTheme="minorEastAsia" w:hint="eastAsia"/>
          <w:b w:val="0"/>
          <w:sz w:val="24"/>
          <w:szCs w:val="24"/>
        </w:rPr>
        <w:t>0.1变更的范围</w:t>
      </w:r>
      <w:bookmarkEnd w:id="311"/>
    </w:p>
    <w:bookmarkEnd w:id="312"/>
    <w:bookmarkEnd w:id="313"/>
    <w:bookmarkEnd w:id="31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除专用合同条款另有约定外，合同履行过程中发生以下情形的，应按照本条约定进行变更：</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（1）增加或减少合同中任何工作，或追加额外的工作；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（2）取消合同中任何工作，但转由他人实施的工作除外；</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（3）改变合同中任何工作的质量标准或其他特性；</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（4）改变工程的基线、标高、位置和尺寸；</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（5）改变工程的时间安排或实施顺序。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15" w:name="_Toc351203569"/>
      <w:r>
        <w:rPr>
          <w:rFonts w:asciiTheme="minorEastAsia" w:eastAsiaTheme="minorEastAsia" w:hAnsiTheme="minorEastAsia" w:hint="eastAsia"/>
          <w:b w:val="0"/>
          <w:sz w:val="24"/>
          <w:szCs w:val="24"/>
        </w:rPr>
        <w:t>1</w:t>
      </w:r>
      <w:bookmarkStart w:id="316" w:name="_Toc296503085"/>
      <w:bookmarkStart w:id="317" w:name="_Toc337558789"/>
      <w:bookmarkStart w:id="318" w:name="_Toc296346586"/>
      <w:r>
        <w:rPr>
          <w:rFonts w:asciiTheme="minorEastAsia" w:eastAsiaTheme="minorEastAsia" w:hAnsiTheme="minorEastAsia" w:hint="eastAsia"/>
          <w:b w:val="0"/>
          <w:sz w:val="24"/>
          <w:szCs w:val="24"/>
        </w:rPr>
        <w:t>0.2变更权</w:t>
      </w:r>
      <w:bookmarkEnd w:id="315"/>
    </w:p>
    <w:bookmarkEnd w:id="316"/>
    <w:bookmarkEnd w:id="317"/>
    <w:bookmarkEnd w:id="31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涉及设计变更的，应由设计人提供变更后的图纸和说明。如变更超过原设计标准或批准的建设规模时，发包人应及时办理规划、设计变更等审批手续。</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19" w:name="_Toc351203570"/>
      <w:r>
        <w:rPr>
          <w:rFonts w:asciiTheme="minorEastAsia" w:eastAsiaTheme="minorEastAsia" w:hAnsiTheme="minorEastAsia" w:hint="eastAsia"/>
          <w:b w:val="0"/>
          <w:sz w:val="24"/>
          <w:szCs w:val="24"/>
        </w:rPr>
        <w:lastRenderedPageBreak/>
        <w:t>1</w:t>
      </w:r>
      <w:bookmarkStart w:id="320" w:name="_Toc337558790"/>
      <w:bookmarkStart w:id="321" w:name="_Toc296503086"/>
      <w:bookmarkStart w:id="322" w:name="_Toc296346587"/>
      <w:r>
        <w:rPr>
          <w:rFonts w:asciiTheme="minorEastAsia" w:eastAsiaTheme="minorEastAsia" w:hAnsiTheme="minorEastAsia" w:hint="eastAsia"/>
          <w:b w:val="0"/>
          <w:sz w:val="24"/>
          <w:szCs w:val="24"/>
        </w:rPr>
        <w:t>0.3变更程序</w:t>
      </w:r>
      <w:bookmarkEnd w:id="319"/>
    </w:p>
    <w:bookmarkEnd w:id="320"/>
    <w:bookmarkEnd w:id="321"/>
    <w:bookmarkEnd w:id="322"/>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10.3.1 发包人提出变更</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发包人提出变更的，应通过监理人向承包人发出变更指示，变更指示应说明计划变更的工程范围和变更的内容。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10.3.2 监理人提出变更建议</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10.3.3 变更执行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23" w:name="_Toc351203571"/>
      <w:r>
        <w:rPr>
          <w:rFonts w:asciiTheme="minorEastAsia" w:eastAsiaTheme="minorEastAsia" w:hAnsiTheme="minorEastAsia" w:hint="eastAsia"/>
          <w:b w:val="0"/>
          <w:sz w:val="24"/>
          <w:szCs w:val="24"/>
        </w:rPr>
        <w:t>1</w:t>
      </w:r>
      <w:bookmarkStart w:id="324" w:name="_Toc296346588"/>
      <w:bookmarkStart w:id="325" w:name="_Toc296503087"/>
      <w:bookmarkStart w:id="326" w:name="_Toc337558791"/>
      <w:r>
        <w:rPr>
          <w:rFonts w:asciiTheme="minorEastAsia" w:eastAsiaTheme="minorEastAsia" w:hAnsiTheme="minorEastAsia" w:hint="eastAsia"/>
          <w:b w:val="0"/>
          <w:sz w:val="24"/>
          <w:szCs w:val="24"/>
        </w:rPr>
        <w:t>0.4变更估价</w:t>
      </w:r>
      <w:bookmarkEnd w:id="323"/>
    </w:p>
    <w:bookmarkEnd w:id="324"/>
    <w:bookmarkEnd w:id="325"/>
    <w:bookmarkEnd w:id="326"/>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10.4.1 变更估价原则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除专用合同条款另有约定外，变更估价按照本款约定处理：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（1）已标价工程量清单或预算书有相同项目的，按照相同项目单价认定；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（2）已标价工程量清单或预算书中无相同项目，但有类似项目的，参照类似项目的单价认定；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10.4.2 变更估价程序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因变更引起的价格调整应计入最近一期的进度款中支付。</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27" w:name="_Toc351203572"/>
      <w:r>
        <w:rPr>
          <w:rFonts w:asciiTheme="minorEastAsia" w:eastAsiaTheme="minorEastAsia" w:hAnsiTheme="minorEastAsia" w:hint="eastAsia"/>
          <w:b w:val="0"/>
          <w:sz w:val="24"/>
          <w:szCs w:val="24"/>
        </w:rPr>
        <w:t>1</w:t>
      </w:r>
      <w:bookmarkStart w:id="328" w:name="_Toc296503094"/>
      <w:bookmarkStart w:id="329" w:name="_Toc337558792"/>
      <w:bookmarkStart w:id="330" w:name="_Toc296346595"/>
      <w:r>
        <w:rPr>
          <w:rFonts w:asciiTheme="minorEastAsia" w:eastAsiaTheme="minorEastAsia" w:hAnsiTheme="minorEastAsia" w:hint="eastAsia"/>
          <w:b w:val="0"/>
          <w:sz w:val="24"/>
          <w:szCs w:val="24"/>
        </w:rPr>
        <w:t>0.5承包人的合理化建议</w:t>
      </w:r>
      <w:bookmarkEnd w:id="327"/>
    </w:p>
    <w:bookmarkEnd w:id="328"/>
    <w:bookmarkEnd w:id="329"/>
    <w:bookmarkEnd w:id="330"/>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承包人提出合理化建议的，应向监理人提交合理化建议说明，说明建议的内容和理由，以及实施该建议对合同价格和工期的影响。</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w:t>
      </w:r>
      <w:r>
        <w:rPr>
          <w:rFonts w:asciiTheme="minorEastAsia" w:eastAsiaTheme="minorEastAsia" w:hAnsiTheme="minorEastAsia" w:hint="eastAsia"/>
          <w:sz w:val="24"/>
          <w:szCs w:val="24"/>
        </w:rPr>
        <w:lastRenderedPageBreak/>
        <w:t>及时发出变更指示，由此引起的合同价格调整按照第10.4款〔变更估价〕约定执行。发包人不同意变更的，监理人应书面通知承包人。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合理化建议降低了合同价格或者提高了工程经济效益的，发包人可对承包人给予奖励，奖励的方法和金额在专用合同条款中约定。</w:t>
      </w:r>
    </w:p>
    <w:p w:rsidR="001B54FF" w:rsidRDefault="003C3939">
      <w:pPr>
        <w:pStyle w:val="5"/>
        <w:spacing w:before="0" w:after="0" w:line="400" w:lineRule="exact"/>
        <w:ind w:firstLineChars="200" w:firstLine="480"/>
        <w:rPr>
          <w:rFonts w:asciiTheme="minorEastAsia" w:eastAsiaTheme="minorEastAsia" w:hAnsiTheme="minorEastAsia"/>
          <w:sz w:val="24"/>
          <w:szCs w:val="24"/>
        </w:rPr>
      </w:pPr>
      <w:bookmarkStart w:id="331" w:name="_Toc351203573"/>
      <w:r>
        <w:rPr>
          <w:rFonts w:asciiTheme="minorEastAsia" w:eastAsiaTheme="minorEastAsia" w:hAnsiTheme="minorEastAsia" w:hint="eastAsia"/>
          <w:b w:val="0"/>
          <w:sz w:val="24"/>
          <w:szCs w:val="24"/>
        </w:rPr>
        <w:t>1</w:t>
      </w:r>
      <w:bookmarkStart w:id="332" w:name="_Toc337558793"/>
      <w:r>
        <w:rPr>
          <w:rFonts w:asciiTheme="minorEastAsia" w:eastAsiaTheme="minorEastAsia" w:hAnsiTheme="minorEastAsia" w:hint="eastAsia"/>
          <w:b w:val="0"/>
          <w:sz w:val="24"/>
          <w:szCs w:val="24"/>
        </w:rPr>
        <w:t>0.6变更引起的工期调整</w:t>
      </w:r>
      <w:bookmarkEnd w:id="331"/>
      <w:bookmarkEnd w:id="332"/>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因变更引起工期变化的，合同当事人均可要求调整合同工期，由合同当事人按照第4.4款〔商定或确定〕并参考工程所在地的工期定额标准确定增减工期天数。</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33" w:name="_Toc351203574"/>
      <w:r>
        <w:rPr>
          <w:rFonts w:asciiTheme="minorEastAsia" w:eastAsiaTheme="minorEastAsia" w:hAnsiTheme="minorEastAsia" w:hint="eastAsia"/>
          <w:b w:val="0"/>
          <w:sz w:val="24"/>
          <w:szCs w:val="24"/>
        </w:rPr>
        <w:t>10.7暂估价</w:t>
      </w:r>
      <w:bookmarkEnd w:id="333"/>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暂估价专业分包工程、服务、材料和工程设备的明细由合同当事人在专用合同条款中约定。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10.7.1 依法必须招标的暂估价项目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对于依法必须招标的暂估价项目，采取以下第1种方式确定。合同当事人也可以在专用合同条款中选择其他招标方式。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第1种方式：对于依法必须招标的暂估价项目，由承包人招标，对该暂估价项目的确认和批准按照以下约定执行：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10.7.2不属于依法必须招标的暂估价项目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除专用合同条款另有约定外，对于不属于依法必须招标的暂估价项目，采取以下第1种方式确定： </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第1种方式：对于不属于依法必须招标的暂估价项目，按本项约定确认和批准：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（1）承包人应根据施工进度计划，在签订暂估价项目的采购合同、分包合同前28天向监理人提出书面申请。监理人应当在收到申请后3天内报送发包人，发包人应当在</w:t>
      </w:r>
      <w:r>
        <w:rPr>
          <w:rFonts w:asciiTheme="minorEastAsia" w:eastAsiaTheme="minorEastAsia" w:hAnsiTheme="minorEastAsia" w:hint="eastAsia"/>
          <w:sz w:val="24"/>
          <w:szCs w:val="24"/>
        </w:rPr>
        <w:lastRenderedPageBreak/>
        <w:t>收到申请后14天内给予批准或提出修改意见，发包人逾期未予批准或提出修改意见的，视为该书面申请已获得同意；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（2）发包人认为承包人确定的供应商、分包人无法满足工程质量或合同要求的，发包人可以要求承包人重新确定暂估价项目的供应商、分包人;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（3）承包人应当在签订暂估价合同后7天内，将暂估价合同副本报送发包人留存。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第2种方式：承包人按照第10.7.1项〔依法必须招标的暂估价项目〕约定的第1种方式确定暂估价项目。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第3种方式：承包人直接实施的暂估价项目</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承包人具备实施暂估价项目的资格和条件的，经发包人和承包人协商一致后，可由承包人自行实施暂估价项目，合同当事人可以在专用合同条款约定具体事项。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34" w:name="_Toc351203575"/>
      <w:r>
        <w:rPr>
          <w:rFonts w:asciiTheme="minorEastAsia" w:eastAsiaTheme="minorEastAsia" w:hAnsiTheme="minorEastAsia" w:hint="eastAsia"/>
          <w:b w:val="0"/>
          <w:sz w:val="24"/>
          <w:szCs w:val="24"/>
        </w:rPr>
        <w:t>1</w:t>
      </w:r>
      <w:bookmarkStart w:id="335" w:name="_Toc337558794"/>
      <w:bookmarkStart w:id="336" w:name="_Toc296503090"/>
      <w:bookmarkStart w:id="337" w:name="_Toc296346591"/>
      <w:bookmarkStart w:id="338" w:name="_Toc322522561"/>
      <w:r>
        <w:rPr>
          <w:rFonts w:asciiTheme="minorEastAsia" w:eastAsiaTheme="minorEastAsia" w:hAnsiTheme="minorEastAsia" w:hint="eastAsia"/>
          <w:b w:val="0"/>
          <w:sz w:val="24"/>
          <w:szCs w:val="24"/>
        </w:rPr>
        <w:t>0.8暂列金额</w:t>
      </w:r>
      <w:bookmarkEnd w:id="334"/>
    </w:p>
    <w:bookmarkEnd w:id="33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暂列金额应按照发包人的要求使用，发包人的要求应通过监理人发出。合同当事人可以在专用合同条款中协商确定有关事项。</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39" w:name="_Toc351203576"/>
      <w:bookmarkEnd w:id="336"/>
      <w:bookmarkEnd w:id="337"/>
      <w:bookmarkEnd w:id="338"/>
      <w:r>
        <w:rPr>
          <w:rFonts w:asciiTheme="minorEastAsia" w:eastAsiaTheme="minorEastAsia" w:hAnsiTheme="minorEastAsia" w:hint="eastAsia"/>
          <w:b w:val="0"/>
          <w:sz w:val="24"/>
          <w:szCs w:val="24"/>
        </w:rPr>
        <w:t>1</w:t>
      </w:r>
      <w:bookmarkStart w:id="340" w:name="_Toc296346592"/>
      <w:bookmarkStart w:id="341" w:name="_Toc296503091"/>
      <w:bookmarkStart w:id="342" w:name="_Toc337558796"/>
      <w:r>
        <w:rPr>
          <w:rFonts w:asciiTheme="minorEastAsia" w:eastAsiaTheme="minorEastAsia" w:hAnsiTheme="minorEastAsia" w:hint="eastAsia"/>
          <w:b w:val="0"/>
          <w:sz w:val="24"/>
          <w:szCs w:val="24"/>
        </w:rPr>
        <w:t>0.9计日工</w:t>
      </w:r>
      <w:bookmarkEnd w:id="339"/>
      <w:bookmarkEnd w:id="340"/>
      <w:bookmarkEnd w:id="341"/>
      <w:bookmarkEnd w:id="342"/>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采用计日工计价的任何一项工作，承包人应在该项工作实施过程中，每天提交以下报表和有关凭证报送监理人审查：</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（1）工作名称、内容和数量；</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（2）投入该工作的所有人员的姓名、专业、工种、级别和耗用工时；</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（3）投入该工作的材料类别和数量；</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（4）投入该工作的施工设备型号、台数和耗用台时；</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（5）其他有关资料和凭证。</w:t>
      </w:r>
    </w:p>
    <w:p w:rsidR="001B54FF" w:rsidRDefault="003C3939">
      <w:pPr>
        <w:spacing w:line="4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计日工由承包人汇总后，列入最近一期进度付款申请单，由监理人审查并经发包人批准后列入进度付款。</w:t>
      </w:r>
    </w:p>
    <w:p w:rsidR="001B54FF" w:rsidRDefault="003C3939">
      <w:pPr>
        <w:pStyle w:val="4"/>
        <w:spacing w:line="400" w:lineRule="exact"/>
        <w:rPr>
          <w:rFonts w:asciiTheme="minorEastAsia" w:eastAsiaTheme="minorEastAsia" w:hAnsiTheme="minorEastAsia"/>
          <w:b w:val="0"/>
          <w:sz w:val="24"/>
          <w:szCs w:val="24"/>
        </w:rPr>
      </w:pPr>
      <w:bookmarkStart w:id="343" w:name="_Toc351203577"/>
      <w:r>
        <w:rPr>
          <w:rFonts w:asciiTheme="minorEastAsia" w:eastAsiaTheme="minorEastAsia" w:hAnsiTheme="minorEastAsia" w:hint="eastAsia"/>
          <w:b w:val="0"/>
          <w:sz w:val="24"/>
          <w:szCs w:val="24"/>
        </w:rPr>
        <w:t>11. 价格调整</w:t>
      </w:r>
      <w:bookmarkEnd w:id="343"/>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44" w:name="_Toc351203578"/>
      <w:bookmarkStart w:id="345" w:name="_Toc296346593"/>
      <w:bookmarkStart w:id="346" w:name="_Toc296503092"/>
      <w:bookmarkStart w:id="347" w:name="_Toc337558797"/>
      <w:r>
        <w:rPr>
          <w:rFonts w:asciiTheme="minorEastAsia" w:eastAsiaTheme="minorEastAsia" w:hAnsiTheme="minorEastAsia" w:hint="eastAsia"/>
          <w:b w:val="0"/>
          <w:sz w:val="24"/>
          <w:szCs w:val="24"/>
        </w:rPr>
        <w:t>11.1市场价格波动引起的调整</w:t>
      </w:r>
      <w:bookmarkEnd w:id="344"/>
    </w:p>
    <w:bookmarkEnd w:id="345"/>
    <w:bookmarkEnd w:id="346"/>
    <w:bookmarkEnd w:id="347"/>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除专用合同条款另有约定外，市场价格波动超过合同当事人约定的范围，合同价格应当调整。合同当事人可以在专用合同条款中约定选择以下一种方式对合同价格进行调整：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第1种方式：采用价格指数进行价格调整。</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（1）价格调整公式</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因人工、材料和设备等价格波动影响合同价格时，根据专用合同条款中约定的数据，按以下公式计算差额并调整合同价格：</w:t>
      </w:r>
    </w:p>
    <w:p w:rsidR="001B54FF" w:rsidRDefault="001B54FF">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sidRPr="001B54FF">
        <w:rPr>
          <w:rFonts w:asciiTheme="minorEastAsia" w:eastAsiaTheme="minorEastAsia" w:hAnsiTheme="minorEastAsia" w:hint="eastAsia"/>
          <w:position w:val="-30"/>
          <w:sz w:val="24"/>
          <w:szCs w:val="24"/>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5pt" o:ole="">
            <v:imagedata r:id="rId20" o:title=""/>
          </v:shape>
          <o:OLEObject Type="Embed" ProgID="Equation.3" ShapeID="_x0000_i1025" DrawAspect="Content" ObjectID="_1616921776" r:id="rId21"/>
        </w:object>
      </w:r>
    </w:p>
    <w:p w:rsidR="001B54FF" w:rsidRDefault="003C3939">
      <w:pPr>
        <w:tabs>
          <w:tab w:val="left" w:pos="0"/>
          <w:tab w:val="left" w:pos="360"/>
          <w:tab w:val="left" w:pos="540"/>
        </w:tabs>
        <w:spacing w:line="400" w:lineRule="exact"/>
        <w:ind w:firstLine="640"/>
        <w:rPr>
          <w:rFonts w:asciiTheme="minorEastAsia" w:eastAsiaTheme="minorEastAsia" w:hAnsiTheme="minorEastAsia"/>
          <w:sz w:val="24"/>
          <w:szCs w:val="24"/>
        </w:rPr>
      </w:pPr>
      <w:r>
        <w:rPr>
          <w:rFonts w:asciiTheme="minorEastAsia" w:eastAsiaTheme="minorEastAsia" w:hAnsiTheme="minorEastAsia" w:hint="eastAsia"/>
          <w:sz w:val="24"/>
          <w:szCs w:val="24"/>
        </w:rPr>
        <w:t>公式中：ΔP——需调整的价格差额；</w:t>
      </w:r>
    </w:p>
    <w:p w:rsidR="001B54FF" w:rsidRDefault="001B54FF">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sidRPr="001B54FF">
        <w:rPr>
          <w:rFonts w:asciiTheme="minorEastAsia" w:eastAsiaTheme="minorEastAsia" w:hAnsiTheme="minorEastAsia" w:hint="eastAsia"/>
          <w:position w:val="-6"/>
          <w:sz w:val="24"/>
          <w:szCs w:val="24"/>
        </w:rPr>
        <w:object w:dxaOrig="282" w:dyaOrig="282">
          <v:shape id="_x0000_i1026" type="#_x0000_t75" style="width:18pt;height:18pt" o:ole="">
            <v:imagedata r:id="rId22" o:title=""/>
          </v:shape>
          <o:OLEObject Type="Embed" ProgID="Equation.3" ShapeID="_x0000_i1026" DrawAspect="Content" ObjectID="_1616921777" r:id="rId23"/>
        </w:object>
      </w:r>
      <w:r w:rsidR="003C3939">
        <w:rPr>
          <w:rFonts w:asciiTheme="minorEastAsia" w:eastAsiaTheme="minorEastAsia" w:hAnsiTheme="minorEastAsia" w:hint="eastAsia"/>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A——定值权重（即不调部分的权重）；</w:t>
      </w:r>
    </w:p>
    <w:p w:rsidR="001B54FF" w:rsidRDefault="001B54FF">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sidRPr="001B54FF">
        <w:rPr>
          <w:rFonts w:asciiTheme="minorEastAsia" w:eastAsiaTheme="minorEastAsia" w:hAnsiTheme="minorEastAsia" w:hint="eastAsia"/>
          <w:position w:val="-10"/>
          <w:sz w:val="24"/>
          <w:szCs w:val="24"/>
        </w:rPr>
        <w:object w:dxaOrig="1542" w:dyaOrig="320">
          <v:shape id="_x0000_i1027" type="#_x0000_t75" style="width:101.25pt;height:20.25pt" o:ole="">
            <v:imagedata r:id="rId24" o:title=""/>
          </v:shape>
          <o:OLEObject Type="Embed" ProgID="Equation.3" ShapeID="_x0000_i1027" DrawAspect="Content" ObjectID="_1616921778" r:id="rId25"/>
        </w:object>
      </w:r>
      <w:r w:rsidR="003C3939">
        <w:rPr>
          <w:rFonts w:asciiTheme="minorEastAsia" w:eastAsiaTheme="minorEastAsia" w:hAnsiTheme="minorEastAsia" w:hint="eastAsia"/>
          <w:sz w:val="24"/>
          <w:szCs w:val="24"/>
        </w:rPr>
        <w:t>——各可调因子的变值权重（即可调部分的权重），为各可调因子在签约合同价中所占的比例；</w:t>
      </w:r>
    </w:p>
    <w:p w:rsidR="001B54FF" w:rsidRDefault="001B54FF">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sidRPr="001B54FF">
        <w:rPr>
          <w:rFonts w:asciiTheme="minorEastAsia" w:eastAsiaTheme="minorEastAsia" w:hAnsiTheme="minorEastAsia" w:hint="eastAsia"/>
          <w:position w:val="-10"/>
          <w:sz w:val="24"/>
          <w:szCs w:val="24"/>
        </w:rPr>
        <w:object w:dxaOrig="1582" w:dyaOrig="320">
          <v:shape id="_x0000_i1028" type="#_x0000_t75" style="width:102pt;height:20.25pt" o:ole="">
            <v:imagedata r:id="rId26" o:title=""/>
          </v:shape>
          <o:OLEObject Type="Embed" ProgID="Equation.3" ShapeID="_x0000_i1028" DrawAspect="Content" ObjectID="_1616921779" r:id="rId27"/>
        </w:object>
      </w:r>
      <w:r w:rsidR="003C3939">
        <w:rPr>
          <w:rFonts w:asciiTheme="minorEastAsia" w:eastAsiaTheme="minorEastAsia" w:hAnsiTheme="minorEastAsia" w:hint="eastAsia"/>
          <w:sz w:val="24"/>
          <w:szCs w:val="24"/>
        </w:rPr>
        <w:t>——各可调因子的现行价格指数，指约定的付款证书相关周期最后一天的前42天的各可调因子的价格指数；</w:t>
      </w:r>
    </w:p>
    <w:p w:rsidR="001B54FF" w:rsidRDefault="001B54FF">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sidRPr="001B54FF">
        <w:rPr>
          <w:rFonts w:asciiTheme="minorEastAsia" w:eastAsiaTheme="minorEastAsia" w:hAnsiTheme="minorEastAsia" w:hint="eastAsia"/>
          <w:position w:val="-10"/>
          <w:sz w:val="24"/>
          <w:szCs w:val="24"/>
        </w:rPr>
        <w:object w:dxaOrig="1722" w:dyaOrig="320">
          <v:shape id="_x0000_i1029" type="#_x0000_t75" style="width:108.75pt;height:19.5pt" o:ole="">
            <v:imagedata r:id="rId28" o:title=""/>
          </v:shape>
          <o:OLEObject Type="Embed" ProgID="Equation.3" ShapeID="_x0000_i1029" DrawAspect="Content" ObjectID="_1616921780" r:id="rId29"/>
        </w:object>
      </w:r>
      <w:r w:rsidR="003C3939">
        <w:rPr>
          <w:rFonts w:asciiTheme="minorEastAsia" w:eastAsiaTheme="minorEastAsia" w:hAnsiTheme="minorEastAsia" w:hint="eastAsia"/>
          <w:sz w:val="24"/>
          <w:szCs w:val="24"/>
        </w:rPr>
        <w:t>——各可调因子的基本价格指数，指基准日期的各可调因子的价格指数。</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（2）暂时确定调整差额</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在计算调整差额时无现行价格指数的，合同当事人同意暂用前次价格指数计算。实际价格指数有调整的，合同当事人进行相应调整。</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（3）权重的调整</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因变更导致合同约定的权重不合理时，按照第4.4款〔商定或确定〕执行。</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（4）因承包人原因工期延误后的价格调整</w:t>
      </w:r>
    </w:p>
    <w:p w:rsidR="001B54FF" w:rsidRDefault="003C3939">
      <w:pPr>
        <w:tabs>
          <w:tab w:val="left" w:pos="0"/>
          <w:tab w:val="left" w:pos="360"/>
          <w:tab w:val="left" w:pos="540"/>
        </w:tabs>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因承包人原因未按期竣工的，对合同约定的竣工日期后继续施工的工程，在使用价格调整公式时，应采用计划竣工日期与实际竣工日期的两个价格指数中较低的一个作为现行价格指数。</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第2种方式：采用造价信息进行价格调整。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（2）材料、工程设备价格变化的价款调整按照发包人提供的基准价格，按以下风险范围规定执行:</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①</w:t>
      </w:r>
      <w:r>
        <w:rPr>
          <w:rFonts w:asciiTheme="minorEastAsia" w:eastAsiaTheme="minorEastAsia" w:hAnsiTheme="minorEastAsia" w:hint="eastAsia"/>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②</w:t>
      </w:r>
      <w:r>
        <w:rPr>
          <w:rFonts w:asciiTheme="minorEastAsia" w:eastAsiaTheme="minorEastAsia" w:hAnsiTheme="minorEastAsia" w:hint="eastAsia"/>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③</w:t>
      </w:r>
      <w:r>
        <w:rPr>
          <w:rFonts w:asciiTheme="minorEastAsia" w:eastAsiaTheme="minorEastAsia" w:hAnsiTheme="minorEastAsia" w:hint="eastAsia"/>
          <w:sz w:val="24"/>
          <w:szCs w:val="24"/>
        </w:rPr>
        <w:t>承包人在已标价工程量清单或预算书中载明材料单价等于基准价格的：除专用合同条款另有约定外，合同履行期间材料单价涨跌幅以基准价格为基础超过±5%时，其超过部分据实调整。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④</w:t>
      </w:r>
      <w:r>
        <w:rPr>
          <w:rFonts w:asciiTheme="minorEastAsia" w:eastAsiaTheme="minorEastAsia" w:hAnsiTheme="minorEastAsia" w:hint="eastAsia"/>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（3）施工机械台班单价或施工机械使用费发生变化超过省级或行业建设主管部门或其授权的工程造价管理机构规定的范围时，按规定调整合同价格。</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第3种方式：专用合同条款约定的其他方式。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48" w:name="_Toc351203579"/>
      <w:bookmarkStart w:id="349" w:name="_Toc296503093"/>
      <w:bookmarkStart w:id="350" w:name="_Toc337558798"/>
      <w:bookmarkStart w:id="351" w:name="_Toc296346594"/>
      <w:r>
        <w:rPr>
          <w:rFonts w:asciiTheme="minorEastAsia" w:eastAsiaTheme="minorEastAsia" w:hAnsiTheme="minorEastAsia" w:hint="eastAsia"/>
          <w:b w:val="0"/>
          <w:sz w:val="24"/>
          <w:szCs w:val="24"/>
        </w:rPr>
        <w:t>11.2法律变化引起的调整</w:t>
      </w:r>
      <w:bookmarkEnd w:id="348"/>
    </w:p>
    <w:bookmarkEnd w:id="349"/>
    <w:bookmarkEnd w:id="350"/>
    <w:bookmarkEnd w:id="351"/>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因法律变化引起的合同价格和工期调整，合同当事人无法达成一致的，由总监理工程师按第4.4款〔商定或确定〕的约定处理。</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因承包人原因造成工期延误，在工期延误期间出现法律变化的，由此增加的费用和（或）延误的工期由承包人承担。</w:t>
      </w:r>
    </w:p>
    <w:p w:rsidR="001B54FF" w:rsidRDefault="003C3939">
      <w:pPr>
        <w:pStyle w:val="4"/>
        <w:spacing w:line="400" w:lineRule="exact"/>
        <w:rPr>
          <w:rFonts w:asciiTheme="minorEastAsia" w:eastAsiaTheme="minorEastAsia" w:hAnsiTheme="minorEastAsia"/>
          <w:b w:val="0"/>
          <w:sz w:val="24"/>
          <w:szCs w:val="24"/>
        </w:rPr>
      </w:pPr>
      <w:bookmarkStart w:id="352" w:name="_Toc351203580"/>
      <w:bookmarkStart w:id="353" w:name="_Toc337558799"/>
      <w:bookmarkStart w:id="354" w:name="_Toc296346597"/>
      <w:bookmarkStart w:id="355" w:name="_Toc296503096"/>
      <w:r>
        <w:rPr>
          <w:rFonts w:asciiTheme="minorEastAsia" w:eastAsiaTheme="minorEastAsia" w:hAnsiTheme="minorEastAsia" w:hint="eastAsia"/>
          <w:b w:val="0"/>
          <w:sz w:val="24"/>
          <w:szCs w:val="24"/>
        </w:rPr>
        <w:lastRenderedPageBreak/>
        <w:t>12. 合同价格、计量与支付</w:t>
      </w:r>
      <w:bookmarkEnd w:id="352"/>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56" w:name="_Toc351203581"/>
      <w:bookmarkStart w:id="357" w:name="_Toc337558800"/>
      <w:bookmarkEnd w:id="353"/>
      <w:r>
        <w:rPr>
          <w:rFonts w:asciiTheme="minorEastAsia" w:eastAsiaTheme="minorEastAsia" w:hAnsiTheme="minorEastAsia" w:hint="eastAsia"/>
          <w:b w:val="0"/>
          <w:sz w:val="24"/>
          <w:szCs w:val="24"/>
        </w:rPr>
        <w:t>12.1 合同价</w:t>
      </w:r>
      <w:bookmarkEnd w:id="354"/>
      <w:bookmarkEnd w:id="355"/>
      <w:r>
        <w:rPr>
          <w:rFonts w:asciiTheme="minorEastAsia" w:eastAsiaTheme="minorEastAsia" w:hAnsiTheme="minorEastAsia" w:hint="eastAsia"/>
          <w:b w:val="0"/>
          <w:sz w:val="24"/>
          <w:szCs w:val="24"/>
        </w:rPr>
        <w:t>格形式</w:t>
      </w:r>
      <w:bookmarkEnd w:id="356"/>
    </w:p>
    <w:bookmarkEnd w:id="35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发包人和承包人应在合同协议书中选择下列一种合同价格形式：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1、单价合同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2、总价合同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3、其它价格形式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合同当事人可在专用合同条款中约定其他合同价格形式。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58" w:name="_Toc296346598"/>
      <w:bookmarkStart w:id="359" w:name="_Toc296503097"/>
      <w:bookmarkStart w:id="360" w:name="_Toc351203582"/>
      <w:bookmarkStart w:id="361" w:name="_Toc337558801"/>
      <w:r>
        <w:rPr>
          <w:rFonts w:asciiTheme="minorEastAsia" w:eastAsiaTheme="minorEastAsia" w:hAnsiTheme="minorEastAsia" w:hint="eastAsia"/>
          <w:b w:val="0"/>
          <w:sz w:val="24"/>
          <w:szCs w:val="24"/>
        </w:rPr>
        <w:t>12.2预</w:t>
      </w:r>
      <w:bookmarkStart w:id="362" w:name="_Toc296346601"/>
      <w:bookmarkStart w:id="363" w:name="_Toc296503100"/>
      <w:bookmarkEnd w:id="358"/>
      <w:bookmarkEnd w:id="359"/>
      <w:r>
        <w:rPr>
          <w:rFonts w:asciiTheme="minorEastAsia" w:eastAsiaTheme="minorEastAsia" w:hAnsiTheme="minorEastAsia" w:hint="eastAsia"/>
          <w:b w:val="0"/>
          <w:sz w:val="24"/>
          <w:szCs w:val="24"/>
        </w:rPr>
        <w:t>付款</w:t>
      </w:r>
      <w:bookmarkEnd w:id="360"/>
    </w:p>
    <w:bookmarkEnd w:id="361"/>
    <w:bookmarkEnd w:id="362"/>
    <w:bookmarkEnd w:id="363"/>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12.2.1预付款的支付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预付款的支付按照专用合同条款约定执行，但至迟应在开工通知载明的开工日期7天前支付。预付款应当用于材料、工程设备、施工设备的采购及修建临时工程、组织施工队伍进场等。</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除专用合同条款另有约定外，预付款在进度付款中同比例扣回。在颁发工程接收证书前，提前解除合同的，尚未扣完的预付款应与合同价款一并结算。</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发包人逾期支付预付款超过7天的，承包人有权向发包人发出要求预付的催告通知，发包人收到通知后7天内仍未支付的，承包人有权暂停施工，并按第16.1.1项〔发包人违约的情形〕执行。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12.2.2 预付款担保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发包人在工程款中逐期扣回预付款后，预付款担保额度应相应减少，但剩余的预付款担保金额不得低于未被扣回的预付款金额。</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64" w:name="_Toc351203583"/>
      <w:bookmarkStart w:id="365" w:name="_Toc337558802"/>
      <w:r>
        <w:rPr>
          <w:rFonts w:asciiTheme="minorEastAsia" w:eastAsiaTheme="minorEastAsia" w:hAnsiTheme="minorEastAsia" w:hint="eastAsia"/>
          <w:b w:val="0"/>
          <w:sz w:val="24"/>
          <w:szCs w:val="24"/>
        </w:rPr>
        <w:lastRenderedPageBreak/>
        <w:t>12.3计量</w:t>
      </w:r>
      <w:bookmarkEnd w:id="364"/>
    </w:p>
    <w:bookmarkEnd w:id="365"/>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12.3.1 计量原则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工程量计量按照合同约定的工程量计算规则、图纸及变更指示等进行计量。工程量计算规则应以相关的国家标准、行业标准等为依据，由合同当事人在专用合同条款中约定。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12.3.2 计量周期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除专用合同条款另有约定外，工程量的计量按月进行。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12.3.3 单价合同的计量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除专用合同条款另有约定外，单价合同的计量按照本项约定执行：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（1）承包人应于每月25日向监理人报送上月20日至当月19日已完成的工程量报告，并附具进度付款申请单、已完成工程量报表和有关资料。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（3）监理人未在收到承包人提交的工程量报表后的7天内完成审核的，承包人报送的工程量报告中的工程量视为承包人实际完成的工程量，据此计算工程价款。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12.3.4 总价合同的计量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除专用合同条款另有约定外，按月计量支付的总价合同，按照本项约定执行：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（1）承包人应于每月25日向监理人报送上月20日至当月19日已完成的工程量报告，并附具进度付款申请单、已完成工程量报表和有关资料。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（3）监理人未在收到承包人提交的工程量报表后的7天内完成复核的，承包人提交的工程量报告中的工程量视为承包人实际完成的工程量。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12.3.5 总价合同采用支付分解表计量支付的，可以按照第12.3.4项〔总价合同的计量〕约定进行计量，但合同价款按照支付分解表进行支付。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12.3.6 其他价格形式合同的计量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合同当事人可在专用合同条款中约定其他价格形式合同的计量方式和程序。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66" w:name="_Toc296346602"/>
      <w:bookmarkStart w:id="367" w:name="_Toc296503101"/>
      <w:bookmarkStart w:id="368" w:name="_Toc351203584"/>
      <w:bookmarkStart w:id="369" w:name="_Toc337558803"/>
      <w:r>
        <w:rPr>
          <w:rFonts w:asciiTheme="minorEastAsia" w:eastAsiaTheme="minorEastAsia" w:hAnsiTheme="minorEastAsia" w:hint="eastAsia"/>
          <w:b w:val="0"/>
          <w:sz w:val="24"/>
          <w:szCs w:val="24"/>
        </w:rPr>
        <w:t>12.4工程进度款支</w:t>
      </w:r>
      <w:bookmarkEnd w:id="366"/>
      <w:bookmarkEnd w:id="367"/>
      <w:r>
        <w:rPr>
          <w:rFonts w:asciiTheme="minorEastAsia" w:eastAsiaTheme="minorEastAsia" w:hAnsiTheme="minorEastAsia" w:hint="eastAsia"/>
          <w:b w:val="0"/>
          <w:sz w:val="24"/>
          <w:szCs w:val="24"/>
        </w:rPr>
        <w:t>付</w:t>
      </w:r>
      <w:bookmarkEnd w:id="368"/>
    </w:p>
    <w:bookmarkEnd w:id="36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12.4.1 付款周期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除专用合同条款另有约定外，付款周期应按照第12.3.2项〔计量周期〕的约定与计量周期保持一致。</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12.4.2 进度付款申请单的编制</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除专用合同条款另有约定外，进度付款申请单应包括下列内容：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（1）截至本次付款周期已完成工作对应的金额；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（2）根据第10条〔变更〕应增加和扣减的变更金额；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（3）根据第12.2款〔预付款〕约定应支付的预付款和扣减的返还预付款；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（4）根据第15.3款〔质量保证金〕约定应扣减的质量保证金；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（5）根据第19条〔索赔〕应增加和扣减的索赔金额；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（6）对已签发的进度款支付证书中出现错误的修正，应在本次进度付款中支付或扣除的金额；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（7）根据合同约定应增加和扣减的其他金额。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12.4.3 进度付款申请单的提交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（1）单价合同进度付款申请单的提交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（2）总价合同进度付款申请单的提交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总价合同按月计量支付的，承包人按照第12.3.4项〔总价合同的计量〕约定的时间按月向监理人提交进度付款申请单，并附上已完成工程量报表和有关资料。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总价合同按支付分解表支付的，承包人应按照第12.4.6项〔支付分解表〕及第12.4.2项〔进度付款申请单的编制〕的约定向监理人提交进度付款申请单。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（3）其他价格形式合同的进度付款申请单的提交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合同当事人可在专用合同条款中约定其他价格形式合同的进度付款申请单的编制和提交程序。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12.4.4 进度款审核和支付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（2）除专用合同条款另有约定外，发包人应在进度款支付证书或临时进度款支付</w:t>
      </w:r>
      <w:r>
        <w:rPr>
          <w:rFonts w:asciiTheme="minorEastAsia" w:eastAsiaTheme="minorEastAsia" w:hAnsiTheme="minorEastAsia" w:hint="eastAsia"/>
          <w:sz w:val="24"/>
          <w:szCs w:val="24"/>
        </w:rPr>
        <w:lastRenderedPageBreak/>
        <w:t>证书签发后14天内完成支付，发包人逾期支付进度款的，应按照中国人民银行发布的同期同类贷款基准利率支付违约金。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（3）发包人签发进度款支付证书或临时进度款支付证书，不表明发包人已同意、批准或接受了承包人完成的相应部分的工作。</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12.4.5 进度付款的修正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在对已签发的进度款支付证书进行阶段汇总和复核中发现错误、遗漏或重复的，发包人和承包人均有权提出修正申请。经发包人和承包人同意的修正，应在下期进度付款中支付或扣除。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12.4.6 支付分解表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1、支付分解表的编制要求</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（1）支付分解表中所列的每期付款金额，应为第12.4.2项〔进度付款申请单的编制〕第（1）目的估算金额；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（2）实际进度与施工进度计划不一致的，合同当事人可按照第4.4款〔商定或确定〕修改支付分解表；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（3）不采用支付分解表的，承包人应向发包人和监理人提交按季度编制的支付估算分解表，用于支付参考。</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2、总价合同支付分解表的编制与审批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（2）监理人应在收到支付分解表后7天内完成审核并报送发包人。发包人应在收到经监理人审核的支付分解表后7天内完成审批，经发包人批准的支付分解表为有约束力的支付分解表。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（3）发包人逾期未完成支付分解表审批的，也未及时要求承包人进行修正和提供补充资料的，则承包人提交的支付分解表视为已经获得发包人批准。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3、单价合同的总价项目支付分解表的编制与审批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70" w:name="_Toc351203585"/>
      <w:r>
        <w:rPr>
          <w:rFonts w:asciiTheme="minorEastAsia" w:eastAsiaTheme="minorEastAsia" w:hAnsiTheme="minorEastAsia" w:hint="eastAsia"/>
          <w:b w:val="0"/>
          <w:sz w:val="24"/>
          <w:szCs w:val="24"/>
        </w:rPr>
        <w:t>12.5支付账户</w:t>
      </w:r>
      <w:bookmarkEnd w:id="370"/>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发包人应将合同价款支付至合同协议书中约定的承包人账户。</w:t>
      </w:r>
    </w:p>
    <w:p w:rsidR="001B54FF" w:rsidRDefault="003C3939">
      <w:pPr>
        <w:pStyle w:val="4"/>
        <w:spacing w:line="400" w:lineRule="exact"/>
        <w:rPr>
          <w:rFonts w:asciiTheme="minorEastAsia" w:eastAsiaTheme="minorEastAsia" w:hAnsiTheme="minorEastAsia"/>
          <w:b w:val="0"/>
          <w:sz w:val="24"/>
          <w:szCs w:val="24"/>
        </w:rPr>
      </w:pPr>
      <w:bookmarkStart w:id="371" w:name="_Toc351203586"/>
      <w:bookmarkStart w:id="372" w:name="_Toc296346607"/>
      <w:bookmarkStart w:id="373" w:name="_Toc296503106"/>
      <w:bookmarkStart w:id="374" w:name="_Toc337558804"/>
      <w:bookmarkStart w:id="375" w:name="_Toc322522574"/>
      <w:r>
        <w:rPr>
          <w:rFonts w:asciiTheme="minorEastAsia" w:eastAsiaTheme="minorEastAsia" w:hAnsiTheme="minorEastAsia" w:hint="eastAsia"/>
          <w:b w:val="0"/>
          <w:sz w:val="24"/>
          <w:szCs w:val="24"/>
        </w:rPr>
        <w:t>13. 验收和工程试车</w:t>
      </w:r>
      <w:bookmarkEnd w:id="371"/>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76" w:name="_Toc351203587"/>
      <w:bookmarkStart w:id="377" w:name="_Toc337558805"/>
      <w:bookmarkStart w:id="378" w:name="_Toc296503110"/>
      <w:bookmarkStart w:id="379" w:name="_Toc296346611"/>
      <w:bookmarkEnd w:id="372"/>
      <w:bookmarkEnd w:id="373"/>
      <w:bookmarkEnd w:id="374"/>
      <w:bookmarkEnd w:id="375"/>
      <w:r>
        <w:rPr>
          <w:rFonts w:asciiTheme="minorEastAsia" w:eastAsiaTheme="minorEastAsia" w:hAnsiTheme="minorEastAsia" w:hint="eastAsia"/>
          <w:b w:val="0"/>
          <w:sz w:val="24"/>
          <w:szCs w:val="24"/>
        </w:rPr>
        <w:t>13.1分部分项工程验收</w:t>
      </w:r>
      <w:bookmarkEnd w:id="376"/>
    </w:p>
    <w:bookmarkEnd w:id="377"/>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13.1.1 分部分项工程质量应符合国家有关工程施工验收规范、标准及合同约定，</w:t>
      </w:r>
      <w:r>
        <w:rPr>
          <w:rFonts w:asciiTheme="minorEastAsia" w:eastAsiaTheme="minorEastAsia" w:hAnsiTheme="minorEastAsia" w:hint="eastAsia"/>
          <w:sz w:val="24"/>
          <w:szCs w:val="24"/>
        </w:rPr>
        <w:lastRenderedPageBreak/>
        <w:t>承包人应按照施工组织设计的要求完成分部分项工程施工。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分部分项工程的验收资料应当作为竣工资料的组成部分。</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80" w:name="_Toc351203588"/>
      <w:bookmarkStart w:id="381" w:name="_Toc337558806"/>
      <w:r>
        <w:rPr>
          <w:rFonts w:asciiTheme="minorEastAsia" w:eastAsiaTheme="minorEastAsia" w:hAnsiTheme="minorEastAsia" w:hint="eastAsia"/>
          <w:b w:val="0"/>
          <w:sz w:val="24"/>
          <w:szCs w:val="24"/>
        </w:rPr>
        <w:t>13.2竣工验收</w:t>
      </w:r>
      <w:bookmarkEnd w:id="380"/>
    </w:p>
    <w:bookmarkEnd w:id="378"/>
    <w:bookmarkEnd w:id="379"/>
    <w:bookmarkEnd w:id="381"/>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13.2.1竣工验收条件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工程具备以下条件的，承包人可以申请竣工验收：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（1）除发包人同意的甩项工作和缺陷修补工作外，合同范围内的全部工程以及有关工作，包括合同要求的试验、试运行以及检验均已完成，并符合合同要求；</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（2）已按合同约定编制了甩项工作和缺陷修补工作清单以及相应的施工计划；</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（3）已按合同约定的内容和份数备齐竣工资料。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13.2.2竣工验收程序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除专用合同条款另有约定外，承包人申请竣工验收的，应当按照以下程序进行：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（3）竣工验收合格的，发包人应在验收合格后14天内向承包人签发工程接收证书。发包人无正当理由逾期不颁发工程接收证书的，自验收合格后第15天起视为已颁发工程接收证书。</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除专用合同条款另有约定外，发包人不按照本项约定组织竣工验收、颁发工程接收证书的，每逾期一天，应以签约合同价为基数，按照中国人民银行发布的同期同类贷款</w:t>
      </w:r>
      <w:r>
        <w:rPr>
          <w:rFonts w:asciiTheme="minorEastAsia" w:eastAsiaTheme="minorEastAsia" w:hAnsiTheme="minorEastAsia" w:hint="eastAsia"/>
          <w:sz w:val="24"/>
          <w:szCs w:val="24"/>
        </w:rPr>
        <w:lastRenderedPageBreak/>
        <w:t>基准利率支付违约金。</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13.2.3竣工日期</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2" w:name="#go14"/>
      <w:bookmarkEnd w:id="382"/>
      <w:r>
        <w:rPr>
          <w:rFonts w:asciiTheme="minorEastAsia" w:eastAsiaTheme="minorEastAsia" w:hAnsiTheme="minorEastAsia" w:hint="eastAsia"/>
          <w:sz w:val="24"/>
          <w:szCs w:val="24"/>
        </w:rPr>
        <w:t>收申请报告的日期为实际竣工日期；工程未经竣工验收，发包人擅自使用的，以转移占有工程之日为实际竣工日期。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13.2.4 拒绝接收全部或部分工程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13.2.5 移交、接收全部与部分工程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除专用合同条款另有约定外，合同当事人应当在颁发工程接收证书后7天内完成工程的移交。</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承包人无正当理由不移交工程的，承包人应承担工程照管、成品保护、保管等与工程有关的各项费用，合同当事人可以在专用合同条款中另行约定承包人无正当理由不移交工程的违约责任。</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83" w:name="_Toc351203589"/>
      <w:bookmarkStart w:id="384" w:name="_Toc337558807"/>
      <w:bookmarkStart w:id="385" w:name="_Toc296346612"/>
      <w:bookmarkStart w:id="386" w:name="_Toc296503111"/>
      <w:r>
        <w:rPr>
          <w:rFonts w:asciiTheme="minorEastAsia" w:eastAsiaTheme="minorEastAsia" w:hAnsiTheme="minorEastAsia" w:hint="eastAsia"/>
          <w:b w:val="0"/>
          <w:sz w:val="24"/>
          <w:szCs w:val="24"/>
        </w:rPr>
        <w:t>13.3工程试车</w:t>
      </w:r>
      <w:bookmarkEnd w:id="383"/>
    </w:p>
    <w:bookmarkEnd w:id="384"/>
    <w:bookmarkEnd w:id="385"/>
    <w:bookmarkEnd w:id="386"/>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13.3.1试车程序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工程需要试车的，除专用合同条款另有约定外，试车内容应与承包人承包范围相一致，试车费用由承包人承担。工程试车应按如下程序进行：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（2）具备无负荷联动试车条件，发包人组织试车，并在试车前48小时以书面形式通知承包人。通知中应载明试车内容、时间、地点和对承包人的要求，承包人按要求做</w:t>
      </w:r>
      <w:r>
        <w:rPr>
          <w:rFonts w:asciiTheme="minorEastAsia" w:eastAsiaTheme="minorEastAsia" w:hAnsiTheme="minorEastAsia" w:hint="eastAsia"/>
          <w:sz w:val="24"/>
          <w:szCs w:val="24"/>
        </w:rPr>
        <w:lastRenderedPageBreak/>
        <w:t>好准备工作。试车合格，合同当事人在试车记录上签字。承包人无正当理由不参加试车的，视为认可试车记录。</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13.3.2 试车中的责任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13.3.3 投料试车</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如需进行投料试车的，发包人应在工程竣工验收后组织投料试车。发包人要求在工程竣工验收前进行或需要承包人配合时，应征得承包人同意，并在专用合同条款中约定有关事项。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1B54FF" w:rsidRDefault="003C3939">
      <w:pPr>
        <w:pStyle w:val="5"/>
        <w:spacing w:before="0" w:after="0" w:line="400" w:lineRule="exact"/>
        <w:rPr>
          <w:rFonts w:asciiTheme="minorEastAsia" w:eastAsiaTheme="minorEastAsia" w:hAnsiTheme="minorEastAsia"/>
          <w:b w:val="0"/>
          <w:sz w:val="24"/>
          <w:szCs w:val="24"/>
        </w:rPr>
      </w:pPr>
      <w:bookmarkStart w:id="387" w:name="_Toc351203590"/>
      <w:bookmarkStart w:id="388" w:name="_Toc337558808"/>
      <w:r>
        <w:rPr>
          <w:rFonts w:asciiTheme="minorEastAsia" w:eastAsiaTheme="minorEastAsia" w:hAnsiTheme="minorEastAsia" w:hint="eastAsia"/>
          <w:b w:val="0"/>
          <w:sz w:val="24"/>
          <w:szCs w:val="24"/>
        </w:rPr>
        <w:t>13.4提前交付单位工程的验收</w:t>
      </w:r>
      <w:bookmarkEnd w:id="387"/>
    </w:p>
    <w:bookmarkEnd w:id="388"/>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13.4.1 发包人需要在工程竣工前使用单位工程的，或承包人提出提前交付已经竣工的单位工程且经发包人同意的，可进行单位工程验收，验收的程序按照第13.2款〔竣工验收〕的约定进行。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13.4.2 发包人要求在工程竣工前交付单位工程，由此导致承包人费用增加和（或）工期延误的，由发包人承担由此增加的费用和（或）延误的工期，并支付承包人合理的利润。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89" w:name="_Toc351203591"/>
      <w:r>
        <w:rPr>
          <w:rFonts w:asciiTheme="minorEastAsia" w:eastAsiaTheme="minorEastAsia" w:hAnsiTheme="minorEastAsia" w:hint="eastAsia"/>
          <w:b w:val="0"/>
          <w:sz w:val="24"/>
          <w:szCs w:val="24"/>
        </w:rPr>
        <w:t>13.5 施工期运行</w:t>
      </w:r>
      <w:bookmarkEnd w:id="389"/>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13.5.2 在施工期运行中发现工程或工程设备损坏或存在缺陷的，由承包人按第15.2款〔缺陷责任期〕约定进行修复。</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90" w:name="_Toc296503112"/>
      <w:bookmarkStart w:id="391" w:name="_Toc296346613"/>
      <w:bookmarkStart w:id="392" w:name="_Toc351203592"/>
      <w:bookmarkStart w:id="393" w:name="_Toc337558809"/>
      <w:r>
        <w:rPr>
          <w:rFonts w:asciiTheme="minorEastAsia" w:eastAsiaTheme="minorEastAsia" w:hAnsiTheme="minorEastAsia" w:hint="eastAsia"/>
          <w:b w:val="0"/>
          <w:sz w:val="24"/>
          <w:szCs w:val="24"/>
        </w:rPr>
        <w:lastRenderedPageBreak/>
        <w:t>13.6 竣工退</w:t>
      </w:r>
      <w:bookmarkEnd w:id="390"/>
      <w:bookmarkEnd w:id="391"/>
      <w:r>
        <w:rPr>
          <w:rFonts w:asciiTheme="minorEastAsia" w:eastAsiaTheme="minorEastAsia" w:hAnsiTheme="minorEastAsia" w:hint="eastAsia"/>
          <w:b w:val="0"/>
          <w:sz w:val="24"/>
          <w:szCs w:val="24"/>
        </w:rPr>
        <w:t>场</w:t>
      </w:r>
      <w:bookmarkEnd w:id="392"/>
    </w:p>
    <w:bookmarkEnd w:id="393"/>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13.6.1 竣工退场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颁发工程接收证书后，承包人应按以下要求对施工现场进行清理：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（1）施工现场内残留的垃圾已全部清除出场；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（2）临时工程已拆除，场地已进行清理、平整或复原；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（3）按合同约定应撤离的人员、承包人施工设备和剩余的材料，包括废弃的施工设备和材料，已按计划撤离施工现场；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（4）施工现场周边及其附近道路、河道的施工堆积物，已全部清理；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（5）施工现场其他场地清理工作已全部完成。</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13.6.2 地表还原</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rsidR="001B54FF" w:rsidRDefault="003C3939">
      <w:pPr>
        <w:pStyle w:val="4"/>
        <w:spacing w:line="400" w:lineRule="exact"/>
        <w:rPr>
          <w:rFonts w:asciiTheme="minorEastAsia" w:eastAsiaTheme="minorEastAsia" w:hAnsiTheme="minorEastAsia"/>
          <w:b w:val="0"/>
          <w:sz w:val="24"/>
          <w:szCs w:val="24"/>
        </w:rPr>
      </w:pPr>
      <w:bookmarkStart w:id="394" w:name="_Toc351203593"/>
      <w:bookmarkStart w:id="395" w:name="_Toc337558810"/>
      <w:bookmarkStart w:id="396" w:name="_Toc296503113"/>
      <w:bookmarkStart w:id="397" w:name="_Toc296346614"/>
      <w:r>
        <w:rPr>
          <w:rFonts w:asciiTheme="minorEastAsia" w:eastAsiaTheme="minorEastAsia" w:hAnsiTheme="minorEastAsia" w:hint="eastAsia"/>
          <w:b w:val="0"/>
          <w:sz w:val="24"/>
          <w:szCs w:val="24"/>
        </w:rPr>
        <w:t>14. 竣工结算</w:t>
      </w:r>
      <w:bookmarkEnd w:id="394"/>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398" w:name="_Toc351203594"/>
      <w:bookmarkStart w:id="399" w:name="_Toc337558811"/>
      <w:bookmarkEnd w:id="395"/>
      <w:r>
        <w:rPr>
          <w:rFonts w:asciiTheme="minorEastAsia" w:eastAsiaTheme="minorEastAsia" w:hAnsiTheme="minorEastAsia" w:hint="eastAsia"/>
          <w:b w:val="0"/>
          <w:sz w:val="24"/>
          <w:szCs w:val="24"/>
        </w:rPr>
        <w:t>14.1 竣工结算申请</w:t>
      </w:r>
      <w:bookmarkEnd w:id="398"/>
    </w:p>
    <w:bookmarkEnd w:id="39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除专用合同条款另有约定外，竣工结算申请单应包括以下内容：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（1）竣工结算合同价格；</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（2）发包人已支付承包人的款项；</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（3）应扣留的质量保证金；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（4）发包人应支付承包人的合同价款。</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00" w:name="_Toc351203595"/>
      <w:bookmarkStart w:id="401" w:name="_Toc337558812"/>
      <w:r>
        <w:rPr>
          <w:rFonts w:asciiTheme="minorEastAsia" w:eastAsiaTheme="minorEastAsia" w:hAnsiTheme="minorEastAsia" w:hint="eastAsia"/>
          <w:b w:val="0"/>
          <w:sz w:val="24"/>
          <w:szCs w:val="24"/>
        </w:rPr>
        <w:t>14.2 竣工结算审核</w:t>
      </w:r>
      <w:bookmarkEnd w:id="400"/>
    </w:p>
    <w:bookmarkEnd w:id="401"/>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发包人在收到承包人提交竣工结算申请书后28天内未完成审批且未提出异议的，视为发包人认可承包人提交的竣工结算申请单，并自发包人收到承包人提交的竣工结算申</w:t>
      </w:r>
      <w:r>
        <w:rPr>
          <w:rFonts w:asciiTheme="minorEastAsia" w:eastAsiaTheme="minorEastAsia" w:hAnsiTheme="minorEastAsia" w:hint="eastAsia"/>
          <w:sz w:val="24"/>
          <w:szCs w:val="24"/>
        </w:rPr>
        <w:lastRenderedPageBreak/>
        <w:t>请单后第29天起视为已签发竣工付款证书。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02" w:name="_Toc351203596"/>
      <w:bookmarkStart w:id="403" w:name="_Toc337558813"/>
      <w:r>
        <w:rPr>
          <w:rFonts w:asciiTheme="minorEastAsia" w:eastAsiaTheme="minorEastAsia" w:hAnsiTheme="minorEastAsia" w:hint="eastAsia"/>
          <w:b w:val="0"/>
          <w:sz w:val="24"/>
          <w:szCs w:val="24"/>
        </w:rPr>
        <w:t>14.3 甩项竣工协议</w:t>
      </w:r>
      <w:bookmarkEnd w:id="402"/>
    </w:p>
    <w:bookmarkEnd w:id="403"/>
    <w:p w:rsidR="001B54FF" w:rsidRDefault="003C3939">
      <w:pPr>
        <w:autoSpaceDE w:val="0"/>
        <w:autoSpaceDN w:val="0"/>
        <w:adjustRightInd w:val="0"/>
        <w:spacing w:line="400" w:lineRule="exact"/>
        <w:ind w:firstLineChars="196" w:firstLine="4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04" w:name="_Toc351203597"/>
      <w:bookmarkStart w:id="405" w:name="_Toc337558814"/>
      <w:r>
        <w:rPr>
          <w:rFonts w:asciiTheme="minorEastAsia" w:eastAsiaTheme="minorEastAsia" w:hAnsiTheme="minorEastAsia" w:hint="eastAsia"/>
          <w:b w:val="0"/>
          <w:sz w:val="24"/>
          <w:szCs w:val="24"/>
        </w:rPr>
        <w:t>14.4 最终结清</w:t>
      </w:r>
      <w:bookmarkEnd w:id="404"/>
    </w:p>
    <w:bookmarkEnd w:id="40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14.4.1 最终结清申请单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（1）除专用合同条款另有约定外，承包人应在缺陷责任期终止证书颁发后7天内，按专用合同条款约定的份数向发包人提交最终结清申请单，并提供相关证明材料。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除专用合同条款另有约定外，最终结清申请单应列明质量保证金、应扣除的质量保证金、缺陷责任期内发生的增减费用。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（2）发包人对最终结清申请单内容有异议的，有权要求承包人进行修正和提供补充资料，承包人应向发包人提交修正后的最终结清申请单。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14.4.2 最终结清证书和支付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（3）承包人对发包人颁发的最终结清证书有异议的，按第20条〔争议解决〕的约定办理。</w:t>
      </w:r>
    </w:p>
    <w:p w:rsidR="001B54FF" w:rsidRDefault="003C3939">
      <w:pPr>
        <w:pStyle w:val="4"/>
        <w:spacing w:line="400" w:lineRule="exact"/>
        <w:rPr>
          <w:rFonts w:asciiTheme="minorEastAsia" w:eastAsiaTheme="minorEastAsia" w:hAnsiTheme="minorEastAsia"/>
          <w:b w:val="0"/>
          <w:sz w:val="24"/>
          <w:szCs w:val="24"/>
        </w:rPr>
      </w:pPr>
      <w:bookmarkStart w:id="406" w:name="_Toc351203598"/>
      <w:bookmarkStart w:id="407" w:name="_Toc337558815"/>
      <w:r>
        <w:rPr>
          <w:rFonts w:asciiTheme="minorEastAsia" w:eastAsiaTheme="minorEastAsia" w:hAnsiTheme="minorEastAsia" w:hint="eastAsia"/>
          <w:b w:val="0"/>
          <w:sz w:val="24"/>
          <w:szCs w:val="24"/>
        </w:rPr>
        <w:t>15. 缺陷责任与保修</w:t>
      </w:r>
      <w:bookmarkEnd w:id="406"/>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08" w:name="_Toc351203599"/>
      <w:bookmarkStart w:id="409" w:name="_Toc337558816"/>
      <w:bookmarkStart w:id="410" w:name="_Toc296346615"/>
      <w:bookmarkStart w:id="411" w:name="_Toc296503114"/>
      <w:bookmarkEnd w:id="396"/>
      <w:bookmarkEnd w:id="397"/>
      <w:bookmarkEnd w:id="407"/>
      <w:r>
        <w:rPr>
          <w:rFonts w:asciiTheme="minorEastAsia" w:eastAsiaTheme="minorEastAsia" w:hAnsiTheme="minorEastAsia" w:hint="eastAsia"/>
          <w:b w:val="0"/>
          <w:sz w:val="24"/>
          <w:szCs w:val="24"/>
        </w:rPr>
        <w:t>15.1 工程保修的原则</w:t>
      </w:r>
      <w:bookmarkEnd w:id="408"/>
    </w:p>
    <w:bookmarkEnd w:id="40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在工程移交发包人后，因承包人原因产生的质量缺陷，承包人应承担质量缺陷责任</w:t>
      </w:r>
      <w:r>
        <w:rPr>
          <w:rFonts w:asciiTheme="minorEastAsia" w:eastAsiaTheme="minorEastAsia" w:hAnsiTheme="minorEastAsia" w:hint="eastAsia"/>
          <w:sz w:val="24"/>
          <w:szCs w:val="24"/>
        </w:rPr>
        <w:lastRenderedPageBreak/>
        <w:t>和保修义务。缺陷责任期届满，承包人仍应按合同约定的工程各部位保修年限承担保修义务。</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12" w:name="_Toc351203600"/>
      <w:bookmarkStart w:id="413" w:name="_Toc337558817"/>
      <w:r>
        <w:rPr>
          <w:rFonts w:asciiTheme="minorEastAsia" w:eastAsiaTheme="minorEastAsia" w:hAnsiTheme="minorEastAsia" w:hint="eastAsia"/>
          <w:b w:val="0"/>
          <w:sz w:val="24"/>
          <w:szCs w:val="24"/>
        </w:rPr>
        <w:t>15.2 缺陷责任期</w:t>
      </w:r>
      <w:bookmarkEnd w:id="410"/>
      <w:bookmarkEnd w:id="411"/>
      <w:bookmarkEnd w:id="412"/>
    </w:p>
    <w:bookmarkEnd w:id="41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15.2.1 缺陷责任期自实际竣工日期起计算，合同当事人应在专用合同条款约定缺陷责任期的具体期限，但该期限最长不超过24个月。</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15.2.2 工程竣工验收合格后，因承包人原因导致的缺陷或损坏致使工程、单位工程或某项主要设备不能按原定目的使用的，则发包人有权要求承</w:t>
      </w:r>
      <w:r>
        <w:rPr>
          <w:rFonts w:asciiTheme="minorEastAsia" w:eastAsiaTheme="minorEastAsia" w:hAnsiTheme="minorEastAsia" w:hint="eastAsia"/>
          <w:bCs/>
          <w:sz w:val="24"/>
          <w:szCs w:val="24"/>
        </w:rPr>
        <w:t>包人延长缺陷责任期，</w:t>
      </w:r>
      <w:r>
        <w:rPr>
          <w:rFonts w:asciiTheme="minorEastAsia" w:eastAsiaTheme="minorEastAsia" w:hAnsiTheme="minorEastAsia" w:hint="eastAsia"/>
          <w:sz w:val="24"/>
          <w:szCs w:val="24"/>
        </w:rPr>
        <w:t>并应在原缺陷责任期届满前发出延长通知，</w:t>
      </w:r>
      <w:r>
        <w:rPr>
          <w:rFonts w:asciiTheme="minorEastAsia" w:eastAsiaTheme="minorEastAsia" w:hAnsiTheme="minorEastAsia" w:hint="eastAsia"/>
          <w:bCs/>
          <w:sz w:val="24"/>
          <w:szCs w:val="24"/>
        </w:rPr>
        <w:t>但缺陷责任期最长</w:t>
      </w:r>
      <w:r>
        <w:rPr>
          <w:rFonts w:asciiTheme="minorEastAsia" w:eastAsiaTheme="minorEastAsia" w:hAnsiTheme="minorEastAsia" w:hint="eastAsia"/>
          <w:sz w:val="24"/>
          <w:szCs w:val="24"/>
        </w:rPr>
        <w:t>不能超过24个月。</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15.2.3 任何一项缺陷或损坏修复后，经检查证明其影响了工程或工程设备的使用性能，承包人应重新进行合同约定的试验和试运行，试验和试运行的全部费用应由责任方承担。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14" w:name="_Toc351203601"/>
      <w:bookmarkStart w:id="415" w:name="_Toc337558818"/>
      <w:bookmarkStart w:id="416" w:name="_Toc296346616"/>
      <w:bookmarkStart w:id="417" w:name="_Toc296503115"/>
      <w:r>
        <w:rPr>
          <w:rFonts w:asciiTheme="minorEastAsia" w:eastAsiaTheme="minorEastAsia" w:hAnsiTheme="minorEastAsia" w:hint="eastAsia"/>
          <w:b w:val="0"/>
          <w:sz w:val="24"/>
          <w:szCs w:val="24"/>
        </w:rPr>
        <w:t>15.3 质量保证金</w:t>
      </w:r>
      <w:bookmarkEnd w:id="414"/>
    </w:p>
    <w:bookmarkEnd w:id="41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经合同当事人协商一致扣留质量保证金的，应在专用合同条款中予以明确。</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15.3.1 承包人提供质量保证金的方式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承包人提供质量保证金有以下三种方式：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（1）质量保证金保函；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（2）相应比例的工程款；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（3）双方约定的其他方式。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除专用合同条款另有约定外，质量保证金原则上采用上述第（1）种方式。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15.3.2 质量保证金的扣留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质量保证金的扣留有以下三种方式：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（1）在支付工程进度款时逐次扣留，在此情形下，质量保证金的计算基数不包括预付款的支付、扣回以及价格调整的金额；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（2）工</w:t>
      </w:r>
      <w:bookmarkStart w:id="418" w:name="#go6"/>
      <w:bookmarkEnd w:id="418"/>
      <w:r>
        <w:rPr>
          <w:rFonts w:asciiTheme="minorEastAsia" w:eastAsiaTheme="minorEastAsia" w:hAnsiTheme="minorEastAsia" w:hint="eastAsia"/>
          <w:sz w:val="24"/>
          <w:szCs w:val="24"/>
        </w:rPr>
        <w:t>程竣工结算时一次性扣留质量保证金；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（3）双方约定的其他扣留方式。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除专用合同条款另有约定外，质量保证金的扣留原则上采用上述第（1）种方式。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发</w:t>
      </w:r>
      <w:bookmarkStart w:id="419" w:name="#go4"/>
      <w:bookmarkEnd w:id="419"/>
      <w:r>
        <w:rPr>
          <w:rFonts w:asciiTheme="minorEastAsia" w:eastAsiaTheme="minorEastAsia" w:hAnsiTheme="minorEastAsia" w:hint="eastAsia"/>
          <w:sz w:val="24"/>
          <w:szCs w:val="24"/>
        </w:rPr>
        <w:t>包人累计扣留的质量保证金不得超过结算合同价格的5%，如承包人在发包人签发竣工付款证书后28天内提交质量保证金保函，发包人应同时退还扣留的作为质量保证金的工程价款。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15.3.3 质量保证金的退还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发包人应按14.4款〔最终结清〕的约定退还质量保证金。</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20" w:name="_Toc351203602"/>
      <w:bookmarkStart w:id="421" w:name="_Toc337558819"/>
      <w:r>
        <w:rPr>
          <w:rFonts w:asciiTheme="minorEastAsia" w:eastAsiaTheme="minorEastAsia" w:hAnsiTheme="minorEastAsia" w:hint="eastAsia"/>
          <w:b w:val="0"/>
          <w:sz w:val="24"/>
          <w:szCs w:val="24"/>
        </w:rPr>
        <w:t>15.4 保修</w:t>
      </w:r>
      <w:bookmarkEnd w:id="420"/>
    </w:p>
    <w:bookmarkEnd w:id="416"/>
    <w:bookmarkEnd w:id="417"/>
    <w:bookmarkEnd w:id="421"/>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15.4.1保修责任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发包人未经竣工验收擅自使用工程的，保修期自转移占有之日起算。</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15.4.2 修复费用</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保修期内，修复的费用按照以下约定处理：</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（1）保修期内，因承包人原因造成工程的缺陷、损坏，承包人应负责修复，并承担修复的费用以及因工程的缺陷、损坏造成的人身伤害和财产损失；</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（2）保修期内，因发包人使用不当造成工程的缺陷、损坏，可以委托承包人修复，但发包人应承担修复的费用，并支付承包人合理利润；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（3）因其他原因造成工程的缺陷、损坏，可以委托承包人修复，发包人应承担修复的费用，并支付承包人合理的利润，因工程的缺陷、损坏造成的人身伤害和财产损失由责任方承担。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15.4.3 修复通知</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15.4.4 未能修复</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15.4.5 承包人出入权</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1B54FF" w:rsidRDefault="003C3939">
      <w:pPr>
        <w:pStyle w:val="4"/>
        <w:spacing w:line="400" w:lineRule="exact"/>
        <w:rPr>
          <w:rFonts w:asciiTheme="minorEastAsia" w:eastAsiaTheme="minorEastAsia" w:hAnsiTheme="minorEastAsia"/>
          <w:b w:val="0"/>
          <w:sz w:val="24"/>
          <w:szCs w:val="24"/>
        </w:rPr>
      </w:pPr>
      <w:bookmarkStart w:id="422" w:name="_Toc351203603"/>
      <w:bookmarkStart w:id="423" w:name="_Toc337558820"/>
      <w:r>
        <w:rPr>
          <w:rFonts w:asciiTheme="minorEastAsia" w:eastAsiaTheme="minorEastAsia" w:hAnsiTheme="minorEastAsia" w:hint="eastAsia"/>
          <w:b w:val="0"/>
          <w:sz w:val="24"/>
          <w:szCs w:val="24"/>
        </w:rPr>
        <w:lastRenderedPageBreak/>
        <w:t>16. 违约</w:t>
      </w:r>
      <w:bookmarkEnd w:id="422"/>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24" w:name="_Toc296503129"/>
      <w:bookmarkStart w:id="425" w:name="_Toc296346630"/>
      <w:bookmarkStart w:id="426" w:name="_Toc351203604"/>
      <w:bookmarkStart w:id="427" w:name="_Toc337558821"/>
      <w:bookmarkEnd w:id="423"/>
      <w:r>
        <w:rPr>
          <w:rFonts w:asciiTheme="minorEastAsia" w:eastAsiaTheme="minorEastAsia" w:hAnsiTheme="minorEastAsia" w:hint="eastAsia"/>
          <w:b w:val="0"/>
          <w:sz w:val="24"/>
          <w:szCs w:val="24"/>
        </w:rPr>
        <w:t>16.1 发</w:t>
      </w:r>
      <w:bookmarkEnd w:id="424"/>
      <w:bookmarkEnd w:id="425"/>
      <w:r>
        <w:rPr>
          <w:rFonts w:asciiTheme="minorEastAsia" w:eastAsiaTheme="minorEastAsia" w:hAnsiTheme="minorEastAsia" w:hint="eastAsia"/>
          <w:b w:val="0"/>
          <w:sz w:val="24"/>
          <w:szCs w:val="24"/>
        </w:rPr>
        <w:t>包人违约</w:t>
      </w:r>
      <w:bookmarkEnd w:id="426"/>
    </w:p>
    <w:bookmarkEnd w:id="42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16.1.1 发包人违约的情形</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在合同履行过程中发生的下列情形，属于发包人违约：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（1）因发包人原因未能在计划开工日期前7天内下达开工通知的；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（2）因发包人原因未能按合同约定支付合同价款的；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（3）发包人违反第10.1款〔变更的范围〕第（2）项约定，自行实施被取消的工作或转由他人实施的；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（4）发包人提供的材料、工程设备的规格、数量或质量不符合合同约定，或因发包人原因导致交货日期延误或交货地点变更等情况的；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（5）因发包人违反合同约定造成暂停施工的；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（6）发包人无正当理由没有在约定期限内发出复工指示，导致承包人无法复工的；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（7）发包人明确表示或者以其行为表明不履行合同主要义务的；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（8）发包人未能按照合同约定履行其他义务的。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16.1.2 发包人违约的责任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发包人应承担因其违约给承包人增加的费用和（或）延误的工期，并支付承包人合理的利润。此外，合同当事人可在专用合同条款中另行约定发包人违约责任的承担方式和计算方法。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16.1.3 因发包人违约解除合同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16.1.4 因发包人违约解除合同后的付款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承包人按照本款约定解除合同的，发包人应在解除合同后28天内支付下列款项，并解除履约担保：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（1）合同解除前所完成工作的价款；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（2）承包人为工程施工订购并已付款的材料、工程设备和其他物品的价款；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（3）承包人撤离施工现场以及遣散承包人人员的款项；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（4）按照合同约定在合同解除前应支付的违约金；</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（5）按照合同约定应当支付给承包人的其他款项；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（6）按照合同约定应退还的质量保证金；</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（7）因解除合同给承包人造成的损失。</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合同当事人未能就解除合同后的结清达成一致的，按照第20条〔争议解决〕的约定处理。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承包人应妥善做好已完工程和与工程有关的已购材料、工程设备的保护和移交工作，并将施工设备和人员撤出施工现场，发包人应为承包人撤出提供必要条件。</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28" w:name="_Toc351203605"/>
      <w:bookmarkStart w:id="429" w:name="_Toc337558822"/>
      <w:bookmarkStart w:id="430" w:name="_Toc296503131"/>
      <w:bookmarkStart w:id="431" w:name="_Toc296346632"/>
      <w:r>
        <w:rPr>
          <w:rFonts w:asciiTheme="minorEastAsia" w:eastAsiaTheme="minorEastAsia" w:hAnsiTheme="minorEastAsia" w:hint="eastAsia"/>
          <w:b w:val="0"/>
          <w:sz w:val="24"/>
          <w:szCs w:val="24"/>
        </w:rPr>
        <w:t>16.2 承包人违约</w:t>
      </w:r>
      <w:bookmarkEnd w:id="428"/>
    </w:p>
    <w:bookmarkEnd w:id="429"/>
    <w:bookmarkEnd w:id="430"/>
    <w:bookmarkEnd w:id="431"/>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16.2.1 承包人违约的情形</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在合同履行过程中发生的下列情形，属于承包人违约：</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（1）承包人违反合同约定进行转包或违法分包的；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（2）承包人违反合同约定采购和使用不合格的材料和工程设备的；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（3）因承包人原因导致工程质量不符合合同要求的；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（4）承包人违反第8.9款〔材料与设备专用要求〕的约定，未经批准，私自将已按照合同约定进入施工现场的材料或设备撤离施工现场的；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（5）承包人未能按施工进度计划及时完成合同约定的工作，造成工期延误的；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（6）承包人在缺陷责任期及保修期内，未能在合理期限对工程缺陷进行修复，或拒绝按发包人要求进行修复的；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（7）承包人明确表示或者以其行为表明不履行合同主要义务的；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（8）承包人未能按照合同约定履行其他义务的。</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承包人发生除本项第（7）目约定以外的其他违约情况时，监理人可向承包人发出整改通知，要求其在指定的期限内改正。</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16.2.2 承包人违约的责任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承包人应承担因其违约行为而增加的费用和（或）延误的工期。此外，合同当事人可在专用合同条款中另行约定承包人违约责任的承担方式和计算方法。</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16.2.3 因承包人违约解除合同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16.2.4因承包人违约解除合同后的处理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因承包人原因导致合同解除的，则合同当事人应在合同解除后28天内完成估价、付款和清算，并按以下约定执行：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（1）合同解除后，按第4.4款〔商定或确定〕商定或确定承包人实际完成工作对应的合同价款，以及承包人已提供的材料、工程设备、施工设备和临时工程等的价值；</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（2）合同解除后，承包人应支付的违约金；</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（3）合同解除后，因解除合同给发包人造成的损失；</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（4）合同解除后，承包人应按照发包人要求和监理人的指示完成现场的清理和撤离；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（5）发包人和承包人应在合同解除后进行清算，出具最终结清付款证书，结清全部款项。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因承包人违约解除合同的，发包人有权暂停对承包人的付款，查清各项付款和已扣款项。发包人和承包人未能就合同解除后的清算和款项支付达成一致的，按照第20条〔争议解决〕的约定处理。</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16.2.5采购合同权益转让</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32" w:name="_Toc351203606"/>
      <w:r>
        <w:rPr>
          <w:rFonts w:asciiTheme="minorEastAsia" w:eastAsiaTheme="minorEastAsia" w:hAnsiTheme="minorEastAsia" w:hint="eastAsia"/>
          <w:b w:val="0"/>
          <w:sz w:val="24"/>
          <w:szCs w:val="24"/>
        </w:rPr>
        <w:t>16.3 第三人造成的违约</w:t>
      </w:r>
      <w:bookmarkEnd w:id="432"/>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在履行合同过程中，一方当事人因第三人的原因造成违约的，应当向对方当事人承担违约责任。一方当事人和第三人之间的纠纷，依照法律规定或者按照约定解决。</w:t>
      </w:r>
    </w:p>
    <w:p w:rsidR="001B54FF" w:rsidRDefault="003C3939">
      <w:pPr>
        <w:pStyle w:val="4"/>
        <w:spacing w:line="400" w:lineRule="exact"/>
        <w:rPr>
          <w:rFonts w:asciiTheme="minorEastAsia" w:eastAsiaTheme="minorEastAsia" w:hAnsiTheme="minorEastAsia"/>
          <w:b w:val="0"/>
          <w:sz w:val="24"/>
          <w:szCs w:val="24"/>
        </w:rPr>
      </w:pPr>
      <w:bookmarkStart w:id="433" w:name="_Toc351203607"/>
      <w:bookmarkStart w:id="434" w:name="_Toc337558823"/>
      <w:bookmarkStart w:id="435" w:name="_Toc296503116"/>
      <w:bookmarkStart w:id="436" w:name="_Toc296346617"/>
      <w:r>
        <w:rPr>
          <w:rFonts w:asciiTheme="minorEastAsia" w:eastAsiaTheme="minorEastAsia" w:hAnsiTheme="minorEastAsia" w:hint="eastAsia"/>
          <w:b w:val="0"/>
          <w:sz w:val="24"/>
          <w:szCs w:val="24"/>
        </w:rPr>
        <w:t>17. 不可抗力</w:t>
      </w:r>
      <w:bookmarkEnd w:id="433"/>
      <w:bookmarkEnd w:id="434"/>
      <w:bookmarkEnd w:id="435"/>
      <w:bookmarkEnd w:id="436"/>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37" w:name="_Toc351203608"/>
      <w:bookmarkStart w:id="438" w:name="_Toc337558824"/>
      <w:bookmarkStart w:id="439" w:name="_Toc296346618"/>
      <w:bookmarkStart w:id="440" w:name="_Toc296503117"/>
      <w:r>
        <w:rPr>
          <w:rFonts w:asciiTheme="minorEastAsia" w:eastAsiaTheme="minorEastAsia" w:hAnsiTheme="minorEastAsia" w:hint="eastAsia"/>
          <w:b w:val="0"/>
          <w:sz w:val="24"/>
          <w:szCs w:val="24"/>
        </w:rPr>
        <w:t>17.1 不可抗力的确认</w:t>
      </w:r>
      <w:bookmarkEnd w:id="437"/>
    </w:p>
    <w:bookmarkEnd w:id="438"/>
    <w:bookmarkEnd w:id="439"/>
    <w:bookmarkEnd w:id="440"/>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41" w:name="_Toc351203609"/>
      <w:bookmarkStart w:id="442" w:name="_Toc337558825"/>
      <w:bookmarkStart w:id="443" w:name="_Toc296346619"/>
      <w:bookmarkStart w:id="444" w:name="_Toc296503118"/>
      <w:r>
        <w:rPr>
          <w:rFonts w:asciiTheme="minorEastAsia" w:eastAsiaTheme="minorEastAsia" w:hAnsiTheme="minorEastAsia" w:hint="eastAsia"/>
          <w:b w:val="0"/>
          <w:sz w:val="24"/>
          <w:szCs w:val="24"/>
        </w:rPr>
        <w:t>17.2 不可抗力的通知</w:t>
      </w:r>
      <w:bookmarkEnd w:id="441"/>
    </w:p>
    <w:bookmarkEnd w:id="442"/>
    <w:bookmarkEnd w:id="443"/>
    <w:bookmarkEnd w:id="44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合同一方当事人遇到不可抗力事件，使其履行合同义务受到阻碍时，应立即通知合同另一方当事人和监理人，书面说明不可抗力和受阻碍的详细情况，并提供必要的证明。</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45" w:name="_Toc351203610"/>
      <w:bookmarkStart w:id="446" w:name="_Toc296346620"/>
      <w:bookmarkStart w:id="447" w:name="_Toc337558826"/>
      <w:bookmarkStart w:id="448" w:name="_Toc296503119"/>
      <w:r>
        <w:rPr>
          <w:rFonts w:asciiTheme="minorEastAsia" w:eastAsiaTheme="minorEastAsia" w:hAnsiTheme="minorEastAsia" w:hint="eastAsia"/>
          <w:b w:val="0"/>
          <w:sz w:val="24"/>
          <w:szCs w:val="24"/>
        </w:rPr>
        <w:t>17.3 不可抗力后果的承担</w:t>
      </w:r>
      <w:bookmarkEnd w:id="445"/>
    </w:p>
    <w:bookmarkEnd w:id="446"/>
    <w:bookmarkEnd w:id="447"/>
    <w:bookmarkEnd w:id="44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17.3.1 不可抗力引起的后果及造成的损失由合同当事人按照法律规定及合同约定各自承担。不可抗力发生前已完成的工程应当按照合同约定进行计量支付。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17.3.2 不可抗力导致的人员伤亡、财产损失、费用增加和（或）工期延误等后果，</w:t>
      </w:r>
      <w:r>
        <w:rPr>
          <w:rFonts w:asciiTheme="minorEastAsia" w:eastAsiaTheme="minorEastAsia" w:hAnsiTheme="minorEastAsia" w:hint="eastAsia"/>
          <w:sz w:val="24"/>
          <w:szCs w:val="24"/>
        </w:rPr>
        <w:lastRenderedPageBreak/>
        <w:t>由合同当事人按以下原则承担：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（1）永久工程、已运至施工现场的材料和工程设备的损坏，以及因工程损坏造成的第三人人员伤亡和财产损失由发包人承担；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（2）承包人施工设备的损坏由承包人承担；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（3）发包人和承包人承担各自人员伤亡和财产的损失；</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（5）因不可抗力引起或将引起工期延误，发包人要求赶工的，由此增加的赶工费用由发包人承担；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（6）承包人在停工期间按照发包人要求照管、清理和修复工程的费用由发包人承担。</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不可抗力发生后，合同当事人均应采取措施尽量避免和减少损失的扩大，任何一方当事人没有采取有效措施导致损失扩大的，应对扩大的损失承担责任。</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因合同一方迟延履行合同义务，在迟延履行期间遭遇不可抗力的，不免除其违约责任。</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49" w:name="_Toc351203611"/>
      <w:bookmarkStart w:id="450" w:name="_Toc337558827"/>
      <w:r>
        <w:rPr>
          <w:rFonts w:asciiTheme="minorEastAsia" w:eastAsiaTheme="minorEastAsia" w:hAnsiTheme="minorEastAsia" w:hint="eastAsia"/>
          <w:b w:val="0"/>
          <w:sz w:val="24"/>
          <w:szCs w:val="24"/>
        </w:rPr>
        <w:t>17.4 因不可抗力解除合同</w:t>
      </w:r>
      <w:bookmarkEnd w:id="449"/>
    </w:p>
    <w:bookmarkEnd w:id="450"/>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（1）合同解除前承包人已完成工作的价款；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（2）承包人为工程订购的并已交付给承包人，或承包人有责任接受交付的材料、工程设备和其他物品的价款；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（3）发包人要求承包人退货或解除订货合同而产生的费用，或因不能退货或解除合同而产生的损失；</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（4）承包人撤离施工现场以及遣散承包人人员的费用；</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（5）按照合同约定在合同解除前应支付给承包人的其他款项；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（6）扣减承包人按照合同约定应向发包人支付的款项；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（7）双方商定或确定的其他款项。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除专用合同条款另有约定外，合同解除后，发包人应在商定或确定上述款项后28天内完成上述款项的支付。</w:t>
      </w:r>
    </w:p>
    <w:p w:rsidR="001B54FF" w:rsidRDefault="003C3939">
      <w:pPr>
        <w:pStyle w:val="4"/>
        <w:spacing w:line="400" w:lineRule="exact"/>
        <w:rPr>
          <w:rFonts w:asciiTheme="minorEastAsia" w:eastAsiaTheme="minorEastAsia" w:hAnsiTheme="minorEastAsia"/>
          <w:b w:val="0"/>
          <w:sz w:val="24"/>
          <w:szCs w:val="24"/>
        </w:rPr>
      </w:pPr>
      <w:bookmarkStart w:id="451" w:name="_Toc351203612"/>
      <w:bookmarkStart w:id="452" w:name="_Toc296503120"/>
      <w:bookmarkStart w:id="453" w:name="_Toc337558828"/>
      <w:bookmarkStart w:id="454" w:name="_Toc296346621"/>
      <w:r>
        <w:rPr>
          <w:rFonts w:asciiTheme="minorEastAsia" w:eastAsiaTheme="minorEastAsia" w:hAnsiTheme="minorEastAsia" w:hint="eastAsia"/>
          <w:b w:val="0"/>
          <w:sz w:val="24"/>
          <w:szCs w:val="24"/>
        </w:rPr>
        <w:t>18. 保险</w:t>
      </w:r>
      <w:bookmarkEnd w:id="451"/>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55" w:name="_Toc351203613"/>
      <w:bookmarkStart w:id="456" w:name="_Toc296346622"/>
      <w:bookmarkStart w:id="457" w:name="_Toc296503121"/>
      <w:bookmarkStart w:id="458" w:name="_Toc337558829"/>
      <w:bookmarkEnd w:id="452"/>
      <w:bookmarkEnd w:id="453"/>
      <w:bookmarkEnd w:id="454"/>
      <w:r>
        <w:rPr>
          <w:rFonts w:asciiTheme="minorEastAsia" w:eastAsiaTheme="minorEastAsia" w:hAnsiTheme="minorEastAsia" w:hint="eastAsia"/>
          <w:b w:val="0"/>
          <w:sz w:val="24"/>
          <w:szCs w:val="24"/>
        </w:rPr>
        <w:t>18.1 工程保险</w:t>
      </w:r>
      <w:bookmarkEnd w:id="455"/>
    </w:p>
    <w:bookmarkEnd w:id="456"/>
    <w:bookmarkEnd w:id="457"/>
    <w:bookmarkEnd w:id="45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除专用合同条款另有约定外，发包人应投保建筑工程一切险或安装工程一切险；发包人委托承包人投保的，因投保产生的保险费和其他相关费用由发包人承担。</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59" w:name="_Toc351203614"/>
      <w:bookmarkStart w:id="460" w:name="_Toc337558830"/>
      <w:bookmarkStart w:id="461" w:name="_Toc296503122"/>
      <w:bookmarkStart w:id="462" w:name="_Toc296346623"/>
      <w:r>
        <w:rPr>
          <w:rFonts w:asciiTheme="minorEastAsia" w:eastAsiaTheme="minorEastAsia" w:hAnsiTheme="minorEastAsia" w:hint="eastAsia"/>
          <w:b w:val="0"/>
          <w:sz w:val="24"/>
          <w:szCs w:val="24"/>
        </w:rPr>
        <w:lastRenderedPageBreak/>
        <w:t>18.2 工伤保险</w:t>
      </w:r>
      <w:bookmarkEnd w:id="459"/>
    </w:p>
    <w:bookmarkEnd w:id="460"/>
    <w:bookmarkEnd w:id="461"/>
    <w:bookmarkEnd w:id="462"/>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18.2.1 发包人应依照法律规定参加工伤保险，并为在施工现场的全部员工办理工伤保险，缴纳工伤保险费，并要求监理人及由发包人为履行合同聘请的第三方依法参加工伤保险。</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18.2.2 承包人应依照法律规定参加工伤保险，并为其履行合同的全部员工办理工伤保险，缴纳工伤保险费，并要求分包人及由承包人为履行合同聘请的第三方依法参加工伤保险。</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63" w:name="_Toc351203615"/>
      <w:bookmarkStart w:id="464" w:name="_Toc296346626"/>
      <w:bookmarkStart w:id="465" w:name="_Toc296503125"/>
      <w:bookmarkStart w:id="466" w:name="_Toc337558831"/>
      <w:r>
        <w:rPr>
          <w:rFonts w:asciiTheme="minorEastAsia" w:eastAsiaTheme="minorEastAsia" w:hAnsiTheme="minorEastAsia" w:hint="eastAsia"/>
          <w:b w:val="0"/>
          <w:sz w:val="24"/>
          <w:szCs w:val="24"/>
        </w:rPr>
        <w:t>18.3其他保险</w:t>
      </w:r>
      <w:bookmarkEnd w:id="463"/>
    </w:p>
    <w:bookmarkEnd w:id="464"/>
    <w:bookmarkEnd w:id="465"/>
    <w:bookmarkEnd w:id="466"/>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发包人和承包人可以为其施工现场的全部人员办理意外伤害保险并支付保险费，包括其员工及为履行合同聘请的第三方的人员，具体事项由合同当事人在专用合同条款约定。</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除专用合同条款另有约定外，承包人应为其施工设备等办理财产保险。</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67" w:name="_Toc351203616"/>
      <w:r>
        <w:rPr>
          <w:rFonts w:asciiTheme="minorEastAsia" w:eastAsiaTheme="minorEastAsia" w:hAnsiTheme="minorEastAsia" w:hint="eastAsia"/>
          <w:b w:val="0"/>
          <w:sz w:val="24"/>
          <w:szCs w:val="24"/>
        </w:rPr>
        <w:t>18.4持续保险</w:t>
      </w:r>
      <w:bookmarkEnd w:id="467"/>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合同当事人应与保险人保持联系，使保险人能够随时了解工程实施中的变动，并确保按保险合同条款要求持续保险。</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68" w:name="_Toc351203617"/>
      <w:bookmarkStart w:id="469" w:name="_Toc296346627"/>
      <w:bookmarkStart w:id="470" w:name="_Toc337558832"/>
      <w:bookmarkStart w:id="471" w:name="_Toc296503126"/>
      <w:r>
        <w:rPr>
          <w:rFonts w:asciiTheme="minorEastAsia" w:eastAsiaTheme="minorEastAsia" w:hAnsiTheme="minorEastAsia" w:hint="eastAsia"/>
          <w:b w:val="0"/>
          <w:sz w:val="24"/>
          <w:szCs w:val="24"/>
        </w:rPr>
        <w:t>18.5 保险凭证</w:t>
      </w:r>
      <w:bookmarkEnd w:id="468"/>
    </w:p>
    <w:bookmarkEnd w:id="469"/>
    <w:bookmarkEnd w:id="470"/>
    <w:bookmarkEnd w:id="471"/>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合同当事人应及时向另一方当事人提交其已投保的各项保险的凭证和保险单复印件。</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72" w:name="_Toc351203618"/>
      <w:bookmarkStart w:id="473" w:name="_Toc296503127"/>
      <w:bookmarkStart w:id="474" w:name="_Toc337558833"/>
      <w:bookmarkStart w:id="475" w:name="_Toc296346628"/>
      <w:r>
        <w:rPr>
          <w:rFonts w:asciiTheme="minorEastAsia" w:eastAsiaTheme="minorEastAsia" w:hAnsiTheme="minorEastAsia" w:hint="eastAsia"/>
          <w:b w:val="0"/>
          <w:sz w:val="24"/>
          <w:szCs w:val="24"/>
        </w:rPr>
        <w:t>18.6 未按约定投保的补救</w:t>
      </w:r>
      <w:bookmarkEnd w:id="472"/>
    </w:p>
    <w:bookmarkEnd w:id="473"/>
    <w:bookmarkEnd w:id="474"/>
    <w:bookmarkEnd w:id="475"/>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18.6.1发包人未按合同约定办理保险，或未能使保险持续有效的，则承包人可代为办理，所需费用由发包人承担。发包人未按合同约定办理保险，导致未能得到足额赔偿的，由发包人负责补足。</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18.6.2承包人未按合同约定办理保险，或未能使保险持续有效的，则发包人可代为办理，所需费用由承包人承担。承包人未按合同约定办理保险，导致未能得到足额赔偿的，由承包人负责补足。</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76" w:name="_Toc351203619"/>
      <w:bookmarkStart w:id="477" w:name="_Toc337558834"/>
      <w:r>
        <w:rPr>
          <w:rFonts w:asciiTheme="minorEastAsia" w:eastAsiaTheme="minorEastAsia" w:hAnsiTheme="minorEastAsia" w:hint="eastAsia"/>
          <w:b w:val="0"/>
          <w:sz w:val="24"/>
          <w:szCs w:val="24"/>
        </w:rPr>
        <w:t>18.7 通知义务</w:t>
      </w:r>
      <w:bookmarkEnd w:id="476"/>
    </w:p>
    <w:bookmarkEnd w:id="477"/>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保险事故发生时，投保人应按照保险合同规定的条件和期限及时向保险人报告。发包人和承包人应当在知道保险事故发生后及时通知对方。</w:t>
      </w:r>
    </w:p>
    <w:p w:rsidR="001B54FF" w:rsidRDefault="003C3939">
      <w:pPr>
        <w:pStyle w:val="4"/>
        <w:spacing w:line="400" w:lineRule="exact"/>
        <w:rPr>
          <w:rFonts w:asciiTheme="minorEastAsia" w:eastAsiaTheme="minorEastAsia" w:hAnsiTheme="minorEastAsia"/>
          <w:b w:val="0"/>
          <w:sz w:val="24"/>
          <w:szCs w:val="24"/>
        </w:rPr>
      </w:pPr>
      <w:bookmarkStart w:id="478" w:name="_Toc351203620"/>
      <w:bookmarkStart w:id="479" w:name="_Toc337558835"/>
      <w:bookmarkStart w:id="480" w:name="_Toc296346641"/>
      <w:bookmarkStart w:id="481" w:name="_Toc296503140"/>
      <w:r>
        <w:rPr>
          <w:rFonts w:asciiTheme="minorEastAsia" w:eastAsiaTheme="minorEastAsia" w:hAnsiTheme="minorEastAsia" w:hint="eastAsia"/>
          <w:b w:val="0"/>
          <w:sz w:val="24"/>
          <w:szCs w:val="24"/>
        </w:rPr>
        <w:t>19. 索赔</w:t>
      </w:r>
      <w:bookmarkEnd w:id="478"/>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82" w:name="_Toc351203621"/>
      <w:bookmarkStart w:id="483" w:name="_Toc337558836"/>
      <w:bookmarkStart w:id="484" w:name="_Toc296503141"/>
      <w:bookmarkStart w:id="485" w:name="_Toc296346642"/>
      <w:bookmarkEnd w:id="479"/>
      <w:bookmarkEnd w:id="480"/>
      <w:bookmarkEnd w:id="481"/>
      <w:r>
        <w:rPr>
          <w:rFonts w:asciiTheme="minorEastAsia" w:eastAsiaTheme="minorEastAsia" w:hAnsiTheme="minorEastAsia" w:hint="eastAsia"/>
          <w:b w:val="0"/>
          <w:sz w:val="24"/>
          <w:szCs w:val="24"/>
        </w:rPr>
        <w:t>19.1承包人的索赔</w:t>
      </w:r>
      <w:bookmarkEnd w:id="482"/>
    </w:p>
    <w:bookmarkEnd w:id="483"/>
    <w:bookmarkEnd w:id="484"/>
    <w:bookmarkEnd w:id="48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根据合同约定，承包人认为有权得到追加付款和（或）延长工期的，应按以下程序向发包人提出索赔：</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（1）承包人应在知道或应当知道索赔事件发生后28天内，向监理人递交索赔意向通知书，并说明发生索赔事件的事由；承包人未在前述28天内发出索赔意向通知书的，丧失要求追加付款和（或）延长工期的权利；</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（2）承包人应在发出索赔意向通知书后28天内，向监理人正式递交索赔报告；索赔报告应详细说明索赔理由以及要求追加的付款金额和（或）延长的工期，并附必要的记录和证明材料；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（3）索赔事件具有持续影响的，承包人应按合理时间间隔继续递交延续索赔通知，说明持续影响的实际情况和记录，列出累计的追加付款金额和（或）工期延长天数；</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（4）在索赔事件影响结束后28天内，承包人应向监理人递交最终索赔报告，说明最终要求索赔的追加付款金额和（或）延长的工期，并附必要的记录和证明材料。</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86" w:name="_Toc351203622"/>
      <w:bookmarkStart w:id="487" w:name="_Toc296503142"/>
      <w:bookmarkStart w:id="488" w:name="_Toc337558837"/>
      <w:bookmarkStart w:id="489" w:name="_Toc296346643"/>
      <w:r>
        <w:rPr>
          <w:rFonts w:asciiTheme="minorEastAsia" w:eastAsiaTheme="minorEastAsia" w:hAnsiTheme="minorEastAsia" w:hint="eastAsia"/>
          <w:b w:val="0"/>
          <w:sz w:val="24"/>
          <w:szCs w:val="24"/>
        </w:rPr>
        <w:t>19.2 对承包人索赔的处理</w:t>
      </w:r>
      <w:bookmarkEnd w:id="486"/>
    </w:p>
    <w:bookmarkEnd w:id="487"/>
    <w:bookmarkEnd w:id="488"/>
    <w:bookmarkEnd w:id="489"/>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对承包人索赔的处理如下：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（1）监理人应在收到索赔报告后14天内完成审查并报送发包人。监理人对索赔报告存在异议的，有权要求承包人提交全部原始记录副本；</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（2）发包人应在监理人收到索赔报告或有关索赔的进一步证明材料后的28天内，由监理人向承包人出具经发包人签认的索赔处理结果。发包人逾期答复的，则视为认可承包人的索赔要求；</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（3）承包人接受索赔处理结果的，索赔款项在当期进度款中进行支付；承包人不接受索赔处理结果的，按照第20条〔争议解决〕约定处理。</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90" w:name="_Toc351203623"/>
      <w:bookmarkStart w:id="491" w:name="_Toc296503143"/>
      <w:bookmarkStart w:id="492" w:name="_Toc337558838"/>
      <w:bookmarkStart w:id="493" w:name="_Toc296346644"/>
      <w:r>
        <w:rPr>
          <w:rFonts w:asciiTheme="minorEastAsia" w:eastAsiaTheme="minorEastAsia" w:hAnsiTheme="minorEastAsia" w:hint="eastAsia"/>
          <w:b w:val="0"/>
          <w:sz w:val="24"/>
          <w:szCs w:val="24"/>
        </w:rPr>
        <w:t>19.3发包人的索赔</w:t>
      </w:r>
      <w:bookmarkEnd w:id="490"/>
    </w:p>
    <w:bookmarkEnd w:id="491"/>
    <w:bookmarkEnd w:id="492"/>
    <w:bookmarkEnd w:id="493"/>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根据合同约定，发包人认为有权得到赔付金额和（或）延长缺陷责任期的，监理人应向承包人发出通知并附有详细的证明。</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94" w:name="_Toc351203624"/>
      <w:bookmarkStart w:id="495" w:name="_Toc296346645"/>
      <w:bookmarkStart w:id="496" w:name="_Toc296503144"/>
      <w:bookmarkStart w:id="497" w:name="_Toc337558839"/>
      <w:r>
        <w:rPr>
          <w:rFonts w:asciiTheme="minorEastAsia" w:eastAsiaTheme="minorEastAsia" w:hAnsiTheme="minorEastAsia" w:hint="eastAsia"/>
          <w:b w:val="0"/>
          <w:sz w:val="24"/>
          <w:szCs w:val="24"/>
        </w:rPr>
        <w:t>19.4 对发包人索赔的处理</w:t>
      </w:r>
      <w:bookmarkEnd w:id="494"/>
    </w:p>
    <w:bookmarkEnd w:id="495"/>
    <w:bookmarkEnd w:id="496"/>
    <w:bookmarkEnd w:id="497"/>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对发包人索赔的处理如下：</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（1）承包人收到发包人提交的索赔报告后，应及时审查索赔报告的内容、查验发包人证明材料；</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（2）承包人应在收到索赔报告或有关索赔的进一步证明材料后28天内，将索赔处理结果答复发包人。如果承包人未在上述期限内作出答复的，则视为对发包人索赔要求的认可；</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（3）承包人接受索赔处理结果的，发包人可从应支付给承包人的合同价款中扣除赔付的金额或延长缺陷责任期；发包人不接受索赔处理结果的，按第20条〔争议解决〕</w:t>
      </w:r>
      <w:r>
        <w:rPr>
          <w:rFonts w:asciiTheme="minorEastAsia" w:eastAsiaTheme="minorEastAsia" w:hAnsiTheme="minorEastAsia" w:hint="eastAsia"/>
          <w:sz w:val="24"/>
          <w:szCs w:val="24"/>
        </w:rPr>
        <w:lastRenderedPageBreak/>
        <w:t>约定处理。</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498" w:name="_Toc351203625"/>
      <w:r>
        <w:rPr>
          <w:rFonts w:asciiTheme="minorEastAsia" w:eastAsiaTheme="minorEastAsia" w:hAnsiTheme="minorEastAsia" w:hint="eastAsia"/>
          <w:b w:val="0"/>
          <w:sz w:val="24"/>
          <w:szCs w:val="24"/>
        </w:rPr>
        <w:t>19.5 提出索赔的期限</w:t>
      </w:r>
      <w:bookmarkEnd w:id="498"/>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（1）承包人按第14.2款〔竣工结算审核〕约定接收竣工付款证书后，应被视为已无权再提出在工程接收证书颁发前所发生的任何索赔。</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（2）承包人按第14.4款〔最终结清〕提交的最终结清申请单中，只限于提出工程接收证书颁发后发生的索赔。提出索赔的期限自接受最终结清证书时终止。</w:t>
      </w:r>
    </w:p>
    <w:p w:rsidR="001B54FF" w:rsidRDefault="003C3939">
      <w:pPr>
        <w:pStyle w:val="4"/>
        <w:spacing w:line="400" w:lineRule="exact"/>
        <w:rPr>
          <w:rFonts w:asciiTheme="minorEastAsia" w:eastAsiaTheme="minorEastAsia" w:hAnsiTheme="minorEastAsia"/>
          <w:b w:val="0"/>
          <w:sz w:val="24"/>
          <w:szCs w:val="24"/>
        </w:rPr>
      </w:pPr>
      <w:bookmarkStart w:id="499" w:name="_Toc351203626"/>
      <w:r>
        <w:rPr>
          <w:rFonts w:asciiTheme="minorEastAsia" w:eastAsiaTheme="minorEastAsia" w:hAnsiTheme="minorEastAsia" w:hint="eastAsia"/>
          <w:b w:val="0"/>
          <w:sz w:val="24"/>
          <w:szCs w:val="24"/>
        </w:rPr>
        <w:t>20</w:t>
      </w:r>
      <w:bookmarkStart w:id="500" w:name="_Toc296346647"/>
      <w:bookmarkStart w:id="501" w:name="_Toc296503146"/>
      <w:bookmarkStart w:id="502" w:name="_Toc337558840"/>
      <w:r>
        <w:rPr>
          <w:rFonts w:asciiTheme="minorEastAsia" w:eastAsiaTheme="minorEastAsia" w:hAnsiTheme="minorEastAsia" w:hint="eastAsia"/>
          <w:b w:val="0"/>
          <w:sz w:val="24"/>
          <w:szCs w:val="24"/>
        </w:rPr>
        <w:t>. 争议解决</w:t>
      </w:r>
      <w:bookmarkEnd w:id="499"/>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503" w:name="_Toc351203627"/>
      <w:bookmarkStart w:id="504" w:name="_Toc296346648"/>
      <w:bookmarkStart w:id="505" w:name="_Toc337558841"/>
      <w:bookmarkStart w:id="506" w:name="_Toc296503147"/>
      <w:bookmarkEnd w:id="500"/>
      <w:bookmarkEnd w:id="501"/>
      <w:bookmarkEnd w:id="502"/>
      <w:r>
        <w:rPr>
          <w:rFonts w:asciiTheme="minorEastAsia" w:eastAsiaTheme="minorEastAsia" w:hAnsiTheme="minorEastAsia" w:hint="eastAsia"/>
          <w:b w:val="0"/>
          <w:sz w:val="24"/>
          <w:szCs w:val="24"/>
        </w:rPr>
        <w:t>20.1和解</w:t>
      </w:r>
      <w:bookmarkEnd w:id="503"/>
    </w:p>
    <w:bookmarkEnd w:id="504"/>
    <w:bookmarkEnd w:id="505"/>
    <w:bookmarkEnd w:id="506"/>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合同当事人可以就争议自行和解，自行和解达成协议的经双方签字并盖章后作为合同补充文件，双方均应遵照执行。</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507" w:name="_Toc351203628"/>
      <w:r>
        <w:rPr>
          <w:rFonts w:asciiTheme="minorEastAsia" w:eastAsiaTheme="minorEastAsia" w:hAnsiTheme="minorEastAsia" w:hint="eastAsia"/>
          <w:b w:val="0"/>
          <w:sz w:val="24"/>
          <w:szCs w:val="24"/>
        </w:rPr>
        <w:t>20</w:t>
      </w:r>
      <w:bookmarkStart w:id="508" w:name="_Toc296346649"/>
      <w:bookmarkStart w:id="509" w:name="_Toc337558842"/>
      <w:bookmarkStart w:id="510" w:name="_Toc296503148"/>
      <w:r>
        <w:rPr>
          <w:rFonts w:asciiTheme="minorEastAsia" w:eastAsiaTheme="minorEastAsia" w:hAnsiTheme="minorEastAsia" w:hint="eastAsia"/>
          <w:b w:val="0"/>
          <w:sz w:val="24"/>
          <w:szCs w:val="24"/>
        </w:rPr>
        <w:t>.2调解</w:t>
      </w:r>
      <w:bookmarkEnd w:id="507"/>
    </w:p>
    <w:bookmarkEnd w:id="508"/>
    <w:bookmarkEnd w:id="509"/>
    <w:bookmarkEnd w:id="510"/>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合同当事人可以就争议请求建设行政主管部门、行业协会或其他第三方进行调解，调解达成协议的，经双方签字并盖章后作为合同补充文件，双方均应遵照执行。</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511" w:name="_Toc351203629"/>
      <w:bookmarkStart w:id="512" w:name="_Toc337558843"/>
      <w:bookmarkStart w:id="513" w:name="_Toc296346650"/>
      <w:bookmarkStart w:id="514" w:name="_Toc296503149"/>
      <w:r>
        <w:rPr>
          <w:rFonts w:asciiTheme="minorEastAsia" w:eastAsiaTheme="minorEastAsia" w:hAnsiTheme="minorEastAsia" w:hint="eastAsia"/>
          <w:b w:val="0"/>
          <w:sz w:val="24"/>
          <w:szCs w:val="24"/>
        </w:rPr>
        <w:t>20.3争议评审</w:t>
      </w:r>
      <w:bookmarkEnd w:id="511"/>
    </w:p>
    <w:bookmarkEnd w:id="512"/>
    <w:bookmarkEnd w:id="513"/>
    <w:bookmarkEnd w:id="51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合同当事人在专用合同条款中约定采取争议评审方式解决争议以及评审规则，并按下列约定执行：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20.3.1 争议评审小组的确定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合同当事人可以共同选择一名或三名争议评审员，组成争议评审小组。除专用合同条款另有约定外，合同当事人应当自合同签订后28天内，或者争议发生后14天内，选定争议评审员。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除专用合同条款另有约定外，评审员报酬由发包人和承包人各承担一半。</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20.3.2 争议评审小组的决定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20.3.3 争议评审小组决定的效力</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争议评审小组作出的书面决定经合同当事人签字确认后，对双方具有约束力，双方应遵照执行。</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任何一方当事人不接受争议评审小组决定或不履行争议评审小组决定的，双方可选择采用其他争议解决方式。</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515" w:name="_Toc351203630"/>
      <w:bookmarkStart w:id="516" w:name="_Toc296346651"/>
      <w:bookmarkStart w:id="517" w:name="_Toc296503150"/>
      <w:bookmarkStart w:id="518" w:name="_Toc337558844"/>
      <w:r>
        <w:rPr>
          <w:rFonts w:asciiTheme="minorEastAsia" w:eastAsiaTheme="minorEastAsia" w:hAnsiTheme="minorEastAsia" w:hint="eastAsia"/>
          <w:b w:val="0"/>
          <w:sz w:val="24"/>
          <w:szCs w:val="24"/>
        </w:rPr>
        <w:lastRenderedPageBreak/>
        <w:t>20.4仲裁或诉讼</w:t>
      </w:r>
      <w:bookmarkEnd w:id="515"/>
    </w:p>
    <w:bookmarkEnd w:id="516"/>
    <w:bookmarkEnd w:id="517"/>
    <w:bookmarkEnd w:id="518"/>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因合同及合同有关事项产生的争议，合同当事人可以在专用合同条款中约定以下一种方式解决争议：</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（1）向约定的仲裁委员会申请仲裁；</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（2）向有管辖权的人民法院起诉。</w:t>
      </w:r>
    </w:p>
    <w:p w:rsidR="001B54FF" w:rsidRDefault="003C3939">
      <w:pPr>
        <w:pStyle w:val="5"/>
        <w:spacing w:before="0" w:after="0" w:line="400" w:lineRule="exact"/>
        <w:ind w:firstLineChars="200" w:firstLine="480"/>
        <w:rPr>
          <w:rFonts w:asciiTheme="minorEastAsia" w:eastAsiaTheme="minorEastAsia" w:hAnsiTheme="minorEastAsia"/>
          <w:b w:val="0"/>
          <w:sz w:val="24"/>
          <w:szCs w:val="24"/>
        </w:rPr>
      </w:pPr>
      <w:bookmarkStart w:id="519" w:name="_Toc351203631"/>
      <w:bookmarkStart w:id="520" w:name="_Toc296503152"/>
      <w:bookmarkStart w:id="521" w:name="_Toc296346653"/>
      <w:bookmarkStart w:id="522" w:name="_Toc337558845"/>
      <w:r>
        <w:rPr>
          <w:rFonts w:asciiTheme="minorEastAsia" w:eastAsiaTheme="minorEastAsia" w:hAnsiTheme="minorEastAsia" w:hint="eastAsia"/>
          <w:b w:val="0"/>
          <w:sz w:val="24"/>
          <w:szCs w:val="24"/>
        </w:rPr>
        <w:t>20.5争议解决条款效力</w:t>
      </w:r>
      <w:bookmarkEnd w:id="519"/>
    </w:p>
    <w:bookmarkEnd w:id="520"/>
    <w:bookmarkEnd w:id="521"/>
    <w:bookmarkEnd w:id="522"/>
    <w:p w:rsidR="001B54FF" w:rsidRDefault="003C3939">
      <w:pPr>
        <w:autoSpaceDE w:val="0"/>
        <w:autoSpaceDN w:val="0"/>
        <w:adjustRightInd w:val="0"/>
        <w:spacing w:line="400" w:lineRule="exact"/>
        <w:ind w:firstLineChars="200" w:firstLine="480"/>
        <w:jc w:val="left"/>
        <w:rPr>
          <w:rFonts w:hAnsi="宋体"/>
          <w:szCs w:val="21"/>
        </w:rPr>
      </w:pPr>
      <w:r>
        <w:rPr>
          <w:rFonts w:asciiTheme="minorEastAsia" w:eastAsiaTheme="minorEastAsia" w:hAnsiTheme="minorEastAsia" w:hint="eastAsia"/>
          <w:sz w:val="24"/>
          <w:szCs w:val="24"/>
        </w:rPr>
        <w:t>合同有关争议解决的条款独立存在，合同的变更、解除、终止、无效或者被撤销均不影响其效力</w:t>
      </w:r>
      <w:r>
        <w:rPr>
          <w:rFonts w:hAnsi="宋体" w:hint="eastAsia"/>
          <w:szCs w:val="21"/>
        </w:rPr>
        <w:t xml:space="preserve">。 </w:t>
      </w:r>
    </w:p>
    <w:p w:rsidR="001B54FF" w:rsidRDefault="003C3939">
      <w:pPr>
        <w:widowControl/>
        <w:tabs>
          <w:tab w:val="left" w:pos="720"/>
        </w:tabs>
        <w:spacing w:line="400" w:lineRule="exact"/>
        <w:ind w:left="720" w:hanging="720"/>
        <w:jc w:val="center"/>
        <w:rPr>
          <w:rFonts w:hAnsi="宋体" w:cs="新宋体"/>
          <w:b/>
          <w:sz w:val="24"/>
          <w:szCs w:val="24"/>
        </w:rPr>
      </w:pPr>
      <w:r>
        <w:rPr>
          <w:rFonts w:hAnsi="宋体" w:cs="新宋体" w:hint="eastAsia"/>
          <w:b/>
          <w:sz w:val="24"/>
          <w:szCs w:val="24"/>
        </w:rPr>
        <w:t>第三部分　专用条款</w:t>
      </w:r>
    </w:p>
    <w:p w:rsidR="001B54FF" w:rsidRDefault="001B54FF">
      <w:pPr>
        <w:spacing w:line="400" w:lineRule="exact"/>
        <w:jc w:val="center"/>
        <w:rPr>
          <w:rFonts w:hAnsi="宋体" w:cs="新宋体"/>
          <w:b/>
          <w:sz w:val="24"/>
          <w:szCs w:val="24"/>
        </w:rPr>
      </w:pPr>
    </w:p>
    <w:p w:rsidR="001B54FF" w:rsidRDefault="003C3939">
      <w:pPr>
        <w:spacing w:line="400" w:lineRule="exact"/>
        <w:rPr>
          <w:rFonts w:asciiTheme="minorEastAsia" w:eastAsiaTheme="minorEastAsia" w:hAnsiTheme="minorEastAsia" w:cs="新宋体"/>
          <w:b/>
          <w:sz w:val="24"/>
          <w:szCs w:val="24"/>
        </w:rPr>
      </w:pPr>
      <w:bookmarkStart w:id="523" w:name="_Toc351203633"/>
      <w:r>
        <w:rPr>
          <w:rFonts w:asciiTheme="minorEastAsia" w:eastAsiaTheme="minorEastAsia" w:hAnsiTheme="minorEastAsia" w:cs="新宋体" w:hint="eastAsia"/>
          <w:b/>
          <w:sz w:val="24"/>
          <w:szCs w:val="24"/>
        </w:rPr>
        <w:t>1</w:t>
      </w:r>
      <w:bookmarkStart w:id="524" w:name="_Toc297048342"/>
      <w:bookmarkStart w:id="525" w:name="_Toc296944495"/>
      <w:bookmarkStart w:id="526" w:name="_Toc296347155"/>
      <w:bookmarkStart w:id="527" w:name="_Toc296503156"/>
      <w:bookmarkStart w:id="528" w:name="_Toc297120456"/>
      <w:bookmarkStart w:id="529" w:name="_Toc296890984"/>
      <w:bookmarkStart w:id="530" w:name="_Toc296891196"/>
      <w:bookmarkStart w:id="531" w:name="_Toc292559866"/>
      <w:bookmarkStart w:id="532" w:name="_Toc296346657"/>
      <w:bookmarkStart w:id="533" w:name="_Toc292559361"/>
      <w:r>
        <w:rPr>
          <w:rFonts w:asciiTheme="minorEastAsia" w:eastAsiaTheme="minorEastAsia" w:hAnsiTheme="minorEastAsia" w:cs="新宋体" w:hint="eastAsia"/>
          <w:b/>
          <w:sz w:val="24"/>
          <w:szCs w:val="24"/>
        </w:rPr>
        <w:t>. 一般约定</w:t>
      </w:r>
      <w:bookmarkEnd w:id="523"/>
    </w:p>
    <w:bookmarkEnd w:id="524"/>
    <w:bookmarkEnd w:id="525"/>
    <w:bookmarkEnd w:id="526"/>
    <w:bookmarkEnd w:id="527"/>
    <w:bookmarkEnd w:id="528"/>
    <w:bookmarkEnd w:id="529"/>
    <w:bookmarkEnd w:id="530"/>
    <w:bookmarkEnd w:id="531"/>
    <w:bookmarkEnd w:id="532"/>
    <w:bookmarkEnd w:id="533"/>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 词语定义</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1.1.1合同</w:t>
      </w:r>
    </w:p>
    <w:p w:rsidR="001B54FF" w:rsidRDefault="003C3939">
      <w:pPr>
        <w:tabs>
          <w:tab w:val="left" w:pos="840"/>
        </w:tabs>
        <w:spacing w:line="400" w:lineRule="exact"/>
        <w:ind w:left="42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1.1.1.10其他合同文件包括：合同实施期间达成的协议、洽商记录、补遗书及澄清文件、工程技术要求等。</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1.1.2 合同当事人及其他相关方</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1.1.2.4监理人：</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名    称：</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资质类别和等级：</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联系电话：</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电子信箱：</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通信地址：</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1.1.2.5 设计人：</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名    称：</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资质类别和等级：</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联系电话：</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电子信箱：</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通信地址：</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1.1.3 工程和设备</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1.1.3.7 作为施工现场组成部分的其他场所包括：</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1.1.3.9 永久占地包括：</w:t>
      </w:r>
      <w:r>
        <w:rPr>
          <w:rFonts w:asciiTheme="minorEastAsia" w:eastAsiaTheme="minorEastAsia" w:hAnsiTheme="minorEastAsia" w:cs="新宋体" w:hint="eastAsia"/>
          <w:sz w:val="24"/>
          <w:szCs w:val="24"/>
          <w:u w:val="single"/>
        </w:rPr>
        <w:t xml:space="preserve">  详见经批准的施工总平面图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1.1.3.10 临时占地包括：</w:t>
      </w:r>
      <w:r>
        <w:rPr>
          <w:rFonts w:asciiTheme="minorEastAsia" w:eastAsiaTheme="minorEastAsia" w:hAnsiTheme="minorEastAsia" w:cs="新宋体" w:hint="eastAsia"/>
          <w:sz w:val="24"/>
          <w:szCs w:val="24"/>
          <w:u w:val="single"/>
        </w:rPr>
        <w:t xml:space="preserve">  详见经批准的施工总平面图</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1.3法律 </w:t>
      </w:r>
    </w:p>
    <w:p w:rsidR="001B54FF" w:rsidRDefault="003C3939">
      <w:pPr>
        <w:spacing w:line="40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cs="新宋体" w:hint="eastAsia"/>
          <w:sz w:val="24"/>
          <w:szCs w:val="24"/>
        </w:rPr>
        <w:t>适用于合同的其他规范性文件：</w:t>
      </w:r>
      <w:r>
        <w:rPr>
          <w:rFonts w:asciiTheme="minorEastAsia" w:eastAsiaTheme="minorEastAsia" w:hAnsiTheme="minorEastAsia" w:hint="eastAsia"/>
          <w:sz w:val="24"/>
          <w:szCs w:val="24"/>
          <w:u w:val="single"/>
        </w:rPr>
        <w:t>《中华人民共和国合同法》、《中华人民共和国招标投标法》、《中华人民共和国建筑法》、《质量法》、《建设工程质量管理条例》等。</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1.4 标准和规范</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1.4.1适用于工程的标准规范包括：</w:t>
      </w:r>
      <w:r>
        <w:rPr>
          <w:rFonts w:asciiTheme="minorEastAsia" w:eastAsiaTheme="minorEastAsia" w:hAnsiTheme="minorEastAsia" w:hint="eastAsia"/>
          <w:sz w:val="24"/>
          <w:szCs w:val="24"/>
          <w:u w:val="single"/>
        </w:rPr>
        <w:t>按《建筑工程施工质量验收统一标准》等国家现行标准、规范执行。</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1.4.2 发包人提供国外标准、规范的名称：</w:t>
      </w:r>
      <w:r>
        <w:rPr>
          <w:rFonts w:asciiTheme="minorEastAsia" w:eastAsiaTheme="minorEastAsia" w:hAnsiTheme="minorEastAsia" w:cs="新宋体" w:hint="eastAsia"/>
          <w:sz w:val="24"/>
          <w:szCs w:val="24"/>
          <w:u w:val="single"/>
        </w:rPr>
        <w:t xml:space="preserve">   / ；</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1.4.3发包人对工程的技术标准和功能要求的特殊要求：</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 合同文件的优先顺序</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合同文件组成及优先顺序为：</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 图纸和承包人文件</w:t>
      </w:r>
      <w:r>
        <w:rPr>
          <w:rFonts w:asciiTheme="minorEastAsia" w:eastAsiaTheme="minorEastAsia" w:hAnsiTheme="minorEastAsia" w:cs="新宋体" w:hint="eastAsia"/>
          <w:sz w:val="24"/>
          <w:szCs w:val="24"/>
        </w:rPr>
        <w:tab/>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1.6.1 图纸的提供</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发包人向承包人提供图纸的期限：</w:t>
      </w:r>
      <w:r>
        <w:rPr>
          <w:rFonts w:asciiTheme="minorEastAsia" w:eastAsiaTheme="minorEastAsia" w:hAnsiTheme="minorEastAsia" w:cs="新宋体" w:hint="eastAsia"/>
          <w:sz w:val="24"/>
          <w:szCs w:val="24"/>
          <w:u w:val="single"/>
        </w:rPr>
        <w:t>开工前3天内</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发包人向承包人提供图纸的数量：</w:t>
      </w:r>
      <w:r>
        <w:rPr>
          <w:rFonts w:asciiTheme="minorEastAsia" w:eastAsiaTheme="minorEastAsia" w:hAnsiTheme="minorEastAsia" w:cs="新宋体" w:hint="eastAsia"/>
          <w:sz w:val="24"/>
          <w:szCs w:val="24"/>
          <w:u w:val="single"/>
        </w:rPr>
        <w:t>3套施工图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发包人向承包人提供图纸的内容：</w:t>
      </w:r>
      <w:r>
        <w:rPr>
          <w:rFonts w:asciiTheme="minorEastAsia" w:eastAsiaTheme="minorEastAsia" w:hAnsiTheme="minorEastAsia" w:cs="新宋体" w:hint="eastAsia"/>
          <w:sz w:val="24"/>
          <w:szCs w:val="24"/>
          <w:u w:val="single"/>
        </w:rPr>
        <w:t>该项目施工所需图纸</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1.6.4 承包人文件</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需要由承包人提供的文件，包括：</w:t>
      </w:r>
      <w:r>
        <w:rPr>
          <w:rFonts w:asciiTheme="minorEastAsia" w:eastAsiaTheme="minorEastAsia" w:hAnsiTheme="minorEastAsia" w:cs="新宋体" w:hint="eastAsia"/>
          <w:sz w:val="24"/>
          <w:szCs w:val="24"/>
          <w:u w:val="single"/>
        </w:rPr>
        <w:t>提供应当由其编制的与工程施工有关的文件；</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承包人提供的文件的期限为：</w:t>
      </w:r>
      <w:r>
        <w:rPr>
          <w:rFonts w:asciiTheme="minorEastAsia" w:eastAsiaTheme="minorEastAsia" w:hAnsiTheme="minorEastAsia" w:cs="新宋体" w:hint="eastAsia"/>
          <w:sz w:val="24"/>
          <w:szCs w:val="24"/>
          <w:u w:val="single"/>
        </w:rPr>
        <w:t> 按发包人要求</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承包人提供的文件的数量为：</w:t>
      </w:r>
      <w:r>
        <w:rPr>
          <w:rFonts w:asciiTheme="minorEastAsia" w:eastAsiaTheme="minorEastAsia" w:hAnsiTheme="minorEastAsia" w:cs="新宋体" w:hint="eastAsia"/>
          <w:sz w:val="24"/>
          <w:szCs w:val="24"/>
          <w:u w:val="single"/>
        </w:rPr>
        <w:t>   三份</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承包人提供的文件的形式为：</w:t>
      </w:r>
      <w:r>
        <w:rPr>
          <w:rFonts w:asciiTheme="minorEastAsia" w:eastAsiaTheme="minorEastAsia" w:hAnsiTheme="minorEastAsia" w:cs="新宋体" w:hint="eastAsia"/>
          <w:sz w:val="24"/>
          <w:szCs w:val="24"/>
          <w:u w:val="single"/>
        </w:rPr>
        <w:t xml:space="preserve">       书面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发包人审批承包人文件的期限：</w:t>
      </w:r>
      <w:r>
        <w:rPr>
          <w:rFonts w:asciiTheme="minorEastAsia" w:eastAsiaTheme="minorEastAsia" w:hAnsiTheme="minorEastAsia" w:cs="新宋体" w:hint="eastAsia"/>
          <w:sz w:val="24"/>
          <w:szCs w:val="24"/>
          <w:u w:val="single"/>
        </w:rPr>
        <w:t xml:space="preserve">      收到文件5个工作日内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1.6.5 现场图纸准备</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关于现场图纸准备的约定：</w:t>
      </w:r>
      <w:r>
        <w:rPr>
          <w:rFonts w:asciiTheme="minorEastAsia" w:eastAsiaTheme="minorEastAsia" w:hAnsiTheme="minorEastAsia" w:cs="新宋体" w:hint="eastAsia"/>
          <w:sz w:val="24"/>
          <w:szCs w:val="24"/>
          <w:u w:val="single"/>
        </w:rPr>
        <w:t>承包人应在施工现场另外保存一套完整的图纸和承包人文件，供发包人、监理人及有关人员进行工程检查时使用</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1.7 联络</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1.7.1发包人和承包人应当在</w:t>
      </w:r>
      <w:r>
        <w:rPr>
          <w:rFonts w:asciiTheme="minorEastAsia" w:eastAsiaTheme="minorEastAsia" w:hAnsiTheme="minorEastAsia" w:cs="新宋体" w:hint="eastAsia"/>
          <w:sz w:val="24"/>
          <w:szCs w:val="24"/>
          <w:u w:val="single"/>
        </w:rPr>
        <w:t xml:space="preserve">3  </w:t>
      </w:r>
      <w:r>
        <w:rPr>
          <w:rFonts w:asciiTheme="minorEastAsia" w:eastAsiaTheme="minorEastAsia" w:hAnsiTheme="minorEastAsia" w:cs="新宋体" w:hint="eastAsia"/>
          <w:sz w:val="24"/>
          <w:szCs w:val="24"/>
        </w:rPr>
        <w:t>天内将与合同有关的通知、批准、证明、证书、指示、指令、要求、请求、同意、意见、确定和决定等书面函件送达对方当事人。</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1.7.2 发包人接收文件的地点：</w:t>
      </w:r>
      <w:r>
        <w:rPr>
          <w:rFonts w:asciiTheme="minorEastAsia" w:eastAsiaTheme="minorEastAsia" w:hAnsiTheme="minorEastAsia" w:cs="新宋体" w:hint="eastAsia"/>
          <w:sz w:val="24"/>
          <w:szCs w:val="24"/>
          <w:u w:val="single"/>
        </w:rPr>
        <w:t>按发包人要求</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发包人指定的接收人为：</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承包人接收文件的地点：</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承包人指定的接收人为：</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监理人接收文件的地点：</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监理人指定的接收人为：</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1.10 交通运输</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w:t>
      </w:r>
      <w:bookmarkStart w:id="534" w:name="_Toc318581155"/>
      <w:bookmarkStart w:id="535" w:name="_Toc304295521"/>
      <w:bookmarkStart w:id="536" w:name="_Toc312677986"/>
      <w:bookmarkStart w:id="537" w:name="_Toc300934943"/>
      <w:bookmarkStart w:id="538" w:name="_Toc303539100"/>
      <w:r>
        <w:rPr>
          <w:rFonts w:asciiTheme="minorEastAsia" w:eastAsiaTheme="minorEastAsia" w:hAnsiTheme="minorEastAsia" w:cs="新宋体" w:hint="eastAsia"/>
          <w:sz w:val="24"/>
          <w:szCs w:val="24"/>
        </w:rPr>
        <w:t>.10.1 出入现场的权利</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关于出入现场的权利的约定：</w:t>
      </w:r>
      <w:r>
        <w:rPr>
          <w:rFonts w:asciiTheme="minorEastAsia" w:eastAsiaTheme="minorEastAsia" w:hAnsiTheme="minorEastAsia" w:cs="新宋体" w:hint="eastAsia"/>
          <w:sz w:val="24"/>
          <w:szCs w:val="24"/>
          <w:u w:val="single"/>
        </w:rPr>
        <w:t></w:t>
      </w:r>
      <w:r>
        <w:rPr>
          <w:rFonts w:asciiTheme="minorEastAsia" w:eastAsiaTheme="minorEastAsia" w:hAnsiTheme="minorEastAsia" w:hint="eastAsia"/>
          <w:sz w:val="24"/>
          <w:szCs w:val="24"/>
          <w:u w:val="single"/>
        </w:rPr>
        <w:t>服从承包方出入管理规定</w:t>
      </w:r>
      <w:r>
        <w:rPr>
          <w:rFonts w:asciiTheme="minorEastAsia" w:eastAsiaTheme="minorEastAsia" w:hAnsiTheme="minorEastAsia" w:cs="新宋体" w:hint="eastAsia"/>
          <w:sz w:val="24"/>
          <w:szCs w:val="24"/>
          <w:u w:val="single"/>
        </w:rPr>
        <w:t> 。</w:t>
      </w:r>
    </w:p>
    <w:bookmarkEnd w:id="534"/>
    <w:bookmarkEnd w:id="535"/>
    <w:bookmarkEnd w:id="536"/>
    <w:bookmarkEnd w:id="537"/>
    <w:bookmarkEnd w:id="538"/>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w:t>
      </w:r>
      <w:bookmarkStart w:id="539" w:name="_Toc303539101"/>
      <w:bookmarkStart w:id="540" w:name="_Toc300934944"/>
      <w:bookmarkStart w:id="541" w:name="_Toc304295522"/>
      <w:bookmarkStart w:id="542" w:name="_Toc312677987"/>
      <w:bookmarkStart w:id="543" w:name="_Toc318581156"/>
      <w:r>
        <w:rPr>
          <w:rFonts w:asciiTheme="minorEastAsia" w:eastAsiaTheme="minorEastAsia" w:hAnsiTheme="minorEastAsia" w:cs="新宋体" w:hint="eastAsia"/>
          <w:sz w:val="24"/>
          <w:szCs w:val="24"/>
        </w:rPr>
        <w:t>.10.3 场内交通</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关于场外交通和场内交通的边界的约定：</w:t>
      </w:r>
      <w:r>
        <w:rPr>
          <w:rFonts w:asciiTheme="minorEastAsia" w:eastAsiaTheme="minorEastAsia" w:hAnsiTheme="minorEastAsia" w:cs="新宋体" w:hint="eastAsia"/>
          <w:sz w:val="24"/>
          <w:szCs w:val="24"/>
          <w:u w:val="single"/>
        </w:rPr>
        <w:t>双方协商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关于发包人向承包人免费提供满足工程施工需要的场内道路和交通设施的约定：</w:t>
      </w:r>
      <w:r>
        <w:rPr>
          <w:rFonts w:asciiTheme="minorEastAsia" w:eastAsiaTheme="minorEastAsia" w:hAnsiTheme="minorEastAsia" w:cs="新宋体" w:hint="eastAsia"/>
          <w:sz w:val="24"/>
          <w:szCs w:val="24"/>
          <w:u w:val="single"/>
        </w:rPr>
        <w:t>双方协商</w:t>
      </w:r>
      <w:r>
        <w:rPr>
          <w:rFonts w:asciiTheme="minorEastAsia" w:eastAsiaTheme="minorEastAsia" w:hAnsiTheme="minorEastAsia" w:cs="新宋体" w:hint="eastAsia"/>
          <w:sz w:val="24"/>
          <w:szCs w:val="24"/>
        </w:rPr>
        <w:t>。</w:t>
      </w:r>
      <w:bookmarkStart w:id="544" w:name="_Toc318581157"/>
      <w:bookmarkEnd w:id="539"/>
      <w:bookmarkEnd w:id="540"/>
      <w:bookmarkEnd w:id="541"/>
      <w:bookmarkEnd w:id="542"/>
      <w:bookmarkEnd w:id="543"/>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1.10.4超大件和超重件的运输</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运输超大件或超重件所需的道路和桥梁临时加固改造费用和其他有关费用由</w:t>
      </w:r>
      <w:r>
        <w:rPr>
          <w:rFonts w:asciiTheme="minorEastAsia" w:eastAsiaTheme="minorEastAsia" w:hAnsiTheme="minorEastAsia" w:cs="新宋体" w:hint="eastAsia"/>
          <w:sz w:val="24"/>
          <w:szCs w:val="24"/>
          <w:u w:val="single"/>
        </w:rPr>
        <w:t xml:space="preserve">   承包人 </w:t>
      </w:r>
      <w:r>
        <w:rPr>
          <w:rFonts w:asciiTheme="minorEastAsia" w:eastAsiaTheme="minorEastAsia" w:hAnsiTheme="minorEastAsia" w:cs="新宋体" w:hint="eastAsia"/>
          <w:sz w:val="24"/>
          <w:szCs w:val="24"/>
        </w:rPr>
        <w:t>承担。</w:t>
      </w:r>
    </w:p>
    <w:bookmarkEnd w:id="544"/>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1.11 知识产权</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1.11.1关于发包人提供给承包人的图纸、发包人为实施工程自行编制或委托编制的技术规范以及反映发包人关于合同要求或其他类似性质的文件的著作权的归属：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cs="新宋体" w:hint="eastAsia"/>
          <w:sz w:val="24"/>
          <w:szCs w:val="24"/>
          <w:u w:val="single"/>
        </w:rPr>
        <w:t xml:space="preserve">属于发包人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关于发包人提供的上述文件的使用限制的要求：</w:t>
      </w:r>
      <w:r>
        <w:rPr>
          <w:rFonts w:asciiTheme="minorEastAsia" w:eastAsiaTheme="minorEastAsia" w:hAnsiTheme="minorEastAsia" w:cs="新宋体" w:hint="eastAsia"/>
          <w:sz w:val="24"/>
          <w:szCs w:val="24"/>
          <w:u w:val="single"/>
        </w:rPr>
        <w:t xml:space="preserve">    执行通用条款   。</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1.11.2 关于承包人为实施工程所编制文件的著作权的归属：</w:t>
      </w:r>
      <w:r>
        <w:rPr>
          <w:rFonts w:asciiTheme="minorEastAsia" w:eastAsiaTheme="minorEastAsia" w:hAnsiTheme="minorEastAsia" w:cs="新宋体" w:hint="eastAsia"/>
          <w:sz w:val="24"/>
          <w:szCs w:val="24"/>
          <w:u w:val="single"/>
        </w:rPr>
        <w:t xml:space="preserve">   除署名权以外的著作权属于发包人。</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关于承包人提供的上述文件的使用限制的要求：</w:t>
      </w:r>
      <w:r>
        <w:rPr>
          <w:rFonts w:asciiTheme="minorEastAsia" w:eastAsiaTheme="minorEastAsia" w:hAnsiTheme="minorEastAsia" w:cs="新宋体" w:hint="eastAsia"/>
          <w:sz w:val="24"/>
          <w:szCs w:val="24"/>
          <w:u w:val="single"/>
        </w:rPr>
        <w:t>执行通用条款  。</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1.11.4 承包人在施工过程中所采用的专利、专有技术、技术秘密的使用费的承担方式：</w:t>
      </w:r>
      <w:r>
        <w:rPr>
          <w:rFonts w:asciiTheme="minorEastAsia" w:eastAsiaTheme="minorEastAsia" w:hAnsiTheme="minorEastAsia" w:cs="新宋体" w:hint="eastAsia"/>
          <w:sz w:val="24"/>
          <w:szCs w:val="24"/>
          <w:u w:val="single"/>
        </w:rPr>
        <w:t>承包人承担。</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1.13工程量清单错误的修正</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出现工程量清单错误时，是否调整合同价格：</w:t>
      </w:r>
      <w:r>
        <w:rPr>
          <w:rFonts w:asciiTheme="minorEastAsia" w:eastAsiaTheme="minorEastAsia" w:hAnsiTheme="minorEastAsia" w:hint="eastAsia"/>
          <w:sz w:val="24"/>
          <w:szCs w:val="24"/>
          <w:u w:val="single"/>
        </w:rPr>
        <w:t xml:space="preserve"> 是 </w:t>
      </w:r>
      <w:r>
        <w:rPr>
          <w:rFonts w:asciiTheme="minorEastAsia" w:eastAsiaTheme="minorEastAsia" w:hAnsiTheme="minorEastAsia" w:hint="eastAsia"/>
          <w:sz w:val="24"/>
          <w:szCs w:val="24"/>
        </w:rPr>
        <w:t>。</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允许调整合同价格的工程量偏差范围：</w:t>
      </w:r>
      <w:r>
        <w:rPr>
          <w:rFonts w:asciiTheme="minorEastAsia" w:eastAsiaTheme="minorEastAsia" w:hAnsiTheme="minorEastAsia" w:hint="eastAsia"/>
          <w:sz w:val="24"/>
          <w:szCs w:val="24"/>
          <w:u w:val="single"/>
        </w:rPr>
        <w:t>工程量清单出现缺项、漏项的</w:t>
      </w:r>
      <w:r>
        <w:rPr>
          <w:rFonts w:asciiTheme="minorEastAsia" w:eastAsiaTheme="minorEastAsia" w:hAnsiTheme="minorEastAsia"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545" w:name="_Toc351203634"/>
      <w:r>
        <w:rPr>
          <w:rFonts w:asciiTheme="minorEastAsia" w:eastAsiaTheme="minorEastAsia" w:hAnsiTheme="minorEastAsia" w:cs="新宋体" w:hint="eastAsia"/>
          <w:b/>
          <w:sz w:val="24"/>
          <w:szCs w:val="24"/>
        </w:rPr>
        <w:t>2</w:t>
      </w:r>
      <w:bookmarkStart w:id="546" w:name="_Toc297048343"/>
      <w:bookmarkStart w:id="547" w:name="_Toc296346658"/>
      <w:bookmarkStart w:id="548" w:name="_Toc296944496"/>
      <w:bookmarkStart w:id="549" w:name="_Toc292559867"/>
      <w:bookmarkStart w:id="550" w:name="_Toc292559362"/>
      <w:bookmarkStart w:id="551" w:name="_Toc296890985"/>
      <w:bookmarkStart w:id="552" w:name="_Toc296891197"/>
      <w:bookmarkStart w:id="553" w:name="_Toc296347156"/>
      <w:bookmarkStart w:id="554" w:name="_Toc297120457"/>
      <w:bookmarkStart w:id="555" w:name="_Toc296503157"/>
      <w:r>
        <w:rPr>
          <w:rFonts w:asciiTheme="minorEastAsia" w:eastAsiaTheme="minorEastAsia" w:hAnsiTheme="minorEastAsia" w:cs="新宋体" w:hint="eastAsia"/>
          <w:b/>
          <w:sz w:val="24"/>
          <w:szCs w:val="24"/>
        </w:rPr>
        <w:t>. 发包人</w:t>
      </w:r>
      <w:bookmarkEnd w:id="545"/>
    </w:p>
    <w:bookmarkEnd w:id="546"/>
    <w:bookmarkEnd w:id="547"/>
    <w:bookmarkEnd w:id="548"/>
    <w:bookmarkEnd w:id="549"/>
    <w:bookmarkEnd w:id="550"/>
    <w:bookmarkEnd w:id="551"/>
    <w:bookmarkEnd w:id="552"/>
    <w:bookmarkEnd w:id="553"/>
    <w:bookmarkEnd w:id="554"/>
    <w:bookmarkEnd w:id="555"/>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2.2 发包人代表</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发包人代表：</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姓    名：</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身份证号：</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职    务：</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联系电话：</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电子信箱：</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通信地址：</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150" w:firstLine="360"/>
        <w:rPr>
          <w:rFonts w:asciiTheme="minorEastAsia" w:eastAsiaTheme="minorEastAsia" w:hAnsiTheme="minorEastAsia" w:cs="新宋体"/>
          <w:b/>
          <w:sz w:val="24"/>
          <w:szCs w:val="24"/>
        </w:rPr>
      </w:pPr>
      <w:r>
        <w:rPr>
          <w:rFonts w:asciiTheme="minorEastAsia" w:eastAsiaTheme="minorEastAsia" w:hAnsiTheme="minorEastAsia" w:cs="新宋体" w:hint="eastAsia"/>
          <w:sz w:val="24"/>
          <w:szCs w:val="24"/>
        </w:rPr>
        <w:t>发包人对发包人代表的授权范围如下：</w:t>
      </w:r>
      <w:r>
        <w:rPr>
          <w:rFonts w:asciiTheme="minorEastAsia" w:eastAsiaTheme="minorEastAsia" w:hAnsiTheme="minorEastAsia" w:cs="新宋体" w:hint="eastAsia"/>
          <w:sz w:val="24"/>
          <w:szCs w:val="24"/>
          <w:u w:val="single"/>
        </w:rPr>
        <w:t xml:space="preserve">按授权书内容执行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2.4 施工现场、施工条件和基础资料的提供</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2.4.1 提供施工现场</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关于发包人移交施工现场的期限要求：</w:t>
      </w:r>
      <w:r>
        <w:rPr>
          <w:rFonts w:asciiTheme="minorEastAsia" w:eastAsiaTheme="minorEastAsia" w:hAnsiTheme="minorEastAsia" w:cs="新宋体" w:hint="eastAsia"/>
          <w:sz w:val="24"/>
          <w:szCs w:val="24"/>
          <w:u w:val="single"/>
        </w:rPr>
        <w:t xml:space="preserve">开工日期7日内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2.4.2 提供施工条件</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关于发包人应负责提供施工所需要的条件，包括：</w:t>
      </w:r>
      <w:r>
        <w:rPr>
          <w:rFonts w:asciiTheme="minorEastAsia" w:eastAsiaTheme="minorEastAsia" w:hAnsiTheme="minorEastAsia" w:cs="新宋体" w:hint="eastAsia"/>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w:t>
      </w:r>
      <w:r>
        <w:rPr>
          <w:rFonts w:asciiTheme="minorEastAsia" w:eastAsiaTheme="minorEastAsia" w:hAnsiTheme="minorEastAsia" w:cs="新宋体" w:hint="eastAsia"/>
          <w:sz w:val="24"/>
          <w:szCs w:val="24"/>
          <w:u w:val="single"/>
        </w:rPr>
        <w:lastRenderedPageBreak/>
        <w:t>设备购置费及施工过程中发生的所有电费，无论承包人是否在投标报价中单独列支，发包人均认为此项费用包含在投标报价中。</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2.5 资金来源证明及支付担保</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发包人提供资金来源证明的期限要求：</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发包人是否提供支付担保：</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发包人提供支付担保的形式：</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556" w:name="_Toc351203635"/>
      <w:r>
        <w:rPr>
          <w:rFonts w:asciiTheme="minorEastAsia" w:eastAsiaTheme="minorEastAsia" w:hAnsiTheme="minorEastAsia" w:cs="新宋体" w:hint="eastAsia"/>
          <w:b/>
          <w:sz w:val="24"/>
          <w:szCs w:val="24"/>
        </w:rPr>
        <w:t>3</w:t>
      </w:r>
      <w:bookmarkStart w:id="557" w:name="_Toc296347157"/>
      <w:bookmarkStart w:id="558" w:name="_Toc296891198"/>
      <w:bookmarkStart w:id="559" w:name="_Toc292559363"/>
      <w:bookmarkStart w:id="560" w:name="_Toc296346659"/>
      <w:bookmarkStart w:id="561" w:name="_Toc296890986"/>
      <w:bookmarkStart w:id="562" w:name="_Toc292559868"/>
      <w:bookmarkStart w:id="563" w:name="_Toc296944497"/>
      <w:bookmarkStart w:id="564" w:name="_Toc296503158"/>
      <w:bookmarkStart w:id="565" w:name="_Toc297048344"/>
      <w:bookmarkStart w:id="566" w:name="_Toc297120458"/>
      <w:r>
        <w:rPr>
          <w:rFonts w:asciiTheme="minorEastAsia" w:eastAsiaTheme="minorEastAsia" w:hAnsiTheme="minorEastAsia" w:cs="新宋体" w:hint="eastAsia"/>
          <w:b/>
          <w:sz w:val="24"/>
          <w:szCs w:val="24"/>
        </w:rPr>
        <w:t>. 承包人</w:t>
      </w:r>
      <w:bookmarkEnd w:id="556"/>
    </w:p>
    <w:bookmarkEnd w:id="557"/>
    <w:bookmarkEnd w:id="558"/>
    <w:bookmarkEnd w:id="559"/>
    <w:bookmarkEnd w:id="560"/>
    <w:bookmarkEnd w:id="561"/>
    <w:bookmarkEnd w:id="562"/>
    <w:bookmarkEnd w:id="563"/>
    <w:bookmarkEnd w:id="564"/>
    <w:bookmarkEnd w:id="565"/>
    <w:bookmarkEnd w:id="566"/>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3.1 承包人的一般义务</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（5）承包人提交的竣工资料的内容：</w:t>
      </w:r>
      <w:r>
        <w:rPr>
          <w:rFonts w:asciiTheme="minorEastAsia" w:eastAsiaTheme="minorEastAsia" w:hAnsiTheme="minorEastAsia" w:hint="eastAsia"/>
          <w:sz w:val="24"/>
          <w:szCs w:val="24"/>
          <w:u w:val="single"/>
        </w:rPr>
        <w:t xml:space="preserve">施工图涉及的所有项目  </w:t>
      </w:r>
      <w:r>
        <w:rPr>
          <w:rFonts w:asciiTheme="minorEastAsia" w:eastAsiaTheme="minorEastAsia" w:hAnsiTheme="minorEastAsia" w:hint="eastAsia"/>
          <w:sz w:val="24"/>
          <w:szCs w:val="24"/>
        </w:rPr>
        <w:t>。</w:t>
      </w:r>
    </w:p>
    <w:p w:rsidR="001B54FF" w:rsidRDefault="003C3939">
      <w:pPr>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承包人需要提交的竣工资料套数：</w:t>
      </w:r>
      <w:r>
        <w:rPr>
          <w:rFonts w:asciiTheme="minorEastAsia" w:eastAsiaTheme="minorEastAsia" w:hAnsiTheme="minorEastAsia" w:hint="eastAsia"/>
          <w:sz w:val="24"/>
          <w:szCs w:val="24"/>
          <w:u w:val="single"/>
        </w:rPr>
        <w:t>竣工图一套，其他资料三套</w:t>
      </w:r>
      <w:r>
        <w:rPr>
          <w:rFonts w:asciiTheme="minorEastAsia" w:eastAsiaTheme="minorEastAsia" w:hAnsiTheme="minorEastAsia" w:hint="eastAsia"/>
          <w:sz w:val="24"/>
          <w:szCs w:val="24"/>
        </w:rPr>
        <w:t xml:space="preserve"> 。</w:t>
      </w:r>
    </w:p>
    <w:p w:rsidR="001B54FF" w:rsidRDefault="003C3939">
      <w:pPr>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承包人提交的竣工资料的费用承担：</w:t>
      </w:r>
      <w:r>
        <w:rPr>
          <w:rFonts w:asciiTheme="minorEastAsia" w:eastAsiaTheme="minorEastAsia" w:hAnsiTheme="minorEastAsia" w:hint="eastAsia"/>
          <w:sz w:val="24"/>
          <w:szCs w:val="24"/>
          <w:u w:val="single"/>
        </w:rPr>
        <w:t xml:space="preserve">  承包人承担 </w:t>
      </w:r>
      <w:r>
        <w:rPr>
          <w:rFonts w:asciiTheme="minorEastAsia" w:eastAsiaTheme="minorEastAsia" w:hAnsiTheme="minorEastAsia" w:hint="eastAsia"/>
          <w:sz w:val="24"/>
          <w:szCs w:val="24"/>
        </w:rPr>
        <w:t xml:space="preserve"> 。</w:t>
      </w:r>
    </w:p>
    <w:p w:rsidR="001B54FF" w:rsidRDefault="003C3939">
      <w:pPr>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承包人提交的竣工资料移交时间：</w:t>
      </w:r>
      <w:r>
        <w:rPr>
          <w:rFonts w:asciiTheme="minorEastAsia" w:eastAsiaTheme="minorEastAsia" w:hAnsiTheme="minorEastAsia" w:hint="eastAsia"/>
          <w:sz w:val="24"/>
          <w:szCs w:val="24"/>
          <w:u w:val="single"/>
        </w:rPr>
        <w:t xml:space="preserve"> 自竣工验收合格之日起15日 </w:t>
      </w:r>
      <w:r>
        <w:rPr>
          <w:rFonts w:asciiTheme="minorEastAsia" w:eastAsiaTheme="minorEastAsia" w:hAnsiTheme="minorEastAsia" w:hint="eastAsia"/>
          <w:sz w:val="24"/>
          <w:szCs w:val="24"/>
        </w:rPr>
        <w:t>。</w:t>
      </w:r>
    </w:p>
    <w:p w:rsidR="001B54FF" w:rsidRDefault="003C3939">
      <w:pPr>
        <w:spacing w:line="4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承包人提交的竣工资料形式要求：</w:t>
      </w:r>
      <w:r>
        <w:rPr>
          <w:rFonts w:asciiTheme="minorEastAsia" w:eastAsiaTheme="minorEastAsia" w:hAnsiTheme="minorEastAsia" w:hint="eastAsia"/>
          <w:sz w:val="24"/>
          <w:szCs w:val="24"/>
          <w:u w:val="single"/>
        </w:rPr>
        <w:t xml:space="preserve">   书面    </w:t>
      </w:r>
      <w:r>
        <w:rPr>
          <w:rFonts w:asciiTheme="minorEastAsia" w:eastAsiaTheme="minorEastAsia" w:hAnsiTheme="minorEastAsia" w:hint="eastAsia"/>
          <w:sz w:val="24"/>
          <w:szCs w:val="24"/>
        </w:rPr>
        <w:t>。</w:t>
      </w:r>
    </w:p>
    <w:p w:rsidR="001B54FF" w:rsidRDefault="003C3939">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新宋体" w:hint="eastAsia"/>
          <w:sz w:val="24"/>
          <w:szCs w:val="24"/>
        </w:rPr>
        <w:t>（6）承包人应履行的其他义务：</w:t>
      </w:r>
      <w:r>
        <w:rPr>
          <w:rFonts w:asciiTheme="minorEastAsia" w:eastAsiaTheme="minorEastAsia" w:hAnsiTheme="minorEastAsia" w:hint="eastAsia"/>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3.2 项目经理</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3.2.1 项目经理：</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姓    名：</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身份证号：</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建造师执业资格等级：</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建造师注册证书号：</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建造师执业印章号：</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安全生产考核合格证书号：</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联系电话：</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电子信箱：</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通信地址：</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承包人对项目经理的授权范围如下：</w:t>
      </w:r>
      <w:r>
        <w:rPr>
          <w:rFonts w:asciiTheme="minorEastAsia" w:eastAsiaTheme="minorEastAsia" w:hAnsiTheme="minorEastAsia" w:hint="eastAsia"/>
          <w:sz w:val="24"/>
          <w:szCs w:val="24"/>
          <w:u w:val="single"/>
        </w:rPr>
        <w:t>（1）组建项目管理班子；（2）处理与所承担的工程项目有关的外部关系；（3）组织项目的生产经营活动，调配并管理项目的人力、资金、物资、机械设备等生产要素；（4）选择施工队伍。</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关于项目经理每月在施工现场的时间要求：</w:t>
      </w:r>
      <w:r>
        <w:rPr>
          <w:rFonts w:asciiTheme="minorEastAsia" w:eastAsiaTheme="minorEastAsia" w:hAnsiTheme="minorEastAsia" w:cs="新宋体" w:hint="eastAsia"/>
          <w:b/>
          <w:sz w:val="24"/>
          <w:szCs w:val="24"/>
          <w:u w:val="single"/>
        </w:rPr>
        <w:t>项目经理每周在现场工作时间不能少于5天，每天工作时间不低于8个小时，实行签到签退制度。</w:t>
      </w:r>
    </w:p>
    <w:p w:rsidR="001B54FF" w:rsidRDefault="003C3939">
      <w:pPr>
        <w:spacing w:line="400" w:lineRule="exact"/>
        <w:ind w:firstLine="420"/>
        <w:rPr>
          <w:rFonts w:asciiTheme="minorEastAsia" w:eastAsiaTheme="minorEastAsia" w:hAnsiTheme="minorEastAsia" w:cs="新宋体"/>
          <w:b/>
          <w:sz w:val="24"/>
          <w:szCs w:val="24"/>
          <w:u w:val="single"/>
        </w:rPr>
      </w:pPr>
      <w:r>
        <w:rPr>
          <w:rFonts w:asciiTheme="minorEastAsia" w:eastAsiaTheme="minorEastAsia" w:hAnsiTheme="minorEastAsia" w:cs="新宋体" w:hint="eastAsia"/>
          <w:sz w:val="24"/>
          <w:szCs w:val="24"/>
        </w:rPr>
        <w:t>3.2.3</w:t>
      </w:r>
      <w:r>
        <w:rPr>
          <w:rFonts w:asciiTheme="minorEastAsia" w:eastAsiaTheme="minorEastAsia" w:hAnsiTheme="minorEastAsia" w:hint="eastAsia"/>
          <w:sz w:val="24"/>
          <w:szCs w:val="24"/>
        </w:rPr>
        <w:t>承包人擅自更换项目经理的违约责任：</w:t>
      </w:r>
      <w:r>
        <w:rPr>
          <w:rFonts w:asciiTheme="minorEastAsia" w:eastAsiaTheme="minorEastAsia" w:hAnsiTheme="minorEastAsia" w:cs="新宋体" w:hint="eastAsia"/>
          <w:b/>
          <w:sz w:val="24"/>
          <w:szCs w:val="24"/>
          <w:u w:val="single"/>
        </w:rPr>
        <w:t>原则上不得更换项目经理，若更换项目经理应提前14天书面通知发包人和监理人，并征得发包人书面同意。更换后的项目经理资质水平不得低于本合同约定的项目经理。若</w:t>
      </w:r>
      <w:r>
        <w:rPr>
          <w:rFonts w:asciiTheme="minorEastAsia" w:eastAsiaTheme="minorEastAsia" w:hAnsiTheme="minorEastAsia" w:hint="eastAsia"/>
          <w:b/>
          <w:sz w:val="24"/>
          <w:szCs w:val="24"/>
          <w:u w:val="single"/>
        </w:rPr>
        <w:t>承包人未经发包方同意而擅自更换项目经理，发包方有权解除合同并责令承包人退场，由此产生的一切损失及后果由承包人承担。</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3.3 承包人人员</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3.3.1 承包人提交项目管理机构及施工现场管理人员安排报告的期限：</w:t>
      </w:r>
      <w:r>
        <w:rPr>
          <w:rFonts w:asciiTheme="minorEastAsia" w:eastAsiaTheme="minorEastAsia" w:hAnsiTheme="minorEastAsia" w:cs="新宋体" w:hint="eastAsia"/>
          <w:sz w:val="24"/>
          <w:szCs w:val="24"/>
          <w:u w:val="single"/>
        </w:rPr>
        <w:t xml:space="preserve">  承包人应在接到开工通知后3天内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hint="eastAsia"/>
          <w:sz w:val="24"/>
          <w:szCs w:val="24"/>
        </w:rPr>
        <w:t>3.3.3承包人无正当理由拒绝撤换主要施工管理人员的违约责任：</w:t>
      </w:r>
      <w:r>
        <w:rPr>
          <w:rFonts w:asciiTheme="minorEastAsia" w:eastAsiaTheme="minorEastAsia" w:hAnsiTheme="minorEastAsia" w:hint="eastAsia"/>
          <w:sz w:val="24"/>
          <w:szCs w:val="24"/>
          <w:u w:val="single"/>
        </w:rPr>
        <w:t>发包人有权解除合同并责令承包人退场，由此产生的一切损失及后果由承包人承担。</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3.3.4 承包人主要施工管理人员（含项目经理）离开施工现场的批准要求： </w:t>
      </w:r>
      <w:r>
        <w:rPr>
          <w:rFonts w:asciiTheme="minorEastAsia" w:eastAsiaTheme="minorEastAsia" w:hAnsiTheme="minorEastAsia" w:cs="新宋体" w:hint="eastAsia"/>
          <w:sz w:val="24"/>
          <w:szCs w:val="24"/>
          <w:u w:val="single"/>
        </w:rPr>
        <w:t xml:space="preserve">由总监理工程师批准，发包人认可后方可离开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w:t>
      </w:r>
      <w:bookmarkStart w:id="567" w:name="_Toc296891199"/>
      <w:bookmarkStart w:id="568" w:name="_Toc312677988"/>
      <w:bookmarkStart w:id="569" w:name="_Toc292559364"/>
      <w:bookmarkStart w:id="570" w:name="_Toc296944498"/>
      <w:bookmarkStart w:id="571" w:name="_Toc296890987"/>
      <w:bookmarkStart w:id="572" w:name="_Toc297048345"/>
      <w:bookmarkStart w:id="573" w:name="_Toc297216151"/>
      <w:bookmarkStart w:id="574" w:name="_Toc303539102"/>
      <w:bookmarkStart w:id="575" w:name="_Toc296503159"/>
      <w:bookmarkStart w:id="576" w:name="_Toc304295523"/>
      <w:bookmarkStart w:id="577" w:name="_Toc297120459"/>
      <w:bookmarkStart w:id="578" w:name="_Toc292559869"/>
      <w:bookmarkStart w:id="579" w:name="_Toc296346660"/>
      <w:bookmarkStart w:id="580" w:name="_Toc296347158"/>
      <w:bookmarkStart w:id="581" w:name="_Toc297123492"/>
      <w:bookmarkStart w:id="582" w:name="_Toc300934945"/>
      <w:r>
        <w:rPr>
          <w:rFonts w:asciiTheme="minorEastAsia" w:eastAsiaTheme="minorEastAsia" w:hAnsiTheme="minorEastAsia" w:cs="新宋体" w:hint="eastAsia"/>
          <w:sz w:val="24"/>
          <w:szCs w:val="24"/>
        </w:rPr>
        <w:t>.5 分包</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w:t>
      </w:r>
      <w:bookmarkStart w:id="583" w:name="_Toc296890988"/>
      <w:bookmarkStart w:id="584" w:name="_Toc296347159"/>
      <w:bookmarkStart w:id="585" w:name="_Toc296346661"/>
      <w:bookmarkStart w:id="586" w:name="_Toc300934946"/>
      <w:bookmarkStart w:id="587" w:name="_Toc296944499"/>
      <w:bookmarkStart w:id="588" w:name="_Toc296503160"/>
      <w:bookmarkStart w:id="589" w:name="_Toc297120460"/>
      <w:bookmarkStart w:id="590" w:name="_Toc297216152"/>
      <w:bookmarkStart w:id="591" w:name="_Toc318581158"/>
      <w:bookmarkStart w:id="592" w:name="_Toc297048346"/>
      <w:bookmarkStart w:id="593" w:name="_Toc292559365"/>
      <w:bookmarkStart w:id="594" w:name="_Toc292559870"/>
      <w:bookmarkStart w:id="595" w:name="_Toc303539103"/>
      <w:bookmarkStart w:id="596" w:name="_Toc297123493"/>
      <w:bookmarkStart w:id="597" w:name="_Toc296891200"/>
      <w:bookmarkStart w:id="598" w:name="_Toc312677989"/>
      <w:bookmarkStart w:id="599" w:name="_Toc304295524"/>
      <w:r>
        <w:rPr>
          <w:rFonts w:asciiTheme="minorEastAsia" w:eastAsiaTheme="minorEastAsia" w:hAnsiTheme="minorEastAsia" w:cs="新宋体" w:hint="eastAsia"/>
          <w:sz w:val="24"/>
          <w:szCs w:val="24"/>
        </w:rPr>
        <w:t>.5.1 分包的一般约定：</w:t>
      </w:r>
      <w:bookmarkStart w:id="600" w:name="_Toc318581159"/>
      <w:bookmarkStart w:id="601" w:name="_Toc312677990"/>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asciiTheme="minorEastAsia" w:eastAsiaTheme="minorEastAsia" w:hAnsiTheme="minorEastAsia" w:cs="新宋体" w:hint="eastAsia"/>
          <w:sz w:val="24"/>
          <w:szCs w:val="24"/>
          <w:u w:val="single"/>
        </w:rPr>
        <w:t>本工程不允许分包</w:t>
      </w:r>
      <w:r>
        <w:rPr>
          <w:rFonts w:asciiTheme="minorEastAsia" w:eastAsiaTheme="minorEastAsia" w:hAnsiTheme="minorEastAsia" w:cs="新宋体" w:hint="eastAsia"/>
          <w:sz w:val="24"/>
          <w:szCs w:val="24"/>
        </w:rPr>
        <w:t>。</w:t>
      </w:r>
    </w:p>
    <w:bookmarkEnd w:id="600"/>
    <w:bookmarkEnd w:id="601"/>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3.6 工程照管与成品、半成品保护</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承包人负责照管工程及工程相关的材料、工程设备的起始时间：</w:t>
      </w:r>
      <w:r>
        <w:rPr>
          <w:rFonts w:asciiTheme="minorEastAsia" w:eastAsiaTheme="minorEastAsia" w:hAnsiTheme="minorEastAsia" w:cs="新宋体" w:hint="eastAsia"/>
          <w:sz w:val="24"/>
          <w:szCs w:val="24"/>
          <w:u w:val="single"/>
        </w:rPr>
        <w:t xml:space="preserve">自发包人向承包人移交施工现场之日起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3.7 履约担保</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承包人是否提供履约担保：</w:t>
      </w:r>
      <w:r>
        <w:rPr>
          <w:rFonts w:asciiTheme="minorEastAsia" w:eastAsiaTheme="minorEastAsia" w:hAnsiTheme="minorEastAsia" w:cs="新宋体" w:hint="eastAsia"/>
          <w:sz w:val="24"/>
          <w:szCs w:val="24"/>
          <w:u w:val="single"/>
        </w:rPr>
        <w:t xml:space="preserve"> 是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承包人提供履约担保的形式、金额及期限的：</w:t>
      </w:r>
      <w:r>
        <w:rPr>
          <w:rFonts w:asciiTheme="minorEastAsia" w:eastAsiaTheme="minorEastAsia" w:hAnsiTheme="minorEastAsia" w:cs="新宋体" w:hint="eastAsia"/>
          <w:sz w:val="24"/>
          <w:szCs w:val="24"/>
          <w:u w:val="single"/>
        </w:rPr>
        <w:t xml:space="preserve"> 履约担保的形式为现金的形式担保，金额为该项目中标价的10%，承包方应在中标后七日内，将履约保证金打入公共交易中心指定账户</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602" w:name="_Toc351203636"/>
      <w:r>
        <w:rPr>
          <w:rFonts w:asciiTheme="minorEastAsia" w:eastAsiaTheme="minorEastAsia" w:hAnsiTheme="minorEastAsia" w:cs="新宋体" w:hint="eastAsia"/>
          <w:b/>
          <w:sz w:val="24"/>
          <w:szCs w:val="24"/>
        </w:rPr>
        <w:t>4</w:t>
      </w:r>
      <w:bookmarkStart w:id="603" w:name="_Toc292559366"/>
      <w:bookmarkStart w:id="604" w:name="_Toc296944501"/>
      <w:bookmarkStart w:id="605" w:name="_Toc296346663"/>
      <w:bookmarkStart w:id="606" w:name="_Toc297120462"/>
      <w:bookmarkStart w:id="607" w:name="_Toc297048348"/>
      <w:bookmarkStart w:id="608" w:name="_Toc296891202"/>
      <w:bookmarkStart w:id="609" w:name="_Toc296503162"/>
      <w:bookmarkStart w:id="610" w:name="_Toc267251413"/>
      <w:bookmarkStart w:id="611" w:name="_Toc296347161"/>
      <w:bookmarkStart w:id="612" w:name="_Toc292559871"/>
      <w:bookmarkStart w:id="613" w:name="_Toc296890990"/>
      <w:r>
        <w:rPr>
          <w:rFonts w:asciiTheme="minorEastAsia" w:eastAsiaTheme="minorEastAsia" w:hAnsiTheme="minorEastAsia" w:cs="新宋体" w:hint="eastAsia"/>
          <w:b/>
          <w:sz w:val="24"/>
          <w:szCs w:val="24"/>
        </w:rPr>
        <w:t>. 监</w:t>
      </w:r>
      <w:bookmarkEnd w:id="603"/>
      <w:bookmarkEnd w:id="604"/>
      <w:bookmarkEnd w:id="605"/>
      <w:bookmarkEnd w:id="606"/>
      <w:bookmarkEnd w:id="607"/>
      <w:bookmarkEnd w:id="608"/>
      <w:bookmarkEnd w:id="609"/>
      <w:bookmarkEnd w:id="610"/>
      <w:bookmarkEnd w:id="611"/>
      <w:bookmarkEnd w:id="612"/>
      <w:bookmarkEnd w:id="613"/>
      <w:r>
        <w:rPr>
          <w:rFonts w:asciiTheme="minorEastAsia" w:eastAsiaTheme="minorEastAsia" w:hAnsiTheme="minorEastAsia" w:cs="新宋体" w:hint="eastAsia"/>
          <w:b/>
          <w:sz w:val="24"/>
          <w:szCs w:val="24"/>
        </w:rPr>
        <w:t>理人</w:t>
      </w:r>
      <w:bookmarkEnd w:id="602"/>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4.1监理人的一般规定</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关于监理人的监理内容：</w:t>
      </w:r>
      <w:r>
        <w:rPr>
          <w:rFonts w:asciiTheme="minorEastAsia" w:eastAsiaTheme="minorEastAsia" w:hAnsiTheme="minorEastAsia" w:cs="新宋体" w:hint="eastAsia"/>
          <w:sz w:val="24"/>
          <w:szCs w:val="24"/>
          <w:u w:val="single"/>
        </w:rPr>
        <w:t xml:space="preserve">  施工合同范围内建设期和保修期监理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关于监理人的监理权限：</w:t>
      </w:r>
      <w:r>
        <w:rPr>
          <w:rFonts w:asciiTheme="minorEastAsia" w:eastAsiaTheme="minorEastAsia" w:hAnsiTheme="minorEastAsia" w:cs="新宋体" w:hint="eastAsia"/>
          <w:sz w:val="24"/>
          <w:szCs w:val="24"/>
          <w:u w:val="single"/>
        </w:rPr>
        <w:t xml:space="preserve">   详见监理合同   </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关于监理人在施工现场的办公场所、生活场所的提供和费用承担的约定：</w:t>
      </w:r>
      <w:r>
        <w:rPr>
          <w:rFonts w:asciiTheme="minorEastAsia" w:eastAsiaTheme="minorEastAsia" w:hAnsiTheme="minorEastAsia" w:cs="新宋体" w:hint="eastAsia"/>
          <w:sz w:val="24"/>
          <w:szCs w:val="24"/>
          <w:u w:val="single"/>
        </w:rPr>
        <w:t>由承包人承担</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4.2 监理人员</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总监理工程师：</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姓    名：</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职    务：</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监理工程师执业资格证书号：</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联系电话：</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电子信箱：</w:t>
      </w:r>
      <w:r>
        <w:rPr>
          <w:rFonts w:asciiTheme="minorEastAsia" w:eastAsiaTheme="minorEastAsia" w:hAnsiTheme="minorEastAsia" w:cs="新宋体" w:hint="eastAsia"/>
          <w:sz w:val="24"/>
          <w:szCs w:val="24"/>
          <w:u w:val="single"/>
        </w:rPr>
        <w:t>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通信地址：</w:t>
      </w:r>
      <w:r>
        <w:rPr>
          <w:rFonts w:asciiTheme="minorEastAsia" w:eastAsiaTheme="minorEastAsia" w:hAnsiTheme="minorEastAsia" w:cs="新宋体" w:hint="eastAsia"/>
          <w:sz w:val="24"/>
          <w:szCs w:val="24"/>
          <w:u w:val="single"/>
        </w:rPr>
        <w:t>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关于监理人的其他约定：</w:t>
      </w:r>
      <w:r>
        <w:rPr>
          <w:rFonts w:asciiTheme="minorEastAsia" w:eastAsiaTheme="minorEastAsia" w:hAnsiTheme="minorEastAsia" w:cs="新宋体" w:hint="eastAsia"/>
          <w:sz w:val="24"/>
          <w:szCs w:val="24"/>
          <w:u w:val="single"/>
        </w:rPr>
        <w:t xml:space="preserve">   详见监理合同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4.4 商定或确定</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在发包人和承包人不能通过协商达成一致意见时，发包人授权监理人对以下事项进行确定：</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u w:val="single"/>
        </w:rPr>
        <w:t xml:space="preserve">     质量     </w:t>
      </w:r>
      <w:r>
        <w:rPr>
          <w:rFonts w:asciiTheme="minorEastAsia" w:eastAsiaTheme="minorEastAsia" w:hAnsiTheme="minorEastAsia" w:hint="eastAsia"/>
          <w:sz w:val="24"/>
          <w:szCs w:val="24"/>
        </w:rPr>
        <w:t>；</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u w:val="single"/>
        </w:rPr>
        <w:t xml:space="preserve">     安全     </w:t>
      </w:r>
      <w:r>
        <w:rPr>
          <w:rFonts w:asciiTheme="minorEastAsia" w:eastAsiaTheme="minorEastAsia" w:hAnsiTheme="minorEastAsia"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614" w:name="_Toc267251418"/>
      <w:bookmarkStart w:id="615" w:name="_Toc351203637"/>
      <w:r>
        <w:rPr>
          <w:rFonts w:asciiTheme="minorEastAsia" w:eastAsiaTheme="minorEastAsia" w:hAnsiTheme="minorEastAsia" w:cs="新宋体" w:hint="eastAsia"/>
          <w:b/>
          <w:sz w:val="24"/>
          <w:szCs w:val="24"/>
        </w:rPr>
        <w:t>5</w:t>
      </w:r>
      <w:bookmarkStart w:id="616" w:name="_Toc296347162"/>
      <w:bookmarkStart w:id="617" w:name="_Toc296503163"/>
      <w:bookmarkStart w:id="618" w:name="_Toc296890991"/>
      <w:bookmarkStart w:id="619" w:name="_Toc297048349"/>
      <w:bookmarkStart w:id="620" w:name="_Toc296346664"/>
      <w:bookmarkStart w:id="621" w:name="_Toc292559367"/>
      <w:bookmarkStart w:id="622" w:name="_Toc296891203"/>
      <w:bookmarkStart w:id="623" w:name="_Toc292559872"/>
      <w:bookmarkStart w:id="624" w:name="_Toc296944502"/>
      <w:bookmarkStart w:id="625" w:name="_Toc297120463"/>
      <w:bookmarkEnd w:id="614"/>
      <w:r>
        <w:rPr>
          <w:rFonts w:asciiTheme="minorEastAsia" w:eastAsiaTheme="minorEastAsia" w:hAnsiTheme="minorEastAsia" w:cs="新宋体" w:hint="eastAsia"/>
          <w:b/>
          <w:sz w:val="24"/>
          <w:szCs w:val="24"/>
        </w:rPr>
        <w:t>. 工程质量</w:t>
      </w:r>
      <w:bookmarkEnd w:id="615"/>
    </w:p>
    <w:p w:rsidR="001B54FF" w:rsidRDefault="003C3939">
      <w:pPr>
        <w:spacing w:line="400" w:lineRule="exact"/>
        <w:ind w:firstLineChars="150" w:firstLine="36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5.1 质量要求</w:t>
      </w:r>
    </w:p>
    <w:p w:rsidR="001B54FF" w:rsidRDefault="003C3939">
      <w:pPr>
        <w:spacing w:line="400" w:lineRule="exact"/>
        <w:ind w:firstLineChars="200" w:firstLine="480"/>
        <w:jc w:val="left"/>
        <w:rPr>
          <w:rFonts w:asciiTheme="minorEastAsia" w:eastAsiaTheme="minorEastAsia" w:hAnsiTheme="minorEastAsia"/>
          <w:sz w:val="24"/>
          <w:szCs w:val="24"/>
        </w:rPr>
      </w:pPr>
      <w:bookmarkStart w:id="626" w:name="_Toc303539106"/>
      <w:bookmarkStart w:id="627" w:name="_Toc297216155"/>
      <w:bookmarkStart w:id="628" w:name="_Toc318581164"/>
      <w:bookmarkStart w:id="629" w:name="_Toc297123496"/>
      <w:bookmarkStart w:id="630" w:name="_Toc312677997"/>
      <w:bookmarkStart w:id="631" w:name="_Toc300934949"/>
      <w:bookmarkStart w:id="632" w:name="_Toc304295527"/>
      <w:r>
        <w:rPr>
          <w:rFonts w:asciiTheme="minorEastAsia" w:eastAsiaTheme="minorEastAsia" w:hAnsiTheme="minorEastAsia" w:hint="eastAsia"/>
          <w:sz w:val="24"/>
          <w:szCs w:val="24"/>
        </w:rPr>
        <w:t>5.1.1 特殊质量标准和要求：</w:t>
      </w:r>
      <w:r>
        <w:rPr>
          <w:rFonts w:asciiTheme="minorEastAsia" w:eastAsiaTheme="minorEastAsia" w:hAnsiTheme="minorEastAsia" w:hint="eastAsia"/>
          <w:sz w:val="24"/>
          <w:szCs w:val="24"/>
          <w:u w:val="single"/>
        </w:rPr>
        <w:t xml:space="preserve">  执行通用条款   </w:t>
      </w:r>
      <w:r>
        <w:rPr>
          <w:rFonts w:asciiTheme="minorEastAsia" w:eastAsiaTheme="minorEastAsia" w:hAnsiTheme="minorEastAsia" w:hint="eastAsia"/>
          <w:sz w:val="24"/>
          <w:szCs w:val="24"/>
        </w:rPr>
        <w:t>。</w:t>
      </w:r>
    </w:p>
    <w:p w:rsidR="001B54FF" w:rsidRDefault="003C3939">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所有点、位、线标志符合体育工艺要求，线位精确，线条漆膜均匀，颜色清晰。塑胶面层参照执行中华人民共和国国家标准GB/T 14833-2011、人造草坪参照执行中华人民共和国国家标准GB/T 20394-2006；工程质量达到 合格 标准。</w:t>
      </w:r>
    </w:p>
    <w:p w:rsidR="001B54FF" w:rsidRDefault="003C3939">
      <w:pPr>
        <w:spacing w:line="400" w:lineRule="exact"/>
        <w:ind w:firstLineChars="300" w:firstLine="720"/>
        <w:jc w:val="left"/>
        <w:rPr>
          <w:rFonts w:asciiTheme="minorEastAsia" w:eastAsiaTheme="minorEastAsia" w:hAnsiTheme="minorEastAsia" w:cs="宋体"/>
          <w:sz w:val="24"/>
          <w:szCs w:val="24"/>
        </w:rPr>
      </w:pPr>
      <w:r>
        <w:rPr>
          <w:rFonts w:asciiTheme="minorEastAsia" w:eastAsiaTheme="minorEastAsia" w:hAnsiTheme="minorEastAsia" w:cs="Arial" w:hint="eastAsia"/>
          <w:sz w:val="24"/>
          <w:szCs w:val="24"/>
        </w:rPr>
        <w:t>按合同规定的施工期提前备料生产，按期发货。</w:t>
      </w:r>
      <w:r>
        <w:rPr>
          <w:rFonts w:asciiTheme="minorEastAsia" w:eastAsiaTheme="minorEastAsia" w:hAnsiTheme="minorEastAsia" w:cs="Arial"/>
          <w:sz w:val="24"/>
          <w:szCs w:val="24"/>
        </w:rPr>
        <w:t>负责将施工机具、物料发运到甲方指定的地点（施工地点）。提供划线漆，并负责测量、喷划线。在塑胶面层工程竣工、交付甲方之日起壹年内，如因塑胶质量问题造成塑胶面层开裂、老化、脱壳，乙方负责无偿返工维修；人造草坪确保封边完整不得出现开胶、退色现象乙方修复。</w:t>
      </w:r>
    </w:p>
    <w:p w:rsidR="001B54FF" w:rsidRDefault="003C3939">
      <w:pPr>
        <w:spacing w:line="400" w:lineRule="exact"/>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   5.3 隐蔽工程检查</w:t>
      </w:r>
    </w:p>
    <w:p w:rsidR="001B54FF" w:rsidRDefault="003C3939">
      <w:pPr>
        <w:spacing w:line="400" w:lineRule="exact"/>
        <w:ind w:firstLineChars="150" w:firstLine="36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5.3.2承包人提前通知监理人隐蔽工程检查的期限的约定：</w:t>
      </w:r>
      <w:r>
        <w:rPr>
          <w:rFonts w:asciiTheme="minorEastAsia" w:eastAsiaTheme="minorEastAsia" w:hAnsiTheme="minorEastAsia" w:cs="新宋体" w:hint="eastAsia"/>
          <w:sz w:val="24"/>
          <w:szCs w:val="24"/>
          <w:u w:val="single"/>
        </w:rPr>
        <w:t xml:space="preserve">   48小时前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监理人不能按时进行检查时，应提前</w:t>
      </w:r>
      <w:r>
        <w:rPr>
          <w:rFonts w:asciiTheme="minorEastAsia" w:eastAsiaTheme="minorEastAsia" w:hAnsiTheme="minorEastAsia" w:cs="新宋体" w:hint="eastAsia"/>
          <w:sz w:val="24"/>
          <w:szCs w:val="24"/>
          <w:u w:val="single"/>
        </w:rPr>
        <w:t xml:space="preserve">  12  </w:t>
      </w:r>
      <w:r>
        <w:rPr>
          <w:rFonts w:asciiTheme="minorEastAsia" w:eastAsiaTheme="minorEastAsia" w:hAnsiTheme="minorEastAsia" w:cs="新宋体" w:hint="eastAsia"/>
          <w:sz w:val="24"/>
          <w:szCs w:val="24"/>
        </w:rPr>
        <w:t>小时提交书面延期要求。</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关于延期最长不得超过：</w:t>
      </w:r>
      <w:r>
        <w:rPr>
          <w:rFonts w:asciiTheme="minorEastAsia" w:eastAsiaTheme="minorEastAsia" w:hAnsiTheme="minorEastAsia" w:cs="新宋体" w:hint="eastAsia"/>
          <w:sz w:val="24"/>
          <w:szCs w:val="24"/>
          <w:u w:val="single"/>
        </w:rPr>
        <w:t xml:space="preserve">  24  </w:t>
      </w:r>
      <w:r>
        <w:rPr>
          <w:rFonts w:asciiTheme="minorEastAsia" w:eastAsiaTheme="minorEastAsia" w:hAnsiTheme="minorEastAsia" w:cs="新宋体" w:hint="eastAsia"/>
          <w:sz w:val="24"/>
          <w:szCs w:val="24"/>
        </w:rPr>
        <w:t>小时。</w:t>
      </w:r>
    </w:p>
    <w:p w:rsidR="001B54FF" w:rsidRDefault="003C3939">
      <w:pPr>
        <w:spacing w:line="400" w:lineRule="exact"/>
        <w:rPr>
          <w:rFonts w:asciiTheme="minorEastAsia" w:eastAsiaTheme="minorEastAsia" w:hAnsiTheme="minorEastAsia" w:cs="新宋体"/>
          <w:b/>
          <w:sz w:val="24"/>
          <w:szCs w:val="24"/>
        </w:rPr>
      </w:pPr>
      <w:bookmarkStart w:id="633" w:name="_Toc351203638"/>
      <w:r>
        <w:rPr>
          <w:rFonts w:asciiTheme="minorEastAsia" w:eastAsiaTheme="minorEastAsia" w:hAnsiTheme="minorEastAsia" w:cs="新宋体" w:hint="eastAsia"/>
          <w:b/>
          <w:sz w:val="24"/>
          <w:szCs w:val="24"/>
        </w:rPr>
        <w:t>6. 安全文明施工与环境保护</w:t>
      </w:r>
      <w:bookmarkEnd w:id="633"/>
    </w:p>
    <w:p w:rsidR="001B54FF" w:rsidRDefault="003C3939">
      <w:pPr>
        <w:spacing w:line="400" w:lineRule="exact"/>
        <w:ind w:firstLineChars="200" w:firstLine="480"/>
        <w:rPr>
          <w:rFonts w:asciiTheme="minorEastAsia" w:eastAsiaTheme="minorEastAsia" w:hAnsiTheme="minorEastAsia" w:cs="新宋体"/>
          <w:sz w:val="24"/>
          <w:szCs w:val="24"/>
        </w:rPr>
      </w:pPr>
      <w:bookmarkStart w:id="634" w:name="_Toc351203639"/>
      <w:bookmarkEnd w:id="626"/>
      <w:bookmarkEnd w:id="627"/>
      <w:bookmarkEnd w:id="628"/>
      <w:bookmarkEnd w:id="629"/>
      <w:bookmarkEnd w:id="630"/>
      <w:bookmarkEnd w:id="631"/>
      <w:bookmarkEnd w:id="632"/>
      <w:r>
        <w:rPr>
          <w:rFonts w:asciiTheme="minorEastAsia" w:eastAsiaTheme="minorEastAsia" w:hAnsiTheme="minorEastAsia" w:cs="新宋体" w:hint="eastAsia"/>
          <w:sz w:val="24"/>
          <w:szCs w:val="24"/>
        </w:rPr>
        <w:t>6.1安全文明施工</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6.1.1 项目安全生产的达标目标及相应事项的约定：</w:t>
      </w:r>
      <w:r>
        <w:rPr>
          <w:rFonts w:asciiTheme="minorEastAsia" w:eastAsiaTheme="minorEastAsia" w:hAnsiTheme="minorEastAsia" w:cs="新宋体" w:hint="eastAsia"/>
          <w:sz w:val="24"/>
          <w:szCs w:val="24"/>
          <w:u w:val="single"/>
        </w:rPr>
        <w:t xml:space="preserve">  承包人应按建设行政管理部门和相关部门的要求，自费承担施工安全保卫工作及非夜间施工照明等这些工作（如警</w:t>
      </w:r>
      <w:r>
        <w:rPr>
          <w:rFonts w:asciiTheme="minorEastAsia" w:eastAsiaTheme="minorEastAsia" w:hAnsiTheme="minorEastAsia" w:cs="新宋体" w:hint="eastAsia"/>
          <w:sz w:val="24"/>
          <w:szCs w:val="24"/>
          <w:u w:val="single"/>
        </w:rPr>
        <w:lastRenderedPageBreak/>
        <w:t>卫）和提供相应设施（如护板、围栏等），以保护公共安全，并提供方便。并安排专职人员负责场内外接口及相关道路的疏导。</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6.1.2关于安全文明施工费支付比例和支付期限的约定：</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Style w:val="af4"/>
          <w:rFonts w:asciiTheme="minorEastAsia" w:eastAsiaTheme="minorEastAsia" w:hAnsiTheme="minorEastAsia" w:cs="宋体 ，Arial"/>
          <w:sz w:val="24"/>
          <w:szCs w:val="24"/>
        </w:rPr>
      </w:pPr>
      <w:r>
        <w:rPr>
          <w:rFonts w:asciiTheme="minorEastAsia" w:eastAsiaTheme="minorEastAsia" w:hAnsiTheme="minorEastAsia" w:cs="新宋体" w:hint="eastAsia"/>
          <w:sz w:val="24"/>
          <w:szCs w:val="24"/>
        </w:rPr>
        <w:t>6.1.3建筑工程安全防护、文明施工措施费用及使用管理规定</w:t>
      </w:r>
    </w:p>
    <w:p w:rsidR="001B54FF" w:rsidRDefault="003C3939">
      <w:pPr>
        <w:numPr>
          <w:ilvl w:val="0"/>
          <w:numId w:val="7"/>
        </w:numPr>
        <w:spacing w:line="400" w:lineRule="exact"/>
        <w:ind w:firstLineChars="200" w:firstLine="480"/>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rsidR="001B54FF" w:rsidRDefault="003C3939">
      <w:pPr>
        <w:numPr>
          <w:ilvl w:val="0"/>
          <w:numId w:val="7"/>
        </w:numPr>
        <w:spacing w:line="400" w:lineRule="exact"/>
        <w:ind w:firstLineChars="200" w:firstLine="480"/>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　本规定适用于各类新建、扩建、改建的房屋建筑工程（包括与其配套的线路管道和设备安装工程、装饰工程）、市政基础设施工程和拆除工程。 </w:t>
      </w:r>
    </w:p>
    <w:p w:rsidR="001B54FF" w:rsidRDefault="003C3939">
      <w:pPr>
        <w:numPr>
          <w:ilvl w:val="0"/>
          <w:numId w:val="7"/>
        </w:numPr>
        <w:spacing w:line="400" w:lineRule="exact"/>
        <w:ind w:firstLineChars="200" w:firstLine="480"/>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rsidR="001B54FF" w:rsidRDefault="003C3939">
      <w:pPr>
        <w:spacing w:line="400" w:lineRule="exac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　建设单位对建筑工程安全防护、文明施工措施有其他要求的，所发生费用一并计入安全防护、文明施工措施费。 </w:t>
      </w:r>
    </w:p>
    <w:p w:rsidR="001B54FF" w:rsidRDefault="003C3939">
      <w:pPr>
        <w:numPr>
          <w:ilvl w:val="0"/>
          <w:numId w:val="7"/>
        </w:numPr>
        <w:spacing w:line="400" w:lineRule="exact"/>
        <w:ind w:firstLineChars="200" w:firstLine="480"/>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建筑工程安全防护、文明施工措施费用是由《建筑安装工程费用项目组成》（建标[2003]206号）中措施费所含的文明施工费，环境保护费，临时设施费，安全施工费组成。 </w:t>
      </w:r>
    </w:p>
    <w:p w:rsidR="001B54FF" w:rsidRDefault="003C3939">
      <w:pPr>
        <w:spacing w:line="400" w:lineRule="exact"/>
        <w:ind w:leftChars="200" w:left="680"/>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建设单位、设计单位在编制工程概（预）算时，应当依据工程所在地工程造价管理机构测定的相应费率，合理确定工程安全防护、文明施工措施费。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建设单位与施工单位应当在施工合同中明确安全防护、文明施工措施项目总费用，以及费用预付、支付计划，使用要求、调整方式等条款。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lastRenderedPageBreak/>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建设单位应当按照本规定及合同约定及时向施工单位支付安全防护、文明施工措施费，并督促施工企业落实安全防护、文明施工措施。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建设行政主管部门的工作人员有下列行为之一的，由其所在单位或者上级主管机关给予行政处分；构成犯罪的，依照刑法有关规定追究刑事责任： </w:t>
      </w:r>
    </w:p>
    <w:p w:rsidR="001B54FF" w:rsidRDefault="003C3939">
      <w:pPr>
        <w:pStyle w:val="af1"/>
        <w:numPr>
          <w:ilvl w:val="0"/>
          <w:numId w:val="8"/>
        </w:numPr>
        <w:spacing w:line="360" w:lineRule="atLeast"/>
        <w:ind w:leftChars="200" w:left="6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对没有提交安全防护、文明施工措施费用支付计划的工程颁发施工许可证的； </w:t>
      </w:r>
    </w:p>
    <w:p w:rsidR="001B54FF" w:rsidRDefault="003C3939">
      <w:pPr>
        <w:pStyle w:val="af1"/>
        <w:numPr>
          <w:ilvl w:val="0"/>
          <w:numId w:val="8"/>
        </w:numPr>
        <w:spacing w:line="360" w:lineRule="atLeast"/>
        <w:ind w:leftChars="200" w:left="6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发现违法行为不予查处的；</w:t>
      </w:r>
    </w:p>
    <w:p w:rsidR="001B54FF" w:rsidRDefault="003C3939">
      <w:pPr>
        <w:pStyle w:val="af1"/>
        <w:numPr>
          <w:ilvl w:val="0"/>
          <w:numId w:val="8"/>
        </w:numPr>
        <w:spacing w:line="360" w:lineRule="atLeast"/>
        <w:ind w:leftChars="200" w:left="6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不依法履行监督管理职责的其他行为。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建筑工程以外的工程项目安全防护、文明施工措施费用及使用管理可以参照本规定执行。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各地可依照本规定，结合本地区实际制定实施细则。 </w:t>
      </w:r>
    </w:p>
    <w:p w:rsidR="001B54FF" w:rsidRDefault="003C3939">
      <w:pPr>
        <w:pStyle w:val="af1"/>
        <w:numPr>
          <w:ilvl w:val="0"/>
          <w:numId w:val="7"/>
        </w:numPr>
        <w:spacing w:line="360" w:lineRule="atLeast"/>
        <w:ind w:firstLineChars="200" w:firstLine="4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本规定由国务院建设行政主管部门负责解释。 </w:t>
      </w:r>
    </w:p>
    <w:p w:rsidR="001B54FF" w:rsidRDefault="003C3939">
      <w:pPr>
        <w:pStyle w:val="af1"/>
        <w:spacing w:line="360" w:lineRule="atLeast"/>
        <w:ind w:leftChars="200" w:left="680"/>
        <w:rPr>
          <w:rFonts w:asciiTheme="minorEastAsia" w:eastAsiaTheme="minorEastAsia" w:hAnsiTheme="minorEastAsia" w:cs="新宋体"/>
          <w:kern w:val="2"/>
          <w:szCs w:val="24"/>
        </w:rPr>
      </w:pPr>
      <w:r>
        <w:rPr>
          <w:rFonts w:asciiTheme="minorEastAsia" w:eastAsiaTheme="minorEastAsia" w:hAnsiTheme="minorEastAsia" w:cs="新宋体"/>
          <w:kern w:val="2"/>
          <w:szCs w:val="24"/>
        </w:rPr>
        <w:t xml:space="preserve">　　附件：</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lastRenderedPageBreak/>
        <w:t>建设工程安全防护、文明施工措施项目清单</w:t>
      </w:r>
    </w:p>
    <w:tbl>
      <w:tblPr>
        <w:tblW w:w="7945" w:type="dxa"/>
        <w:tblCellSpacing w:w="0" w:type="dxa"/>
        <w:tblInd w:w="45"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CellMar>
          <w:top w:w="30" w:type="dxa"/>
          <w:left w:w="30" w:type="dxa"/>
          <w:bottom w:w="30" w:type="dxa"/>
          <w:right w:w="30" w:type="dxa"/>
        </w:tblCellMar>
        <w:tblLook w:val="04A0"/>
      </w:tblPr>
      <w:tblGrid>
        <w:gridCol w:w="476"/>
        <w:gridCol w:w="556"/>
        <w:gridCol w:w="1112"/>
        <w:gridCol w:w="5801"/>
      </w:tblGrid>
      <w:tr w:rsidR="001B54FF">
        <w:trPr>
          <w:tblCellSpacing w:w="0" w:type="dxa"/>
        </w:trPr>
        <w:tc>
          <w:tcPr>
            <w:tcW w:w="476" w:type="dxa"/>
            <w:vAlign w:val="center"/>
          </w:tcPr>
          <w:p w:rsidR="001B54FF" w:rsidRDefault="003C3939">
            <w:pPr>
              <w:widowControl/>
              <w:spacing w:line="360" w:lineRule="atLeast"/>
              <w:jc w:val="center"/>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类别</w:t>
            </w:r>
          </w:p>
        </w:tc>
        <w:tc>
          <w:tcPr>
            <w:tcW w:w="1668" w:type="dxa"/>
            <w:gridSpan w:val="2"/>
            <w:vAlign w:val="center"/>
          </w:tcPr>
          <w:p w:rsidR="001B54FF" w:rsidRDefault="003C3939">
            <w:pPr>
              <w:widowControl/>
              <w:spacing w:line="360" w:lineRule="atLeast"/>
              <w:jc w:val="center"/>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项目名称</w:t>
            </w:r>
          </w:p>
        </w:tc>
        <w:tc>
          <w:tcPr>
            <w:tcW w:w="5801" w:type="dxa"/>
            <w:vAlign w:val="center"/>
          </w:tcPr>
          <w:p w:rsidR="001B54FF" w:rsidRDefault="003C3939">
            <w:pPr>
              <w:widowControl/>
              <w:spacing w:line="360" w:lineRule="atLeast"/>
              <w:jc w:val="center"/>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具体要求</w:t>
            </w:r>
          </w:p>
        </w:tc>
      </w:tr>
      <w:tr w:rsidR="001B54FF">
        <w:trPr>
          <w:trHeight w:val="915"/>
          <w:tblCellSpacing w:w="0" w:type="dxa"/>
        </w:trPr>
        <w:tc>
          <w:tcPr>
            <w:tcW w:w="476" w:type="dxa"/>
            <w:vMerge w:val="restart"/>
            <w:vAlign w:val="center"/>
          </w:tcPr>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文明</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施工</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与</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环境</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保护</w:t>
            </w: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安全警示标志牌</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在易发伤亡事故（或危险）处设置明显的、符合国家标准要求的安全警示标志牌</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现场围挡</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（1）现场采用封闭围挡，高度不小于1.8 m；</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（2）围挡材料可采用彩色、定型钢板，砖、砼砌块等墙体。</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五板一图</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在进门处悬挂工程概况、管理人员名单及监督电话、安全生产、文明施工、消防保卫五板；施工现场总平面图。</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企业标志</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现场出入的大门应设有本企业标识或企业标识</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场容场貌</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（1）道路畅通；</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（2）排水沟、排水设施通畅；</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（3）工地地面硬化处理；</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（4）绿化。</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材料堆放</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（1）材料、构件、料具等堆放时，悬挂有名称、品种、规格等标牌；</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（2）水泥和其他易飞扬细颗粒建筑材料应密闭存放或采取覆盖等措施；</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（3）易燃、易爆和有毒有害物品分类存放。</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现场防火</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消防器材配置合理，符合消防要求。</w:t>
            </w:r>
          </w:p>
        </w:tc>
      </w:tr>
      <w:tr w:rsidR="001B54FF">
        <w:trPr>
          <w:trHeight w:val="615"/>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垃圾清运</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施工现场应设置密闭式垃圾站，施工垃圾、生活垃圾应分类存放。施工垃圾必须采用相应容器或管道运输。</w:t>
            </w:r>
          </w:p>
        </w:tc>
      </w:tr>
      <w:tr w:rsidR="001B54FF">
        <w:trPr>
          <w:tblCellSpacing w:w="0" w:type="dxa"/>
        </w:trPr>
        <w:tc>
          <w:tcPr>
            <w:tcW w:w="476" w:type="dxa"/>
            <w:vMerge w:val="restart"/>
            <w:vAlign w:val="center"/>
          </w:tcPr>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临时</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设施</w:t>
            </w:r>
          </w:p>
        </w:tc>
        <w:tc>
          <w:tcPr>
            <w:tcW w:w="1668" w:type="dxa"/>
            <w:gridSpan w:val="2"/>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现场办公</w:t>
            </w:r>
            <w:r>
              <w:rPr>
                <w:rFonts w:asciiTheme="minorEastAsia" w:eastAsiaTheme="minorEastAsia" w:hAnsiTheme="minorEastAsia" w:cs="新宋体"/>
                <w:kern w:val="2"/>
                <w:sz w:val="24"/>
                <w:szCs w:val="24"/>
              </w:rPr>
              <w:br/>
            </w:r>
            <w:r>
              <w:rPr>
                <w:rFonts w:asciiTheme="minorEastAsia" w:eastAsiaTheme="minorEastAsia" w:hAnsiTheme="minorEastAsia" w:cs="新宋体"/>
                <w:kern w:val="2"/>
                <w:sz w:val="24"/>
                <w:szCs w:val="24"/>
              </w:rPr>
              <w:br/>
              <w:t>生活设施</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（1）施工现场办公、生活区与作业区分开设置，保持安全距离。</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（2）工地办公室、现场宿舍、食堂、厕所、饮水、休息场所符合卫生和安全要求。</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restart"/>
            <w:vAlign w:val="center"/>
          </w:tcPr>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施</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lastRenderedPageBreak/>
              <w:t>工</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现</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场</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临</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时</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用</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电</w:t>
            </w: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lastRenderedPageBreak/>
              <w:t>配电</w:t>
            </w:r>
            <w:r>
              <w:rPr>
                <w:rFonts w:asciiTheme="minorEastAsia" w:eastAsiaTheme="minorEastAsia" w:hAnsiTheme="minorEastAsia" w:cs="新宋体"/>
                <w:kern w:val="2"/>
                <w:sz w:val="24"/>
                <w:szCs w:val="24"/>
              </w:rPr>
              <w:br/>
            </w:r>
            <w:r>
              <w:rPr>
                <w:rFonts w:asciiTheme="minorEastAsia" w:eastAsiaTheme="minorEastAsia" w:hAnsiTheme="minorEastAsia" w:cs="新宋体"/>
                <w:kern w:val="2"/>
                <w:sz w:val="24"/>
                <w:szCs w:val="24"/>
              </w:rPr>
              <w:br/>
            </w:r>
            <w:r>
              <w:rPr>
                <w:rFonts w:asciiTheme="minorEastAsia" w:eastAsiaTheme="minorEastAsia" w:hAnsiTheme="minorEastAsia" w:cs="新宋体"/>
                <w:kern w:val="2"/>
                <w:sz w:val="24"/>
                <w:szCs w:val="24"/>
              </w:rPr>
              <w:lastRenderedPageBreak/>
              <w:t>线路</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lastRenderedPageBreak/>
              <w:t>（1）按照TN-S系统要求配备五芯电缆、四芯电缆和三</w:t>
            </w:r>
            <w:r>
              <w:rPr>
                <w:rFonts w:asciiTheme="minorEastAsia" w:eastAsiaTheme="minorEastAsia" w:hAnsiTheme="minorEastAsia" w:cs="新宋体"/>
                <w:kern w:val="2"/>
                <w:szCs w:val="24"/>
              </w:rPr>
              <w:lastRenderedPageBreak/>
              <w:t>芯电缆；</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（2）按要求架设临时用电线路的电杆、横担、瓷夹、瓷瓶等，或电缆埋地的地沟。</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（3）对靠近施工现场的外电线路，设置木质、塑料等绝缘体的防护设施。</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配电箱</w:t>
            </w:r>
            <w:r>
              <w:rPr>
                <w:rFonts w:asciiTheme="minorEastAsia" w:eastAsiaTheme="minorEastAsia" w:hAnsiTheme="minorEastAsia" w:cs="新宋体"/>
                <w:kern w:val="2"/>
                <w:sz w:val="24"/>
                <w:szCs w:val="24"/>
              </w:rPr>
              <w:br/>
            </w:r>
            <w:r>
              <w:rPr>
                <w:rFonts w:asciiTheme="minorEastAsia" w:eastAsiaTheme="minorEastAsia" w:hAnsiTheme="minorEastAsia" w:cs="新宋体"/>
                <w:kern w:val="2"/>
                <w:sz w:val="24"/>
                <w:szCs w:val="24"/>
              </w:rPr>
              <w:br/>
              <w:t>开关箱</w:t>
            </w:r>
          </w:p>
        </w:tc>
        <w:tc>
          <w:tcPr>
            <w:tcW w:w="5801" w:type="dxa"/>
            <w:vAlign w:val="center"/>
          </w:tcPr>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（1）按三级配电要求，配备总配电箱、分配电箱、开关箱三类标准电箱。开关箱应符合一机、一箱、一闸、一漏。三类电箱中的各类电器应是合格品；</w:t>
            </w:r>
          </w:p>
          <w:p w:rsidR="001B54FF" w:rsidRDefault="003C3939">
            <w:pPr>
              <w:pStyle w:val="af1"/>
              <w:spacing w:line="360" w:lineRule="atLeast"/>
              <w:rPr>
                <w:rFonts w:asciiTheme="minorEastAsia" w:eastAsiaTheme="minorEastAsia" w:hAnsiTheme="minorEastAsia" w:cs="新宋体"/>
                <w:kern w:val="2"/>
                <w:szCs w:val="24"/>
              </w:rPr>
            </w:pPr>
            <w:r>
              <w:rPr>
                <w:rFonts w:asciiTheme="minorEastAsia" w:eastAsiaTheme="minorEastAsia" w:hAnsiTheme="minorEastAsia" w:cs="新宋体"/>
                <w:kern w:val="2"/>
                <w:szCs w:val="24"/>
              </w:rPr>
              <w:t>（2）按两级保护的要求，选取符合容量要求和质量合格的总配电箱和开关箱中的漏电保护器。</w:t>
            </w:r>
          </w:p>
        </w:tc>
      </w:tr>
      <w:tr w:rsidR="001B54FF">
        <w:trPr>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接地保护</w:t>
            </w:r>
            <w:r>
              <w:rPr>
                <w:rFonts w:asciiTheme="minorEastAsia" w:eastAsiaTheme="minorEastAsia" w:hAnsiTheme="minorEastAsia" w:cs="新宋体"/>
                <w:kern w:val="2"/>
                <w:sz w:val="24"/>
                <w:szCs w:val="24"/>
              </w:rPr>
              <w:br/>
            </w:r>
            <w:r>
              <w:rPr>
                <w:rFonts w:asciiTheme="minorEastAsia" w:eastAsiaTheme="minorEastAsia" w:hAnsiTheme="minorEastAsia" w:cs="新宋体"/>
                <w:kern w:val="2"/>
                <w:sz w:val="24"/>
                <w:szCs w:val="24"/>
              </w:rPr>
              <w:br/>
              <w:t>装置</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施工现场保护零钱的重复接地应不少于三处。</w:t>
            </w:r>
          </w:p>
        </w:tc>
      </w:tr>
      <w:tr w:rsidR="001B54FF">
        <w:trPr>
          <w:trHeight w:val="1050"/>
          <w:tblCellSpacing w:w="0" w:type="dxa"/>
        </w:trPr>
        <w:tc>
          <w:tcPr>
            <w:tcW w:w="476" w:type="dxa"/>
            <w:vMerge w:val="restart"/>
            <w:vAlign w:val="center"/>
          </w:tcPr>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安全</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施工</w:t>
            </w:r>
          </w:p>
        </w:tc>
        <w:tc>
          <w:tcPr>
            <w:tcW w:w="556" w:type="dxa"/>
            <w:vMerge w:val="restart"/>
            <w:vAlign w:val="center"/>
          </w:tcPr>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临</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边</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洞</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口</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交</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叉</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高</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处</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作</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业</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防</w:t>
            </w:r>
          </w:p>
          <w:p w:rsidR="001B54FF" w:rsidRDefault="003C3939">
            <w:pPr>
              <w:pStyle w:val="af1"/>
              <w:spacing w:line="360" w:lineRule="atLeast"/>
              <w:jc w:val="center"/>
              <w:rPr>
                <w:rFonts w:asciiTheme="minorEastAsia" w:eastAsiaTheme="minorEastAsia" w:hAnsiTheme="minorEastAsia" w:cs="新宋体"/>
                <w:kern w:val="2"/>
                <w:szCs w:val="24"/>
              </w:rPr>
            </w:pPr>
            <w:r>
              <w:rPr>
                <w:rFonts w:asciiTheme="minorEastAsia" w:eastAsiaTheme="minorEastAsia" w:hAnsiTheme="minorEastAsia" w:cs="新宋体"/>
                <w:kern w:val="2"/>
                <w:szCs w:val="24"/>
              </w:rPr>
              <w:t>护</w:t>
            </w: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楼板、屋面、阳台等临边防护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用密目式安全立网全封闭，作业层另加两边防护栏杆和18㎝高的踢脚板。</w:t>
            </w:r>
          </w:p>
        </w:tc>
      </w:tr>
      <w:tr w:rsidR="001B54FF">
        <w:trPr>
          <w:trHeight w:val="960"/>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通道口防护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设防护棚，防护棚应为不小于5㎝厚的木板或两道相距50㎝的竹笆。两侧应沿栏杆架用密目式安全网封闭。</w:t>
            </w:r>
          </w:p>
        </w:tc>
      </w:tr>
      <w:tr w:rsidR="001B54FF">
        <w:trPr>
          <w:trHeight w:val="870"/>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预留洞口防护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用木板全封闭；短边超过1.5m长的洞口，除封闭外四周还应设有防护栏杆。</w:t>
            </w:r>
          </w:p>
        </w:tc>
      </w:tr>
      <w:tr w:rsidR="001B54FF">
        <w:trPr>
          <w:trHeight w:val="795"/>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电梯井口防护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设置定型化、工具化、标准化的防护门；在电梯井内每隔两层（不大于10m）设置一道安全平网。</w:t>
            </w:r>
          </w:p>
        </w:tc>
      </w:tr>
      <w:tr w:rsidR="001B54FF">
        <w:trPr>
          <w:trHeight w:val="915"/>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楼梯边防护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设1.2m高的定型化、工具化、标准化的防护栏杆，18㎝高的踢脚板。</w:t>
            </w:r>
          </w:p>
        </w:tc>
      </w:tr>
      <w:tr w:rsidR="001B54FF">
        <w:trPr>
          <w:trHeight w:val="1321"/>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垂直方向交叉作业防护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设置防护隔离棚或其他设施。</w:t>
            </w:r>
          </w:p>
        </w:tc>
      </w:tr>
      <w:tr w:rsidR="001B54FF">
        <w:trPr>
          <w:trHeight w:val="870"/>
          <w:tblCellSpacing w:w="0" w:type="dxa"/>
        </w:trPr>
        <w:tc>
          <w:tcPr>
            <w:tcW w:w="476" w:type="dxa"/>
            <w:vMerge/>
            <w:vAlign w:val="center"/>
          </w:tcPr>
          <w:p w:rsidR="001B54FF" w:rsidRDefault="001B54FF">
            <w:pPr>
              <w:rPr>
                <w:rFonts w:asciiTheme="minorEastAsia" w:eastAsiaTheme="minorEastAsia" w:hAnsiTheme="minorEastAsia" w:cs="新宋体"/>
                <w:kern w:val="2"/>
                <w:sz w:val="24"/>
                <w:szCs w:val="24"/>
              </w:rPr>
            </w:pPr>
          </w:p>
        </w:tc>
        <w:tc>
          <w:tcPr>
            <w:tcW w:w="556" w:type="dxa"/>
            <w:vMerge/>
            <w:vAlign w:val="center"/>
          </w:tcPr>
          <w:p w:rsidR="001B54FF" w:rsidRDefault="001B54FF">
            <w:pPr>
              <w:rPr>
                <w:rFonts w:asciiTheme="minorEastAsia" w:eastAsiaTheme="minorEastAsia" w:hAnsiTheme="minorEastAsia" w:cs="新宋体"/>
                <w:kern w:val="2"/>
                <w:sz w:val="24"/>
                <w:szCs w:val="24"/>
              </w:rPr>
            </w:pPr>
          </w:p>
        </w:tc>
        <w:tc>
          <w:tcPr>
            <w:tcW w:w="1112"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高空作业防护</w:t>
            </w:r>
          </w:p>
        </w:tc>
        <w:tc>
          <w:tcPr>
            <w:tcW w:w="5801" w:type="dxa"/>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kern w:val="2"/>
                <w:sz w:val="24"/>
                <w:szCs w:val="24"/>
              </w:rPr>
              <w:t>有悬挂安全带的悬索或其他设施；有操作平台；有上下的梯子或其他形式的通道</w:t>
            </w:r>
          </w:p>
        </w:tc>
      </w:tr>
      <w:tr w:rsidR="001B54FF">
        <w:trPr>
          <w:trHeight w:val="870"/>
          <w:tblCellSpacing w:w="0" w:type="dxa"/>
        </w:trPr>
        <w:tc>
          <w:tcPr>
            <w:tcW w:w="476" w:type="dxa"/>
            <w:vAlign w:val="center"/>
          </w:tcPr>
          <w:p w:rsidR="001B54FF" w:rsidRDefault="003C3939">
            <w:pPr>
              <w:rPr>
                <w:rFonts w:asciiTheme="minorEastAsia" w:eastAsiaTheme="minorEastAsia" w:hAnsiTheme="minorEastAsia" w:cs="新宋体"/>
                <w:kern w:val="2"/>
                <w:sz w:val="24"/>
                <w:szCs w:val="24"/>
              </w:rPr>
            </w:pPr>
            <w:r>
              <w:rPr>
                <w:rFonts w:asciiTheme="minorEastAsia" w:eastAsiaTheme="minorEastAsia" w:hAnsiTheme="minorEastAsia" w:cs="新宋体" w:hint="eastAsia"/>
                <w:kern w:val="2"/>
                <w:sz w:val="24"/>
                <w:szCs w:val="24"/>
              </w:rPr>
              <w:lastRenderedPageBreak/>
              <w:t>其它</w:t>
            </w:r>
          </w:p>
        </w:tc>
        <w:tc>
          <w:tcPr>
            <w:tcW w:w="7469" w:type="dxa"/>
            <w:gridSpan w:val="3"/>
            <w:vAlign w:val="center"/>
          </w:tcPr>
          <w:p w:rsidR="001B54FF" w:rsidRDefault="003C3939">
            <w:pPr>
              <w:widowControl/>
              <w:spacing w:line="360" w:lineRule="atLeast"/>
              <w:jc w:val="left"/>
              <w:rPr>
                <w:rFonts w:asciiTheme="minorEastAsia" w:eastAsiaTheme="minorEastAsia" w:hAnsiTheme="minorEastAsia" w:cs="新宋体"/>
                <w:kern w:val="2"/>
                <w:sz w:val="24"/>
                <w:szCs w:val="24"/>
              </w:rPr>
            </w:pPr>
            <w:r>
              <w:rPr>
                <w:rFonts w:asciiTheme="minorEastAsia" w:eastAsiaTheme="minorEastAsia" w:hAnsiTheme="minorEastAsia" w:cs="新宋体" w:hint="eastAsia"/>
                <w:b/>
                <w:bCs/>
                <w:kern w:val="2"/>
                <w:sz w:val="24"/>
                <w:szCs w:val="24"/>
              </w:rPr>
              <w:t>以列举的只是部分要求具体情况以发包人提出的为准。</w:t>
            </w:r>
          </w:p>
        </w:tc>
      </w:tr>
    </w:tbl>
    <w:p w:rsidR="001B54FF" w:rsidRDefault="001B54FF">
      <w:pPr>
        <w:rPr>
          <w:rFonts w:asciiTheme="minorEastAsia" w:eastAsiaTheme="minorEastAsia" w:hAnsiTheme="minorEastAsia"/>
          <w:sz w:val="24"/>
          <w:szCs w:val="24"/>
        </w:rPr>
      </w:pP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6.1.4 环境保护</w:t>
      </w:r>
    </w:p>
    <w:p w:rsidR="001B54FF" w:rsidRDefault="003C3939">
      <w:pPr>
        <w:spacing w:line="400" w:lineRule="exact"/>
        <w:ind w:firstLine="42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除执行通用条款外，承包人要严格落实工地周边100%设置围挡、散体物料堆放100%苫盖、出入车辆100%冲洗、建筑施工现场地面100%硬化、渣土运输100%封闭，开启施工现场降尘喷淋和覆盖防尘网等措施，确保工地无扬尘污染。</w:t>
      </w:r>
    </w:p>
    <w:p w:rsidR="001B54FF" w:rsidRDefault="003C3939">
      <w:pPr>
        <w:spacing w:line="400" w:lineRule="exac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6.1.5  安全施工</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承包人在施工现场的安全教育由承包人承担。承包人应采取安全措施；确保施工安全，因施工造成的安全事故，其责任及产生的费用由承包人承担。如果安全措施不到位，发现一次罚款3000元，被区级以上单位通报一次罚款5000元。</w:t>
      </w:r>
    </w:p>
    <w:p w:rsidR="001B54FF" w:rsidRDefault="003C3939">
      <w:pPr>
        <w:spacing w:line="400" w:lineRule="exac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6.1.6  施工场地清洁卫生要求</w:t>
      </w:r>
    </w:p>
    <w:p w:rsidR="001B54FF" w:rsidRDefault="003C3939">
      <w:pPr>
        <w:spacing w:line="400" w:lineRule="exac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承包单位自行造成的施工垃圾自行清运出施工现场，费用自理。</w:t>
      </w:r>
    </w:p>
    <w:p w:rsidR="001B54FF" w:rsidRDefault="003C3939">
      <w:pPr>
        <w:spacing w:line="400" w:lineRule="exact"/>
        <w:rPr>
          <w:rFonts w:asciiTheme="minorEastAsia" w:eastAsiaTheme="minorEastAsia" w:hAnsiTheme="minorEastAsia" w:cs="新宋体"/>
          <w:b/>
          <w:sz w:val="24"/>
          <w:szCs w:val="24"/>
        </w:rPr>
      </w:pPr>
      <w:r>
        <w:rPr>
          <w:rFonts w:asciiTheme="minorEastAsia" w:eastAsiaTheme="minorEastAsia" w:hAnsiTheme="minorEastAsia" w:cs="新宋体" w:hint="eastAsia"/>
          <w:b/>
          <w:sz w:val="24"/>
          <w:szCs w:val="24"/>
        </w:rPr>
        <w:t>7. 工期和进度</w:t>
      </w:r>
      <w:bookmarkEnd w:id="634"/>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7.1 施工组织设计</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7.1.1 合同当事人约定的施工组织设计应包括的其他内容：</w:t>
      </w:r>
      <w:r>
        <w:rPr>
          <w:rFonts w:asciiTheme="minorEastAsia" w:eastAsiaTheme="minorEastAsia" w:hAnsiTheme="minorEastAsia" w:cs="新宋体" w:hint="eastAsia"/>
          <w:sz w:val="24"/>
          <w:szCs w:val="24"/>
          <w:u w:val="single"/>
        </w:rPr>
        <w:t>执行通用条款。</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7.1.2 施工组织设计的提交和修改</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承包人提交详细施工组织设计的期限的约定：</w:t>
      </w:r>
      <w:r>
        <w:rPr>
          <w:rFonts w:asciiTheme="minorEastAsia" w:eastAsiaTheme="minorEastAsia" w:hAnsiTheme="minorEastAsia" w:cs="新宋体" w:hint="eastAsia"/>
          <w:sz w:val="24"/>
          <w:szCs w:val="24"/>
          <w:u w:val="single"/>
        </w:rPr>
        <w:t xml:space="preserve">  按发包人和监理人的要求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发包人和监理人在收到详细的施工组织设计后确认或提出修改意见的期限：</w:t>
      </w:r>
      <w:r>
        <w:rPr>
          <w:rFonts w:asciiTheme="minorEastAsia" w:eastAsiaTheme="minorEastAsia" w:hAnsiTheme="minorEastAsia" w:cs="新宋体" w:hint="eastAsia"/>
          <w:sz w:val="24"/>
          <w:szCs w:val="24"/>
          <w:u w:val="single"/>
        </w:rPr>
        <w:t>收到施工组织设计后7天内确认或提出修改意见</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w:t>
      </w:r>
      <w:bookmarkStart w:id="635" w:name="_Toc297216173"/>
      <w:bookmarkStart w:id="636" w:name="_Toc303539123"/>
      <w:bookmarkStart w:id="637" w:name="_Toc304295541"/>
      <w:bookmarkStart w:id="638" w:name="_Toc312677479"/>
      <w:bookmarkStart w:id="639" w:name="_Toc300934966"/>
      <w:bookmarkStart w:id="640" w:name="_Toc297123514"/>
      <w:bookmarkStart w:id="641" w:name="_Toc312678005"/>
      <w:r>
        <w:rPr>
          <w:rFonts w:asciiTheme="minorEastAsia" w:eastAsiaTheme="minorEastAsia" w:hAnsiTheme="minorEastAsia" w:cs="新宋体" w:hint="eastAsia"/>
          <w:sz w:val="24"/>
          <w:szCs w:val="24"/>
        </w:rPr>
        <w:t>.2 施工进度计划</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7.2.2 施工进度计划的修订</w:t>
      </w:r>
    </w:p>
    <w:p w:rsidR="001B54FF" w:rsidRDefault="003C3939">
      <w:pPr>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发包人和监理人在收到修订的施工进度计划后确认或提出修改意见的期限：</w:t>
      </w:r>
      <w:r>
        <w:rPr>
          <w:rFonts w:asciiTheme="minorEastAsia" w:eastAsiaTheme="minorEastAsia" w:hAnsiTheme="minorEastAsia" w:cs="新宋体" w:hint="eastAsia"/>
          <w:sz w:val="24"/>
          <w:szCs w:val="24"/>
          <w:u w:val="single"/>
        </w:rPr>
        <w:t xml:space="preserve">  收到修订的施工进度计划后7天内完成审核和批准或提出修改意见</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7.3 开工</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7.3.1 开工准备</w:t>
      </w:r>
    </w:p>
    <w:p w:rsidR="001B54FF" w:rsidRDefault="003C3939">
      <w:pPr>
        <w:spacing w:line="400" w:lineRule="exact"/>
        <w:ind w:firstLine="645"/>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关于承包人提交工程开工报审表的期限：</w:t>
      </w:r>
      <w:r>
        <w:rPr>
          <w:rFonts w:asciiTheme="minorEastAsia" w:eastAsiaTheme="minorEastAsia" w:hAnsiTheme="minorEastAsia" w:cs="新宋体" w:hint="eastAsia"/>
          <w:sz w:val="24"/>
          <w:szCs w:val="24"/>
          <w:u w:val="single"/>
        </w:rPr>
        <w:t xml:space="preserve">      按发包人和监理人的要求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7.3.2开工通知</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因发包人原因造成监理人未能在计划开工日期之日起</w:t>
      </w:r>
      <w:r>
        <w:rPr>
          <w:rFonts w:asciiTheme="minorEastAsia" w:eastAsiaTheme="minorEastAsia" w:hAnsiTheme="minorEastAsia" w:cs="新宋体" w:hint="eastAsia"/>
          <w:sz w:val="24"/>
          <w:szCs w:val="24"/>
          <w:u w:val="single"/>
        </w:rPr>
        <w:t xml:space="preserve">   30  </w:t>
      </w:r>
      <w:r>
        <w:rPr>
          <w:rFonts w:asciiTheme="minorEastAsia" w:eastAsiaTheme="minorEastAsia" w:hAnsiTheme="minorEastAsia" w:cs="新宋体" w:hint="eastAsia"/>
          <w:sz w:val="24"/>
          <w:szCs w:val="24"/>
        </w:rPr>
        <w:t>天内发出开工通知的，承包人有权提出价格调整要求，或者解除合同。</w:t>
      </w:r>
    </w:p>
    <w:bookmarkEnd w:id="635"/>
    <w:bookmarkEnd w:id="636"/>
    <w:bookmarkEnd w:id="637"/>
    <w:bookmarkEnd w:id="638"/>
    <w:bookmarkEnd w:id="639"/>
    <w:bookmarkEnd w:id="640"/>
    <w:bookmarkEnd w:id="641"/>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7.4 测量放线</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7.4.1发包人通过监理人向承包人提供测量基准点、基准线和水准点及其书面资料的期限：</w:t>
      </w:r>
      <w:r>
        <w:rPr>
          <w:rFonts w:asciiTheme="minorEastAsia" w:eastAsiaTheme="minorEastAsia" w:hAnsiTheme="minorEastAsia" w:cs="新宋体" w:hint="eastAsia"/>
          <w:sz w:val="24"/>
          <w:szCs w:val="24"/>
          <w:u w:val="single"/>
        </w:rPr>
        <w:t xml:space="preserve">执行通用条款。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w:t>
      </w:r>
      <w:bookmarkStart w:id="642" w:name="_Toc297216175"/>
      <w:bookmarkStart w:id="643" w:name="_Toc303539125"/>
      <w:bookmarkStart w:id="644" w:name="_Toc312677484"/>
      <w:bookmarkStart w:id="645" w:name="_Toc304295546"/>
      <w:bookmarkStart w:id="646" w:name="_Toc312678010"/>
      <w:bookmarkStart w:id="647" w:name="_Toc297123516"/>
      <w:bookmarkStart w:id="648" w:name="_Toc300934968"/>
      <w:r>
        <w:rPr>
          <w:rFonts w:asciiTheme="minorEastAsia" w:eastAsiaTheme="minorEastAsia" w:hAnsiTheme="minorEastAsia" w:cs="新宋体" w:hint="eastAsia"/>
          <w:sz w:val="24"/>
          <w:szCs w:val="24"/>
        </w:rPr>
        <w:t>.5 工期延误</w:t>
      </w:r>
    </w:p>
    <w:bookmarkEnd w:id="642"/>
    <w:bookmarkEnd w:id="643"/>
    <w:bookmarkEnd w:id="644"/>
    <w:bookmarkEnd w:id="645"/>
    <w:bookmarkEnd w:id="646"/>
    <w:bookmarkEnd w:id="647"/>
    <w:bookmarkEnd w:id="648"/>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7</w:t>
      </w:r>
      <w:bookmarkStart w:id="649" w:name="_Toc312678012"/>
      <w:bookmarkStart w:id="650" w:name="_Toc312677486"/>
      <w:bookmarkStart w:id="651" w:name="_Toc318581169"/>
      <w:bookmarkStart w:id="652" w:name="_Toc297123518"/>
      <w:bookmarkStart w:id="653" w:name="_Toc300934970"/>
      <w:bookmarkStart w:id="654" w:name="_Toc297216177"/>
      <w:bookmarkStart w:id="655" w:name="_Toc304295548"/>
      <w:bookmarkStart w:id="656" w:name="_Toc303539127"/>
      <w:r>
        <w:rPr>
          <w:rFonts w:asciiTheme="minorEastAsia" w:eastAsiaTheme="minorEastAsia" w:hAnsiTheme="minorEastAsia" w:cs="新宋体" w:hint="eastAsia"/>
          <w:sz w:val="24"/>
          <w:szCs w:val="24"/>
        </w:rPr>
        <w:t>.5.2 因承包人原因导致工期延误</w:t>
      </w:r>
    </w:p>
    <w:bookmarkEnd w:id="649"/>
    <w:bookmarkEnd w:id="650"/>
    <w:bookmarkEnd w:id="651"/>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因</w:t>
      </w:r>
      <w:bookmarkStart w:id="657" w:name="_Toc312678013"/>
      <w:bookmarkStart w:id="658" w:name="_Toc312677487"/>
      <w:bookmarkStart w:id="659" w:name="_Toc318581170"/>
      <w:r>
        <w:rPr>
          <w:rFonts w:asciiTheme="minorEastAsia" w:eastAsiaTheme="minorEastAsia" w:hAnsiTheme="minorEastAsia" w:cs="新宋体" w:hint="eastAsia"/>
          <w:sz w:val="24"/>
          <w:szCs w:val="24"/>
        </w:rPr>
        <w:t>承包人原因造成工期延误，逾期竣工违约金的计算方法为：</w:t>
      </w:r>
      <w:r>
        <w:rPr>
          <w:rFonts w:asciiTheme="minorEastAsia" w:eastAsiaTheme="minorEastAsia" w:hAnsiTheme="minorEastAsia" w:cs="新宋体" w:hint="eastAsia"/>
          <w:b/>
          <w:sz w:val="24"/>
          <w:szCs w:val="24"/>
          <w:u w:val="single"/>
        </w:rPr>
        <w:t>逾期竣工违约金按日计算，每日违约金按合同总价的2%计算。</w:t>
      </w:r>
    </w:p>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因承包人原因造成工期延误，逾</w:t>
      </w:r>
      <w:bookmarkStart w:id="660" w:name="_Toc312678014"/>
      <w:bookmarkStart w:id="661" w:name="_Toc318581171"/>
      <w:r>
        <w:rPr>
          <w:rFonts w:asciiTheme="minorEastAsia" w:eastAsiaTheme="minorEastAsia" w:hAnsiTheme="minorEastAsia" w:cs="新宋体" w:hint="eastAsia"/>
          <w:sz w:val="24"/>
          <w:szCs w:val="24"/>
        </w:rPr>
        <w:t>期竣工违约金的上限：</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bookmarkEnd w:id="660"/>
      <w:bookmarkEnd w:id="661"/>
    </w:p>
    <w:bookmarkEnd w:id="652"/>
    <w:bookmarkEnd w:id="653"/>
    <w:bookmarkEnd w:id="654"/>
    <w:bookmarkEnd w:id="655"/>
    <w:bookmarkEnd w:id="656"/>
    <w:bookmarkEnd w:id="657"/>
    <w:bookmarkEnd w:id="658"/>
    <w:bookmarkEnd w:id="659"/>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w:t>
      </w:r>
      <w:bookmarkStart w:id="662" w:name="_Toc312678017"/>
      <w:bookmarkStart w:id="663" w:name="_Toc300934973"/>
      <w:bookmarkStart w:id="664" w:name="_Toc303539130"/>
      <w:bookmarkStart w:id="665" w:name="_Toc297123521"/>
      <w:bookmarkStart w:id="666" w:name="_Toc304295551"/>
      <w:bookmarkStart w:id="667" w:name="_Toc297216180"/>
      <w:r>
        <w:rPr>
          <w:rFonts w:asciiTheme="minorEastAsia" w:eastAsiaTheme="minorEastAsia" w:hAnsiTheme="minorEastAsia" w:cs="新宋体" w:hint="eastAsia"/>
          <w:sz w:val="24"/>
          <w:szCs w:val="24"/>
        </w:rPr>
        <w:t>.7异常恶劣的气候条件</w:t>
      </w:r>
    </w:p>
    <w:bookmarkEnd w:id="662"/>
    <w:bookmarkEnd w:id="663"/>
    <w:bookmarkEnd w:id="664"/>
    <w:bookmarkEnd w:id="665"/>
    <w:bookmarkEnd w:id="666"/>
    <w:bookmarkEnd w:id="667"/>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发包人和承包人同意以下情形视为异常恶劣的气候条件：</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w:t>
      </w:r>
      <w:r>
        <w:rPr>
          <w:rFonts w:asciiTheme="minorEastAsia" w:eastAsiaTheme="minorEastAsia" w:hAnsiTheme="minorEastAsia" w:cs="新宋体" w:hint="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7.9 提前竣工的奖励</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7.9.2提前竣工的奖励：</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668" w:name="_Toc351203640"/>
      <w:r>
        <w:rPr>
          <w:rFonts w:asciiTheme="minorEastAsia" w:eastAsiaTheme="minorEastAsia" w:hAnsiTheme="minorEastAsia" w:cs="新宋体" w:hint="eastAsia"/>
          <w:b/>
          <w:sz w:val="24"/>
          <w:szCs w:val="24"/>
        </w:rPr>
        <w:t>8. 材料与设备</w:t>
      </w:r>
      <w:bookmarkEnd w:id="668"/>
    </w:p>
    <w:bookmarkEnd w:id="616"/>
    <w:bookmarkEnd w:id="617"/>
    <w:bookmarkEnd w:id="618"/>
    <w:bookmarkEnd w:id="619"/>
    <w:bookmarkEnd w:id="620"/>
    <w:bookmarkEnd w:id="621"/>
    <w:bookmarkEnd w:id="622"/>
    <w:bookmarkEnd w:id="623"/>
    <w:bookmarkEnd w:id="624"/>
    <w:bookmarkEnd w:id="62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w:t>
      </w:r>
      <w:bookmarkStart w:id="669" w:name="_Toc296346668"/>
      <w:bookmarkStart w:id="670" w:name="_Toc296347166"/>
      <w:bookmarkStart w:id="671" w:name="_Toc297123527"/>
      <w:bookmarkStart w:id="672" w:name="_Toc296944506"/>
      <w:bookmarkStart w:id="673" w:name="_Toc296891207"/>
      <w:bookmarkStart w:id="674" w:name="_Toc296890995"/>
      <w:bookmarkStart w:id="675" w:name="_Toc303539136"/>
      <w:bookmarkStart w:id="676" w:name="_Toc297048353"/>
      <w:bookmarkStart w:id="677" w:name="_Toc297216186"/>
      <w:bookmarkStart w:id="678" w:name="_Toc297120467"/>
      <w:bookmarkStart w:id="679" w:name="_Toc312677493"/>
      <w:bookmarkStart w:id="680" w:name="_Toc292559877"/>
      <w:bookmarkStart w:id="681" w:name="_Toc296503167"/>
      <w:bookmarkStart w:id="682" w:name="_Toc300934979"/>
      <w:bookmarkStart w:id="683" w:name="_Toc312678019"/>
      <w:bookmarkStart w:id="684" w:name="_Toc304295556"/>
      <w:bookmarkStart w:id="685" w:name="_Toc280868654"/>
      <w:bookmarkStart w:id="686" w:name="_Toc292559372"/>
      <w:bookmarkStart w:id="687" w:name="_Toc267251424"/>
      <w:bookmarkStart w:id="688" w:name="_Toc280868656"/>
      <w:bookmarkStart w:id="689" w:name="_Toc280868655"/>
      <w:r>
        <w:rPr>
          <w:rFonts w:asciiTheme="minorEastAsia" w:eastAsiaTheme="minorEastAsia" w:hAnsiTheme="minorEastAsia" w:cs="新宋体" w:hint="eastAsia"/>
          <w:sz w:val="24"/>
          <w:szCs w:val="24"/>
        </w:rPr>
        <w:t>.4材料与工程设备的保管与使用</w:t>
      </w:r>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w:t>
      </w:r>
      <w:bookmarkStart w:id="690" w:name="_Toc292559878"/>
      <w:bookmarkStart w:id="691" w:name="_Toc292559373"/>
      <w:bookmarkStart w:id="692" w:name="_Toc296944507"/>
      <w:bookmarkStart w:id="693" w:name="_Toc296891208"/>
      <w:bookmarkStart w:id="694" w:name="_Toc312678020"/>
      <w:bookmarkStart w:id="695" w:name="_Toc296346669"/>
      <w:bookmarkStart w:id="696" w:name="_Toc297216187"/>
      <w:bookmarkStart w:id="697" w:name="_Toc297120468"/>
      <w:bookmarkStart w:id="698" w:name="_Toc303539137"/>
      <w:bookmarkStart w:id="699" w:name="_Toc296347167"/>
      <w:bookmarkStart w:id="700" w:name="_Toc296503168"/>
      <w:bookmarkStart w:id="701" w:name="_Toc300934980"/>
      <w:bookmarkStart w:id="702" w:name="_Toc304295557"/>
      <w:bookmarkStart w:id="703" w:name="_Toc297123528"/>
      <w:bookmarkStart w:id="704" w:name="_Toc312677494"/>
      <w:bookmarkStart w:id="705" w:name="_Toc296890996"/>
      <w:bookmarkStart w:id="706" w:name="_Toc318581173"/>
      <w:bookmarkStart w:id="707" w:name="_Toc297048354"/>
      <w:r>
        <w:rPr>
          <w:rFonts w:asciiTheme="minorEastAsia" w:eastAsiaTheme="minorEastAsia" w:hAnsiTheme="minorEastAsia" w:cs="新宋体" w:hint="eastAsia"/>
          <w:sz w:val="24"/>
          <w:szCs w:val="24"/>
        </w:rPr>
        <w:t>.4.1发包人供应的材料设备的保管费用的承担：</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bookmarkEnd w:id="690"/>
      <w:bookmarkEnd w:id="691"/>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8.6 样品</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8.6.1样品的报送与封存</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需要承包人报送样品的材料或工程设备，样品的种类、名称、规格、数量要求：</w:t>
      </w:r>
      <w:r>
        <w:rPr>
          <w:rFonts w:asciiTheme="minorEastAsia" w:eastAsiaTheme="minorEastAsia" w:hAnsiTheme="minorEastAsia" w:cs="新宋体" w:hint="eastAsia"/>
          <w:sz w:val="24"/>
          <w:szCs w:val="24"/>
          <w:u w:val="single"/>
        </w:rPr>
        <w:t xml:space="preserve">   按规范执行  </w:t>
      </w:r>
      <w:r>
        <w:rPr>
          <w:rFonts w:asciiTheme="minorEastAsia" w:eastAsiaTheme="minorEastAsia" w:hAnsiTheme="minorEastAsia" w:cs="新宋体" w:hint="eastAsia"/>
          <w:sz w:val="24"/>
          <w:szCs w:val="24"/>
        </w:rPr>
        <w:t>。</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8.8 施工设备和临时设施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8.8.1 承包人提供的施工设备和临时设施</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关于修建临时设施费用承担的约定：</w:t>
      </w:r>
      <w:r>
        <w:rPr>
          <w:rFonts w:asciiTheme="minorEastAsia" w:eastAsiaTheme="minorEastAsia" w:hAnsiTheme="minorEastAsia" w:cs="新宋体" w:hint="eastAsia"/>
          <w:sz w:val="24"/>
          <w:szCs w:val="24"/>
          <w:u w:val="single"/>
        </w:rPr>
        <w:t xml:space="preserve">  由承包人承担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708" w:name="_Toc35120364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Pr>
          <w:rFonts w:asciiTheme="minorEastAsia" w:eastAsiaTheme="minorEastAsia" w:hAnsiTheme="minorEastAsia" w:cs="新宋体" w:hint="eastAsia"/>
          <w:b/>
          <w:sz w:val="24"/>
          <w:szCs w:val="24"/>
        </w:rPr>
        <w:t>9</w:t>
      </w:r>
      <w:bookmarkStart w:id="709" w:name="_Toc303539139"/>
      <w:bookmarkStart w:id="710" w:name="_Toc304295559"/>
      <w:bookmarkStart w:id="711" w:name="_Toc297216192"/>
      <w:bookmarkStart w:id="712" w:name="_Toc300934982"/>
      <w:bookmarkStart w:id="713" w:name="_Toc312678021"/>
      <w:bookmarkStart w:id="714" w:name="_Toc297123533"/>
      <w:bookmarkStart w:id="715" w:name="_Toc312677495"/>
      <w:bookmarkStart w:id="716" w:name="_Toc267251428"/>
      <w:bookmarkStart w:id="717" w:name="_Toc296346674"/>
      <w:bookmarkStart w:id="718" w:name="_Toc267251427"/>
      <w:bookmarkStart w:id="719" w:name="_Toc297120473"/>
      <w:bookmarkStart w:id="720" w:name="_Toc297048359"/>
      <w:bookmarkStart w:id="721" w:name="_Toc296944512"/>
      <w:bookmarkStart w:id="722" w:name="_Toc292559378"/>
      <w:bookmarkStart w:id="723" w:name="_Toc296347172"/>
      <w:bookmarkStart w:id="724" w:name="_Toc292559883"/>
      <w:bookmarkStart w:id="725" w:name="_Toc296891001"/>
      <w:bookmarkStart w:id="726" w:name="_Toc296503173"/>
      <w:bookmarkStart w:id="727" w:name="_Toc296891213"/>
      <w:bookmarkEnd w:id="687"/>
      <w:bookmarkEnd w:id="688"/>
      <w:bookmarkEnd w:id="689"/>
      <w:r>
        <w:rPr>
          <w:rFonts w:asciiTheme="minorEastAsia" w:eastAsiaTheme="minorEastAsia" w:hAnsiTheme="minorEastAsia" w:cs="新宋体" w:hint="eastAsia"/>
          <w:b/>
          <w:sz w:val="24"/>
          <w:szCs w:val="24"/>
        </w:rPr>
        <w:t>. 试验与检验</w:t>
      </w:r>
      <w:bookmarkEnd w:id="708"/>
    </w:p>
    <w:bookmarkEnd w:id="709"/>
    <w:bookmarkEnd w:id="710"/>
    <w:bookmarkEnd w:id="711"/>
    <w:bookmarkEnd w:id="712"/>
    <w:bookmarkEnd w:id="713"/>
    <w:bookmarkEnd w:id="714"/>
    <w:bookmarkEnd w:id="715"/>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9</w:t>
      </w:r>
      <w:bookmarkStart w:id="728" w:name="_Toc303539140"/>
      <w:bookmarkStart w:id="729" w:name="_Toc300934983"/>
      <w:bookmarkStart w:id="730" w:name="_Toc312677496"/>
      <w:bookmarkStart w:id="731" w:name="_Toc297216193"/>
      <w:bookmarkStart w:id="732" w:name="_Toc312678022"/>
      <w:bookmarkStart w:id="733" w:name="_Toc297123534"/>
      <w:bookmarkStart w:id="734" w:name="_Toc304295560"/>
      <w:r>
        <w:rPr>
          <w:rFonts w:asciiTheme="minorEastAsia" w:eastAsiaTheme="minorEastAsia" w:hAnsiTheme="minorEastAsia" w:cs="新宋体" w:hint="eastAsia"/>
          <w:sz w:val="24"/>
          <w:szCs w:val="24"/>
        </w:rPr>
        <w:t>.1试验设备与试验人员</w:t>
      </w:r>
    </w:p>
    <w:bookmarkEnd w:id="728"/>
    <w:bookmarkEnd w:id="729"/>
    <w:bookmarkEnd w:id="730"/>
    <w:bookmarkEnd w:id="731"/>
    <w:bookmarkEnd w:id="732"/>
    <w:bookmarkEnd w:id="733"/>
    <w:bookmarkEnd w:id="734"/>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9</w:t>
      </w:r>
      <w:bookmarkStart w:id="735" w:name="_Toc297216194"/>
      <w:bookmarkStart w:id="736" w:name="_Toc312677497"/>
      <w:bookmarkStart w:id="737" w:name="_Toc300934984"/>
      <w:bookmarkStart w:id="738" w:name="_Toc304295561"/>
      <w:bookmarkStart w:id="739" w:name="_Toc297123535"/>
      <w:bookmarkStart w:id="740" w:name="_Toc303539141"/>
      <w:bookmarkStart w:id="741" w:name="_Toc312678023"/>
      <w:bookmarkStart w:id="742" w:name="_Toc318581174"/>
      <w:r>
        <w:rPr>
          <w:rFonts w:asciiTheme="minorEastAsia" w:eastAsiaTheme="minorEastAsia" w:hAnsiTheme="minorEastAsia" w:cs="新宋体" w:hint="eastAsia"/>
          <w:sz w:val="24"/>
          <w:szCs w:val="24"/>
        </w:rPr>
        <w:t>.1.2 试验设备</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施工现场需要配置的试验场所：</w:t>
      </w:r>
      <w:bookmarkStart w:id="743" w:name="_Toc304295562"/>
      <w:bookmarkStart w:id="744" w:name="_Toc303539142"/>
      <w:bookmarkStart w:id="745" w:name="_Toc297216195"/>
      <w:bookmarkStart w:id="746" w:name="_Toc312678024"/>
      <w:bookmarkStart w:id="747" w:name="_Toc300934985"/>
      <w:bookmarkStart w:id="748" w:name="_Toc312677498"/>
      <w:bookmarkStart w:id="749" w:name="_Toc297123536"/>
      <w:bookmarkEnd w:id="735"/>
      <w:bookmarkEnd w:id="736"/>
      <w:bookmarkEnd w:id="737"/>
      <w:bookmarkEnd w:id="738"/>
      <w:bookmarkEnd w:id="739"/>
      <w:bookmarkEnd w:id="740"/>
      <w:bookmarkEnd w:id="741"/>
      <w:r>
        <w:rPr>
          <w:rFonts w:asciiTheme="minorEastAsia" w:eastAsiaTheme="minorEastAsia" w:hAnsiTheme="minorEastAsia" w:cs="新宋体" w:hint="eastAsia"/>
          <w:sz w:val="24"/>
          <w:szCs w:val="24"/>
          <w:u w:val="single"/>
        </w:rPr>
        <w:t xml:space="preserve">    按规范要求布置   </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施工现场需要配备的试验设备：</w:t>
      </w:r>
      <w:r>
        <w:rPr>
          <w:rFonts w:asciiTheme="minorEastAsia" w:eastAsiaTheme="minorEastAsia" w:hAnsiTheme="minorEastAsia" w:cs="新宋体" w:hint="eastAsia"/>
          <w:sz w:val="24"/>
          <w:szCs w:val="24"/>
          <w:u w:val="single"/>
        </w:rPr>
        <w:t xml:space="preserve">     按规范要求、满足试验需求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施工现场需要具备的其他试验条件：</w:t>
      </w:r>
      <w:r>
        <w:rPr>
          <w:rFonts w:asciiTheme="minorEastAsia" w:eastAsiaTheme="minorEastAsia" w:hAnsiTheme="minorEastAsia" w:cs="新宋体" w:hint="eastAsia"/>
          <w:sz w:val="24"/>
          <w:szCs w:val="24"/>
          <w:u w:val="single"/>
        </w:rPr>
        <w:t xml:space="preserve">    按规范要求、满足试验需求  </w:t>
      </w:r>
      <w:r>
        <w:rPr>
          <w:rFonts w:asciiTheme="minorEastAsia" w:eastAsiaTheme="minorEastAsia" w:hAnsiTheme="minorEastAsia" w:cs="新宋体" w:hint="eastAsia"/>
          <w:sz w:val="24"/>
          <w:szCs w:val="24"/>
        </w:rPr>
        <w:t>。</w:t>
      </w:r>
    </w:p>
    <w:p w:rsidR="001B54FF" w:rsidRDefault="003C3939">
      <w:pPr>
        <w:spacing w:line="400" w:lineRule="exact"/>
        <w:ind w:firstLineChars="250" w:firstLine="60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9.4 现场工艺试验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现场工艺试验的有关约定：</w:t>
      </w:r>
      <w:r>
        <w:rPr>
          <w:rFonts w:asciiTheme="minorEastAsia" w:eastAsiaTheme="minorEastAsia" w:hAnsiTheme="minorEastAsia" w:cs="新宋体" w:hint="eastAsia"/>
          <w:sz w:val="24"/>
          <w:szCs w:val="24"/>
          <w:u w:val="single"/>
        </w:rPr>
        <w:t xml:space="preserve">    按规范要求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750" w:name="_Toc351203642"/>
      <w:bookmarkEnd w:id="742"/>
      <w:bookmarkEnd w:id="743"/>
      <w:bookmarkEnd w:id="744"/>
      <w:bookmarkEnd w:id="745"/>
      <w:bookmarkEnd w:id="746"/>
      <w:bookmarkEnd w:id="747"/>
      <w:bookmarkEnd w:id="748"/>
      <w:bookmarkEnd w:id="749"/>
      <w:r>
        <w:rPr>
          <w:rFonts w:asciiTheme="minorEastAsia" w:eastAsiaTheme="minorEastAsia" w:hAnsiTheme="minorEastAsia" w:cs="新宋体" w:hint="eastAsia"/>
          <w:b/>
          <w:sz w:val="24"/>
          <w:szCs w:val="24"/>
        </w:rPr>
        <w:t>1</w:t>
      </w:r>
      <w:bookmarkStart w:id="751" w:name="_Toc292559398"/>
      <w:bookmarkStart w:id="752" w:name="_Toc296346694"/>
      <w:bookmarkStart w:id="753" w:name="_Toc300934989"/>
      <w:bookmarkStart w:id="754" w:name="_Toc297120493"/>
      <w:bookmarkStart w:id="755" w:name="_Toc304295566"/>
      <w:bookmarkStart w:id="756" w:name="_Toc296891021"/>
      <w:bookmarkStart w:id="757" w:name="_Toc296503193"/>
      <w:bookmarkStart w:id="758" w:name="_Toc296944532"/>
      <w:bookmarkStart w:id="759" w:name="_Toc296891233"/>
      <w:bookmarkStart w:id="760" w:name="_Toc297123540"/>
      <w:bookmarkStart w:id="761" w:name="_Toc297048379"/>
      <w:bookmarkStart w:id="762" w:name="_Toc292559903"/>
      <w:bookmarkStart w:id="763" w:name="_Toc297216199"/>
      <w:bookmarkStart w:id="764" w:name="_Toc296347192"/>
      <w:bookmarkStart w:id="765" w:name="_Toc303539146"/>
      <w:bookmarkStart w:id="766" w:name="_Toc312677499"/>
      <w:bookmarkStart w:id="767" w:name="_Toc312678025"/>
      <w:bookmarkStart w:id="768" w:name="_Toc267251441"/>
      <w:bookmarkStart w:id="769" w:name="_Toc267251433"/>
      <w:bookmarkStart w:id="770" w:name="_Toc267251439"/>
      <w:bookmarkStart w:id="771" w:name="_Toc267251435"/>
      <w:bookmarkStart w:id="772" w:name="_Toc267251437"/>
      <w:bookmarkStart w:id="773" w:name="_Toc267251440"/>
      <w:bookmarkStart w:id="774" w:name="_Toc267251442"/>
      <w:bookmarkEnd w:id="716"/>
      <w:bookmarkEnd w:id="717"/>
      <w:bookmarkEnd w:id="718"/>
      <w:bookmarkEnd w:id="719"/>
      <w:bookmarkEnd w:id="720"/>
      <w:bookmarkEnd w:id="721"/>
      <w:bookmarkEnd w:id="722"/>
      <w:bookmarkEnd w:id="723"/>
      <w:bookmarkEnd w:id="724"/>
      <w:bookmarkEnd w:id="725"/>
      <w:bookmarkEnd w:id="726"/>
      <w:bookmarkEnd w:id="727"/>
      <w:r>
        <w:rPr>
          <w:rFonts w:asciiTheme="minorEastAsia" w:eastAsiaTheme="minorEastAsia" w:hAnsiTheme="minorEastAsia" w:cs="新宋体" w:hint="eastAsia"/>
          <w:b/>
          <w:sz w:val="24"/>
          <w:szCs w:val="24"/>
        </w:rPr>
        <w:t>0. 变更</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bookmarkEnd w:id="766"/>
    <w:bookmarkEnd w:id="767"/>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w:t>
      </w:r>
      <w:bookmarkStart w:id="775" w:name="_Toc303539147"/>
      <w:bookmarkStart w:id="776" w:name="_Toc296503194"/>
      <w:bookmarkStart w:id="777" w:name="_Toc297216200"/>
      <w:bookmarkStart w:id="778" w:name="_Toc312678026"/>
      <w:bookmarkStart w:id="779" w:name="_Toc297048380"/>
      <w:bookmarkStart w:id="780" w:name="_Toc312677500"/>
      <w:bookmarkStart w:id="781" w:name="_Toc292559399"/>
      <w:bookmarkStart w:id="782" w:name="_Toc296891022"/>
      <w:bookmarkStart w:id="783" w:name="_Toc296347193"/>
      <w:bookmarkStart w:id="784" w:name="_Toc297123541"/>
      <w:bookmarkStart w:id="785" w:name="_Toc296891234"/>
      <w:bookmarkStart w:id="786" w:name="_Toc292559904"/>
      <w:bookmarkStart w:id="787" w:name="_Toc297120494"/>
      <w:bookmarkStart w:id="788" w:name="_Toc304295567"/>
      <w:bookmarkStart w:id="789" w:name="_Toc296346695"/>
      <w:bookmarkStart w:id="790" w:name="_Toc296944533"/>
      <w:bookmarkStart w:id="791" w:name="_Toc300934990"/>
      <w:r>
        <w:rPr>
          <w:rFonts w:asciiTheme="minorEastAsia" w:eastAsiaTheme="minorEastAsia" w:hAnsiTheme="minorEastAsia" w:cs="新宋体" w:hint="eastAsia"/>
          <w:sz w:val="24"/>
          <w:szCs w:val="24"/>
        </w:rPr>
        <w:t>0.1变更的范围</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关于变更的范围的约定：</w:t>
      </w:r>
      <w:r>
        <w:rPr>
          <w:rFonts w:asciiTheme="minorEastAsia" w:eastAsiaTheme="minorEastAsia" w:hAnsiTheme="minorEastAsia" w:cs="新宋体" w:hint="eastAsia"/>
          <w:sz w:val="24"/>
          <w:szCs w:val="24"/>
          <w:u w:val="single"/>
        </w:rPr>
        <w:t>双方协商。</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10.4 变更估价</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10.4.1 变更估价原则</w:t>
      </w:r>
    </w:p>
    <w:p w:rsidR="001B54FF" w:rsidRDefault="003C3939">
      <w:pPr>
        <w:spacing w:line="400" w:lineRule="exact"/>
        <w:ind w:firstLineChars="200" w:firstLine="480"/>
        <w:jc w:val="left"/>
        <w:rPr>
          <w:rFonts w:asciiTheme="minorEastAsia" w:eastAsiaTheme="minorEastAsia" w:hAnsiTheme="minorEastAsia" w:cs="新宋体"/>
          <w:b/>
          <w:bCs/>
          <w:sz w:val="24"/>
          <w:szCs w:val="24"/>
          <w:u w:val="single"/>
        </w:rPr>
      </w:pPr>
      <w:r>
        <w:rPr>
          <w:rFonts w:asciiTheme="minorEastAsia" w:eastAsiaTheme="minorEastAsia" w:hAnsiTheme="minorEastAsia" w:cs="新宋体" w:hint="eastAsia"/>
          <w:sz w:val="24"/>
          <w:szCs w:val="24"/>
        </w:rPr>
        <w:t xml:space="preserve">关于变更估价的约定: </w:t>
      </w:r>
      <w:r>
        <w:rPr>
          <w:rFonts w:asciiTheme="minorEastAsia" w:eastAsiaTheme="minorEastAsia" w:hAnsiTheme="minorEastAsia" w:cs="新宋体" w:hint="eastAsia"/>
          <w:bCs/>
          <w:sz w:val="24"/>
          <w:szCs w:val="24"/>
          <w:u w:val="single"/>
        </w:rPr>
        <w:t>双方协商。</w:t>
      </w:r>
    </w:p>
    <w:p w:rsidR="001B54FF" w:rsidRDefault="003C3939">
      <w:pPr>
        <w:spacing w:line="400" w:lineRule="exact"/>
        <w:rPr>
          <w:rFonts w:asciiTheme="minorEastAsia" w:eastAsiaTheme="minorEastAsia" w:hAnsiTheme="minorEastAsia" w:cs="新宋体"/>
          <w:b/>
          <w:sz w:val="24"/>
          <w:szCs w:val="24"/>
        </w:rPr>
      </w:pPr>
      <w:bookmarkStart w:id="792" w:name="_Toc351203643"/>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Fonts w:asciiTheme="minorEastAsia" w:eastAsiaTheme="minorEastAsia" w:hAnsiTheme="minorEastAsia" w:cs="新宋体" w:hint="eastAsia"/>
          <w:b/>
          <w:sz w:val="24"/>
          <w:szCs w:val="24"/>
        </w:rPr>
        <w:lastRenderedPageBreak/>
        <w:t>11. 价格调整</w:t>
      </w:r>
      <w:bookmarkEnd w:id="792"/>
    </w:p>
    <w:p w:rsidR="001B54FF" w:rsidRDefault="003C3939">
      <w:pPr>
        <w:spacing w:line="400" w:lineRule="exact"/>
        <w:ind w:firstLineChars="200" w:firstLine="480"/>
        <w:rPr>
          <w:rFonts w:asciiTheme="minorEastAsia" w:eastAsiaTheme="minorEastAsia" w:hAnsiTheme="minorEastAsia" w:cs="新宋体"/>
          <w:sz w:val="24"/>
          <w:szCs w:val="24"/>
        </w:rPr>
      </w:pPr>
      <w:bookmarkStart w:id="793" w:name="_Toc304295577"/>
      <w:bookmarkStart w:id="794" w:name="_Toc296891029"/>
      <w:bookmarkStart w:id="795" w:name="_Toc296347200"/>
      <w:bookmarkStart w:id="796" w:name="_Toc303539157"/>
      <w:bookmarkStart w:id="797" w:name="_Toc297123550"/>
      <w:bookmarkStart w:id="798" w:name="_Toc296944540"/>
      <w:bookmarkStart w:id="799" w:name="_Toc296891241"/>
      <w:bookmarkStart w:id="800" w:name="_Toc297120501"/>
      <w:bookmarkStart w:id="801" w:name="_Toc296503201"/>
      <w:bookmarkStart w:id="802" w:name="_Toc297048387"/>
      <w:bookmarkStart w:id="803" w:name="_Toc296346702"/>
      <w:bookmarkStart w:id="804" w:name="_Toc292559911"/>
      <w:bookmarkStart w:id="805" w:name="_Toc292559406"/>
      <w:bookmarkStart w:id="806" w:name="_Toc312678039"/>
      <w:bookmarkStart w:id="807" w:name="_Toc297216209"/>
      <w:bookmarkStart w:id="808" w:name="_Toc300935000"/>
      <w:r>
        <w:rPr>
          <w:rFonts w:asciiTheme="minorEastAsia" w:eastAsiaTheme="minorEastAsia" w:hAnsiTheme="minorEastAsia" w:cs="新宋体" w:hint="eastAsia"/>
          <w:sz w:val="24"/>
          <w:szCs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rsidR="001B54FF" w:rsidRDefault="003C3939">
      <w:pPr>
        <w:spacing w:line="400" w:lineRule="exact"/>
        <w:ind w:firstLineChars="200" w:firstLine="482"/>
        <w:jc w:val="left"/>
        <w:rPr>
          <w:rFonts w:asciiTheme="minorEastAsia" w:eastAsiaTheme="minorEastAsia" w:hAnsiTheme="minorEastAsia" w:cs="新宋体"/>
          <w:b/>
          <w:bCs/>
          <w:sz w:val="24"/>
          <w:szCs w:val="24"/>
        </w:rPr>
      </w:pPr>
      <w:r>
        <w:rPr>
          <w:rFonts w:asciiTheme="minorEastAsia" w:eastAsiaTheme="minorEastAsia" w:hAnsiTheme="minorEastAsia" w:cs="新宋体" w:hint="eastAsia"/>
          <w:b/>
          <w:bCs/>
          <w:sz w:val="24"/>
          <w:szCs w:val="24"/>
        </w:rPr>
        <w:t>市场价格波动是否调整合同价格的约定：</w:t>
      </w:r>
      <w:r>
        <w:rPr>
          <w:rFonts w:asciiTheme="minorEastAsia" w:eastAsiaTheme="minorEastAsia" w:hAnsiTheme="minorEastAsia" w:cs="新宋体" w:hint="eastAsia"/>
          <w:b/>
          <w:bCs/>
          <w:sz w:val="24"/>
          <w:szCs w:val="24"/>
          <w:u w:val="single"/>
        </w:rPr>
        <w:t xml:space="preserve">  否  </w:t>
      </w:r>
      <w:r>
        <w:rPr>
          <w:rFonts w:asciiTheme="minorEastAsia" w:eastAsiaTheme="minorEastAsia" w:hAnsiTheme="minorEastAsia" w:cs="新宋体" w:hint="eastAsia"/>
          <w:b/>
          <w:bCs/>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因市场价格波动调整合同价格，采用以下第</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种方式对合同价格进行调整：</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第2种方式：采用造价信息进行价格调整。</w:t>
      </w:r>
    </w:p>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材料价格的调整方法：</w:t>
      </w:r>
    </w:p>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（1）、以监理每月计量的工程量作为调差的数量依据。</w:t>
      </w:r>
    </w:p>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（2）、以实施同期许昌市定额站发布的主要材料价格与许昌市定额站发布的2015年第三期主要材料价格为基准作为调整幅度依据。</w:t>
      </w:r>
    </w:p>
    <w:p w:rsidR="001B54FF" w:rsidRDefault="003C3939">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（3）、当材料价格涨跌范围在其±5％以内（含±5％）不予调整，超出此范围部分予以调整。材料单价调整基数以投标文件中材料单价为准。</w:t>
      </w:r>
    </w:p>
    <w:p w:rsidR="001B54FF" w:rsidRDefault="003C3939">
      <w:pPr>
        <w:spacing w:line="400" w:lineRule="exact"/>
        <w:rPr>
          <w:rFonts w:asciiTheme="minorEastAsia" w:eastAsiaTheme="minorEastAsia" w:hAnsiTheme="minorEastAsia" w:cs="新宋体"/>
          <w:b/>
          <w:sz w:val="24"/>
          <w:szCs w:val="24"/>
        </w:rPr>
      </w:pPr>
      <w:bookmarkStart w:id="809" w:name="_Toc296347204"/>
      <w:bookmarkStart w:id="810" w:name="_Toc296346706"/>
      <w:bookmarkStart w:id="811" w:name="_Toc292559410"/>
      <w:bookmarkStart w:id="812" w:name="_Toc296944544"/>
      <w:bookmarkStart w:id="813" w:name="_Toc292559915"/>
      <w:bookmarkStart w:id="814" w:name="_Toc297120505"/>
      <w:bookmarkStart w:id="815" w:name="_Toc296503205"/>
      <w:bookmarkStart w:id="816" w:name="_Toc296891033"/>
      <w:bookmarkStart w:id="817" w:name="_Toc296891245"/>
      <w:bookmarkStart w:id="818" w:name="_Toc297048391"/>
      <w:bookmarkStart w:id="819" w:name="_Toc351203644"/>
      <w:bookmarkStart w:id="820" w:name="_Toc300935002"/>
      <w:bookmarkStart w:id="821" w:name="_Toc303539159"/>
      <w:bookmarkStart w:id="822" w:name="_Toc304295579"/>
      <w:bookmarkStart w:id="823" w:name="_Toc297123552"/>
      <w:bookmarkStart w:id="824" w:name="_Toc312678040"/>
      <w:bookmarkStart w:id="825" w:name="_Toc297216211"/>
      <w:bookmarkEnd w:id="768"/>
      <w:bookmarkEnd w:id="769"/>
      <w:bookmarkEnd w:id="770"/>
      <w:bookmarkEnd w:id="771"/>
      <w:bookmarkEnd w:id="772"/>
      <w:bookmarkEnd w:id="773"/>
      <w:r>
        <w:rPr>
          <w:rFonts w:asciiTheme="minorEastAsia" w:eastAsiaTheme="minorEastAsia" w:hAnsiTheme="minorEastAsia" w:cs="新宋体" w:hint="eastAsia"/>
          <w:b/>
          <w:sz w:val="24"/>
          <w:szCs w:val="24"/>
        </w:rPr>
        <w:t xml:space="preserve">12. </w:t>
      </w:r>
      <w:bookmarkEnd w:id="809"/>
      <w:bookmarkEnd w:id="810"/>
      <w:bookmarkEnd w:id="811"/>
      <w:bookmarkEnd w:id="812"/>
      <w:bookmarkEnd w:id="813"/>
      <w:bookmarkEnd w:id="814"/>
      <w:bookmarkEnd w:id="815"/>
      <w:bookmarkEnd w:id="816"/>
      <w:bookmarkEnd w:id="817"/>
      <w:bookmarkEnd w:id="818"/>
      <w:r>
        <w:rPr>
          <w:rFonts w:asciiTheme="minorEastAsia" w:eastAsiaTheme="minorEastAsia" w:hAnsiTheme="minorEastAsia" w:cs="新宋体" w:hint="eastAsia"/>
          <w:b/>
          <w:sz w:val="24"/>
          <w:szCs w:val="24"/>
        </w:rPr>
        <w:t>合同价格、计量与支付</w:t>
      </w:r>
      <w:bookmarkEnd w:id="819"/>
    </w:p>
    <w:p w:rsidR="001B54FF" w:rsidRDefault="003C3939">
      <w:pPr>
        <w:spacing w:line="400" w:lineRule="exact"/>
        <w:ind w:firstLineChars="200" w:firstLine="480"/>
        <w:rPr>
          <w:rFonts w:asciiTheme="minorEastAsia" w:eastAsiaTheme="minorEastAsia" w:hAnsiTheme="minorEastAsia" w:cs="新宋体"/>
          <w:sz w:val="24"/>
          <w:szCs w:val="24"/>
        </w:rPr>
      </w:pPr>
      <w:bookmarkStart w:id="826" w:name="_Toc292559916"/>
      <w:bookmarkStart w:id="827" w:name="_Toc267251461"/>
      <w:bookmarkStart w:id="828" w:name="_Toc292559411"/>
      <w:bookmarkStart w:id="829" w:name="_Toc297048392"/>
      <w:bookmarkStart w:id="830" w:name="_Toc296347205"/>
      <w:bookmarkStart w:id="831" w:name="_Toc296503206"/>
      <w:bookmarkStart w:id="832" w:name="_Toc296346707"/>
      <w:bookmarkStart w:id="833" w:name="_Toc296891246"/>
      <w:bookmarkStart w:id="834" w:name="_Toc297120506"/>
      <w:bookmarkStart w:id="835" w:name="_Toc296944545"/>
      <w:bookmarkStart w:id="836" w:name="_Toc296891034"/>
      <w:bookmarkStart w:id="837" w:name="_Toc297123553"/>
      <w:bookmarkStart w:id="838" w:name="_Toc297216212"/>
      <w:bookmarkStart w:id="839" w:name="_Toc304295580"/>
      <w:bookmarkStart w:id="840" w:name="_Toc312678041"/>
      <w:bookmarkStart w:id="841" w:name="_Toc303539160"/>
      <w:bookmarkStart w:id="842" w:name="_Toc300935003"/>
      <w:bookmarkEnd w:id="820"/>
      <w:bookmarkEnd w:id="821"/>
      <w:bookmarkEnd w:id="822"/>
      <w:bookmarkEnd w:id="823"/>
      <w:bookmarkEnd w:id="824"/>
      <w:bookmarkEnd w:id="825"/>
      <w:r>
        <w:rPr>
          <w:rFonts w:asciiTheme="minorEastAsia" w:eastAsiaTheme="minorEastAsia" w:hAnsiTheme="minorEastAsia" w:cs="新宋体" w:hint="eastAsia"/>
          <w:sz w:val="24"/>
          <w:szCs w:val="24"/>
        </w:rPr>
        <w:t>12.1 合</w:t>
      </w:r>
      <w:bookmarkEnd w:id="826"/>
      <w:bookmarkEnd w:id="827"/>
      <w:bookmarkEnd w:id="828"/>
      <w:r>
        <w:rPr>
          <w:rFonts w:asciiTheme="minorEastAsia" w:eastAsiaTheme="minorEastAsia" w:hAnsiTheme="minorEastAsia" w:cs="新宋体" w:hint="eastAsia"/>
          <w:sz w:val="24"/>
          <w:szCs w:val="24"/>
        </w:rPr>
        <w:t>同价</w:t>
      </w:r>
      <w:bookmarkEnd w:id="829"/>
      <w:bookmarkEnd w:id="830"/>
      <w:bookmarkEnd w:id="831"/>
      <w:bookmarkEnd w:id="832"/>
      <w:bookmarkEnd w:id="833"/>
      <w:bookmarkEnd w:id="834"/>
      <w:bookmarkEnd w:id="835"/>
      <w:bookmarkEnd w:id="836"/>
      <w:r>
        <w:rPr>
          <w:rFonts w:asciiTheme="minorEastAsia" w:eastAsiaTheme="minorEastAsia" w:hAnsiTheme="minorEastAsia" w:cs="新宋体" w:hint="eastAsia"/>
          <w:sz w:val="24"/>
          <w:szCs w:val="24"/>
        </w:rPr>
        <w:t>格形式</w:t>
      </w:r>
    </w:p>
    <w:bookmarkEnd w:id="837"/>
    <w:bookmarkEnd w:id="838"/>
    <w:bookmarkEnd w:id="839"/>
    <w:bookmarkEnd w:id="840"/>
    <w:bookmarkEnd w:id="841"/>
    <w:bookmarkEnd w:id="842"/>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1、总价合同。</w:t>
      </w:r>
    </w:p>
    <w:p w:rsidR="001B54FF" w:rsidRDefault="003C3939">
      <w:pPr>
        <w:spacing w:line="400" w:lineRule="exact"/>
        <w:ind w:firstLineChars="200" w:firstLine="480"/>
        <w:rPr>
          <w:rFonts w:asciiTheme="minorEastAsia" w:eastAsiaTheme="minorEastAsia" w:hAnsiTheme="minorEastAsia" w:cs="新宋体"/>
          <w:sz w:val="24"/>
          <w:szCs w:val="24"/>
        </w:rPr>
      </w:pPr>
      <w:bookmarkStart w:id="843" w:name="_Toc297216213"/>
      <w:bookmarkStart w:id="844" w:name="_Toc303539161"/>
      <w:bookmarkStart w:id="845" w:name="_Toc297123554"/>
      <w:bookmarkStart w:id="846" w:name="_Toc312678042"/>
      <w:bookmarkStart w:id="847" w:name="_Toc300935004"/>
      <w:bookmarkStart w:id="848" w:name="_Toc304295581"/>
      <w:bookmarkStart w:id="849" w:name="_Toc297120507"/>
      <w:bookmarkStart w:id="850" w:name="_Toc296346708"/>
      <w:bookmarkStart w:id="851" w:name="_Toc292559917"/>
      <w:bookmarkStart w:id="852" w:name="_Toc296347206"/>
      <w:bookmarkStart w:id="853" w:name="_Toc292559412"/>
      <w:bookmarkStart w:id="854" w:name="_Toc296891035"/>
      <w:bookmarkStart w:id="855" w:name="_Toc296503207"/>
      <w:bookmarkStart w:id="856" w:name="_Toc296891247"/>
      <w:bookmarkStart w:id="857" w:name="_Toc296944546"/>
      <w:bookmarkStart w:id="858" w:name="_Toc297048393"/>
      <w:r>
        <w:rPr>
          <w:rFonts w:asciiTheme="minorEastAsia" w:eastAsiaTheme="minorEastAsia" w:hAnsiTheme="minorEastAsia" w:cs="新宋体" w:hint="eastAsia"/>
          <w:sz w:val="24"/>
          <w:szCs w:val="24"/>
        </w:rPr>
        <w:t>12.2 预付款</w:t>
      </w:r>
    </w:p>
    <w:bookmarkEnd w:id="843"/>
    <w:bookmarkEnd w:id="844"/>
    <w:bookmarkEnd w:id="845"/>
    <w:bookmarkEnd w:id="846"/>
    <w:bookmarkEnd w:id="847"/>
    <w:bookmarkEnd w:id="848"/>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12.2.1 预付款的支付</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无。</w:t>
      </w:r>
    </w:p>
    <w:bookmarkEnd w:id="849"/>
    <w:bookmarkEnd w:id="850"/>
    <w:bookmarkEnd w:id="851"/>
    <w:bookmarkEnd w:id="852"/>
    <w:bookmarkEnd w:id="853"/>
    <w:bookmarkEnd w:id="854"/>
    <w:bookmarkEnd w:id="855"/>
    <w:bookmarkEnd w:id="856"/>
    <w:bookmarkEnd w:id="857"/>
    <w:bookmarkEnd w:id="858"/>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12.3 计量</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12.3.1 计量原则</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工程量计算规则：</w:t>
      </w:r>
      <w:r>
        <w:rPr>
          <w:rFonts w:asciiTheme="minorEastAsia" w:eastAsiaTheme="minorEastAsia" w:hAnsiTheme="minorEastAsia" w:cs="新宋体" w:hint="eastAsia"/>
          <w:sz w:val="24"/>
          <w:szCs w:val="24"/>
          <w:u w:val="single"/>
        </w:rPr>
        <w:t>工程量计算规则应以相关的国家、省、市标准为依据。</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12.3.2 计量周期</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关于计量周期的约定：</w:t>
      </w:r>
      <w:r>
        <w:rPr>
          <w:rFonts w:asciiTheme="minorEastAsia" w:eastAsiaTheme="minorEastAsia" w:hAnsiTheme="minorEastAsia" w:cs="新宋体" w:hint="eastAsia"/>
          <w:sz w:val="24"/>
          <w:szCs w:val="24"/>
          <w:u w:val="single"/>
        </w:rPr>
        <w:t xml:space="preserve">   每月25日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12.3.3 单价合同的计量</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关于单价合同计量的约定：</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12.4 工程进度款支付</w:t>
      </w:r>
    </w:p>
    <w:p w:rsidR="001B54FF" w:rsidRDefault="003C3939">
      <w:pPr>
        <w:spacing w:line="360" w:lineRule="auto"/>
        <w:ind w:firstLineChars="200" w:firstLine="482"/>
        <w:jc w:val="left"/>
        <w:rPr>
          <w:rFonts w:asciiTheme="minorEastAsia" w:eastAsiaTheme="minorEastAsia" w:hAnsiTheme="minorEastAsia" w:cs="新宋体"/>
          <w:b/>
          <w:bCs/>
          <w:sz w:val="24"/>
          <w:szCs w:val="24"/>
          <w:u w:val="single"/>
        </w:rPr>
      </w:pPr>
      <w:bookmarkStart w:id="859" w:name="_Toc303539163"/>
      <w:bookmarkStart w:id="860" w:name="_Toc296346712"/>
      <w:bookmarkStart w:id="861" w:name="_Toc297216215"/>
      <w:bookmarkStart w:id="862" w:name="_Toc300935006"/>
      <w:bookmarkStart w:id="863" w:name="_Toc292559921"/>
      <w:bookmarkStart w:id="864" w:name="_Toc297120511"/>
      <w:bookmarkStart w:id="865" w:name="_Toc296503211"/>
      <w:bookmarkStart w:id="866" w:name="_Toc296891039"/>
      <w:bookmarkStart w:id="867" w:name="_Toc297048397"/>
      <w:bookmarkStart w:id="868" w:name="_Toc292559416"/>
      <w:bookmarkStart w:id="869" w:name="_Toc297123556"/>
      <w:bookmarkStart w:id="870" w:name="_Toc296944550"/>
      <w:bookmarkStart w:id="871" w:name="_Toc296891251"/>
      <w:bookmarkStart w:id="872" w:name="_Toc296347210"/>
      <w:r>
        <w:rPr>
          <w:rFonts w:asciiTheme="minorEastAsia" w:eastAsiaTheme="minorEastAsia" w:hAnsiTheme="minorEastAsia" w:cs="新宋体" w:hint="eastAsia"/>
          <w:b/>
          <w:bCs/>
          <w:sz w:val="24"/>
          <w:szCs w:val="24"/>
          <w:u w:val="single"/>
        </w:rPr>
        <w:t>工程竣工验收合格后，由乙方付清工程应付一切费用和农民工工资等费用后付合同价款的80%（需由承包方提供相关工程资料和有中心校长、项目学校校长签字的农民工工资发放清单复印件），竣工决算完成后付合同价款的17%，自工程竣工验收合格之日起剩余款项扣除3%质量保证金后一年内付清。质保期满后无质量问题（需由承包人提供项目所在学校出具的中心校长、项目学校校长签字的无质量问题证明），凭审计报告的审计决算数额在质保期满后三个月内一次据实结算剩余价款。</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12.4.1 付款周期</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关于付款周期的约定：</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12.4.2 进度付款申请单的编制</w:t>
      </w:r>
    </w:p>
    <w:p w:rsidR="001B54FF" w:rsidRDefault="003C3939">
      <w:pPr>
        <w:spacing w:line="400" w:lineRule="exact"/>
        <w:ind w:firstLineChars="150" w:firstLine="36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关于进度付款申请单编制的约定：</w:t>
      </w:r>
      <w:r>
        <w:rPr>
          <w:rFonts w:asciiTheme="minorEastAsia" w:eastAsiaTheme="minorEastAsia" w:hAnsiTheme="minorEastAsia" w:cs="新宋体" w:hint="eastAsia"/>
          <w:sz w:val="24"/>
          <w:szCs w:val="24"/>
          <w:u w:val="single"/>
        </w:rPr>
        <w:t xml:space="preserve">   按招标人或监理工程师的要求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rFonts w:asciiTheme="minorEastAsia" w:eastAsiaTheme="minorEastAsia" w:hAnsiTheme="minorEastAsia" w:cs="新宋体" w:hint="eastAsia"/>
          <w:sz w:val="24"/>
          <w:szCs w:val="24"/>
        </w:rPr>
        <w:t>2.4.3 进度付款申请单的提交</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（1）单价合同进度付款申请单提交的约定：</w:t>
      </w:r>
      <w:r>
        <w:rPr>
          <w:rFonts w:asciiTheme="minorEastAsia" w:eastAsiaTheme="minorEastAsia" w:hAnsiTheme="minorEastAsia" w:cs="新宋体" w:hint="eastAsia"/>
          <w:sz w:val="24"/>
          <w:szCs w:val="24"/>
          <w:u w:val="single"/>
        </w:rPr>
        <w:t xml:space="preserve">  按通用条款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12.4.4 进度款审核和支付</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（1）监理人审查并报送发包人的期限：</w:t>
      </w:r>
      <w:r>
        <w:rPr>
          <w:rFonts w:asciiTheme="minorEastAsia" w:eastAsiaTheme="minorEastAsia" w:hAnsiTheme="minorEastAsia" w:cs="新宋体" w:hint="eastAsia"/>
          <w:sz w:val="24"/>
          <w:szCs w:val="24"/>
          <w:u w:val="single"/>
        </w:rPr>
        <w:t xml:space="preserve">  7天内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发包人完成审批并签发进度款支付证书的期限：</w:t>
      </w:r>
      <w:r>
        <w:rPr>
          <w:rFonts w:asciiTheme="minorEastAsia" w:eastAsiaTheme="minorEastAsia" w:hAnsiTheme="minorEastAsia" w:cs="新宋体" w:hint="eastAsia"/>
          <w:sz w:val="24"/>
          <w:szCs w:val="24"/>
          <w:u w:val="single"/>
        </w:rPr>
        <w:t xml:space="preserve">   7天内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（2）发包人支付进度款的期限：</w:t>
      </w:r>
      <w:r>
        <w:rPr>
          <w:rFonts w:asciiTheme="minorEastAsia" w:eastAsiaTheme="minorEastAsia" w:hAnsiTheme="minorEastAsia" w:cs="新宋体" w:hint="eastAsia"/>
          <w:sz w:val="24"/>
          <w:szCs w:val="24"/>
          <w:u w:val="single"/>
        </w:rPr>
        <w:t>以双方约定为准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发包人逾期支付进度款的违约金的计算方式：</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873" w:name="_Toc351203645"/>
      <w:bookmarkStart w:id="874" w:name="_Toc292559424"/>
      <w:bookmarkStart w:id="875" w:name="_Toc297216223"/>
      <w:bookmarkStart w:id="876" w:name="_Toc296346720"/>
      <w:bookmarkStart w:id="877" w:name="_Toc296891047"/>
      <w:bookmarkStart w:id="878" w:name="_Toc292559929"/>
      <w:bookmarkStart w:id="879" w:name="_Toc296891259"/>
      <w:bookmarkStart w:id="880" w:name="_Toc297120519"/>
      <w:bookmarkStart w:id="881" w:name="_Toc297123564"/>
      <w:bookmarkStart w:id="882" w:name="_Toc300935015"/>
      <w:bookmarkStart w:id="883" w:name="_Toc296503219"/>
      <w:bookmarkStart w:id="884" w:name="_Toc297048405"/>
      <w:bookmarkStart w:id="885" w:name="_Toc303539172"/>
      <w:bookmarkStart w:id="886" w:name="_Toc296944558"/>
      <w:bookmarkStart w:id="887" w:name="_Toc296347218"/>
      <w:bookmarkStart w:id="888" w:name="_Toc304295593"/>
      <w:bookmarkStart w:id="889" w:name="_Toc312678053"/>
      <w:bookmarkEnd w:id="774"/>
      <w:r>
        <w:rPr>
          <w:rFonts w:asciiTheme="minorEastAsia" w:eastAsiaTheme="minorEastAsia" w:hAnsiTheme="minorEastAsia" w:cs="新宋体" w:hint="eastAsia"/>
          <w:b/>
          <w:sz w:val="24"/>
          <w:szCs w:val="24"/>
        </w:rPr>
        <w:t>13. 验收和工程试车</w:t>
      </w:r>
      <w:bookmarkEnd w:id="873"/>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13.1 分部分项工程验收</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13.1.2监理人不能按时进行验收时，应提前</w:t>
      </w:r>
      <w:r>
        <w:rPr>
          <w:rFonts w:asciiTheme="minorEastAsia" w:eastAsiaTheme="minorEastAsia" w:hAnsiTheme="minorEastAsia" w:cs="新宋体" w:hint="eastAsia"/>
          <w:sz w:val="24"/>
          <w:szCs w:val="24"/>
          <w:u w:val="single"/>
        </w:rPr>
        <w:t xml:space="preserve">    24  </w:t>
      </w:r>
      <w:r>
        <w:rPr>
          <w:rFonts w:asciiTheme="minorEastAsia" w:eastAsiaTheme="minorEastAsia" w:hAnsiTheme="minorEastAsia" w:cs="新宋体" w:hint="eastAsia"/>
          <w:sz w:val="24"/>
          <w:szCs w:val="24"/>
        </w:rPr>
        <w:t>小时提交书面延期要求。</w:t>
      </w:r>
    </w:p>
    <w:p w:rsidR="001B54FF" w:rsidRDefault="003C3939">
      <w:pPr>
        <w:spacing w:line="400" w:lineRule="exact"/>
        <w:ind w:firstLineChars="200" w:firstLine="480"/>
        <w:jc w:val="left"/>
        <w:rPr>
          <w:rFonts w:asciiTheme="minorEastAsia" w:eastAsiaTheme="minorEastAsia" w:hAnsiTheme="minorEastAsia" w:cs="新宋体"/>
          <w:b/>
          <w:sz w:val="24"/>
          <w:szCs w:val="24"/>
        </w:rPr>
      </w:pPr>
      <w:r>
        <w:rPr>
          <w:rFonts w:asciiTheme="minorEastAsia" w:eastAsiaTheme="minorEastAsia" w:hAnsiTheme="minorEastAsia" w:cs="新宋体" w:hint="eastAsia"/>
          <w:sz w:val="24"/>
          <w:szCs w:val="24"/>
        </w:rPr>
        <w:t>关于延期最长不得超过：</w:t>
      </w:r>
      <w:r>
        <w:rPr>
          <w:rFonts w:asciiTheme="minorEastAsia" w:eastAsiaTheme="minorEastAsia" w:hAnsiTheme="minorEastAsia" w:cs="新宋体" w:hint="eastAsia"/>
          <w:sz w:val="24"/>
          <w:szCs w:val="24"/>
          <w:u w:val="single"/>
        </w:rPr>
        <w:t xml:space="preserve">   48  </w:t>
      </w:r>
      <w:r>
        <w:rPr>
          <w:rFonts w:asciiTheme="minorEastAsia" w:eastAsiaTheme="minorEastAsia" w:hAnsiTheme="minorEastAsia" w:cs="新宋体" w:hint="eastAsia"/>
          <w:sz w:val="24"/>
          <w:szCs w:val="24"/>
        </w:rPr>
        <w:t>小时。</w:t>
      </w:r>
    </w:p>
    <w:p w:rsidR="001B54FF" w:rsidRDefault="003C3939">
      <w:pPr>
        <w:spacing w:line="400" w:lineRule="exact"/>
        <w:ind w:firstLineChars="200" w:firstLine="480"/>
        <w:rPr>
          <w:rFonts w:asciiTheme="minorEastAsia" w:eastAsiaTheme="minorEastAsia" w:hAnsiTheme="minorEastAsia" w:cs="新宋体"/>
          <w:sz w:val="24"/>
          <w:szCs w:val="24"/>
        </w:rPr>
      </w:pPr>
      <w:bookmarkStart w:id="890" w:name="_Toc296944562"/>
      <w:bookmarkStart w:id="891" w:name="_Toc296891051"/>
      <w:bookmarkStart w:id="892" w:name="_Toc296347222"/>
      <w:bookmarkStart w:id="893" w:name="_Toc292559933"/>
      <w:bookmarkStart w:id="894" w:name="_Toc303539173"/>
      <w:bookmarkStart w:id="895" w:name="_Toc297048409"/>
      <w:bookmarkStart w:id="896" w:name="_Toc296891263"/>
      <w:bookmarkStart w:id="897" w:name="_Toc312678056"/>
      <w:bookmarkStart w:id="898" w:name="_Toc297120523"/>
      <w:bookmarkStart w:id="899" w:name="_Toc304295596"/>
      <w:bookmarkStart w:id="900" w:name="_Toc297216224"/>
      <w:bookmarkStart w:id="901" w:name="_Toc296503223"/>
      <w:bookmarkStart w:id="902" w:name="_Toc300935016"/>
      <w:bookmarkStart w:id="903" w:name="_Toc292559428"/>
      <w:bookmarkStart w:id="904" w:name="_Toc296346724"/>
      <w:bookmarkStart w:id="905" w:name="_Toc297123565"/>
      <w:bookmarkStart w:id="906" w:name="_Toc267251475"/>
      <w:bookmarkStart w:id="907" w:name="_Toc267251473"/>
      <w:bookmarkStart w:id="908" w:name="_Toc267251474"/>
      <w:bookmarkStart w:id="909" w:name="_Toc267251472"/>
      <w:bookmarkStart w:id="910" w:name="_Toc267251471"/>
      <w:bookmarkStart w:id="911" w:name="_Toc267251476"/>
      <w:bookmarkStart w:id="912" w:name="_Toc267251470"/>
      <w:r>
        <w:rPr>
          <w:rFonts w:asciiTheme="minorEastAsia" w:eastAsiaTheme="minorEastAsia" w:hAnsiTheme="minorEastAsia" w:cs="新宋体" w:hint="eastAsia"/>
          <w:sz w:val="24"/>
          <w:szCs w:val="24"/>
        </w:rPr>
        <w:t>13.2 竣工验收</w:t>
      </w:r>
    </w:p>
    <w:p w:rsidR="001B54FF" w:rsidRDefault="003C3939">
      <w:pPr>
        <w:spacing w:line="400" w:lineRule="exact"/>
        <w:ind w:firstLineChars="200" w:firstLine="480"/>
        <w:jc w:val="left"/>
        <w:rPr>
          <w:rFonts w:asciiTheme="minorEastAsia" w:eastAsiaTheme="minorEastAsia" w:hAnsiTheme="minorEastAsia" w:cs="新宋体"/>
          <w:sz w:val="24"/>
          <w:szCs w:val="24"/>
        </w:rPr>
      </w:pPr>
      <w:bookmarkStart w:id="913" w:name="_Toc280868704"/>
      <w:bookmarkStart w:id="914" w:name="_Toc280868705"/>
      <w:bookmarkStart w:id="915" w:name="_Toc280868706"/>
      <w:bookmarkStart w:id="916" w:name="_Toc280868707"/>
      <w:bookmarkStart w:id="917" w:name="_Toc280868708"/>
      <w:bookmarkStart w:id="918" w:name="_Toc28086870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Theme="minorEastAsia" w:eastAsiaTheme="minorEastAsia" w:hAnsiTheme="minorEastAsia" w:cs="新宋体" w:hint="eastAsia"/>
          <w:sz w:val="24"/>
          <w:szCs w:val="24"/>
        </w:rPr>
        <w:t>13.2.2竣工验收程序</w:t>
      </w:r>
    </w:p>
    <w:bookmarkEnd w:id="913"/>
    <w:p w:rsidR="001B54FF" w:rsidRDefault="003C3939">
      <w:pPr>
        <w:spacing w:line="400" w:lineRule="exact"/>
        <w:ind w:leftChars="141" w:left="4799" w:hangingChars="1800" w:hanging="432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关于竣工验收程序的约定：</w:t>
      </w:r>
      <w:r>
        <w:rPr>
          <w:rFonts w:asciiTheme="minorEastAsia" w:eastAsiaTheme="minorEastAsia" w:hAnsiTheme="minorEastAsia" w:cs="新宋体" w:hint="eastAsia"/>
          <w:sz w:val="24"/>
          <w:szCs w:val="24"/>
          <w:u w:val="single"/>
        </w:rPr>
        <w:t xml:space="preserve">   执行通用条款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发包人不按照本项约定组织竣工验收、颁发工程接收证书的违约金的计算方法：</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bookmarkEnd w:id="914"/>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13.2.5移交、接收全部与部分工程</w:t>
      </w:r>
    </w:p>
    <w:bookmarkEnd w:id="915"/>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承包人向发包人移交工程的期限：</w:t>
      </w:r>
      <w:r>
        <w:rPr>
          <w:rFonts w:asciiTheme="minorEastAsia" w:eastAsiaTheme="minorEastAsia" w:hAnsiTheme="minorEastAsia" w:cs="新宋体" w:hint="eastAsia"/>
          <w:sz w:val="24"/>
          <w:szCs w:val="24"/>
          <w:u w:val="single"/>
        </w:rPr>
        <w:t xml:space="preserve">  执行通用条款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发包人未按本合同约定接收全部或部分工程的，违约金的计算方法为：</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bookmarkEnd w:id="916"/>
    <w:p w:rsidR="001B54FF" w:rsidRDefault="003C3939">
      <w:pPr>
        <w:spacing w:line="400" w:lineRule="exact"/>
        <w:ind w:firstLineChars="150" w:firstLine="36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承包人未按时移交工程的，违约金的计算方法为：</w:t>
      </w:r>
      <w:r>
        <w:rPr>
          <w:rFonts w:asciiTheme="minorEastAsia" w:eastAsiaTheme="minorEastAsia" w:hAnsiTheme="minorEastAsia" w:cs="新宋体" w:hint="eastAsia"/>
          <w:b/>
          <w:sz w:val="24"/>
          <w:szCs w:val="24"/>
          <w:u w:val="single"/>
        </w:rPr>
        <w:t>按日计算，每逾期一日按合同总价的2%计算。</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13.3 工程试车</w:t>
      </w:r>
    </w:p>
    <w:bookmarkEnd w:id="917"/>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13.3.1 试车程序</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工程试车内容：</w:t>
      </w:r>
      <w:r>
        <w:rPr>
          <w:rFonts w:asciiTheme="minorEastAsia" w:eastAsiaTheme="minorEastAsia" w:hAnsiTheme="minorEastAsia" w:cs="新宋体" w:hint="eastAsia"/>
          <w:sz w:val="24"/>
          <w:szCs w:val="24"/>
          <w:u w:val="single"/>
        </w:rPr>
        <w:t xml:space="preserve">    按通用条款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（1）单机无负荷试车费用由</w:t>
      </w:r>
      <w:r>
        <w:rPr>
          <w:rFonts w:asciiTheme="minorEastAsia" w:eastAsiaTheme="minorEastAsia" w:hAnsiTheme="minorEastAsia" w:cs="新宋体" w:hint="eastAsia"/>
          <w:sz w:val="24"/>
          <w:szCs w:val="24"/>
          <w:u w:val="single"/>
        </w:rPr>
        <w:t xml:space="preserve">   承包人   </w:t>
      </w:r>
      <w:r>
        <w:rPr>
          <w:rFonts w:asciiTheme="minorEastAsia" w:eastAsiaTheme="minorEastAsia" w:hAnsiTheme="minorEastAsia" w:cs="新宋体" w:hint="eastAsia"/>
          <w:sz w:val="24"/>
          <w:szCs w:val="24"/>
        </w:rPr>
        <w:t>承担；</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（2）无负荷联动试车费用由</w:t>
      </w:r>
      <w:r>
        <w:rPr>
          <w:rFonts w:asciiTheme="minorEastAsia" w:eastAsiaTheme="minorEastAsia" w:hAnsiTheme="minorEastAsia" w:cs="新宋体" w:hint="eastAsia"/>
          <w:sz w:val="24"/>
          <w:szCs w:val="24"/>
          <w:u w:val="single"/>
        </w:rPr>
        <w:t xml:space="preserve">    承包人  </w:t>
      </w:r>
      <w:r>
        <w:rPr>
          <w:rFonts w:asciiTheme="minorEastAsia" w:eastAsiaTheme="minorEastAsia" w:hAnsiTheme="minorEastAsia" w:cs="新宋体" w:hint="eastAsia"/>
          <w:sz w:val="24"/>
          <w:szCs w:val="24"/>
        </w:rPr>
        <w:t>承担。</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13.3.3 投料试车</w:t>
      </w:r>
    </w:p>
    <w:p w:rsidR="001B54FF" w:rsidRDefault="003C3939">
      <w:pPr>
        <w:spacing w:line="400" w:lineRule="exact"/>
        <w:ind w:firstLineChars="150" w:firstLine="36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关于投料试车相关事项的约定：</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13.6 竣工退场</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13.6.1 竣工退场</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承包人完成竣工退场的期限：</w:t>
      </w:r>
      <w:r>
        <w:rPr>
          <w:rFonts w:asciiTheme="minorEastAsia" w:eastAsiaTheme="minorEastAsia" w:hAnsiTheme="minorEastAsia" w:cs="新宋体" w:hint="eastAsia"/>
          <w:sz w:val="24"/>
          <w:szCs w:val="24"/>
          <w:u w:val="single"/>
        </w:rPr>
        <w:t xml:space="preserve">  执行通用条款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919" w:name="_Toc351203646"/>
      <w:r>
        <w:rPr>
          <w:rFonts w:asciiTheme="minorEastAsia" w:eastAsiaTheme="minorEastAsia" w:hAnsiTheme="minorEastAsia" w:cs="新宋体" w:hint="eastAsia"/>
          <w:b/>
          <w:sz w:val="24"/>
          <w:szCs w:val="24"/>
        </w:rPr>
        <w:t>14. 竣工结算</w:t>
      </w:r>
      <w:bookmarkEnd w:id="919"/>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14.1 竣工付款申请</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承包人提交竣工付款申请单的期限：</w:t>
      </w:r>
      <w:r>
        <w:rPr>
          <w:rFonts w:asciiTheme="minorEastAsia" w:eastAsiaTheme="minorEastAsia" w:hAnsiTheme="minorEastAsia" w:cs="新宋体" w:hint="eastAsia"/>
          <w:sz w:val="24"/>
          <w:szCs w:val="24"/>
          <w:u w:val="single"/>
        </w:rPr>
        <w:t xml:space="preserve">  工程竣工验收合格后28天内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 xml:space="preserve"> 14.2 竣工结算审核</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发包人审批竣工付款申请单的期限：</w:t>
      </w:r>
      <w:r>
        <w:rPr>
          <w:rFonts w:asciiTheme="minorEastAsia" w:eastAsiaTheme="minorEastAsia" w:hAnsiTheme="minorEastAsia" w:cs="新宋体" w:hint="eastAsia"/>
          <w:sz w:val="24"/>
          <w:szCs w:val="24"/>
          <w:u w:val="single"/>
        </w:rPr>
        <w:t xml:space="preserve">  收到监理人提交的经审核的竣工结算申请单后14天内完成审批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发包人完成竣工付款的期限：</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关于竣工付款证书异议部分复核的方式和程序：</w:t>
      </w:r>
      <w:r>
        <w:rPr>
          <w:rFonts w:asciiTheme="minorEastAsia" w:eastAsiaTheme="minorEastAsia" w:hAnsiTheme="minorEastAsia" w:cs="新宋体" w:hint="eastAsia"/>
          <w:sz w:val="24"/>
          <w:szCs w:val="24"/>
          <w:u w:val="single"/>
        </w:rPr>
        <w:t xml:space="preserve">  执行通用条款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14.4 最终结清</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14.4.1 最终结清申请单</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承包人提交最终结清申请单的份数：</w:t>
      </w:r>
      <w:r>
        <w:rPr>
          <w:rFonts w:asciiTheme="minorEastAsia" w:eastAsiaTheme="minorEastAsia" w:hAnsiTheme="minorEastAsia" w:cs="新宋体" w:hint="eastAsia"/>
          <w:sz w:val="24"/>
          <w:szCs w:val="24"/>
          <w:u w:val="single"/>
        </w:rPr>
        <w:t xml:space="preserve">  按招标人或监理工程师的要求  </w:t>
      </w:r>
      <w:r>
        <w:rPr>
          <w:rFonts w:asciiTheme="minorEastAsia" w:eastAsiaTheme="minorEastAsia" w:hAnsiTheme="minorEastAsia" w:cs="新宋体" w:hint="eastAsia"/>
          <w:sz w:val="24"/>
          <w:szCs w:val="24"/>
        </w:rPr>
        <w:t>。</w:t>
      </w:r>
    </w:p>
    <w:p w:rsidR="001B54FF" w:rsidRDefault="003C3939">
      <w:pPr>
        <w:spacing w:line="400" w:lineRule="exact"/>
        <w:ind w:rightChars="-260" w:right="-884"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承包人提交最终结算申请单的期限：</w:t>
      </w:r>
      <w:r>
        <w:rPr>
          <w:rFonts w:asciiTheme="minorEastAsia" w:eastAsiaTheme="minorEastAsia" w:hAnsiTheme="minorEastAsia" w:cs="新宋体" w:hint="eastAsia"/>
          <w:sz w:val="24"/>
          <w:szCs w:val="24"/>
          <w:u w:val="single"/>
        </w:rPr>
        <w:t xml:space="preserve">  应在缺陷责任期终止证书颁发后7天内  </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14.4.2 最终结清证书和支付</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（1）发包人完成最终结清申请单的审批并颁发最终结清证书的期限：</w:t>
      </w:r>
      <w:r>
        <w:rPr>
          <w:rFonts w:asciiTheme="minorEastAsia" w:eastAsiaTheme="minorEastAsia" w:hAnsiTheme="minorEastAsia" w:cs="新宋体" w:hint="eastAsia"/>
          <w:sz w:val="24"/>
          <w:szCs w:val="24"/>
          <w:u w:val="single"/>
        </w:rPr>
        <w:t xml:space="preserve">   收到承包人提交的最终结清申请单后14天内完成审批并向承包人颁发最终结清证书  。</w:t>
      </w:r>
    </w:p>
    <w:p w:rsidR="001B54FF" w:rsidRDefault="003C3939">
      <w:pPr>
        <w:spacing w:line="400" w:lineRule="exact"/>
        <w:ind w:rightChars="353" w:right="1200"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（2）发包人完成支付的期限：</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920" w:name="_Toc351203647"/>
      <w:bookmarkStart w:id="921" w:name="_Toc267251483"/>
      <w:bookmarkStart w:id="922" w:name="_Toc267251484"/>
      <w:bookmarkStart w:id="923" w:name="_Toc267251482"/>
      <w:bookmarkStart w:id="924" w:name="_Toc267251485"/>
      <w:bookmarkStart w:id="925" w:name="_Toc267251489"/>
      <w:bookmarkStart w:id="926" w:name="_Toc267251490"/>
      <w:bookmarkStart w:id="927" w:name="_Toc267251488"/>
      <w:bookmarkStart w:id="928" w:name="_Toc267251486"/>
      <w:bookmarkStart w:id="929" w:name="_Toc267251491"/>
      <w:bookmarkStart w:id="930" w:name="_Toc267251494"/>
      <w:bookmarkStart w:id="931" w:name="_Toc267251499"/>
      <w:bookmarkStart w:id="932" w:name="_Toc267251492"/>
      <w:bookmarkStart w:id="933" w:name="_Toc267251498"/>
      <w:bookmarkStart w:id="934" w:name="_Toc267251495"/>
      <w:bookmarkStart w:id="935" w:name="_Toc267251493"/>
      <w:bookmarkStart w:id="936" w:name="_Toc267251503"/>
      <w:bookmarkStart w:id="937" w:name="_Toc267251496"/>
      <w:bookmarkStart w:id="938" w:name="_Toc267251502"/>
      <w:bookmarkStart w:id="939" w:name="_Toc267251497"/>
      <w:bookmarkStart w:id="940" w:name="_Toc267251501"/>
      <w:bookmarkStart w:id="941" w:name="_Toc267251504"/>
      <w:bookmarkStart w:id="942" w:name="_Toc267251507"/>
      <w:bookmarkStart w:id="943" w:name="_Toc267251506"/>
      <w:bookmarkStart w:id="944" w:name="_Toc267251508"/>
      <w:bookmarkStart w:id="945" w:name="_Toc267251511"/>
      <w:bookmarkStart w:id="946" w:name="_Toc267251510"/>
      <w:bookmarkStart w:id="947" w:name="_Toc267251513"/>
      <w:bookmarkStart w:id="948" w:name="_Toc267251509"/>
      <w:bookmarkStart w:id="949" w:name="_Toc267251515"/>
      <w:bookmarkStart w:id="950" w:name="_Toc267251514"/>
      <w:bookmarkEnd w:id="906"/>
      <w:bookmarkEnd w:id="907"/>
      <w:bookmarkEnd w:id="908"/>
      <w:bookmarkEnd w:id="909"/>
      <w:bookmarkEnd w:id="910"/>
      <w:bookmarkEnd w:id="911"/>
      <w:bookmarkEnd w:id="912"/>
      <w:bookmarkEnd w:id="918"/>
      <w:r>
        <w:rPr>
          <w:rFonts w:asciiTheme="minorEastAsia" w:eastAsiaTheme="minorEastAsia" w:hAnsiTheme="minorEastAsia" w:cs="新宋体" w:hint="eastAsia"/>
          <w:b/>
          <w:sz w:val="24"/>
          <w:szCs w:val="24"/>
        </w:rPr>
        <w:t>15. 缺陷责任期与保修</w:t>
      </w:r>
      <w:bookmarkEnd w:id="920"/>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15.2缺陷责任期</w:t>
      </w:r>
      <w:bookmarkEnd w:id="921"/>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缺陷责任期的具体期限：</w:t>
      </w:r>
      <w:r>
        <w:rPr>
          <w:rFonts w:asciiTheme="minorEastAsia" w:eastAsiaTheme="minorEastAsia" w:hAnsiTheme="minorEastAsia" w:cs="新宋体" w:hint="eastAsia"/>
          <w:sz w:val="24"/>
          <w:szCs w:val="24"/>
          <w:u w:val="single"/>
        </w:rPr>
        <w:t xml:space="preserve">    12个月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15.3 质量保证金</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关于是否扣留质量保证金的约定：</w:t>
      </w:r>
      <w:r>
        <w:rPr>
          <w:rFonts w:asciiTheme="minorEastAsia" w:eastAsiaTheme="minorEastAsia" w:hAnsiTheme="minorEastAsia" w:cs="新宋体" w:hint="eastAsia"/>
          <w:sz w:val="24"/>
          <w:szCs w:val="24"/>
          <w:u w:val="single"/>
        </w:rPr>
        <w:t xml:space="preserve">    是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15.3.1 承包人提供质量保证金的方式</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质量保证金采用以下第</w:t>
      </w:r>
      <w:r>
        <w:rPr>
          <w:rFonts w:asciiTheme="minorEastAsia" w:eastAsiaTheme="minorEastAsia" w:hAnsiTheme="minorEastAsia" w:cs="新宋体" w:hint="eastAsia"/>
          <w:sz w:val="24"/>
          <w:szCs w:val="24"/>
          <w:u w:val="single"/>
        </w:rPr>
        <w:t xml:space="preserve">  （2） </w:t>
      </w:r>
      <w:r>
        <w:rPr>
          <w:rFonts w:asciiTheme="minorEastAsia" w:eastAsiaTheme="minorEastAsia" w:hAnsiTheme="minorEastAsia" w:cs="新宋体" w:hint="eastAsia"/>
          <w:sz w:val="24"/>
          <w:szCs w:val="24"/>
        </w:rPr>
        <w:t>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（1）质量保证金保函，保证金额为：</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 xml:space="preserve">； </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w:t>
      </w:r>
      <w:r>
        <w:rPr>
          <w:rFonts w:asciiTheme="minorEastAsia" w:eastAsiaTheme="minorEastAsia" w:hAnsiTheme="minorEastAsia" w:cs="新宋体" w:hint="eastAsia"/>
          <w:sz w:val="24"/>
          <w:szCs w:val="24"/>
          <w:u w:val="single"/>
        </w:rPr>
        <w:t xml:space="preserve">  3 </w:t>
      </w:r>
      <w:r>
        <w:rPr>
          <w:rFonts w:asciiTheme="minorEastAsia" w:eastAsiaTheme="minorEastAsia" w:hAnsiTheme="minorEastAsia" w:cs="新宋体" w:hint="eastAsia"/>
          <w:sz w:val="24"/>
          <w:szCs w:val="24"/>
        </w:rPr>
        <w:t>%的工程款；</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（3）其他方式:</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15.3.2 质量保证金的扣留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质量保证金的扣留采取以下第</w:t>
      </w:r>
      <w:r>
        <w:rPr>
          <w:rFonts w:asciiTheme="minorEastAsia" w:eastAsiaTheme="minorEastAsia" w:hAnsiTheme="minorEastAsia" w:cs="新宋体" w:hint="eastAsia"/>
          <w:sz w:val="24"/>
          <w:szCs w:val="24"/>
          <w:u w:val="single"/>
        </w:rPr>
        <w:t xml:space="preserve">  （2） </w:t>
      </w:r>
      <w:r>
        <w:rPr>
          <w:rFonts w:asciiTheme="minorEastAsia" w:eastAsiaTheme="minorEastAsia" w:hAnsiTheme="minorEastAsia" w:cs="新宋体" w:hint="eastAsia"/>
          <w:sz w:val="24"/>
          <w:szCs w:val="24"/>
        </w:rPr>
        <w:t>种方式：</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（1）在支付工程进度款时逐次扣留，在此情形下，质量保证金的计算基数不包括预付款的支付、扣回以及价格调整的金额；</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（2）工程竣工结算时一次性扣留质量保证金；</w:t>
      </w:r>
    </w:p>
    <w:p w:rsidR="001B54FF" w:rsidRDefault="003C3939">
      <w:pPr>
        <w:autoSpaceDE w:val="0"/>
        <w:autoSpaceDN w:val="0"/>
        <w:adjustRightInd w:val="0"/>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（3）其他扣留方式:</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w:t>
      </w:r>
    </w:p>
    <w:p w:rsidR="001B54FF" w:rsidRDefault="003C3939">
      <w:pPr>
        <w:spacing w:line="400" w:lineRule="exact"/>
        <w:ind w:firstLineChars="250" w:firstLine="60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关于质量保证金的补充约定：</w:t>
      </w:r>
      <w:r>
        <w:rPr>
          <w:rFonts w:asciiTheme="minorEastAsia" w:eastAsiaTheme="minorEastAsia" w:hAnsiTheme="minorEastAsia" w:cs="新宋体" w:hint="eastAsia"/>
          <w:b/>
          <w:bCs/>
          <w:sz w:val="24"/>
          <w:szCs w:val="24"/>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22"/>
    <w:bookmarkEnd w:id="923"/>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15.4保修</w:t>
      </w:r>
    </w:p>
    <w:bookmarkEnd w:id="924"/>
    <w:p w:rsidR="001B54FF" w:rsidRDefault="003C3939">
      <w:pPr>
        <w:spacing w:line="400" w:lineRule="exact"/>
        <w:ind w:firstLineChars="195" w:firstLine="468"/>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15.4.1 保修责任</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工程保修期为：</w:t>
      </w:r>
      <w:r>
        <w:rPr>
          <w:rFonts w:asciiTheme="minorEastAsia" w:eastAsiaTheme="minorEastAsia" w:hAnsiTheme="minorEastAsia" w:cs="新宋体" w:hint="eastAsia"/>
          <w:sz w:val="24"/>
          <w:szCs w:val="24"/>
          <w:u w:val="single"/>
        </w:rPr>
        <w:t xml:space="preserve">   工程保修期从工程竣工验收合格之日起算法定年限内    </w:t>
      </w:r>
      <w:r>
        <w:rPr>
          <w:rFonts w:asciiTheme="minorEastAsia" w:eastAsiaTheme="minorEastAsia" w:hAnsiTheme="minorEastAsia" w:cs="新宋体" w:hint="eastAsia"/>
          <w:sz w:val="24"/>
          <w:szCs w:val="24"/>
        </w:rPr>
        <w:t>。</w:t>
      </w:r>
    </w:p>
    <w:p w:rsidR="001B54FF" w:rsidRDefault="003C3939">
      <w:pPr>
        <w:spacing w:line="400" w:lineRule="exact"/>
        <w:ind w:firstLineChars="195" w:firstLine="468"/>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15.4.3 修复通知</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承包人收到保修通知并到达工程现场的合理时间：</w:t>
      </w:r>
      <w:r>
        <w:rPr>
          <w:rFonts w:asciiTheme="minorEastAsia" w:eastAsiaTheme="minorEastAsia" w:hAnsiTheme="minorEastAsia" w:cs="新宋体" w:hint="eastAsia"/>
          <w:sz w:val="24"/>
          <w:szCs w:val="24"/>
          <w:u w:val="single"/>
        </w:rPr>
        <w:t xml:space="preserve">     48小时内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951" w:name="_Toc351203648"/>
      <w:bookmarkStart w:id="952" w:name="_Toc280868717"/>
      <w:bookmarkStart w:id="953" w:name="_Toc280868718"/>
      <w:bookmarkEnd w:id="925"/>
      <w:bookmarkEnd w:id="926"/>
      <w:bookmarkEnd w:id="927"/>
      <w:bookmarkEnd w:id="928"/>
      <w:r>
        <w:rPr>
          <w:rFonts w:asciiTheme="minorEastAsia" w:eastAsiaTheme="minorEastAsia" w:hAnsiTheme="minorEastAsia" w:cs="新宋体" w:hint="eastAsia"/>
          <w:b/>
          <w:sz w:val="24"/>
          <w:szCs w:val="24"/>
        </w:rPr>
        <w:t>16. 违约</w:t>
      </w:r>
      <w:bookmarkEnd w:id="951"/>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16.1 发包人违约</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16.1.1发包人违约的情形</w:t>
      </w:r>
    </w:p>
    <w:p w:rsidR="001B54FF" w:rsidRDefault="003C3939">
      <w:pPr>
        <w:spacing w:line="400" w:lineRule="exact"/>
        <w:ind w:leftChars="141" w:left="1199" w:hangingChars="300" w:hanging="72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发包人违约的其他情形：</w:t>
      </w:r>
      <w:r>
        <w:rPr>
          <w:rFonts w:asciiTheme="minorEastAsia" w:eastAsiaTheme="minorEastAsia" w:hAnsiTheme="minorEastAsia" w:cs="新宋体" w:hint="eastAsia"/>
          <w:sz w:val="24"/>
          <w:szCs w:val="24"/>
          <w:u w:val="single"/>
        </w:rPr>
        <w:t xml:space="preserve">   无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16.2 承包人违约</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16.2.1 承包人违约的情形</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承包人违约的其他情形：</w:t>
      </w:r>
      <w:r>
        <w:rPr>
          <w:rFonts w:asciiTheme="minorEastAsia" w:eastAsiaTheme="minorEastAsia" w:hAnsiTheme="minorEastAsia" w:cs="新宋体" w:hint="eastAsia"/>
          <w:b/>
          <w:sz w:val="24"/>
          <w:szCs w:val="24"/>
          <w:u w:val="single"/>
        </w:rPr>
        <w:t>如项目经理到场一周低于5天、每天工作时间低于8个小时，每出现一次处以合同总价3‰的罚款，从工程款中扣除</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16.2.2承包人违约的责任</w:t>
      </w:r>
    </w:p>
    <w:p w:rsidR="001B54FF" w:rsidRDefault="003C3939">
      <w:pPr>
        <w:spacing w:line="400" w:lineRule="exact"/>
        <w:ind w:leftChars="1" w:left="3"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承包人违约责任的承担方式和计算方法：</w:t>
      </w:r>
      <w:r>
        <w:rPr>
          <w:rFonts w:asciiTheme="minorEastAsia" w:eastAsiaTheme="minorEastAsia" w:hAnsiTheme="minorEastAsia" w:cs="新宋体" w:hint="eastAsia"/>
          <w:sz w:val="24"/>
          <w:szCs w:val="24"/>
          <w:u w:val="single"/>
        </w:rPr>
        <w:t xml:space="preserve">  按合同中所述违约情形和相关违约责任约定计算   </w:t>
      </w:r>
      <w:r>
        <w:rPr>
          <w:rFonts w:asciiTheme="minorEastAsia" w:eastAsiaTheme="minorEastAsia" w:hAnsiTheme="minorEastAsia" w:cs="新宋体" w:hint="eastAsia"/>
          <w:sz w:val="24"/>
          <w:szCs w:val="24"/>
        </w:rPr>
        <w:t xml:space="preserve">。    </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16.2.3 因承包人违约解除合同</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关于承包人违约解除合同的特别约定：</w:t>
      </w:r>
      <w:r>
        <w:rPr>
          <w:rFonts w:asciiTheme="minorEastAsia" w:eastAsiaTheme="minorEastAsia" w:hAnsiTheme="minorEastAsia" w:cs="新宋体" w:hint="eastAsia"/>
          <w:b/>
          <w:sz w:val="24"/>
          <w:szCs w:val="24"/>
          <w:u w:val="single"/>
        </w:rPr>
        <w:t>因承包人原因造成连续停工超过30日的或严重逾期不能交付验收的，发包人有权解除合同，前期承包人投入和发生的所有费用由承包人承担，发包人不再支付费用</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发包人继续使用承包人在施工现场的材料、设备、临时工程、承包人文件和由承包人或以其名义编制的其他文件的费用承担方式：</w:t>
      </w:r>
      <w:r>
        <w:rPr>
          <w:rFonts w:asciiTheme="minorEastAsia" w:eastAsiaTheme="minorEastAsia" w:hAnsiTheme="minorEastAsia" w:cs="新宋体" w:hint="eastAsia"/>
          <w:sz w:val="24"/>
          <w:szCs w:val="24"/>
          <w:u w:val="single"/>
        </w:rPr>
        <w:t xml:space="preserve">   由承包人承担   </w:t>
      </w:r>
      <w:r>
        <w:rPr>
          <w:rFonts w:asciiTheme="minorEastAsia" w:eastAsiaTheme="minorEastAsia" w:hAnsiTheme="minorEastAsia" w:cs="新宋体" w:hint="eastAsia"/>
          <w:sz w:val="24"/>
          <w:szCs w:val="24"/>
        </w:rPr>
        <w:t>。</w:t>
      </w:r>
    </w:p>
    <w:p w:rsidR="001B54FF" w:rsidRDefault="003C3939">
      <w:pPr>
        <w:spacing w:line="400" w:lineRule="exact"/>
        <w:rPr>
          <w:rFonts w:asciiTheme="minorEastAsia" w:eastAsiaTheme="minorEastAsia" w:hAnsiTheme="minorEastAsia" w:cs="新宋体"/>
          <w:b/>
          <w:sz w:val="24"/>
          <w:szCs w:val="24"/>
        </w:rPr>
      </w:pPr>
      <w:bookmarkStart w:id="954" w:name="_Toc351203649"/>
      <w:r>
        <w:rPr>
          <w:rFonts w:asciiTheme="minorEastAsia" w:eastAsiaTheme="minorEastAsia" w:hAnsiTheme="minorEastAsia" w:cs="新宋体" w:hint="eastAsia"/>
          <w:b/>
          <w:sz w:val="24"/>
          <w:szCs w:val="24"/>
        </w:rPr>
        <w:t>17. 不可抗力</w:t>
      </w:r>
      <w:bookmarkEnd w:id="952"/>
      <w:bookmarkEnd w:id="954"/>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17.1 不可抗力的确认除通用合同条款约定的不可抗力事件之外，视为不可抗力的其他情形： </w:t>
      </w:r>
      <w:r>
        <w:rPr>
          <w:rFonts w:asciiTheme="minorEastAsia" w:eastAsiaTheme="minorEastAsia" w:hAnsiTheme="minorEastAsia" w:cs="新宋体" w:hint="eastAsia"/>
          <w:sz w:val="24"/>
          <w:szCs w:val="24"/>
          <w:u w:val="single"/>
        </w:rPr>
        <w:t xml:space="preserve">  地震6度以上、火山爆发、雪崩、飓风等，8级以上大风，洪水、流行病疫情、政府禁令</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17.4 因不可抗力解除合同</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合同解除后，发包人应在商定或确定发包人应支付款项后</w:t>
      </w:r>
      <w:r>
        <w:rPr>
          <w:rFonts w:asciiTheme="minorEastAsia" w:eastAsiaTheme="minorEastAsia" w:hAnsiTheme="minorEastAsia" w:cs="新宋体" w:hint="eastAsia"/>
          <w:sz w:val="24"/>
          <w:szCs w:val="24"/>
          <w:u w:val="single"/>
        </w:rPr>
        <w:t xml:space="preserve">  60  </w:t>
      </w:r>
      <w:r>
        <w:rPr>
          <w:rFonts w:asciiTheme="minorEastAsia" w:eastAsiaTheme="minorEastAsia" w:hAnsiTheme="minorEastAsia" w:cs="新宋体" w:hint="eastAsia"/>
          <w:sz w:val="24"/>
          <w:szCs w:val="24"/>
        </w:rPr>
        <w:t>天内完成款项的支付。</w:t>
      </w:r>
    </w:p>
    <w:p w:rsidR="001B54FF" w:rsidRDefault="003C3939">
      <w:pPr>
        <w:spacing w:line="400" w:lineRule="exact"/>
        <w:rPr>
          <w:rFonts w:asciiTheme="minorEastAsia" w:eastAsiaTheme="minorEastAsia" w:hAnsiTheme="minorEastAsia" w:cs="新宋体"/>
          <w:b/>
          <w:sz w:val="24"/>
          <w:szCs w:val="24"/>
        </w:rPr>
      </w:pPr>
      <w:bookmarkStart w:id="955" w:name="_Toc351203650"/>
      <w:r>
        <w:rPr>
          <w:rFonts w:asciiTheme="minorEastAsia" w:eastAsiaTheme="minorEastAsia" w:hAnsiTheme="minorEastAsia" w:cs="新宋体" w:hint="eastAsia"/>
          <w:b/>
          <w:sz w:val="24"/>
          <w:szCs w:val="24"/>
        </w:rPr>
        <w:t>18. 保险</w:t>
      </w:r>
      <w:bookmarkEnd w:id="955"/>
    </w:p>
    <w:bookmarkEnd w:id="953"/>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18.1 工程保险</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关于工程保险的特别约定：</w:t>
      </w:r>
      <w:r>
        <w:rPr>
          <w:rFonts w:asciiTheme="minorEastAsia" w:eastAsiaTheme="minorEastAsia" w:hAnsiTheme="minorEastAsia" w:cs="新宋体" w:hint="eastAsia"/>
          <w:sz w:val="24"/>
          <w:szCs w:val="24"/>
          <w:u w:val="single"/>
        </w:rPr>
        <w:t xml:space="preserve">  建筑工程一切险或安装工程一切险由承包人承担。</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18.3 其他保险</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关于其他保险的约定：</w:t>
      </w:r>
      <w:r>
        <w:rPr>
          <w:rFonts w:asciiTheme="minorEastAsia" w:eastAsiaTheme="minorEastAsia" w:hAnsiTheme="minorEastAsia" w:cs="新宋体" w:hint="eastAsia"/>
          <w:sz w:val="24"/>
          <w:szCs w:val="24"/>
          <w:u w:val="single"/>
        </w:rPr>
        <w:t xml:space="preserve">  由承包人承担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承包人是否应为其施工设备等办理财产保险：</w:t>
      </w:r>
      <w:r>
        <w:rPr>
          <w:rFonts w:asciiTheme="minorEastAsia" w:eastAsiaTheme="minorEastAsia" w:hAnsiTheme="minorEastAsia" w:cs="新宋体" w:hint="eastAsia"/>
          <w:sz w:val="24"/>
          <w:szCs w:val="24"/>
          <w:u w:val="single"/>
        </w:rPr>
        <w:t xml:space="preserve">   是  </w:t>
      </w:r>
      <w:r>
        <w:rPr>
          <w:rFonts w:asciiTheme="minorEastAsia" w:eastAsiaTheme="minorEastAsia" w:hAnsiTheme="minorEastAsia" w:cs="新宋体" w:hint="eastAsia"/>
          <w:sz w:val="24"/>
          <w:szCs w:val="24"/>
        </w:rPr>
        <w:t>。</w:t>
      </w:r>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18.7 通知义务</w:t>
      </w:r>
    </w:p>
    <w:p w:rsidR="001B54FF" w:rsidRDefault="003C3939">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rPr>
        <w:t>关于变更保险合同时的通知义务的约定：</w:t>
      </w:r>
      <w:r>
        <w:rPr>
          <w:rFonts w:asciiTheme="minorEastAsia" w:eastAsiaTheme="minorEastAsia" w:hAnsiTheme="minorEastAsia" w:cs="新宋体" w:hint="eastAsia"/>
          <w:sz w:val="24"/>
          <w:szCs w:val="24"/>
          <w:u w:val="single"/>
        </w:rPr>
        <w:t xml:space="preserve">  执行通用条款。</w:t>
      </w:r>
    </w:p>
    <w:p w:rsidR="001B54FF" w:rsidRDefault="003C3939">
      <w:pPr>
        <w:spacing w:line="400" w:lineRule="exact"/>
        <w:rPr>
          <w:rFonts w:asciiTheme="minorEastAsia" w:eastAsiaTheme="minorEastAsia" w:hAnsiTheme="minorEastAsia" w:cs="新宋体"/>
          <w:b/>
          <w:sz w:val="24"/>
          <w:szCs w:val="24"/>
        </w:rPr>
      </w:pPr>
      <w:bookmarkStart w:id="956" w:name="_Toc351203651"/>
      <w:bookmarkEnd w:id="929"/>
      <w:bookmarkEnd w:id="930"/>
      <w:bookmarkEnd w:id="931"/>
      <w:bookmarkEnd w:id="932"/>
      <w:bookmarkEnd w:id="933"/>
      <w:bookmarkEnd w:id="934"/>
      <w:bookmarkEnd w:id="935"/>
      <w:bookmarkEnd w:id="936"/>
      <w:bookmarkEnd w:id="937"/>
      <w:bookmarkEnd w:id="938"/>
      <w:bookmarkEnd w:id="939"/>
      <w:bookmarkEnd w:id="940"/>
      <w:r>
        <w:rPr>
          <w:rFonts w:asciiTheme="minorEastAsia" w:eastAsiaTheme="minorEastAsia" w:hAnsiTheme="minorEastAsia" w:cs="新宋体" w:hint="eastAsia"/>
          <w:b/>
          <w:sz w:val="24"/>
          <w:szCs w:val="24"/>
        </w:rPr>
        <w:t>20. 争议解决</w:t>
      </w:r>
      <w:bookmarkEnd w:id="956"/>
    </w:p>
    <w:bookmarkEnd w:id="941"/>
    <w:bookmarkEnd w:id="942"/>
    <w:bookmarkEnd w:id="943"/>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lastRenderedPageBreak/>
        <w:t>20.4仲裁或诉讼</w:t>
      </w:r>
      <w:bookmarkEnd w:id="944"/>
    </w:p>
    <w:p w:rsidR="001B54FF" w:rsidRDefault="003C3939">
      <w:pPr>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因合同及合同有关事项发生的争议，按下列第</w:t>
      </w:r>
      <w:r>
        <w:rPr>
          <w:rFonts w:asciiTheme="minorEastAsia" w:eastAsiaTheme="minorEastAsia" w:hAnsiTheme="minorEastAsia" w:cs="新宋体" w:hint="eastAsia"/>
          <w:sz w:val="24"/>
          <w:szCs w:val="24"/>
          <w:u w:val="single"/>
        </w:rPr>
        <w:t xml:space="preserve"> （2）  </w:t>
      </w:r>
      <w:r>
        <w:rPr>
          <w:rFonts w:asciiTheme="minorEastAsia" w:eastAsiaTheme="minorEastAsia" w:hAnsiTheme="minorEastAsia" w:cs="新宋体" w:hint="eastAsia"/>
          <w:sz w:val="24"/>
          <w:szCs w:val="24"/>
        </w:rPr>
        <w:t>种方式解决：</w:t>
      </w:r>
    </w:p>
    <w:p w:rsidR="001B54FF" w:rsidRDefault="003C3939">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（1）向</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s="新宋体" w:hint="eastAsia"/>
          <w:sz w:val="24"/>
          <w:szCs w:val="24"/>
        </w:rPr>
        <w:t>仲裁委员会申请仲裁；</w:t>
      </w:r>
    </w:p>
    <w:p w:rsidR="001B54FF" w:rsidRDefault="003C3939">
      <w:pPr>
        <w:spacing w:line="40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新宋体" w:hint="eastAsia"/>
          <w:sz w:val="24"/>
          <w:szCs w:val="24"/>
        </w:rPr>
        <w:t>（2）向</w:t>
      </w:r>
      <w:r>
        <w:rPr>
          <w:rFonts w:asciiTheme="minorEastAsia" w:eastAsiaTheme="minorEastAsia" w:hAnsiTheme="minorEastAsia" w:cs="新宋体" w:hint="eastAsia"/>
          <w:sz w:val="24"/>
          <w:szCs w:val="24"/>
          <w:u w:val="single"/>
        </w:rPr>
        <w:t xml:space="preserve">    合同签订地       </w:t>
      </w:r>
      <w:r>
        <w:rPr>
          <w:rFonts w:asciiTheme="minorEastAsia" w:eastAsiaTheme="minorEastAsia" w:hAnsiTheme="minorEastAsia" w:cs="新宋体" w:hint="eastAsia"/>
          <w:sz w:val="24"/>
          <w:szCs w:val="24"/>
        </w:rPr>
        <w:t>人民法院起诉。</w:t>
      </w:r>
      <w:bookmarkEnd w:id="945"/>
      <w:bookmarkEnd w:id="946"/>
      <w:bookmarkEnd w:id="947"/>
      <w:bookmarkEnd w:id="948"/>
      <w:bookmarkEnd w:id="949"/>
      <w:bookmarkEnd w:id="950"/>
    </w:p>
    <w:p w:rsidR="001B54FF" w:rsidRDefault="003C3939">
      <w:pPr>
        <w:autoSpaceDE w:val="0"/>
        <w:autoSpaceDN w:val="0"/>
        <w:adjustRightInd w:val="0"/>
        <w:spacing w:line="400" w:lineRule="exact"/>
        <w:outlineLvl w:val="0"/>
        <w:rPr>
          <w:rFonts w:asciiTheme="minorEastAsia" w:eastAsiaTheme="minorEastAsia" w:hAnsiTheme="minorEastAsia" w:cs="新宋体"/>
          <w:b/>
          <w:sz w:val="24"/>
          <w:szCs w:val="24"/>
        </w:rPr>
      </w:pPr>
      <w:r>
        <w:rPr>
          <w:rFonts w:asciiTheme="minorEastAsia" w:eastAsiaTheme="minorEastAsia" w:hAnsiTheme="minorEastAsia" w:cs="新宋体" w:hint="eastAsia"/>
          <w:b/>
          <w:sz w:val="24"/>
          <w:szCs w:val="24"/>
        </w:rPr>
        <w:t>21. 补充协议</w:t>
      </w:r>
    </w:p>
    <w:p w:rsidR="001B54FF" w:rsidRDefault="003C3939">
      <w:pPr>
        <w:spacing w:line="400" w:lineRule="exact"/>
        <w:ind w:firstLineChars="200" w:firstLine="482"/>
        <w:rPr>
          <w:rFonts w:asciiTheme="minorEastAsia" w:eastAsiaTheme="minorEastAsia" w:hAnsiTheme="minorEastAsia" w:cs="新宋体"/>
          <w:b/>
          <w:sz w:val="24"/>
          <w:szCs w:val="24"/>
          <w:u w:val="single"/>
        </w:rPr>
      </w:pPr>
      <w:r>
        <w:rPr>
          <w:rFonts w:asciiTheme="minorEastAsia" w:eastAsiaTheme="minorEastAsia" w:hAnsiTheme="minorEastAsia" w:cs="新宋体" w:hint="eastAsia"/>
          <w:b/>
          <w:sz w:val="24"/>
          <w:szCs w:val="24"/>
          <w:u w:val="single"/>
        </w:rPr>
        <w:t>1、承包方应保证按时发放工人工资，工程竣工验收付款时，应向发包人提供工人工资支付凭证。</w:t>
      </w:r>
    </w:p>
    <w:p w:rsidR="001B54FF" w:rsidRDefault="003C3939">
      <w:pPr>
        <w:spacing w:line="400" w:lineRule="exact"/>
        <w:ind w:firstLineChars="200" w:firstLine="482"/>
        <w:rPr>
          <w:rFonts w:asciiTheme="minorEastAsia" w:eastAsiaTheme="minorEastAsia" w:hAnsiTheme="minorEastAsia"/>
          <w:b/>
          <w:sz w:val="24"/>
          <w:szCs w:val="24"/>
          <w:u w:val="single"/>
        </w:rPr>
      </w:pPr>
      <w:r>
        <w:rPr>
          <w:rFonts w:asciiTheme="minorEastAsia" w:eastAsiaTheme="minorEastAsia" w:hAnsiTheme="minorEastAsia" w:cs="新宋体" w:hint="eastAsia"/>
          <w:b/>
          <w:sz w:val="24"/>
          <w:szCs w:val="24"/>
          <w:u w:val="single"/>
        </w:rPr>
        <w:t>2、</w:t>
      </w:r>
      <w:r>
        <w:rPr>
          <w:rFonts w:asciiTheme="minorEastAsia" w:eastAsiaTheme="minorEastAsia" w:hAnsiTheme="minorEastAsia" w:hint="eastAsia"/>
          <w:b/>
          <w:sz w:val="24"/>
          <w:szCs w:val="24"/>
          <w:u w:val="single"/>
        </w:rPr>
        <w:t>承包方应在项目中标后七日内，将履约保证金（中标价的10%）将履约保证金打入公共交易中心指定账户，按交易中心有关规定退还。发包方原因不能如期开工的，退还承包方履约保证金；承包方无故不履行或终止合同，履约保证金不予退还；承包方在施工期间无故停工，发包方有权终止合同，另行选择承包方，且已投资费用作为违约金收归政府所有，同时，履约保证金将不予退还。由此造成的一切后果由承包方承担，承包方不得以任何形式阻扰该项目的继续推进，原农民工工资问题由承包方负责处理。</w:t>
      </w:r>
    </w:p>
    <w:p w:rsidR="001B54FF" w:rsidRDefault="001B54FF">
      <w:pPr>
        <w:spacing w:line="400" w:lineRule="exact"/>
        <w:rPr>
          <w:rFonts w:asciiTheme="minorEastAsia" w:eastAsiaTheme="minorEastAsia" w:hAnsiTheme="minorEastAsia"/>
          <w:b/>
          <w:sz w:val="24"/>
          <w:szCs w:val="24"/>
          <w:u w:val="single"/>
        </w:rPr>
      </w:pPr>
    </w:p>
    <w:p w:rsidR="001B54FF" w:rsidRDefault="003C3939">
      <w:pPr>
        <w:spacing w:line="400" w:lineRule="exact"/>
        <w:jc w:val="left"/>
        <w:rPr>
          <w:rFonts w:asciiTheme="minorEastAsia" w:eastAsiaTheme="minorEastAsia" w:hAnsiTheme="minorEastAsia"/>
          <w:b/>
          <w:sz w:val="24"/>
          <w:szCs w:val="24"/>
        </w:rPr>
      </w:pPr>
      <w:bookmarkStart w:id="957" w:name="_Toc351203652"/>
      <w:r>
        <w:rPr>
          <w:rFonts w:asciiTheme="minorEastAsia" w:eastAsiaTheme="minorEastAsia" w:hAnsiTheme="minorEastAsia" w:hint="eastAsia"/>
          <w:b/>
          <w:sz w:val="24"/>
          <w:szCs w:val="24"/>
        </w:rPr>
        <w:t>附件</w:t>
      </w:r>
      <w:bookmarkEnd w:id="957"/>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协议书附件：</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附件1：承包人承揽工程项目一览表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专用合同条款附件：</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附件2：发包人供应材料设备一览表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附件3：工程质量保修书</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附件4：主要建设工程文件目录</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附件5：承包人用于本工程施工的机械设备表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附件6：承包人主要施工管理人员表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附件7：分包人主要施工管理人员表</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附件8：履约担保格式</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附件9：预付款担保格式</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附件10：支付担保格式</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附件11：暂估价一览表</w:t>
      </w:r>
    </w:p>
    <w:p w:rsidR="001B54FF" w:rsidRDefault="003C393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附件12：项目建设注意事项</w:t>
      </w:r>
    </w:p>
    <w:p w:rsidR="001B54FF" w:rsidRDefault="003C393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附件13：关于       项目的竣工公告</w:t>
      </w:r>
    </w:p>
    <w:p w:rsidR="001B54FF" w:rsidRDefault="003C3939">
      <w:pPr>
        <w:spacing w:line="40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附件14：工程资料目录</w:t>
      </w:r>
    </w:p>
    <w:p w:rsidR="001B54FF" w:rsidRDefault="003C3939">
      <w:pPr>
        <w:spacing w:line="400" w:lineRule="exact"/>
        <w:jc w:val="left"/>
        <w:rPr>
          <w:rFonts w:asciiTheme="minorEastAsia" w:eastAsiaTheme="minorEastAsia" w:hAnsiTheme="minorEastAsia" w:cs="宋体"/>
          <w:bCs/>
          <w:sz w:val="24"/>
          <w:szCs w:val="24"/>
        </w:rPr>
      </w:pPr>
      <w:r>
        <w:rPr>
          <w:rFonts w:asciiTheme="minorEastAsia" w:eastAsiaTheme="minorEastAsia" w:hAnsiTheme="minorEastAsia" w:cs="宋体" w:hint="eastAsia"/>
          <w:sz w:val="24"/>
          <w:szCs w:val="24"/>
        </w:rPr>
        <w:t>附件15：</w:t>
      </w:r>
      <w:r>
        <w:rPr>
          <w:rFonts w:asciiTheme="minorEastAsia" w:eastAsiaTheme="minorEastAsia" w:hAnsiTheme="minorEastAsia" w:hint="eastAsia"/>
          <w:bCs/>
          <w:sz w:val="24"/>
          <w:szCs w:val="24"/>
        </w:rPr>
        <w:t>不拖欠农民工工资承诺书</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附件16：建设项目廉政责任书</w:t>
      </w:r>
    </w:p>
    <w:p w:rsidR="001B54FF" w:rsidRDefault="003C3939">
      <w:pPr>
        <w:spacing w:line="400" w:lineRule="exact"/>
        <w:jc w:val="left"/>
        <w:rPr>
          <w:rFonts w:asciiTheme="minorEastAsia" w:eastAsiaTheme="minorEastAsia" w:hAnsiTheme="minorEastAsia"/>
          <w:sz w:val="24"/>
          <w:szCs w:val="24"/>
        </w:rPr>
        <w:sectPr w:rsidR="001B54FF">
          <w:footerReference w:type="default" r:id="rId30"/>
          <w:footerReference w:type="first" r:id="rId31"/>
          <w:pgSz w:w="11906" w:h="16838"/>
          <w:pgMar w:top="1418" w:right="1418" w:bottom="1418" w:left="1418" w:header="851" w:footer="992" w:gutter="0"/>
          <w:pgNumType w:start="1"/>
          <w:cols w:space="720"/>
          <w:docGrid w:linePitch="312"/>
        </w:sectPr>
      </w:pPr>
      <w:r>
        <w:rPr>
          <w:rFonts w:asciiTheme="minorEastAsia" w:eastAsiaTheme="minorEastAsia" w:hAnsiTheme="minorEastAsia" w:cs="宋体" w:hint="eastAsia"/>
          <w:sz w:val="24"/>
          <w:szCs w:val="24"/>
        </w:rPr>
        <w:t>附件17：</w:t>
      </w:r>
      <w:r>
        <w:rPr>
          <w:rFonts w:asciiTheme="minorEastAsia" w:eastAsiaTheme="minorEastAsia" w:hAnsiTheme="minorEastAsia" w:hint="eastAsia"/>
          <w:sz w:val="24"/>
          <w:szCs w:val="24"/>
        </w:rPr>
        <w:t>不分包、转包项目工程和农民工工资及时发放的承诺函</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附件1：</w:t>
      </w:r>
    </w:p>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1B54FF">
        <w:tc>
          <w:tcPr>
            <w:tcW w:w="1277"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单位工程名称</w:t>
            </w:r>
          </w:p>
        </w:tc>
        <w:tc>
          <w:tcPr>
            <w:tcW w:w="184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建设规模</w:t>
            </w:r>
          </w:p>
        </w:tc>
        <w:tc>
          <w:tcPr>
            <w:tcW w:w="1417"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建筑面积(平方米)</w:t>
            </w:r>
          </w:p>
        </w:tc>
        <w:tc>
          <w:tcPr>
            <w:tcW w:w="241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结构形式</w:t>
            </w:r>
          </w:p>
        </w:tc>
        <w:tc>
          <w:tcPr>
            <w:tcW w:w="85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层数</w:t>
            </w:r>
          </w:p>
        </w:tc>
        <w:tc>
          <w:tcPr>
            <w:tcW w:w="156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生产能力</w:t>
            </w:r>
          </w:p>
        </w:tc>
        <w:tc>
          <w:tcPr>
            <w:tcW w:w="2126"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设备安装内容</w:t>
            </w:r>
          </w:p>
        </w:tc>
        <w:tc>
          <w:tcPr>
            <w:tcW w:w="1417"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合同价格（元）</w:t>
            </w:r>
          </w:p>
        </w:tc>
        <w:tc>
          <w:tcPr>
            <w:tcW w:w="851"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开工日期</w:t>
            </w:r>
          </w:p>
        </w:tc>
        <w:tc>
          <w:tcPr>
            <w:tcW w:w="85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竣工日期</w:t>
            </w:r>
          </w:p>
        </w:tc>
      </w:tr>
      <w:tr w:rsidR="001B54FF">
        <w:trPr>
          <w:trHeight w:val="567"/>
        </w:trPr>
        <w:tc>
          <w:tcPr>
            <w:tcW w:w="1277"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trPr>
        <w:tc>
          <w:tcPr>
            <w:tcW w:w="127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8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41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56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212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bl>
    <w:p w:rsidR="001B54FF" w:rsidRDefault="001B54FF">
      <w:pPr>
        <w:spacing w:line="400" w:lineRule="exact"/>
        <w:rPr>
          <w:rFonts w:asciiTheme="minorEastAsia" w:eastAsiaTheme="minorEastAsia" w:hAnsiTheme="minorEastAsia"/>
          <w:b/>
          <w:sz w:val="24"/>
          <w:szCs w:val="24"/>
        </w:rPr>
        <w:sectPr w:rsidR="001B54FF">
          <w:pgSz w:w="16838" w:h="11906" w:orient="landscape"/>
          <w:pgMar w:top="1554" w:right="1418" w:bottom="1531" w:left="1418" w:header="851" w:footer="992" w:gutter="0"/>
          <w:cols w:space="720"/>
          <w:titlePg/>
          <w:docGrid w:linePitch="312"/>
        </w:sect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w:t>
      </w:r>
      <w:bookmarkStart w:id="958" w:name="_Toc296503225"/>
      <w:bookmarkStart w:id="959" w:name="_Toc296347224"/>
      <w:bookmarkStart w:id="960" w:name="_Toc296944564"/>
      <w:bookmarkStart w:id="961" w:name="_Toc296891053"/>
      <w:bookmarkStart w:id="962" w:name="_Toc296891265"/>
      <w:bookmarkStart w:id="963" w:name="_Toc296346726"/>
      <w:bookmarkStart w:id="964" w:name="_Toc267261692"/>
      <w:r>
        <w:rPr>
          <w:rFonts w:asciiTheme="minorEastAsia" w:eastAsiaTheme="minorEastAsia" w:hAnsiTheme="minorEastAsia" w:hint="eastAsia"/>
          <w:sz w:val="24"/>
          <w:szCs w:val="24"/>
        </w:rPr>
        <w:t>件2：</w:t>
      </w:r>
    </w:p>
    <w:bookmarkEnd w:id="958"/>
    <w:bookmarkEnd w:id="959"/>
    <w:bookmarkEnd w:id="960"/>
    <w:bookmarkEnd w:id="961"/>
    <w:bookmarkEnd w:id="962"/>
    <w:bookmarkEnd w:id="963"/>
    <w:bookmarkEnd w:id="964"/>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发包人供应材料设备一览表</w:t>
      </w:r>
    </w:p>
    <w:tbl>
      <w:tblPr>
        <w:tblW w:w="8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14"/>
        <w:gridCol w:w="1071"/>
        <w:gridCol w:w="1189"/>
        <w:gridCol w:w="789"/>
        <w:gridCol w:w="714"/>
        <w:gridCol w:w="876"/>
        <w:gridCol w:w="833"/>
        <w:gridCol w:w="714"/>
        <w:gridCol w:w="1247"/>
        <w:gridCol w:w="833"/>
      </w:tblGrid>
      <w:tr w:rsidR="001B54FF">
        <w:trPr>
          <w:trHeight w:val="812"/>
          <w:jc w:val="center"/>
        </w:trPr>
        <w:tc>
          <w:tcPr>
            <w:tcW w:w="714"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71"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材料、</w:t>
            </w:r>
          </w:p>
          <w:p w:rsidR="001B54FF" w:rsidRDefault="003C3939">
            <w:pPr>
              <w:pStyle w:val="a4"/>
              <w:keepNext/>
              <w:spacing w:after="0" w:line="400" w:lineRule="exact"/>
              <w:ind w:right="63"/>
              <w:rPr>
                <w:rFonts w:asciiTheme="minorEastAsia" w:eastAsiaTheme="minorEastAsia" w:hAnsiTheme="minorEastAsia"/>
                <w:sz w:val="24"/>
                <w:szCs w:val="24"/>
              </w:rPr>
            </w:pPr>
            <w:r>
              <w:rPr>
                <w:rFonts w:asciiTheme="minorEastAsia" w:eastAsiaTheme="minorEastAsia" w:hAnsiTheme="minorEastAsia" w:hint="eastAsia"/>
                <w:sz w:val="24"/>
                <w:szCs w:val="24"/>
              </w:rPr>
              <w:t>设备品种</w:t>
            </w:r>
          </w:p>
        </w:tc>
        <w:tc>
          <w:tcPr>
            <w:tcW w:w="1189"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789"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714"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76"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单价（元）</w:t>
            </w:r>
          </w:p>
        </w:tc>
        <w:tc>
          <w:tcPr>
            <w:tcW w:w="83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质量等级</w:t>
            </w:r>
          </w:p>
        </w:tc>
        <w:tc>
          <w:tcPr>
            <w:tcW w:w="714"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供应时间</w:t>
            </w:r>
          </w:p>
        </w:tc>
        <w:tc>
          <w:tcPr>
            <w:tcW w:w="1247"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送达地点</w:t>
            </w:r>
          </w:p>
        </w:tc>
        <w:tc>
          <w:tcPr>
            <w:tcW w:w="83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1B54FF">
        <w:trPr>
          <w:trHeight w:val="568"/>
          <w:jc w:val="center"/>
        </w:trPr>
        <w:tc>
          <w:tcPr>
            <w:tcW w:w="714"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7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8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714"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3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r w:rsidR="001B54FF">
        <w:trPr>
          <w:trHeight w:val="568"/>
          <w:jc w:val="center"/>
        </w:trPr>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071" w:type="dxa"/>
            <w:vAlign w:val="center"/>
          </w:tcPr>
          <w:p w:rsidR="001B54FF" w:rsidRDefault="001B54FF">
            <w:pPr>
              <w:spacing w:line="400" w:lineRule="exact"/>
              <w:jc w:val="center"/>
              <w:rPr>
                <w:rFonts w:asciiTheme="minorEastAsia" w:eastAsiaTheme="minorEastAsia" w:hAnsiTheme="minorEastAsia"/>
                <w:sz w:val="24"/>
                <w:szCs w:val="24"/>
              </w:rPr>
            </w:pPr>
          </w:p>
        </w:tc>
        <w:tc>
          <w:tcPr>
            <w:tcW w:w="11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89"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876"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c>
          <w:tcPr>
            <w:tcW w:w="714" w:type="dxa"/>
            <w:vAlign w:val="center"/>
          </w:tcPr>
          <w:p w:rsidR="001B54FF" w:rsidRDefault="001B54FF">
            <w:pPr>
              <w:spacing w:line="400" w:lineRule="exact"/>
              <w:jc w:val="center"/>
              <w:rPr>
                <w:rFonts w:asciiTheme="minorEastAsia" w:eastAsiaTheme="minorEastAsia" w:hAnsiTheme="minorEastAsia"/>
                <w:sz w:val="24"/>
                <w:szCs w:val="24"/>
              </w:rPr>
            </w:pPr>
          </w:p>
        </w:tc>
        <w:tc>
          <w:tcPr>
            <w:tcW w:w="1247" w:type="dxa"/>
            <w:vAlign w:val="center"/>
          </w:tcPr>
          <w:p w:rsidR="001B54FF" w:rsidRDefault="001B54FF">
            <w:pPr>
              <w:spacing w:line="400" w:lineRule="exact"/>
              <w:jc w:val="center"/>
              <w:rPr>
                <w:rFonts w:asciiTheme="minorEastAsia" w:eastAsiaTheme="minorEastAsia" w:hAnsiTheme="minorEastAsia"/>
                <w:sz w:val="24"/>
                <w:szCs w:val="24"/>
              </w:rPr>
            </w:pPr>
          </w:p>
        </w:tc>
        <w:tc>
          <w:tcPr>
            <w:tcW w:w="833" w:type="dxa"/>
            <w:vAlign w:val="center"/>
          </w:tcPr>
          <w:p w:rsidR="001B54FF" w:rsidRDefault="001B54FF">
            <w:pPr>
              <w:spacing w:line="400" w:lineRule="exact"/>
              <w:jc w:val="center"/>
              <w:rPr>
                <w:rFonts w:asciiTheme="minorEastAsia" w:eastAsiaTheme="minorEastAsia" w:hAnsiTheme="minorEastAsia"/>
                <w:sz w:val="24"/>
                <w:szCs w:val="24"/>
              </w:rPr>
            </w:pPr>
          </w:p>
        </w:tc>
      </w:tr>
    </w:tbl>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w:t>
      </w:r>
      <w:bookmarkStart w:id="965" w:name="_Toc296347225"/>
      <w:bookmarkStart w:id="966" w:name="_Toc296891266"/>
      <w:bookmarkStart w:id="967" w:name="_Toc296944565"/>
      <w:bookmarkStart w:id="968" w:name="_Toc267261693"/>
      <w:bookmarkStart w:id="969" w:name="_Toc296503226"/>
      <w:bookmarkStart w:id="970" w:name="_Toc296891054"/>
      <w:bookmarkStart w:id="971" w:name="_Toc296346727"/>
      <w:r>
        <w:rPr>
          <w:rFonts w:asciiTheme="minorEastAsia" w:eastAsiaTheme="minorEastAsia" w:hAnsiTheme="minorEastAsia" w:hint="eastAsia"/>
          <w:sz w:val="24"/>
          <w:szCs w:val="24"/>
        </w:rPr>
        <w:t>件3：</w:t>
      </w:r>
      <w:bookmarkEnd w:id="965"/>
      <w:bookmarkEnd w:id="966"/>
      <w:bookmarkEnd w:id="967"/>
      <w:bookmarkEnd w:id="968"/>
      <w:bookmarkEnd w:id="969"/>
      <w:bookmarkEnd w:id="970"/>
      <w:bookmarkEnd w:id="971"/>
    </w:p>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工程质量保修书</w:t>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发包人（全称）：。</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承包人（全称）：。</w:t>
      </w: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发包人和承包人根据《中华人民共和国建筑法》和《建设工程质量管理条例》，经协商一致就（工程全称）签订工程质量保修书。</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一、工程质量保修范围和内容</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承包人在质量保修期内，按照有关法律规定和合同约定，承担工程质量保修责任。</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Pr>
          <w:rFonts w:asciiTheme="minorEastAsia" w:eastAsiaTheme="minorEastAsia" w:hAnsiTheme="minorEastAsia" w:hint="eastAsia"/>
          <w:sz w:val="24"/>
          <w:szCs w:val="24"/>
        </w:rPr>
        <w:t>二、质量保修期</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根据《建设工程质量管理条例》及有关规定，工程的质量保修期如下：</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1．地基基础工程和主体结构工程为设计文件规定的工程合理使用年限；</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2．屋面防水工程、有防水要求的卫生间、房间和外墙面的防渗为</w:t>
      </w:r>
      <w:r>
        <w:rPr>
          <w:rFonts w:asciiTheme="minorEastAsia" w:eastAsiaTheme="minorEastAsia" w:hAnsiTheme="minorEastAsia" w:hint="eastAsia"/>
          <w:sz w:val="24"/>
          <w:szCs w:val="24"/>
          <w:u w:val="single"/>
        </w:rPr>
        <w:t xml:space="preserve">  5  </w:t>
      </w:r>
      <w:r>
        <w:rPr>
          <w:rFonts w:asciiTheme="minorEastAsia" w:eastAsiaTheme="minorEastAsia" w:hAnsiTheme="minorEastAsia" w:hint="eastAsia"/>
          <w:sz w:val="24"/>
          <w:szCs w:val="24"/>
        </w:rPr>
        <w:t>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3．装修工程为</w:t>
      </w:r>
      <w:r>
        <w:rPr>
          <w:rFonts w:asciiTheme="minorEastAsia" w:eastAsiaTheme="minorEastAsia" w:hAnsiTheme="minorEastAsia" w:hint="eastAsia"/>
          <w:sz w:val="24"/>
          <w:szCs w:val="24"/>
          <w:u w:val="single"/>
        </w:rPr>
        <w:t xml:space="preserve">  2  </w:t>
      </w:r>
      <w:r>
        <w:rPr>
          <w:rFonts w:asciiTheme="minorEastAsia" w:eastAsiaTheme="minorEastAsia" w:hAnsiTheme="minorEastAsia" w:hint="eastAsia"/>
          <w:sz w:val="24"/>
          <w:szCs w:val="24"/>
        </w:rPr>
        <w:t>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4．电气管线、给排水管道、设备安装工程为</w:t>
      </w:r>
      <w:r>
        <w:rPr>
          <w:rFonts w:asciiTheme="minorEastAsia" w:eastAsiaTheme="minorEastAsia" w:hAnsiTheme="minorEastAsia" w:hint="eastAsia"/>
          <w:sz w:val="24"/>
          <w:szCs w:val="24"/>
          <w:u w:val="single"/>
        </w:rPr>
        <w:t xml:space="preserve">  2 </w:t>
      </w:r>
      <w:r>
        <w:rPr>
          <w:rFonts w:asciiTheme="minorEastAsia" w:eastAsiaTheme="minorEastAsia" w:hAnsiTheme="minorEastAsia" w:hint="eastAsia"/>
          <w:sz w:val="24"/>
          <w:szCs w:val="24"/>
        </w:rPr>
        <w:t>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5．供热与供冷系统为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个采暖期、供冷期；</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6．住宅小区内的给排水设施、道路等配套工程为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7．其他项目保修期限约定如下：</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质量保修期自工程竣工验收合格之日起计算。</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三、缺陷责任期</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工程缺陷责任期为</w:t>
      </w:r>
      <w:r>
        <w:rPr>
          <w:rFonts w:asciiTheme="minorEastAsia" w:eastAsiaTheme="minorEastAsia" w:hAnsiTheme="minorEastAsia" w:hint="eastAsia"/>
          <w:sz w:val="24"/>
          <w:szCs w:val="24"/>
          <w:u w:val="single"/>
        </w:rPr>
        <w:t xml:space="preserve">  12 </w:t>
      </w:r>
      <w:r>
        <w:rPr>
          <w:rFonts w:asciiTheme="minorEastAsia" w:eastAsiaTheme="minorEastAsia" w:hAnsiTheme="minorEastAsia" w:hint="eastAsia"/>
          <w:sz w:val="24"/>
          <w:szCs w:val="24"/>
        </w:rPr>
        <w:t>个月，缺陷责任期自工程竣工验收合格之日起计算。单位工程先于全部工程进行验收，单位工程缺陷责任期自单位工程验收合格之日起算。</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缺陷责任期终止后，发包人应退还剩余的质量保证金。</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四、质量保修责任</w:t>
      </w:r>
    </w:p>
    <w:p w:rsidR="001B54FF" w:rsidRDefault="003C3939" w:rsidP="003C3939">
      <w:pPr>
        <w:spacing w:line="400" w:lineRule="exact"/>
        <w:ind w:leftChars="50" w:left="170"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1．属于保修范围、内容的项目，承包人应当在接到保修通知之日起2天内派人保修。承包人不在约定期限内派人保修的，发包人可以委托他人修理。</w:t>
      </w:r>
    </w:p>
    <w:p w:rsidR="001B54FF" w:rsidRDefault="003C3939" w:rsidP="003C3939">
      <w:pPr>
        <w:spacing w:line="400" w:lineRule="exact"/>
        <w:ind w:leftChars="50" w:left="170"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2．发生紧急事故需抢修的，承包人在接到事故通知后，应当立即到达事故现场抢修。</w:t>
      </w:r>
    </w:p>
    <w:p w:rsidR="001B54FF" w:rsidRDefault="003C3939" w:rsidP="003C3939">
      <w:pPr>
        <w:spacing w:line="400" w:lineRule="exact"/>
        <w:ind w:leftChars="50" w:left="170" w:firstLineChars="205" w:firstLine="492"/>
        <w:rPr>
          <w:rFonts w:asciiTheme="minorEastAsia" w:eastAsiaTheme="minorEastAsia" w:hAnsiTheme="minorEastAsia"/>
          <w:sz w:val="24"/>
          <w:szCs w:val="24"/>
        </w:rPr>
      </w:pPr>
      <w:r>
        <w:rPr>
          <w:rFonts w:asciiTheme="minorEastAsia" w:eastAsiaTheme="minorEastAsia" w:hAnsiTheme="minorEastAsia"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4．质量保修完成后，由发包人组织验收。</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五、保修费用</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保修费用由造成质量缺陷的责任方承担。</w:t>
      </w:r>
    </w:p>
    <w:p w:rsidR="001B54FF" w:rsidRDefault="003C3939" w:rsidP="003C3939">
      <w:pPr>
        <w:spacing w:line="400" w:lineRule="exact"/>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hint="eastAsia"/>
          <w:sz w:val="24"/>
          <w:szCs w:val="24"/>
        </w:rPr>
        <w:t>、双方约定的其他工程质量保修事项：</w:t>
      </w:r>
      <w:r>
        <w:rPr>
          <w:rFonts w:asciiTheme="minorEastAsia" w:eastAsiaTheme="minorEastAsia" w:hAnsiTheme="minorEastAsia" w:hint="eastAsia"/>
          <w:sz w:val="24"/>
          <w:szCs w:val="24"/>
          <w:u w:val="single"/>
        </w:rPr>
        <w:t xml:space="preserve"> 自工程竣工验收合格之日起满3年 </w:t>
      </w:r>
      <w:r>
        <w:rPr>
          <w:rFonts w:asciiTheme="minorEastAsia" w:eastAsiaTheme="minorEastAsia" w:hAnsiTheme="minorEastAsia" w:hint="eastAsia"/>
          <w:sz w:val="24"/>
          <w:szCs w:val="24"/>
        </w:rPr>
        <w:t>。</w:t>
      </w:r>
    </w:p>
    <w:p w:rsidR="001B54FF" w:rsidRDefault="003C3939">
      <w:pPr>
        <w:spacing w:line="400" w:lineRule="exact"/>
        <w:ind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工程质量保修书由发包人、承包人在工程竣工验收前共同签署，作为施工合同附件，其有效期限至保修期满。</w:t>
      </w:r>
    </w:p>
    <w:p w:rsidR="001B54FF" w:rsidRDefault="001B54FF">
      <w:pPr>
        <w:spacing w:line="400" w:lineRule="exact"/>
        <w:ind w:firstLine="420"/>
        <w:rPr>
          <w:rFonts w:asciiTheme="minorEastAsia" w:eastAsiaTheme="minorEastAsia" w:hAnsiTheme="minorEastAsia"/>
          <w:sz w:val="24"/>
          <w:szCs w:val="24"/>
        </w:rPr>
      </w:pP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发包人(公章)：</w:t>
      </w:r>
      <w:r>
        <w:rPr>
          <w:rFonts w:asciiTheme="minorEastAsia" w:eastAsiaTheme="minorEastAsia" w:hAnsiTheme="minorEastAsia" w:hint="eastAsia"/>
          <w:sz w:val="24"/>
          <w:szCs w:val="24"/>
          <w:u w:val="single"/>
        </w:rPr>
        <w:t xml:space="preserve">        </w:t>
      </w:r>
      <w:r>
        <w:rPr>
          <w:rFonts w:asciiTheme="minorEastAsia" w:eastAsiaTheme="minorEastAsia" w:hAnsiTheme="minorEastAsia" w:hint="eastAsia"/>
          <w:sz w:val="24"/>
          <w:szCs w:val="24"/>
        </w:rPr>
        <w:t xml:space="preserve">         承包人(公章)：</w:t>
      </w:r>
      <w:r>
        <w:rPr>
          <w:rFonts w:asciiTheme="minorEastAsia" w:eastAsiaTheme="minorEastAsia" w:hAnsiTheme="minorEastAsia" w:hint="eastAsia"/>
          <w:sz w:val="24"/>
          <w:szCs w:val="24"/>
          <w:u w:val="single"/>
        </w:rPr>
        <w:t xml:space="preserve">          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地  址：</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地  址：</w:t>
      </w:r>
      <w:r>
        <w:rPr>
          <w:rFonts w:asciiTheme="minorEastAsia" w:eastAsiaTheme="minorEastAsia" w:hAnsiTheme="minorEastAsia" w:hint="eastAsia"/>
          <w:sz w:val="24"/>
          <w:szCs w:val="24"/>
          <w:u w:val="single"/>
        </w:rPr>
        <w:t xml:space="preserve">      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法定代表人(签字)：</w:t>
      </w:r>
      <w:r>
        <w:rPr>
          <w:rFonts w:asciiTheme="minorEastAsia" w:eastAsiaTheme="minorEastAsia" w:hAnsiTheme="minorEastAsia" w:hint="eastAsia"/>
          <w:sz w:val="24"/>
          <w:szCs w:val="24"/>
          <w:u w:val="single"/>
        </w:rPr>
        <w:t xml:space="preserve">      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委托代理人(签字)：</w:t>
      </w:r>
      <w:r>
        <w:rPr>
          <w:rFonts w:asciiTheme="minorEastAsia" w:eastAsiaTheme="minorEastAsia" w:hAnsiTheme="minorEastAsia" w:hint="eastAsia"/>
          <w:sz w:val="24"/>
          <w:szCs w:val="24"/>
          <w:u w:val="single"/>
        </w:rPr>
        <w:t>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电  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电  话：</w:t>
      </w:r>
      <w:r>
        <w:rPr>
          <w:rFonts w:asciiTheme="minorEastAsia" w:eastAsiaTheme="minorEastAsia" w:hAnsiTheme="minorEastAsia" w:hint="eastAsia"/>
          <w:sz w:val="24"/>
          <w:szCs w:val="24"/>
          <w:u w:val="single"/>
        </w:rPr>
        <w:t>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传  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传  真：</w:t>
      </w:r>
      <w:r>
        <w:rPr>
          <w:rFonts w:asciiTheme="minorEastAsia" w:eastAsiaTheme="minorEastAsia" w:hAnsiTheme="minorEastAsia" w:hint="eastAsia"/>
          <w:sz w:val="24"/>
          <w:szCs w:val="24"/>
          <w:u w:val="single"/>
        </w:rPr>
        <w:t>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开户银行：</w:t>
      </w:r>
      <w:r>
        <w:rPr>
          <w:rFonts w:asciiTheme="minorEastAsia" w:eastAsiaTheme="minorEastAsia" w:hAnsiTheme="minorEastAsia" w:hint="eastAsia"/>
          <w:sz w:val="24"/>
          <w:szCs w:val="24"/>
          <w:u w:val="single"/>
        </w:rPr>
        <w:t>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账  号：</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账  号：</w:t>
      </w:r>
      <w:r>
        <w:rPr>
          <w:rFonts w:asciiTheme="minorEastAsia" w:eastAsiaTheme="minorEastAsia" w:hAnsiTheme="minorEastAsia" w:hint="eastAsia"/>
          <w:sz w:val="24"/>
          <w:szCs w:val="24"/>
          <w:u w:val="single"/>
        </w:rPr>
        <w:t> 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          邮政编码：</w:t>
      </w:r>
      <w:r>
        <w:rPr>
          <w:rFonts w:asciiTheme="minorEastAsia" w:eastAsiaTheme="minorEastAsia" w:hAnsiTheme="minorEastAsia" w:hint="eastAsia"/>
          <w:sz w:val="24"/>
          <w:szCs w:val="24"/>
          <w:u w:val="single"/>
        </w:rPr>
        <w:t>  </w:t>
      </w:r>
    </w:p>
    <w:p w:rsidR="001B54FF" w:rsidRDefault="003C3939">
      <w:pPr>
        <w:spacing w:line="6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br w:type="page"/>
      </w:r>
      <w:r>
        <w:rPr>
          <w:rFonts w:asciiTheme="minorEastAsia" w:eastAsiaTheme="minorEastAsia" w:hAnsiTheme="minorEastAsia" w:hint="eastAsia"/>
          <w:sz w:val="24"/>
          <w:szCs w:val="24"/>
        </w:rPr>
        <w:lastRenderedPageBreak/>
        <w:t>附件4：</w:t>
      </w:r>
    </w:p>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主要建设工程文件目录</w:t>
      </w:r>
    </w:p>
    <w:p w:rsidR="001B54FF" w:rsidRDefault="001B54FF">
      <w:pPr>
        <w:spacing w:line="400" w:lineRule="exact"/>
        <w:jc w:val="center"/>
        <w:rPr>
          <w:rFonts w:asciiTheme="minorEastAsia" w:eastAsiaTheme="minorEastAsia" w:hAnsiTheme="minorEastAsia"/>
          <w:sz w:val="24"/>
          <w:szCs w:val="24"/>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1B54FF">
        <w:trPr>
          <w:jc w:val="center"/>
        </w:trPr>
        <w:tc>
          <w:tcPr>
            <w:tcW w:w="195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文件名称</w:t>
            </w:r>
          </w:p>
        </w:tc>
        <w:tc>
          <w:tcPr>
            <w:tcW w:w="1276"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套数</w:t>
            </w:r>
          </w:p>
        </w:tc>
        <w:tc>
          <w:tcPr>
            <w:tcW w:w="145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费用（元）</w:t>
            </w:r>
          </w:p>
        </w:tc>
        <w:tc>
          <w:tcPr>
            <w:tcW w:w="124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质量</w:t>
            </w:r>
          </w:p>
        </w:tc>
        <w:tc>
          <w:tcPr>
            <w:tcW w:w="1450" w:type="dxa"/>
            <w:tcBorders>
              <w:top w:val="single" w:sz="12" w:space="0" w:color="auto"/>
              <w:bottom w:val="double" w:sz="6" w:space="0" w:color="auto"/>
            </w:tcBorders>
          </w:tcPr>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移交时间</w:t>
            </w:r>
          </w:p>
        </w:tc>
        <w:tc>
          <w:tcPr>
            <w:tcW w:w="1667" w:type="dxa"/>
            <w:tcBorders>
              <w:top w:val="single" w:sz="12" w:space="0" w:color="auto"/>
              <w:bottom w:val="double" w:sz="6" w:space="0" w:color="auto"/>
            </w:tcBorders>
          </w:tcPr>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责任人</w:t>
            </w:r>
          </w:p>
        </w:tc>
      </w:tr>
      <w:tr w:rsidR="001B54FF">
        <w:trPr>
          <w:trHeight w:val="567"/>
          <w:jc w:val="center"/>
        </w:trPr>
        <w:tc>
          <w:tcPr>
            <w:tcW w:w="1953"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76"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24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66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953" w:type="dxa"/>
          </w:tcPr>
          <w:p w:rsidR="001B54FF" w:rsidRDefault="001B54FF">
            <w:pPr>
              <w:spacing w:line="400" w:lineRule="exact"/>
              <w:rPr>
                <w:rFonts w:asciiTheme="minorEastAsia" w:eastAsiaTheme="minorEastAsia" w:hAnsiTheme="minorEastAsia"/>
                <w:sz w:val="24"/>
                <w:szCs w:val="24"/>
              </w:rPr>
            </w:pPr>
          </w:p>
        </w:tc>
        <w:tc>
          <w:tcPr>
            <w:tcW w:w="1276"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243" w:type="dxa"/>
          </w:tcPr>
          <w:p w:rsidR="001B54FF" w:rsidRDefault="001B54FF">
            <w:pPr>
              <w:spacing w:line="400" w:lineRule="exact"/>
              <w:rPr>
                <w:rFonts w:asciiTheme="minorEastAsia" w:eastAsiaTheme="minorEastAsia" w:hAnsiTheme="minorEastAsia"/>
                <w:sz w:val="24"/>
                <w:szCs w:val="24"/>
              </w:rPr>
            </w:pPr>
          </w:p>
        </w:tc>
        <w:tc>
          <w:tcPr>
            <w:tcW w:w="1450" w:type="dxa"/>
          </w:tcPr>
          <w:p w:rsidR="001B54FF" w:rsidRDefault="001B54FF">
            <w:pPr>
              <w:spacing w:line="400" w:lineRule="exact"/>
              <w:rPr>
                <w:rFonts w:asciiTheme="minorEastAsia" w:eastAsiaTheme="minorEastAsia" w:hAnsiTheme="minorEastAsia"/>
                <w:sz w:val="24"/>
                <w:szCs w:val="24"/>
              </w:rPr>
            </w:pPr>
          </w:p>
        </w:tc>
        <w:tc>
          <w:tcPr>
            <w:tcW w:w="1667" w:type="dxa"/>
          </w:tcPr>
          <w:p w:rsidR="001B54FF" w:rsidRDefault="001B54FF">
            <w:pPr>
              <w:spacing w:line="400" w:lineRule="exact"/>
              <w:rPr>
                <w:rFonts w:asciiTheme="minorEastAsia" w:eastAsiaTheme="minorEastAsia" w:hAnsiTheme="minorEastAsia"/>
                <w:sz w:val="24"/>
                <w:szCs w:val="24"/>
              </w:rPr>
            </w:pPr>
          </w:p>
        </w:tc>
      </w:tr>
    </w:tbl>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附</w:t>
      </w:r>
      <w:bookmarkStart w:id="972" w:name="_Toc296891267"/>
      <w:bookmarkStart w:id="973" w:name="_Toc267261698"/>
      <w:bookmarkStart w:id="974" w:name="_Toc296944566"/>
      <w:bookmarkStart w:id="975" w:name="_Toc296346728"/>
      <w:bookmarkStart w:id="976" w:name="_Toc296503227"/>
      <w:bookmarkStart w:id="977" w:name="_Toc296347226"/>
      <w:bookmarkStart w:id="978" w:name="_Toc296891055"/>
      <w:r>
        <w:rPr>
          <w:rFonts w:asciiTheme="minorEastAsia" w:eastAsiaTheme="minorEastAsia" w:hAnsiTheme="minorEastAsia" w:hint="eastAsia"/>
          <w:sz w:val="24"/>
          <w:szCs w:val="24"/>
        </w:rPr>
        <w:t>件5：</w:t>
      </w:r>
    </w:p>
    <w:bookmarkEnd w:id="972"/>
    <w:bookmarkEnd w:id="973"/>
    <w:bookmarkEnd w:id="974"/>
    <w:bookmarkEnd w:id="975"/>
    <w:bookmarkEnd w:id="976"/>
    <w:bookmarkEnd w:id="977"/>
    <w:bookmarkEnd w:id="978"/>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承包人用于本工程施工的机械设备表</w:t>
      </w:r>
    </w:p>
    <w:p w:rsidR="001B54FF" w:rsidRDefault="001B54FF">
      <w:pPr>
        <w:spacing w:line="400" w:lineRule="exact"/>
        <w:jc w:val="center"/>
        <w:rPr>
          <w:rFonts w:asciiTheme="minorEastAsia" w:eastAsiaTheme="minorEastAsia" w:hAnsiTheme="minorEastAsia"/>
          <w:sz w:val="24"/>
          <w:szCs w:val="24"/>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1B54FF">
        <w:trPr>
          <w:jc w:val="center"/>
        </w:trPr>
        <w:tc>
          <w:tcPr>
            <w:tcW w:w="1162"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18"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机械或设备名称</w:t>
            </w:r>
          </w:p>
        </w:tc>
        <w:tc>
          <w:tcPr>
            <w:tcW w:w="85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058"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8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02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制造年份</w:t>
            </w:r>
          </w:p>
        </w:tc>
        <w:tc>
          <w:tcPr>
            <w:tcW w:w="148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额定功率(kW)</w:t>
            </w:r>
          </w:p>
        </w:tc>
        <w:tc>
          <w:tcPr>
            <w:tcW w:w="102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生产能力</w:t>
            </w:r>
          </w:p>
        </w:tc>
        <w:tc>
          <w:tcPr>
            <w:tcW w:w="921"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1B54FF">
        <w:trPr>
          <w:trHeight w:val="567"/>
          <w:jc w:val="center"/>
        </w:trPr>
        <w:tc>
          <w:tcPr>
            <w:tcW w:w="1162"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tcBorders>
              <w:top w:val="double" w:sz="6" w:space="0" w:color="auto"/>
              <w:bottom w:val="single" w:sz="6"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1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5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58"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8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48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020"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921"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r w:rsidR="001B54FF">
        <w:trPr>
          <w:trHeight w:val="567"/>
          <w:jc w:val="center"/>
        </w:trPr>
        <w:tc>
          <w:tcPr>
            <w:tcW w:w="1162" w:type="dxa"/>
          </w:tcPr>
          <w:p w:rsidR="001B54FF" w:rsidRDefault="001B54FF">
            <w:pPr>
              <w:spacing w:line="400" w:lineRule="exact"/>
              <w:rPr>
                <w:rFonts w:asciiTheme="minorEastAsia" w:eastAsiaTheme="minorEastAsia" w:hAnsiTheme="minorEastAsia"/>
                <w:sz w:val="24"/>
                <w:szCs w:val="24"/>
              </w:rPr>
            </w:pPr>
          </w:p>
        </w:tc>
        <w:tc>
          <w:tcPr>
            <w:tcW w:w="1418" w:type="dxa"/>
          </w:tcPr>
          <w:p w:rsidR="001B54FF" w:rsidRDefault="001B54FF">
            <w:pPr>
              <w:spacing w:line="400" w:lineRule="exact"/>
              <w:rPr>
                <w:rFonts w:asciiTheme="minorEastAsia" w:eastAsiaTheme="minorEastAsia" w:hAnsiTheme="minorEastAsia"/>
                <w:sz w:val="24"/>
                <w:szCs w:val="24"/>
              </w:rPr>
            </w:pPr>
          </w:p>
        </w:tc>
        <w:tc>
          <w:tcPr>
            <w:tcW w:w="850" w:type="dxa"/>
          </w:tcPr>
          <w:p w:rsidR="001B54FF" w:rsidRDefault="001B54FF">
            <w:pPr>
              <w:spacing w:line="400" w:lineRule="exact"/>
              <w:rPr>
                <w:rFonts w:asciiTheme="minorEastAsia" w:eastAsiaTheme="minorEastAsia" w:hAnsiTheme="minorEastAsia"/>
                <w:sz w:val="24"/>
                <w:szCs w:val="24"/>
              </w:rPr>
            </w:pPr>
          </w:p>
        </w:tc>
        <w:tc>
          <w:tcPr>
            <w:tcW w:w="1058" w:type="dxa"/>
          </w:tcPr>
          <w:p w:rsidR="001B54FF" w:rsidRDefault="001B54FF">
            <w:pPr>
              <w:spacing w:line="400" w:lineRule="exact"/>
              <w:rPr>
                <w:rFonts w:asciiTheme="minorEastAsia" w:eastAsiaTheme="minorEastAsia" w:hAnsiTheme="minorEastAsia"/>
                <w:sz w:val="24"/>
                <w:szCs w:val="24"/>
              </w:rPr>
            </w:pPr>
          </w:p>
        </w:tc>
        <w:tc>
          <w:tcPr>
            <w:tcW w:w="8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1480" w:type="dxa"/>
          </w:tcPr>
          <w:p w:rsidR="001B54FF" w:rsidRDefault="001B54FF">
            <w:pPr>
              <w:spacing w:line="400" w:lineRule="exact"/>
              <w:rPr>
                <w:rFonts w:asciiTheme="minorEastAsia" w:eastAsiaTheme="minorEastAsia" w:hAnsiTheme="minorEastAsia"/>
                <w:sz w:val="24"/>
                <w:szCs w:val="24"/>
              </w:rPr>
            </w:pPr>
          </w:p>
        </w:tc>
        <w:tc>
          <w:tcPr>
            <w:tcW w:w="1020" w:type="dxa"/>
          </w:tcPr>
          <w:p w:rsidR="001B54FF" w:rsidRDefault="001B54FF">
            <w:pPr>
              <w:spacing w:line="400" w:lineRule="exact"/>
              <w:rPr>
                <w:rFonts w:asciiTheme="minorEastAsia" w:eastAsiaTheme="minorEastAsia" w:hAnsiTheme="minorEastAsia"/>
                <w:sz w:val="24"/>
                <w:szCs w:val="24"/>
              </w:rPr>
            </w:pPr>
          </w:p>
        </w:tc>
        <w:tc>
          <w:tcPr>
            <w:tcW w:w="921" w:type="dxa"/>
          </w:tcPr>
          <w:p w:rsidR="001B54FF" w:rsidRDefault="001B54FF">
            <w:pPr>
              <w:spacing w:line="400" w:lineRule="exact"/>
              <w:rPr>
                <w:rFonts w:asciiTheme="minorEastAsia" w:eastAsiaTheme="minorEastAsia" w:hAnsiTheme="minorEastAsia"/>
                <w:sz w:val="24"/>
                <w:szCs w:val="24"/>
              </w:rPr>
            </w:pPr>
          </w:p>
        </w:tc>
      </w:tr>
    </w:tbl>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w:t>
      </w:r>
      <w:bookmarkStart w:id="979" w:name="_Toc296944567"/>
      <w:bookmarkStart w:id="980" w:name="_Toc296346729"/>
      <w:bookmarkStart w:id="981" w:name="_Toc296503228"/>
      <w:bookmarkStart w:id="982" w:name="_Toc296347227"/>
      <w:bookmarkStart w:id="983" w:name="_Toc267261699"/>
      <w:bookmarkStart w:id="984" w:name="_Toc296891056"/>
      <w:bookmarkStart w:id="985" w:name="_Toc296891268"/>
      <w:r>
        <w:rPr>
          <w:rFonts w:asciiTheme="minorEastAsia" w:eastAsiaTheme="minorEastAsia" w:hAnsiTheme="minorEastAsia" w:hint="eastAsia"/>
          <w:sz w:val="24"/>
          <w:szCs w:val="24"/>
        </w:rPr>
        <w:t>件6：</w:t>
      </w:r>
    </w:p>
    <w:bookmarkEnd w:id="979"/>
    <w:bookmarkEnd w:id="980"/>
    <w:bookmarkEnd w:id="981"/>
    <w:bookmarkEnd w:id="982"/>
    <w:bookmarkEnd w:id="983"/>
    <w:bookmarkEnd w:id="984"/>
    <w:bookmarkEnd w:id="985"/>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承包人主要施工管理人员表</w:t>
      </w: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20"/>
        <w:gridCol w:w="1379"/>
        <w:gridCol w:w="1103"/>
        <w:gridCol w:w="1103"/>
        <w:gridCol w:w="4137"/>
      </w:tblGrid>
      <w:tr w:rsidR="001B54FF">
        <w:trPr>
          <w:trHeight w:val="592"/>
          <w:jc w:val="center"/>
        </w:trPr>
        <w:tc>
          <w:tcPr>
            <w:tcW w:w="1820"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名    称</w:t>
            </w:r>
          </w:p>
        </w:tc>
        <w:tc>
          <w:tcPr>
            <w:tcW w:w="1379"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10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tc>
        <w:tc>
          <w:tcPr>
            <w:tcW w:w="1103"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职称</w:t>
            </w:r>
          </w:p>
        </w:tc>
        <w:tc>
          <w:tcPr>
            <w:tcW w:w="4137" w:type="dxa"/>
            <w:tcBorders>
              <w:top w:val="single" w:sz="12" w:space="0" w:color="auto"/>
              <w:bottom w:val="doub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主要资历、经验及承担过的项目</w:t>
            </w:r>
          </w:p>
        </w:tc>
      </w:tr>
      <w:tr w:rsidR="001B54FF">
        <w:trPr>
          <w:trHeight w:val="612"/>
          <w:jc w:val="center"/>
        </w:trPr>
        <w:tc>
          <w:tcPr>
            <w:tcW w:w="9542" w:type="dxa"/>
            <w:gridSpan w:val="5"/>
            <w:tcBorders>
              <w:top w:val="doub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一、总部人员</w:t>
            </w:r>
          </w:p>
        </w:tc>
      </w:tr>
      <w:tr w:rsidR="001B54FF">
        <w:trPr>
          <w:trHeight w:val="592"/>
          <w:jc w:val="center"/>
        </w:trPr>
        <w:tc>
          <w:tcPr>
            <w:tcW w:w="1820" w:type="dxa"/>
            <w:tcBorders>
              <w:top w:val="nil"/>
              <w:bottom w:val="nil"/>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项目主管</w:t>
            </w:r>
          </w:p>
        </w:tc>
        <w:tc>
          <w:tcPr>
            <w:tcW w:w="1379"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tcBorders>
              <w:top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612"/>
          <w:jc w:val="center"/>
        </w:trPr>
        <w:tc>
          <w:tcPr>
            <w:tcW w:w="1820" w:type="dxa"/>
            <w:tcBorders>
              <w:top w:val="nil"/>
              <w:bottom w:val="nil"/>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其他人员</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nil"/>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9542" w:type="dxa"/>
            <w:gridSpan w:val="5"/>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二、现场人员</w:t>
            </w:r>
          </w:p>
        </w:tc>
      </w:tr>
      <w:tr w:rsidR="001B54FF">
        <w:trPr>
          <w:trHeight w:val="61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项目副经理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61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造价管理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质量管理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材料管理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61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计划管理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tcBorders>
              <w:top w:val="single" w:sz="6" w:space="0" w:color="auto"/>
              <w:bottom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安全管理</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592"/>
          <w:jc w:val="center"/>
        </w:trPr>
        <w:tc>
          <w:tcPr>
            <w:tcW w:w="1820" w:type="dxa"/>
            <w:vMerge w:val="restart"/>
            <w:tcBorders>
              <w:top w:val="single" w:sz="6" w:space="0" w:color="auto"/>
            </w:tcBorders>
            <w:vAlign w:val="center"/>
          </w:tcPr>
          <w:p w:rsidR="001B54FF" w:rsidRDefault="003C3939">
            <w:pPr>
              <w:pStyle w:val="a4"/>
              <w:keepNext/>
              <w:spacing w:after="0" w:line="400" w:lineRule="exact"/>
              <w:ind w:left="63" w:right="63"/>
              <w:rPr>
                <w:rFonts w:asciiTheme="minorEastAsia" w:eastAsiaTheme="minorEastAsia" w:hAnsiTheme="minorEastAsia"/>
                <w:sz w:val="24"/>
                <w:szCs w:val="24"/>
              </w:rPr>
            </w:pPr>
            <w:r>
              <w:rPr>
                <w:rFonts w:asciiTheme="minorEastAsia" w:eastAsiaTheme="minorEastAsia" w:hAnsiTheme="minorEastAsia" w:hint="eastAsia"/>
                <w:sz w:val="24"/>
                <w:szCs w:val="24"/>
              </w:rPr>
              <w:t>其他人员</w:t>
            </w: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196"/>
          <w:jc w:val="center"/>
        </w:trPr>
        <w:tc>
          <w:tcPr>
            <w:tcW w:w="1820" w:type="dxa"/>
            <w:vMerge/>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tcBorders>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tcBorders>
              <w:bottom w:val="nil"/>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196"/>
          <w:jc w:val="center"/>
        </w:trPr>
        <w:tc>
          <w:tcPr>
            <w:tcW w:w="1820" w:type="dxa"/>
            <w:vMerge/>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196"/>
          <w:jc w:val="center"/>
        </w:trPr>
        <w:tc>
          <w:tcPr>
            <w:tcW w:w="1820" w:type="dxa"/>
            <w:vMerge/>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196"/>
          <w:jc w:val="center"/>
        </w:trPr>
        <w:tc>
          <w:tcPr>
            <w:tcW w:w="1820" w:type="dxa"/>
            <w:vMerge/>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r w:rsidR="001B54FF">
        <w:trPr>
          <w:trHeight w:val="196"/>
          <w:jc w:val="center"/>
        </w:trPr>
        <w:tc>
          <w:tcPr>
            <w:tcW w:w="1820" w:type="dxa"/>
            <w:vMerge/>
            <w:tcBorders>
              <w:bottom w:val="single" w:sz="12"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379" w:type="dxa"/>
            <w:tcBorders>
              <w:bottom w:val="single" w:sz="12"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bottom w:val="single" w:sz="12"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1103" w:type="dxa"/>
            <w:tcBorders>
              <w:bottom w:val="single" w:sz="12"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c>
          <w:tcPr>
            <w:tcW w:w="4137" w:type="dxa"/>
            <w:tcBorders>
              <w:bottom w:val="single" w:sz="12" w:space="0" w:color="auto"/>
            </w:tcBorders>
            <w:vAlign w:val="center"/>
          </w:tcPr>
          <w:p w:rsidR="001B54FF" w:rsidRDefault="001B54FF">
            <w:pPr>
              <w:pStyle w:val="a4"/>
              <w:keepNext/>
              <w:spacing w:after="0" w:line="400" w:lineRule="exact"/>
              <w:ind w:left="63" w:right="63"/>
              <w:rPr>
                <w:rFonts w:asciiTheme="minorEastAsia" w:eastAsiaTheme="minorEastAsia" w:hAnsiTheme="minorEastAsia"/>
                <w:sz w:val="24"/>
                <w:szCs w:val="24"/>
              </w:rPr>
            </w:pPr>
          </w:p>
        </w:tc>
      </w:tr>
    </w:tbl>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附</w:t>
      </w:r>
      <w:bookmarkStart w:id="986" w:name="_Toc296503229"/>
      <w:bookmarkStart w:id="987" w:name="_Toc296346730"/>
      <w:bookmarkStart w:id="988" w:name="_Toc296891057"/>
      <w:bookmarkStart w:id="989" w:name="_Toc296891269"/>
      <w:bookmarkStart w:id="990" w:name="_Toc296944568"/>
      <w:bookmarkStart w:id="991" w:name="_Toc296347228"/>
      <w:r>
        <w:rPr>
          <w:rFonts w:asciiTheme="minorEastAsia" w:eastAsiaTheme="minorEastAsia" w:hAnsiTheme="minorEastAsia" w:hint="eastAsia"/>
          <w:sz w:val="24"/>
          <w:szCs w:val="24"/>
        </w:rPr>
        <w:t>件7：</w:t>
      </w:r>
    </w:p>
    <w:bookmarkEnd w:id="986"/>
    <w:bookmarkEnd w:id="987"/>
    <w:bookmarkEnd w:id="988"/>
    <w:bookmarkEnd w:id="989"/>
    <w:bookmarkEnd w:id="990"/>
    <w:bookmarkEnd w:id="991"/>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分包人主要施工管理人员表</w:t>
      </w:r>
    </w:p>
    <w:p w:rsidR="001B54FF" w:rsidRDefault="001B54FF">
      <w:pPr>
        <w:spacing w:line="400" w:lineRule="exact"/>
        <w:jc w:val="center"/>
        <w:rPr>
          <w:rFonts w:asciiTheme="minorEastAsia" w:eastAsiaTheme="minorEastAsia" w:hAnsiTheme="minorEastAsia"/>
          <w:sz w:val="24"/>
          <w:szCs w:val="24"/>
        </w:rPr>
      </w:pPr>
    </w:p>
    <w:tbl>
      <w:tblPr>
        <w:tblW w:w="92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766"/>
        <w:gridCol w:w="1338"/>
        <w:gridCol w:w="1070"/>
        <w:gridCol w:w="1070"/>
        <w:gridCol w:w="4012"/>
      </w:tblGrid>
      <w:tr w:rsidR="001B54FF">
        <w:trPr>
          <w:trHeight w:val="540"/>
          <w:jc w:val="center"/>
        </w:trPr>
        <w:tc>
          <w:tcPr>
            <w:tcW w:w="1766" w:type="dxa"/>
            <w:tcBorders>
              <w:top w:val="single" w:sz="12" w:space="0" w:color="auto"/>
              <w:bottom w:val="doub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    称</w:t>
            </w:r>
          </w:p>
        </w:tc>
        <w:tc>
          <w:tcPr>
            <w:tcW w:w="1338" w:type="dxa"/>
            <w:tcBorders>
              <w:top w:val="single" w:sz="12" w:space="0" w:color="auto"/>
              <w:bottom w:val="doub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070" w:type="dxa"/>
            <w:tcBorders>
              <w:top w:val="single" w:sz="12" w:space="0" w:color="auto"/>
              <w:bottom w:val="doub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tc>
        <w:tc>
          <w:tcPr>
            <w:tcW w:w="1070" w:type="dxa"/>
            <w:tcBorders>
              <w:top w:val="single" w:sz="12" w:space="0" w:color="auto"/>
              <w:bottom w:val="doub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职称</w:t>
            </w:r>
          </w:p>
        </w:tc>
        <w:tc>
          <w:tcPr>
            <w:tcW w:w="4012" w:type="dxa"/>
            <w:tcBorders>
              <w:top w:val="single" w:sz="12" w:space="0" w:color="auto"/>
              <w:bottom w:val="doub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主要资历、经验及承担过的项目</w:t>
            </w:r>
          </w:p>
        </w:tc>
      </w:tr>
      <w:tr w:rsidR="001B54FF">
        <w:trPr>
          <w:trHeight w:val="559"/>
          <w:jc w:val="center"/>
        </w:trPr>
        <w:tc>
          <w:tcPr>
            <w:tcW w:w="9256" w:type="dxa"/>
            <w:gridSpan w:val="5"/>
            <w:tcBorders>
              <w:top w:val="doub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一、总部人员</w:t>
            </w:r>
          </w:p>
        </w:tc>
      </w:tr>
      <w:tr w:rsidR="001B54FF">
        <w:trPr>
          <w:trHeight w:val="540"/>
          <w:jc w:val="center"/>
        </w:trPr>
        <w:tc>
          <w:tcPr>
            <w:tcW w:w="1766" w:type="dxa"/>
            <w:tcBorders>
              <w:top w:val="nil"/>
              <w:bottom w:val="nil"/>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项目主管</w:t>
            </w:r>
          </w:p>
        </w:tc>
        <w:tc>
          <w:tcPr>
            <w:tcW w:w="1338" w:type="dxa"/>
            <w:tcBorders>
              <w:top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top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top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tcBorders>
              <w:top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59"/>
          <w:jc w:val="center"/>
        </w:trPr>
        <w:tc>
          <w:tcPr>
            <w:tcW w:w="1766" w:type="dxa"/>
            <w:tcBorders>
              <w:top w:val="nil"/>
              <w:bottom w:val="nil"/>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其他人员</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nil"/>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9256" w:type="dxa"/>
            <w:gridSpan w:val="5"/>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二、现场人员</w:t>
            </w:r>
          </w:p>
        </w:tc>
      </w:tr>
      <w:tr w:rsidR="001B54FF">
        <w:trPr>
          <w:trHeight w:val="559"/>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项目副经理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59"/>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造价管理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质量管理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材料管理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59"/>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计划管理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tcBorders>
              <w:top w:val="single" w:sz="6" w:space="0" w:color="auto"/>
              <w:bottom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安全管理</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540"/>
          <w:jc w:val="center"/>
        </w:trPr>
        <w:tc>
          <w:tcPr>
            <w:tcW w:w="1766" w:type="dxa"/>
            <w:vMerge w:val="restart"/>
            <w:tcBorders>
              <w:top w:val="single" w:sz="6" w:space="0" w:color="auto"/>
            </w:tcBorders>
            <w:vAlign w:val="center"/>
          </w:tcPr>
          <w:p w:rsidR="001B54FF" w:rsidRDefault="003C3939">
            <w:pPr>
              <w:pStyle w:val="a4"/>
              <w:keepNext/>
              <w:spacing w:after="0" w:line="400" w:lineRule="exact"/>
              <w:ind w:left="63" w:right="6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其他人员</w:t>
            </w: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179"/>
          <w:jc w:val="center"/>
        </w:trPr>
        <w:tc>
          <w:tcPr>
            <w:tcW w:w="1766" w:type="dxa"/>
            <w:vMerge/>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tcBorders>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tcBorders>
              <w:bottom w:val="nil"/>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179"/>
          <w:jc w:val="center"/>
        </w:trPr>
        <w:tc>
          <w:tcPr>
            <w:tcW w:w="1766" w:type="dxa"/>
            <w:vMerge/>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179"/>
          <w:jc w:val="center"/>
        </w:trPr>
        <w:tc>
          <w:tcPr>
            <w:tcW w:w="1766" w:type="dxa"/>
            <w:vMerge/>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179"/>
          <w:jc w:val="center"/>
        </w:trPr>
        <w:tc>
          <w:tcPr>
            <w:tcW w:w="1766" w:type="dxa"/>
            <w:vMerge/>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r w:rsidR="001B54FF">
        <w:trPr>
          <w:trHeight w:val="179"/>
          <w:jc w:val="center"/>
        </w:trPr>
        <w:tc>
          <w:tcPr>
            <w:tcW w:w="1766" w:type="dxa"/>
            <w:vMerge/>
            <w:tcBorders>
              <w:bottom w:val="single" w:sz="12" w:space="0" w:color="auto"/>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338" w:type="dxa"/>
            <w:tcBorders>
              <w:bottom w:val="single" w:sz="12" w:space="0" w:color="auto"/>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bottom w:val="single" w:sz="12" w:space="0" w:color="auto"/>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1070" w:type="dxa"/>
            <w:tcBorders>
              <w:bottom w:val="single" w:sz="12" w:space="0" w:color="auto"/>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c>
          <w:tcPr>
            <w:tcW w:w="4012" w:type="dxa"/>
            <w:tcBorders>
              <w:bottom w:val="single" w:sz="12" w:space="0" w:color="auto"/>
            </w:tcBorders>
            <w:vAlign w:val="center"/>
          </w:tcPr>
          <w:p w:rsidR="001B54FF" w:rsidRDefault="001B54FF">
            <w:pPr>
              <w:pStyle w:val="a4"/>
              <w:keepNext/>
              <w:spacing w:after="0" w:line="400" w:lineRule="exact"/>
              <w:ind w:left="63" w:right="63"/>
              <w:jc w:val="center"/>
              <w:rPr>
                <w:rFonts w:asciiTheme="minorEastAsia" w:eastAsiaTheme="minorEastAsia" w:hAnsiTheme="minorEastAsia"/>
                <w:sz w:val="24"/>
                <w:szCs w:val="24"/>
              </w:rPr>
            </w:pPr>
          </w:p>
        </w:tc>
      </w:tr>
    </w:tbl>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992" w:name="_Toc267261701"/>
      <w:r>
        <w:rPr>
          <w:rFonts w:asciiTheme="minorEastAsia" w:eastAsiaTheme="minorEastAsia" w:hAnsiTheme="minorEastAsia" w:hint="eastAsia"/>
          <w:sz w:val="24"/>
          <w:szCs w:val="24"/>
        </w:rPr>
        <w:lastRenderedPageBreak/>
        <w:t>附</w:t>
      </w:r>
      <w:bookmarkStart w:id="993" w:name="_Toc296503231"/>
      <w:bookmarkStart w:id="994" w:name="_Toc296944570"/>
      <w:bookmarkStart w:id="995" w:name="_Toc296346732"/>
      <w:bookmarkStart w:id="996" w:name="_Toc296891059"/>
      <w:bookmarkStart w:id="997" w:name="_Toc296891271"/>
      <w:bookmarkStart w:id="998" w:name="_Toc296347230"/>
      <w:r>
        <w:rPr>
          <w:rFonts w:asciiTheme="minorEastAsia" w:eastAsiaTheme="minorEastAsia" w:hAnsiTheme="minorEastAsia" w:hint="eastAsia"/>
          <w:sz w:val="24"/>
          <w:szCs w:val="24"/>
        </w:rPr>
        <w:t>件8：</w:t>
      </w:r>
    </w:p>
    <w:bookmarkEnd w:id="992"/>
    <w:bookmarkEnd w:id="993"/>
    <w:bookmarkEnd w:id="994"/>
    <w:bookmarkEnd w:id="995"/>
    <w:bookmarkEnd w:id="996"/>
    <w:bookmarkEnd w:id="997"/>
    <w:bookmarkEnd w:id="998"/>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履约担保</w:t>
      </w:r>
    </w:p>
    <w:p w:rsidR="001B54FF" w:rsidRDefault="001B54FF">
      <w:pPr>
        <w:spacing w:line="400" w:lineRule="exact"/>
        <w:rPr>
          <w:rFonts w:asciiTheme="minorEastAsia" w:eastAsiaTheme="minorEastAsia" w:hAnsiTheme="minorEastAsia"/>
          <w:sz w:val="24"/>
          <w:szCs w:val="24"/>
          <w:u w:val="single"/>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（发包人名称）：</w:t>
      </w: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鉴于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（发包人名称，以下简称“发包人”）与</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（承包人名称）（以下称“承包人”）于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日就</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 xml:space="preserve">（工程名称）施工及有关事项协商一致共同签订《建设工程施工合同》。我方愿意无条件地、不可撤销地就承包人履行与你方签订的合同，向你方提供连带责任担保。 </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担保金额人民币（大写）</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担保有效期自你方与承包人签订的合同生效之日起至你方签发或应签发工程接收证书之日止。</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在本担保有效期内，因承包人违反合同约定的义务给你方造成经济损失时，我方在收到你方以书面形式提出的在担保金额内的赔偿要求后，在7天内无条件支付。</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 你方和承包人按合同约定变更合同时，我方承担本担保规定的义务不变。</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 因本保函发生的纠纷，可由双方协商解决，协商不成的，任何一方均可提请</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仲裁委员会仲裁。</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 本保函自我方法定代表人（或其授权代理人）签字并加盖公章之日起生效。</w:t>
      </w: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 保 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（盖单位章）</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（签字）</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地    址：</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1B54FF" w:rsidRDefault="003C3939">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    话：</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p w:rsidR="001B54FF" w:rsidRDefault="001B54FF">
      <w:pPr>
        <w:spacing w:line="400" w:lineRule="exact"/>
        <w:jc w:val="left"/>
        <w:rPr>
          <w:rFonts w:asciiTheme="minorEastAsia" w:eastAsiaTheme="minorEastAsia" w:hAnsiTheme="minorEastAsia"/>
          <w:sz w:val="24"/>
          <w:szCs w:val="24"/>
          <w:u w:val="single"/>
        </w:rPr>
      </w:pPr>
    </w:p>
    <w:p w:rsidR="001B54FF" w:rsidRDefault="003C3939">
      <w:pPr>
        <w:spacing w:line="400" w:lineRule="exact"/>
        <w:ind w:left="1519" w:hangingChars="633" w:hanging="1519"/>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w:t>
      </w: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1B54FF">
      <w:pPr>
        <w:spacing w:line="400" w:lineRule="exact"/>
        <w:ind w:left="1519" w:hangingChars="633" w:hanging="1519"/>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w:t>
      </w:r>
      <w:bookmarkStart w:id="999" w:name="_Toc267261702"/>
      <w:bookmarkStart w:id="1000" w:name="_Toc296891060"/>
      <w:bookmarkStart w:id="1001" w:name="_Toc296891272"/>
      <w:bookmarkStart w:id="1002" w:name="_Toc296346733"/>
      <w:bookmarkStart w:id="1003" w:name="_Toc296944571"/>
      <w:bookmarkStart w:id="1004" w:name="_Toc296347231"/>
      <w:bookmarkStart w:id="1005" w:name="_Toc296503232"/>
      <w:r>
        <w:rPr>
          <w:rFonts w:asciiTheme="minorEastAsia" w:eastAsiaTheme="minorEastAsia" w:hAnsiTheme="minorEastAsia" w:hint="eastAsia"/>
          <w:sz w:val="24"/>
          <w:szCs w:val="24"/>
        </w:rPr>
        <w:t>件9 ：</w:t>
      </w:r>
    </w:p>
    <w:bookmarkEnd w:id="999"/>
    <w:bookmarkEnd w:id="1000"/>
    <w:bookmarkEnd w:id="1001"/>
    <w:bookmarkEnd w:id="1002"/>
    <w:bookmarkEnd w:id="1003"/>
    <w:bookmarkEnd w:id="1004"/>
    <w:bookmarkEnd w:id="1005"/>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预付款担保</w:t>
      </w:r>
    </w:p>
    <w:p w:rsidR="001B54FF" w:rsidRDefault="001B54FF">
      <w:pPr>
        <w:spacing w:line="400" w:lineRule="exact"/>
        <w:rPr>
          <w:rFonts w:asciiTheme="minorEastAsia" w:eastAsiaTheme="minorEastAsia" w:hAnsiTheme="minorEastAsia"/>
          <w:sz w:val="24"/>
          <w:szCs w:val="24"/>
          <w:u w:val="single"/>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rPr>
        <w:t xml:space="preserve"> （发包人名称）：</w:t>
      </w: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（承包人名称）（以下称“承包人”）与</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（发包人名称）（以下简称“发包人”）</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日签订的</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担保金额人民币（大写）</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担保有效期自预付款支付给承包人起生效，至你方签发的进度款支付证书说明已完全扣清止。</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 你方和承包人按合同约定变更合同时，我方承担本保函规定的义务不变。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 因本保函发生的纠纷，可由双方协商解决，协商不成的，任何一方均可提请</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仲裁委员会仲裁。</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 本保函自我方法定代表人（或其授权代理人）签字并加盖公章之日起生效。</w:t>
      </w:r>
    </w:p>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担保人：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（盖单位章）</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法定代表人或其委托代理人：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（签字）</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地    址：</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p>
    <w:p w:rsidR="001B54FF" w:rsidRDefault="003C3939">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p>
    <w:p w:rsidR="001B54FF" w:rsidRDefault="003C3939">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    话：</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p>
    <w:p w:rsidR="001B54FF" w:rsidRDefault="003C3939">
      <w:pPr>
        <w:spacing w:line="400" w:lineRule="exac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传    真：</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t xml:space="preserve">          /         </w:t>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r>
        <w:rPr>
          <w:rFonts w:asciiTheme="minorEastAsia" w:eastAsiaTheme="minorEastAsia" w:hAnsiTheme="minorEastAsia" w:hint="eastAsia"/>
          <w:sz w:val="24"/>
          <w:szCs w:val="24"/>
          <w:u w:val="single"/>
        </w:rPr>
        <w:tab/>
      </w:r>
    </w:p>
    <w:p w:rsidR="001B54FF" w:rsidRDefault="001B54FF">
      <w:pPr>
        <w:spacing w:line="400" w:lineRule="exact"/>
        <w:rPr>
          <w:rFonts w:asciiTheme="minorEastAsia" w:eastAsiaTheme="minorEastAsia" w:hAnsiTheme="minorEastAsia"/>
          <w:sz w:val="24"/>
          <w:szCs w:val="24"/>
        </w:rPr>
      </w:pPr>
    </w:p>
    <w:p w:rsidR="001B54FF" w:rsidRDefault="001B54FF">
      <w:pPr>
        <w:spacing w:line="400" w:lineRule="exact"/>
        <w:rPr>
          <w:rFonts w:asciiTheme="minorEastAsia" w:eastAsiaTheme="minorEastAsia" w:hAnsiTheme="minorEastAsia"/>
          <w:sz w:val="24"/>
          <w:szCs w:val="24"/>
          <w:u w:val="single"/>
        </w:rPr>
      </w:pP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br w:type="page"/>
      </w:r>
      <w:r>
        <w:rPr>
          <w:rFonts w:asciiTheme="minorEastAsia" w:eastAsiaTheme="minorEastAsia" w:hAnsiTheme="minorEastAsia" w:hint="eastAsia"/>
          <w:sz w:val="24"/>
          <w:szCs w:val="24"/>
        </w:rPr>
        <w:lastRenderedPageBreak/>
        <w:t>附</w:t>
      </w:r>
      <w:bookmarkStart w:id="1006" w:name="_Toc296346734"/>
      <w:bookmarkStart w:id="1007" w:name="_Toc296944572"/>
      <w:bookmarkStart w:id="1008" w:name="_Toc296891273"/>
      <w:bookmarkStart w:id="1009" w:name="_Toc296347232"/>
      <w:bookmarkStart w:id="1010" w:name="_Toc296503233"/>
      <w:bookmarkStart w:id="1011" w:name="_Toc296891061"/>
      <w:r>
        <w:rPr>
          <w:rFonts w:asciiTheme="minorEastAsia" w:eastAsiaTheme="minorEastAsia" w:hAnsiTheme="minorEastAsia" w:hint="eastAsia"/>
          <w:sz w:val="24"/>
          <w:szCs w:val="24"/>
        </w:rPr>
        <w:t xml:space="preserve">件10:  </w:t>
      </w:r>
    </w:p>
    <w:bookmarkEnd w:id="1006"/>
    <w:bookmarkEnd w:id="1007"/>
    <w:bookmarkEnd w:id="1008"/>
    <w:bookmarkEnd w:id="1009"/>
    <w:bookmarkEnd w:id="1010"/>
    <w:bookmarkEnd w:id="1011"/>
    <w:p w:rsidR="001B54FF" w:rsidRDefault="003C393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支付担保</w:t>
      </w:r>
    </w:p>
    <w:p w:rsidR="001B54FF" w:rsidRDefault="001B54FF">
      <w:pPr>
        <w:spacing w:line="400" w:lineRule="exact"/>
        <w:jc w:val="left"/>
        <w:rPr>
          <w:rFonts w:asciiTheme="minorEastAsia" w:eastAsiaTheme="minorEastAsia" w:hAnsiTheme="minorEastAsia"/>
          <w:sz w:val="24"/>
          <w:szCs w:val="24"/>
          <w:u w:val="single"/>
        </w:rPr>
      </w:pP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（承包人）：</w:t>
      </w:r>
    </w:p>
    <w:p w:rsidR="001B54FF" w:rsidRDefault="001B54FF">
      <w:pPr>
        <w:spacing w:line="400" w:lineRule="exact"/>
        <w:jc w:val="left"/>
        <w:rPr>
          <w:rFonts w:asciiTheme="minorEastAsia" w:eastAsiaTheme="minorEastAsia" w:hAnsiTheme="minorEastAsia"/>
          <w:sz w:val="24"/>
          <w:szCs w:val="24"/>
        </w:rPr>
      </w:pP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鉴于你方作为承包人已经与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（发包人名称）（以下称“发包人”）于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日签订了</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（工程名称）《建设工程施工合同》（以下称“主合同”），应发包人的申请，我方愿就发包人履行主合同约定的工程款支付义务以保证的方式向你方提供如下担保：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一、保证的范围及保证金额</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 我方的保证范围是主合同约定的工程款。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本保函所称主合同约定的工程款是指主合同约定的除工程质量保证金以外的合同价款。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 我方保证的金额是主合同约定的工程款的</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%，数额最高不超过人民币元（大写：</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二、保证的方式及保证期间</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 我方保证的方式为：连带责任保证。</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我方保证的期间为：自本合同生效之日起至主合同约定的工程款支付完毕之日后</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日内。</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 你方与发包人协议变更工程款支付日期的，经我方书面同意后，保证期间按照变更后的支付日期做相应调整。</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三、承担保证责任的形式</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我方承担保证责任的形式是代为支付。发包人未按主合同约定向你方支付工程款的，由我方在保证金额内代为支付。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四、代偿的安排</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 你方要求我方承担保证责任的，应向我方发出书面索赔通知及发包人未支付主合同约定工程款的证明材料。索赔通知应写明要求索赔的金额，支付款项应到达的账号。</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 我方收到你方的书面索赔通知及相应的证明材料后７天内无条件支付。</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五、保证责任的解除</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 在本保函承诺的保证期间内，你方未书面向我方主张保证责任的，自保证期间届满次日起，我方保证责任解除。</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发包人按主合同约定履行了工程款的全部支付义务的，自本保函承诺的保证期间届</w:t>
      </w:r>
      <w:r>
        <w:rPr>
          <w:rFonts w:asciiTheme="minorEastAsia" w:eastAsiaTheme="minorEastAsia" w:hAnsiTheme="minorEastAsia" w:hint="eastAsia"/>
          <w:sz w:val="24"/>
          <w:szCs w:val="24"/>
        </w:rPr>
        <w:lastRenderedPageBreak/>
        <w:t>满次日起，我方保证责任解除。</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 我方按照本保函向你方履行保证责任所支付金额达到本保函保证金额时，自我方向你方支付（支付款项从我方账户划出）之日起，保证责任即解除。</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 按照法律法规的规定或出现应解除我方保证责任的其他情形的，我方在本保函项下的保证责任亦解除。</w:t>
      </w:r>
    </w:p>
    <w:p w:rsidR="001B54FF" w:rsidRDefault="001B54FF">
      <w:pPr>
        <w:spacing w:line="400" w:lineRule="exact"/>
        <w:jc w:val="left"/>
        <w:rPr>
          <w:rFonts w:asciiTheme="minorEastAsia" w:eastAsiaTheme="minorEastAsia" w:hAnsiTheme="minorEastAsia"/>
          <w:sz w:val="24"/>
          <w:szCs w:val="24"/>
        </w:rPr>
      </w:pP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 我方解除保证责任后，你方应自我方保证责任解除之日起个工作日内，将本保函原件返还我方。</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六、免责条款</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 因你方违约致使发包人不能履行义务的，我方不承担保证责任。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 依照法律法规的规定或你方与发包人的另行约定，免除发包人部分或全部义务的，我方亦免除其相应的保证责任。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 因不可抗力造成发包人不能履行义务的，我方不承担保证责任。</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七、争议解决</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因本保函或本保函相关事项发生的纠纷，可由双方协商解决，协商不成的，按下列第</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种方式解决：</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（1）向</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仲裁委员会申请仲裁；</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（2）向</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人民法院起诉。</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八、保函的生效</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本保函自我方法定代表人（或其授权代理人）签字并加盖公章之日起生效。</w:t>
      </w:r>
    </w:p>
    <w:p w:rsidR="001B54FF" w:rsidRDefault="003C3939">
      <w:pPr>
        <w:spacing w:line="400" w:lineRule="exact"/>
        <w:ind w:right="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担保人：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（盖章）</w:t>
      </w:r>
    </w:p>
    <w:p w:rsidR="001B54FF" w:rsidRDefault="003C3939">
      <w:pPr>
        <w:spacing w:line="400" w:lineRule="exact"/>
        <w:ind w:right="120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（签字）</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    址：</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1B54FF" w:rsidRDefault="003C3939">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p w:rsidR="001B54FF" w:rsidRDefault="001B54FF">
      <w:pPr>
        <w:spacing w:line="400" w:lineRule="exact"/>
        <w:ind w:right="150" w:firstLineChars="200" w:firstLine="480"/>
        <w:jc w:val="left"/>
        <w:rPr>
          <w:rFonts w:asciiTheme="minorEastAsia" w:eastAsiaTheme="minorEastAsia" w:hAnsiTheme="minorEastAsia"/>
          <w:sz w:val="24"/>
          <w:szCs w:val="24"/>
          <w:u w:val="single"/>
        </w:rPr>
      </w:pPr>
    </w:p>
    <w:p w:rsidR="001B54FF" w:rsidRDefault="003C3939">
      <w:pPr>
        <w:spacing w:line="400" w:lineRule="exact"/>
        <w:ind w:right="150"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   </w:t>
      </w:r>
      <w:r>
        <w:rPr>
          <w:rFonts w:asciiTheme="minorEastAsia" w:eastAsiaTheme="minorEastAsia" w:hAnsiTheme="minorEastAsia" w:hint="eastAsia"/>
          <w:sz w:val="24"/>
          <w:szCs w:val="24"/>
        </w:rPr>
        <w:t>日</w:t>
      </w:r>
    </w:p>
    <w:p w:rsidR="001B54FF" w:rsidRDefault="003C3939">
      <w:pPr>
        <w:spacing w:line="400" w:lineRule="exact"/>
        <w:rPr>
          <w:rFonts w:hAnsi="宋体"/>
          <w:sz w:val="24"/>
          <w:szCs w:val="24"/>
        </w:rPr>
      </w:pPr>
      <w:r>
        <w:rPr>
          <w:rFonts w:hAnsi="宋体" w:hint="eastAsia"/>
          <w:sz w:val="24"/>
          <w:szCs w:val="24"/>
        </w:rPr>
        <w:br w:type="page"/>
      </w:r>
      <w:r>
        <w:rPr>
          <w:rFonts w:hAnsi="宋体" w:hint="eastAsia"/>
          <w:sz w:val="24"/>
          <w:szCs w:val="24"/>
        </w:rPr>
        <w:lastRenderedPageBreak/>
        <w:t>附件11：</w:t>
      </w:r>
    </w:p>
    <w:p w:rsidR="001B54FF" w:rsidRDefault="003C3939">
      <w:pPr>
        <w:spacing w:line="400" w:lineRule="exact"/>
        <w:jc w:val="center"/>
        <w:rPr>
          <w:rFonts w:hAnsi="宋体"/>
          <w:sz w:val="24"/>
          <w:szCs w:val="24"/>
        </w:rPr>
      </w:pPr>
      <w:r>
        <w:rPr>
          <w:rFonts w:hAnsi="宋体" w:hint="eastAsia"/>
          <w:sz w:val="24"/>
          <w:szCs w:val="24"/>
        </w:rPr>
        <w:t>11-1：材料暂估价表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1B54FF">
        <w:trPr>
          <w:jc w:val="center"/>
        </w:trPr>
        <w:tc>
          <w:tcPr>
            <w:tcW w:w="993"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序号</w:t>
            </w:r>
          </w:p>
        </w:tc>
        <w:tc>
          <w:tcPr>
            <w:tcW w:w="198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名称</w:t>
            </w:r>
          </w:p>
        </w:tc>
        <w:tc>
          <w:tcPr>
            <w:tcW w:w="85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单位</w:t>
            </w:r>
          </w:p>
        </w:tc>
        <w:tc>
          <w:tcPr>
            <w:tcW w:w="77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数量</w:t>
            </w:r>
          </w:p>
        </w:tc>
        <w:tc>
          <w:tcPr>
            <w:tcW w:w="1352"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单价（元）</w:t>
            </w:r>
          </w:p>
        </w:tc>
        <w:tc>
          <w:tcPr>
            <w:tcW w:w="1418"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合价（元）</w:t>
            </w:r>
          </w:p>
        </w:tc>
        <w:tc>
          <w:tcPr>
            <w:tcW w:w="170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1"/>
                <w:szCs w:val="21"/>
              </w:rPr>
            </w:pPr>
            <w:r>
              <w:rPr>
                <w:rFonts w:hAnsi="宋体" w:hint="eastAsia"/>
                <w:sz w:val="21"/>
                <w:szCs w:val="21"/>
              </w:rPr>
              <w:t>备注</w:t>
            </w:r>
          </w:p>
        </w:tc>
      </w:tr>
      <w:tr w:rsidR="001B54FF">
        <w:trPr>
          <w:jc w:val="center"/>
        </w:trPr>
        <w:tc>
          <w:tcPr>
            <w:tcW w:w="993"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198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85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77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1352"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1418"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c>
          <w:tcPr>
            <w:tcW w:w="170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Borders>
              <w:top w:val="nil"/>
            </w:tcBorders>
          </w:tcPr>
          <w:p w:rsidR="001B54FF" w:rsidRDefault="001B54FF">
            <w:pPr>
              <w:pStyle w:val="a4"/>
              <w:keepNext/>
              <w:spacing w:after="0" w:line="400" w:lineRule="exact"/>
              <w:ind w:left="63" w:right="63"/>
              <w:rPr>
                <w:rFonts w:hAnsi="宋体"/>
                <w:sz w:val="21"/>
                <w:szCs w:val="21"/>
              </w:rPr>
            </w:pPr>
          </w:p>
        </w:tc>
        <w:tc>
          <w:tcPr>
            <w:tcW w:w="1984" w:type="dxa"/>
            <w:tcBorders>
              <w:top w:val="nil"/>
            </w:tcBorders>
          </w:tcPr>
          <w:p w:rsidR="001B54FF" w:rsidRDefault="001B54FF">
            <w:pPr>
              <w:pStyle w:val="a4"/>
              <w:keepNext/>
              <w:spacing w:after="0" w:line="400" w:lineRule="exact"/>
              <w:ind w:left="63" w:right="63"/>
              <w:rPr>
                <w:rFonts w:hAnsi="宋体"/>
                <w:sz w:val="21"/>
                <w:szCs w:val="21"/>
              </w:rPr>
            </w:pPr>
          </w:p>
        </w:tc>
        <w:tc>
          <w:tcPr>
            <w:tcW w:w="851" w:type="dxa"/>
            <w:tcBorders>
              <w:top w:val="nil"/>
            </w:tcBorders>
          </w:tcPr>
          <w:p w:rsidR="001B54FF" w:rsidRDefault="001B54FF">
            <w:pPr>
              <w:pStyle w:val="a4"/>
              <w:keepNext/>
              <w:spacing w:after="0" w:line="400" w:lineRule="exact"/>
              <w:ind w:left="63" w:right="63"/>
              <w:rPr>
                <w:rFonts w:hAnsi="宋体"/>
                <w:sz w:val="21"/>
                <w:szCs w:val="21"/>
              </w:rPr>
            </w:pPr>
          </w:p>
        </w:tc>
        <w:tc>
          <w:tcPr>
            <w:tcW w:w="774" w:type="dxa"/>
            <w:tcBorders>
              <w:top w:val="nil"/>
            </w:tcBorders>
          </w:tcPr>
          <w:p w:rsidR="001B54FF" w:rsidRDefault="001B54FF">
            <w:pPr>
              <w:pStyle w:val="a4"/>
              <w:keepNext/>
              <w:spacing w:after="0" w:line="400" w:lineRule="exact"/>
              <w:ind w:left="63" w:right="63"/>
              <w:rPr>
                <w:rFonts w:hAnsi="宋体"/>
                <w:sz w:val="21"/>
                <w:szCs w:val="21"/>
              </w:rPr>
            </w:pPr>
          </w:p>
        </w:tc>
        <w:tc>
          <w:tcPr>
            <w:tcW w:w="1352" w:type="dxa"/>
            <w:tcBorders>
              <w:top w:val="nil"/>
            </w:tcBorders>
          </w:tcPr>
          <w:p w:rsidR="001B54FF" w:rsidRDefault="001B54FF">
            <w:pPr>
              <w:pStyle w:val="a4"/>
              <w:keepNext/>
              <w:spacing w:after="0" w:line="400" w:lineRule="exact"/>
              <w:ind w:left="63" w:right="63"/>
              <w:rPr>
                <w:rFonts w:hAnsi="宋体"/>
                <w:sz w:val="21"/>
                <w:szCs w:val="21"/>
              </w:rPr>
            </w:pPr>
          </w:p>
        </w:tc>
        <w:tc>
          <w:tcPr>
            <w:tcW w:w="1418" w:type="dxa"/>
            <w:tcBorders>
              <w:top w:val="nil"/>
            </w:tcBorders>
          </w:tcPr>
          <w:p w:rsidR="001B54FF" w:rsidRDefault="001B54FF">
            <w:pPr>
              <w:pStyle w:val="a4"/>
              <w:keepNext/>
              <w:spacing w:after="0" w:line="400" w:lineRule="exact"/>
              <w:ind w:left="63" w:right="63"/>
              <w:rPr>
                <w:rFonts w:hAnsi="宋体"/>
                <w:sz w:val="21"/>
                <w:szCs w:val="21"/>
              </w:rPr>
            </w:pPr>
          </w:p>
        </w:tc>
        <w:tc>
          <w:tcPr>
            <w:tcW w:w="1701" w:type="dxa"/>
            <w:tcBorders>
              <w:top w:val="nil"/>
            </w:tcBorders>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r w:rsidR="001B54FF">
        <w:trPr>
          <w:jc w:val="center"/>
        </w:trPr>
        <w:tc>
          <w:tcPr>
            <w:tcW w:w="993" w:type="dxa"/>
          </w:tcPr>
          <w:p w:rsidR="001B54FF" w:rsidRDefault="001B54FF">
            <w:pPr>
              <w:pStyle w:val="a4"/>
              <w:keepNext/>
              <w:spacing w:after="0" w:line="400" w:lineRule="exact"/>
              <w:ind w:left="63" w:right="63"/>
              <w:rPr>
                <w:rFonts w:hAnsi="宋体"/>
                <w:sz w:val="21"/>
                <w:szCs w:val="21"/>
              </w:rPr>
            </w:pPr>
          </w:p>
        </w:tc>
        <w:tc>
          <w:tcPr>
            <w:tcW w:w="1984" w:type="dxa"/>
          </w:tcPr>
          <w:p w:rsidR="001B54FF" w:rsidRDefault="001B54FF">
            <w:pPr>
              <w:pStyle w:val="a4"/>
              <w:keepNext/>
              <w:spacing w:after="0" w:line="400" w:lineRule="exact"/>
              <w:ind w:left="63" w:right="63"/>
              <w:rPr>
                <w:rFonts w:hAnsi="宋体"/>
                <w:sz w:val="21"/>
                <w:szCs w:val="21"/>
              </w:rPr>
            </w:pPr>
          </w:p>
        </w:tc>
        <w:tc>
          <w:tcPr>
            <w:tcW w:w="851" w:type="dxa"/>
          </w:tcPr>
          <w:p w:rsidR="001B54FF" w:rsidRDefault="001B54FF">
            <w:pPr>
              <w:pStyle w:val="a4"/>
              <w:keepNext/>
              <w:spacing w:after="0" w:line="400" w:lineRule="exact"/>
              <w:ind w:left="63" w:right="63"/>
              <w:rPr>
                <w:rFonts w:hAnsi="宋体"/>
                <w:sz w:val="21"/>
                <w:szCs w:val="21"/>
              </w:rPr>
            </w:pPr>
          </w:p>
        </w:tc>
        <w:tc>
          <w:tcPr>
            <w:tcW w:w="774" w:type="dxa"/>
          </w:tcPr>
          <w:p w:rsidR="001B54FF" w:rsidRDefault="001B54FF">
            <w:pPr>
              <w:pStyle w:val="a4"/>
              <w:keepNext/>
              <w:spacing w:after="0" w:line="400" w:lineRule="exact"/>
              <w:ind w:left="63" w:right="63"/>
              <w:rPr>
                <w:rFonts w:hAnsi="宋体"/>
                <w:sz w:val="21"/>
                <w:szCs w:val="21"/>
              </w:rPr>
            </w:pPr>
          </w:p>
        </w:tc>
        <w:tc>
          <w:tcPr>
            <w:tcW w:w="1352" w:type="dxa"/>
          </w:tcPr>
          <w:p w:rsidR="001B54FF" w:rsidRDefault="001B54FF">
            <w:pPr>
              <w:pStyle w:val="a4"/>
              <w:keepNext/>
              <w:spacing w:after="0" w:line="400" w:lineRule="exact"/>
              <w:ind w:left="63" w:right="63"/>
              <w:rPr>
                <w:rFonts w:hAnsi="宋体"/>
                <w:sz w:val="21"/>
                <w:szCs w:val="21"/>
              </w:rPr>
            </w:pPr>
          </w:p>
        </w:tc>
        <w:tc>
          <w:tcPr>
            <w:tcW w:w="1418" w:type="dxa"/>
          </w:tcPr>
          <w:p w:rsidR="001B54FF" w:rsidRDefault="001B54FF">
            <w:pPr>
              <w:pStyle w:val="a4"/>
              <w:keepNext/>
              <w:spacing w:after="0" w:line="400" w:lineRule="exact"/>
              <w:ind w:left="63" w:right="63"/>
              <w:rPr>
                <w:rFonts w:hAnsi="宋体"/>
                <w:sz w:val="21"/>
                <w:szCs w:val="21"/>
              </w:rPr>
            </w:pPr>
          </w:p>
        </w:tc>
        <w:tc>
          <w:tcPr>
            <w:tcW w:w="1701" w:type="dxa"/>
          </w:tcPr>
          <w:p w:rsidR="001B54FF" w:rsidRDefault="001B54FF">
            <w:pPr>
              <w:pStyle w:val="a4"/>
              <w:keepNext/>
              <w:spacing w:after="0" w:line="400" w:lineRule="exact"/>
              <w:ind w:left="63" w:right="63"/>
              <w:rPr>
                <w:rFonts w:hAnsi="宋体"/>
                <w:sz w:val="21"/>
                <w:szCs w:val="21"/>
              </w:rPr>
            </w:pPr>
          </w:p>
        </w:tc>
      </w:tr>
    </w:tbl>
    <w:p w:rsidR="001B54FF" w:rsidRDefault="001B54FF">
      <w:pPr>
        <w:spacing w:line="400" w:lineRule="exact"/>
        <w:rPr>
          <w:rFonts w:hAnsi="宋体"/>
          <w:sz w:val="24"/>
          <w:szCs w:val="24"/>
        </w:rPr>
      </w:pPr>
    </w:p>
    <w:p w:rsidR="001B54FF" w:rsidRDefault="001B54FF">
      <w:pPr>
        <w:spacing w:line="400" w:lineRule="exact"/>
        <w:jc w:val="center"/>
        <w:rPr>
          <w:rFonts w:hAnsi="宋体"/>
          <w:sz w:val="24"/>
          <w:szCs w:val="24"/>
        </w:rPr>
      </w:pPr>
    </w:p>
    <w:p w:rsidR="001B54FF" w:rsidRDefault="001B54FF">
      <w:pPr>
        <w:spacing w:line="400" w:lineRule="exact"/>
        <w:jc w:val="center"/>
        <w:rPr>
          <w:rFonts w:hAnsi="宋体"/>
          <w:sz w:val="24"/>
          <w:szCs w:val="24"/>
        </w:rPr>
      </w:pPr>
    </w:p>
    <w:p w:rsidR="001B54FF" w:rsidRDefault="001B54FF">
      <w:pPr>
        <w:spacing w:line="400" w:lineRule="exact"/>
        <w:jc w:val="center"/>
        <w:rPr>
          <w:rFonts w:hAnsi="宋体"/>
          <w:sz w:val="24"/>
          <w:szCs w:val="24"/>
        </w:rPr>
      </w:pPr>
    </w:p>
    <w:p w:rsidR="001B54FF" w:rsidRDefault="001B54FF">
      <w:pPr>
        <w:spacing w:line="400" w:lineRule="exact"/>
        <w:jc w:val="center"/>
        <w:rPr>
          <w:rFonts w:hAnsi="宋体"/>
          <w:sz w:val="24"/>
          <w:szCs w:val="24"/>
        </w:rPr>
      </w:pPr>
    </w:p>
    <w:p w:rsidR="001B54FF" w:rsidRDefault="003C3939">
      <w:pPr>
        <w:spacing w:line="400" w:lineRule="exact"/>
        <w:jc w:val="center"/>
        <w:rPr>
          <w:rFonts w:hAnsi="宋体"/>
          <w:sz w:val="24"/>
          <w:szCs w:val="24"/>
        </w:rPr>
      </w:pPr>
      <w:r>
        <w:rPr>
          <w:rFonts w:hAnsi="宋体"/>
          <w:sz w:val="24"/>
          <w:szCs w:val="24"/>
        </w:rPr>
        <w:br w:type="page"/>
      </w:r>
      <w:r>
        <w:rPr>
          <w:rFonts w:hAnsi="宋体" w:hint="eastAsia"/>
          <w:sz w:val="24"/>
          <w:szCs w:val="24"/>
        </w:rPr>
        <w:lastRenderedPageBreak/>
        <w:t>11-2：工程设备暂估价表</w:t>
      </w:r>
    </w:p>
    <w:p w:rsidR="001B54FF" w:rsidRDefault="001B54FF">
      <w:pPr>
        <w:spacing w:line="400" w:lineRule="exact"/>
        <w:jc w:val="center"/>
        <w:rPr>
          <w:rFonts w:hAnsi="宋体"/>
          <w:sz w:val="24"/>
          <w:szCs w:val="24"/>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1B54FF">
        <w:trPr>
          <w:jc w:val="center"/>
        </w:trPr>
        <w:tc>
          <w:tcPr>
            <w:tcW w:w="993"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序号</w:t>
            </w:r>
          </w:p>
        </w:tc>
        <w:tc>
          <w:tcPr>
            <w:tcW w:w="198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名称</w:t>
            </w:r>
          </w:p>
        </w:tc>
        <w:tc>
          <w:tcPr>
            <w:tcW w:w="85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单位</w:t>
            </w:r>
          </w:p>
        </w:tc>
        <w:tc>
          <w:tcPr>
            <w:tcW w:w="77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数量</w:t>
            </w:r>
          </w:p>
        </w:tc>
        <w:tc>
          <w:tcPr>
            <w:tcW w:w="1352"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单价（元）</w:t>
            </w:r>
          </w:p>
        </w:tc>
        <w:tc>
          <w:tcPr>
            <w:tcW w:w="1418"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合价（元）</w:t>
            </w:r>
          </w:p>
        </w:tc>
        <w:tc>
          <w:tcPr>
            <w:tcW w:w="170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备注</w:t>
            </w:r>
          </w:p>
        </w:tc>
      </w:tr>
      <w:tr w:rsidR="001B54FF">
        <w:trPr>
          <w:jc w:val="center"/>
        </w:trPr>
        <w:tc>
          <w:tcPr>
            <w:tcW w:w="993"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98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85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77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352"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418"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70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Borders>
              <w:top w:val="nil"/>
            </w:tcBorders>
          </w:tcPr>
          <w:p w:rsidR="001B54FF" w:rsidRDefault="001B54FF">
            <w:pPr>
              <w:pStyle w:val="a4"/>
              <w:keepNext/>
              <w:spacing w:after="0" w:line="400" w:lineRule="exact"/>
              <w:ind w:left="63" w:right="63"/>
              <w:rPr>
                <w:rFonts w:hAnsi="宋体"/>
                <w:sz w:val="24"/>
                <w:szCs w:val="24"/>
              </w:rPr>
            </w:pPr>
          </w:p>
        </w:tc>
        <w:tc>
          <w:tcPr>
            <w:tcW w:w="1984" w:type="dxa"/>
            <w:tcBorders>
              <w:top w:val="nil"/>
            </w:tcBorders>
          </w:tcPr>
          <w:p w:rsidR="001B54FF" w:rsidRDefault="001B54FF">
            <w:pPr>
              <w:pStyle w:val="a4"/>
              <w:keepNext/>
              <w:spacing w:after="0" w:line="400" w:lineRule="exact"/>
              <w:ind w:left="63" w:right="63"/>
              <w:rPr>
                <w:rFonts w:hAnsi="宋体"/>
                <w:sz w:val="24"/>
                <w:szCs w:val="24"/>
              </w:rPr>
            </w:pPr>
          </w:p>
        </w:tc>
        <w:tc>
          <w:tcPr>
            <w:tcW w:w="851" w:type="dxa"/>
            <w:tcBorders>
              <w:top w:val="nil"/>
            </w:tcBorders>
          </w:tcPr>
          <w:p w:rsidR="001B54FF" w:rsidRDefault="001B54FF">
            <w:pPr>
              <w:pStyle w:val="a4"/>
              <w:keepNext/>
              <w:spacing w:after="0" w:line="400" w:lineRule="exact"/>
              <w:ind w:left="63" w:right="63"/>
              <w:rPr>
                <w:rFonts w:hAnsi="宋体"/>
                <w:sz w:val="24"/>
                <w:szCs w:val="24"/>
              </w:rPr>
            </w:pPr>
          </w:p>
        </w:tc>
        <w:tc>
          <w:tcPr>
            <w:tcW w:w="774" w:type="dxa"/>
            <w:tcBorders>
              <w:top w:val="nil"/>
            </w:tcBorders>
          </w:tcPr>
          <w:p w:rsidR="001B54FF" w:rsidRDefault="001B54FF">
            <w:pPr>
              <w:pStyle w:val="a4"/>
              <w:keepNext/>
              <w:spacing w:after="0" w:line="400" w:lineRule="exact"/>
              <w:ind w:left="63" w:right="63"/>
              <w:rPr>
                <w:rFonts w:hAnsi="宋体"/>
                <w:sz w:val="24"/>
                <w:szCs w:val="24"/>
              </w:rPr>
            </w:pPr>
          </w:p>
        </w:tc>
        <w:tc>
          <w:tcPr>
            <w:tcW w:w="1352" w:type="dxa"/>
            <w:tcBorders>
              <w:top w:val="nil"/>
            </w:tcBorders>
          </w:tcPr>
          <w:p w:rsidR="001B54FF" w:rsidRDefault="001B54FF">
            <w:pPr>
              <w:pStyle w:val="a4"/>
              <w:keepNext/>
              <w:spacing w:after="0" w:line="400" w:lineRule="exact"/>
              <w:ind w:left="63" w:right="63"/>
              <w:rPr>
                <w:rFonts w:hAnsi="宋体"/>
                <w:sz w:val="24"/>
                <w:szCs w:val="24"/>
              </w:rPr>
            </w:pPr>
          </w:p>
        </w:tc>
        <w:tc>
          <w:tcPr>
            <w:tcW w:w="1418" w:type="dxa"/>
            <w:tcBorders>
              <w:top w:val="nil"/>
            </w:tcBorders>
          </w:tcPr>
          <w:p w:rsidR="001B54FF" w:rsidRDefault="001B54FF">
            <w:pPr>
              <w:pStyle w:val="a4"/>
              <w:keepNext/>
              <w:spacing w:after="0" w:line="400" w:lineRule="exact"/>
              <w:ind w:left="63" w:right="63"/>
              <w:rPr>
                <w:rFonts w:hAnsi="宋体"/>
                <w:sz w:val="24"/>
                <w:szCs w:val="24"/>
              </w:rPr>
            </w:pPr>
          </w:p>
        </w:tc>
        <w:tc>
          <w:tcPr>
            <w:tcW w:w="1701" w:type="dxa"/>
            <w:tcBorders>
              <w:top w:val="nil"/>
            </w:tcBorders>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bl>
    <w:p w:rsidR="001B54FF" w:rsidRDefault="001B54FF">
      <w:pPr>
        <w:spacing w:line="400" w:lineRule="exact"/>
        <w:rPr>
          <w:rFonts w:hAnsi="宋体"/>
          <w:sz w:val="24"/>
          <w:szCs w:val="24"/>
        </w:rPr>
      </w:pPr>
    </w:p>
    <w:p w:rsidR="001B54FF" w:rsidRDefault="003C3939">
      <w:pPr>
        <w:spacing w:line="400" w:lineRule="exact"/>
        <w:jc w:val="center"/>
        <w:rPr>
          <w:rFonts w:hAnsi="宋体"/>
          <w:sz w:val="24"/>
          <w:szCs w:val="24"/>
        </w:rPr>
      </w:pPr>
      <w:r>
        <w:rPr>
          <w:rFonts w:hAnsi="宋体" w:hint="eastAsia"/>
          <w:sz w:val="24"/>
          <w:szCs w:val="24"/>
        </w:rPr>
        <w:br w:type="page"/>
      </w:r>
      <w:r>
        <w:rPr>
          <w:rFonts w:hAnsi="宋体" w:hint="eastAsia"/>
          <w:sz w:val="24"/>
          <w:szCs w:val="24"/>
        </w:rPr>
        <w:lastRenderedPageBreak/>
        <w:t>11-3：专业工程暂估价表</w:t>
      </w:r>
    </w:p>
    <w:p w:rsidR="001B54FF" w:rsidRDefault="001B54FF">
      <w:pPr>
        <w:spacing w:line="400" w:lineRule="exact"/>
        <w:jc w:val="center"/>
        <w:rPr>
          <w:rFonts w:hAnsi="宋体"/>
          <w:sz w:val="24"/>
          <w:szCs w:val="24"/>
        </w:rPr>
      </w:pP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1B54FF">
        <w:trPr>
          <w:jc w:val="center"/>
        </w:trPr>
        <w:tc>
          <w:tcPr>
            <w:tcW w:w="993"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序号</w:t>
            </w:r>
          </w:p>
        </w:tc>
        <w:tc>
          <w:tcPr>
            <w:tcW w:w="198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名称</w:t>
            </w:r>
          </w:p>
        </w:tc>
        <w:tc>
          <w:tcPr>
            <w:tcW w:w="85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单位</w:t>
            </w:r>
          </w:p>
        </w:tc>
        <w:tc>
          <w:tcPr>
            <w:tcW w:w="774"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数量</w:t>
            </w:r>
          </w:p>
        </w:tc>
        <w:tc>
          <w:tcPr>
            <w:tcW w:w="1352"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单价（元）</w:t>
            </w:r>
          </w:p>
        </w:tc>
        <w:tc>
          <w:tcPr>
            <w:tcW w:w="1418"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合价（元）</w:t>
            </w:r>
          </w:p>
        </w:tc>
        <w:tc>
          <w:tcPr>
            <w:tcW w:w="1701" w:type="dxa"/>
            <w:tcBorders>
              <w:top w:val="single" w:sz="12" w:space="0" w:color="auto"/>
              <w:bottom w:val="double" w:sz="6" w:space="0" w:color="auto"/>
            </w:tcBorders>
          </w:tcPr>
          <w:p w:rsidR="001B54FF" w:rsidRDefault="003C3939">
            <w:pPr>
              <w:pStyle w:val="a4"/>
              <w:keepNext/>
              <w:spacing w:after="0" w:line="400" w:lineRule="exact"/>
              <w:ind w:left="63" w:right="63"/>
              <w:rPr>
                <w:rFonts w:hAnsi="宋体"/>
                <w:sz w:val="24"/>
                <w:szCs w:val="24"/>
              </w:rPr>
            </w:pPr>
            <w:r>
              <w:rPr>
                <w:rFonts w:hAnsi="宋体" w:hint="eastAsia"/>
                <w:sz w:val="24"/>
                <w:szCs w:val="24"/>
              </w:rPr>
              <w:t>备注</w:t>
            </w:r>
          </w:p>
        </w:tc>
      </w:tr>
      <w:tr w:rsidR="001B54FF">
        <w:trPr>
          <w:jc w:val="center"/>
        </w:trPr>
        <w:tc>
          <w:tcPr>
            <w:tcW w:w="993"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98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85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774"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352"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418"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c>
          <w:tcPr>
            <w:tcW w:w="1701" w:type="dxa"/>
            <w:tcBorders>
              <w:top w:val="double" w:sz="6" w:space="0" w:color="auto"/>
              <w:bottom w:val="single" w:sz="6" w:space="0" w:color="auto"/>
            </w:tcBorders>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Borders>
              <w:top w:val="nil"/>
            </w:tcBorders>
          </w:tcPr>
          <w:p w:rsidR="001B54FF" w:rsidRDefault="001B54FF">
            <w:pPr>
              <w:pStyle w:val="a4"/>
              <w:keepNext/>
              <w:spacing w:after="0" w:line="400" w:lineRule="exact"/>
              <w:ind w:left="63" w:right="63"/>
              <w:rPr>
                <w:rFonts w:hAnsi="宋体"/>
                <w:sz w:val="24"/>
                <w:szCs w:val="24"/>
              </w:rPr>
            </w:pPr>
          </w:p>
        </w:tc>
        <w:tc>
          <w:tcPr>
            <w:tcW w:w="1984" w:type="dxa"/>
            <w:tcBorders>
              <w:top w:val="nil"/>
            </w:tcBorders>
          </w:tcPr>
          <w:p w:rsidR="001B54FF" w:rsidRDefault="001B54FF">
            <w:pPr>
              <w:pStyle w:val="a4"/>
              <w:keepNext/>
              <w:spacing w:after="0" w:line="400" w:lineRule="exact"/>
              <w:ind w:left="63" w:right="63"/>
              <w:rPr>
                <w:rFonts w:hAnsi="宋体"/>
                <w:sz w:val="24"/>
                <w:szCs w:val="24"/>
              </w:rPr>
            </w:pPr>
          </w:p>
        </w:tc>
        <w:tc>
          <w:tcPr>
            <w:tcW w:w="851" w:type="dxa"/>
            <w:tcBorders>
              <w:top w:val="nil"/>
            </w:tcBorders>
          </w:tcPr>
          <w:p w:rsidR="001B54FF" w:rsidRDefault="001B54FF">
            <w:pPr>
              <w:pStyle w:val="a4"/>
              <w:keepNext/>
              <w:spacing w:after="0" w:line="400" w:lineRule="exact"/>
              <w:ind w:left="63" w:right="63"/>
              <w:rPr>
                <w:rFonts w:hAnsi="宋体"/>
                <w:sz w:val="24"/>
                <w:szCs w:val="24"/>
              </w:rPr>
            </w:pPr>
          </w:p>
        </w:tc>
        <w:tc>
          <w:tcPr>
            <w:tcW w:w="774" w:type="dxa"/>
            <w:tcBorders>
              <w:top w:val="nil"/>
            </w:tcBorders>
          </w:tcPr>
          <w:p w:rsidR="001B54FF" w:rsidRDefault="001B54FF">
            <w:pPr>
              <w:pStyle w:val="a4"/>
              <w:keepNext/>
              <w:spacing w:after="0" w:line="400" w:lineRule="exact"/>
              <w:ind w:left="63" w:right="63"/>
              <w:rPr>
                <w:rFonts w:hAnsi="宋体"/>
                <w:sz w:val="24"/>
                <w:szCs w:val="24"/>
              </w:rPr>
            </w:pPr>
          </w:p>
        </w:tc>
        <w:tc>
          <w:tcPr>
            <w:tcW w:w="1352" w:type="dxa"/>
            <w:tcBorders>
              <w:top w:val="nil"/>
            </w:tcBorders>
          </w:tcPr>
          <w:p w:rsidR="001B54FF" w:rsidRDefault="001B54FF">
            <w:pPr>
              <w:pStyle w:val="a4"/>
              <w:keepNext/>
              <w:spacing w:after="0" w:line="400" w:lineRule="exact"/>
              <w:ind w:left="63" w:right="63"/>
              <w:rPr>
                <w:rFonts w:hAnsi="宋体"/>
                <w:sz w:val="24"/>
                <w:szCs w:val="24"/>
              </w:rPr>
            </w:pPr>
          </w:p>
        </w:tc>
        <w:tc>
          <w:tcPr>
            <w:tcW w:w="1418" w:type="dxa"/>
            <w:tcBorders>
              <w:top w:val="nil"/>
            </w:tcBorders>
          </w:tcPr>
          <w:p w:rsidR="001B54FF" w:rsidRDefault="001B54FF">
            <w:pPr>
              <w:pStyle w:val="a4"/>
              <w:keepNext/>
              <w:spacing w:after="0" w:line="400" w:lineRule="exact"/>
              <w:ind w:left="63" w:right="63"/>
              <w:rPr>
                <w:rFonts w:hAnsi="宋体"/>
                <w:sz w:val="24"/>
                <w:szCs w:val="24"/>
              </w:rPr>
            </w:pPr>
          </w:p>
        </w:tc>
        <w:tc>
          <w:tcPr>
            <w:tcW w:w="1701" w:type="dxa"/>
            <w:tcBorders>
              <w:top w:val="nil"/>
            </w:tcBorders>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r w:rsidR="001B54FF">
        <w:trPr>
          <w:jc w:val="center"/>
        </w:trPr>
        <w:tc>
          <w:tcPr>
            <w:tcW w:w="993" w:type="dxa"/>
          </w:tcPr>
          <w:p w:rsidR="001B54FF" w:rsidRDefault="001B54FF">
            <w:pPr>
              <w:pStyle w:val="a4"/>
              <w:keepNext/>
              <w:spacing w:after="0" w:line="400" w:lineRule="exact"/>
              <w:ind w:left="63" w:right="63"/>
              <w:rPr>
                <w:rFonts w:hAnsi="宋体"/>
                <w:sz w:val="24"/>
                <w:szCs w:val="24"/>
              </w:rPr>
            </w:pPr>
          </w:p>
        </w:tc>
        <w:tc>
          <w:tcPr>
            <w:tcW w:w="1984" w:type="dxa"/>
          </w:tcPr>
          <w:p w:rsidR="001B54FF" w:rsidRDefault="001B54FF">
            <w:pPr>
              <w:pStyle w:val="a4"/>
              <w:keepNext/>
              <w:spacing w:after="0" w:line="400" w:lineRule="exact"/>
              <w:ind w:left="63" w:right="63"/>
              <w:rPr>
                <w:rFonts w:hAnsi="宋体"/>
                <w:sz w:val="24"/>
                <w:szCs w:val="24"/>
              </w:rPr>
            </w:pPr>
          </w:p>
        </w:tc>
        <w:tc>
          <w:tcPr>
            <w:tcW w:w="851" w:type="dxa"/>
          </w:tcPr>
          <w:p w:rsidR="001B54FF" w:rsidRDefault="001B54FF">
            <w:pPr>
              <w:pStyle w:val="a4"/>
              <w:keepNext/>
              <w:spacing w:after="0" w:line="400" w:lineRule="exact"/>
              <w:ind w:left="63" w:right="63"/>
              <w:rPr>
                <w:rFonts w:hAnsi="宋体"/>
                <w:sz w:val="24"/>
                <w:szCs w:val="24"/>
              </w:rPr>
            </w:pPr>
          </w:p>
        </w:tc>
        <w:tc>
          <w:tcPr>
            <w:tcW w:w="774" w:type="dxa"/>
          </w:tcPr>
          <w:p w:rsidR="001B54FF" w:rsidRDefault="001B54FF">
            <w:pPr>
              <w:pStyle w:val="a4"/>
              <w:keepNext/>
              <w:spacing w:after="0" w:line="400" w:lineRule="exact"/>
              <w:ind w:left="63" w:right="63"/>
              <w:rPr>
                <w:rFonts w:hAnsi="宋体"/>
                <w:sz w:val="24"/>
                <w:szCs w:val="24"/>
              </w:rPr>
            </w:pPr>
          </w:p>
        </w:tc>
        <w:tc>
          <w:tcPr>
            <w:tcW w:w="1352" w:type="dxa"/>
          </w:tcPr>
          <w:p w:rsidR="001B54FF" w:rsidRDefault="001B54FF">
            <w:pPr>
              <w:pStyle w:val="a4"/>
              <w:keepNext/>
              <w:spacing w:after="0" w:line="400" w:lineRule="exact"/>
              <w:ind w:left="63" w:right="63"/>
              <w:rPr>
                <w:rFonts w:hAnsi="宋体"/>
                <w:sz w:val="24"/>
                <w:szCs w:val="24"/>
              </w:rPr>
            </w:pPr>
          </w:p>
        </w:tc>
        <w:tc>
          <w:tcPr>
            <w:tcW w:w="1418" w:type="dxa"/>
          </w:tcPr>
          <w:p w:rsidR="001B54FF" w:rsidRDefault="001B54FF">
            <w:pPr>
              <w:pStyle w:val="a4"/>
              <w:keepNext/>
              <w:spacing w:after="0" w:line="400" w:lineRule="exact"/>
              <w:ind w:left="63" w:right="63"/>
              <w:rPr>
                <w:rFonts w:hAnsi="宋体"/>
                <w:sz w:val="24"/>
                <w:szCs w:val="24"/>
              </w:rPr>
            </w:pPr>
          </w:p>
        </w:tc>
        <w:tc>
          <w:tcPr>
            <w:tcW w:w="1701" w:type="dxa"/>
          </w:tcPr>
          <w:p w:rsidR="001B54FF" w:rsidRDefault="001B54FF">
            <w:pPr>
              <w:pStyle w:val="a4"/>
              <w:keepNext/>
              <w:spacing w:after="0" w:line="400" w:lineRule="exact"/>
              <w:ind w:left="63" w:right="63"/>
              <w:rPr>
                <w:rFonts w:hAnsi="宋体"/>
                <w:sz w:val="24"/>
                <w:szCs w:val="24"/>
              </w:rPr>
            </w:pPr>
          </w:p>
        </w:tc>
      </w:tr>
    </w:tbl>
    <w:p w:rsidR="001B54FF" w:rsidRDefault="001B54FF">
      <w:pPr>
        <w:autoSpaceDE w:val="0"/>
        <w:autoSpaceDN w:val="0"/>
        <w:adjustRightInd w:val="0"/>
        <w:spacing w:line="420" w:lineRule="exact"/>
        <w:jc w:val="left"/>
        <w:rPr>
          <w:rFonts w:hAnsi="宋体" w:cs="宋体"/>
          <w:sz w:val="28"/>
        </w:rPr>
      </w:pPr>
    </w:p>
    <w:p w:rsidR="001B54FF" w:rsidRDefault="003C393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附件12：</w:t>
      </w:r>
    </w:p>
    <w:p w:rsidR="001B54FF" w:rsidRDefault="001B54FF">
      <w:pPr>
        <w:jc w:val="left"/>
        <w:rPr>
          <w:rFonts w:asciiTheme="minorEastAsia" w:eastAsiaTheme="minorEastAsia" w:hAnsiTheme="minorEastAsia"/>
          <w:sz w:val="24"/>
          <w:szCs w:val="24"/>
        </w:rPr>
      </w:pPr>
    </w:p>
    <w:p w:rsidR="001B54FF" w:rsidRDefault="003C39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项目建设注意事项</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一、合同甲方</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1、合同签订</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交项目办伍份。签订合同需要注意的几个关键事宜：</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（1）应明确安全责任承担办法；</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安全文明措施:施工方应按照相关要求设置安全警示标志，拉安全防护网，工人施工佩戴安全帽，不采取相关安全措施的，每发现一次罚款3000元（从安全文明措施费里扣除），开工前施工方应向学校提交工程进度安排；</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（3）工期方面:应按中标通知书规定的工期执行（恶劣天气或不可预见的情况影响进度时，工期可按日历天顺延推迟），因承建方原因导致工程逾期未完工,按日历天支付违约金（工程款的千分之二）；</w:t>
      </w:r>
    </w:p>
    <w:p w:rsidR="001B54FF" w:rsidRDefault="003C3939">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付款方式:工程竣工验收合格备案且付清工程应付一切费用后付合同价款的80%（需由承包方提供相关工程资料和有中心校长、项目学校校长签字的农民工工资发放清单复印件），竣工决算完成后付合同价款的17%，剩余3%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w:t>
      </w:r>
      <w:r>
        <w:rPr>
          <w:rFonts w:asciiTheme="minorEastAsia" w:eastAsiaTheme="minorEastAsia" w:hAnsiTheme="minorEastAsia" w:hint="eastAsia"/>
          <w:b/>
          <w:sz w:val="24"/>
          <w:szCs w:val="24"/>
        </w:rPr>
        <w:t>建议</w:t>
      </w:r>
      <w:r>
        <w:rPr>
          <w:rFonts w:asciiTheme="minorEastAsia" w:eastAsiaTheme="minorEastAsia" w:hAnsiTheme="minorEastAsia" w:hint="eastAsia"/>
          <w:sz w:val="24"/>
          <w:szCs w:val="24"/>
        </w:rPr>
        <w:t>在每次开具发</w:t>
      </w:r>
      <w:r>
        <w:rPr>
          <w:rFonts w:asciiTheme="minorEastAsia" w:eastAsiaTheme="minorEastAsia" w:hAnsiTheme="minorEastAsia" w:cs="宋体" w:hint="eastAsia"/>
          <w:sz w:val="24"/>
          <w:szCs w:val="24"/>
        </w:rPr>
        <w:t>票时</w:t>
      </w:r>
      <w:r>
        <w:rPr>
          <w:rFonts w:asciiTheme="minorEastAsia" w:eastAsiaTheme="minorEastAsia" w:hAnsiTheme="minorEastAsia" w:hint="eastAsia"/>
          <w:sz w:val="24"/>
          <w:szCs w:val="24"/>
        </w:rPr>
        <w:t>，尾数保留到整百。</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（5）合同的附件中必须有不拖欠农民工工资承诺书，明确工程承包人不得拖欠工人工资及其他相关费用，否则甲方有权根据有关规定拒绝支付工程款（学校应监督建筑公司及时发放工人工资）。</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2、施工环境</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要为乙方提供良好的施工环境，避免工程在施工期间受到外界干扰，做到“三通一平”，如因施工环境原因造成不良后果的，由甲方承担一切责任。（回填土由甲方提供至工地，回填由乙方实施），如果学校自行提高±0，费用自理。</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3、征地手续</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建设项目需要征地的学校，一定要保证所征土地及时足额到位，审批手续齐全。</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4、施工日志</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个项目学校在项目开工后，学校要认真书写施工日志，每天对工程施工情况进行记录，主要内容包括：实际开工、竣工日期，每天的天气情况、工程施工情况、停工原因、安全设施情况、工程验收情况等（可找专人负责）。</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5、工程监督</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校长是工程质量的第一责任人，监理公司配合校长抓质量，对材料、施工及工程进度全程监督，施工期间，校长尽量不要担课，专职负责管理工程，同时聘请社会上懂建筑的人员常驻工地。</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6、对工程建设中发现的问题，应及时与监理公司沟通，同时向校建办报告。</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如果存在施工工人人数少因各种原因有停工现象的。各校及监理公司应及时督促施工队，加快施工进度按照合同要求工期按时完工。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7、进度汇报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各校要及时提供进度照片（电子版），提供的照片作为工程材料要注意妥善保管。包括基础验收照片、主体完工照片、工程竣工照片，每次进度照片4张，包括正前方、正后方、左前方（45</w:t>
      </w:r>
      <w:r>
        <w:rPr>
          <w:rFonts w:asciiTheme="minorEastAsia" w:eastAsiaTheme="minorEastAsia" w:hAnsiTheme="minorEastAsia"/>
          <w:sz w:val="24"/>
          <w:szCs w:val="24"/>
        </w:rPr>
        <w:t>°</w:t>
      </w:r>
      <w:r>
        <w:rPr>
          <w:rFonts w:asciiTheme="minorEastAsia" w:eastAsiaTheme="minorEastAsia" w:hAnsiTheme="minorEastAsia" w:hint="eastAsia"/>
          <w:sz w:val="24"/>
          <w:szCs w:val="24"/>
        </w:rPr>
        <w:t>）、右后方（45</w:t>
      </w:r>
      <w:r>
        <w:rPr>
          <w:rFonts w:asciiTheme="minorEastAsia" w:eastAsiaTheme="minorEastAsia" w:hAnsiTheme="minorEastAsia"/>
          <w:sz w:val="24"/>
          <w:szCs w:val="24"/>
        </w:rPr>
        <w:t>°</w:t>
      </w:r>
      <w:r>
        <w:rPr>
          <w:rFonts w:asciiTheme="minorEastAsia" w:eastAsiaTheme="minorEastAsia" w:hAnsiTheme="minorEastAsia" w:hint="eastAsia"/>
          <w:sz w:val="24"/>
          <w:szCs w:val="24"/>
        </w:rPr>
        <w:t>）各一张。各校要提供原校舍照片（危房未拆除前），包括正前方、正后方、左前方（45</w:t>
      </w:r>
      <w:r>
        <w:rPr>
          <w:rFonts w:asciiTheme="minorEastAsia" w:eastAsiaTheme="minorEastAsia" w:hAnsiTheme="minorEastAsia"/>
          <w:sz w:val="24"/>
          <w:szCs w:val="24"/>
        </w:rPr>
        <w:t> °</w:t>
      </w:r>
      <w:r>
        <w:rPr>
          <w:rFonts w:asciiTheme="minorEastAsia" w:eastAsiaTheme="minorEastAsia" w:hAnsiTheme="minorEastAsia" w:hint="eastAsia"/>
          <w:sz w:val="24"/>
          <w:szCs w:val="24"/>
        </w:rPr>
        <w:t>）、右后方（45</w:t>
      </w:r>
      <w:r>
        <w:rPr>
          <w:rFonts w:asciiTheme="minorEastAsia" w:eastAsiaTheme="minorEastAsia" w:hAnsiTheme="minorEastAsia"/>
          <w:sz w:val="24"/>
          <w:szCs w:val="24"/>
        </w:rPr>
        <w:t>°</w:t>
      </w:r>
      <w:r>
        <w:rPr>
          <w:rFonts w:asciiTheme="minorEastAsia" w:eastAsiaTheme="minorEastAsia" w:hAnsiTheme="minorEastAsia" w:hint="eastAsia"/>
          <w:sz w:val="24"/>
          <w:szCs w:val="24"/>
        </w:rPr>
        <w:t>）各一张。</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个项目的工程进度每周四下午5点前由校建专干汇总后以乡为单位发送至校安办邮箱（xcxxab@163.com），含工程照片、本周进度、下周计划等。每月1日前书面报告当月完成的工程事项和下月工程计划。联系人：郑仕刚    电话：13253737657</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8、质量验收</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分部工程验收时，校长一定要参与，配合专业技术部门把好质量关，特别是一年之后的工程质量证明材料要如实汇报。否则，出现质量问题由校长承担一切责任。</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9、竣工公告</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项目竣工验收备案后，各校要在门口外侧醒目位置张贴A3纸打印的竣工公告，要求务工人员及材料供应商及时与建筑公司结清费用。</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二、建筑公司应注意的几个方面</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1、图纸会审</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2、竣工标志</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个项目竣工时必须设立永久性竣工标志，改薄项目竣工标志牌在校建办公共邮箱中有模板。内容有：设计单位、建设单位、监理单位、项目所在县县长、教体局局长、学校校长、建筑面积、资金来源、开竣工日期等。</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3、设计变更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w:t>
      </w:r>
      <w:r>
        <w:rPr>
          <w:rFonts w:asciiTheme="minorEastAsia" w:eastAsiaTheme="minorEastAsia" w:hAnsiTheme="minorEastAsia" w:hint="eastAsia"/>
          <w:sz w:val="24"/>
          <w:szCs w:val="24"/>
        </w:rPr>
        <w:lastRenderedPageBreak/>
        <w:t>继续下挖，待教体局校建办联合相关部门现场查看并出具方案后再行动工，否则一切后果由建筑方承担。因校方意愿而形成的设计变更或其他因素造成追加资金的由项目学校解决。</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4、资料收集</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各建筑公司应及时向我局报送项目资料，做到工程完工，资料齐全。申请拨付资金时如实提供相关资料（详见附表）。</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5、审计决算</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（1）过程审计，包括选址、进度及资金拨付等方面，接受审计局的审计；</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（2）资金决算，工程结束后，政府投资在500万以下的项目(审计部门纳入决算审计计划的项目除外)，由财政评审中心出具竣工决算报告。在现场查看时，要求建筑队到现场说明相关情况。</w:t>
      </w:r>
    </w:p>
    <w:p w:rsidR="001B54FF" w:rsidRDefault="001B54FF">
      <w:pPr>
        <w:spacing w:line="400" w:lineRule="exact"/>
        <w:ind w:firstLineChars="200" w:firstLine="480"/>
        <w:rPr>
          <w:rFonts w:asciiTheme="minorEastAsia" w:eastAsiaTheme="minorEastAsia" w:hAnsiTheme="minorEastAsia"/>
          <w:sz w:val="24"/>
          <w:szCs w:val="24"/>
        </w:rPr>
      </w:pPr>
    </w:p>
    <w:tbl>
      <w:tblPr>
        <w:tblpPr w:leftFromText="180" w:rightFromText="180" w:vertAnchor="page" w:horzAnchor="margin" w:tblpXSpec="center" w:tblpY="2221"/>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5"/>
      </w:tblGrid>
      <w:tr w:rsidR="001B54FF">
        <w:trPr>
          <w:trHeight w:val="5850"/>
          <w:jc w:val="center"/>
        </w:trPr>
        <w:tc>
          <w:tcPr>
            <w:tcW w:w="8115" w:type="dxa"/>
          </w:tcPr>
          <w:p w:rsidR="001B54FF" w:rsidRDefault="003C3939" w:rsidP="003C3939">
            <w:pPr>
              <w:tabs>
                <w:tab w:val="left" w:pos="4725"/>
              </w:tabs>
              <w:adjustRightInd w:val="0"/>
              <w:snapToGrid w:val="0"/>
              <w:spacing w:line="500" w:lineRule="exact"/>
              <w:ind w:leftChars="177" w:left="602"/>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Pr>
                <w:rFonts w:asciiTheme="minorEastAsia" w:eastAsiaTheme="minorEastAsia" w:hAnsiTheme="minorEastAsia"/>
                <w:sz w:val="24"/>
                <w:szCs w:val="24"/>
              </w:rPr>
              <w:tab/>
            </w:r>
            <w:r>
              <w:rPr>
                <w:rFonts w:asciiTheme="minorEastAsia" w:eastAsiaTheme="minorEastAsia" w:hAnsiTheme="minorEastAsia" w:hint="eastAsia"/>
                <w:sz w:val="24"/>
                <w:szCs w:val="24"/>
              </w:rPr>
              <w:t xml:space="preserve">建筑面积:                     工程投资:    万元              结    构:                      </w:t>
            </w:r>
          </w:p>
          <w:p w:rsidR="001B54FF" w:rsidRDefault="003C3939" w:rsidP="003C3939">
            <w:pPr>
              <w:tabs>
                <w:tab w:val="left" w:pos="472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开工时间：</w:t>
            </w:r>
            <w:r>
              <w:rPr>
                <w:rFonts w:asciiTheme="minorEastAsia" w:eastAsiaTheme="minorEastAsia" w:hAnsiTheme="minorEastAsia"/>
                <w:sz w:val="24"/>
                <w:szCs w:val="24"/>
              </w:rPr>
              <w:tab/>
            </w:r>
            <w:r>
              <w:rPr>
                <w:rFonts w:asciiTheme="minorEastAsia" w:eastAsiaTheme="minorEastAsia" w:hAnsiTheme="minorEastAsia" w:hint="eastAsia"/>
                <w:sz w:val="24"/>
                <w:szCs w:val="24"/>
              </w:rPr>
              <w:t>竣工时间：</w:t>
            </w:r>
          </w:p>
          <w:p w:rsidR="001B54FF" w:rsidRDefault="003C3939" w:rsidP="003C3939">
            <w:pPr>
              <w:tabs>
                <w:tab w:val="left" w:pos="2910"/>
                <w:tab w:val="left" w:pos="559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建设单位：                     负责人：</w:t>
            </w:r>
          </w:p>
          <w:p w:rsidR="001B54FF" w:rsidRDefault="003C3939" w:rsidP="003C3939">
            <w:pPr>
              <w:tabs>
                <w:tab w:val="left" w:pos="2910"/>
                <w:tab w:val="left" w:pos="4740"/>
                <w:tab w:val="left" w:pos="489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勘察单位：                     负责人：</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设计单位：                     负责人：</w:t>
            </w:r>
          </w:p>
          <w:p w:rsidR="001B54FF" w:rsidRDefault="001B54FF"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sz w:val="24"/>
                <w:szCs w:val="24"/>
              </w:rPr>
              <w:pict>
                <v:shape id="文本框 1" o:spid="_x0000_s1028" type="#_x0000_t202" style="position:absolute;left:0;text-align:left;margin-left:240.75pt;margin-top:4pt;width:98.25pt;height:68.25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" fillcolor="#001" strokeweight=".5pt">
                  <v:textbox>
                    <w:txbxContent>
                      <w:p w:rsidR="003C3939" w:rsidRDefault="003C3939">
                        <w:pPr>
                          <w:rPr>
                            <w:rFonts w:ascii="楷体" w:eastAsia="楷体" w:hAnsi="楷体"/>
                            <w:sz w:val="28"/>
                            <w:szCs w:val="28"/>
                          </w:rPr>
                        </w:pPr>
                        <w:r>
                          <w:rPr>
                            <w:rFonts w:ascii="楷体" w:eastAsia="楷体" w:hAnsi="楷体" w:hint="eastAsia"/>
                            <w:sz w:val="28"/>
                            <w:szCs w:val="28"/>
                          </w:rPr>
                          <w:t>项目经</w:t>
                        </w:r>
                      </w:p>
                      <w:p w:rsidR="003C3939" w:rsidRDefault="003C3939">
                        <w:r>
                          <w:rPr>
                            <w:rFonts w:ascii="楷体" w:eastAsia="楷体" w:hAnsi="楷体" w:hint="eastAsia"/>
                            <w:sz w:val="28"/>
                            <w:szCs w:val="28"/>
                          </w:rPr>
                          <w:t>理照片</w:t>
                        </w:r>
                      </w:p>
                    </w:txbxContent>
                  </v:textbox>
                </v:shape>
              </w:pict>
            </w:r>
            <w:r w:rsidR="003C3939">
              <w:rPr>
                <w:rFonts w:asciiTheme="minorEastAsia" w:eastAsiaTheme="minorEastAsia" w:hAnsiTheme="minorEastAsia" w:hint="eastAsia"/>
                <w:sz w:val="24"/>
                <w:szCs w:val="24"/>
              </w:rPr>
              <w:t xml:space="preserve">施工单位:                      </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1B54FF" w:rsidRDefault="001B54FF"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sz w:val="24"/>
                <w:szCs w:val="24"/>
              </w:rPr>
              <w:pict>
                <v:shape id="文本框 7" o:spid="_x0000_s1027" type="#_x0000_t202" style="position:absolute;left:0;text-align:left;margin-left:240.75pt;margin-top:4pt;width:98.25pt;height:68.25pt;z-index:25166336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" fillcolor="#001" strokeweight=".5pt">
                  <v:textbox>
                    <w:txbxContent>
                      <w:p w:rsidR="003C3939" w:rsidRDefault="003C3939">
                        <w:pPr>
                          <w:rPr>
                            <w:rFonts w:ascii="楷体" w:eastAsia="楷体" w:hAnsi="楷体"/>
                            <w:sz w:val="28"/>
                            <w:szCs w:val="28"/>
                          </w:rPr>
                        </w:pPr>
                        <w:r>
                          <w:rPr>
                            <w:rFonts w:ascii="楷体" w:eastAsia="楷体" w:hAnsi="楷体" w:hint="eastAsia"/>
                            <w:sz w:val="28"/>
                            <w:szCs w:val="28"/>
                          </w:rPr>
                          <w:t>监理人</w:t>
                        </w:r>
                      </w:p>
                      <w:p w:rsidR="003C3939" w:rsidRDefault="003C3939">
                        <w:r>
                          <w:rPr>
                            <w:rFonts w:ascii="楷体" w:eastAsia="楷体" w:hAnsi="楷体" w:hint="eastAsia"/>
                            <w:sz w:val="28"/>
                            <w:szCs w:val="28"/>
                          </w:rPr>
                          <w:t>员照片</w:t>
                        </w:r>
                      </w:p>
                    </w:txbxContent>
                  </v:textbox>
                </v:shape>
              </w:pict>
            </w:r>
            <w:r w:rsidR="003C3939">
              <w:rPr>
                <w:rFonts w:asciiTheme="minorEastAsia" w:eastAsiaTheme="minorEastAsia" w:hAnsiTheme="minorEastAsia" w:hint="eastAsia"/>
                <w:sz w:val="24"/>
                <w:szCs w:val="24"/>
              </w:rPr>
              <w:t xml:space="preserve">监理单位：                   </w:t>
            </w:r>
          </w:p>
          <w:p w:rsidR="001B54FF" w:rsidRDefault="003C3939">
            <w:pPr>
              <w:tabs>
                <w:tab w:val="left" w:pos="4815"/>
              </w:tabs>
              <w:adjustRightInd w:val="0"/>
              <w:snapToGrid w:val="0"/>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监理人员：</w:t>
            </w:r>
          </w:p>
          <w:p w:rsidR="001B54FF" w:rsidRDefault="003C3939">
            <w:pPr>
              <w:tabs>
                <w:tab w:val="left" w:pos="4815"/>
              </w:tabs>
              <w:adjustRightInd w:val="0"/>
              <w:snapToGrid w:val="0"/>
              <w:spacing w:line="500" w:lineRule="exact"/>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r>
    </w:tbl>
    <w:p w:rsidR="001B54FF" w:rsidRDefault="003C39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工程项目公示牌</w:t>
      </w:r>
    </w:p>
    <w:p w:rsidR="001B54FF" w:rsidRDefault="001B54FF">
      <w:pPr>
        <w:widowControl/>
        <w:rPr>
          <w:rFonts w:asciiTheme="minorEastAsia" w:eastAsiaTheme="minorEastAsia" w:hAnsiTheme="minorEastAsia"/>
          <w:sz w:val="24"/>
          <w:szCs w:val="24"/>
        </w:rPr>
      </w:pPr>
    </w:p>
    <w:p w:rsidR="001B54FF" w:rsidRDefault="001B54FF">
      <w:pPr>
        <w:widowControl/>
        <w:adjustRightInd w:val="0"/>
        <w:snapToGrid w:val="0"/>
        <w:spacing w:line="500" w:lineRule="exact"/>
        <w:ind w:firstLine="600"/>
        <w:rPr>
          <w:rFonts w:asciiTheme="minorEastAsia" w:eastAsiaTheme="minorEastAsia" w:hAnsiTheme="minorEastAsia"/>
          <w:sz w:val="24"/>
          <w:szCs w:val="24"/>
        </w:rPr>
      </w:pP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1.“项目名称”栏内填写“××乡（镇）××学校××楼”（如：教学楼、学生宿舍、食堂等）。</w:t>
      </w:r>
    </w:p>
    <w:p w:rsidR="001B54FF" w:rsidRDefault="003C3939">
      <w:pPr>
        <w:widowControl/>
        <w:adjustRightInd w:val="0"/>
        <w:snapToGrid w:val="0"/>
        <w:spacing w:line="500" w:lineRule="exact"/>
        <w:ind w:firstLine="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2.“结构”栏内填写框架结构、砖混结构、钢结构、……等。</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 公示牌统一尺寸长1.5米,宽1.2米。</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4. 公示牌统一采用彩色喷绘，蓝底红字带白边，字体宋体。</w:t>
      </w:r>
    </w:p>
    <w:p w:rsidR="001B54FF" w:rsidRDefault="003C3939">
      <w:pPr>
        <w:widowControl/>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 公示牌位置：项目或学校大门醒目位置，公示牌下边缘距地面1.2米。</w:t>
      </w:r>
    </w:p>
    <w:p w:rsidR="001B54FF" w:rsidRDefault="001B54FF">
      <w:pPr>
        <w:autoSpaceDE w:val="0"/>
        <w:autoSpaceDN w:val="0"/>
        <w:adjustRightInd w:val="0"/>
        <w:spacing w:line="420" w:lineRule="exact"/>
        <w:jc w:val="left"/>
        <w:rPr>
          <w:rFonts w:hAnsi="宋体" w:cs="宋体"/>
          <w:sz w:val="28"/>
        </w:rPr>
      </w:pPr>
    </w:p>
    <w:p w:rsidR="001B54FF" w:rsidRDefault="003C3939">
      <w:pPr>
        <w:spacing w:line="400" w:lineRule="exact"/>
        <w:rPr>
          <w:rFonts w:hAnsi="宋体"/>
          <w:sz w:val="24"/>
          <w:szCs w:val="24"/>
        </w:rPr>
      </w:pPr>
      <w:r>
        <w:rPr>
          <w:rFonts w:hAnsi="宋体" w:hint="eastAsia"/>
          <w:sz w:val="24"/>
          <w:szCs w:val="24"/>
        </w:rPr>
        <w:t>附件13：</w:t>
      </w:r>
    </w:p>
    <w:p w:rsidR="001B54FF" w:rsidRDefault="001B54FF">
      <w:pPr>
        <w:spacing w:line="400" w:lineRule="exact"/>
        <w:rPr>
          <w:rFonts w:hAnsi="宋体"/>
          <w:sz w:val="24"/>
          <w:szCs w:val="24"/>
        </w:rPr>
      </w:pPr>
    </w:p>
    <w:p w:rsidR="001B54FF" w:rsidRDefault="001B54FF">
      <w:pPr>
        <w:spacing w:line="400" w:lineRule="exact"/>
        <w:rPr>
          <w:rFonts w:hAnsi="宋体"/>
          <w:sz w:val="24"/>
          <w:szCs w:val="24"/>
        </w:rPr>
      </w:pPr>
    </w:p>
    <w:p w:rsidR="001B54FF" w:rsidRDefault="003C3939">
      <w:pPr>
        <w:jc w:val="center"/>
        <w:rPr>
          <w:rFonts w:ascii="黑体" w:eastAsia="黑体"/>
          <w:sz w:val="52"/>
          <w:szCs w:val="52"/>
        </w:rPr>
      </w:pPr>
      <w:r>
        <w:rPr>
          <w:rFonts w:ascii="黑体" w:eastAsia="黑体" w:hint="eastAsia"/>
          <w:sz w:val="52"/>
          <w:szCs w:val="52"/>
        </w:rPr>
        <w:t>关于                 项目的</w:t>
      </w:r>
    </w:p>
    <w:p w:rsidR="001B54FF" w:rsidRDefault="003C3939">
      <w:pPr>
        <w:jc w:val="center"/>
        <w:rPr>
          <w:rFonts w:ascii="黑体" w:eastAsia="黑体"/>
          <w:sz w:val="52"/>
          <w:szCs w:val="52"/>
        </w:rPr>
      </w:pPr>
      <w:r>
        <w:rPr>
          <w:rFonts w:ascii="黑体" w:eastAsia="黑体" w:hint="eastAsia"/>
          <w:sz w:val="52"/>
          <w:szCs w:val="52"/>
        </w:rPr>
        <w:t>竣  工  公  告</w:t>
      </w:r>
    </w:p>
    <w:p w:rsidR="001B54FF" w:rsidRDefault="003C3939">
      <w:pPr>
        <w:tabs>
          <w:tab w:val="center" w:pos="4819"/>
        </w:tabs>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（A3纸打印）</w:t>
      </w:r>
    </w:p>
    <w:p w:rsidR="001B54FF" w:rsidRDefault="003C3939">
      <w:pPr>
        <w:rPr>
          <w:rFonts w:asciiTheme="minorEastAsia" w:eastAsiaTheme="minorEastAsia" w:hAnsiTheme="minorEastAsia"/>
          <w:sz w:val="24"/>
          <w:szCs w:val="24"/>
        </w:rPr>
      </w:pPr>
      <w:r>
        <w:rPr>
          <w:rFonts w:asciiTheme="minorEastAsia" w:eastAsiaTheme="minorEastAsia" w:hAnsiTheme="minorEastAsia" w:hint="eastAsia"/>
          <w:sz w:val="24"/>
          <w:szCs w:val="24"/>
        </w:rPr>
        <w:t>项目已竣工。</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建设单位：。</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施工单位：。</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请参与项目建设的材料供应单位及务工人员，按照劳务合同或约定与施工单位在内结清所有费用。</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该工程如有拖欠工程材料款或务工工资现象，请拨打举报电话：（项目学校校长电话）</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公示时间：   年   月   日至   年   月   日</w:t>
      </w: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过期不候，特此公告</w:t>
      </w:r>
    </w:p>
    <w:p w:rsidR="001B54FF" w:rsidRDefault="001B54FF">
      <w:pPr>
        <w:rPr>
          <w:rFonts w:asciiTheme="minorEastAsia" w:eastAsiaTheme="minorEastAsia" w:hAnsiTheme="minorEastAsia"/>
          <w:sz w:val="24"/>
          <w:szCs w:val="24"/>
        </w:rPr>
      </w:pPr>
    </w:p>
    <w:p w:rsidR="001B54FF" w:rsidRDefault="003C393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（中心学校盖章）           （项目学校盖章）</w:t>
      </w:r>
    </w:p>
    <w:p w:rsidR="001B54FF" w:rsidRDefault="001B54FF">
      <w:pPr>
        <w:ind w:firstLineChars="200" w:firstLine="800"/>
        <w:rPr>
          <w:rFonts w:ascii="仿宋_GB2312" w:eastAsia="仿宋_GB2312"/>
          <w:sz w:val="40"/>
          <w:szCs w:val="40"/>
        </w:rPr>
      </w:pPr>
    </w:p>
    <w:p w:rsidR="001B54FF" w:rsidRDefault="001B54FF">
      <w:pPr>
        <w:ind w:firstLineChars="1750" w:firstLine="7000"/>
        <w:rPr>
          <w:rFonts w:ascii="仿宋_GB2312" w:eastAsia="仿宋_GB2312"/>
          <w:sz w:val="40"/>
          <w:szCs w:val="40"/>
        </w:rPr>
      </w:pPr>
    </w:p>
    <w:p w:rsidR="001B54FF" w:rsidRDefault="001B54FF">
      <w:pPr>
        <w:ind w:firstLineChars="1600" w:firstLine="6400"/>
        <w:rPr>
          <w:rFonts w:ascii="仿宋_GB2312" w:eastAsia="仿宋_GB2312"/>
          <w:sz w:val="40"/>
          <w:szCs w:val="40"/>
        </w:rPr>
      </w:pPr>
    </w:p>
    <w:p w:rsidR="001B54FF" w:rsidRDefault="003C3939">
      <w:pPr>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日    </w:t>
      </w:r>
    </w:p>
    <w:p w:rsidR="001B54FF" w:rsidRDefault="001B54FF">
      <w:pPr>
        <w:rPr>
          <w:rFonts w:ascii="仿宋_GB2312" w:eastAsia="仿宋_GB2312"/>
          <w:sz w:val="32"/>
          <w:szCs w:val="32"/>
        </w:rPr>
      </w:pPr>
    </w:p>
    <w:p w:rsidR="001B54FF" w:rsidRDefault="001B54FF">
      <w:pPr>
        <w:rPr>
          <w:rFonts w:ascii="仿宋_GB2312" w:eastAsia="仿宋_GB2312"/>
          <w:sz w:val="32"/>
          <w:szCs w:val="32"/>
        </w:rPr>
      </w:pPr>
    </w:p>
    <w:p w:rsidR="001B54FF" w:rsidRDefault="001B54FF">
      <w:pPr>
        <w:rPr>
          <w:rFonts w:ascii="仿宋_GB2312" w:eastAsia="仿宋_GB2312"/>
          <w:sz w:val="32"/>
          <w:szCs w:val="32"/>
        </w:rPr>
      </w:pPr>
    </w:p>
    <w:p w:rsidR="001B54FF" w:rsidRDefault="001B54FF">
      <w:pPr>
        <w:rPr>
          <w:rFonts w:ascii="仿宋_GB2312" w:eastAsia="仿宋_GB2312"/>
          <w:sz w:val="32"/>
          <w:szCs w:val="32"/>
        </w:rPr>
      </w:pPr>
    </w:p>
    <w:tbl>
      <w:tblPr>
        <w:tblW w:w="9794" w:type="dxa"/>
        <w:tblLayout w:type="fixed"/>
        <w:tblLook w:val="04A0"/>
      </w:tblPr>
      <w:tblGrid>
        <w:gridCol w:w="93"/>
        <w:gridCol w:w="929"/>
        <w:gridCol w:w="809"/>
        <w:gridCol w:w="4112"/>
        <w:gridCol w:w="1019"/>
        <w:gridCol w:w="2159"/>
        <w:gridCol w:w="673"/>
      </w:tblGrid>
      <w:tr w:rsidR="001B54FF">
        <w:trPr>
          <w:gridAfter w:val="1"/>
          <w:wAfter w:w="673" w:type="dxa"/>
          <w:trHeight w:val="274"/>
        </w:trPr>
        <w:tc>
          <w:tcPr>
            <w:tcW w:w="9121" w:type="dxa"/>
            <w:gridSpan w:val="6"/>
            <w:tcBorders>
              <w:top w:val="nil"/>
              <w:left w:val="nil"/>
              <w:bottom w:val="nil"/>
              <w:right w:val="nil"/>
            </w:tcBorders>
            <w:vAlign w:val="center"/>
          </w:tcPr>
          <w:p w:rsidR="001B54FF" w:rsidRDefault="003C39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工程竣工标志牌</w:t>
            </w:r>
          </w:p>
          <w:tbl>
            <w:tblPr>
              <w:tblpPr w:leftFromText="180" w:rightFromText="180" w:vertAnchor="page" w:horzAnchor="margin" w:tblpXSpec="center" w:tblpY="751"/>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5"/>
            </w:tblGrid>
            <w:tr w:rsidR="001B54FF">
              <w:trPr>
                <w:trHeight w:val="5850"/>
              </w:trPr>
              <w:tc>
                <w:tcPr>
                  <w:tcW w:w="8115" w:type="dxa"/>
                </w:tcPr>
                <w:p w:rsidR="001B54FF" w:rsidRDefault="003C39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全面改善贫困地区义务教育薄弱学校基本办学条件</w:t>
                  </w:r>
                </w:p>
                <w:p w:rsidR="001B54FF" w:rsidRDefault="003C39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校舍类项目</w:t>
                  </w:r>
                </w:p>
                <w:p w:rsidR="001B54FF" w:rsidRDefault="003C3939" w:rsidP="003C3939">
                  <w:pPr>
                    <w:tabs>
                      <w:tab w:val="left" w:pos="472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Pr>
                      <w:rFonts w:asciiTheme="minorEastAsia" w:eastAsiaTheme="minorEastAsia" w:hAnsiTheme="minorEastAsia"/>
                      <w:sz w:val="24"/>
                      <w:szCs w:val="24"/>
                    </w:rPr>
                    <w:tab/>
                  </w:r>
                  <w:r>
                    <w:rPr>
                      <w:rFonts w:asciiTheme="minorEastAsia" w:eastAsiaTheme="minorEastAsia" w:hAnsiTheme="minorEastAsia" w:hint="eastAsia"/>
                      <w:sz w:val="24"/>
                      <w:szCs w:val="24"/>
                    </w:rPr>
                    <w:t>类  型:</w:t>
                  </w:r>
                </w:p>
                <w:p w:rsidR="001B54FF" w:rsidRDefault="003C3939" w:rsidP="003C3939">
                  <w:pPr>
                    <w:tabs>
                      <w:tab w:val="left" w:pos="472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建筑面积:                      结  构:</w:t>
                  </w:r>
                </w:p>
                <w:p w:rsidR="001B54FF" w:rsidRDefault="003C3939" w:rsidP="003C3939">
                  <w:pPr>
                    <w:tabs>
                      <w:tab w:val="left" w:pos="472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工程投资:    万元(中央  万元,省  万元,市或县 万元)</w:t>
                  </w:r>
                </w:p>
                <w:p w:rsidR="001B54FF" w:rsidRDefault="003C3939" w:rsidP="003C3939">
                  <w:pPr>
                    <w:tabs>
                      <w:tab w:val="left" w:pos="2910"/>
                      <w:tab w:val="left" w:pos="559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县    长:</w:t>
                  </w:r>
                  <w:r>
                    <w:rPr>
                      <w:rFonts w:asciiTheme="minorEastAsia" w:eastAsiaTheme="minorEastAsia" w:hAnsiTheme="minorEastAsia"/>
                      <w:sz w:val="24"/>
                      <w:szCs w:val="24"/>
                    </w:rPr>
                    <w:tab/>
                  </w:r>
                  <w:r>
                    <w:rPr>
                      <w:rFonts w:asciiTheme="minorEastAsia" w:eastAsiaTheme="minorEastAsia" w:hAnsiTheme="minorEastAsia" w:hint="eastAsia"/>
                      <w:sz w:val="24"/>
                      <w:szCs w:val="24"/>
                    </w:rPr>
                    <w:t>教育局长:</w:t>
                  </w:r>
                  <w:r>
                    <w:rPr>
                      <w:rFonts w:asciiTheme="minorEastAsia" w:eastAsiaTheme="minorEastAsia" w:hAnsiTheme="minorEastAsia"/>
                      <w:sz w:val="24"/>
                      <w:szCs w:val="24"/>
                    </w:rPr>
                    <w:tab/>
                  </w:r>
                  <w:r>
                    <w:rPr>
                      <w:rFonts w:asciiTheme="minorEastAsia" w:eastAsiaTheme="minorEastAsia" w:hAnsiTheme="minorEastAsia" w:hint="eastAsia"/>
                      <w:sz w:val="24"/>
                      <w:szCs w:val="24"/>
                    </w:rPr>
                    <w:t>校长：</w:t>
                  </w:r>
                </w:p>
                <w:p w:rsidR="001B54FF" w:rsidRDefault="003C3939" w:rsidP="003C3939">
                  <w:pPr>
                    <w:tabs>
                      <w:tab w:val="left" w:pos="2910"/>
                      <w:tab w:val="left" w:pos="5595"/>
                    </w:tabs>
                    <w:adjustRightInd w:val="0"/>
                    <w:snapToGrid w:val="0"/>
                    <w:spacing w:line="500" w:lineRule="exact"/>
                    <w:ind w:firstLineChars="134" w:firstLine="322"/>
                    <w:jc w:val="left"/>
                    <w:rPr>
                      <w:rFonts w:asciiTheme="minorEastAsia" w:eastAsiaTheme="minorEastAsia" w:hAnsiTheme="minorEastAsia"/>
                      <w:sz w:val="24"/>
                      <w:szCs w:val="24"/>
                    </w:rPr>
                  </w:pPr>
                  <w:r>
                    <w:rPr>
                      <w:rFonts w:asciiTheme="minorEastAsia" w:eastAsiaTheme="minorEastAsia" w:hAnsiTheme="minorEastAsia" w:hint="eastAsia"/>
                      <w:sz w:val="24"/>
                      <w:szCs w:val="24"/>
                    </w:rPr>
                    <w:t>建设单位：                     负责人：</w:t>
                  </w:r>
                </w:p>
                <w:p w:rsidR="001B54FF" w:rsidRDefault="003C3939" w:rsidP="003C3939">
                  <w:pPr>
                    <w:tabs>
                      <w:tab w:val="left" w:pos="2910"/>
                      <w:tab w:val="left" w:pos="4740"/>
                      <w:tab w:val="left" w:pos="489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勘察单位：                     负责人：</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设计单位：                     负责人：</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施工单位:                      负责人：</w:t>
                  </w:r>
                </w:p>
                <w:p w:rsidR="001B54FF" w:rsidRDefault="003C3939" w:rsidP="003C3939">
                  <w:pPr>
                    <w:tabs>
                      <w:tab w:val="left" w:pos="2910"/>
                      <w:tab w:val="left" w:pos="559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监理单位：                     负责人：</w:t>
                  </w:r>
                </w:p>
                <w:p w:rsidR="001B54FF" w:rsidRDefault="003C3939" w:rsidP="003C3939">
                  <w:pPr>
                    <w:tabs>
                      <w:tab w:val="left" w:pos="4815"/>
                    </w:tabs>
                    <w:adjustRightInd w:val="0"/>
                    <w:snapToGrid w:val="0"/>
                    <w:spacing w:line="500" w:lineRule="exact"/>
                    <w:ind w:firstLineChars="152" w:firstLine="36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开工时间：</w:t>
                  </w:r>
                  <w:r>
                    <w:rPr>
                      <w:rFonts w:asciiTheme="minorEastAsia" w:eastAsiaTheme="minorEastAsia" w:hAnsiTheme="minorEastAsia"/>
                      <w:sz w:val="24"/>
                      <w:szCs w:val="24"/>
                    </w:rPr>
                    <w:tab/>
                  </w:r>
                  <w:r>
                    <w:rPr>
                      <w:rFonts w:asciiTheme="minorEastAsia" w:eastAsiaTheme="minorEastAsia" w:hAnsiTheme="minorEastAsia" w:hint="eastAsia"/>
                      <w:sz w:val="24"/>
                      <w:szCs w:val="24"/>
                    </w:rPr>
                    <w:t>竣工时间：</w:t>
                  </w:r>
                </w:p>
              </w:tc>
            </w:tr>
          </w:tbl>
          <w:p w:rsidR="001B54FF" w:rsidRDefault="003C3939">
            <w:pPr>
              <w:widowControl/>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1.“项目名称”栏内填写“××县××学校××楼”（如：教学楼、学生宿舍、食堂等）。</w:t>
            </w:r>
          </w:p>
          <w:p w:rsidR="001B54FF" w:rsidRDefault="003C3939">
            <w:pPr>
              <w:widowControl/>
              <w:adjustRightInd w:val="0"/>
              <w:snapToGrid w:val="0"/>
              <w:spacing w:line="500" w:lineRule="exact"/>
              <w:ind w:firstLine="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2.“类型”栏内填写“改造”或“新建”。</w:t>
            </w:r>
          </w:p>
          <w:p w:rsidR="001B54FF" w:rsidRDefault="003C3939">
            <w:pPr>
              <w:widowControl/>
              <w:adjustRightInd w:val="0"/>
              <w:snapToGrid w:val="0"/>
              <w:spacing w:line="500" w:lineRule="exact"/>
              <w:ind w:firstLine="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3.“结构”栏内填写框架结构、砖混结构、钢结构、……等。</w:t>
            </w:r>
          </w:p>
          <w:p w:rsidR="001B54FF" w:rsidRDefault="003C3939">
            <w:pPr>
              <w:widowControl/>
              <w:adjustRightInd w:val="0"/>
              <w:snapToGrid w:val="0"/>
              <w:spacing w:line="500" w:lineRule="exact"/>
              <w:ind w:firstLine="6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4.“工程投资”栏若某级没有投资，则不显示。</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5.“县长”栏若为区长则直接填写为“区长”，若为市长则直接填写为“市长”。县长、市长、区长姓名以项目竣工日期在任的为准。</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6.教育局长、学校校长姓名以项目竣工日期在任的为准。</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7.标识牌统一尺寸长800mm,宽600mm。</w:t>
            </w:r>
          </w:p>
          <w:p w:rsidR="001B54FF" w:rsidRDefault="003C3939">
            <w:pPr>
              <w:widowControl/>
              <w:adjustRightInd w:val="0"/>
              <w:snapToGrid w:val="0"/>
              <w:spacing w:line="500" w:lineRule="exact"/>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8.标识牌统一采用黑色大理石镌刻，标题字体采用金色小标宋体，其它内容字体为金色楷体。</w:t>
            </w:r>
          </w:p>
          <w:p w:rsidR="001B54FF" w:rsidRDefault="003C3939">
            <w:pPr>
              <w:widowControl/>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9.标识牌位置：镶嵌于建筑物醒目位置，标识牌下边缘距地面1200mm。</w:t>
            </w:r>
          </w:p>
          <w:p w:rsidR="001B54FF" w:rsidRDefault="001B54FF">
            <w:pPr>
              <w:widowControl/>
              <w:jc w:val="center"/>
              <w:rPr>
                <w:rFonts w:asciiTheme="minorEastAsia" w:eastAsiaTheme="minorEastAsia" w:hAnsiTheme="minorEastAsia" w:cs="宋体"/>
                <w:sz w:val="24"/>
                <w:szCs w:val="24"/>
              </w:rPr>
            </w:pPr>
          </w:p>
          <w:p w:rsidR="001B54FF" w:rsidRDefault="003C3939">
            <w:pPr>
              <w:widowControl/>
              <w:rPr>
                <w:rFonts w:asciiTheme="minorEastAsia" w:eastAsiaTheme="minorEastAsia" w:hAnsiTheme="minorEastAsia" w:cs="宋体"/>
                <w:sz w:val="24"/>
                <w:szCs w:val="24"/>
              </w:rPr>
            </w:pPr>
            <w:r>
              <w:rPr>
                <w:rFonts w:asciiTheme="minorEastAsia" w:eastAsiaTheme="minorEastAsia" w:hAnsiTheme="minorEastAsia" w:hint="eastAsia"/>
                <w:sz w:val="24"/>
                <w:szCs w:val="24"/>
              </w:rPr>
              <w:t>附件14：</w:t>
            </w:r>
          </w:p>
        </w:tc>
      </w:tr>
      <w:tr w:rsidR="001B54FF">
        <w:tblPrEx>
          <w:tblCellMar>
            <w:top w:w="15" w:type="dxa"/>
            <w:left w:w="15" w:type="dxa"/>
            <w:bottom w:w="15" w:type="dxa"/>
            <w:right w:w="15" w:type="dxa"/>
          </w:tblCellMar>
        </w:tblPrEx>
        <w:trPr>
          <w:gridBefore w:val="1"/>
          <w:wBefore w:w="93" w:type="dxa"/>
          <w:trHeight w:val="500"/>
        </w:trPr>
        <w:tc>
          <w:tcPr>
            <w:tcW w:w="9701" w:type="dxa"/>
            <w:gridSpan w:val="6"/>
            <w:vAlign w:val="center"/>
          </w:tcPr>
          <w:p w:rsidR="001B54FF" w:rsidRDefault="003C3939">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（操场、厕所等）工程资料目录</w:t>
            </w:r>
          </w:p>
        </w:tc>
      </w:tr>
      <w:tr w:rsidR="001B54FF">
        <w:tblPrEx>
          <w:tblCellMar>
            <w:top w:w="15" w:type="dxa"/>
            <w:left w:w="15" w:type="dxa"/>
            <w:bottom w:w="15" w:type="dxa"/>
            <w:right w:w="15" w:type="dxa"/>
          </w:tblCellMar>
        </w:tblPrEx>
        <w:trPr>
          <w:gridBefore w:val="1"/>
          <w:wBefore w:w="93" w:type="dxa"/>
          <w:trHeight w:val="375"/>
        </w:trPr>
        <w:tc>
          <w:tcPr>
            <w:tcW w:w="929" w:type="dxa"/>
            <w:vMerge w:val="restart"/>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sz w:val="24"/>
                <w:szCs w:val="24"/>
              </w:rPr>
            </w:pPr>
            <w:r>
              <w:rPr>
                <w:rFonts w:ascii="楷体_gb2312" w:eastAsia="楷体_gb2312" w:hAnsi="宋体" w:cs="楷体_gb2312" w:hint="eastAsia"/>
                <w:sz w:val="24"/>
                <w:szCs w:val="24"/>
              </w:rPr>
              <w:t>第一批</w:t>
            </w: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b/>
                <w:sz w:val="28"/>
                <w:szCs w:val="28"/>
              </w:rPr>
            </w:pPr>
            <w:r>
              <w:rPr>
                <w:rFonts w:ascii="楷体_gb2312" w:eastAsia="楷体_gb2312" w:hAnsi="宋体" w:cs="楷体_gb2312" w:hint="eastAsia"/>
                <w:b/>
                <w:sz w:val="28"/>
                <w:szCs w:val="28"/>
              </w:rPr>
              <w:t>序号</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b/>
                <w:sz w:val="28"/>
                <w:szCs w:val="28"/>
              </w:rPr>
            </w:pPr>
            <w:r>
              <w:rPr>
                <w:rFonts w:ascii="楷体_gb2312" w:eastAsia="楷体_gb2312" w:hAnsi="宋体" w:cs="楷体_gb2312" w:hint="eastAsia"/>
                <w:b/>
                <w:sz w:val="28"/>
                <w:szCs w:val="28"/>
              </w:rPr>
              <w:t>文 件 内 容</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b/>
                <w:sz w:val="28"/>
                <w:szCs w:val="28"/>
              </w:rPr>
            </w:pPr>
            <w:r>
              <w:rPr>
                <w:rFonts w:ascii="楷体_gb2312" w:eastAsia="楷体_gb2312" w:hAnsi="宋体" w:cs="楷体_gb2312" w:hint="eastAsia"/>
                <w:b/>
                <w:sz w:val="28"/>
                <w:szCs w:val="28"/>
              </w:rPr>
              <w:t>份数</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b/>
                <w:sz w:val="28"/>
                <w:szCs w:val="28"/>
              </w:rPr>
            </w:pPr>
            <w:r>
              <w:rPr>
                <w:rFonts w:ascii="楷体_gb2312" w:eastAsia="楷体_gb2312" w:hAnsi="宋体" w:cs="楷体_gb2312" w:hint="eastAsia"/>
                <w:b/>
                <w:sz w:val="28"/>
                <w:szCs w:val="28"/>
              </w:rPr>
              <w:t>备注</w:t>
            </w: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施工图纸</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hAnsi="宋体" w:cs="宋体"/>
                <w:sz w:val="24"/>
                <w:szCs w:val="24"/>
              </w:rPr>
            </w:pPr>
            <w:r>
              <w:rPr>
                <w:rFonts w:hAnsi="宋体" w:cs="宋体" w:hint="eastAsia"/>
                <w:sz w:val="24"/>
                <w:szCs w:val="24"/>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p>
          <w:p w:rsidR="001B54FF" w:rsidRDefault="003C3939">
            <w:pPr>
              <w:widowControl/>
              <w:jc w:val="center"/>
              <w:textAlignment w:val="center"/>
              <w:rPr>
                <w:rFonts w:ascii="楷体_gb2312" w:eastAsia="楷体_gb2312" w:hAnsi="宋体" w:cs="楷体_gb2312"/>
                <w:sz w:val="24"/>
                <w:szCs w:val="24"/>
              </w:rPr>
            </w:pPr>
            <w:r>
              <w:rPr>
                <w:rFonts w:hAnsi="宋体" w:cs="宋体" w:hint="eastAsia"/>
                <w:sz w:val="24"/>
                <w:szCs w:val="24"/>
              </w:rPr>
              <w:t xml:space="preserve"> 中标企业每一季度；需提供参建人员和发放农民工工资银行支付凭证、农民工工资发放花名册且由农民工签字（农民工需提供身份证复印件及联系方式）。</w:t>
            </w: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图纸会审纪要（有关各方签字）</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中标通知书</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sz w:val="24"/>
                <w:szCs w:val="24"/>
              </w:rPr>
            </w:pPr>
            <w:r>
              <w:rPr>
                <w:rFonts w:ascii="楷体_gb2312" w:eastAsia="楷体_gb2312" w:hAnsi="宋体" w:cs="楷体_gb2312" w:hint="eastAsia"/>
                <w:sz w:val="24"/>
                <w:szCs w:val="24"/>
              </w:rPr>
              <w:t>原件2份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建筑公司营业执照及资质证书（复印件加盖公章）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建筑公司对项目经理（或经办人）授权书（原件）</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项目经理证书（复印件加盖公章）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项目经理（或委托人）身份证（复印件）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领款人身份证复印件（复印件加盖公章）</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施工合同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sz w:val="24"/>
                <w:szCs w:val="24"/>
              </w:rPr>
            </w:pPr>
            <w:r>
              <w:rPr>
                <w:rFonts w:ascii="楷体_gb2312" w:eastAsia="楷体_gb2312" w:hAnsi="宋体" w:cs="楷体_gb2312" w:hint="eastAsia"/>
                <w:sz w:val="24"/>
                <w:szCs w:val="24"/>
              </w:rPr>
              <w:t>原件2份</w:t>
            </w: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施工组织设计</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监督登记表</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12</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质量监督书</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13</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监理合同</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14</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监理规划</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15</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材料检验报告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16</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地基验收、处理记录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17</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隐蔽工程验收记录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18</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地基与基础验收报告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19</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主体工程验收报告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20</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施工记录</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21</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监理日志</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22</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竣工验收备案表（竣工验收记录2份）</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23</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竣工总结、竣工图</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24</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建筑工程使用说明书、保修书（红本）</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25</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竣工公告（显示无拖欠工资及材料款等事项）</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26</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农民工工资保证金收据复印件</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27</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农民工工资发放清单（签字、指印，公示图片一式2份）</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28</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支付申请与支付证书</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316"/>
        </w:trPr>
        <w:tc>
          <w:tcPr>
            <w:tcW w:w="92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sz w:val="24"/>
                <w:szCs w:val="24"/>
              </w:rPr>
            </w:pPr>
            <w:r>
              <w:rPr>
                <w:rFonts w:ascii="楷体_gb2312" w:eastAsia="楷体_gb2312" w:hAnsi="宋体" w:cs="楷体_gb2312" w:hint="eastAsia"/>
                <w:sz w:val="24"/>
                <w:szCs w:val="24"/>
              </w:rPr>
              <w:t>第二批</w:t>
            </w: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29</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决算报告</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r w:rsidR="001B54FF">
        <w:tblPrEx>
          <w:tblCellMar>
            <w:top w:w="15" w:type="dxa"/>
            <w:left w:w="15" w:type="dxa"/>
            <w:bottom w:w="15" w:type="dxa"/>
            <w:right w:w="15" w:type="dxa"/>
          </w:tblCellMar>
        </w:tblPrEx>
        <w:trPr>
          <w:gridBefore w:val="1"/>
          <w:wBefore w:w="93" w:type="dxa"/>
          <w:trHeight w:val="555"/>
        </w:trPr>
        <w:tc>
          <w:tcPr>
            <w:tcW w:w="92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楷体_gb2312" w:eastAsia="楷体_gb2312" w:hAnsi="宋体" w:cs="楷体_gb2312"/>
                <w:sz w:val="24"/>
                <w:szCs w:val="24"/>
              </w:rPr>
            </w:pPr>
            <w:r>
              <w:rPr>
                <w:rFonts w:ascii="楷体_gb2312" w:eastAsia="楷体_gb2312" w:hAnsi="宋体" w:cs="楷体_gb2312" w:hint="eastAsia"/>
                <w:sz w:val="24"/>
                <w:szCs w:val="24"/>
              </w:rPr>
              <w:t>第三批</w:t>
            </w:r>
          </w:p>
        </w:tc>
        <w:tc>
          <w:tcPr>
            <w:tcW w:w="809"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sz w:val="24"/>
                <w:szCs w:val="24"/>
              </w:rPr>
              <w:t>30</w:t>
            </w:r>
          </w:p>
        </w:tc>
        <w:tc>
          <w:tcPr>
            <w:tcW w:w="4112" w:type="dxa"/>
            <w:tcBorders>
              <w:top w:val="single" w:sz="4" w:space="0" w:color="000000"/>
              <w:left w:val="single" w:sz="4" w:space="0" w:color="000000"/>
              <w:bottom w:val="single" w:sz="4" w:space="0" w:color="000000"/>
              <w:right w:val="single" w:sz="4" w:space="0" w:color="000000"/>
            </w:tcBorders>
            <w:vAlign w:val="center"/>
          </w:tcPr>
          <w:p w:rsidR="001B54FF" w:rsidRDefault="003C3939">
            <w:pPr>
              <w:widowControl/>
              <w:jc w:val="center"/>
              <w:textAlignment w:val="center"/>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学校出具的无质量问题证明</w:t>
            </w:r>
          </w:p>
        </w:tc>
        <w:tc>
          <w:tcPr>
            <w:tcW w:w="1019" w:type="dxa"/>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c>
          <w:tcPr>
            <w:tcW w:w="2832" w:type="dxa"/>
            <w:gridSpan w:val="2"/>
            <w:vMerge/>
            <w:tcBorders>
              <w:top w:val="single" w:sz="4" w:space="0" w:color="000000"/>
              <w:left w:val="single" w:sz="4" w:space="0" w:color="000000"/>
              <w:bottom w:val="single" w:sz="4" w:space="0" w:color="000000"/>
              <w:right w:val="single" w:sz="4" w:space="0" w:color="000000"/>
            </w:tcBorders>
            <w:vAlign w:val="center"/>
          </w:tcPr>
          <w:p w:rsidR="001B54FF" w:rsidRDefault="001B54FF">
            <w:pPr>
              <w:jc w:val="center"/>
              <w:rPr>
                <w:rFonts w:ascii="楷体_gb2312" w:eastAsia="楷体_gb2312" w:hAnsi="宋体" w:cs="楷体_gb2312"/>
                <w:sz w:val="24"/>
                <w:szCs w:val="24"/>
              </w:rPr>
            </w:pPr>
          </w:p>
        </w:tc>
      </w:tr>
    </w:tbl>
    <w:p w:rsidR="001B54FF" w:rsidRDefault="001B54FF">
      <w:pPr>
        <w:spacing w:line="400" w:lineRule="exact"/>
        <w:rPr>
          <w:rFonts w:hAnsi="宋体"/>
          <w:sz w:val="24"/>
          <w:szCs w:val="24"/>
        </w:rPr>
      </w:pPr>
    </w:p>
    <w:p w:rsidR="001B54FF" w:rsidRDefault="003C3939">
      <w:pPr>
        <w:pStyle w:val="a0"/>
        <w:ind w:firstLine="340"/>
      </w:pPr>
      <w:r>
        <w:br w:type="page"/>
      </w:r>
    </w:p>
    <w:p w:rsidR="001B54FF" w:rsidRDefault="003C3939">
      <w:pPr>
        <w:spacing w:line="400" w:lineRule="exact"/>
        <w:rPr>
          <w:rFonts w:hAnsi="宋体"/>
          <w:sz w:val="24"/>
          <w:szCs w:val="24"/>
        </w:rPr>
      </w:pPr>
      <w:r>
        <w:rPr>
          <w:rFonts w:hAnsi="宋体" w:hint="eastAsia"/>
          <w:sz w:val="24"/>
          <w:szCs w:val="24"/>
        </w:rPr>
        <w:lastRenderedPageBreak/>
        <w:t>附件15：</w:t>
      </w:r>
    </w:p>
    <w:p w:rsidR="001B54FF" w:rsidRDefault="003C3939">
      <w:pPr>
        <w:jc w:val="center"/>
        <w:rPr>
          <w:rFonts w:hAnsi="宋体"/>
          <w:b/>
          <w:sz w:val="24"/>
          <w:szCs w:val="24"/>
        </w:rPr>
      </w:pPr>
      <w:r>
        <w:rPr>
          <w:rFonts w:hAnsi="宋体" w:hint="eastAsia"/>
          <w:b/>
          <w:sz w:val="24"/>
          <w:szCs w:val="24"/>
        </w:rPr>
        <w:t>不拖欠农民工工资承诺书</w:t>
      </w:r>
    </w:p>
    <w:p w:rsidR="001B54FF" w:rsidRDefault="001B54FF">
      <w:pPr>
        <w:spacing w:line="400" w:lineRule="exact"/>
        <w:ind w:firstLineChars="200" w:firstLine="560"/>
        <w:rPr>
          <w:rFonts w:ascii="仿宋_GB2312" w:eastAsia="仿宋_GB2312"/>
          <w:sz w:val="28"/>
          <w:szCs w:val="28"/>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             工程项目顺利实施，避免发生劳资纠纷，根据《劳动合同法》相关条款，我单位承诺如下：</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一、我单位中标后，加强对施工队伍的管理，严格把好劳务人员选用关，选择技术精、遵纪守法的劳务人员参与项目工程施工。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二、项目实施过程中，我单位作为农民工工资支付的第一责任人，将设置劳务用工专职管理人员，具体负责本企业劳务用工管理及工资发放：</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1、与所有劳务人员签订书面劳动合同，在合同中明确工作内容、工作时间、工资标准、支付方式等。</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2、建立务工人员实名花名册，并根据工地人员变化及时更新，花名册内容包括务工人员姓名、身份证号、工作岗位等。</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4、务工人员工资我单位将安排专人发放给劳务人员，不经领工人员或班组长代领代发。</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5、严格遵守国家的地方关于农民工工资的其它的有关规定，同时按照《农民工工资保证金管理暂行办法》预存农民工工资保证金。</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特此承诺</w:t>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项目经理签字：</w:t>
      </w:r>
      <w:r>
        <w:rPr>
          <w:rFonts w:asciiTheme="minorEastAsia" w:eastAsiaTheme="minorEastAsia" w:hAnsiTheme="minorEastAsia"/>
          <w:sz w:val="24"/>
          <w:szCs w:val="24"/>
        </w:rPr>
        <w:tab/>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（公司盖章）</w:t>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1900" w:firstLine="4560"/>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rsidR="001B54FF" w:rsidRDefault="001B54FF">
      <w:pPr>
        <w:rPr>
          <w:sz w:val="24"/>
        </w:rPr>
      </w:pPr>
    </w:p>
    <w:p w:rsidR="001B54FF" w:rsidRDefault="003C3939">
      <w:pPr>
        <w:spacing w:line="400" w:lineRule="exact"/>
        <w:rPr>
          <w:rFonts w:hAnsi="宋体"/>
          <w:sz w:val="24"/>
          <w:szCs w:val="24"/>
        </w:rPr>
      </w:pPr>
      <w:r>
        <w:rPr>
          <w:rFonts w:hAnsi="宋体" w:hint="eastAsia"/>
          <w:sz w:val="24"/>
          <w:szCs w:val="24"/>
        </w:rPr>
        <w:lastRenderedPageBreak/>
        <w:t>附件16：</w:t>
      </w:r>
    </w:p>
    <w:p w:rsidR="001B54FF" w:rsidRDefault="001B54FF">
      <w:pPr>
        <w:rPr>
          <w:sz w:val="24"/>
        </w:rPr>
      </w:pPr>
    </w:p>
    <w:p w:rsidR="001B54FF" w:rsidRDefault="003C3939">
      <w:pPr>
        <w:ind w:firstLineChars="20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建设项目廉政责任书</w:t>
      </w:r>
    </w:p>
    <w:p w:rsidR="001B54FF" w:rsidRDefault="001B54FF">
      <w:pPr>
        <w:ind w:firstLineChars="200" w:firstLine="480"/>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发包人（甲方）：           </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承包人（乙方）：                       </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一、甲、乙双方要严格遵守国家的法律法规和党风廉政建设的各项规定。乙方不得将本合同转让和违法分包，否则一旦发现甲方立即终止合同，并报请有关部门，将其列入黑名单。</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五、本廉政责任书作为                 工程建设施工合同的必备附件，经双方代表签订后生效。</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本廉政责任书一式二份，甲、乙双方各执一份，复印件报双方上级纪检监察部门分别留存备案。</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发包人（盖章）：              承包人（盖章）：</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             法定代表人签字：</w:t>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   月  日               年   月  日</w:t>
      </w:r>
    </w:p>
    <w:p w:rsidR="001B54FF" w:rsidRDefault="003C393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附件17：</w:t>
      </w:r>
    </w:p>
    <w:p w:rsidR="001B54FF" w:rsidRDefault="003C3939">
      <w:pPr>
        <w:pStyle w:val="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不分包、转包项目工程和农民工工资及时发放的承诺函</w:t>
      </w:r>
    </w:p>
    <w:p w:rsidR="001B54FF" w:rsidRDefault="003C3939">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t>（发包方）：</w:t>
      </w:r>
    </w:p>
    <w:p w:rsidR="001B54FF" w:rsidRDefault="003C3939">
      <w:pPr>
        <w:pStyle w:val="1"/>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单位     就        项目    </w:t>
      </w:r>
      <w:r>
        <w:rPr>
          <w:rFonts w:asciiTheme="minorEastAsia" w:eastAsiaTheme="minorEastAsia" w:hAnsiTheme="minorEastAsia" w:hint="eastAsia"/>
          <w:sz w:val="24"/>
          <w:szCs w:val="24"/>
        </w:rPr>
        <w:t>郑重承诺。</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未经招标人同意下，不会将该项目的任何工程分包给第三方，也不会将该项目的任何工程转包给第三方，否则视为我公司违约，贵单位有权解除施工合同且我单位已投资到该项目中的款项作为违约金和赔偿招标方的损失收归政府所有，同时，认可我单位已缴纳的履约保证金招标单位不予退还。由此造成的一切后果由我单位承担，我单位不得以任何形式阻扰该项目的继续推进，原农民工工资问题由我单位负责处理，造成农民工上访事件或者公共事件，本单位愿意接受业主采取的处罚和赔偿业主的经济损失，同时愿意接受建设、住建、公共交易资源中心、人力资源社会保障部门、公安部门等相关部门依照有关规定作出的其它处罚决定。</w:t>
      </w:r>
    </w:p>
    <w:p w:rsidR="001B54FF" w:rsidRDefault="003C393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建设项目施工过程中，我单位保证农民工工资及时发放，如果造成农民工上访事件或者公共事件，我单位应积极解决相关问题，造成招标单位的损失由我单位赔偿并且招标人可解除与我单位的建设施工合同，解除合同后我单位按照本承诺书上述承诺履行，并自行撤出现场。</w:t>
      </w:r>
    </w:p>
    <w:p w:rsidR="001B54FF" w:rsidRDefault="001B54FF">
      <w:pPr>
        <w:spacing w:line="400" w:lineRule="exact"/>
        <w:ind w:firstLineChars="200" w:firstLine="480"/>
        <w:rPr>
          <w:rFonts w:asciiTheme="minorEastAsia" w:eastAsiaTheme="minorEastAsia" w:hAnsiTheme="minorEastAsia"/>
          <w:sz w:val="24"/>
          <w:szCs w:val="24"/>
        </w:rPr>
      </w:pPr>
    </w:p>
    <w:p w:rsidR="001B54FF" w:rsidRDefault="003C3939">
      <w:pPr>
        <w:spacing w:line="400" w:lineRule="exact"/>
        <w:ind w:firstLineChars="200" w:firstLine="480"/>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特此承诺</w:t>
      </w:r>
    </w:p>
    <w:p w:rsidR="001B54FF" w:rsidRDefault="001B54FF">
      <w:pPr>
        <w:spacing w:line="400" w:lineRule="exact"/>
        <w:rPr>
          <w:rFonts w:asciiTheme="minorEastAsia" w:eastAsiaTheme="minorEastAsia" w:hAnsiTheme="minorEastAsia"/>
          <w:b/>
          <w:sz w:val="24"/>
          <w:szCs w:val="24"/>
          <w:u w:val="single"/>
        </w:rPr>
      </w:pPr>
    </w:p>
    <w:p w:rsidR="001B54FF" w:rsidRDefault="003C3939">
      <w:pPr>
        <w:spacing w:line="400" w:lineRule="exact"/>
        <w:ind w:firstLineChars="20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承包人（盖章）：</w:t>
      </w:r>
    </w:p>
    <w:p w:rsidR="001B54FF" w:rsidRDefault="003C3939">
      <w:pPr>
        <w:spacing w:line="400" w:lineRule="exact"/>
        <w:ind w:firstLineChars="1300" w:firstLine="3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法定代表人签字：       </w:t>
      </w:r>
    </w:p>
    <w:p w:rsidR="001B54FF" w:rsidRDefault="003C3939">
      <w:pPr>
        <w:spacing w:line="400" w:lineRule="exact"/>
        <w:ind w:firstLineChars="1500" w:firstLine="3600"/>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rsidR="001B54FF" w:rsidRDefault="001B54FF">
      <w:pPr>
        <w:autoSpaceDE w:val="0"/>
        <w:autoSpaceDN w:val="0"/>
        <w:adjustRightInd w:val="0"/>
        <w:spacing w:line="420" w:lineRule="exact"/>
        <w:jc w:val="left"/>
        <w:rPr>
          <w:rFonts w:hAnsi="宋体" w:cs="宋体"/>
          <w:sz w:val="28"/>
        </w:rPr>
      </w:pPr>
    </w:p>
    <w:p w:rsidR="001B54FF" w:rsidRDefault="001B54FF">
      <w:pPr>
        <w:autoSpaceDE w:val="0"/>
        <w:autoSpaceDN w:val="0"/>
        <w:adjustRightInd w:val="0"/>
        <w:jc w:val="center"/>
        <w:outlineLvl w:val="0"/>
        <w:rPr>
          <w:rFonts w:hAnsi="宋体" w:cs="黑体"/>
          <w:b/>
          <w:sz w:val="36"/>
          <w:szCs w:val="36"/>
        </w:rPr>
      </w:pPr>
    </w:p>
    <w:p w:rsidR="001B54FF" w:rsidRDefault="003C3939">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1B54FF" w:rsidRDefault="003C3939">
      <w:pPr>
        <w:spacing w:line="440" w:lineRule="exact"/>
        <w:rPr>
          <w:rFonts w:ascii="新宋体" w:eastAsia="新宋体" w:hAnsi="新宋体"/>
          <w:b/>
          <w:sz w:val="24"/>
        </w:rPr>
      </w:pPr>
      <w:r>
        <w:rPr>
          <w:rFonts w:ascii="新宋体" w:eastAsia="新宋体" w:hAnsi="新宋体" w:hint="eastAsia"/>
          <w:b/>
          <w:sz w:val="24"/>
        </w:rPr>
        <w:t>1、工程量清单说明</w:t>
      </w:r>
    </w:p>
    <w:p w:rsidR="001B54FF" w:rsidRDefault="003C3939">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B54FF" w:rsidRDefault="003C3939">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B54FF" w:rsidRDefault="003C3939">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B54FF" w:rsidRDefault="003C393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1B54FF" w:rsidRDefault="003C3939">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1B54FF" w:rsidRDefault="003C3939" w:rsidP="003C3939">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1B54FF" w:rsidRDefault="003C3939">
      <w:pPr>
        <w:spacing w:line="440" w:lineRule="exact"/>
        <w:rPr>
          <w:rFonts w:ascii="新宋体" w:eastAsia="新宋体" w:hAnsi="新宋体"/>
          <w:b/>
          <w:sz w:val="24"/>
        </w:rPr>
      </w:pPr>
      <w:r>
        <w:rPr>
          <w:rFonts w:ascii="新宋体" w:eastAsia="新宋体" w:hAnsi="新宋体" w:hint="eastAsia"/>
          <w:b/>
          <w:sz w:val="24"/>
        </w:rPr>
        <w:t>2、投标报价说明</w:t>
      </w:r>
    </w:p>
    <w:p w:rsidR="001B54FF" w:rsidRDefault="003C3939" w:rsidP="003C3939">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1B54FF" w:rsidRDefault="003C3939">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1B54FF" w:rsidRDefault="003C3939">
      <w:pPr>
        <w:spacing w:line="400" w:lineRule="exact"/>
        <w:ind w:leftChars="100" w:left="340"/>
        <w:jc w:val="left"/>
        <w:rPr>
          <w:rFonts w:hAnsi="宋体" w:cs="宋体"/>
          <w:sz w:val="24"/>
        </w:rPr>
      </w:pPr>
      <w:r>
        <w:rPr>
          <w:rFonts w:hAnsi="宋体" w:cs="宋体" w:hint="eastAsia"/>
          <w:sz w:val="24"/>
        </w:rPr>
        <w:t xml:space="preserve">（2）（2013版）《建设工程工程量清单计价规范》、（2016版）《河南省房屋建筑与装饰工程预算定额》、《河南省通用安装工程预算定额（HA02-31-2016）》、《河南省市政工程预算定额（HA A1-31-2016）》相关几家问价及其配套的省市有关文件。 </w:t>
      </w:r>
    </w:p>
    <w:p w:rsidR="001B54FF" w:rsidRDefault="003C3939">
      <w:pPr>
        <w:pStyle w:val="a0"/>
        <w:ind w:firstLineChars="150" w:firstLine="360"/>
        <w:rPr>
          <w:rFonts w:hAnsi="宋体" w:cs="宋体"/>
          <w:sz w:val="24"/>
        </w:rPr>
      </w:pPr>
      <w:r>
        <w:rPr>
          <w:rFonts w:hAnsi="宋体" w:cs="宋体" w:hint="eastAsia"/>
          <w:sz w:val="24"/>
        </w:rPr>
        <w:t>（3）本工程安全文明措施费按照16定额规则要求全额计取；</w:t>
      </w:r>
    </w:p>
    <w:p w:rsidR="001B54FF" w:rsidRDefault="003C3939">
      <w:pPr>
        <w:pStyle w:val="a0"/>
        <w:ind w:firstLineChars="150" w:firstLine="360"/>
        <w:rPr>
          <w:sz w:val="24"/>
          <w:szCs w:val="24"/>
        </w:rPr>
      </w:pPr>
      <w:r>
        <w:rPr>
          <w:rFonts w:hint="eastAsia"/>
          <w:sz w:val="24"/>
          <w:szCs w:val="24"/>
        </w:rPr>
        <w:t>（4）其他措施费中夜间施工增加费、二次搬运费、冬雨季施工增加费，依据豫建设标【2017】99号文件全部计取；</w:t>
      </w:r>
    </w:p>
    <w:p w:rsidR="001B54FF" w:rsidRDefault="003C3939">
      <w:pPr>
        <w:pStyle w:val="a0"/>
        <w:ind w:firstLineChars="150" w:firstLine="360"/>
        <w:rPr>
          <w:sz w:val="24"/>
          <w:szCs w:val="24"/>
        </w:rPr>
      </w:pPr>
      <w:r>
        <w:rPr>
          <w:rFonts w:hint="eastAsia"/>
          <w:sz w:val="24"/>
          <w:szCs w:val="24"/>
        </w:rPr>
        <w:t>（5）税金依据豫建设标【2018】22号文件按10%计取；</w:t>
      </w:r>
    </w:p>
    <w:p w:rsidR="001B54FF" w:rsidRDefault="003C3939">
      <w:pPr>
        <w:pStyle w:val="a0"/>
        <w:ind w:firstLineChars="150" w:firstLine="360"/>
        <w:rPr>
          <w:sz w:val="24"/>
          <w:szCs w:val="24"/>
        </w:rPr>
      </w:pPr>
      <w:r>
        <w:rPr>
          <w:rFonts w:hint="eastAsia"/>
          <w:sz w:val="24"/>
          <w:szCs w:val="24"/>
        </w:rPr>
        <w:t>（6）材料价格依据许昌市定额站发布的《许昌工程造价信息》2018年第5期信息价，</w:t>
      </w:r>
      <w:r>
        <w:rPr>
          <w:rFonts w:hint="eastAsia"/>
          <w:sz w:val="24"/>
          <w:szCs w:val="24"/>
        </w:rPr>
        <w:lastRenderedPageBreak/>
        <w:t>部分材料价格结合市场价调整；</w:t>
      </w:r>
    </w:p>
    <w:p w:rsidR="001B54FF" w:rsidRDefault="003C3939" w:rsidP="003C3939">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工程量清单中的每一子目须填入单价或价格，且只允许有一个报价。 </w:t>
      </w:r>
    </w:p>
    <w:p w:rsidR="001B54FF" w:rsidRDefault="003C3939" w:rsidP="003C3939">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1B54FF" w:rsidRDefault="003C3939">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w:t>
      </w:r>
      <w:r>
        <w:rPr>
          <w:rFonts w:ascii="新宋体" w:eastAsia="新宋体" w:hAnsi="新宋体" w:hint="eastAsia"/>
          <w:sz w:val="24"/>
        </w:rPr>
        <w:lastRenderedPageBreak/>
        <w:t>施项目，应按分部分项工程量清单的方式采用综合单价计价；其余的措施项目可以“项”为单位的方式计价。投标人所填报价格应包括除规费、税金外的全部费用。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1B54FF" w:rsidRDefault="003C3939">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1B54FF" w:rsidRDefault="003C3939" w:rsidP="003C3939">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1B54FF" w:rsidRDefault="003C3939" w:rsidP="003C393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1B54FF" w:rsidRDefault="003C3939" w:rsidP="003C393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B54FF" w:rsidRDefault="003C3939" w:rsidP="003C3939">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1B54FF" w:rsidRDefault="003C3939">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1B54FF" w:rsidRDefault="003C3939">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Pr>
          <w:rFonts w:ascii="新宋体" w:eastAsia="新宋体" w:hAnsi="新宋体" w:hint="eastAsia"/>
          <w:sz w:val="24"/>
        </w:rPr>
        <w:lastRenderedPageBreak/>
        <w:t>的变更除外)。</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1B54FF" w:rsidRDefault="003C3939">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B54FF" w:rsidRDefault="003C3939">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1B54FF" w:rsidRDefault="003C393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1B54FF" w:rsidRDefault="001B54FF">
      <w:pPr>
        <w:spacing w:line="440" w:lineRule="exact"/>
        <w:rPr>
          <w:rFonts w:ascii="新宋体" w:eastAsia="新宋体" w:hAnsi="新宋体"/>
          <w:b/>
          <w:sz w:val="24"/>
        </w:rPr>
      </w:pPr>
    </w:p>
    <w:p w:rsidR="001B54FF" w:rsidRDefault="003C3939">
      <w:pPr>
        <w:spacing w:line="440" w:lineRule="exact"/>
        <w:rPr>
          <w:rFonts w:ascii="新宋体" w:eastAsia="新宋体" w:hAnsi="新宋体"/>
          <w:b/>
          <w:sz w:val="24"/>
        </w:rPr>
      </w:pPr>
      <w:r>
        <w:rPr>
          <w:rFonts w:ascii="新宋体" w:eastAsia="新宋体" w:hAnsi="新宋体" w:hint="eastAsia"/>
          <w:b/>
          <w:sz w:val="24"/>
        </w:rPr>
        <w:t>4．工程量清单</w:t>
      </w:r>
    </w:p>
    <w:p w:rsidR="001B54FF" w:rsidRDefault="003C3939">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工程量清单在《全国公共资源交易平台(河南省▪许昌市)》（</w:t>
      </w:r>
      <w:hyperlink r:id="rId32"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3C3939">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1B54FF" w:rsidRDefault="001B54FF">
      <w:pPr>
        <w:autoSpaceDE w:val="0"/>
        <w:autoSpaceDN w:val="0"/>
        <w:adjustRightInd w:val="0"/>
        <w:jc w:val="center"/>
        <w:outlineLvl w:val="0"/>
        <w:rPr>
          <w:rFonts w:hAnsi="宋体" w:cs="黑体"/>
          <w:b/>
          <w:sz w:val="24"/>
        </w:rPr>
      </w:pPr>
    </w:p>
    <w:p w:rsidR="001B54FF" w:rsidRDefault="003C3939">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1B54FF" w:rsidRDefault="001B54FF">
      <w:pPr>
        <w:autoSpaceDE w:val="0"/>
        <w:autoSpaceDN w:val="0"/>
        <w:adjustRightInd w:val="0"/>
        <w:jc w:val="center"/>
        <w:outlineLvl w:val="0"/>
        <w:rPr>
          <w:rFonts w:hAnsi="宋体" w:cs="黑体"/>
          <w:b/>
          <w:sz w:val="36"/>
          <w:szCs w:val="36"/>
        </w:rPr>
      </w:pPr>
      <w:bookmarkStart w:id="1012" w:name="_Toc278443522"/>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1B54FF">
      <w:pPr>
        <w:autoSpaceDE w:val="0"/>
        <w:autoSpaceDN w:val="0"/>
        <w:adjustRightInd w:val="0"/>
        <w:jc w:val="center"/>
        <w:outlineLvl w:val="0"/>
        <w:rPr>
          <w:rFonts w:hAnsi="宋体" w:cs="黑体"/>
          <w:b/>
          <w:sz w:val="36"/>
          <w:szCs w:val="36"/>
        </w:rPr>
      </w:pPr>
    </w:p>
    <w:p w:rsidR="001B54FF" w:rsidRDefault="003C3939">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1012"/>
    </w:p>
    <w:p w:rsidR="001B54FF" w:rsidRDefault="001B54FF">
      <w:pPr>
        <w:spacing w:line="500" w:lineRule="exact"/>
        <w:ind w:firstLineChars="200" w:firstLine="480"/>
        <w:jc w:val="left"/>
        <w:rPr>
          <w:rFonts w:ascii="新宋体" w:eastAsia="新宋体" w:hAnsi="新宋体"/>
          <w:sz w:val="24"/>
        </w:rPr>
      </w:pPr>
    </w:p>
    <w:p w:rsidR="001B54FF" w:rsidRDefault="003C3939">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1B54FF" w:rsidRDefault="001B54FF">
      <w:pPr>
        <w:spacing w:line="500" w:lineRule="exact"/>
        <w:ind w:firstLineChars="200" w:firstLine="480"/>
        <w:jc w:val="left"/>
        <w:rPr>
          <w:rFonts w:ascii="新宋体" w:eastAsia="新宋体" w:hAnsi="新宋体"/>
          <w:sz w:val="24"/>
        </w:rPr>
      </w:pPr>
    </w:p>
    <w:p w:rsidR="001B54FF" w:rsidRDefault="001B54FF">
      <w:pPr>
        <w:autoSpaceDE w:val="0"/>
        <w:autoSpaceDN w:val="0"/>
        <w:adjustRightInd w:val="0"/>
        <w:spacing w:line="420" w:lineRule="exact"/>
        <w:jc w:val="center"/>
        <w:rPr>
          <w:rFonts w:hAnsi="宋体" w:cs="黑体"/>
          <w:sz w:val="32"/>
          <w:szCs w:val="32"/>
        </w:rPr>
      </w:pPr>
    </w:p>
    <w:p w:rsidR="001B54FF" w:rsidRDefault="001B54FF">
      <w:pPr>
        <w:autoSpaceDE w:val="0"/>
        <w:autoSpaceDN w:val="0"/>
        <w:adjustRightInd w:val="0"/>
        <w:spacing w:line="420" w:lineRule="exact"/>
        <w:jc w:val="center"/>
        <w:rPr>
          <w:rFonts w:hAnsi="宋体" w:cs="黑体"/>
          <w:sz w:val="32"/>
          <w:szCs w:val="32"/>
        </w:rPr>
      </w:pPr>
    </w:p>
    <w:p w:rsidR="001B54FF" w:rsidRDefault="001B54FF">
      <w:pPr>
        <w:autoSpaceDE w:val="0"/>
        <w:autoSpaceDN w:val="0"/>
        <w:adjustRightInd w:val="0"/>
        <w:spacing w:line="420" w:lineRule="exact"/>
        <w:jc w:val="center"/>
        <w:rPr>
          <w:rFonts w:hAnsi="宋体" w:cs="黑体"/>
          <w:sz w:val="32"/>
          <w:szCs w:val="32"/>
        </w:rPr>
      </w:pPr>
    </w:p>
    <w:p w:rsidR="001B54FF" w:rsidRDefault="001B54FF">
      <w:pPr>
        <w:autoSpaceDE w:val="0"/>
        <w:autoSpaceDN w:val="0"/>
        <w:adjustRightInd w:val="0"/>
        <w:spacing w:line="420" w:lineRule="exact"/>
        <w:jc w:val="center"/>
        <w:rPr>
          <w:rFonts w:hAnsi="宋体" w:cs="黑体"/>
          <w:sz w:val="32"/>
          <w:szCs w:val="32"/>
        </w:rPr>
      </w:pPr>
    </w:p>
    <w:p w:rsidR="001B54FF" w:rsidRDefault="001B54FF">
      <w:pPr>
        <w:autoSpaceDE w:val="0"/>
        <w:autoSpaceDN w:val="0"/>
        <w:adjustRightInd w:val="0"/>
        <w:spacing w:line="420" w:lineRule="exact"/>
        <w:jc w:val="center"/>
        <w:rPr>
          <w:rFonts w:hAnsi="宋体" w:cs="黑体"/>
          <w:sz w:val="32"/>
          <w:szCs w:val="32"/>
        </w:rPr>
      </w:pPr>
    </w:p>
    <w:p w:rsidR="001B54FF" w:rsidRDefault="001B54FF">
      <w:pPr>
        <w:autoSpaceDE w:val="0"/>
        <w:autoSpaceDN w:val="0"/>
        <w:adjustRightInd w:val="0"/>
        <w:spacing w:line="420" w:lineRule="exact"/>
        <w:jc w:val="center"/>
        <w:rPr>
          <w:rFonts w:hAnsi="宋体" w:cs="黑体"/>
          <w:sz w:val="32"/>
          <w:szCs w:val="32"/>
        </w:rPr>
      </w:pPr>
    </w:p>
    <w:p w:rsidR="001B54FF" w:rsidRDefault="003C3939" w:rsidP="003C3939">
      <w:pPr>
        <w:autoSpaceDE w:val="0"/>
        <w:autoSpaceDN w:val="0"/>
        <w:adjustRightInd w:val="0"/>
        <w:spacing w:beforeLines="100" w:afterLines="100"/>
        <w:jc w:val="center"/>
        <w:outlineLvl w:val="0"/>
        <w:rPr>
          <w:rFonts w:hAnsi="宋体" w:cs="黑体"/>
          <w:b/>
          <w:sz w:val="36"/>
          <w:szCs w:val="36"/>
        </w:rPr>
      </w:pPr>
      <w:bookmarkStart w:id="1013" w:name="_Toc278443525"/>
      <w:r>
        <w:rPr>
          <w:rFonts w:hAnsi="宋体" w:cs="黑体"/>
          <w:b/>
          <w:sz w:val="44"/>
          <w:szCs w:val="44"/>
        </w:rPr>
        <w:br w:type="page"/>
      </w:r>
      <w:r>
        <w:rPr>
          <w:rFonts w:hAnsi="宋体" w:cs="黑体" w:hint="eastAsia"/>
          <w:b/>
          <w:sz w:val="36"/>
          <w:szCs w:val="36"/>
        </w:rPr>
        <w:lastRenderedPageBreak/>
        <w:t>第八章投标文件格式</w:t>
      </w:r>
      <w:bookmarkEnd w:id="1013"/>
    </w:p>
    <w:p w:rsidR="001B54FF" w:rsidRDefault="003C3939">
      <w:pPr>
        <w:autoSpaceDE w:val="0"/>
        <w:autoSpaceDN w:val="0"/>
        <w:adjustRightInd w:val="0"/>
        <w:jc w:val="right"/>
        <w:rPr>
          <w:rFonts w:hAnsi="宋体" w:cs="宋体"/>
          <w:sz w:val="23"/>
          <w:u w:val="single"/>
        </w:rPr>
      </w:pPr>
      <w:r>
        <w:rPr>
          <w:rFonts w:hAnsi="宋体" w:cs="宋体" w:hint="eastAsia"/>
          <w:sz w:val="24"/>
          <w:szCs w:val="21"/>
        </w:rPr>
        <w:t>正（副）本</w:t>
      </w:r>
    </w:p>
    <w:p w:rsidR="001B54FF" w:rsidRDefault="003C3939">
      <w:pPr>
        <w:autoSpaceDE w:val="0"/>
        <w:autoSpaceDN w:val="0"/>
        <w:adjustRightInd w:val="0"/>
        <w:jc w:val="left"/>
        <w:rPr>
          <w:rFonts w:hAnsi="宋体" w:cs="宋体"/>
          <w:sz w:val="28"/>
        </w:rPr>
      </w:pPr>
      <w:r>
        <w:rPr>
          <w:rFonts w:hAnsi="宋体" w:cs="宋体" w:hint="eastAsia"/>
          <w:sz w:val="31"/>
        </w:rPr>
        <w:t>（项目名称）施工</w:t>
      </w: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jc w:val="left"/>
        <w:rPr>
          <w:rFonts w:hAnsi="宋体" w:cs="宋体"/>
          <w:sz w:val="28"/>
        </w:rPr>
      </w:pPr>
    </w:p>
    <w:p w:rsidR="001B54FF" w:rsidRDefault="001B54FF">
      <w:pPr>
        <w:autoSpaceDE w:val="0"/>
        <w:autoSpaceDN w:val="0"/>
        <w:adjustRightInd w:val="0"/>
        <w:rPr>
          <w:rFonts w:hAnsi="宋体" w:cs="宋体"/>
          <w:b/>
          <w:spacing w:val="60"/>
          <w:sz w:val="70"/>
        </w:rPr>
      </w:pPr>
    </w:p>
    <w:p w:rsidR="001B54FF" w:rsidRDefault="001B54FF">
      <w:pPr>
        <w:autoSpaceDE w:val="0"/>
        <w:autoSpaceDN w:val="0"/>
        <w:adjustRightInd w:val="0"/>
        <w:jc w:val="center"/>
        <w:rPr>
          <w:rFonts w:hAnsi="宋体" w:cs="宋体"/>
          <w:b/>
          <w:spacing w:val="60"/>
          <w:sz w:val="70"/>
        </w:rPr>
      </w:pPr>
    </w:p>
    <w:p w:rsidR="001B54FF" w:rsidRDefault="003C3939">
      <w:pPr>
        <w:autoSpaceDE w:val="0"/>
        <w:autoSpaceDN w:val="0"/>
        <w:adjustRightInd w:val="0"/>
        <w:jc w:val="center"/>
        <w:rPr>
          <w:rFonts w:hAnsi="宋体" w:cs="宋体"/>
          <w:sz w:val="44"/>
        </w:rPr>
      </w:pPr>
      <w:r>
        <w:rPr>
          <w:rFonts w:hAnsi="宋体" w:cs="宋体" w:hint="eastAsia"/>
          <w:b/>
          <w:spacing w:val="60"/>
          <w:sz w:val="70"/>
        </w:rPr>
        <w:t>投 标 文 件</w:t>
      </w:r>
    </w:p>
    <w:p w:rsidR="001B54FF" w:rsidRDefault="003C3939">
      <w:pPr>
        <w:autoSpaceDE w:val="0"/>
        <w:autoSpaceDN w:val="0"/>
        <w:adjustRightInd w:val="0"/>
        <w:jc w:val="center"/>
        <w:rPr>
          <w:rFonts w:hAnsi="宋体" w:cs="宋体"/>
          <w:sz w:val="52"/>
          <w:szCs w:val="22"/>
        </w:rPr>
      </w:pPr>
      <w:r>
        <w:rPr>
          <w:rFonts w:hAnsi="宋体" w:cs="宋体" w:hint="eastAsia"/>
          <w:bCs/>
          <w:sz w:val="32"/>
          <w:szCs w:val="22"/>
        </w:rPr>
        <w:t>建安建工公字〔2019〕59号</w:t>
      </w:r>
    </w:p>
    <w:p w:rsidR="001B54FF" w:rsidRDefault="003C3939">
      <w:pPr>
        <w:autoSpaceDE w:val="0"/>
        <w:autoSpaceDN w:val="0"/>
        <w:adjustRightInd w:val="0"/>
        <w:jc w:val="center"/>
        <w:rPr>
          <w:rFonts w:hAnsi="宋体" w:cs="宋体"/>
          <w:sz w:val="44"/>
        </w:rPr>
      </w:pPr>
      <w:r>
        <w:rPr>
          <w:rFonts w:hint="eastAsia"/>
          <w:bCs/>
          <w:sz w:val="44"/>
          <w:szCs w:val="44"/>
        </w:rPr>
        <w:t>商务标</w:t>
      </w: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pStyle w:val="Default"/>
        <w:jc w:val="center"/>
        <w:rPr>
          <w:rFonts w:hAnsi="宋体"/>
          <w:color w:val="auto"/>
          <w:sz w:val="23"/>
          <w:u w:val="single"/>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3C3939">
      <w:pPr>
        <w:pStyle w:val="Default"/>
        <w:spacing w:line="400" w:lineRule="exact"/>
        <w:jc w:val="center"/>
        <w:rPr>
          <w:rFonts w:hAnsi="宋体"/>
          <w:color w:val="auto"/>
          <w:sz w:val="23"/>
          <w:u w:val="single"/>
        </w:rPr>
      </w:pPr>
      <w:r>
        <w:rPr>
          <w:rFonts w:hAnsi="宋体" w:hint="eastAsia"/>
          <w:color w:val="auto"/>
          <w:sz w:val="23"/>
        </w:rPr>
        <w:t>投标人：（盖单位章）</w:t>
      </w:r>
    </w:p>
    <w:p w:rsidR="001B54FF" w:rsidRDefault="003C3939">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B54FF" w:rsidRDefault="003C3939">
      <w:pPr>
        <w:pStyle w:val="Default"/>
        <w:spacing w:line="400" w:lineRule="exact"/>
        <w:jc w:val="center"/>
        <w:rPr>
          <w:rFonts w:hAnsi="宋体"/>
          <w:color w:val="auto"/>
          <w:sz w:val="23"/>
          <w:u w:val="single"/>
        </w:rPr>
      </w:pPr>
      <w:r>
        <w:rPr>
          <w:rFonts w:hAnsi="宋体" w:hint="eastAsia"/>
          <w:color w:val="auto"/>
          <w:sz w:val="23"/>
        </w:rPr>
        <w:t>年月日</w:t>
      </w:r>
    </w:p>
    <w:p w:rsidR="001B54FF" w:rsidRDefault="003C3939">
      <w:pPr>
        <w:jc w:val="left"/>
        <w:rPr>
          <w:rFonts w:ascii="黑体" w:eastAsia="黑体"/>
          <w:b/>
          <w:sz w:val="32"/>
        </w:rPr>
      </w:pPr>
      <w:r>
        <w:rPr>
          <w:rFonts w:hAnsi="宋体" w:cs="宋体" w:hint="eastAsia"/>
          <w:sz w:val="28"/>
        </w:rPr>
        <w:br w:type="page"/>
      </w:r>
    </w:p>
    <w:p w:rsidR="001B54FF" w:rsidRDefault="003C3939">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1B54FF" w:rsidRDefault="003C3939">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1B54FF" w:rsidRDefault="001B54FF">
      <w:pPr>
        <w:tabs>
          <w:tab w:val="center" w:pos="4739"/>
        </w:tabs>
        <w:ind w:left="180"/>
        <w:jc w:val="center"/>
        <w:rPr>
          <w:rFonts w:ascii="黑体" w:eastAsia="黑体"/>
          <w:b/>
          <w:sz w:val="32"/>
        </w:rPr>
      </w:pPr>
    </w:p>
    <w:p w:rsidR="001B54FF" w:rsidRDefault="001B54FF" w:rsidP="003C3939">
      <w:pPr>
        <w:autoSpaceDE w:val="0"/>
        <w:autoSpaceDN w:val="0"/>
        <w:adjustRightInd w:val="0"/>
        <w:spacing w:line="420" w:lineRule="exact"/>
        <w:ind w:firstLineChars="1050" w:firstLine="3795"/>
        <w:jc w:val="left"/>
        <w:rPr>
          <w:rFonts w:hAnsi="宋体" w:cs="黑体"/>
          <w:b/>
          <w:sz w:val="36"/>
          <w:szCs w:val="36"/>
        </w:rPr>
      </w:pPr>
    </w:p>
    <w:p w:rsidR="001B54FF" w:rsidRDefault="003C393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1B54FF" w:rsidRDefault="003C3939">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1B54FF" w:rsidRDefault="003C3939">
      <w:pPr>
        <w:autoSpaceDE w:val="0"/>
        <w:autoSpaceDN w:val="0"/>
        <w:adjustRightInd w:val="0"/>
        <w:jc w:val="left"/>
        <w:rPr>
          <w:rFonts w:hAnsi="宋体" w:cs="宋体"/>
          <w:sz w:val="28"/>
        </w:rPr>
      </w:pPr>
      <w:r>
        <w:rPr>
          <w:rFonts w:hAnsi="宋体" w:cs="宋体" w:hint="eastAsia"/>
          <w:sz w:val="31"/>
        </w:rPr>
        <w:t>（项目名称）施工</w:t>
      </w: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jc w:val="left"/>
        <w:rPr>
          <w:rFonts w:hAnsi="宋体" w:cs="宋体"/>
          <w:sz w:val="28"/>
        </w:rPr>
      </w:pPr>
    </w:p>
    <w:p w:rsidR="001B54FF" w:rsidRDefault="001B54FF">
      <w:pPr>
        <w:autoSpaceDE w:val="0"/>
        <w:autoSpaceDN w:val="0"/>
        <w:adjustRightInd w:val="0"/>
        <w:rPr>
          <w:rFonts w:hAnsi="宋体" w:cs="宋体"/>
          <w:b/>
          <w:spacing w:val="60"/>
          <w:sz w:val="70"/>
        </w:rPr>
      </w:pPr>
    </w:p>
    <w:p w:rsidR="001B54FF" w:rsidRDefault="001B54FF">
      <w:pPr>
        <w:autoSpaceDE w:val="0"/>
        <w:autoSpaceDN w:val="0"/>
        <w:adjustRightInd w:val="0"/>
        <w:jc w:val="center"/>
        <w:rPr>
          <w:rFonts w:hAnsi="宋体" w:cs="宋体"/>
          <w:b/>
          <w:spacing w:val="60"/>
          <w:sz w:val="70"/>
        </w:rPr>
      </w:pPr>
    </w:p>
    <w:p w:rsidR="001B54FF" w:rsidRDefault="003C3939">
      <w:pPr>
        <w:autoSpaceDE w:val="0"/>
        <w:autoSpaceDN w:val="0"/>
        <w:adjustRightInd w:val="0"/>
        <w:jc w:val="center"/>
        <w:rPr>
          <w:rFonts w:hAnsi="宋体" w:cs="宋体"/>
          <w:sz w:val="44"/>
        </w:rPr>
      </w:pPr>
      <w:r>
        <w:rPr>
          <w:rFonts w:hAnsi="宋体" w:cs="宋体" w:hint="eastAsia"/>
          <w:b/>
          <w:spacing w:val="60"/>
          <w:sz w:val="70"/>
        </w:rPr>
        <w:t>投 标 文 件</w:t>
      </w:r>
    </w:p>
    <w:p w:rsidR="001B54FF" w:rsidRDefault="003C3939">
      <w:pPr>
        <w:autoSpaceDE w:val="0"/>
        <w:autoSpaceDN w:val="0"/>
        <w:adjustRightInd w:val="0"/>
        <w:jc w:val="center"/>
        <w:rPr>
          <w:rFonts w:hAnsi="宋体" w:cs="宋体"/>
          <w:sz w:val="52"/>
          <w:szCs w:val="22"/>
        </w:rPr>
      </w:pPr>
      <w:r>
        <w:rPr>
          <w:rFonts w:hAnsi="宋体" w:cs="宋体" w:hint="eastAsia"/>
          <w:bCs/>
          <w:sz w:val="32"/>
          <w:szCs w:val="22"/>
        </w:rPr>
        <w:t>建安建工公字〔2019〕59号</w:t>
      </w:r>
    </w:p>
    <w:p w:rsidR="001B54FF" w:rsidRDefault="003C3939">
      <w:pPr>
        <w:autoSpaceDE w:val="0"/>
        <w:autoSpaceDN w:val="0"/>
        <w:adjustRightInd w:val="0"/>
        <w:spacing w:line="420" w:lineRule="exact"/>
        <w:jc w:val="center"/>
        <w:rPr>
          <w:rFonts w:hAnsi="宋体" w:cs="宋体"/>
          <w:sz w:val="44"/>
        </w:rPr>
      </w:pPr>
      <w:r>
        <w:rPr>
          <w:rFonts w:hint="eastAsia"/>
          <w:bCs/>
          <w:sz w:val="44"/>
          <w:szCs w:val="44"/>
        </w:rPr>
        <w:t>综合（信用）标</w:t>
      </w: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pStyle w:val="Default"/>
        <w:jc w:val="center"/>
        <w:rPr>
          <w:rFonts w:hAnsi="宋体"/>
          <w:color w:val="auto"/>
          <w:sz w:val="23"/>
          <w:u w:val="single"/>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3C3939">
      <w:pPr>
        <w:pStyle w:val="Default"/>
        <w:spacing w:line="400" w:lineRule="exact"/>
        <w:jc w:val="center"/>
        <w:rPr>
          <w:rFonts w:hAnsi="宋体"/>
          <w:color w:val="auto"/>
          <w:sz w:val="23"/>
          <w:u w:val="single"/>
        </w:rPr>
      </w:pPr>
      <w:r>
        <w:rPr>
          <w:rFonts w:hAnsi="宋体" w:hint="eastAsia"/>
          <w:color w:val="auto"/>
          <w:sz w:val="23"/>
        </w:rPr>
        <w:t>投标人：（盖单位章）</w:t>
      </w:r>
    </w:p>
    <w:p w:rsidR="001B54FF" w:rsidRDefault="003C3939">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B54FF" w:rsidRDefault="003C3939">
      <w:pPr>
        <w:pStyle w:val="Default"/>
        <w:spacing w:line="400" w:lineRule="exact"/>
        <w:jc w:val="center"/>
        <w:rPr>
          <w:rFonts w:hAnsi="宋体"/>
          <w:color w:val="auto"/>
          <w:sz w:val="23"/>
          <w:u w:val="single"/>
        </w:rPr>
      </w:pPr>
      <w:r>
        <w:rPr>
          <w:rFonts w:hAnsi="宋体" w:hint="eastAsia"/>
          <w:color w:val="auto"/>
          <w:sz w:val="23"/>
        </w:rPr>
        <w:t>年月日</w:t>
      </w:r>
    </w:p>
    <w:p w:rsidR="001B54FF" w:rsidRDefault="003C3939">
      <w:pPr>
        <w:jc w:val="left"/>
        <w:rPr>
          <w:rFonts w:ascii="华文中宋" w:eastAsia="华文中宋" w:hAnsi="华文中宋"/>
          <w:b/>
          <w:bCs/>
          <w:sz w:val="32"/>
          <w:szCs w:val="32"/>
        </w:rPr>
      </w:pPr>
      <w:r>
        <w:rPr>
          <w:rFonts w:hAnsi="宋体" w:cs="宋体" w:hint="eastAsia"/>
          <w:sz w:val="28"/>
        </w:rPr>
        <w:br w:type="page"/>
      </w:r>
    </w:p>
    <w:p w:rsidR="001B54FF" w:rsidRDefault="001B54FF">
      <w:pPr>
        <w:autoSpaceDE w:val="0"/>
        <w:autoSpaceDN w:val="0"/>
        <w:adjustRightInd w:val="0"/>
        <w:spacing w:line="420" w:lineRule="exact"/>
        <w:rPr>
          <w:rFonts w:hAnsi="宋体" w:cs="黑体"/>
          <w:b/>
          <w:sz w:val="36"/>
          <w:szCs w:val="36"/>
        </w:rPr>
      </w:pPr>
    </w:p>
    <w:p w:rsidR="001B54FF" w:rsidRDefault="001B54FF">
      <w:pPr>
        <w:autoSpaceDE w:val="0"/>
        <w:autoSpaceDN w:val="0"/>
        <w:adjustRightInd w:val="0"/>
        <w:spacing w:line="420" w:lineRule="exact"/>
        <w:jc w:val="left"/>
        <w:rPr>
          <w:rFonts w:hAnsi="宋体" w:cs="黑体"/>
          <w:b/>
          <w:sz w:val="36"/>
          <w:szCs w:val="36"/>
        </w:rPr>
      </w:pPr>
    </w:p>
    <w:p w:rsidR="001B54FF" w:rsidRDefault="001B54FF" w:rsidP="003C3939">
      <w:pPr>
        <w:autoSpaceDE w:val="0"/>
        <w:autoSpaceDN w:val="0"/>
        <w:adjustRightInd w:val="0"/>
        <w:spacing w:line="420" w:lineRule="exact"/>
        <w:ind w:firstLineChars="1050" w:firstLine="3795"/>
        <w:jc w:val="left"/>
        <w:rPr>
          <w:rFonts w:hAnsi="宋体" w:cs="黑体"/>
          <w:b/>
          <w:sz w:val="36"/>
          <w:szCs w:val="36"/>
        </w:rPr>
      </w:pPr>
    </w:p>
    <w:p w:rsidR="001B54FF" w:rsidRDefault="003C3939" w:rsidP="003C3939">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1B54FF" w:rsidRDefault="001B54FF">
      <w:pPr>
        <w:autoSpaceDE w:val="0"/>
        <w:autoSpaceDN w:val="0"/>
        <w:adjustRightInd w:val="0"/>
        <w:spacing w:line="420" w:lineRule="exact"/>
        <w:jc w:val="center"/>
        <w:rPr>
          <w:rFonts w:hAnsi="宋体" w:cs="黑体"/>
          <w:sz w:val="28"/>
          <w:szCs w:val="28"/>
        </w:rPr>
      </w:pPr>
    </w:p>
    <w:p w:rsidR="001B54FF" w:rsidRDefault="001B54FF">
      <w:pPr>
        <w:autoSpaceDE w:val="0"/>
        <w:autoSpaceDN w:val="0"/>
        <w:adjustRightInd w:val="0"/>
        <w:spacing w:line="420" w:lineRule="exact"/>
        <w:jc w:val="center"/>
        <w:rPr>
          <w:rFonts w:hAnsi="宋体" w:cs="黑体"/>
          <w:sz w:val="28"/>
          <w:szCs w:val="28"/>
        </w:rPr>
      </w:pPr>
    </w:p>
    <w:p w:rsidR="001B54FF" w:rsidRDefault="003C3939" w:rsidP="003C393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1B54FF" w:rsidRDefault="003C3939" w:rsidP="003C393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1B54FF" w:rsidRDefault="003C3939" w:rsidP="003C393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1B54FF" w:rsidRDefault="003C393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1B54FF" w:rsidRDefault="003C393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B54FF" w:rsidRDefault="001B54FF" w:rsidP="003C3939">
      <w:pPr>
        <w:spacing w:beforeLines="100" w:line="510" w:lineRule="exact"/>
        <w:jc w:val="center"/>
        <w:rPr>
          <w:rFonts w:ascii="黑体" w:eastAsia="黑体" w:hAnsi="宋体"/>
          <w:sz w:val="24"/>
        </w:rPr>
      </w:pPr>
    </w:p>
    <w:p w:rsidR="001B54FF" w:rsidRDefault="001B54FF" w:rsidP="003C3939">
      <w:pPr>
        <w:spacing w:beforeLines="100" w:line="510" w:lineRule="exact"/>
        <w:jc w:val="center"/>
        <w:rPr>
          <w:rFonts w:ascii="黑体" w:eastAsia="黑体" w:hAnsi="宋体"/>
          <w:sz w:val="28"/>
          <w:szCs w:val="28"/>
        </w:rPr>
      </w:pPr>
    </w:p>
    <w:p w:rsidR="001B54FF" w:rsidRDefault="001B54FF">
      <w:pPr>
        <w:tabs>
          <w:tab w:val="center" w:pos="4739"/>
        </w:tabs>
        <w:rPr>
          <w:rFonts w:hAnsi="宋体"/>
          <w:b/>
          <w:sz w:val="32"/>
        </w:rPr>
      </w:pPr>
    </w:p>
    <w:p w:rsidR="001B54FF" w:rsidRDefault="003C3939">
      <w:pPr>
        <w:tabs>
          <w:tab w:val="center" w:pos="4739"/>
        </w:tabs>
        <w:jc w:val="center"/>
        <w:rPr>
          <w:rFonts w:hAnsi="宋体"/>
          <w:b/>
          <w:sz w:val="32"/>
        </w:rPr>
      </w:pPr>
      <w:r>
        <w:rPr>
          <w:rFonts w:hAnsi="宋体" w:hint="eastAsia"/>
          <w:b/>
          <w:sz w:val="32"/>
        </w:rPr>
        <w:t>一、投标函</w:t>
      </w:r>
    </w:p>
    <w:p w:rsidR="001B54FF" w:rsidRDefault="003C3939">
      <w:pPr>
        <w:spacing w:line="480" w:lineRule="exact"/>
        <w:rPr>
          <w:rFonts w:ascii="新宋体" w:eastAsia="新宋体" w:hAnsi="新宋体"/>
          <w:sz w:val="24"/>
        </w:rPr>
      </w:pPr>
      <w:bookmarkStart w:id="1014" w:name="_Toc271787730"/>
      <w:r>
        <w:rPr>
          <w:rFonts w:ascii="新宋体" w:eastAsia="新宋体" w:hAnsi="新宋体" w:hint="eastAsia"/>
          <w:sz w:val="24"/>
        </w:rPr>
        <w:t>致：（招标人名称）</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1B54FF" w:rsidRDefault="003C393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B54FF" w:rsidRDefault="003C3939">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1B54FF" w:rsidRDefault="003C3939">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1B54FF" w:rsidRDefault="003C3939">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B54FF" w:rsidRDefault="001B54FF">
      <w:pPr>
        <w:spacing w:line="480" w:lineRule="exact"/>
        <w:ind w:firstLineChars="200" w:firstLine="480"/>
        <w:rPr>
          <w:rFonts w:ascii="新宋体" w:eastAsia="新宋体" w:hAnsi="新宋体"/>
          <w:sz w:val="24"/>
        </w:rPr>
      </w:pP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B54FF" w:rsidRDefault="003C3939">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1B54FF" w:rsidRDefault="001B54FF">
      <w:pPr>
        <w:autoSpaceDE w:val="0"/>
        <w:autoSpaceDN w:val="0"/>
        <w:adjustRightInd w:val="0"/>
        <w:outlineLvl w:val="0"/>
        <w:rPr>
          <w:rFonts w:ascii="黑体" w:eastAsia="黑体" w:hAnsi="新宋体" w:cs="黑体"/>
          <w:sz w:val="28"/>
          <w:szCs w:val="28"/>
        </w:rPr>
      </w:pPr>
      <w:bookmarkStart w:id="1015" w:name="_Toc250616672"/>
    </w:p>
    <w:p w:rsidR="001B54FF" w:rsidRDefault="001B54FF">
      <w:pPr>
        <w:pStyle w:val="a0"/>
        <w:ind w:firstLine="340"/>
      </w:pPr>
    </w:p>
    <w:p w:rsidR="001B54FF" w:rsidRDefault="001B54FF">
      <w:pPr>
        <w:pStyle w:val="a0"/>
        <w:ind w:firstLine="340"/>
      </w:pPr>
    </w:p>
    <w:p w:rsidR="001B54FF" w:rsidRDefault="001B54FF">
      <w:pPr>
        <w:autoSpaceDE w:val="0"/>
        <w:autoSpaceDN w:val="0"/>
        <w:adjustRightInd w:val="0"/>
        <w:outlineLvl w:val="0"/>
        <w:rPr>
          <w:rFonts w:ascii="黑体" w:eastAsia="黑体" w:hAnsi="新宋体" w:cs="黑体"/>
          <w:sz w:val="28"/>
          <w:szCs w:val="28"/>
        </w:rPr>
      </w:pPr>
    </w:p>
    <w:p w:rsidR="001B54FF" w:rsidRDefault="001B54FF">
      <w:pPr>
        <w:pStyle w:val="a0"/>
        <w:ind w:firstLine="340"/>
      </w:pPr>
    </w:p>
    <w:p w:rsidR="001B54FF" w:rsidRDefault="003C3939">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1015"/>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1B54FF">
        <w:trPr>
          <w:trHeight w:val="765"/>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1B54FF" w:rsidRDefault="001B54FF">
            <w:pPr>
              <w:jc w:val="center"/>
              <w:rPr>
                <w:rFonts w:ascii="新宋体" w:eastAsia="新宋体" w:hAnsi="新宋体"/>
                <w:sz w:val="24"/>
              </w:rPr>
            </w:pPr>
          </w:p>
        </w:tc>
      </w:tr>
      <w:tr w:rsidR="001B54FF">
        <w:trPr>
          <w:trHeight w:val="788"/>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1B54FF" w:rsidRDefault="001B54FF">
            <w:pPr>
              <w:jc w:val="center"/>
              <w:rPr>
                <w:rFonts w:ascii="新宋体" w:eastAsia="新宋体" w:hAnsi="新宋体"/>
                <w:sz w:val="24"/>
              </w:rPr>
            </w:pPr>
          </w:p>
        </w:tc>
      </w:tr>
      <w:tr w:rsidR="001B54FF">
        <w:trPr>
          <w:trHeight w:val="768"/>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1B54FF" w:rsidRDefault="001B54FF">
            <w:pPr>
              <w:jc w:val="center"/>
              <w:rPr>
                <w:rFonts w:ascii="新宋体" w:eastAsia="新宋体" w:hAnsi="新宋体"/>
                <w:sz w:val="24"/>
              </w:rPr>
            </w:pPr>
          </w:p>
        </w:tc>
        <w:tc>
          <w:tcPr>
            <w:tcW w:w="607" w:type="dxa"/>
            <w:vAlign w:val="center"/>
          </w:tcPr>
          <w:p w:rsidR="001B54FF" w:rsidRDefault="003C393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B54FF" w:rsidRDefault="001B54FF">
            <w:pPr>
              <w:jc w:val="center"/>
              <w:rPr>
                <w:rFonts w:ascii="新宋体" w:eastAsia="新宋体" w:hAnsi="新宋体"/>
                <w:sz w:val="24"/>
              </w:rPr>
            </w:pPr>
          </w:p>
        </w:tc>
        <w:tc>
          <w:tcPr>
            <w:tcW w:w="809" w:type="dxa"/>
            <w:vAlign w:val="center"/>
          </w:tcPr>
          <w:p w:rsidR="001B54FF" w:rsidRDefault="003C393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B54FF" w:rsidRDefault="001B54FF">
            <w:pPr>
              <w:jc w:val="center"/>
              <w:rPr>
                <w:rFonts w:ascii="新宋体" w:eastAsia="新宋体" w:hAnsi="新宋体"/>
                <w:sz w:val="24"/>
              </w:rPr>
            </w:pPr>
          </w:p>
        </w:tc>
      </w:tr>
      <w:tr w:rsidR="001B54FF">
        <w:trPr>
          <w:trHeight w:val="768"/>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1B54FF" w:rsidRDefault="001B54FF">
            <w:pPr>
              <w:jc w:val="center"/>
              <w:rPr>
                <w:rFonts w:ascii="新宋体" w:eastAsia="新宋体" w:hAnsi="新宋体"/>
                <w:sz w:val="24"/>
              </w:rPr>
            </w:pPr>
          </w:p>
        </w:tc>
        <w:tc>
          <w:tcPr>
            <w:tcW w:w="607" w:type="dxa"/>
            <w:vAlign w:val="center"/>
          </w:tcPr>
          <w:p w:rsidR="001B54FF" w:rsidRDefault="003C3939">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B54FF" w:rsidRDefault="001B54FF">
            <w:pPr>
              <w:jc w:val="center"/>
              <w:rPr>
                <w:rFonts w:ascii="新宋体" w:eastAsia="新宋体" w:hAnsi="新宋体"/>
                <w:sz w:val="24"/>
              </w:rPr>
            </w:pPr>
          </w:p>
        </w:tc>
        <w:tc>
          <w:tcPr>
            <w:tcW w:w="809" w:type="dxa"/>
            <w:vAlign w:val="center"/>
          </w:tcPr>
          <w:p w:rsidR="001B54FF" w:rsidRDefault="003C3939">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B54FF" w:rsidRDefault="001B54FF">
            <w:pPr>
              <w:jc w:val="center"/>
              <w:rPr>
                <w:rFonts w:ascii="新宋体" w:eastAsia="新宋体" w:hAnsi="新宋体"/>
                <w:sz w:val="24"/>
              </w:rPr>
            </w:pPr>
          </w:p>
        </w:tc>
      </w:tr>
      <w:tr w:rsidR="001B54FF">
        <w:trPr>
          <w:trHeight w:val="545"/>
        </w:trPr>
        <w:tc>
          <w:tcPr>
            <w:tcW w:w="2916" w:type="dxa"/>
            <w:vMerge w:val="restart"/>
            <w:vAlign w:val="center"/>
          </w:tcPr>
          <w:p w:rsidR="001B54FF" w:rsidRDefault="003C3939">
            <w:pPr>
              <w:jc w:val="center"/>
              <w:rPr>
                <w:rFonts w:ascii="新宋体" w:eastAsia="新宋体" w:hAnsi="新宋体"/>
                <w:sz w:val="24"/>
              </w:rPr>
            </w:pPr>
            <w:r>
              <w:rPr>
                <w:rFonts w:ascii="新宋体" w:eastAsia="新宋体" w:hAnsi="新宋体" w:hint="eastAsia"/>
                <w:sz w:val="24"/>
              </w:rPr>
              <w:t>投标报价</w:t>
            </w:r>
          </w:p>
          <w:p w:rsidR="001B54FF" w:rsidRDefault="001B54FF">
            <w:pPr>
              <w:jc w:val="center"/>
              <w:rPr>
                <w:rFonts w:ascii="新宋体" w:eastAsia="新宋体" w:hAnsi="新宋体"/>
                <w:sz w:val="24"/>
              </w:rPr>
            </w:pPr>
          </w:p>
        </w:tc>
        <w:tc>
          <w:tcPr>
            <w:tcW w:w="3439" w:type="dxa"/>
            <w:gridSpan w:val="5"/>
            <w:vAlign w:val="center"/>
          </w:tcPr>
          <w:p w:rsidR="001B54FF" w:rsidRDefault="003C3939">
            <w:pPr>
              <w:rPr>
                <w:rFonts w:ascii="新宋体" w:eastAsia="新宋体" w:hAnsi="新宋体"/>
                <w:sz w:val="24"/>
              </w:rPr>
            </w:pPr>
            <w:r>
              <w:rPr>
                <w:rFonts w:ascii="新宋体" w:eastAsia="新宋体" w:hAnsi="新宋体" w:hint="eastAsia"/>
                <w:sz w:val="24"/>
              </w:rPr>
              <w:t>（大写）</w:t>
            </w:r>
          </w:p>
        </w:tc>
        <w:tc>
          <w:tcPr>
            <w:tcW w:w="2783" w:type="dxa"/>
            <w:vAlign w:val="center"/>
          </w:tcPr>
          <w:p w:rsidR="001B54FF" w:rsidRDefault="003C3939">
            <w:pPr>
              <w:rPr>
                <w:rFonts w:ascii="新宋体" w:eastAsia="新宋体" w:hAnsi="新宋体"/>
                <w:sz w:val="24"/>
              </w:rPr>
            </w:pPr>
            <w:r>
              <w:rPr>
                <w:rFonts w:ascii="新宋体" w:eastAsia="新宋体" w:hAnsi="新宋体" w:hint="eastAsia"/>
                <w:sz w:val="24"/>
              </w:rPr>
              <w:t>（小写）</w:t>
            </w:r>
          </w:p>
        </w:tc>
      </w:tr>
      <w:tr w:rsidR="001B54FF">
        <w:trPr>
          <w:trHeight w:val="1731"/>
        </w:trPr>
        <w:tc>
          <w:tcPr>
            <w:tcW w:w="2916" w:type="dxa"/>
            <w:vMerge/>
            <w:vAlign w:val="center"/>
          </w:tcPr>
          <w:p w:rsidR="001B54FF" w:rsidRDefault="001B54FF">
            <w:pPr>
              <w:jc w:val="center"/>
              <w:rPr>
                <w:rFonts w:ascii="新宋体" w:eastAsia="新宋体" w:hAnsi="新宋体"/>
                <w:sz w:val="24"/>
              </w:rPr>
            </w:pPr>
          </w:p>
        </w:tc>
        <w:tc>
          <w:tcPr>
            <w:tcW w:w="6222" w:type="dxa"/>
            <w:gridSpan w:val="6"/>
            <w:vAlign w:val="center"/>
          </w:tcPr>
          <w:p w:rsidR="001B54FF" w:rsidRDefault="003C3939">
            <w:pPr>
              <w:spacing w:line="480" w:lineRule="exact"/>
              <w:rPr>
                <w:rFonts w:ascii="新宋体" w:eastAsia="新宋体" w:hAnsi="新宋体"/>
                <w:sz w:val="24"/>
              </w:rPr>
            </w:pPr>
            <w:r>
              <w:rPr>
                <w:rFonts w:ascii="新宋体" w:eastAsia="新宋体" w:hAnsi="新宋体" w:hint="eastAsia"/>
                <w:sz w:val="24"/>
              </w:rPr>
              <w:t>其中：</w:t>
            </w:r>
          </w:p>
          <w:p w:rsidR="001B54FF" w:rsidRDefault="003C3939">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1B54FF" w:rsidRDefault="003C3939">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1B54FF" w:rsidRDefault="003C3939">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1B54FF">
        <w:trPr>
          <w:trHeight w:val="927"/>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1B54FF" w:rsidRDefault="001B54FF">
            <w:pPr>
              <w:jc w:val="center"/>
              <w:rPr>
                <w:rFonts w:ascii="新宋体" w:eastAsia="新宋体" w:hAnsi="新宋体"/>
                <w:sz w:val="24"/>
              </w:rPr>
            </w:pPr>
          </w:p>
        </w:tc>
      </w:tr>
      <w:tr w:rsidR="001B54FF">
        <w:trPr>
          <w:trHeight w:val="934"/>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1B54FF" w:rsidRDefault="003C3939">
            <w:pPr>
              <w:jc w:val="center"/>
              <w:rPr>
                <w:rFonts w:ascii="新宋体" w:eastAsia="新宋体" w:hAnsi="新宋体"/>
                <w:sz w:val="24"/>
              </w:rPr>
            </w:pPr>
            <w:r>
              <w:rPr>
                <w:rFonts w:ascii="新宋体" w:eastAsia="新宋体" w:hAnsi="新宋体" w:hint="eastAsia"/>
                <w:sz w:val="24"/>
              </w:rPr>
              <w:t>日历天</w:t>
            </w:r>
          </w:p>
        </w:tc>
      </w:tr>
      <w:tr w:rsidR="001B54FF">
        <w:trPr>
          <w:trHeight w:val="934"/>
        </w:trPr>
        <w:tc>
          <w:tcPr>
            <w:tcW w:w="2916" w:type="dxa"/>
            <w:vAlign w:val="center"/>
          </w:tcPr>
          <w:p w:rsidR="001B54FF" w:rsidRDefault="003C3939">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1B54FF" w:rsidRDefault="001B54FF">
            <w:pPr>
              <w:jc w:val="center"/>
              <w:rPr>
                <w:rFonts w:ascii="新宋体" w:eastAsia="新宋体" w:hAnsi="新宋体"/>
                <w:sz w:val="24"/>
                <w:u w:val="single"/>
              </w:rPr>
            </w:pPr>
          </w:p>
        </w:tc>
      </w:tr>
      <w:tr w:rsidR="001B54FF">
        <w:trPr>
          <w:trHeight w:val="2286"/>
        </w:trPr>
        <w:tc>
          <w:tcPr>
            <w:tcW w:w="9138" w:type="dxa"/>
            <w:gridSpan w:val="7"/>
          </w:tcPr>
          <w:p w:rsidR="001B54FF" w:rsidRDefault="003C3939">
            <w:pPr>
              <w:rPr>
                <w:rFonts w:ascii="新宋体" w:eastAsia="新宋体" w:hAnsi="新宋体"/>
                <w:sz w:val="24"/>
              </w:rPr>
            </w:pPr>
            <w:r>
              <w:rPr>
                <w:rFonts w:ascii="新宋体" w:eastAsia="新宋体" w:hAnsi="新宋体" w:hint="eastAsia"/>
                <w:sz w:val="24"/>
              </w:rPr>
              <w:t xml:space="preserve"> 优惠与服务承诺：</w:t>
            </w:r>
          </w:p>
          <w:p w:rsidR="001B54FF" w:rsidRDefault="001B54FF">
            <w:pPr>
              <w:rPr>
                <w:rFonts w:ascii="新宋体" w:eastAsia="新宋体" w:hAnsi="新宋体"/>
                <w:sz w:val="24"/>
              </w:rPr>
            </w:pPr>
          </w:p>
          <w:p w:rsidR="001B54FF" w:rsidRDefault="001B54FF">
            <w:pPr>
              <w:rPr>
                <w:rFonts w:ascii="新宋体" w:eastAsia="新宋体" w:hAnsi="新宋体"/>
                <w:sz w:val="24"/>
              </w:rPr>
            </w:pPr>
          </w:p>
          <w:p w:rsidR="001B54FF" w:rsidRDefault="001B54FF">
            <w:pPr>
              <w:rPr>
                <w:rFonts w:ascii="新宋体" w:eastAsia="新宋体" w:hAnsi="新宋体"/>
                <w:sz w:val="24"/>
              </w:rPr>
            </w:pPr>
          </w:p>
          <w:p w:rsidR="001B54FF" w:rsidRDefault="003C3939">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B54FF" w:rsidRDefault="001B54FF">
      <w:pPr>
        <w:ind w:right="955"/>
        <w:rPr>
          <w:sz w:val="24"/>
        </w:rPr>
      </w:pPr>
    </w:p>
    <w:p w:rsidR="001B54FF" w:rsidRDefault="003C3939">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1B54FF" w:rsidRDefault="003C393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B54FF" w:rsidRDefault="003C393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1B54FF" w:rsidRDefault="003C393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1014"/>
      <w:r>
        <w:rPr>
          <w:rFonts w:hAnsi="宋体" w:cs="仿宋_GB2312" w:hint="eastAsia"/>
          <w:b/>
          <w:sz w:val="28"/>
          <w:szCs w:val="28"/>
        </w:rPr>
        <w:t>法定代表人身份证明、授权委托书及项目经理承诺书；</w:t>
      </w:r>
    </w:p>
    <w:p w:rsidR="001B54FF" w:rsidRDefault="001B54FF">
      <w:pPr>
        <w:autoSpaceDE w:val="0"/>
        <w:autoSpaceDN w:val="0"/>
        <w:adjustRightInd w:val="0"/>
        <w:spacing w:line="420" w:lineRule="exact"/>
        <w:jc w:val="center"/>
        <w:outlineLvl w:val="0"/>
        <w:rPr>
          <w:rFonts w:ascii="黑体" w:eastAsia="黑体" w:hAnsi="新宋体" w:cs="黑体"/>
          <w:sz w:val="28"/>
          <w:szCs w:val="28"/>
        </w:rPr>
      </w:pPr>
    </w:p>
    <w:p w:rsidR="001B54FF" w:rsidRDefault="003C3939">
      <w:pPr>
        <w:autoSpaceDE w:val="0"/>
        <w:autoSpaceDN w:val="0"/>
        <w:adjustRightInd w:val="0"/>
        <w:spacing w:line="420" w:lineRule="exact"/>
        <w:jc w:val="center"/>
        <w:outlineLvl w:val="0"/>
        <w:rPr>
          <w:rFonts w:ascii="黑体" w:eastAsia="黑体" w:hAnsi="新宋体" w:cs="黑体"/>
          <w:sz w:val="28"/>
          <w:szCs w:val="28"/>
        </w:rPr>
      </w:pPr>
      <w:bookmarkStart w:id="1016" w:name="_Toc271787731"/>
      <w:r>
        <w:rPr>
          <w:rFonts w:ascii="黑体" w:eastAsia="黑体" w:hAnsi="新宋体" w:cs="黑体" w:hint="eastAsia"/>
          <w:sz w:val="28"/>
          <w:szCs w:val="28"/>
        </w:rPr>
        <w:t>（一）法定代表人身份证明</w:t>
      </w:r>
      <w:bookmarkEnd w:id="1016"/>
    </w:p>
    <w:p w:rsidR="001B54FF" w:rsidRDefault="001B54FF">
      <w:pPr>
        <w:autoSpaceDE w:val="0"/>
        <w:autoSpaceDN w:val="0"/>
        <w:adjustRightInd w:val="0"/>
        <w:spacing w:line="420" w:lineRule="exact"/>
        <w:jc w:val="center"/>
        <w:rPr>
          <w:rFonts w:hAnsi="宋体" w:cs="黑体"/>
          <w:sz w:val="28"/>
          <w:szCs w:val="28"/>
        </w:rPr>
      </w:pP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B54FF" w:rsidRDefault="003C393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B54FF" w:rsidRDefault="001B54FF">
      <w:pPr>
        <w:autoSpaceDE w:val="0"/>
        <w:autoSpaceDN w:val="0"/>
        <w:adjustRightInd w:val="0"/>
        <w:spacing w:line="420" w:lineRule="exact"/>
        <w:ind w:firstLineChars="200" w:firstLine="480"/>
        <w:jc w:val="right"/>
        <w:rPr>
          <w:rFonts w:hAnsi="宋体" w:cs="仿宋_GB2312"/>
          <w:sz w:val="24"/>
        </w:rPr>
      </w:pPr>
    </w:p>
    <w:p w:rsidR="001B54FF" w:rsidRDefault="003C393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B54FF" w:rsidRDefault="003C3939">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1B54FF" w:rsidRDefault="001B54FF">
      <w:pPr>
        <w:autoSpaceDE w:val="0"/>
        <w:autoSpaceDN w:val="0"/>
        <w:adjustRightInd w:val="0"/>
        <w:spacing w:line="420" w:lineRule="exact"/>
        <w:ind w:firstLineChars="200" w:firstLine="680"/>
        <w:jc w:val="right"/>
        <w:rPr>
          <w:rFonts w:hAnsi="宋体" w:cs="仿宋_GB2312"/>
          <w:szCs w:val="21"/>
        </w:rPr>
      </w:pPr>
    </w:p>
    <w:p w:rsidR="001B54FF" w:rsidRDefault="003C3939">
      <w:pPr>
        <w:autoSpaceDE w:val="0"/>
        <w:autoSpaceDN w:val="0"/>
        <w:adjustRightInd w:val="0"/>
        <w:spacing w:line="420" w:lineRule="exact"/>
        <w:jc w:val="center"/>
        <w:outlineLvl w:val="0"/>
        <w:rPr>
          <w:rFonts w:ascii="黑体" w:eastAsia="黑体" w:hAnsi="新宋体" w:cs="黑体"/>
          <w:sz w:val="28"/>
          <w:szCs w:val="28"/>
        </w:rPr>
      </w:pPr>
      <w:bookmarkStart w:id="1017" w:name="_Toc271787732"/>
      <w:r>
        <w:rPr>
          <w:rFonts w:ascii="黑体" w:eastAsia="黑体" w:hAnsi="新宋体" w:cs="黑体" w:hint="eastAsia"/>
          <w:sz w:val="28"/>
          <w:szCs w:val="28"/>
        </w:rPr>
        <w:t>（二）授权委托书</w:t>
      </w:r>
      <w:bookmarkEnd w:id="1017"/>
    </w:p>
    <w:p w:rsidR="001B54FF" w:rsidRDefault="001B54FF">
      <w:pPr>
        <w:autoSpaceDE w:val="0"/>
        <w:autoSpaceDN w:val="0"/>
        <w:adjustRightInd w:val="0"/>
        <w:spacing w:line="420" w:lineRule="exact"/>
        <w:jc w:val="center"/>
        <w:rPr>
          <w:rFonts w:hAnsi="宋体" w:cs="黑体"/>
          <w:sz w:val="28"/>
          <w:szCs w:val="28"/>
        </w:rPr>
      </w:pPr>
    </w:p>
    <w:p w:rsidR="001B54FF" w:rsidRDefault="003C39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B54FF" w:rsidRDefault="003C39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B54FF" w:rsidRDefault="003C39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B54FF" w:rsidRDefault="003C393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B54FF" w:rsidRDefault="001B54FF">
      <w:pPr>
        <w:autoSpaceDE w:val="0"/>
        <w:autoSpaceDN w:val="0"/>
        <w:adjustRightInd w:val="0"/>
        <w:spacing w:line="440" w:lineRule="exact"/>
        <w:ind w:firstLineChars="200" w:firstLine="480"/>
        <w:jc w:val="left"/>
        <w:rPr>
          <w:rFonts w:hAnsi="宋体" w:cs="仿宋_GB2312"/>
          <w:sz w:val="24"/>
        </w:rPr>
      </w:pP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B54FF" w:rsidRDefault="003C3939" w:rsidP="003C393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1B54FF" w:rsidRDefault="001B54FF">
      <w:pPr>
        <w:spacing w:line="360" w:lineRule="auto"/>
        <w:rPr>
          <w:rFonts w:ascii="黑体" w:eastAsia="黑体" w:hAnsi="新宋体" w:cs="黑体"/>
          <w:sz w:val="28"/>
          <w:szCs w:val="28"/>
        </w:rPr>
      </w:pPr>
    </w:p>
    <w:p w:rsidR="001B54FF" w:rsidRDefault="003C3939">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1B54FF" w:rsidRDefault="003C3939">
      <w:pPr>
        <w:spacing w:line="360" w:lineRule="auto"/>
        <w:rPr>
          <w:sz w:val="24"/>
        </w:rPr>
      </w:pPr>
      <w:r>
        <w:rPr>
          <w:rFonts w:hint="eastAsia"/>
          <w:sz w:val="24"/>
        </w:rPr>
        <w:t>（招标人名称）：</w:t>
      </w:r>
    </w:p>
    <w:p w:rsidR="001B54FF" w:rsidRDefault="003C3939" w:rsidP="003C3939">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1B54FF" w:rsidRDefault="003C3939">
      <w:pPr>
        <w:spacing w:line="360" w:lineRule="auto"/>
        <w:ind w:firstLine="480"/>
        <w:rPr>
          <w:sz w:val="24"/>
        </w:rPr>
      </w:pPr>
      <w:r>
        <w:rPr>
          <w:rFonts w:hint="eastAsia"/>
          <w:sz w:val="24"/>
        </w:rPr>
        <w:t xml:space="preserve">特此承诺  </w:t>
      </w:r>
    </w:p>
    <w:p w:rsidR="001B54FF" w:rsidRDefault="003C3939">
      <w:pPr>
        <w:spacing w:line="720" w:lineRule="auto"/>
        <w:ind w:firstLine="482"/>
        <w:rPr>
          <w:sz w:val="24"/>
        </w:rPr>
      </w:pPr>
      <w:r>
        <w:rPr>
          <w:rFonts w:hint="eastAsia"/>
          <w:sz w:val="24"/>
        </w:rPr>
        <w:t>附：项目经理身份证明</w:t>
      </w:r>
    </w:p>
    <w:p w:rsidR="001B54FF" w:rsidRDefault="003C3939">
      <w:pPr>
        <w:spacing w:line="720" w:lineRule="auto"/>
        <w:ind w:firstLine="482"/>
        <w:rPr>
          <w:sz w:val="24"/>
        </w:rPr>
      </w:pPr>
      <w:r>
        <w:rPr>
          <w:rFonts w:hint="eastAsia"/>
          <w:sz w:val="24"/>
        </w:rPr>
        <w:t>投  标  人： （盖单位章）</w:t>
      </w:r>
    </w:p>
    <w:p w:rsidR="001B54FF" w:rsidRDefault="003C3939">
      <w:pPr>
        <w:spacing w:line="720" w:lineRule="auto"/>
        <w:ind w:firstLine="482"/>
        <w:rPr>
          <w:sz w:val="24"/>
        </w:rPr>
      </w:pPr>
      <w:r>
        <w:rPr>
          <w:rFonts w:hint="eastAsia"/>
          <w:sz w:val="24"/>
        </w:rPr>
        <w:t>项目经理： （须本人签字）</w:t>
      </w:r>
    </w:p>
    <w:p w:rsidR="001B54FF" w:rsidRDefault="003C3939">
      <w:pPr>
        <w:spacing w:line="720" w:lineRule="auto"/>
        <w:ind w:firstLine="482"/>
        <w:rPr>
          <w:sz w:val="24"/>
          <w:u w:val="single"/>
        </w:rPr>
      </w:pPr>
      <w:r>
        <w:rPr>
          <w:rFonts w:hint="eastAsia"/>
          <w:sz w:val="24"/>
        </w:rPr>
        <w:t>身份证号：</w:t>
      </w:r>
    </w:p>
    <w:p w:rsidR="001B54FF" w:rsidRDefault="003C3939">
      <w:pPr>
        <w:spacing w:line="720" w:lineRule="auto"/>
        <w:ind w:firstLine="482"/>
        <w:rPr>
          <w:sz w:val="24"/>
        </w:rPr>
      </w:pPr>
      <w:r>
        <w:rPr>
          <w:rFonts w:hint="eastAsia"/>
          <w:sz w:val="24"/>
        </w:rPr>
        <w:t xml:space="preserve">                                           年     月     日</w:t>
      </w:r>
    </w:p>
    <w:p w:rsidR="001B54FF" w:rsidRDefault="001B54FF">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1B54FF">
        <w:trPr>
          <w:trHeight w:val="2431"/>
        </w:trPr>
        <w:tc>
          <w:tcPr>
            <w:tcW w:w="4305" w:type="dxa"/>
            <w:vAlign w:val="center"/>
          </w:tcPr>
          <w:p w:rsidR="001B54FF" w:rsidRDefault="003C3939">
            <w:pPr>
              <w:spacing w:line="360" w:lineRule="auto"/>
              <w:jc w:val="center"/>
              <w:rPr>
                <w:sz w:val="24"/>
              </w:rPr>
            </w:pPr>
            <w:r>
              <w:rPr>
                <w:rFonts w:hint="eastAsia"/>
                <w:sz w:val="24"/>
              </w:rPr>
              <w:t>身份证复印件</w:t>
            </w:r>
          </w:p>
        </w:tc>
        <w:tc>
          <w:tcPr>
            <w:tcW w:w="4195" w:type="dxa"/>
            <w:vAlign w:val="center"/>
          </w:tcPr>
          <w:p w:rsidR="001B54FF" w:rsidRDefault="003C3939">
            <w:pPr>
              <w:spacing w:line="360" w:lineRule="auto"/>
              <w:jc w:val="center"/>
              <w:rPr>
                <w:sz w:val="24"/>
              </w:rPr>
            </w:pPr>
            <w:r>
              <w:rPr>
                <w:rFonts w:hint="eastAsia"/>
                <w:sz w:val="24"/>
              </w:rPr>
              <w:t>建造师证书复印件</w:t>
            </w:r>
          </w:p>
        </w:tc>
      </w:tr>
    </w:tbl>
    <w:p w:rsidR="001B54FF" w:rsidRDefault="001B54FF">
      <w:pPr>
        <w:spacing w:line="360" w:lineRule="auto"/>
        <w:jc w:val="center"/>
        <w:rPr>
          <w:rFonts w:hAnsi="宋体"/>
          <w:b/>
          <w:sz w:val="32"/>
        </w:rPr>
      </w:pPr>
    </w:p>
    <w:p w:rsidR="001B54FF" w:rsidRDefault="001B54FF">
      <w:pPr>
        <w:spacing w:line="360" w:lineRule="auto"/>
        <w:jc w:val="center"/>
        <w:rPr>
          <w:rFonts w:hAnsi="宋体"/>
          <w:b/>
          <w:sz w:val="32"/>
        </w:rPr>
      </w:pPr>
    </w:p>
    <w:p w:rsidR="001B54FF" w:rsidRDefault="001B54FF">
      <w:pPr>
        <w:spacing w:line="360" w:lineRule="auto"/>
        <w:jc w:val="center"/>
        <w:rPr>
          <w:rFonts w:hAnsi="宋体"/>
          <w:b/>
          <w:sz w:val="32"/>
        </w:rPr>
      </w:pPr>
    </w:p>
    <w:p w:rsidR="001B54FF" w:rsidRDefault="001B54FF">
      <w:pPr>
        <w:spacing w:line="360" w:lineRule="auto"/>
        <w:jc w:val="center"/>
        <w:rPr>
          <w:rFonts w:hAnsi="宋体"/>
          <w:b/>
          <w:sz w:val="32"/>
        </w:rPr>
      </w:pPr>
    </w:p>
    <w:p w:rsidR="001B54FF" w:rsidRDefault="003C3939">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3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1B54FF" w:rsidRDefault="003C3939">
      <w:pPr>
        <w:autoSpaceDE w:val="0"/>
        <w:autoSpaceDN w:val="0"/>
        <w:adjustRightInd w:val="0"/>
        <w:spacing w:line="420" w:lineRule="exact"/>
        <w:jc w:val="left"/>
        <w:rPr>
          <w:rFonts w:hAnsi="宋体" w:cs="仿宋_GB2312"/>
          <w:szCs w:val="21"/>
        </w:rPr>
      </w:pPr>
      <w:r>
        <w:rPr>
          <w:rFonts w:hAnsi="宋体" w:cs="仿宋_GB2312" w:hint="eastAsia"/>
          <w:szCs w:val="21"/>
        </w:rPr>
        <w:t>……………………………………………………………………</w:t>
      </w:r>
    </w:p>
    <w:p w:rsidR="001B54FF" w:rsidRDefault="003C3939">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1B54FF" w:rsidRDefault="003C3939" w:rsidP="003C3939">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1B54FF" w:rsidRDefault="003C393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B54FF" w:rsidRDefault="001B54FF">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B54FF">
        <w:trPr>
          <w:trHeight w:val="518"/>
          <w:jc w:val="center"/>
        </w:trPr>
        <w:tc>
          <w:tcPr>
            <w:tcW w:w="959" w:type="dxa"/>
            <w:vMerge w:val="restart"/>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备注</w:t>
            </w:r>
          </w:p>
        </w:tc>
      </w:tr>
      <w:tr w:rsidR="001B54FF">
        <w:trPr>
          <w:trHeight w:val="161"/>
          <w:jc w:val="center"/>
        </w:trPr>
        <w:tc>
          <w:tcPr>
            <w:tcW w:w="959"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960"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960"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1428"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1B54FF" w:rsidRDefault="001B54FF">
            <w:pPr>
              <w:autoSpaceDE w:val="0"/>
              <w:autoSpaceDN w:val="0"/>
              <w:adjustRightInd w:val="0"/>
              <w:spacing w:line="360" w:lineRule="auto"/>
              <w:ind w:right="215"/>
              <w:rPr>
                <w:rFonts w:hAnsi="宋体"/>
                <w:sz w:val="24"/>
              </w:rPr>
            </w:pPr>
          </w:p>
        </w:tc>
      </w:tr>
      <w:tr w:rsidR="001B54FF">
        <w:trPr>
          <w:trHeight w:val="494"/>
          <w:jc w:val="center"/>
        </w:trPr>
        <w:tc>
          <w:tcPr>
            <w:tcW w:w="959"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8"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1"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r>
      <w:tr w:rsidR="001B54FF">
        <w:trPr>
          <w:trHeight w:val="518"/>
          <w:jc w:val="center"/>
        </w:trPr>
        <w:tc>
          <w:tcPr>
            <w:tcW w:w="959"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8"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1"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r>
      <w:tr w:rsidR="001B54FF">
        <w:trPr>
          <w:trHeight w:val="518"/>
          <w:jc w:val="center"/>
        </w:trPr>
        <w:tc>
          <w:tcPr>
            <w:tcW w:w="959"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8"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1"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r>
      <w:tr w:rsidR="001B54FF">
        <w:trPr>
          <w:trHeight w:val="518"/>
          <w:jc w:val="center"/>
        </w:trPr>
        <w:tc>
          <w:tcPr>
            <w:tcW w:w="959"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3C3939">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1B54FF" w:rsidRDefault="001B54FF">
            <w:pPr>
              <w:autoSpaceDE w:val="0"/>
              <w:autoSpaceDN w:val="0"/>
              <w:adjustRightInd w:val="0"/>
              <w:spacing w:line="360" w:lineRule="auto"/>
              <w:ind w:right="215"/>
              <w:rPr>
                <w:rFonts w:hAnsi="宋体"/>
                <w:sz w:val="24"/>
              </w:rPr>
            </w:pPr>
          </w:p>
        </w:tc>
        <w:tc>
          <w:tcPr>
            <w:tcW w:w="1428"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c>
          <w:tcPr>
            <w:tcW w:w="1421" w:type="dxa"/>
          </w:tcPr>
          <w:p w:rsidR="001B54FF" w:rsidRDefault="001B54FF">
            <w:pPr>
              <w:autoSpaceDE w:val="0"/>
              <w:autoSpaceDN w:val="0"/>
              <w:adjustRightInd w:val="0"/>
              <w:spacing w:line="360" w:lineRule="auto"/>
              <w:ind w:right="215"/>
              <w:rPr>
                <w:rFonts w:hAnsi="宋体"/>
                <w:sz w:val="24"/>
              </w:rPr>
            </w:pPr>
          </w:p>
        </w:tc>
        <w:tc>
          <w:tcPr>
            <w:tcW w:w="960" w:type="dxa"/>
          </w:tcPr>
          <w:p w:rsidR="001B54FF" w:rsidRDefault="001B54FF">
            <w:pPr>
              <w:autoSpaceDE w:val="0"/>
              <w:autoSpaceDN w:val="0"/>
              <w:adjustRightInd w:val="0"/>
              <w:spacing w:line="360" w:lineRule="auto"/>
              <w:ind w:right="215"/>
              <w:rPr>
                <w:rFonts w:hAnsi="宋体"/>
                <w:sz w:val="24"/>
              </w:rPr>
            </w:pPr>
          </w:p>
        </w:tc>
      </w:tr>
    </w:tbl>
    <w:p w:rsidR="001B54FF" w:rsidRDefault="003C3939" w:rsidP="003C3939">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1B54FF" w:rsidRDefault="003C3939">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1B54FF">
        <w:trPr>
          <w:trHeight w:val="349"/>
        </w:trPr>
        <w:tc>
          <w:tcPr>
            <w:tcW w:w="1228" w:type="dxa"/>
            <w:vAlign w:val="center"/>
          </w:tcPr>
          <w:p w:rsidR="001B54FF" w:rsidRDefault="003C3939">
            <w:pPr>
              <w:jc w:val="center"/>
              <w:rPr>
                <w:rFonts w:hAnsi="宋体"/>
                <w:sz w:val="24"/>
              </w:rPr>
            </w:pPr>
            <w:r>
              <w:rPr>
                <w:rFonts w:hAnsi="宋体" w:hint="eastAsia"/>
                <w:sz w:val="24"/>
              </w:rPr>
              <w:t>姓  名</w:t>
            </w:r>
          </w:p>
        </w:tc>
        <w:tc>
          <w:tcPr>
            <w:tcW w:w="1165" w:type="dxa"/>
            <w:vAlign w:val="center"/>
          </w:tcPr>
          <w:p w:rsidR="001B54FF" w:rsidRDefault="001B54FF">
            <w:pPr>
              <w:jc w:val="center"/>
              <w:rPr>
                <w:rFonts w:hAnsi="宋体"/>
                <w:sz w:val="24"/>
              </w:rPr>
            </w:pPr>
          </w:p>
        </w:tc>
        <w:tc>
          <w:tcPr>
            <w:tcW w:w="1275" w:type="dxa"/>
            <w:vAlign w:val="center"/>
          </w:tcPr>
          <w:p w:rsidR="001B54FF" w:rsidRDefault="003C3939">
            <w:pPr>
              <w:jc w:val="center"/>
              <w:rPr>
                <w:rFonts w:hAnsi="宋体"/>
                <w:sz w:val="24"/>
              </w:rPr>
            </w:pPr>
            <w:r>
              <w:rPr>
                <w:rFonts w:hAnsi="宋体" w:hint="eastAsia"/>
                <w:sz w:val="24"/>
              </w:rPr>
              <w:t>年  龄</w:t>
            </w:r>
          </w:p>
        </w:tc>
        <w:tc>
          <w:tcPr>
            <w:tcW w:w="1434" w:type="dxa"/>
            <w:vAlign w:val="center"/>
          </w:tcPr>
          <w:p w:rsidR="001B54FF" w:rsidRDefault="001B54FF">
            <w:pPr>
              <w:jc w:val="center"/>
              <w:rPr>
                <w:rFonts w:hAnsi="宋体"/>
                <w:sz w:val="24"/>
              </w:rPr>
            </w:pPr>
          </w:p>
        </w:tc>
        <w:tc>
          <w:tcPr>
            <w:tcW w:w="2074" w:type="dxa"/>
            <w:vAlign w:val="center"/>
          </w:tcPr>
          <w:p w:rsidR="001B54FF" w:rsidRDefault="003C3939">
            <w:pPr>
              <w:jc w:val="center"/>
              <w:rPr>
                <w:rFonts w:hAnsi="宋体"/>
                <w:sz w:val="24"/>
              </w:rPr>
            </w:pPr>
            <w:r>
              <w:rPr>
                <w:rFonts w:hAnsi="宋体" w:hint="eastAsia"/>
                <w:sz w:val="24"/>
              </w:rPr>
              <w:t>学历</w:t>
            </w:r>
          </w:p>
        </w:tc>
        <w:tc>
          <w:tcPr>
            <w:tcW w:w="2391" w:type="dxa"/>
            <w:vAlign w:val="center"/>
          </w:tcPr>
          <w:p w:rsidR="001B54FF" w:rsidRDefault="001B54FF">
            <w:pPr>
              <w:jc w:val="center"/>
              <w:rPr>
                <w:rFonts w:hAnsi="宋体"/>
                <w:sz w:val="24"/>
              </w:rPr>
            </w:pPr>
          </w:p>
        </w:tc>
      </w:tr>
      <w:tr w:rsidR="001B54FF">
        <w:trPr>
          <w:trHeight w:val="349"/>
        </w:trPr>
        <w:tc>
          <w:tcPr>
            <w:tcW w:w="1228" w:type="dxa"/>
            <w:vAlign w:val="center"/>
          </w:tcPr>
          <w:p w:rsidR="001B54FF" w:rsidRDefault="003C3939">
            <w:pPr>
              <w:jc w:val="center"/>
              <w:rPr>
                <w:rFonts w:hAnsi="宋体"/>
                <w:sz w:val="24"/>
              </w:rPr>
            </w:pPr>
            <w:r>
              <w:rPr>
                <w:rFonts w:hAnsi="宋体" w:hint="eastAsia"/>
                <w:sz w:val="24"/>
              </w:rPr>
              <w:t>职  称</w:t>
            </w:r>
          </w:p>
        </w:tc>
        <w:tc>
          <w:tcPr>
            <w:tcW w:w="1165" w:type="dxa"/>
            <w:vAlign w:val="center"/>
          </w:tcPr>
          <w:p w:rsidR="001B54FF" w:rsidRDefault="001B54FF">
            <w:pPr>
              <w:jc w:val="center"/>
              <w:rPr>
                <w:rFonts w:hAnsi="宋体"/>
                <w:sz w:val="24"/>
              </w:rPr>
            </w:pPr>
          </w:p>
        </w:tc>
        <w:tc>
          <w:tcPr>
            <w:tcW w:w="1275" w:type="dxa"/>
            <w:vAlign w:val="center"/>
          </w:tcPr>
          <w:p w:rsidR="001B54FF" w:rsidRDefault="003C3939">
            <w:pPr>
              <w:jc w:val="center"/>
              <w:rPr>
                <w:rFonts w:hAnsi="宋体"/>
                <w:sz w:val="24"/>
              </w:rPr>
            </w:pPr>
            <w:r>
              <w:rPr>
                <w:rFonts w:hAnsi="宋体" w:hint="eastAsia"/>
                <w:sz w:val="24"/>
              </w:rPr>
              <w:t>职  务</w:t>
            </w:r>
          </w:p>
        </w:tc>
        <w:tc>
          <w:tcPr>
            <w:tcW w:w="1434" w:type="dxa"/>
            <w:vAlign w:val="center"/>
          </w:tcPr>
          <w:p w:rsidR="001B54FF" w:rsidRDefault="001B54FF">
            <w:pPr>
              <w:jc w:val="center"/>
              <w:rPr>
                <w:rFonts w:hAnsi="宋体"/>
                <w:sz w:val="24"/>
              </w:rPr>
            </w:pPr>
          </w:p>
        </w:tc>
        <w:tc>
          <w:tcPr>
            <w:tcW w:w="2074" w:type="dxa"/>
            <w:vAlign w:val="center"/>
          </w:tcPr>
          <w:p w:rsidR="001B54FF" w:rsidRDefault="003C3939">
            <w:pPr>
              <w:jc w:val="center"/>
              <w:rPr>
                <w:rFonts w:hAnsi="宋体"/>
                <w:sz w:val="24"/>
              </w:rPr>
            </w:pPr>
            <w:r>
              <w:rPr>
                <w:rFonts w:hAnsi="宋体" w:hint="eastAsia"/>
                <w:sz w:val="24"/>
              </w:rPr>
              <w:t>拟在本工程任职</w:t>
            </w:r>
          </w:p>
        </w:tc>
        <w:tc>
          <w:tcPr>
            <w:tcW w:w="2391" w:type="dxa"/>
            <w:vAlign w:val="center"/>
          </w:tcPr>
          <w:p w:rsidR="001B54FF" w:rsidRDefault="003C3939">
            <w:pPr>
              <w:jc w:val="center"/>
              <w:rPr>
                <w:rFonts w:hAnsi="宋体"/>
                <w:sz w:val="24"/>
              </w:rPr>
            </w:pPr>
            <w:r>
              <w:rPr>
                <w:rFonts w:hint="eastAsia"/>
                <w:sz w:val="24"/>
              </w:rPr>
              <w:t>项目经理</w:t>
            </w:r>
          </w:p>
        </w:tc>
      </w:tr>
      <w:tr w:rsidR="001B54FF">
        <w:trPr>
          <w:trHeight w:val="349"/>
        </w:trPr>
        <w:tc>
          <w:tcPr>
            <w:tcW w:w="3668" w:type="dxa"/>
            <w:gridSpan w:val="3"/>
            <w:vAlign w:val="center"/>
          </w:tcPr>
          <w:p w:rsidR="001B54FF" w:rsidRDefault="003C3939">
            <w:pPr>
              <w:jc w:val="center"/>
              <w:rPr>
                <w:rFonts w:hAnsi="宋体"/>
                <w:sz w:val="24"/>
              </w:rPr>
            </w:pPr>
            <w:r>
              <w:rPr>
                <w:rFonts w:hAnsi="宋体" w:hint="eastAsia"/>
                <w:sz w:val="24"/>
              </w:rPr>
              <w:t>注册建造师执业资格等级</w:t>
            </w:r>
          </w:p>
        </w:tc>
        <w:tc>
          <w:tcPr>
            <w:tcW w:w="1434" w:type="dxa"/>
            <w:vAlign w:val="center"/>
          </w:tcPr>
          <w:p w:rsidR="001B54FF" w:rsidRDefault="003C3939">
            <w:pPr>
              <w:jc w:val="center"/>
              <w:rPr>
                <w:rFonts w:hAnsi="宋体"/>
                <w:sz w:val="24"/>
              </w:rPr>
            </w:pPr>
            <w:r>
              <w:rPr>
                <w:rFonts w:hAnsi="宋体" w:hint="eastAsia"/>
                <w:sz w:val="24"/>
              </w:rPr>
              <w:t xml:space="preserve">      级</w:t>
            </w:r>
          </w:p>
        </w:tc>
        <w:tc>
          <w:tcPr>
            <w:tcW w:w="2074" w:type="dxa"/>
            <w:vAlign w:val="center"/>
          </w:tcPr>
          <w:p w:rsidR="001B54FF" w:rsidRDefault="003C3939">
            <w:pPr>
              <w:jc w:val="center"/>
              <w:rPr>
                <w:rFonts w:hAnsi="宋体"/>
                <w:sz w:val="24"/>
              </w:rPr>
            </w:pPr>
            <w:r>
              <w:rPr>
                <w:rFonts w:hAnsi="宋体" w:hint="eastAsia"/>
                <w:sz w:val="24"/>
              </w:rPr>
              <w:t>建造师专业</w:t>
            </w:r>
          </w:p>
        </w:tc>
        <w:tc>
          <w:tcPr>
            <w:tcW w:w="2391" w:type="dxa"/>
            <w:vAlign w:val="center"/>
          </w:tcPr>
          <w:p w:rsidR="001B54FF" w:rsidRDefault="001B54FF">
            <w:pPr>
              <w:jc w:val="center"/>
              <w:rPr>
                <w:rFonts w:hAnsi="宋体"/>
                <w:sz w:val="24"/>
              </w:rPr>
            </w:pPr>
          </w:p>
        </w:tc>
      </w:tr>
      <w:tr w:rsidR="001B54FF">
        <w:trPr>
          <w:trHeight w:val="349"/>
        </w:trPr>
        <w:tc>
          <w:tcPr>
            <w:tcW w:w="3668" w:type="dxa"/>
            <w:gridSpan w:val="3"/>
            <w:vAlign w:val="center"/>
          </w:tcPr>
          <w:p w:rsidR="001B54FF" w:rsidRDefault="003C3939">
            <w:pPr>
              <w:jc w:val="center"/>
              <w:rPr>
                <w:rFonts w:hAnsi="宋体"/>
                <w:sz w:val="24"/>
              </w:rPr>
            </w:pPr>
            <w:r>
              <w:rPr>
                <w:rFonts w:hAnsi="宋体" w:hint="eastAsia"/>
                <w:sz w:val="24"/>
              </w:rPr>
              <w:t>安全生产考核合格证书</w:t>
            </w:r>
          </w:p>
        </w:tc>
        <w:tc>
          <w:tcPr>
            <w:tcW w:w="5899" w:type="dxa"/>
            <w:gridSpan w:val="3"/>
            <w:vAlign w:val="center"/>
          </w:tcPr>
          <w:p w:rsidR="001B54FF" w:rsidRDefault="001B54FF">
            <w:pPr>
              <w:jc w:val="center"/>
              <w:rPr>
                <w:rFonts w:hAnsi="宋体"/>
                <w:sz w:val="24"/>
              </w:rPr>
            </w:pPr>
          </w:p>
        </w:tc>
      </w:tr>
      <w:tr w:rsidR="001B54FF">
        <w:trPr>
          <w:trHeight w:val="349"/>
        </w:trPr>
        <w:tc>
          <w:tcPr>
            <w:tcW w:w="1228" w:type="dxa"/>
            <w:vAlign w:val="center"/>
          </w:tcPr>
          <w:p w:rsidR="001B54FF" w:rsidRDefault="003C3939">
            <w:pPr>
              <w:jc w:val="center"/>
              <w:rPr>
                <w:rFonts w:hAnsi="宋体"/>
                <w:sz w:val="24"/>
              </w:rPr>
            </w:pPr>
            <w:r>
              <w:rPr>
                <w:rFonts w:hAnsi="宋体" w:hint="eastAsia"/>
                <w:sz w:val="24"/>
              </w:rPr>
              <w:t>毕业学校</w:t>
            </w:r>
          </w:p>
        </w:tc>
        <w:tc>
          <w:tcPr>
            <w:tcW w:w="8339" w:type="dxa"/>
            <w:gridSpan w:val="5"/>
            <w:vAlign w:val="center"/>
          </w:tcPr>
          <w:p w:rsidR="001B54FF" w:rsidRDefault="003C3939">
            <w:pPr>
              <w:ind w:firstLineChars="400" w:firstLine="960"/>
              <w:rPr>
                <w:rFonts w:hAnsi="宋体"/>
                <w:sz w:val="24"/>
              </w:rPr>
            </w:pPr>
            <w:r>
              <w:rPr>
                <w:rFonts w:hAnsi="宋体" w:hint="eastAsia"/>
                <w:sz w:val="24"/>
              </w:rPr>
              <w:t>年毕业于                  学校            专业</w:t>
            </w:r>
          </w:p>
        </w:tc>
      </w:tr>
      <w:tr w:rsidR="001B54FF">
        <w:trPr>
          <w:trHeight w:val="349"/>
        </w:trPr>
        <w:tc>
          <w:tcPr>
            <w:tcW w:w="9567" w:type="dxa"/>
            <w:gridSpan w:val="6"/>
            <w:vAlign w:val="center"/>
          </w:tcPr>
          <w:p w:rsidR="001B54FF" w:rsidRDefault="003C3939">
            <w:pPr>
              <w:jc w:val="center"/>
              <w:rPr>
                <w:rFonts w:hAnsi="宋体"/>
                <w:sz w:val="24"/>
              </w:rPr>
            </w:pPr>
            <w:r>
              <w:rPr>
                <w:rFonts w:hAnsi="宋体" w:hint="eastAsia"/>
                <w:sz w:val="24"/>
              </w:rPr>
              <w:t>主要工作经历</w:t>
            </w:r>
          </w:p>
        </w:tc>
      </w:tr>
      <w:tr w:rsidR="001B54FF">
        <w:trPr>
          <w:trHeight w:val="349"/>
        </w:trPr>
        <w:tc>
          <w:tcPr>
            <w:tcW w:w="1228" w:type="dxa"/>
            <w:vAlign w:val="center"/>
          </w:tcPr>
          <w:p w:rsidR="001B54FF" w:rsidRDefault="003C3939">
            <w:pPr>
              <w:jc w:val="center"/>
              <w:rPr>
                <w:rFonts w:hAnsi="宋体"/>
                <w:sz w:val="24"/>
              </w:rPr>
            </w:pPr>
            <w:r>
              <w:rPr>
                <w:rFonts w:hAnsi="宋体" w:hint="eastAsia"/>
                <w:sz w:val="24"/>
              </w:rPr>
              <w:t>时  间</w:t>
            </w:r>
          </w:p>
        </w:tc>
        <w:tc>
          <w:tcPr>
            <w:tcW w:w="3874" w:type="dxa"/>
            <w:gridSpan w:val="3"/>
            <w:vAlign w:val="center"/>
          </w:tcPr>
          <w:p w:rsidR="001B54FF" w:rsidRDefault="003C3939">
            <w:pPr>
              <w:jc w:val="center"/>
              <w:rPr>
                <w:rFonts w:hAnsi="宋体"/>
                <w:sz w:val="24"/>
              </w:rPr>
            </w:pPr>
            <w:r>
              <w:rPr>
                <w:rFonts w:hAnsi="宋体" w:hint="eastAsia"/>
                <w:sz w:val="24"/>
              </w:rPr>
              <w:t>参加过的类似项目名称</w:t>
            </w:r>
          </w:p>
        </w:tc>
        <w:tc>
          <w:tcPr>
            <w:tcW w:w="2074" w:type="dxa"/>
            <w:vAlign w:val="center"/>
          </w:tcPr>
          <w:p w:rsidR="001B54FF" w:rsidRDefault="003C3939">
            <w:pPr>
              <w:jc w:val="center"/>
              <w:rPr>
                <w:rFonts w:hAnsi="宋体"/>
                <w:sz w:val="24"/>
              </w:rPr>
            </w:pPr>
            <w:r>
              <w:rPr>
                <w:rFonts w:hAnsi="宋体" w:hint="eastAsia"/>
                <w:sz w:val="24"/>
              </w:rPr>
              <w:t>工程概况说明</w:t>
            </w:r>
          </w:p>
        </w:tc>
        <w:tc>
          <w:tcPr>
            <w:tcW w:w="2391" w:type="dxa"/>
            <w:vAlign w:val="center"/>
          </w:tcPr>
          <w:p w:rsidR="001B54FF" w:rsidRDefault="003C3939">
            <w:pPr>
              <w:jc w:val="center"/>
              <w:rPr>
                <w:rFonts w:hAnsi="宋体"/>
                <w:sz w:val="24"/>
              </w:rPr>
            </w:pPr>
            <w:r>
              <w:rPr>
                <w:rFonts w:hAnsi="宋体" w:hint="eastAsia"/>
                <w:sz w:val="24"/>
              </w:rPr>
              <w:t>发包人及联系电话</w:t>
            </w:r>
          </w:p>
        </w:tc>
      </w:tr>
      <w:tr w:rsidR="001B54FF">
        <w:trPr>
          <w:trHeight w:val="349"/>
        </w:trPr>
        <w:tc>
          <w:tcPr>
            <w:tcW w:w="1228" w:type="dxa"/>
            <w:vAlign w:val="center"/>
          </w:tcPr>
          <w:p w:rsidR="001B54FF" w:rsidRDefault="001B54FF">
            <w:pPr>
              <w:jc w:val="center"/>
              <w:rPr>
                <w:rFonts w:hAnsi="宋体"/>
                <w:sz w:val="24"/>
              </w:rPr>
            </w:pPr>
          </w:p>
        </w:tc>
        <w:tc>
          <w:tcPr>
            <w:tcW w:w="1165" w:type="dxa"/>
            <w:vAlign w:val="center"/>
          </w:tcPr>
          <w:p w:rsidR="001B54FF" w:rsidRDefault="001B54FF">
            <w:pPr>
              <w:jc w:val="center"/>
              <w:rPr>
                <w:rFonts w:hAnsi="宋体"/>
                <w:sz w:val="24"/>
              </w:rPr>
            </w:pPr>
          </w:p>
        </w:tc>
        <w:tc>
          <w:tcPr>
            <w:tcW w:w="1275" w:type="dxa"/>
            <w:vAlign w:val="center"/>
          </w:tcPr>
          <w:p w:rsidR="001B54FF" w:rsidRDefault="001B54FF">
            <w:pPr>
              <w:jc w:val="center"/>
              <w:rPr>
                <w:rFonts w:hAnsi="宋体"/>
                <w:sz w:val="24"/>
              </w:rPr>
            </w:pPr>
          </w:p>
        </w:tc>
        <w:tc>
          <w:tcPr>
            <w:tcW w:w="1434" w:type="dxa"/>
            <w:vAlign w:val="center"/>
          </w:tcPr>
          <w:p w:rsidR="001B54FF" w:rsidRDefault="001B54FF">
            <w:pPr>
              <w:jc w:val="center"/>
              <w:rPr>
                <w:rFonts w:hAnsi="宋体"/>
                <w:sz w:val="24"/>
              </w:rPr>
            </w:pPr>
          </w:p>
        </w:tc>
        <w:tc>
          <w:tcPr>
            <w:tcW w:w="2074" w:type="dxa"/>
            <w:vAlign w:val="center"/>
          </w:tcPr>
          <w:p w:rsidR="001B54FF" w:rsidRDefault="001B54FF">
            <w:pPr>
              <w:jc w:val="center"/>
              <w:rPr>
                <w:rFonts w:hAnsi="宋体"/>
                <w:sz w:val="24"/>
              </w:rPr>
            </w:pPr>
          </w:p>
        </w:tc>
        <w:tc>
          <w:tcPr>
            <w:tcW w:w="2391" w:type="dxa"/>
            <w:vAlign w:val="center"/>
          </w:tcPr>
          <w:p w:rsidR="001B54FF" w:rsidRDefault="001B54FF">
            <w:pPr>
              <w:jc w:val="center"/>
              <w:rPr>
                <w:rFonts w:hAnsi="宋体"/>
                <w:sz w:val="24"/>
              </w:rPr>
            </w:pPr>
          </w:p>
        </w:tc>
      </w:tr>
      <w:tr w:rsidR="001B54FF">
        <w:trPr>
          <w:trHeight w:val="349"/>
        </w:trPr>
        <w:tc>
          <w:tcPr>
            <w:tcW w:w="1228" w:type="dxa"/>
            <w:vAlign w:val="center"/>
          </w:tcPr>
          <w:p w:rsidR="001B54FF" w:rsidRDefault="001B54FF">
            <w:pPr>
              <w:jc w:val="center"/>
              <w:rPr>
                <w:rFonts w:hAnsi="宋体"/>
                <w:sz w:val="24"/>
              </w:rPr>
            </w:pPr>
          </w:p>
        </w:tc>
        <w:tc>
          <w:tcPr>
            <w:tcW w:w="1165" w:type="dxa"/>
            <w:vAlign w:val="center"/>
          </w:tcPr>
          <w:p w:rsidR="001B54FF" w:rsidRDefault="001B54FF">
            <w:pPr>
              <w:jc w:val="center"/>
              <w:rPr>
                <w:rFonts w:hAnsi="宋体"/>
                <w:sz w:val="24"/>
              </w:rPr>
            </w:pPr>
          </w:p>
        </w:tc>
        <w:tc>
          <w:tcPr>
            <w:tcW w:w="1275" w:type="dxa"/>
            <w:vAlign w:val="center"/>
          </w:tcPr>
          <w:p w:rsidR="001B54FF" w:rsidRDefault="001B54FF">
            <w:pPr>
              <w:jc w:val="center"/>
              <w:rPr>
                <w:rFonts w:hAnsi="宋体"/>
                <w:sz w:val="24"/>
              </w:rPr>
            </w:pPr>
          </w:p>
        </w:tc>
        <w:tc>
          <w:tcPr>
            <w:tcW w:w="1434" w:type="dxa"/>
            <w:vAlign w:val="center"/>
          </w:tcPr>
          <w:p w:rsidR="001B54FF" w:rsidRDefault="001B54FF">
            <w:pPr>
              <w:jc w:val="center"/>
              <w:rPr>
                <w:rFonts w:hAnsi="宋体"/>
                <w:sz w:val="24"/>
              </w:rPr>
            </w:pPr>
          </w:p>
        </w:tc>
        <w:tc>
          <w:tcPr>
            <w:tcW w:w="2074" w:type="dxa"/>
            <w:vAlign w:val="center"/>
          </w:tcPr>
          <w:p w:rsidR="001B54FF" w:rsidRDefault="001B54FF">
            <w:pPr>
              <w:jc w:val="center"/>
              <w:rPr>
                <w:rFonts w:hAnsi="宋体"/>
                <w:sz w:val="24"/>
              </w:rPr>
            </w:pPr>
          </w:p>
        </w:tc>
        <w:tc>
          <w:tcPr>
            <w:tcW w:w="2391" w:type="dxa"/>
            <w:vAlign w:val="center"/>
          </w:tcPr>
          <w:p w:rsidR="001B54FF" w:rsidRDefault="001B54FF">
            <w:pPr>
              <w:jc w:val="center"/>
              <w:rPr>
                <w:rFonts w:hAnsi="宋体"/>
                <w:sz w:val="24"/>
              </w:rPr>
            </w:pPr>
          </w:p>
        </w:tc>
      </w:tr>
      <w:tr w:rsidR="001B54FF">
        <w:trPr>
          <w:trHeight w:val="359"/>
        </w:trPr>
        <w:tc>
          <w:tcPr>
            <w:tcW w:w="1228" w:type="dxa"/>
            <w:vAlign w:val="center"/>
          </w:tcPr>
          <w:p w:rsidR="001B54FF" w:rsidRDefault="001B54FF">
            <w:pPr>
              <w:jc w:val="center"/>
              <w:rPr>
                <w:rFonts w:hAnsi="宋体"/>
                <w:sz w:val="24"/>
              </w:rPr>
            </w:pPr>
          </w:p>
        </w:tc>
        <w:tc>
          <w:tcPr>
            <w:tcW w:w="1165" w:type="dxa"/>
            <w:vAlign w:val="center"/>
          </w:tcPr>
          <w:p w:rsidR="001B54FF" w:rsidRDefault="001B54FF">
            <w:pPr>
              <w:jc w:val="center"/>
              <w:rPr>
                <w:rFonts w:hAnsi="宋体"/>
                <w:sz w:val="24"/>
              </w:rPr>
            </w:pPr>
          </w:p>
        </w:tc>
        <w:tc>
          <w:tcPr>
            <w:tcW w:w="1275" w:type="dxa"/>
            <w:vAlign w:val="center"/>
          </w:tcPr>
          <w:p w:rsidR="001B54FF" w:rsidRDefault="001B54FF">
            <w:pPr>
              <w:jc w:val="center"/>
              <w:rPr>
                <w:rFonts w:hAnsi="宋体"/>
                <w:sz w:val="24"/>
              </w:rPr>
            </w:pPr>
          </w:p>
        </w:tc>
        <w:tc>
          <w:tcPr>
            <w:tcW w:w="1434" w:type="dxa"/>
            <w:vAlign w:val="center"/>
          </w:tcPr>
          <w:p w:rsidR="001B54FF" w:rsidRDefault="001B54FF">
            <w:pPr>
              <w:jc w:val="center"/>
              <w:rPr>
                <w:rFonts w:hAnsi="宋体"/>
                <w:sz w:val="24"/>
              </w:rPr>
            </w:pPr>
          </w:p>
        </w:tc>
        <w:tc>
          <w:tcPr>
            <w:tcW w:w="2074" w:type="dxa"/>
            <w:vAlign w:val="center"/>
          </w:tcPr>
          <w:p w:rsidR="001B54FF" w:rsidRDefault="001B54FF">
            <w:pPr>
              <w:jc w:val="center"/>
              <w:rPr>
                <w:rFonts w:hAnsi="宋体"/>
                <w:sz w:val="24"/>
              </w:rPr>
            </w:pPr>
          </w:p>
        </w:tc>
        <w:tc>
          <w:tcPr>
            <w:tcW w:w="2391" w:type="dxa"/>
            <w:vAlign w:val="center"/>
          </w:tcPr>
          <w:p w:rsidR="001B54FF" w:rsidRDefault="001B54FF">
            <w:pPr>
              <w:jc w:val="center"/>
              <w:rPr>
                <w:rFonts w:hAnsi="宋体"/>
                <w:sz w:val="24"/>
              </w:rPr>
            </w:pPr>
          </w:p>
        </w:tc>
      </w:tr>
    </w:tbl>
    <w:p w:rsidR="001B54FF" w:rsidRDefault="003C393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1B54FF" w:rsidRDefault="001B54FF">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B54FF">
        <w:trPr>
          <w:trHeight w:val="376"/>
        </w:trPr>
        <w:tc>
          <w:tcPr>
            <w:tcW w:w="9514" w:type="dxa"/>
            <w:gridSpan w:val="3"/>
            <w:tcBorders>
              <w:bottom w:val="single" w:sz="4" w:space="0" w:color="auto"/>
            </w:tcBorders>
            <w:vAlign w:val="center"/>
          </w:tcPr>
          <w:p w:rsidR="001B54FF" w:rsidRDefault="003C3939">
            <w:pPr>
              <w:spacing w:line="640" w:lineRule="exact"/>
              <w:rPr>
                <w:rFonts w:hAnsi="宋体"/>
                <w:sz w:val="24"/>
              </w:rPr>
            </w:pPr>
            <w:r>
              <w:rPr>
                <w:rFonts w:hAnsi="宋体" w:hint="eastAsia"/>
                <w:sz w:val="24"/>
              </w:rPr>
              <w:t>岗位名称</w:t>
            </w:r>
          </w:p>
        </w:tc>
      </w:tr>
      <w:tr w:rsidR="001B54FF">
        <w:trPr>
          <w:trHeight w:val="426"/>
        </w:trPr>
        <w:tc>
          <w:tcPr>
            <w:tcW w:w="4630" w:type="dxa"/>
            <w:gridSpan w:val="2"/>
            <w:tcBorders>
              <w:left w:val="single" w:sz="4" w:space="0" w:color="auto"/>
            </w:tcBorders>
            <w:vAlign w:val="center"/>
          </w:tcPr>
          <w:p w:rsidR="001B54FF" w:rsidRDefault="003C3939">
            <w:pPr>
              <w:spacing w:line="640" w:lineRule="exact"/>
              <w:rPr>
                <w:rFonts w:hAnsi="宋体"/>
                <w:sz w:val="24"/>
              </w:rPr>
            </w:pPr>
            <w:r>
              <w:rPr>
                <w:rFonts w:hAnsi="宋体" w:hint="eastAsia"/>
                <w:sz w:val="24"/>
              </w:rPr>
              <w:t>姓    名</w:t>
            </w:r>
          </w:p>
        </w:tc>
        <w:tc>
          <w:tcPr>
            <w:tcW w:w="4884" w:type="dxa"/>
            <w:tcBorders>
              <w:left w:val="nil"/>
            </w:tcBorders>
            <w:vAlign w:val="center"/>
          </w:tcPr>
          <w:p w:rsidR="001B54FF" w:rsidRDefault="003C3939">
            <w:pPr>
              <w:spacing w:line="640" w:lineRule="exact"/>
              <w:rPr>
                <w:rFonts w:hAnsi="宋体"/>
                <w:sz w:val="24"/>
              </w:rPr>
            </w:pPr>
            <w:r>
              <w:rPr>
                <w:rFonts w:hAnsi="宋体" w:hint="eastAsia"/>
                <w:sz w:val="24"/>
              </w:rPr>
              <w:t>年    龄</w:t>
            </w:r>
          </w:p>
        </w:tc>
      </w:tr>
      <w:tr w:rsidR="001B54FF">
        <w:trPr>
          <w:trHeight w:val="511"/>
        </w:trPr>
        <w:tc>
          <w:tcPr>
            <w:tcW w:w="4630" w:type="dxa"/>
            <w:gridSpan w:val="2"/>
            <w:vAlign w:val="center"/>
          </w:tcPr>
          <w:p w:rsidR="001B54FF" w:rsidRDefault="003C3939">
            <w:pPr>
              <w:spacing w:line="640" w:lineRule="exact"/>
              <w:rPr>
                <w:rFonts w:hAnsi="宋体"/>
                <w:sz w:val="24"/>
              </w:rPr>
            </w:pPr>
            <w:r>
              <w:rPr>
                <w:rFonts w:hAnsi="宋体" w:hint="eastAsia"/>
                <w:sz w:val="24"/>
              </w:rPr>
              <w:t>性    别</w:t>
            </w:r>
          </w:p>
        </w:tc>
        <w:tc>
          <w:tcPr>
            <w:tcW w:w="4884" w:type="dxa"/>
            <w:vAlign w:val="center"/>
          </w:tcPr>
          <w:p w:rsidR="001B54FF" w:rsidRDefault="003C3939">
            <w:pPr>
              <w:spacing w:line="640" w:lineRule="exact"/>
              <w:rPr>
                <w:rFonts w:hAnsi="宋体"/>
                <w:sz w:val="24"/>
              </w:rPr>
            </w:pPr>
            <w:r>
              <w:rPr>
                <w:rFonts w:hAnsi="宋体" w:hint="eastAsia"/>
                <w:sz w:val="24"/>
              </w:rPr>
              <w:t>毕业学校</w:t>
            </w:r>
          </w:p>
        </w:tc>
      </w:tr>
      <w:tr w:rsidR="001B54FF">
        <w:trPr>
          <w:trHeight w:val="511"/>
        </w:trPr>
        <w:tc>
          <w:tcPr>
            <w:tcW w:w="4630" w:type="dxa"/>
            <w:gridSpan w:val="2"/>
            <w:vAlign w:val="center"/>
          </w:tcPr>
          <w:p w:rsidR="001B54FF" w:rsidRDefault="003C3939">
            <w:pPr>
              <w:spacing w:line="640" w:lineRule="exact"/>
              <w:rPr>
                <w:rFonts w:hAnsi="宋体"/>
                <w:sz w:val="24"/>
              </w:rPr>
            </w:pPr>
            <w:r>
              <w:rPr>
                <w:rFonts w:hAnsi="宋体" w:hint="eastAsia"/>
                <w:sz w:val="24"/>
              </w:rPr>
              <w:t>学历和专业</w:t>
            </w:r>
          </w:p>
        </w:tc>
        <w:tc>
          <w:tcPr>
            <w:tcW w:w="4884" w:type="dxa"/>
            <w:vAlign w:val="center"/>
          </w:tcPr>
          <w:p w:rsidR="001B54FF" w:rsidRDefault="003C3939">
            <w:pPr>
              <w:spacing w:line="640" w:lineRule="exact"/>
              <w:rPr>
                <w:rFonts w:hAnsi="宋体"/>
                <w:sz w:val="24"/>
              </w:rPr>
            </w:pPr>
            <w:r>
              <w:rPr>
                <w:rFonts w:hAnsi="宋体" w:hint="eastAsia"/>
                <w:sz w:val="24"/>
              </w:rPr>
              <w:t>毕业时间</w:t>
            </w:r>
          </w:p>
        </w:tc>
      </w:tr>
      <w:tr w:rsidR="001B54FF">
        <w:trPr>
          <w:trHeight w:val="523"/>
        </w:trPr>
        <w:tc>
          <w:tcPr>
            <w:tcW w:w="4630" w:type="dxa"/>
            <w:gridSpan w:val="2"/>
            <w:vAlign w:val="center"/>
          </w:tcPr>
          <w:p w:rsidR="001B54FF" w:rsidRDefault="003C3939">
            <w:pPr>
              <w:spacing w:line="640" w:lineRule="exact"/>
              <w:rPr>
                <w:rFonts w:hAnsi="宋体"/>
                <w:sz w:val="24"/>
              </w:rPr>
            </w:pPr>
            <w:r>
              <w:rPr>
                <w:rFonts w:hAnsi="宋体" w:hint="eastAsia"/>
                <w:sz w:val="24"/>
              </w:rPr>
              <w:t>拥有的执业资格</w:t>
            </w:r>
          </w:p>
        </w:tc>
        <w:tc>
          <w:tcPr>
            <w:tcW w:w="4884" w:type="dxa"/>
            <w:vAlign w:val="center"/>
          </w:tcPr>
          <w:p w:rsidR="001B54FF" w:rsidRDefault="003C3939">
            <w:pPr>
              <w:spacing w:line="640" w:lineRule="exact"/>
              <w:rPr>
                <w:rFonts w:hAnsi="宋体"/>
                <w:sz w:val="24"/>
              </w:rPr>
            </w:pPr>
            <w:r>
              <w:rPr>
                <w:rFonts w:hAnsi="宋体" w:hint="eastAsia"/>
                <w:sz w:val="24"/>
              </w:rPr>
              <w:t>专业职称</w:t>
            </w:r>
          </w:p>
        </w:tc>
      </w:tr>
      <w:tr w:rsidR="001B54FF">
        <w:trPr>
          <w:trHeight w:val="448"/>
        </w:trPr>
        <w:tc>
          <w:tcPr>
            <w:tcW w:w="4630" w:type="dxa"/>
            <w:gridSpan w:val="2"/>
            <w:vAlign w:val="center"/>
          </w:tcPr>
          <w:p w:rsidR="001B54FF" w:rsidRDefault="003C3939">
            <w:pPr>
              <w:spacing w:line="640" w:lineRule="exact"/>
              <w:rPr>
                <w:rFonts w:hAnsi="宋体"/>
                <w:sz w:val="24"/>
              </w:rPr>
            </w:pPr>
            <w:r>
              <w:rPr>
                <w:rFonts w:hAnsi="宋体" w:hint="eastAsia"/>
                <w:sz w:val="24"/>
              </w:rPr>
              <w:t>执业资格证书编号</w:t>
            </w:r>
          </w:p>
        </w:tc>
        <w:tc>
          <w:tcPr>
            <w:tcW w:w="4884" w:type="dxa"/>
            <w:vAlign w:val="center"/>
          </w:tcPr>
          <w:p w:rsidR="001B54FF" w:rsidRDefault="003C3939">
            <w:pPr>
              <w:spacing w:line="640" w:lineRule="exact"/>
              <w:rPr>
                <w:rFonts w:hAnsi="宋体"/>
                <w:sz w:val="24"/>
              </w:rPr>
            </w:pPr>
            <w:r>
              <w:rPr>
                <w:rFonts w:hAnsi="宋体" w:hint="eastAsia"/>
                <w:sz w:val="24"/>
              </w:rPr>
              <w:t>工作年限</w:t>
            </w:r>
          </w:p>
        </w:tc>
      </w:tr>
      <w:tr w:rsidR="001B54FF">
        <w:trPr>
          <w:trHeight w:val="2236"/>
        </w:trPr>
        <w:tc>
          <w:tcPr>
            <w:tcW w:w="1530" w:type="dxa"/>
          </w:tcPr>
          <w:p w:rsidR="001B54FF" w:rsidRDefault="003C3939">
            <w:pPr>
              <w:rPr>
                <w:rFonts w:hAnsi="宋体"/>
                <w:sz w:val="24"/>
              </w:rPr>
            </w:pPr>
            <w:r>
              <w:rPr>
                <w:rFonts w:hAnsi="宋体" w:hint="eastAsia"/>
                <w:sz w:val="24"/>
              </w:rPr>
              <w:t>主要</w:t>
            </w:r>
          </w:p>
          <w:p w:rsidR="001B54FF" w:rsidRDefault="003C3939">
            <w:pPr>
              <w:rPr>
                <w:rFonts w:hAnsi="宋体"/>
                <w:sz w:val="24"/>
              </w:rPr>
            </w:pPr>
            <w:r>
              <w:rPr>
                <w:rFonts w:hAnsi="宋体" w:hint="eastAsia"/>
                <w:sz w:val="24"/>
              </w:rPr>
              <w:t>工作</w:t>
            </w:r>
          </w:p>
          <w:p w:rsidR="001B54FF" w:rsidRDefault="003C3939">
            <w:pPr>
              <w:rPr>
                <w:rFonts w:hAnsi="宋体"/>
                <w:sz w:val="24"/>
              </w:rPr>
            </w:pPr>
            <w:r>
              <w:rPr>
                <w:rFonts w:hAnsi="宋体" w:hint="eastAsia"/>
                <w:sz w:val="24"/>
              </w:rPr>
              <w:t>业绩</w:t>
            </w:r>
          </w:p>
          <w:p w:rsidR="001B54FF" w:rsidRDefault="003C3939">
            <w:pPr>
              <w:rPr>
                <w:rFonts w:hAnsi="宋体"/>
                <w:sz w:val="24"/>
              </w:rPr>
            </w:pPr>
            <w:r>
              <w:rPr>
                <w:rFonts w:hAnsi="宋体" w:hint="eastAsia"/>
                <w:sz w:val="24"/>
              </w:rPr>
              <w:t>及担</w:t>
            </w:r>
          </w:p>
          <w:p w:rsidR="001B54FF" w:rsidRDefault="003C3939">
            <w:pPr>
              <w:rPr>
                <w:rFonts w:hAnsi="宋体"/>
                <w:sz w:val="24"/>
              </w:rPr>
            </w:pPr>
            <w:r>
              <w:rPr>
                <w:rFonts w:hAnsi="宋体" w:hint="eastAsia"/>
                <w:sz w:val="24"/>
              </w:rPr>
              <w:t>任的</w:t>
            </w:r>
          </w:p>
          <w:p w:rsidR="001B54FF" w:rsidRDefault="003C3939">
            <w:pPr>
              <w:rPr>
                <w:rFonts w:hAnsi="宋体"/>
                <w:sz w:val="24"/>
              </w:rPr>
            </w:pPr>
            <w:r>
              <w:rPr>
                <w:rFonts w:hAnsi="宋体" w:hint="eastAsia"/>
                <w:sz w:val="24"/>
              </w:rPr>
              <w:t>主要</w:t>
            </w:r>
          </w:p>
          <w:p w:rsidR="001B54FF" w:rsidRDefault="003C3939">
            <w:pPr>
              <w:rPr>
                <w:rFonts w:hAnsi="宋体"/>
                <w:sz w:val="24"/>
              </w:rPr>
            </w:pPr>
            <w:r>
              <w:rPr>
                <w:rFonts w:hAnsi="宋体" w:hint="eastAsia"/>
                <w:sz w:val="24"/>
              </w:rPr>
              <w:t>工作</w:t>
            </w:r>
          </w:p>
        </w:tc>
        <w:tc>
          <w:tcPr>
            <w:tcW w:w="7984" w:type="dxa"/>
            <w:gridSpan w:val="2"/>
          </w:tcPr>
          <w:p w:rsidR="001B54FF" w:rsidRDefault="001B54FF">
            <w:pPr>
              <w:rPr>
                <w:rFonts w:hAnsi="宋体"/>
                <w:sz w:val="24"/>
              </w:rPr>
            </w:pPr>
          </w:p>
        </w:tc>
      </w:tr>
    </w:tbl>
    <w:p w:rsidR="001B54FF" w:rsidRDefault="001B54FF">
      <w:pPr>
        <w:rPr>
          <w:rFonts w:ascii="黑体" w:eastAsia="黑体" w:hAnsi="宋体"/>
          <w:sz w:val="24"/>
        </w:rPr>
      </w:pPr>
    </w:p>
    <w:p w:rsidR="001B54FF" w:rsidRDefault="003C3939">
      <w:pPr>
        <w:rPr>
          <w:rFonts w:ascii="黑体" w:eastAsia="黑体" w:hAnsi="宋体"/>
          <w:sz w:val="24"/>
        </w:rPr>
      </w:pPr>
      <w:r>
        <w:rPr>
          <w:rFonts w:ascii="黑体" w:eastAsia="黑体" w:hAnsi="宋体" w:hint="eastAsia"/>
          <w:sz w:val="24"/>
        </w:rPr>
        <w:t>附3：承诺书</w:t>
      </w:r>
    </w:p>
    <w:p w:rsidR="001B54FF" w:rsidRDefault="003C3939">
      <w:pPr>
        <w:jc w:val="center"/>
        <w:rPr>
          <w:rFonts w:ascii="黑体" w:eastAsia="黑体" w:hAnsi="宋体"/>
          <w:sz w:val="24"/>
        </w:rPr>
      </w:pPr>
      <w:r>
        <w:rPr>
          <w:rFonts w:ascii="黑体" w:eastAsia="黑体" w:hAnsi="宋体" w:hint="eastAsia"/>
          <w:sz w:val="24"/>
        </w:rPr>
        <w:t>承诺书</w:t>
      </w:r>
    </w:p>
    <w:p w:rsidR="001B54FF" w:rsidRDefault="003C3939" w:rsidP="003C3939">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1B54FF" w:rsidRDefault="003C393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1B54FF" w:rsidRDefault="003C393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1B54FF" w:rsidRDefault="003C3939">
      <w:pPr>
        <w:spacing w:line="440" w:lineRule="exact"/>
        <w:ind w:firstLineChars="200" w:firstLine="480"/>
        <w:rPr>
          <w:rFonts w:hAnsi="宋体"/>
          <w:sz w:val="24"/>
        </w:rPr>
      </w:pPr>
      <w:r>
        <w:rPr>
          <w:rFonts w:hAnsi="宋体" w:hint="eastAsia"/>
          <w:sz w:val="24"/>
        </w:rPr>
        <w:t>特此承诺</w:t>
      </w:r>
    </w:p>
    <w:p w:rsidR="001B54FF" w:rsidRDefault="003C3939">
      <w:pPr>
        <w:spacing w:line="440" w:lineRule="exact"/>
        <w:jc w:val="right"/>
        <w:rPr>
          <w:rFonts w:hAnsi="宋体"/>
          <w:sz w:val="24"/>
        </w:rPr>
      </w:pPr>
      <w:r>
        <w:rPr>
          <w:rFonts w:hAnsi="宋体" w:hint="eastAsia"/>
          <w:sz w:val="24"/>
        </w:rPr>
        <w:t>投标人：（盖单位章）</w:t>
      </w:r>
    </w:p>
    <w:p w:rsidR="001B54FF" w:rsidRDefault="003C393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1B54FF" w:rsidRDefault="003C3939">
      <w:pPr>
        <w:spacing w:line="440" w:lineRule="exact"/>
        <w:jc w:val="right"/>
        <w:rPr>
          <w:rFonts w:hAnsi="宋体"/>
          <w:sz w:val="24"/>
        </w:rPr>
      </w:pPr>
      <w:r>
        <w:rPr>
          <w:rFonts w:hAnsi="宋体" w:hint="eastAsia"/>
          <w:sz w:val="24"/>
        </w:rPr>
        <w:t>年月日</w:t>
      </w:r>
    </w:p>
    <w:p w:rsidR="001B54FF" w:rsidRDefault="003C3939">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1B54FF" w:rsidRDefault="001B54FF">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B54FF" w:rsidRDefault="001B54FF" w:rsidP="003C3939">
            <w:pPr>
              <w:autoSpaceDE w:val="0"/>
              <w:autoSpaceDN w:val="0"/>
              <w:adjustRightInd w:val="0"/>
              <w:spacing w:line="360" w:lineRule="auto"/>
              <w:ind w:left="41" w:right="215" w:hangingChars="17" w:hanging="41"/>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B54FF" w:rsidRDefault="001B54FF">
            <w:pPr>
              <w:autoSpaceDE w:val="0"/>
              <w:autoSpaceDN w:val="0"/>
              <w:adjustRightInd w:val="0"/>
              <w:spacing w:line="360" w:lineRule="auto"/>
              <w:ind w:right="215"/>
              <w:jc w:val="center"/>
              <w:rPr>
                <w:rFonts w:hAnsi="宋体"/>
                <w:sz w:val="24"/>
              </w:rPr>
            </w:pPr>
          </w:p>
        </w:tc>
        <w:tc>
          <w:tcPr>
            <w:tcW w:w="1655" w:type="dxa"/>
            <w:gridSpan w:val="2"/>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Merge w:val="restart"/>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B54FF" w:rsidRDefault="001B54FF">
            <w:pPr>
              <w:autoSpaceDE w:val="0"/>
              <w:autoSpaceDN w:val="0"/>
              <w:adjustRightInd w:val="0"/>
              <w:spacing w:line="360" w:lineRule="auto"/>
              <w:ind w:right="215"/>
              <w:jc w:val="center"/>
              <w:rPr>
                <w:rFonts w:hAnsi="宋体"/>
                <w:sz w:val="24"/>
              </w:rPr>
            </w:pPr>
          </w:p>
        </w:tc>
        <w:tc>
          <w:tcPr>
            <w:tcW w:w="1655" w:type="dxa"/>
            <w:gridSpan w:val="2"/>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147"/>
        </w:trPr>
        <w:tc>
          <w:tcPr>
            <w:tcW w:w="1772"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B54FF" w:rsidRDefault="001B54FF">
            <w:pPr>
              <w:autoSpaceDE w:val="0"/>
              <w:autoSpaceDN w:val="0"/>
              <w:adjustRightInd w:val="0"/>
              <w:spacing w:line="360" w:lineRule="auto"/>
              <w:ind w:right="215"/>
              <w:jc w:val="center"/>
              <w:rPr>
                <w:rFonts w:hAnsi="宋体"/>
                <w:sz w:val="24"/>
              </w:rPr>
            </w:pPr>
          </w:p>
        </w:tc>
        <w:tc>
          <w:tcPr>
            <w:tcW w:w="1655" w:type="dxa"/>
            <w:gridSpan w:val="2"/>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B54FF" w:rsidRDefault="001B54FF">
            <w:pPr>
              <w:autoSpaceDE w:val="0"/>
              <w:autoSpaceDN w:val="0"/>
              <w:adjustRightInd w:val="0"/>
              <w:spacing w:line="360" w:lineRule="auto"/>
              <w:ind w:right="215"/>
              <w:jc w:val="center"/>
              <w:rPr>
                <w:rFonts w:hAnsi="宋体"/>
                <w:sz w:val="24"/>
              </w:rPr>
            </w:pPr>
          </w:p>
        </w:tc>
        <w:tc>
          <w:tcPr>
            <w:tcW w:w="1751" w:type="dxa"/>
            <w:gridSpan w:val="2"/>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10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B54FF" w:rsidRDefault="001B54FF">
            <w:pPr>
              <w:autoSpaceDE w:val="0"/>
              <w:autoSpaceDN w:val="0"/>
              <w:adjustRightInd w:val="0"/>
              <w:spacing w:line="360" w:lineRule="auto"/>
              <w:ind w:right="215"/>
              <w:jc w:val="center"/>
              <w:rPr>
                <w:rFonts w:hAnsi="宋体"/>
                <w:sz w:val="24"/>
              </w:rPr>
            </w:pPr>
          </w:p>
        </w:tc>
        <w:tc>
          <w:tcPr>
            <w:tcW w:w="1751" w:type="dxa"/>
            <w:gridSpan w:val="2"/>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100"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5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5209" w:type="dxa"/>
            <w:gridSpan w:val="6"/>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Merge w:val="restart"/>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B54FF" w:rsidRDefault="003C3939">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2710" w:type="dxa"/>
            <w:gridSpan w:val="4"/>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59"/>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2710" w:type="dxa"/>
            <w:gridSpan w:val="4"/>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74"/>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2710" w:type="dxa"/>
            <w:gridSpan w:val="4"/>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59"/>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B54FF" w:rsidRDefault="001B54FF">
            <w:pPr>
              <w:autoSpaceDE w:val="0"/>
              <w:autoSpaceDN w:val="0"/>
              <w:adjustRightInd w:val="0"/>
              <w:spacing w:line="360" w:lineRule="auto"/>
              <w:ind w:right="215"/>
              <w:jc w:val="center"/>
              <w:rPr>
                <w:rFonts w:hAnsi="宋体"/>
                <w:sz w:val="24"/>
              </w:rPr>
            </w:pPr>
          </w:p>
        </w:tc>
        <w:tc>
          <w:tcPr>
            <w:tcW w:w="1249" w:type="dxa"/>
            <w:vMerge/>
            <w:vAlign w:val="center"/>
          </w:tcPr>
          <w:p w:rsidR="001B54FF" w:rsidRDefault="001B54FF">
            <w:pPr>
              <w:autoSpaceDE w:val="0"/>
              <w:autoSpaceDN w:val="0"/>
              <w:adjustRightInd w:val="0"/>
              <w:spacing w:line="360" w:lineRule="auto"/>
              <w:ind w:right="215"/>
              <w:jc w:val="center"/>
              <w:rPr>
                <w:rFonts w:hAnsi="宋体"/>
                <w:sz w:val="24"/>
              </w:rPr>
            </w:pPr>
          </w:p>
        </w:tc>
        <w:tc>
          <w:tcPr>
            <w:tcW w:w="2710" w:type="dxa"/>
            <w:gridSpan w:val="4"/>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1809"/>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948"/>
        </w:trPr>
        <w:tc>
          <w:tcPr>
            <w:tcW w:w="1772"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B54FF" w:rsidRDefault="001B54FF">
            <w:pPr>
              <w:autoSpaceDE w:val="0"/>
              <w:autoSpaceDN w:val="0"/>
              <w:adjustRightInd w:val="0"/>
              <w:spacing w:line="360" w:lineRule="auto"/>
              <w:ind w:right="215"/>
              <w:jc w:val="center"/>
              <w:rPr>
                <w:rFonts w:hAnsi="宋体"/>
                <w:sz w:val="24"/>
              </w:rPr>
            </w:pPr>
          </w:p>
        </w:tc>
      </w:tr>
    </w:tbl>
    <w:p w:rsidR="001B54FF" w:rsidRDefault="001B54FF">
      <w:pPr>
        <w:autoSpaceDE w:val="0"/>
        <w:autoSpaceDN w:val="0"/>
        <w:adjustRightInd w:val="0"/>
        <w:spacing w:line="360" w:lineRule="auto"/>
        <w:ind w:right="215" w:firstLine="420"/>
        <w:rPr>
          <w:rFonts w:hAnsi="宋体"/>
          <w:sz w:val="24"/>
        </w:rPr>
      </w:pPr>
    </w:p>
    <w:p w:rsidR="001B54FF" w:rsidRDefault="003C3939">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1B54FF" w:rsidRDefault="003C3939">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1B54FF" w:rsidRDefault="001B54FF">
      <w:pPr>
        <w:autoSpaceDE w:val="0"/>
        <w:autoSpaceDN w:val="0"/>
        <w:adjustRightInd w:val="0"/>
        <w:spacing w:line="360" w:lineRule="auto"/>
        <w:ind w:right="215" w:firstLine="420"/>
        <w:jc w:val="center"/>
        <w:rPr>
          <w:rFonts w:hAnsi="宋体"/>
          <w:b/>
          <w:sz w:val="32"/>
          <w:szCs w:val="32"/>
        </w:rPr>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1B54FF">
      <w:pPr>
        <w:pStyle w:val="a0"/>
        <w:ind w:firstLine="340"/>
      </w:pPr>
    </w:p>
    <w:p w:rsidR="001B54FF" w:rsidRDefault="003C393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89"/>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1"/>
          <w:jc w:val="center"/>
        </w:trPr>
        <w:tc>
          <w:tcPr>
            <w:tcW w:w="2273" w:type="dxa"/>
            <w:vAlign w:val="center"/>
          </w:tcPr>
          <w:p w:rsidR="001B54FF" w:rsidRDefault="003C393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2814"/>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1044"/>
          <w:jc w:val="center"/>
        </w:trPr>
        <w:tc>
          <w:tcPr>
            <w:tcW w:w="2273"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1B54FF" w:rsidRDefault="001B54FF">
            <w:pPr>
              <w:autoSpaceDE w:val="0"/>
              <w:autoSpaceDN w:val="0"/>
              <w:adjustRightInd w:val="0"/>
              <w:spacing w:line="360" w:lineRule="auto"/>
              <w:ind w:right="215"/>
              <w:jc w:val="center"/>
              <w:rPr>
                <w:rFonts w:hAnsi="宋体"/>
                <w:sz w:val="24"/>
              </w:rPr>
            </w:pPr>
          </w:p>
          <w:p w:rsidR="001B54FF" w:rsidRDefault="001B54FF">
            <w:pPr>
              <w:autoSpaceDE w:val="0"/>
              <w:autoSpaceDN w:val="0"/>
              <w:adjustRightInd w:val="0"/>
              <w:spacing w:line="360" w:lineRule="auto"/>
              <w:ind w:right="215"/>
              <w:rPr>
                <w:rFonts w:hAnsi="宋体"/>
                <w:sz w:val="24"/>
              </w:rPr>
            </w:pPr>
          </w:p>
        </w:tc>
      </w:tr>
    </w:tbl>
    <w:p w:rsidR="001B54FF" w:rsidRDefault="003C393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1B54FF" w:rsidRDefault="003C3939">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490"/>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512"/>
        </w:trPr>
        <w:tc>
          <w:tcPr>
            <w:tcW w:w="2349" w:type="dxa"/>
            <w:vAlign w:val="center"/>
          </w:tcPr>
          <w:p w:rsidR="001B54FF" w:rsidRDefault="003C393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1641"/>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B54FF" w:rsidRDefault="001B54FF">
            <w:pPr>
              <w:autoSpaceDE w:val="0"/>
              <w:autoSpaceDN w:val="0"/>
              <w:adjustRightInd w:val="0"/>
              <w:spacing w:line="360" w:lineRule="auto"/>
              <w:ind w:right="215"/>
              <w:jc w:val="center"/>
              <w:rPr>
                <w:rFonts w:hAnsi="宋体"/>
                <w:sz w:val="24"/>
              </w:rPr>
            </w:pPr>
          </w:p>
        </w:tc>
      </w:tr>
      <w:tr w:rsidR="001B54FF">
        <w:trPr>
          <w:trHeight w:val="1240"/>
        </w:trPr>
        <w:tc>
          <w:tcPr>
            <w:tcW w:w="2349" w:type="dxa"/>
            <w:vAlign w:val="center"/>
          </w:tcPr>
          <w:p w:rsidR="001B54FF" w:rsidRDefault="003C3939">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B54FF" w:rsidRDefault="001B54FF">
            <w:pPr>
              <w:autoSpaceDE w:val="0"/>
              <w:autoSpaceDN w:val="0"/>
              <w:adjustRightInd w:val="0"/>
              <w:spacing w:line="360" w:lineRule="auto"/>
              <w:ind w:right="215"/>
              <w:rPr>
                <w:rFonts w:hAnsi="宋体"/>
                <w:sz w:val="24"/>
              </w:rPr>
            </w:pPr>
          </w:p>
        </w:tc>
      </w:tr>
    </w:tbl>
    <w:p w:rsidR="001B54FF" w:rsidRDefault="003C3939">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1B54FF" w:rsidRDefault="003C3939">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1B54FF" w:rsidRDefault="003C3939">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1B54FF" w:rsidRDefault="003C393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1B54FF" w:rsidRDefault="001B54FF">
      <w:pPr>
        <w:autoSpaceDE w:val="0"/>
        <w:autoSpaceDN w:val="0"/>
        <w:adjustRightInd w:val="0"/>
        <w:spacing w:line="360" w:lineRule="auto"/>
        <w:ind w:right="215" w:firstLine="640"/>
        <w:rPr>
          <w:rFonts w:hAnsi="宋体"/>
          <w:bCs/>
          <w:sz w:val="32"/>
          <w:szCs w:val="32"/>
        </w:rPr>
      </w:pPr>
    </w:p>
    <w:p w:rsidR="001B54FF" w:rsidRDefault="001B54FF">
      <w:pPr>
        <w:autoSpaceDE w:val="0"/>
        <w:autoSpaceDN w:val="0"/>
        <w:adjustRightInd w:val="0"/>
        <w:spacing w:line="360" w:lineRule="auto"/>
        <w:ind w:right="215" w:firstLine="640"/>
        <w:rPr>
          <w:rFonts w:hAnsi="宋体"/>
          <w:bCs/>
          <w:sz w:val="32"/>
          <w:szCs w:val="32"/>
        </w:rPr>
      </w:pPr>
    </w:p>
    <w:p w:rsidR="001B54FF" w:rsidRDefault="001B54FF">
      <w:pPr>
        <w:autoSpaceDE w:val="0"/>
        <w:autoSpaceDN w:val="0"/>
        <w:adjustRightInd w:val="0"/>
        <w:spacing w:line="360" w:lineRule="auto"/>
        <w:ind w:right="215" w:firstLine="640"/>
        <w:rPr>
          <w:rFonts w:hAnsi="宋体"/>
          <w:bCs/>
          <w:sz w:val="32"/>
          <w:szCs w:val="32"/>
        </w:rPr>
      </w:pPr>
    </w:p>
    <w:p w:rsidR="001B54FF" w:rsidRDefault="001B54FF">
      <w:pPr>
        <w:tabs>
          <w:tab w:val="center" w:pos="4739"/>
        </w:tabs>
        <w:ind w:left="180"/>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pStyle w:val="a0"/>
        <w:ind w:firstLine="340"/>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tabs>
          <w:tab w:val="center" w:pos="4739"/>
        </w:tabs>
        <w:ind w:left="180"/>
        <w:jc w:val="right"/>
        <w:rPr>
          <w:sz w:val="32"/>
          <w:szCs w:val="32"/>
        </w:rPr>
      </w:pPr>
    </w:p>
    <w:p w:rsidR="001B54FF" w:rsidRDefault="001B54FF">
      <w:pPr>
        <w:pStyle w:val="a0"/>
        <w:ind w:firstLine="340"/>
      </w:pPr>
    </w:p>
    <w:p w:rsidR="001B54FF" w:rsidRDefault="001B54FF">
      <w:pPr>
        <w:tabs>
          <w:tab w:val="center" w:pos="4739"/>
        </w:tabs>
        <w:ind w:left="180"/>
        <w:jc w:val="right"/>
        <w:rPr>
          <w:sz w:val="32"/>
          <w:szCs w:val="32"/>
        </w:rPr>
      </w:pPr>
    </w:p>
    <w:p w:rsidR="001B54FF" w:rsidRDefault="001B54FF">
      <w:pPr>
        <w:tabs>
          <w:tab w:val="center" w:pos="4739"/>
        </w:tabs>
        <w:rPr>
          <w:sz w:val="24"/>
        </w:rPr>
      </w:pPr>
    </w:p>
    <w:p w:rsidR="001B54FF" w:rsidRDefault="001B54FF">
      <w:pPr>
        <w:tabs>
          <w:tab w:val="center" w:pos="4739"/>
        </w:tabs>
        <w:ind w:left="180"/>
        <w:jc w:val="right"/>
        <w:rPr>
          <w:sz w:val="24"/>
        </w:rPr>
      </w:pPr>
    </w:p>
    <w:p w:rsidR="001B54FF" w:rsidRDefault="003C3939">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1B54FF" w:rsidRDefault="003C3939">
      <w:pPr>
        <w:autoSpaceDE w:val="0"/>
        <w:autoSpaceDN w:val="0"/>
        <w:adjustRightInd w:val="0"/>
        <w:jc w:val="left"/>
        <w:rPr>
          <w:rFonts w:hAnsi="宋体" w:cs="宋体"/>
          <w:sz w:val="28"/>
        </w:rPr>
      </w:pPr>
      <w:r>
        <w:rPr>
          <w:rFonts w:hAnsi="宋体" w:cs="宋体" w:hint="eastAsia"/>
          <w:sz w:val="31"/>
        </w:rPr>
        <w:t>（项目名称）施工</w:t>
      </w: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ind w:firstLineChars="900" w:firstLine="2520"/>
        <w:jc w:val="left"/>
        <w:rPr>
          <w:rFonts w:hAnsi="宋体" w:cs="宋体"/>
          <w:sz w:val="28"/>
        </w:rPr>
      </w:pPr>
    </w:p>
    <w:p w:rsidR="001B54FF" w:rsidRDefault="001B54FF">
      <w:pPr>
        <w:autoSpaceDE w:val="0"/>
        <w:autoSpaceDN w:val="0"/>
        <w:adjustRightInd w:val="0"/>
        <w:spacing w:line="420" w:lineRule="exact"/>
        <w:jc w:val="left"/>
        <w:rPr>
          <w:rFonts w:hAnsi="宋体" w:cs="宋体"/>
          <w:sz w:val="28"/>
        </w:rPr>
      </w:pPr>
    </w:p>
    <w:p w:rsidR="001B54FF" w:rsidRDefault="001B54FF">
      <w:pPr>
        <w:autoSpaceDE w:val="0"/>
        <w:autoSpaceDN w:val="0"/>
        <w:adjustRightInd w:val="0"/>
        <w:rPr>
          <w:rFonts w:hAnsi="宋体" w:cs="宋体"/>
          <w:b/>
          <w:spacing w:val="60"/>
          <w:sz w:val="70"/>
        </w:rPr>
      </w:pPr>
    </w:p>
    <w:p w:rsidR="001B54FF" w:rsidRDefault="001B54FF">
      <w:pPr>
        <w:autoSpaceDE w:val="0"/>
        <w:autoSpaceDN w:val="0"/>
        <w:adjustRightInd w:val="0"/>
        <w:jc w:val="center"/>
        <w:rPr>
          <w:rFonts w:hAnsi="宋体" w:cs="宋体"/>
          <w:b/>
          <w:spacing w:val="60"/>
          <w:sz w:val="70"/>
        </w:rPr>
      </w:pPr>
    </w:p>
    <w:p w:rsidR="001B54FF" w:rsidRDefault="003C3939">
      <w:pPr>
        <w:autoSpaceDE w:val="0"/>
        <w:autoSpaceDN w:val="0"/>
        <w:adjustRightInd w:val="0"/>
        <w:jc w:val="center"/>
        <w:rPr>
          <w:rFonts w:hAnsi="宋体" w:cs="宋体"/>
          <w:sz w:val="44"/>
        </w:rPr>
      </w:pPr>
      <w:r>
        <w:rPr>
          <w:rFonts w:hAnsi="宋体" w:cs="宋体" w:hint="eastAsia"/>
          <w:b/>
          <w:spacing w:val="60"/>
          <w:sz w:val="70"/>
        </w:rPr>
        <w:t>投 标 文 件</w:t>
      </w:r>
    </w:p>
    <w:p w:rsidR="001B54FF" w:rsidRDefault="003C3939">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建安建工公字〔2019〕59号</w:t>
      </w:r>
      <w:r>
        <w:rPr>
          <w:rFonts w:hAnsi="宋体" w:cs="宋体"/>
          <w:bCs/>
          <w:sz w:val="32"/>
          <w:szCs w:val="22"/>
        </w:rPr>
        <w:tab/>
      </w:r>
    </w:p>
    <w:p w:rsidR="001B54FF" w:rsidRDefault="003C3939">
      <w:pPr>
        <w:autoSpaceDE w:val="0"/>
        <w:autoSpaceDN w:val="0"/>
        <w:adjustRightInd w:val="0"/>
        <w:jc w:val="center"/>
        <w:rPr>
          <w:rFonts w:hAnsi="宋体" w:cs="宋体"/>
          <w:sz w:val="44"/>
        </w:rPr>
      </w:pPr>
      <w:r>
        <w:rPr>
          <w:rFonts w:hAnsi="宋体" w:cs="宋体" w:hint="eastAsia"/>
          <w:sz w:val="44"/>
        </w:rPr>
        <w:t>（技术标）</w:t>
      </w: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jc w:val="center"/>
        <w:rPr>
          <w:rFonts w:hAnsi="宋体" w:cs="宋体"/>
          <w:sz w:val="44"/>
        </w:rPr>
      </w:pPr>
    </w:p>
    <w:p w:rsidR="001B54FF" w:rsidRDefault="001B54FF">
      <w:pPr>
        <w:autoSpaceDE w:val="0"/>
        <w:autoSpaceDN w:val="0"/>
        <w:adjustRightInd w:val="0"/>
        <w:spacing w:line="420" w:lineRule="exact"/>
        <w:rPr>
          <w:rFonts w:hAnsi="宋体" w:cs="宋体"/>
          <w:sz w:val="44"/>
        </w:rPr>
      </w:pPr>
    </w:p>
    <w:p w:rsidR="001B54FF" w:rsidRDefault="001B54FF">
      <w:pPr>
        <w:pStyle w:val="a0"/>
        <w:ind w:firstLine="440"/>
        <w:rPr>
          <w:rFonts w:hAnsi="宋体" w:cs="宋体"/>
          <w:sz w:val="44"/>
        </w:rPr>
      </w:pPr>
    </w:p>
    <w:p w:rsidR="001B54FF" w:rsidRDefault="001B54FF">
      <w:pPr>
        <w:pStyle w:val="a0"/>
        <w:ind w:firstLine="440"/>
        <w:rPr>
          <w:rFonts w:hAnsi="宋体" w:cs="宋体"/>
          <w:sz w:val="44"/>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1B54FF">
      <w:pPr>
        <w:pStyle w:val="Default"/>
        <w:spacing w:line="400" w:lineRule="exact"/>
        <w:jc w:val="center"/>
        <w:rPr>
          <w:rFonts w:hAnsi="宋体"/>
          <w:color w:val="auto"/>
          <w:sz w:val="23"/>
        </w:rPr>
      </w:pPr>
    </w:p>
    <w:p w:rsidR="001B54FF" w:rsidRDefault="003C3939">
      <w:pPr>
        <w:pStyle w:val="Default"/>
        <w:spacing w:line="400" w:lineRule="exact"/>
        <w:jc w:val="center"/>
        <w:rPr>
          <w:rFonts w:hAnsi="宋体"/>
          <w:color w:val="auto"/>
          <w:sz w:val="23"/>
          <w:u w:val="single"/>
        </w:rPr>
      </w:pPr>
      <w:r>
        <w:rPr>
          <w:rFonts w:hAnsi="宋体" w:hint="eastAsia"/>
          <w:color w:val="auto"/>
          <w:sz w:val="23"/>
        </w:rPr>
        <w:t>投标人：（盖单位章）</w:t>
      </w:r>
    </w:p>
    <w:p w:rsidR="001B54FF" w:rsidRDefault="003C3939">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1B54FF" w:rsidRDefault="003C3939">
      <w:pPr>
        <w:pStyle w:val="Default"/>
        <w:spacing w:line="400" w:lineRule="exact"/>
        <w:jc w:val="center"/>
        <w:rPr>
          <w:rFonts w:hAnsi="宋体"/>
          <w:color w:val="auto"/>
          <w:sz w:val="23"/>
          <w:u w:val="single"/>
        </w:rPr>
      </w:pPr>
      <w:r>
        <w:rPr>
          <w:rFonts w:hAnsi="宋体" w:hint="eastAsia"/>
          <w:color w:val="auto"/>
          <w:sz w:val="23"/>
        </w:rPr>
        <w:t>年月日</w:t>
      </w:r>
    </w:p>
    <w:p w:rsidR="001B54FF" w:rsidRDefault="001B54FF">
      <w:pPr>
        <w:autoSpaceDE w:val="0"/>
        <w:autoSpaceDN w:val="0"/>
        <w:adjustRightInd w:val="0"/>
        <w:spacing w:line="420" w:lineRule="exact"/>
        <w:jc w:val="left"/>
        <w:rPr>
          <w:rFonts w:hAnsi="宋体" w:cs="宋体"/>
          <w:b/>
          <w:sz w:val="44"/>
        </w:rPr>
      </w:pPr>
    </w:p>
    <w:p w:rsidR="001B54FF" w:rsidRDefault="001B54FF">
      <w:pPr>
        <w:autoSpaceDE w:val="0"/>
        <w:autoSpaceDN w:val="0"/>
        <w:spacing w:line="540" w:lineRule="exact"/>
        <w:rPr>
          <w:rFonts w:hAnsi="宋体" w:cs="宋体"/>
          <w:b/>
          <w:sz w:val="36"/>
          <w:szCs w:val="36"/>
        </w:rPr>
      </w:pPr>
    </w:p>
    <w:p w:rsidR="001B54FF" w:rsidRDefault="003C3939">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1B54FF" w:rsidRDefault="001B54FF">
      <w:pPr>
        <w:autoSpaceDE w:val="0"/>
        <w:autoSpaceDN w:val="0"/>
        <w:spacing w:line="360" w:lineRule="auto"/>
        <w:jc w:val="center"/>
        <w:rPr>
          <w:rFonts w:ascii="仿宋_GB2312" w:eastAsia="仿宋_GB2312" w:hAnsi="宋体" w:cs="宋体"/>
          <w:b/>
          <w:sz w:val="36"/>
          <w:szCs w:val="36"/>
        </w:rPr>
      </w:pPr>
    </w:p>
    <w:p w:rsidR="001B54FF" w:rsidRDefault="003C3939">
      <w:pPr>
        <w:tabs>
          <w:tab w:val="center" w:pos="4739"/>
        </w:tabs>
        <w:ind w:left="180"/>
        <w:rPr>
          <w:rFonts w:hAnsi="宋体" w:cs="宋体"/>
          <w:b/>
          <w:sz w:val="26"/>
          <w:szCs w:val="26"/>
        </w:rPr>
      </w:pPr>
      <w:r>
        <w:rPr>
          <w:rFonts w:hAnsi="宋体" w:cs="宋体" w:hint="eastAsia"/>
          <w:b/>
          <w:sz w:val="26"/>
          <w:szCs w:val="26"/>
        </w:rPr>
        <w:t>（1）内容完整性和编制水平；</w:t>
      </w:r>
    </w:p>
    <w:p w:rsidR="001B54FF" w:rsidRDefault="003C3939">
      <w:pPr>
        <w:tabs>
          <w:tab w:val="center" w:pos="4739"/>
        </w:tabs>
        <w:ind w:left="180"/>
        <w:rPr>
          <w:rFonts w:hAnsi="宋体" w:cs="宋体"/>
          <w:b/>
          <w:sz w:val="26"/>
          <w:szCs w:val="26"/>
        </w:rPr>
      </w:pPr>
      <w:r>
        <w:rPr>
          <w:rFonts w:hAnsi="宋体" w:cs="宋体" w:hint="eastAsia"/>
          <w:b/>
          <w:sz w:val="26"/>
          <w:szCs w:val="26"/>
        </w:rPr>
        <w:t>（2）施工方案和技术措施；</w:t>
      </w:r>
    </w:p>
    <w:p w:rsidR="001B54FF" w:rsidRDefault="003C3939">
      <w:pPr>
        <w:tabs>
          <w:tab w:val="center" w:pos="4739"/>
        </w:tabs>
        <w:ind w:left="180"/>
        <w:rPr>
          <w:rFonts w:hAnsi="宋体" w:cs="宋体"/>
          <w:b/>
          <w:sz w:val="26"/>
          <w:szCs w:val="26"/>
        </w:rPr>
      </w:pPr>
      <w:r>
        <w:rPr>
          <w:rFonts w:hAnsi="宋体" w:cs="宋体" w:hint="eastAsia"/>
          <w:b/>
          <w:sz w:val="26"/>
          <w:szCs w:val="26"/>
        </w:rPr>
        <w:t>（3）质量管理体系与措施；</w:t>
      </w:r>
    </w:p>
    <w:p w:rsidR="001B54FF" w:rsidRDefault="003C3939">
      <w:pPr>
        <w:tabs>
          <w:tab w:val="center" w:pos="4739"/>
        </w:tabs>
        <w:ind w:left="180"/>
        <w:rPr>
          <w:rFonts w:hAnsi="宋体" w:cs="宋体"/>
          <w:b/>
          <w:sz w:val="26"/>
          <w:szCs w:val="26"/>
        </w:rPr>
      </w:pPr>
      <w:r>
        <w:rPr>
          <w:rFonts w:hAnsi="宋体" w:cs="宋体" w:hint="eastAsia"/>
          <w:b/>
          <w:sz w:val="26"/>
          <w:szCs w:val="26"/>
        </w:rPr>
        <w:t>（4）安全管理体系与措施；</w:t>
      </w:r>
    </w:p>
    <w:p w:rsidR="001B54FF" w:rsidRDefault="003C3939">
      <w:pPr>
        <w:tabs>
          <w:tab w:val="center" w:pos="4739"/>
        </w:tabs>
        <w:ind w:left="180"/>
        <w:rPr>
          <w:rFonts w:hAnsi="宋体" w:cs="宋体"/>
          <w:b/>
          <w:sz w:val="26"/>
          <w:szCs w:val="26"/>
        </w:rPr>
      </w:pPr>
      <w:r>
        <w:rPr>
          <w:rFonts w:hAnsi="宋体" w:cs="宋体" w:hint="eastAsia"/>
          <w:b/>
          <w:sz w:val="26"/>
          <w:szCs w:val="26"/>
        </w:rPr>
        <w:t>（5）环境保护管理体系与措施；</w:t>
      </w:r>
    </w:p>
    <w:p w:rsidR="001B54FF" w:rsidRDefault="003C3939">
      <w:pPr>
        <w:tabs>
          <w:tab w:val="center" w:pos="4739"/>
        </w:tabs>
        <w:ind w:left="180"/>
        <w:rPr>
          <w:rFonts w:hAnsi="宋体" w:cs="宋体"/>
          <w:b/>
          <w:sz w:val="26"/>
          <w:szCs w:val="26"/>
        </w:rPr>
      </w:pPr>
      <w:r>
        <w:rPr>
          <w:rFonts w:hAnsi="宋体" w:cs="宋体" w:hint="eastAsia"/>
          <w:b/>
          <w:sz w:val="26"/>
          <w:szCs w:val="26"/>
        </w:rPr>
        <w:t>（6）工程进度计划与措施；</w:t>
      </w:r>
    </w:p>
    <w:p w:rsidR="001B54FF" w:rsidRDefault="003C3939">
      <w:pPr>
        <w:tabs>
          <w:tab w:val="center" w:pos="4739"/>
        </w:tabs>
        <w:ind w:left="180"/>
        <w:rPr>
          <w:rFonts w:hAnsi="宋体" w:cs="宋体"/>
          <w:b/>
          <w:sz w:val="26"/>
          <w:szCs w:val="26"/>
        </w:rPr>
      </w:pPr>
      <w:r>
        <w:rPr>
          <w:rFonts w:hAnsi="宋体" w:cs="宋体" w:hint="eastAsia"/>
          <w:b/>
          <w:sz w:val="26"/>
          <w:szCs w:val="26"/>
        </w:rPr>
        <w:t>（7）拟投入资源配备计划；</w:t>
      </w:r>
    </w:p>
    <w:p w:rsidR="001B54FF" w:rsidRDefault="003C3939">
      <w:pPr>
        <w:tabs>
          <w:tab w:val="center" w:pos="4739"/>
        </w:tabs>
        <w:ind w:left="180"/>
        <w:rPr>
          <w:rFonts w:hAnsi="宋体" w:cs="宋体"/>
          <w:b/>
          <w:sz w:val="26"/>
          <w:szCs w:val="26"/>
        </w:rPr>
      </w:pPr>
      <w:r>
        <w:rPr>
          <w:rFonts w:hAnsi="宋体" w:cs="宋体" w:hint="eastAsia"/>
          <w:b/>
          <w:sz w:val="26"/>
          <w:szCs w:val="26"/>
        </w:rPr>
        <w:t>（8）施工进度表或施工网络图；</w:t>
      </w:r>
    </w:p>
    <w:p w:rsidR="001B54FF" w:rsidRDefault="003C3939">
      <w:pPr>
        <w:tabs>
          <w:tab w:val="center" w:pos="4739"/>
        </w:tabs>
        <w:ind w:left="180"/>
        <w:rPr>
          <w:rFonts w:hAnsi="宋体" w:cs="宋体"/>
          <w:b/>
          <w:sz w:val="26"/>
          <w:szCs w:val="26"/>
        </w:rPr>
      </w:pPr>
      <w:r>
        <w:rPr>
          <w:rFonts w:hAnsi="宋体" w:cs="宋体" w:hint="eastAsia"/>
          <w:b/>
          <w:sz w:val="26"/>
          <w:szCs w:val="26"/>
        </w:rPr>
        <w:t>（9）施工总平面布置图；</w:t>
      </w:r>
    </w:p>
    <w:p w:rsidR="001B54FF" w:rsidRDefault="003C3939">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B54FF" w:rsidRDefault="003C3939">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B54FF" w:rsidRDefault="003C3939">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1B54FF" w:rsidRDefault="001B54FF">
      <w:pPr>
        <w:tabs>
          <w:tab w:val="center" w:pos="4739"/>
        </w:tabs>
        <w:ind w:left="180"/>
        <w:rPr>
          <w:rFonts w:hAnsi="宋体" w:cs="TimesNewRomanPSMT"/>
          <w:sz w:val="18"/>
          <w:szCs w:val="18"/>
        </w:rPr>
      </w:pPr>
    </w:p>
    <w:p w:rsidR="001B54FF" w:rsidRDefault="001B54FF">
      <w:pPr>
        <w:autoSpaceDE w:val="0"/>
        <w:autoSpaceDN w:val="0"/>
        <w:adjustRightInd w:val="0"/>
        <w:spacing w:line="420" w:lineRule="exact"/>
        <w:rPr>
          <w:rFonts w:hAnsi="宋体" w:cs="宋体"/>
          <w:b/>
          <w:sz w:val="26"/>
          <w:szCs w:val="26"/>
        </w:rPr>
      </w:pPr>
    </w:p>
    <w:sectPr w:rsidR="001B54FF" w:rsidSect="001B54FF">
      <w:footerReference w:type="default" r:id="rId34"/>
      <w:headerReference w:type="first" r:id="rId35"/>
      <w:footerReference w:type="first" r:id="rId36"/>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E2" w:rsidRDefault="000C68E2" w:rsidP="001B54FF">
      <w:r>
        <w:separator/>
      </w:r>
    </w:p>
  </w:endnote>
  <w:endnote w:type="continuationSeparator" w:id="1">
    <w:p w:rsidR="000C68E2" w:rsidRDefault="000C68E2" w:rsidP="001B5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宋体 ，Arial">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d"/>
    </w:pPr>
    <w:r>
      <w:pict>
        <v:shapetype id="_x0000_t202" coordsize="21600,21600" o:spt="202" path="m,l,21600r21600,l21600,xe">
          <v:stroke joinstyle="miter"/>
          <v:path gradientshapeok="t" o:connecttype="rect"/>
        </v:shapetype>
        <v:shape id="_x0000_s2052"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3C3939" w:rsidRDefault="003C3939">
                <w:pPr>
                  <w:pStyle w:val="ad"/>
                </w:pPr>
                <w:fldSimple w:instr=" PAGE  \* MERGEFORMAT ">
                  <w:r w:rsidR="0069607A">
                    <w:rPr>
                      <w:noProof/>
                    </w:rPr>
                    <w:t>29</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jc w:val="center"/>
      <w:rPr>
        <w:szCs w:val="21"/>
      </w:rPr>
    </w:pPr>
    <w:r w:rsidRPr="001B54FF">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3C3939" w:rsidRDefault="003C3939">
                <w:pPr>
                  <w:pStyle w:val="ad"/>
                </w:pPr>
                <w:fldSimple w:instr=" PAGE  \* MERGEFORMAT ">
                  <w:r w:rsidR="0069607A">
                    <w:rPr>
                      <w:noProof/>
                    </w:rPr>
                    <w:t>107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3C3939" w:rsidRDefault="003C39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07A">
                  <w:rPr>
                    <w:noProof/>
                    <w:sz w:val="18"/>
                  </w:rPr>
                  <w:t>156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3C3939" w:rsidRDefault="003C3939">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3C3939" w:rsidRDefault="003C39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07A">
                  <w:rPr>
                    <w:noProof/>
                    <w:sz w:val="18"/>
                  </w:rPr>
                  <w:t>108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E2" w:rsidRDefault="000C68E2" w:rsidP="001B54FF">
      <w:r>
        <w:separator/>
      </w:r>
    </w:p>
  </w:footnote>
  <w:footnote w:type="continuationSeparator" w:id="1">
    <w:p w:rsidR="000C68E2" w:rsidRDefault="000C68E2" w:rsidP="001B5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39" w:rsidRDefault="003C3939">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6"/>
    <w:multiLevelType w:val="singleLevel"/>
    <w:tmpl w:val="00000006"/>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290CD16"/>
    <w:multiLevelType w:val="singleLevel"/>
    <w:tmpl w:val="0290CD16"/>
    <w:lvl w:ilvl="0">
      <w:start w:val="1"/>
      <w:numFmt w:val="chineseCounting"/>
      <w:suff w:val="nothing"/>
      <w:lvlText w:val="第%1条　"/>
      <w:lvlJc w:val="left"/>
      <w:rPr>
        <w:rFonts w:hint="eastAsia"/>
      </w:rPr>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A73B3EB"/>
    <w:multiLevelType w:val="singleLevel"/>
    <w:tmpl w:val="5A73B3EB"/>
    <w:lvl w:ilvl="0">
      <w:start w:val="1"/>
      <w:numFmt w:val="chineseCounting"/>
      <w:suff w:val="nothing"/>
      <w:lvlText w:val="%1、"/>
      <w:lvlJc w:val="left"/>
    </w:lvl>
  </w:abstractNum>
  <w:abstractNum w:abstractNumId="7">
    <w:nsid w:val="5A9F875C"/>
    <w:multiLevelType w:val="singleLevel"/>
    <w:tmpl w:val="5A9F875C"/>
    <w:lvl w:ilvl="0">
      <w:start w:val="1"/>
      <w:numFmt w:val="chineseCounting"/>
      <w:suff w:val="space"/>
      <w:lvlText w:val="第%1章"/>
      <w:lvlJc w:val="left"/>
    </w:lvl>
  </w:abstractNum>
  <w:abstractNum w:abstractNumId="8">
    <w:nsid w:val="66B873BE"/>
    <w:multiLevelType w:val="singleLevel"/>
    <w:tmpl w:val="66B873BE"/>
    <w:lvl w:ilvl="0">
      <w:start w:val="1"/>
      <w:numFmt w:val="chineseCounting"/>
      <w:suff w:val="nothing"/>
      <w:lvlText w:val="（%1）"/>
      <w:lvlJc w:val="left"/>
      <w:rPr>
        <w:rFonts w:hint="eastAsia"/>
      </w:r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168"/>
    <w:rsid w:val="00002165"/>
    <w:rsid w:val="000026C2"/>
    <w:rsid w:val="000206AB"/>
    <w:rsid w:val="00020C45"/>
    <w:rsid w:val="000221B0"/>
    <w:rsid w:val="0002487C"/>
    <w:rsid w:val="000307B7"/>
    <w:rsid w:val="00042029"/>
    <w:rsid w:val="0004553F"/>
    <w:rsid w:val="00053998"/>
    <w:rsid w:val="0005578B"/>
    <w:rsid w:val="00056F61"/>
    <w:rsid w:val="00060023"/>
    <w:rsid w:val="00061BCD"/>
    <w:rsid w:val="0008358D"/>
    <w:rsid w:val="000948C6"/>
    <w:rsid w:val="000A0876"/>
    <w:rsid w:val="000A48CB"/>
    <w:rsid w:val="000A720A"/>
    <w:rsid w:val="000B4B31"/>
    <w:rsid w:val="000C5130"/>
    <w:rsid w:val="000C68E2"/>
    <w:rsid w:val="000D038F"/>
    <w:rsid w:val="000D4A95"/>
    <w:rsid w:val="000D70F0"/>
    <w:rsid w:val="000E0FE7"/>
    <w:rsid w:val="000E25C7"/>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54FF"/>
    <w:rsid w:val="001B72F2"/>
    <w:rsid w:val="001C7AF9"/>
    <w:rsid w:val="001C7C8B"/>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35897"/>
    <w:rsid w:val="003364D6"/>
    <w:rsid w:val="00343A07"/>
    <w:rsid w:val="00344E9F"/>
    <w:rsid w:val="00352160"/>
    <w:rsid w:val="00356E8B"/>
    <w:rsid w:val="003618A5"/>
    <w:rsid w:val="003666F0"/>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7347"/>
    <w:rsid w:val="003D228E"/>
    <w:rsid w:val="003D66BD"/>
    <w:rsid w:val="003E1000"/>
    <w:rsid w:val="003E344A"/>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605089"/>
    <w:rsid w:val="006059FD"/>
    <w:rsid w:val="006111AB"/>
    <w:rsid w:val="0061138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566C"/>
    <w:rsid w:val="007675A2"/>
    <w:rsid w:val="0077752D"/>
    <w:rsid w:val="00777F6E"/>
    <w:rsid w:val="007A249B"/>
    <w:rsid w:val="007A5243"/>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B31E3"/>
    <w:rsid w:val="008C40F0"/>
    <w:rsid w:val="008C5623"/>
    <w:rsid w:val="008D64E5"/>
    <w:rsid w:val="008D77C9"/>
    <w:rsid w:val="008F5961"/>
    <w:rsid w:val="009046D3"/>
    <w:rsid w:val="009063CE"/>
    <w:rsid w:val="00906B6B"/>
    <w:rsid w:val="00913652"/>
    <w:rsid w:val="00914023"/>
    <w:rsid w:val="0093187B"/>
    <w:rsid w:val="00942D61"/>
    <w:rsid w:val="00945BA6"/>
    <w:rsid w:val="00947A32"/>
    <w:rsid w:val="00953E1B"/>
    <w:rsid w:val="0095693D"/>
    <w:rsid w:val="00960292"/>
    <w:rsid w:val="00964C0D"/>
    <w:rsid w:val="00967E31"/>
    <w:rsid w:val="00971CAB"/>
    <w:rsid w:val="009750E5"/>
    <w:rsid w:val="0098190A"/>
    <w:rsid w:val="00982AE9"/>
    <w:rsid w:val="00984D0F"/>
    <w:rsid w:val="00990759"/>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5603"/>
    <w:rsid w:val="00A40FF4"/>
    <w:rsid w:val="00A46546"/>
    <w:rsid w:val="00A500A7"/>
    <w:rsid w:val="00A5380D"/>
    <w:rsid w:val="00A624B2"/>
    <w:rsid w:val="00A728AE"/>
    <w:rsid w:val="00A74405"/>
    <w:rsid w:val="00A86771"/>
    <w:rsid w:val="00A919DC"/>
    <w:rsid w:val="00A926DB"/>
    <w:rsid w:val="00A94023"/>
    <w:rsid w:val="00A94815"/>
    <w:rsid w:val="00A976FA"/>
    <w:rsid w:val="00AA1746"/>
    <w:rsid w:val="00AA1C92"/>
    <w:rsid w:val="00AB0703"/>
    <w:rsid w:val="00AB1DB2"/>
    <w:rsid w:val="00AB3227"/>
    <w:rsid w:val="00AC4975"/>
    <w:rsid w:val="00AE3172"/>
    <w:rsid w:val="00AE432D"/>
    <w:rsid w:val="00AE5DA1"/>
    <w:rsid w:val="00B00A2B"/>
    <w:rsid w:val="00B12477"/>
    <w:rsid w:val="00B2017A"/>
    <w:rsid w:val="00B31935"/>
    <w:rsid w:val="00B33A32"/>
    <w:rsid w:val="00B6140C"/>
    <w:rsid w:val="00B84440"/>
    <w:rsid w:val="00B92E15"/>
    <w:rsid w:val="00B95BE7"/>
    <w:rsid w:val="00B97E45"/>
    <w:rsid w:val="00BA0CAB"/>
    <w:rsid w:val="00BA1328"/>
    <w:rsid w:val="00BA3B90"/>
    <w:rsid w:val="00BB7AF1"/>
    <w:rsid w:val="00BC2BAE"/>
    <w:rsid w:val="00BD2DF1"/>
    <w:rsid w:val="00BE3E23"/>
    <w:rsid w:val="00BF3412"/>
    <w:rsid w:val="00BF594F"/>
    <w:rsid w:val="00BF716D"/>
    <w:rsid w:val="00C13D39"/>
    <w:rsid w:val="00C14876"/>
    <w:rsid w:val="00C179DF"/>
    <w:rsid w:val="00C40DF7"/>
    <w:rsid w:val="00C475E1"/>
    <w:rsid w:val="00C616A4"/>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E5747"/>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374E"/>
    <w:rsid w:val="00DE66BC"/>
    <w:rsid w:val="00DF45E1"/>
    <w:rsid w:val="00DF7149"/>
    <w:rsid w:val="00E05446"/>
    <w:rsid w:val="00E2714D"/>
    <w:rsid w:val="00E3761C"/>
    <w:rsid w:val="00E44B4D"/>
    <w:rsid w:val="00E5143A"/>
    <w:rsid w:val="00E53522"/>
    <w:rsid w:val="00E538F9"/>
    <w:rsid w:val="00E85D4E"/>
    <w:rsid w:val="00EA5008"/>
    <w:rsid w:val="00EB33D6"/>
    <w:rsid w:val="00EB421A"/>
    <w:rsid w:val="00ED45F9"/>
    <w:rsid w:val="00EE0F95"/>
    <w:rsid w:val="00EF5B36"/>
    <w:rsid w:val="00F00F75"/>
    <w:rsid w:val="00F02F54"/>
    <w:rsid w:val="00F10827"/>
    <w:rsid w:val="00F115CA"/>
    <w:rsid w:val="00F303B1"/>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B54FF"/>
    <w:pPr>
      <w:widowControl w:val="0"/>
      <w:jc w:val="both"/>
    </w:pPr>
    <w:rPr>
      <w:rFonts w:ascii="宋体" w:hAnsi="Times New Roman"/>
      <w:sz w:val="34"/>
    </w:rPr>
  </w:style>
  <w:style w:type="paragraph" w:styleId="1">
    <w:name w:val="heading 1"/>
    <w:basedOn w:val="a"/>
    <w:next w:val="a"/>
    <w:link w:val="1Char"/>
    <w:qFormat/>
    <w:rsid w:val="001B54F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B54F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1B54FF"/>
    <w:pPr>
      <w:keepNext/>
      <w:keepLines/>
      <w:spacing w:before="260" w:after="260" w:line="416" w:lineRule="auto"/>
      <w:outlineLvl w:val="2"/>
    </w:pPr>
    <w:rPr>
      <w:b/>
      <w:bCs/>
      <w:sz w:val="32"/>
      <w:szCs w:val="32"/>
    </w:rPr>
  </w:style>
  <w:style w:type="paragraph" w:styleId="4">
    <w:name w:val="heading 4"/>
    <w:basedOn w:val="a"/>
    <w:next w:val="a"/>
    <w:link w:val="4Char"/>
    <w:qFormat/>
    <w:rsid w:val="001B54FF"/>
    <w:pPr>
      <w:keepNext/>
      <w:keepLines/>
      <w:spacing w:line="360" w:lineRule="auto"/>
      <w:outlineLvl w:val="3"/>
    </w:pPr>
    <w:rPr>
      <w:rFonts w:ascii="Arial" w:hAnsi="Arial"/>
      <w:b/>
      <w:bCs/>
      <w:szCs w:val="28"/>
    </w:rPr>
  </w:style>
  <w:style w:type="paragraph" w:styleId="5">
    <w:name w:val="heading 5"/>
    <w:basedOn w:val="a"/>
    <w:next w:val="a"/>
    <w:link w:val="5Char"/>
    <w:qFormat/>
    <w:rsid w:val="001B54FF"/>
    <w:pPr>
      <w:keepNext/>
      <w:keepLines/>
      <w:spacing w:before="280" w:after="290" w:line="376" w:lineRule="auto"/>
      <w:outlineLvl w:val="4"/>
    </w:pPr>
    <w:rPr>
      <w:b/>
      <w:bCs/>
      <w:sz w:val="28"/>
      <w:szCs w:val="28"/>
    </w:rPr>
  </w:style>
  <w:style w:type="paragraph" w:styleId="6">
    <w:name w:val="heading 6"/>
    <w:basedOn w:val="a"/>
    <w:next w:val="a"/>
    <w:link w:val="6Char"/>
    <w:qFormat/>
    <w:rsid w:val="001B54F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1B54F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1B54F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1B54F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B54FF"/>
    <w:pPr>
      <w:ind w:firstLineChars="100" w:firstLine="420"/>
    </w:pPr>
  </w:style>
  <w:style w:type="paragraph" w:styleId="a4">
    <w:name w:val="Body Text"/>
    <w:basedOn w:val="a"/>
    <w:link w:val="Char"/>
    <w:qFormat/>
    <w:rsid w:val="001B54FF"/>
    <w:pPr>
      <w:spacing w:after="120"/>
    </w:pPr>
  </w:style>
  <w:style w:type="paragraph" w:styleId="70">
    <w:name w:val="toc 7"/>
    <w:basedOn w:val="a"/>
    <w:next w:val="a"/>
    <w:rsid w:val="001B54FF"/>
    <w:pPr>
      <w:ind w:leftChars="1200" w:left="2520"/>
    </w:pPr>
  </w:style>
  <w:style w:type="paragraph" w:styleId="a5">
    <w:name w:val="Normal Indent"/>
    <w:basedOn w:val="a"/>
    <w:qFormat/>
    <w:rsid w:val="001B54FF"/>
    <w:pPr>
      <w:ind w:firstLineChars="200" w:firstLine="420"/>
    </w:pPr>
  </w:style>
  <w:style w:type="paragraph" w:styleId="a6">
    <w:name w:val="caption"/>
    <w:basedOn w:val="a"/>
    <w:next w:val="a"/>
    <w:qFormat/>
    <w:rsid w:val="001B54FF"/>
    <w:rPr>
      <w:rFonts w:ascii="Cambria" w:eastAsia="黑体" w:hAnsi="Cambria"/>
      <w:kern w:val="2"/>
      <w:sz w:val="20"/>
    </w:rPr>
  </w:style>
  <w:style w:type="paragraph" w:styleId="a7">
    <w:name w:val="Document Map"/>
    <w:basedOn w:val="a"/>
    <w:link w:val="Char0"/>
    <w:qFormat/>
    <w:rsid w:val="001B54FF"/>
    <w:pPr>
      <w:shd w:val="clear" w:color="auto" w:fill="000080"/>
    </w:pPr>
  </w:style>
  <w:style w:type="paragraph" w:styleId="a8">
    <w:name w:val="annotation text"/>
    <w:basedOn w:val="a"/>
    <w:link w:val="Char1"/>
    <w:rsid w:val="001B54FF"/>
    <w:pPr>
      <w:jc w:val="left"/>
    </w:pPr>
  </w:style>
  <w:style w:type="paragraph" w:styleId="30">
    <w:name w:val="Body Text 3"/>
    <w:basedOn w:val="a"/>
    <w:qFormat/>
    <w:rsid w:val="001B54FF"/>
    <w:rPr>
      <w:sz w:val="24"/>
    </w:rPr>
  </w:style>
  <w:style w:type="paragraph" w:styleId="a9">
    <w:name w:val="Body Text Indent"/>
    <w:basedOn w:val="a"/>
    <w:qFormat/>
    <w:rsid w:val="001B54FF"/>
    <w:pPr>
      <w:spacing w:after="120"/>
      <w:ind w:leftChars="200" w:left="420"/>
    </w:pPr>
  </w:style>
  <w:style w:type="paragraph" w:styleId="40">
    <w:name w:val="index 4"/>
    <w:basedOn w:val="a"/>
    <w:next w:val="a"/>
    <w:rsid w:val="001B54FF"/>
    <w:pPr>
      <w:ind w:leftChars="600" w:left="600"/>
    </w:pPr>
    <w:rPr>
      <w:rFonts w:ascii="Times New Roman"/>
      <w:kern w:val="2"/>
      <w:sz w:val="21"/>
      <w:szCs w:val="24"/>
    </w:rPr>
  </w:style>
  <w:style w:type="paragraph" w:styleId="50">
    <w:name w:val="toc 5"/>
    <w:basedOn w:val="a"/>
    <w:next w:val="a"/>
    <w:rsid w:val="001B54FF"/>
    <w:pPr>
      <w:ind w:leftChars="800" w:left="1680"/>
    </w:pPr>
  </w:style>
  <w:style w:type="paragraph" w:styleId="31">
    <w:name w:val="toc 3"/>
    <w:basedOn w:val="a"/>
    <w:next w:val="a"/>
    <w:qFormat/>
    <w:rsid w:val="001B54FF"/>
    <w:pPr>
      <w:ind w:leftChars="400" w:left="840"/>
    </w:pPr>
  </w:style>
  <w:style w:type="paragraph" w:styleId="aa">
    <w:name w:val="Plain Text"/>
    <w:basedOn w:val="a"/>
    <w:link w:val="Char2"/>
    <w:qFormat/>
    <w:rsid w:val="001B54FF"/>
    <w:rPr>
      <w:rFonts w:hAnsi="Courier New" w:cs="Courier New"/>
      <w:kern w:val="2"/>
      <w:sz w:val="21"/>
      <w:szCs w:val="21"/>
    </w:rPr>
  </w:style>
  <w:style w:type="paragraph" w:styleId="80">
    <w:name w:val="toc 8"/>
    <w:basedOn w:val="a"/>
    <w:next w:val="a"/>
    <w:rsid w:val="001B54FF"/>
    <w:pPr>
      <w:ind w:left="2940"/>
      <w:jc w:val="left"/>
    </w:pPr>
    <w:rPr>
      <w:rFonts w:ascii="Times New Roman"/>
      <w:kern w:val="2"/>
      <w:sz w:val="21"/>
    </w:rPr>
  </w:style>
  <w:style w:type="paragraph" w:styleId="ab">
    <w:name w:val="Date"/>
    <w:basedOn w:val="a"/>
    <w:next w:val="a"/>
    <w:link w:val="Char3"/>
    <w:qFormat/>
    <w:rsid w:val="001B54FF"/>
    <w:pPr>
      <w:ind w:leftChars="2500" w:left="100"/>
    </w:pPr>
  </w:style>
  <w:style w:type="paragraph" w:styleId="20">
    <w:name w:val="Body Text Indent 2"/>
    <w:basedOn w:val="a"/>
    <w:qFormat/>
    <w:rsid w:val="001B54FF"/>
    <w:pPr>
      <w:spacing w:after="120" w:line="480" w:lineRule="auto"/>
      <w:ind w:leftChars="200" w:left="420"/>
    </w:pPr>
  </w:style>
  <w:style w:type="paragraph" w:styleId="ac">
    <w:name w:val="Balloon Text"/>
    <w:basedOn w:val="a"/>
    <w:link w:val="Char4"/>
    <w:semiHidden/>
    <w:qFormat/>
    <w:rsid w:val="001B54FF"/>
    <w:rPr>
      <w:sz w:val="18"/>
      <w:szCs w:val="18"/>
    </w:rPr>
  </w:style>
  <w:style w:type="paragraph" w:styleId="ad">
    <w:name w:val="footer"/>
    <w:basedOn w:val="a"/>
    <w:link w:val="Char5"/>
    <w:uiPriority w:val="99"/>
    <w:qFormat/>
    <w:rsid w:val="001B54FF"/>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1B54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B54FF"/>
    <w:pPr>
      <w:tabs>
        <w:tab w:val="right" w:leader="dot" w:pos="9060"/>
      </w:tabs>
      <w:spacing w:line="580" w:lineRule="exact"/>
    </w:pPr>
    <w:rPr>
      <w:rFonts w:ascii="黑体" w:eastAsia="黑体" w:hAnsi="宋体" w:cs="TimesNewRomanPSMT"/>
    </w:rPr>
  </w:style>
  <w:style w:type="paragraph" w:styleId="41">
    <w:name w:val="toc 4"/>
    <w:basedOn w:val="a"/>
    <w:next w:val="a"/>
    <w:rsid w:val="001B54FF"/>
    <w:pPr>
      <w:ind w:leftChars="600" w:left="1260"/>
    </w:pPr>
  </w:style>
  <w:style w:type="paragraph" w:styleId="af">
    <w:name w:val="Subtitle"/>
    <w:basedOn w:val="a"/>
    <w:next w:val="a"/>
    <w:link w:val="Char10"/>
    <w:qFormat/>
    <w:rsid w:val="001B54FF"/>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1B54FF"/>
    <w:pPr>
      <w:snapToGrid w:val="0"/>
      <w:jc w:val="left"/>
    </w:pPr>
    <w:rPr>
      <w:rFonts w:ascii="Times New Roman"/>
      <w:kern w:val="2"/>
      <w:sz w:val="18"/>
    </w:rPr>
  </w:style>
  <w:style w:type="paragraph" w:styleId="60">
    <w:name w:val="toc 6"/>
    <w:basedOn w:val="a"/>
    <w:next w:val="a"/>
    <w:rsid w:val="001B54FF"/>
    <w:pPr>
      <w:ind w:leftChars="1000" w:left="2100"/>
    </w:pPr>
  </w:style>
  <w:style w:type="paragraph" w:styleId="32">
    <w:name w:val="Body Text Indent 3"/>
    <w:basedOn w:val="a"/>
    <w:qFormat/>
    <w:rsid w:val="001B54FF"/>
    <w:pPr>
      <w:ind w:firstLineChars="200" w:firstLine="420"/>
    </w:pPr>
    <w:rPr>
      <w:rFonts w:hAnsi="宋体"/>
    </w:rPr>
  </w:style>
  <w:style w:type="paragraph" w:styleId="21">
    <w:name w:val="toc 2"/>
    <w:basedOn w:val="a"/>
    <w:next w:val="a"/>
    <w:rsid w:val="001B54FF"/>
    <w:pPr>
      <w:ind w:leftChars="200" w:left="420"/>
    </w:pPr>
  </w:style>
  <w:style w:type="paragraph" w:styleId="90">
    <w:name w:val="toc 9"/>
    <w:basedOn w:val="a"/>
    <w:next w:val="a"/>
    <w:rsid w:val="001B54FF"/>
    <w:pPr>
      <w:ind w:leftChars="1600" w:left="3360"/>
    </w:pPr>
  </w:style>
  <w:style w:type="paragraph" w:styleId="af1">
    <w:name w:val="Normal (Web)"/>
    <w:basedOn w:val="a"/>
    <w:qFormat/>
    <w:rsid w:val="001B54FF"/>
    <w:pPr>
      <w:widowControl/>
      <w:spacing w:before="100" w:beforeAutospacing="1" w:after="100" w:afterAutospacing="1"/>
      <w:jc w:val="left"/>
    </w:pPr>
    <w:rPr>
      <w:rFonts w:hAnsi="宋体" w:cs="宋体"/>
      <w:sz w:val="24"/>
    </w:rPr>
  </w:style>
  <w:style w:type="paragraph" w:styleId="af2">
    <w:name w:val="Title"/>
    <w:basedOn w:val="a"/>
    <w:link w:val="Char8"/>
    <w:qFormat/>
    <w:rsid w:val="001B54FF"/>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rsid w:val="001B54FF"/>
    <w:rPr>
      <w:rFonts w:ascii="Calibri" w:hAnsi="Calibri"/>
      <w:b/>
      <w:bCs/>
      <w:kern w:val="2"/>
      <w:sz w:val="21"/>
    </w:rPr>
  </w:style>
  <w:style w:type="character" w:styleId="af4">
    <w:name w:val="Strong"/>
    <w:qFormat/>
    <w:rsid w:val="001B54FF"/>
    <w:rPr>
      <w:b/>
      <w:bCs/>
    </w:rPr>
  </w:style>
  <w:style w:type="character" w:styleId="af5">
    <w:name w:val="page number"/>
    <w:basedOn w:val="a1"/>
    <w:qFormat/>
    <w:rsid w:val="001B54FF"/>
  </w:style>
  <w:style w:type="character" w:styleId="af6">
    <w:name w:val="FollowedHyperlink"/>
    <w:qFormat/>
    <w:rsid w:val="001B54FF"/>
    <w:rPr>
      <w:color w:val="000000"/>
      <w:u w:val="none"/>
    </w:rPr>
  </w:style>
  <w:style w:type="character" w:styleId="af7">
    <w:name w:val="Emphasis"/>
    <w:basedOn w:val="a1"/>
    <w:qFormat/>
    <w:rsid w:val="001B54FF"/>
  </w:style>
  <w:style w:type="character" w:styleId="af8">
    <w:name w:val="Hyperlink"/>
    <w:basedOn w:val="a1"/>
    <w:qFormat/>
    <w:rsid w:val="001B54FF"/>
    <w:rPr>
      <w:color w:val="000000"/>
      <w:u w:val="none"/>
    </w:rPr>
  </w:style>
  <w:style w:type="character" w:styleId="af9">
    <w:name w:val="annotation reference"/>
    <w:basedOn w:val="a1"/>
    <w:rsid w:val="001B54FF"/>
    <w:rPr>
      <w:sz w:val="21"/>
      <w:szCs w:val="21"/>
    </w:rPr>
  </w:style>
  <w:style w:type="character" w:customStyle="1" w:styleId="hover3">
    <w:name w:val="hover3"/>
    <w:qFormat/>
    <w:rsid w:val="001B54FF"/>
    <w:rPr>
      <w:bdr w:val="single" w:sz="6" w:space="0" w:color="FFCC33"/>
    </w:rPr>
  </w:style>
  <w:style w:type="character" w:customStyle="1" w:styleId="tit1">
    <w:name w:val="tit1"/>
    <w:basedOn w:val="a1"/>
    <w:qFormat/>
    <w:rsid w:val="001B54FF"/>
  </w:style>
  <w:style w:type="character" w:customStyle="1" w:styleId="textcontents">
    <w:name w:val="textcontents"/>
    <w:basedOn w:val="a1"/>
    <w:qFormat/>
    <w:rsid w:val="001B54FF"/>
  </w:style>
  <w:style w:type="character" w:customStyle="1" w:styleId="down">
    <w:name w:val="down"/>
    <w:qFormat/>
    <w:rsid w:val="001B54FF"/>
    <w:rPr>
      <w:shd w:val="clear" w:color="auto" w:fill="DAEEF9"/>
    </w:rPr>
  </w:style>
  <w:style w:type="character" w:customStyle="1" w:styleId="2Char">
    <w:name w:val="标题 2 Char"/>
    <w:link w:val="2"/>
    <w:qFormat/>
    <w:rsid w:val="001B54FF"/>
    <w:rPr>
      <w:rFonts w:ascii="Arial" w:eastAsia="黑体" w:hAnsi="Arial"/>
      <w:b/>
      <w:bCs/>
      <w:kern w:val="2"/>
      <w:sz w:val="32"/>
      <w:szCs w:val="32"/>
      <w:lang w:val="en-US" w:eastAsia="zh-CN" w:bidi="ar-SA"/>
    </w:rPr>
  </w:style>
  <w:style w:type="character" w:customStyle="1" w:styleId="Char2">
    <w:name w:val="纯文本 Char"/>
    <w:link w:val="aa"/>
    <w:qFormat/>
    <w:rsid w:val="001B54FF"/>
    <w:rPr>
      <w:rFonts w:ascii="宋体" w:eastAsia="宋体" w:hAnsi="Courier New" w:cs="Courier New"/>
      <w:kern w:val="2"/>
      <w:sz w:val="21"/>
      <w:szCs w:val="21"/>
      <w:lang w:val="en-US" w:eastAsia="zh-CN" w:bidi="ar-SA"/>
    </w:rPr>
  </w:style>
  <w:style w:type="character" w:customStyle="1" w:styleId="lsl">
    <w:name w:val="lsl"/>
    <w:basedOn w:val="a1"/>
    <w:qFormat/>
    <w:rsid w:val="001B54FF"/>
  </w:style>
  <w:style w:type="character" w:customStyle="1" w:styleId="tit">
    <w:name w:val="tit"/>
    <w:basedOn w:val="a1"/>
    <w:qFormat/>
    <w:rsid w:val="001B54FF"/>
  </w:style>
  <w:style w:type="character" w:customStyle="1" w:styleId="sl">
    <w:name w:val="sl"/>
    <w:basedOn w:val="a1"/>
    <w:qFormat/>
    <w:rsid w:val="001B54FF"/>
  </w:style>
  <w:style w:type="character" w:customStyle="1" w:styleId="up">
    <w:name w:val="up"/>
    <w:basedOn w:val="a1"/>
    <w:qFormat/>
    <w:rsid w:val="001B54FF"/>
  </w:style>
  <w:style w:type="character" w:customStyle="1" w:styleId="lsr">
    <w:name w:val="lsr"/>
    <w:basedOn w:val="a1"/>
    <w:qFormat/>
    <w:rsid w:val="001B54FF"/>
  </w:style>
  <w:style w:type="character" w:customStyle="1" w:styleId="cpb">
    <w:name w:val="cpb"/>
    <w:qFormat/>
    <w:rsid w:val="001B54FF"/>
    <w:rPr>
      <w:color w:val="FFFFFF"/>
    </w:rPr>
  </w:style>
  <w:style w:type="character" w:customStyle="1" w:styleId="sr">
    <w:name w:val="sr"/>
    <w:basedOn w:val="a1"/>
    <w:qFormat/>
    <w:rsid w:val="001B54FF"/>
  </w:style>
  <w:style w:type="character" w:customStyle="1" w:styleId="apple-converted-space">
    <w:name w:val="apple-converted-space"/>
    <w:basedOn w:val="a1"/>
    <w:qFormat/>
    <w:rsid w:val="001B54FF"/>
  </w:style>
  <w:style w:type="character" w:customStyle="1" w:styleId="Char5">
    <w:name w:val="页脚 Char"/>
    <w:link w:val="ad"/>
    <w:uiPriority w:val="99"/>
    <w:qFormat/>
    <w:rsid w:val="001B54FF"/>
    <w:rPr>
      <w:kern w:val="2"/>
      <w:sz w:val="18"/>
      <w:szCs w:val="18"/>
    </w:rPr>
  </w:style>
  <w:style w:type="character" w:customStyle="1" w:styleId="font161">
    <w:name w:val="font161"/>
    <w:qFormat/>
    <w:rsid w:val="001B54FF"/>
    <w:rPr>
      <w:b/>
      <w:bCs/>
      <w:sz w:val="32"/>
      <w:szCs w:val="32"/>
    </w:rPr>
  </w:style>
  <w:style w:type="paragraph" w:customStyle="1" w:styleId="z-1">
    <w:name w:val="z-窗体顶端1"/>
    <w:basedOn w:val="a"/>
    <w:next w:val="a"/>
    <w:qFormat/>
    <w:rsid w:val="001B54FF"/>
    <w:pPr>
      <w:pBdr>
        <w:bottom w:val="single" w:sz="6" w:space="1" w:color="auto"/>
      </w:pBdr>
      <w:jc w:val="center"/>
    </w:pPr>
    <w:rPr>
      <w:rFonts w:ascii="Arial"/>
      <w:vanish/>
      <w:sz w:val="16"/>
    </w:rPr>
  </w:style>
  <w:style w:type="paragraph" w:customStyle="1" w:styleId="afa">
    <w:name w:val="表格"/>
    <w:basedOn w:val="a"/>
    <w:qFormat/>
    <w:rsid w:val="001B54F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B54FF"/>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B54FF"/>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1B54F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B54FF"/>
    <w:pPr>
      <w:spacing w:before="100" w:after="0" w:line="400" w:lineRule="exact"/>
    </w:pPr>
    <w:rPr>
      <w:rFonts w:ascii="Times New Roman" w:hAnsi="Times New Roman" w:cs="宋体"/>
      <w:b w:val="0"/>
      <w:bCs w:val="0"/>
      <w:sz w:val="28"/>
      <w:szCs w:val="20"/>
    </w:rPr>
  </w:style>
  <w:style w:type="paragraph" w:customStyle="1" w:styleId="11">
    <w:name w:val="正文1"/>
    <w:qFormat/>
    <w:rsid w:val="001B54FF"/>
    <w:pPr>
      <w:widowControl w:val="0"/>
      <w:adjustRightInd w:val="0"/>
      <w:spacing w:line="312" w:lineRule="atLeast"/>
      <w:jc w:val="both"/>
      <w:textAlignment w:val="baseline"/>
    </w:pPr>
    <w:rPr>
      <w:rFonts w:ascii="宋体" w:hAnsi="Times New Roman"/>
      <w:sz w:val="34"/>
    </w:rPr>
  </w:style>
  <w:style w:type="paragraph" w:customStyle="1" w:styleId="Char11">
    <w:name w:val="Char1"/>
    <w:basedOn w:val="a"/>
    <w:qFormat/>
    <w:rsid w:val="001B54FF"/>
    <w:pPr>
      <w:adjustRightInd w:val="0"/>
      <w:spacing w:line="600" w:lineRule="exact"/>
      <w:ind w:firstLineChars="200" w:firstLine="560"/>
      <w:jc w:val="center"/>
    </w:pPr>
  </w:style>
  <w:style w:type="paragraph" w:customStyle="1" w:styleId="Char9">
    <w:name w:val="Char"/>
    <w:basedOn w:val="a"/>
    <w:qFormat/>
    <w:rsid w:val="001B54FF"/>
    <w:rPr>
      <w:rFonts w:ascii="仿宋_GB2312" w:eastAsia="仿宋_GB2312"/>
      <w:b/>
      <w:sz w:val="32"/>
      <w:szCs w:val="32"/>
    </w:rPr>
  </w:style>
  <w:style w:type="paragraph" w:customStyle="1" w:styleId="p0">
    <w:name w:val="p0"/>
    <w:basedOn w:val="a"/>
    <w:qFormat/>
    <w:rsid w:val="001B54FF"/>
    <w:pPr>
      <w:widowControl/>
      <w:spacing w:line="408" w:lineRule="auto"/>
      <w:ind w:left="1"/>
      <w:textAlignment w:val="bottom"/>
    </w:pPr>
    <w:rPr>
      <w:color w:val="000000"/>
    </w:rPr>
  </w:style>
  <w:style w:type="paragraph" w:customStyle="1" w:styleId="12">
    <w:name w:val="1"/>
    <w:basedOn w:val="a"/>
    <w:next w:val="a"/>
    <w:qFormat/>
    <w:rsid w:val="001B54FF"/>
  </w:style>
  <w:style w:type="paragraph" w:customStyle="1" w:styleId="ParaCharCharCharCharCharCharChar">
    <w:name w:val="默认段落字体 Para Char Char Char Char Char Char Char"/>
    <w:basedOn w:val="a"/>
    <w:qFormat/>
    <w:rsid w:val="001B54FF"/>
    <w:rPr>
      <w:rFonts w:ascii="Tahoma" w:hAnsi="Tahoma"/>
      <w:sz w:val="24"/>
    </w:rPr>
  </w:style>
  <w:style w:type="paragraph" w:customStyle="1" w:styleId="61">
    <w:name w:val="6'"/>
    <w:basedOn w:val="a"/>
    <w:qFormat/>
    <w:rsid w:val="001B54FF"/>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1B54F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B54FF"/>
    <w:pPr>
      <w:spacing w:before="0" w:after="0" w:line="400" w:lineRule="exact"/>
    </w:pPr>
    <w:rPr>
      <w:rFonts w:eastAsia="黑体" w:cs="宋体"/>
      <w:b w:val="0"/>
      <w:bCs w:val="0"/>
      <w:sz w:val="24"/>
      <w:szCs w:val="20"/>
    </w:rPr>
  </w:style>
  <w:style w:type="paragraph" w:customStyle="1" w:styleId="Default">
    <w:name w:val="Default"/>
    <w:qFormat/>
    <w:rsid w:val="001B54FF"/>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1B54FF"/>
    <w:pPr>
      <w:pBdr>
        <w:top w:val="single" w:sz="6" w:space="1" w:color="auto"/>
      </w:pBdr>
      <w:jc w:val="center"/>
    </w:pPr>
    <w:rPr>
      <w:rFonts w:ascii="Arial"/>
      <w:vanish/>
      <w:sz w:val="16"/>
    </w:rPr>
  </w:style>
  <w:style w:type="paragraph" w:customStyle="1" w:styleId="13">
    <w:name w:val="列出段落1"/>
    <w:basedOn w:val="a"/>
    <w:qFormat/>
    <w:rsid w:val="001B54FF"/>
    <w:pPr>
      <w:adjustRightInd w:val="0"/>
      <w:snapToGrid w:val="0"/>
      <w:spacing w:line="360" w:lineRule="auto"/>
      <w:ind w:firstLineChars="200" w:firstLine="420"/>
    </w:pPr>
    <w:rPr>
      <w:color w:val="000000"/>
      <w:szCs w:val="21"/>
    </w:rPr>
  </w:style>
  <w:style w:type="paragraph" w:customStyle="1" w:styleId="cjk">
    <w:name w:val="cjk"/>
    <w:basedOn w:val="a"/>
    <w:qFormat/>
    <w:rsid w:val="001B54FF"/>
    <w:pPr>
      <w:widowControl/>
      <w:jc w:val="left"/>
    </w:pPr>
    <w:rPr>
      <w:rFonts w:hAnsi="宋体" w:cs="宋体"/>
      <w:sz w:val="24"/>
      <w:szCs w:val="24"/>
    </w:rPr>
  </w:style>
  <w:style w:type="character" w:customStyle="1" w:styleId="15">
    <w:name w:val="15"/>
    <w:qFormat/>
    <w:rsid w:val="001B54FF"/>
    <w:rPr>
      <w:rFonts w:ascii="Times New Roman" w:hAnsi="Times New Roman" w:cs="Times New Roman" w:hint="default"/>
      <w:color w:val="0000FF"/>
      <w:u w:val="single"/>
    </w:rPr>
  </w:style>
  <w:style w:type="character" w:customStyle="1" w:styleId="blue">
    <w:name w:val="blue"/>
    <w:basedOn w:val="a1"/>
    <w:qFormat/>
    <w:rsid w:val="001B54FF"/>
    <w:rPr>
      <w:color w:val="0371C6"/>
      <w:sz w:val="21"/>
      <w:szCs w:val="21"/>
    </w:rPr>
  </w:style>
  <w:style w:type="character" w:customStyle="1" w:styleId="gb-jt">
    <w:name w:val="gb-jt"/>
    <w:basedOn w:val="a1"/>
    <w:qFormat/>
    <w:rsid w:val="001B54FF"/>
  </w:style>
  <w:style w:type="character" w:customStyle="1" w:styleId="red">
    <w:name w:val="red"/>
    <w:basedOn w:val="a1"/>
    <w:qFormat/>
    <w:rsid w:val="001B54FF"/>
    <w:rPr>
      <w:color w:val="FF0000"/>
      <w:sz w:val="18"/>
      <w:szCs w:val="18"/>
    </w:rPr>
  </w:style>
  <w:style w:type="character" w:customStyle="1" w:styleId="red1">
    <w:name w:val="red1"/>
    <w:basedOn w:val="a1"/>
    <w:qFormat/>
    <w:rsid w:val="001B54FF"/>
    <w:rPr>
      <w:color w:val="FF0000"/>
      <w:sz w:val="18"/>
      <w:szCs w:val="18"/>
    </w:rPr>
  </w:style>
  <w:style w:type="character" w:customStyle="1" w:styleId="red2">
    <w:name w:val="red2"/>
    <w:basedOn w:val="a1"/>
    <w:qFormat/>
    <w:rsid w:val="001B54FF"/>
    <w:rPr>
      <w:color w:val="FF0000"/>
    </w:rPr>
  </w:style>
  <w:style w:type="character" w:customStyle="1" w:styleId="green">
    <w:name w:val="green"/>
    <w:basedOn w:val="a1"/>
    <w:qFormat/>
    <w:rsid w:val="001B54FF"/>
    <w:rPr>
      <w:color w:val="66AE00"/>
      <w:sz w:val="18"/>
      <w:szCs w:val="18"/>
    </w:rPr>
  </w:style>
  <w:style w:type="character" w:customStyle="1" w:styleId="green1">
    <w:name w:val="green1"/>
    <w:basedOn w:val="a1"/>
    <w:qFormat/>
    <w:rsid w:val="001B54FF"/>
    <w:rPr>
      <w:color w:val="66AE00"/>
      <w:sz w:val="18"/>
      <w:szCs w:val="18"/>
    </w:rPr>
  </w:style>
  <w:style w:type="character" w:customStyle="1" w:styleId="hover25">
    <w:name w:val="hover25"/>
    <w:basedOn w:val="a1"/>
    <w:qFormat/>
    <w:rsid w:val="001B54FF"/>
  </w:style>
  <w:style w:type="character" w:customStyle="1" w:styleId="right">
    <w:name w:val="right"/>
    <w:basedOn w:val="a1"/>
    <w:qFormat/>
    <w:rsid w:val="001B54FF"/>
    <w:rPr>
      <w:color w:val="999999"/>
      <w:sz w:val="18"/>
      <w:szCs w:val="18"/>
    </w:rPr>
  </w:style>
  <w:style w:type="character" w:customStyle="1" w:styleId="hover">
    <w:name w:val="hover"/>
    <w:basedOn w:val="a1"/>
    <w:qFormat/>
    <w:rsid w:val="001B54FF"/>
  </w:style>
  <w:style w:type="character" w:customStyle="1" w:styleId="Char6">
    <w:name w:val="页眉 Char"/>
    <w:basedOn w:val="a1"/>
    <w:link w:val="ae"/>
    <w:qFormat/>
    <w:rsid w:val="001B54FF"/>
    <w:rPr>
      <w:rFonts w:ascii="宋体"/>
      <w:sz w:val="18"/>
      <w:szCs w:val="18"/>
    </w:rPr>
  </w:style>
  <w:style w:type="character" w:customStyle="1" w:styleId="14">
    <w:name w:val="明显强调1"/>
    <w:qFormat/>
    <w:rsid w:val="001B54FF"/>
    <w:rPr>
      <w:b/>
      <w:bCs/>
      <w:i/>
      <w:iCs/>
      <w:color w:val="4F81BD"/>
    </w:rPr>
  </w:style>
  <w:style w:type="character" w:customStyle="1" w:styleId="Chara">
    <w:name w:val="批注主题 Char"/>
    <w:link w:val="af3"/>
    <w:rsid w:val="001B54FF"/>
    <w:rPr>
      <w:b/>
      <w:bCs/>
      <w:kern w:val="2"/>
      <w:sz w:val="21"/>
    </w:rPr>
  </w:style>
  <w:style w:type="character" w:customStyle="1" w:styleId="Char12">
    <w:name w:val="批注主题 Char1"/>
    <w:rsid w:val="001B54FF"/>
    <w:rPr>
      <w:b/>
      <w:bCs/>
      <w:kern w:val="2"/>
      <w:sz w:val="21"/>
      <w:szCs w:val="22"/>
    </w:rPr>
  </w:style>
  <w:style w:type="character" w:customStyle="1" w:styleId="must">
    <w:name w:val="must"/>
    <w:basedOn w:val="a1"/>
    <w:rsid w:val="001B54FF"/>
  </w:style>
  <w:style w:type="character" w:customStyle="1" w:styleId="16">
    <w:name w:val="不明显参考1"/>
    <w:qFormat/>
    <w:rsid w:val="001B54FF"/>
    <w:rPr>
      <w:smallCaps/>
      <w:color w:val="C0504D"/>
      <w:u w:val="single"/>
    </w:rPr>
  </w:style>
  <w:style w:type="character" w:customStyle="1" w:styleId="Charb">
    <w:name w:val="副标题 Char"/>
    <w:link w:val="af"/>
    <w:rsid w:val="001B54FF"/>
    <w:rPr>
      <w:rFonts w:ascii="Cambria" w:hAnsi="Cambria"/>
      <w:b/>
      <w:bCs/>
      <w:kern w:val="28"/>
      <w:sz w:val="32"/>
      <w:szCs w:val="32"/>
    </w:rPr>
  </w:style>
  <w:style w:type="character" w:customStyle="1" w:styleId="Char8">
    <w:name w:val="标题 Char"/>
    <w:link w:val="af2"/>
    <w:rsid w:val="001B54FF"/>
    <w:rPr>
      <w:rFonts w:ascii="Arial" w:hAnsi="Arial"/>
      <w:b/>
      <w:sz w:val="32"/>
    </w:rPr>
  </w:style>
  <w:style w:type="character" w:customStyle="1" w:styleId="1Char">
    <w:name w:val="标题 1 Char"/>
    <w:link w:val="1"/>
    <w:rsid w:val="001B54FF"/>
    <w:rPr>
      <w:rFonts w:ascii="宋体" w:hAnsi="Times New Roman"/>
      <w:b/>
      <w:bCs/>
      <w:kern w:val="44"/>
      <w:sz w:val="44"/>
      <w:szCs w:val="44"/>
    </w:rPr>
  </w:style>
  <w:style w:type="character" w:customStyle="1" w:styleId="17">
    <w:name w:val="书籍标题1"/>
    <w:qFormat/>
    <w:rsid w:val="001B54FF"/>
    <w:rPr>
      <w:b/>
      <w:bCs/>
      <w:smallCaps/>
      <w:spacing w:val="5"/>
    </w:rPr>
  </w:style>
  <w:style w:type="character" w:customStyle="1" w:styleId="CharChar">
    <w:name w:val="批注文字 Char Char"/>
    <w:rsid w:val="001B54FF"/>
    <w:rPr>
      <w:rFonts w:ascii="宋体" w:eastAsia="宋体" w:hAnsi="Times New Roman" w:cs="Times New Roman"/>
      <w:sz w:val="28"/>
      <w:szCs w:val="20"/>
    </w:rPr>
  </w:style>
  <w:style w:type="character" w:customStyle="1" w:styleId="Char3">
    <w:name w:val="日期 Char"/>
    <w:link w:val="ab"/>
    <w:rsid w:val="001B54FF"/>
    <w:rPr>
      <w:rFonts w:ascii="宋体" w:hAnsi="Times New Roman"/>
      <w:sz w:val="34"/>
    </w:rPr>
  </w:style>
  <w:style w:type="character" w:customStyle="1" w:styleId="ca-161">
    <w:name w:val="ca-161"/>
    <w:basedOn w:val="a1"/>
    <w:rsid w:val="001B54FF"/>
    <w:rPr>
      <w:rFonts w:ascii="宋体" w:eastAsia="宋体"/>
      <w:spacing w:val="0"/>
      <w:sz w:val="21"/>
    </w:rPr>
  </w:style>
  <w:style w:type="character" w:customStyle="1" w:styleId="Charc">
    <w:name w:val="批注文字 Char"/>
    <w:rsid w:val="001B54FF"/>
    <w:rPr>
      <w:rFonts w:eastAsia="宋体"/>
      <w:kern w:val="2"/>
      <w:sz w:val="21"/>
      <w:lang w:val="en-US" w:eastAsia="zh-CN" w:bidi="ar-SA"/>
    </w:rPr>
  </w:style>
  <w:style w:type="character" w:customStyle="1" w:styleId="ca-151">
    <w:name w:val="ca-151"/>
    <w:basedOn w:val="a1"/>
    <w:rsid w:val="001B54FF"/>
    <w:rPr>
      <w:rFonts w:ascii="黑体" w:eastAsia="黑体"/>
      <w:b/>
      <w:spacing w:val="-20"/>
      <w:sz w:val="21"/>
    </w:rPr>
  </w:style>
  <w:style w:type="character" w:customStyle="1" w:styleId="Char13">
    <w:name w:val="文档结构图 Char1"/>
    <w:rsid w:val="001B54FF"/>
    <w:rPr>
      <w:rFonts w:ascii="宋体"/>
      <w:kern w:val="2"/>
      <w:sz w:val="18"/>
      <w:szCs w:val="18"/>
    </w:rPr>
  </w:style>
  <w:style w:type="character" w:customStyle="1" w:styleId="9Char">
    <w:name w:val="标题 9 Char"/>
    <w:link w:val="9"/>
    <w:rsid w:val="001B54FF"/>
    <w:rPr>
      <w:rFonts w:ascii="Arial" w:eastAsia="黑体" w:hAnsi="Arial"/>
      <w:sz w:val="34"/>
      <w:szCs w:val="21"/>
    </w:rPr>
  </w:style>
  <w:style w:type="character" w:customStyle="1" w:styleId="18">
    <w:name w:val="不明显强调1"/>
    <w:qFormat/>
    <w:rsid w:val="001B54FF"/>
    <w:rPr>
      <w:i/>
      <w:iCs/>
      <w:color w:val="808080"/>
    </w:rPr>
  </w:style>
  <w:style w:type="character" w:customStyle="1" w:styleId="5CharChar">
    <w:name w:val="标题5 Char Char"/>
    <w:link w:val="51"/>
    <w:rsid w:val="001B54FF"/>
    <w:rPr>
      <w:rFonts w:ascii="Arial" w:hAnsi="Arial"/>
      <w:b/>
      <w:bCs/>
      <w:sz w:val="24"/>
      <w:szCs w:val="32"/>
    </w:rPr>
  </w:style>
  <w:style w:type="paragraph" w:customStyle="1" w:styleId="51">
    <w:name w:val="标题5"/>
    <w:basedOn w:val="3"/>
    <w:link w:val="5CharChar"/>
    <w:rsid w:val="001B54FF"/>
    <w:pPr>
      <w:spacing w:line="413" w:lineRule="auto"/>
    </w:pPr>
    <w:rPr>
      <w:rFonts w:ascii="Arial" w:hAnsi="Arial"/>
      <w:sz w:val="24"/>
    </w:rPr>
  </w:style>
  <w:style w:type="character" w:customStyle="1" w:styleId="3Char">
    <w:name w:val="标题 3 Char"/>
    <w:link w:val="3"/>
    <w:rsid w:val="001B54FF"/>
    <w:rPr>
      <w:rFonts w:ascii="宋体" w:hAnsi="Times New Roman"/>
      <w:b/>
      <w:bCs/>
      <w:sz w:val="32"/>
      <w:szCs w:val="32"/>
    </w:rPr>
  </w:style>
  <w:style w:type="character" w:customStyle="1" w:styleId="CharChar3">
    <w:name w:val="Char Char3"/>
    <w:rsid w:val="001B54FF"/>
    <w:rPr>
      <w:kern w:val="2"/>
      <w:sz w:val="18"/>
      <w:szCs w:val="18"/>
    </w:rPr>
  </w:style>
  <w:style w:type="character" w:customStyle="1" w:styleId="Char14">
    <w:name w:val="日期 Char1"/>
    <w:rsid w:val="001B54FF"/>
    <w:rPr>
      <w:kern w:val="2"/>
      <w:sz w:val="21"/>
      <w:szCs w:val="22"/>
    </w:rPr>
  </w:style>
  <w:style w:type="character" w:customStyle="1" w:styleId="Char">
    <w:name w:val="正文文本 Char"/>
    <w:link w:val="a4"/>
    <w:rsid w:val="001B54FF"/>
    <w:rPr>
      <w:rFonts w:ascii="宋体" w:hAnsi="Times New Roman"/>
      <w:sz w:val="34"/>
    </w:rPr>
  </w:style>
  <w:style w:type="character" w:customStyle="1" w:styleId="Chard">
    <w:name w:val="明显引用 Char"/>
    <w:link w:val="afd"/>
    <w:rsid w:val="001B54FF"/>
    <w:rPr>
      <w:b/>
      <w:bCs/>
      <w:i/>
      <w:iCs/>
      <w:color w:val="4F81BD"/>
      <w:kern w:val="2"/>
      <w:sz w:val="21"/>
      <w:szCs w:val="22"/>
    </w:rPr>
  </w:style>
  <w:style w:type="paragraph" w:styleId="afd">
    <w:name w:val="Intense Quote"/>
    <w:basedOn w:val="a"/>
    <w:next w:val="a"/>
    <w:link w:val="Char15"/>
    <w:qFormat/>
    <w:rsid w:val="001B54FF"/>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1B54FF"/>
    <w:rPr>
      <w:rFonts w:ascii="Arial" w:eastAsia="黑体" w:hAnsi="Arial"/>
      <w:sz w:val="24"/>
    </w:rPr>
  </w:style>
  <w:style w:type="character" w:customStyle="1" w:styleId="4Char">
    <w:name w:val="标题 4 Char"/>
    <w:link w:val="4"/>
    <w:rsid w:val="001B54FF"/>
    <w:rPr>
      <w:rFonts w:ascii="Arial" w:hAnsi="Arial"/>
      <w:b/>
      <w:bCs/>
      <w:sz w:val="34"/>
      <w:szCs w:val="28"/>
    </w:rPr>
  </w:style>
  <w:style w:type="character" w:customStyle="1" w:styleId="Chare">
    <w:name w:val="引用 Char"/>
    <w:link w:val="afe"/>
    <w:rsid w:val="001B54FF"/>
    <w:rPr>
      <w:i/>
      <w:iCs/>
      <w:color w:val="000000"/>
      <w:kern w:val="2"/>
      <w:sz w:val="21"/>
      <w:szCs w:val="22"/>
    </w:rPr>
  </w:style>
  <w:style w:type="paragraph" w:styleId="afe">
    <w:name w:val="Quote"/>
    <w:basedOn w:val="a"/>
    <w:next w:val="a"/>
    <w:link w:val="Char16"/>
    <w:qFormat/>
    <w:rsid w:val="001B54FF"/>
    <w:rPr>
      <w:rFonts w:ascii="Calibri" w:hAnsi="Calibri"/>
      <w:i/>
      <w:iCs/>
      <w:color w:val="000000"/>
      <w:kern w:val="2"/>
      <w:sz w:val="21"/>
      <w:szCs w:val="22"/>
    </w:rPr>
  </w:style>
  <w:style w:type="character" w:customStyle="1" w:styleId="7Char">
    <w:name w:val="标题 7 Char"/>
    <w:link w:val="7"/>
    <w:rsid w:val="001B54FF"/>
    <w:rPr>
      <w:rFonts w:ascii="宋体" w:hAnsi="Times New Roman"/>
      <w:b/>
      <w:bCs/>
      <w:sz w:val="24"/>
    </w:rPr>
  </w:style>
  <w:style w:type="character" w:customStyle="1" w:styleId="Char17">
    <w:name w:val="正文文本 Char1"/>
    <w:rsid w:val="001B54FF"/>
    <w:rPr>
      <w:kern w:val="2"/>
      <w:sz w:val="21"/>
      <w:szCs w:val="22"/>
    </w:rPr>
  </w:style>
  <w:style w:type="character" w:customStyle="1" w:styleId="CharChar17">
    <w:name w:val="Char Char17"/>
    <w:rsid w:val="001B54FF"/>
    <w:rPr>
      <w:rFonts w:ascii="Cambria" w:eastAsia="宋体" w:hAnsi="Cambria" w:cs="Times New Roman"/>
      <w:b/>
      <w:bCs/>
      <w:kern w:val="2"/>
      <w:sz w:val="32"/>
      <w:szCs w:val="32"/>
    </w:rPr>
  </w:style>
  <w:style w:type="character" w:customStyle="1" w:styleId="19">
    <w:name w:val="明显参考1"/>
    <w:qFormat/>
    <w:rsid w:val="001B54FF"/>
    <w:rPr>
      <w:b/>
      <w:bCs/>
      <w:smallCaps/>
      <w:color w:val="C0504D"/>
      <w:spacing w:val="5"/>
      <w:u w:val="single"/>
    </w:rPr>
  </w:style>
  <w:style w:type="character" w:customStyle="1" w:styleId="4CharChar">
    <w:name w:val="标题4 Char Char"/>
    <w:link w:val="42"/>
    <w:rsid w:val="001B54FF"/>
    <w:rPr>
      <w:rFonts w:ascii="Arial" w:hAnsi="Arial"/>
      <w:b/>
      <w:bCs/>
      <w:sz w:val="24"/>
      <w:szCs w:val="32"/>
    </w:rPr>
  </w:style>
  <w:style w:type="paragraph" w:customStyle="1" w:styleId="42">
    <w:name w:val="标题4"/>
    <w:basedOn w:val="2"/>
    <w:next w:val="40"/>
    <w:link w:val="4CharChar"/>
    <w:rsid w:val="001B54FF"/>
    <w:pPr>
      <w:spacing w:line="413" w:lineRule="auto"/>
    </w:pPr>
    <w:rPr>
      <w:rFonts w:eastAsia="宋体"/>
      <w:kern w:val="0"/>
      <w:sz w:val="24"/>
    </w:rPr>
  </w:style>
  <w:style w:type="character" w:customStyle="1" w:styleId="Char18">
    <w:name w:val="批注框文本 Char1"/>
    <w:rsid w:val="001B54FF"/>
    <w:rPr>
      <w:kern w:val="2"/>
      <w:sz w:val="18"/>
      <w:szCs w:val="18"/>
    </w:rPr>
  </w:style>
  <w:style w:type="character" w:customStyle="1" w:styleId="Char0">
    <w:name w:val="文档结构图 Char"/>
    <w:link w:val="a7"/>
    <w:rsid w:val="001B54FF"/>
    <w:rPr>
      <w:rFonts w:ascii="宋体" w:hAnsi="Times New Roman"/>
      <w:sz w:val="34"/>
      <w:shd w:val="clear" w:color="auto" w:fill="000080"/>
    </w:rPr>
  </w:style>
  <w:style w:type="character" w:customStyle="1" w:styleId="5Char">
    <w:name w:val="标题 5 Char"/>
    <w:link w:val="5"/>
    <w:rsid w:val="001B54FF"/>
    <w:rPr>
      <w:rFonts w:ascii="宋体" w:hAnsi="Times New Roman"/>
      <w:b/>
      <w:bCs/>
      <w:sz w:val="28"/>
      <w:szCs w:val="28"/>
    </w:rPr>
  </w:style>
  <w:style w:type="character" w:customStyle="1" w:styleId="Char4">
    <w:name w:val="批注框文本 Char"/>
    <w:link w:val="ac"/>
    <w:rsid w:val="001B54FF"/>
    <w:rPr>
      <w:rFonts w:ascii="宋体" w:hAnsi="Times New Roman"/>
      <w:sz w:val="18"/>
      <w:szCs w:val="18"/>
    </w:rPr>
  </w:style>
  <w:style w:type="character" w:customStyle="1" w:styleId="6Char">
    <w:name w:val="标题 6 Char"/>
    <w:link w:val="6"/>
    <w:rsid w:val="001B54FF"/>
    <w:rPr>
      <w:rFonts w:ascii="Arial" w:eastAsia="黑体" w:hAnsi="Arial"/>
      <w:b/>
      <w:bCs/>
      <w:sz w:val="24"/>
    </w:rPr>
  </w:style>
  <w:style w:type="character" w:customStyle="1" w:styleId="Char1">
    <w:name w:val="批注文字 Char1"/>
    <w:basedOn w:val="a1"/>
    <w:link w:val="a8"/>
    <w:rsid w:val="001B54FF"/>
    <w:rPr>
      <w:rFonts w:ascii="宋体" w:hAnsi="Times New Roman"/>
      <w:sz w:val="34"/>
    </w:rPr>
  </w:style>
  <w:style w:type="character" w:customStyle="1" w:styleId="Char20">
    <w:name w:val="批注主题 Char2"/>
    <w:basedOn w:val="Char1"/>
    <w:link w:val="af3"/>
    <w:rsid w:val="001B54FF"/>
    <w:rPr>
      <w:b/>
      <w:bCs/>
    </w:rPr>
  </w:style>
  <w:style w:type="character" w:customStyle="1" w:styleId="Char10">
    <w:name w:val="副标题 Char1"/>
    <w:basedOn w:val="a1"/>
    <w:link w:val="af"/>
    <w:rsid w:val="001B54FF"/>
    <w:rPr>
      <w:rFonts w:asciiTheme="majorHAnsi" w:hAnsiTheme="majorHAnsi" w:cstheme="majorBidi"/>
      <w:b/>
      <w:bCs/>
      <w:kern w:val="28"/>
      <w:sz w:val="32"/>
      <w:szCs w:val="32"/>
    </w:rPr>
  </w:style>
  <w:style w:type="character" w:customStyle="1" w:styleId="Char7">
    <w:name w:val="脚注文本 Char"/>
    <w:basedOn w:val="a1"/>
    <w:link w:val="af0"/>
    <w:rsid w:val="001B54FF"/>
    <w:rPr>
      <w:rFonts w:ascii="Times New Roman" w:hAnsi="Times New Roman"/>
      <w:kern w:val="2"/>
      <w:sz w:val="18"/>
    </w:rPr>
  </w:style>
  <w:style w:type="paragraph" w:customStyle="1" w:styleId="Char21">
    <w:name w:val="Char2"/>
    <w:basedOn w:val="a"/>
    <w:rsid w:val="001B54FF"/>
    <w:rPr>
      <w:rFonts w:ascii="仿宋_GB2312" w:eastAsia="仿宋_GB2312"/>
      <w:b/>
      <w:kern w:val="2"/>
      <w:sz w:val="32"/>
    </w:rPr>
  </w:style>
  <w:style w:type="paragraph" w:customStyle="1" w:styleId="flNote">
    <w:name w:val="flNote"/>
    <w:basedOn w:val="a"/>
    <w:rsid w:val="001B54FF"/>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rsid w:val="001B54FF"/>
    <w:pPr>
      <w:snapToGrid w:val="0"/>
      <w:spacing w:line="360" w:lineRule="auto"/>
      <w:ind w:firstLineChars="200" w:firstLine="200"/>
    </w:pPr>
    <w:rPr>
      <w:rFonts w:ascii="Times New Roman"/>
      <w:kern w:val="2"/>
      <w:sz w:val="21"/>
      <w:szCs w:val="24"/>
    </w:rPr>
  </w:style>
  <w:style w:type="paragraph" w:customStyle="1" w:styleId="Blockquote">
    <w:name w:val="Blockquote"/>
    <w:basedOn w:val="a"/>
    <w:rsid w:val="001B54FF"/>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rsid w:val="001B54FF"/>
    <w:rPr>
      <w:rFonts w:ascii="Times New Roman"/>
      <w:kern w:val="2"/>
      <w:sz w:val="21"/>
      <w:szCs w:val="24"/>
    </w:rPr>
  </w:style>
  <w:style w:type="paragraph" w:customStyle="1" w:styleId="pa-53">
    <w:name w:val="pa-53"/>
    <w:basedOn w:val="a"/>
    <w:rsid w:val="001B54FF"/>
    <w:pPr>
      <w:widowControl/>
      <w:spacing w:line="240" w:lineRule="atLeast"/>
      <w:ind w:firstLine="380"/>
    </w:pPr>
    <w:rPr>
      <w:sz w:val="24"/>
    </w:rPr>
  </w:style>
  <w:style w:type="paragraph" w:customStyle="1" w:styleId="pa-8">
    <w:name w:val="pa-8"/>
    <w:basedOn w:val="a"/>
    <w:rsid w:val="001B54FF"/>
    <w:pPr>
      <w:widowControl/>
      <w:spacing w:line="240" w:lineRule="atLeast"/>
    </w:pPr>
    <w:rPr>
      <w:sz w:val="24"/>
    </w:rPr>
  </w:style>
  <w:style w:type="paragraph" w:customStyle="1" w:styleId="TOC1">
    <w:name w:val="TOC 标题1"/>
    <w:basedOn w:val="1"/>
    <w:next w:val="a"/>
    <w:qFormat/>
    <w:rsid w:val="001B54FF"/>
    <w:pPr>
      <w:spacing w:line="576" w:lineRule="auto"/>
      <w:outlineLvl w:val="9"/>
    </w:pPr>
    <w:rPr>
      <w:rFonts w:ascii="Calibri" w:hAnsi="Calibri"/>
    </w:rPr>
  </w:style>
  <w:style w:type="paragraph" w:customStyle="1" w:styleId="aff">
    <w:name w:val="空半行"/>
    <w:basedOn w:val="a"/>
    <w:rsid w:val="001B54FF"/>
    <w:pPr>
      <w:adjustRightInd w:val="0"/>
      <w:spacing w:line="120" w:lineRule="exact"/>
      <w:textAlignment w:val="baseline"/>
    </w:pPr>
    <w:rPr>
      <w:rFonts w:ascii="Times New Roman" w:eastAsia="仿宋_GB2312"/>
      <w:color w:val="FFFFFF"/>
      <w:sz w:val="30"/>
    </w:rPr>
  </w:style>
  <w:style w:type="paragraph" w:styleId="aff0">
    <w:name w:val="No Spacing"/>
    <w:qFormat/>
    <w:rsid w:val="001B54FF"/>
    <w:pPr>
      <w:widowControl w:val="0"/>
      <w:jc w:val="both"/>
    </w:pPr>
    <w:rPr>
      <w:kern w:val="2"/>
      <w:sz w:val="21"/>
      <w:szCs w:val="22"/>
    </w:rPr>
  </w:style>
  <w:style w:type="paragraph" w:customStyle="1" w:styleId="Style1">
    <w:name w:val="_Style 1"/>
    <w:basedOn w:val="a"/>
    <w:next w:val="a"/>
    <w:qFormat/>
    <w:rsid w:val="001B54FF"/>
    <w:pPr>
      <w:pBdr>
        <w:bottom w:val="single" w:sz="6" w:space="1" w:color="auto"/>
      </w:pBdr>
      <w:jc w:val="center"/>
    </w:pPr>
    <w:rPr>
      <w:rFonts w:ascii="Arial"/>
      <w:vanish/>
      <w:kern w:val="2"/>
      <w:sz w:val="16"/>
    </w:rPr>
  </w:style>
  <w:style w:type="paragraph" w:customStyle="1" w:styleId="Style2">
    <w:name w:val="_Style 2"/>
    <w:basedOn w:val="a"/>
    <w:next w:val="a"/>
    <w:qFormat/>
    <w:rsid w:val="001B54FF"/>
    <w:pPr>
      <w:pBdr>
        <w:top w:val="single" w:sz="6" w:space="1" w:color="auto"/>
      </w:pBdr>
      <w:jc w:val="center"/>
    </w:pPr>
    <w:rPr>
      <w:rFonts w:ascii="Arial"/>
      <w:vanish/>
      <w:kern w:val="2"/>
      <w:sz w:val="16"/>
    </w:rPr>
  </w:style>
  <w:style w:type="paragraph" w:customStyle="1" w:styleId="22">
    <w:name w:val="正文2"/>
    <w:rsid w:val="001B54FF"/>
    <w:pPr>
      <w:widowControl w:val="0"/>
      <w:adjustRightInd w:val="0"/>
      <w:spacing w:line="312" w:lineRule="atLeast"/>
      <w:jc w:val="both"/>
      <w:textAlignment w:val="baseline"/>
    </w:pPr>
    <w:rPr>
      <w:rFonts w:ascii="宋体" w:hAnsi="Times New Roman"/>
      <w:sz w:val="34"/>
    </w:rPr>
  </w:style>
  <w:style w:type="character" w:customStyle="1" w:styleId="Char15">
    <w:name w:val="明显引用 Char1"/>
    <w:basedOn w:val="a1"/>
    <w:link w:val="afd"/>
    <w:uiPriority w:val="99"/>
    <w:semiHidden/>
    <w:rsid w:val="001B54FF"/>
    <w:rPr>
      <w:rFonts w:ascii="宋体" w:hAnsi="Times New Roman"/>
      <w:b/>
      <w:bCs/>
      <w:i/>
      <w:iCs/>
      <w:color w:val="4F81BD" w:themeColor="accent1"/>
      <w:sz w:val="34"/>
    </w:rPr>
  </w:style>
  <w:style w:type="paragraph" w:customStyle="1" w:styleId="style19">
    <w:name w:val="style19"/>
    <w:basedOn w:val="a"/>
    <w:rsid w:val="001B54FF"/>
    <w:pPr>
      <w:widowControl/>
      <w:spacing w:before="100" w:beforeAutospacing="1" w:after="100" w:afterAutospacing="1"/>
      <w:jc w:val="left"/>
    </w:pPr>
    <w:rPr>
      <w:rFonts w:hAnsi="宋体" w:cs="宋体"/>
      <w:sz w:val="24"/>
      <w:szCs w:val="24"/>
    </w:rPr>
  </w:style>
  <w:style w:type="paragraph" w:customStyle="1" w:styleId="p16">
    <w:name w:val="p16"/>
    <w:basedOn w:val="a"/>
    <w:rsid w:val="001B54FF"/>
    <w:pPr>
      <w:widowControl/>
      <w:spacing w:before="100" w:beforeAutospacing="1" w:after="100" w:afterAutospacing="1"/>
      <w:jc w:val="left"/>
    </w:pPr>
    <w:rPr>
      <w:rFonts w:cs="宋体"/>
      <w:sz w:val="24"/>
    </w:rPr>
  </w:style>
  <w:style w:type="character" w:customStyle="1" w:styleId="Char16">
    <w:name w:val="引用 Char1"/>
    <w:basedOn w:val="a1"/>
    <w:link w:val="afe"/>
    <w:uiPriority w:val="99"/>
    <w:semiHidden/>
    <w:rsid w:val="001B54FF"/>
    <w:rPr>
      <w:rFonts w:ascii="宋体" w:hAnsi="Times New Roman"/>
      <w:i/>
      <w:iCs/>
      <w:color w:val="000000" w:themeColor="text1"/>
      <w:sz w:val="34"/>
    </w:rPr>
  </w:style>
  <w:style w:type="paragraph" w:customStyle="1" w:styleId="pa-52">
    <w:name w:val="pa-52"/>
    <w:basedOn w:val="a"/>
    <w:rsid w:val="001B54FF"/>
    <w:pPr>
      <w:widowControl/>
      <w:spacing w:line="240" w:lineRule="atLeast"/>
      <w:ind w:firstLine="200"/>
    </w:pPr>
    <w:rPr>
      <w:sz w:val="24"/>
    </w:rPr>
  </w:style>
  <w:style w:type="paragraph" w:styleId="aff1">
    <w:name w:val="List Paragraph"/>
    <w:basedOn w:val="a"/>
    <w:qFormat/>
    <w:rsid w:val="001B54FF"/>
    <w:pPr>
      <w:adjustRightInd w:val="0"/>
      <w:snapToGrid w:val="0"/>
      <w:spacing w:line="360" w:lineRule="auto"/>
      <w:ind w:firstLineChars="200" w:firstLine="420"/>
    </w:pPr>
    <w:rPr>
      <w:color w:val="000000"/>
      <w:szCs w:val="21"/>
    </w:rPr>
  </w:style>
  <w:style w:type="paragraph" w:customStyle="1" w:styleId="H3">
    <w:name w:val="H3"/>
    <w:basedOn w:val="a"/>
    <w:next w:val="a"/>
    <w:rsid w:val="001B54FF"/>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1B54FF"/>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xczbtb.com/" TargetMode="External"/><Relationship Id="rId26"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oleObject" Target="embeddings/oleObject3.bin"/><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hyperlink" Target="http://www.xczbtb.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221.14.6.70:8088/ggzy"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footer" Target="footer4.xml"/><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16561</Words>
  <Characters>94404</Characters>
  <Application>Microsoft Office Word</Application>
  <DocSecurity>0</DocSecurity>
  <Lines>786</Lines>
  <Paragraphs>221</Paragraphs>
  <ScaleCrop>false</ScaleCrop>
  <Company>微软中国</Company>
  <LinksUpToDate>false</LinksUpToDate>
  <CharactersWithSpaces>110744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219</cp:revision>
  <cp:lastPrinted>2019-04-16T04:06:00Z</cp:lastPrinted>
  <dcterms:created xsi:type="dcterms:W3CDTF">2018-03-19T10:03:00Z</dcterms:created>
  <dcterms:modified xsi:type="dcterms:W3CDTF">2019-04-16T04:10:00Z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