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84"/>
          <w:szCs w:val="84"/>
        </w:rPr>
      </w:pPr>
    </w:p>
    <w:p>
      <w:pPr>
        <w:jc w:val="center"/>
        <w:rPr>
          <w:rFonts w:asciiTheme="minorEastAsia" w:hAnsiTheme="minorEastAsia" w:eastAsiaTheme="minorEastAsia"/>
          <w:sz w:val="52"/>
          <w:szCs w:val="52"/>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项目编号：建安建工公字〔2019〕</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建安区标准化村卫生室建设二标段（二次）</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w:t>
      </w:r>
      <w:r>
        <w:rPr>
          <w:rFonts w:hint="eastAsia" w:asciiTheme="minorEastAsia" w:hAnsiTheme="minorEastAsia" w:eastAsiaTheme="minorEastAsia"/>
          <w:sz w:val="32"/>
          <w:szCs w:val="32"/>
          <w:lang w:val="en-US" w:eastAsia="zh-CN"/>
        </w:rPr>
        <w:t>卫生健康委员会</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en-US" w:eastAsia="zh-CN"/>
        </w:rPr>
        <w:t>中睿智工程管理有限公司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四</w:t>
      </w:r>
      <w:r>
        <w:rPr>
          <w:rFonts w:hint="eastAsia" w:asciiTheme="minorEastAsia" w:hAnsiTheme="minorEastAsia" w:eastAsiaTheme="minorEastAsia"/>
          <w:sz w:val="32"/>
          <w:szCs w:val="32"/>
        </w:rPr>
        <w:t>月</w:t>
      </w:r>
    </w:p>
    <w:p>
      <w:pPr>
        <w:rPr>
          <w:rFonts w:hint="eastAsia" w:ascii="黑体" w:hAnsi="宋体" w:eastAsia="黑体"/>
          <w:b/>
          <w:sz w:val="44"/>
        </w:rPr>
        <w:sectPr>
          <w:footerReference r:id="rId3" w:type="default"/>
          <w:pgSz w:w="11906" w:h="16838"/>
          <w:pgMar w:top="1304" w:right="1134" w:bottom="1304" w:left="1134" w:header="851" w:footer="850" w:gutter="0"/>
          <w:pgNumType w:start="0"/>
          <w:cols w:space="720" w:num="1"/>
          <w:titlePg/>
          <w:docGrid w:type="linesAndChars" w:linePitch="46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 xml:space="preserve"> </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footerReference r:id="rId4" w:type="default"/>
          <w:pgSz w:w="11906" w:h="16838"/>
          <w:pgMar w:top="1304" w:right="1134" w:bottom="1304" w:left="1134" w:header="851" w:footer="850" w:gutter="0"/>
          <w:pgNumType w:start="1"/>
          <w:cols w:space="720" w:num="1"/>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rPr>
        <w:t>建安建工公字〔2019〕</w:t>
      </w:r>
      <w:r>
        <w:rPr>
          <w:rFonts w:hint="eastAsia" w:hAnsi="宋体" w:cs="宋体"/>
          <w:b/>
          <w:sz w:val="36"/>
          <w:szCs w:val="36"/>
          <w:lang w:val="en-US" w:eastAsia="zh-CN"/>
        </w:rPr>
        <w:t>44</w:t>
      </w:r>
      <w:r>
        <w:rPr>
          <w:rFonts w:hint="eastAsia" w:hAnsi="宋体" w:cs="宋体"/>
          <w:b/>
          <w:sz w:val="36"/>
          <w:szCs w:val="36"/>
        </w:rPr>
        <w:t>号</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lang w:eastAsia="zh-CN"/>
        </w:rPr>
        <w:t>许昌市建安区</w:t>
      </w:r>
      <w:r>
        <w:rPr>
          <w:rFonts w:hint="eastAsia" w:hAnsi="宋体" w:cs="宋体"/>
          <w:b/>
          <w:sz w:val="36"/>
          <w:szCs w:val="36"/>
          <w:lang w:val="en-US" w:eastAsia="zh-CN"/>
        </w:rPr>
        <w:t>卫生健康委员会</w:t>
      </w:r>
    </w:p>
    <w:p>
      <w:pPr>
        <w:autoSpaceDE w:val="0"/>
        <w:autoSpaceDN w:val="0"/>
        <w:adjustRightInd w:val="0"/>
        <w:spacing w:line="360" w:lineRule="auto"/>
        <w:ind w:firstLine="720" w:firstLineChars="200"/>
        <w:jc w:val="center"/>
        <w:outlineLvl w:val="0"/>
        <w:rPr>
          <w:rFonts w:hint="eastAsia" w:hAnsi="宋体" w:cs="宋体"/>
          <w:b/>
          <w:sz w:val="36"/>
          <w:szCs w:val="36"/>
          <w:lang w:val="en-US" w:eastAsia="zh-CN"/>
        </w:rPr>
      </w:pPr>
      <w:r>
        <w:rPr>
          <w:rFonts w:hint="eastAsia" w:hAnsi="宋体" w:cs="宋体"/>
          <w:b/>
          <w:sz w:val="36"/>
          <w:szCs w:val="36"/>
          <w:lang w:val="en-US" w:eastAsia="zh-CN"/>
        </w:rPr>
        <w:t>建安区标准化村卫生室建设二标段（二次）</w:t>
      </w:r>
    </w:p>
    <w:p>
      <w:pPr>
        <w:autoSpaceDE w:val="0"/>
        <w:autoSpaceDN w:val="0"/>
        <w:adjustRightInd w:val="0"/>
        <w:spacing w:line="360" w:lineRule="auto"/>
        <w:jc w:val="center"/>
        <w:outlineLvl w:val="0"/>
        <w:rPr>
          <w:rFonts w:hAnsi="宋体" w:cs="宋体"/>
          <w:sz w:val="36"/>
          <w:szCs w:val="36"/>
        </w:rPr>
      </w:pPr>
      <w:r>
        <w:rPr>
          <w:rFonts w:hAnsi="宋体" w:cs="宋体"/>
          <w:b/>
          <w:sz w:val="36"/>
          <w:szCs w:val="36"/>
        </w:rPr>
        <w:t>公开招标公告</w:t>
      </w:r>
    </w:p>
    <w:p>
      <w:pPr>
        <w:autoSpaceDE w:val="0"/>
        <w:autoSpaceDN w:val="0"/>
        <w:adjustRightInd w:val="0"/>
        <w:spacing w:line="420" w:lineRule="exact"/>
        <w:jc w:val="left"/>
        <w:outlineLvl w:val="0"/>
        <w:rPr>
          <w:rFonts w:ascii="黑体" w:hAnsi="黑体" w:eastAsia="黑体" w:cs="宋体"/>
          <w:sz w:val="28"/>
          <w:szCs w:val="28"/>
        </w:rPr>
      </w:pPr>
      <w:r>
        <w:rPr>
          <w:rFonts w:hint="eastAsia" w:ascii="黑体" w:hAnsi="黑体" w:eastAsia="黑体" w:cs="宋体"/>
          <w:b/>
          <w:bCs/>
          <w:sz w:val="28"/>
          <w:szCs w:val="28"/>
        </w:rPr>
        <w:t xml:space="preserve"> 一、</w:t>
      </w:r>
      <w:r>
        <w:rPr>
          <w:rFonts w:ascii="黑体" w:hAnsi="黑体" w:eastAsia="黑体" w:cs="宋体"/>
          <w:b/>
          <w:bCs/>
          <w:sz w:val="28"/>
          <w:szCs w:val="28"/>
        </w:rPr>
        <w:t>项目概况</w:t>
      </w:r>
    </w:p>
    <w:p>
      <w:pPr>
        <w:autoSpaceDE w:val="0"/>
        <w:autoSpaceDN w:val="0"/>
        <w:adjustRightInd w:val="0"/>
        <w:spacing w:line="360" w:lineRule="auto"/>
        <w:ind w:firstLine="280" w:firstLineChars="100"/>
        <w:jc w:val="left"/>
        <w:outlineLvl w:val="0"/>
        <w:rPr>
          <w:rFonts w:hint="eastAsia" w:ascii="仿宋" w:hAnsi="仿宋" w:eastAsia="仿宋" w:cs="宋体"/>
          <w:sz w:val="28"/>
          <w:szCs w:val="28"/>
          <w:lang w:val="en-US" w:eastAsia="zh-CN"/>
        </w:rPr>
      </w:pPr>
      <w:r>
        <w:rPr>
          <w:rFonts w:hint="eastAsia" w:ascii="楷体" w:hAnsi="楷体" w:eastAsia="楷体" w:cs="宋体"/>
          <w:b/>
          <w:sz w:val="28"/>
          <w:szCs w:val="28"/>
        </w:rPr>
        <w:t>1、项目编号</w:t>
      </w:r>
      <w:r>
        <w:rPr>
          <w:rFonts w:hint="eastAsia" w:ascii="仿宋" w:hAnsi="仿宋" w:eastAsia="仿宋" w:cs="宋体"/>
          <w:b/>
          <w:sz w:val="28"/>
          <w:szCs w:val="28"/>
        </w:rPr>
        <w:t>：</w:t>
      </w:r>
      <w:r>
        <w:rPr>
          <w:rFonts w:hint="eastAsia" w:ascii="仿宋" w:hAnsi="仿宋" w:eastAsia="仿宋" w:cs="宋体"/>
          <w:color w:val="auto"/>
          <w:sz w:val="28"/>
          <w:szCs w:val="28"/>
          <w:lang w:eastAsia="zh-CN"/>
        </w:rPr>
        <w:t>建安建工公字〔2019〕</w:t>
      </w:r>
      <w:r>
        <w:rPr>
          <w:rFonts w:hint="eastAsia" w:ascii="仿宋" w:hAnsi="仿宋" w:eastAsia="仿宋" w:cs="宋体"/>
          <w:color w:val="auto"/>
          <w:sz w:val="28"/>
          <w:szCs w:val="28"/>
          <w:lang w:val="en-US" w:eastAsia="zh-CN"/>
        </w:rPr>
        <w:t>44</w:t>
      </w:r>
      <w:r>
        <w:rPr>
          <w:rFonts w:hint="eastAsia" w:ascii="仿宋" w:hAnsi="仿宋" w:eastAsia="仿宋" w:cs="宋体"/>
          <w:color w:val="auto"/>
          <w:sz w:val="28"/>
          <w:szCs w:val="28"/>
          <w:lang w:eastAsia="zh-CN"/>
        </w:rPr>
        <w:t>号。</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hint="eastAsia" w:ascii="楷体" w:hAnsi="楷体" w:eastAsia="楷体" w:cs="宋体"/>
          <w:b/>
          <w:sz w:val="28"/>
          <w:szCs w:val="28"/>
        </w:rPr>
        <w:t>2、</w:t>
      </w:r>
      <w:r>
        <w:rPr>
          <w:rFonts w:ascii="楷体" w:hAnsi="楷体" w:eastAsia="楷体" w:cs="宋体"/>
          <w:b/>
          <w:sz w:val="28"/>
          <w:szCs w:val="28"/>
        </w:rPr>
        <w:t>项目名称：</w:t>
      </w:r>
      <w:r>
        <w:rPr>
          <w:rFonts w:hint="eastAsia" w:ascii="仿宋" w:hAnsi="仿宋" w:eastAsia="仿宋" w:cs="宋体"/>
          <w:color w:val="auto"/>
          <w:sz w:val="28"/>
          <w:szCs w:val="28"/>
          <w:lang w:val="en-US" w:eastAsia="zh-CN"/>
        </w:rPr>
        <w:t>建安区标准化村卫生室建设二标段（二次）</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ascii="楷体" w:hAnsi="楷体" w:eastAsia="楷体" w:cs="宋体"/>
          <w:b/>
          <w:sz w:val="28"/>
          <w:szCs w:val="28"/>
        </w:rPr>
        <w:t>3、招标单位：</w:t>
      </w:r>
      <w:r>
        <w:rPr>
          <w:rFonts w:hint="eastAsia" w:ascii="仿宋" w:hAnsi="仿宋" w:eastAsia="仿宋" w:cs="宋体"/>
          <w:color w:val="auto"/>
          <w:sz w:val="28"/>
          <w:szCs w:val="28"/>
          <w:lang w:val="en-US" w:eastAsia="zh-CN"/>
        </w:rPr>
        <w:t>许昌市建安区卫生健康委员会</w:t>
      </w:r>
    </w:p>
    <w:p>
      <w:pPr>
        <w:autoSpaceDE w:val="0"/>
        <w:autoSpaceDN w:val="0"/>
        <w:adjustRightInd w:val="0"/>
        <w:spacing w:line="360" w:lineRule="auto"/>
        <w:ind w:firstLine="280" w:firstLineChars="100"/>
        <w:jc w:val="left"/>
        <w:outlineLvl w:val="0"/>
        <w:rPr>
          <w:rFonts w:hint="eastAsia" w:ascii="仿宋" w:hAnsi="仿宋" w:eastAsia="仿宋" w:cs="宋体"/>
          <w:color w:val="auto"/>
          <w:sz w:val="28"/>
          <w:szCs w:val="28"/>
          <w:lang w:val="en-US" w:eastAsia="zh-CN"/>
        </w:rPr>
      </w:pPr>
      <w:r>
        <w:rPr>
          <w:rFonts w:ascii="楷体" w:hAnsi="楷体" w:eastAsia="楷体" w:cs="宋体"/>
          <w:b/>
          <w:sz w:val="28"/>
          <w:szCs w:val="28"/>
        </w:rPr>
        <w:t>4、项目简介：</w:t>
      </w:r>
      <w:r>
        <w:rPr>
          <w:rFonts w:hint="eastAsia" w:ascii="仿宋" w:hAnsi="仿宋" w:eastAsia="仿宋" w:cs="宋体"/>
          <w:color w:val="auto"/>
          <w:sz w:val="28"/>
          <w:szCs w:val="28"/>
          <w:lang w:val="en-US" w:eastAsia="zh-CN"/>
        </w:rPr>
        <w:t>建安区标准化村卫生室建设项目位于许昌市建安区，本项目共分5个标段 ，本次招标内容为：二标段，陈曹乡后柏杨、河信村卫生室建设；</w:t>
      </w:r>
    </w:p>
    <w:p>
      <w:pPr>
        <w:spacing w:line="360" w:lineRule="auto"/>
        <w:ind w:firstLine="280" w:firstLineChars="100"/>
        <w:jc w:val="left"/>
        <w:rPr>
          <w:rFonts w:ascii="仿宋" w:hAnsi="仿宋" w:eastAsia="仿宋" w:cs="宋体"/>
          <w:sz w:val="28"/>
          <w:szCs w:val="28"/>
        </w:rPr>
      </w:pPr>
      <w:r>
        <w:rPr>
          <w:rFonts w:hint="eastAsia" w:ascii="楷体" w:hAnsi="楷体" w:eastAsia="楷体" w:cs="宋体"/>
          <w:b/>
          <w:sz w:val="28"/>
          <w:szCs w:val="28"/>
        </w:rPr>
        <w:t>5、标段划分：</w:t>
      </w:r>
      <w:r>
        <w:rPr>
          <w:rFonts w:hint="eastAsia" w:ascii="仿宋" w:hAnsi="仿宋" w:eastAsia="仿宋" w:cs="宋体"/>
          <w:color w:val="auto"/>
          <w:sz w:val="28"/>
          <w:szCs w:val="28"/>
          <w:lang w:val="en-US" w:eastAsia="zh-CN"/>
        </w:rPr>
        <w:t>本次招标</w:t>
      </w:r>
      <w:r>
        <w:rPr>
          <w:rFonts w:hint="eastAsia" w:ascii="仿宋" w:hAnsi="仿宋" w:eastAsia="仿宋" w:cs="宋体"/>
          <w:sz w:val="28"/>
          <w:szCs w:val="28"/>
        </w:rPr>
        <w:t>共</w:t>
      </w:r>
      <w:r>
        <w:rPr>
          <w:rFonts w:hint="eastAsia" w:ascii="仿宋" w:hAnsi="仿宋" w:eastAsia="仿宋" w:cs="宋体"/>
          <w:sz w:val="28"/>
          <w:szCs w:val="28"/>
          <w:lang w:val="en-US" w:eastAsia="zh-CN"/>
        </w:rPr>
        <w:t>一</w:t>
      </w:r>
      <w:r>
        <w:rPr>
          <w:rFonts w:hint="eastAsia" w:ascii="仿宋" w:hAnsi="仿宋" w:eastAsia="仿宋" w:cs="宋体"/>
          <w:sz w:val="28"/>
          <w:szCs w:val="28"/>
        </w:rPr>
        <w:t>个标段。</w:t>
      </w:r>
    </w:p>
    <w:p>
      <w:pPr>
        <w:spacing w:line="360" w:lineRule="auto"/>
        <w:ind w:firstLine="280" w:firstLineChars="100"/>
        <w:rPr>
          <w:rFonts w:hint="eastAsia" w:ascii="楷体" w:hAnsi="楷体" w:eastAsia="楷体" w:cs="宋体"/>
          <w:b/>
          <w:sz w:val="28"/>
          <w:szCs w:val="28"/>
          <w:lang w:val="en-US" w:eastAsia="zh-CN"/>
        </w:rPr>
      </w:pPr>
      <w:r>
        <w:rPr>
          <w:rFonts w:hint="eastAsia" w:ascii="楷体" w:hAnsi="楷体" w:eastAsia="楷体" w:cs="宋体"/>
          <w:b/>
          <w:sz w:val="28"/>
          <w:szCs w:val="28"/>
        </w:rPr>
        <w:t>6</w:t>
      </w:r>
      <w:r>
        <w:rPr>
          <w:rFonts w:ascii="楷体" w:hAnsi="楷体" w:eastAsia="楷体" w:cs="宋体"/>
          <w:b/>
          <w:sz w:val="28"/>
          <w:szCs w:val="28"/>
        </w:rPr>
        <w:t>、资金预算：</w:t>
      </w:r>
      <w:r>
        <w:rPr>
          <w:rFonts w:hint="eastAsia" w:ascii="仿宋" w:hAnsi="仿宋" w:eastAsia="仿宋" w:cs="宋体"/>
          <w:color w:val="auto"/>
          <w:sz w:val="28"/>
          <w:szCs w:val="28"/>
          <w:lang w:val="en-US" w:eastAsia="zh-CN"/>
        </w:rPr>
        <w:t>二标段：399966.22元</w:t>
      </w:r>
    </w:p>
    <w:p>
      <w:pPr>
        <w:spacing w:line="360" w:lineRule="auto"/>
        <w:ind w:firstLine="280" w:firstLineChars="100"/>
        <w:rPr>
          <w:rFonts w:hint="eastAsia" w:ascii="仿宋" w:hAnsi="仿宋" w:eastAsia="仿宋" w:cs="宋体"/>
          <w:color w:val="auto"/>
          <w:sz w:val="28"/>
          <w:szCs w:val="28"/>
          <w:lang w:val="en-US" w:eastAsia="zh-CN"/>
        </w:rPr>
      </w:pPr>
      <w:r>
        <w:rPr>
          <w:rFonts w:hint="eastAsia" w:ascii="楷体" w:hAnsi="楷体" w:eastAsia="楷体" w:cs="宋体"/>
          <w:b/>
          <w:sz w:val="28"/>
          <w:szCs w:val="28"/>
          <w:lang w:val="en-US" w:eastAsia="zh-CN"/>
        </w:rPr>
        <w:t>7、</w:t>
      </w:r>
      <w:r>
        <w:rPr>
          <w:rFonts w:hint="eastAsia" w:ascii="楷体" w:hAnsi="楷体" w:eastAsia="楷体" w:cs="宋体"/>
          <w:b/>
          <w:sz w:val="28"/>
          <w:szCs w:val="28"/>
        </w:rPr>
        <w:t>招标范围：</w:t>
      </w:r>
      <w:r>
        <w:rPr>
          <w:rFonts w:hint="eastAsia" w:ascii="仿宋" w:hAnsi="仿宋" w:eastAsia="仿宋" w:cs="宋体"/>
          <w:color w:val="auto"/>
          <w:sz w:val="28"/>
          <w:szCs w:val="28"/>
          <w:lang w:val="en-US" w:eastAsia="zh-CN"/>
        </w:rPr>
        <w:t>本工程施工招标文件、工程量清单、施工图纸、设计变更（如有）及答疑纪要（如有）范围内的所有工程内容。</w:t>
      </w:r>
    </w:p>
    <w:p>
      <w:pPr>
        <w:spacing w:line="360" w:lineRule="auto"/>
        <w:ind w:firstLine="280" w:firstLineChars="100"/>
        <w:rPr>
          <w:rFonts w:ascii="仿宋" w:hAnsi="仿宋" w:eastAsia="仿宋" w:cs="宋体"/>
          <w:sz w:val="28"/>
          <w:szCs w:val="28"/>
        </w:rPr>
      </w:pPr>
      <w:r>
        <w:rPr>
          <w:rFonts w:hint="eastAsia" w:ascii="楷体" w:hAnsi="楷体" w:eastAsia="楷体" w:cs="宋体"/>
          <w:b/>
          <w:sz w:val="28"/>
          <w:szCs w:val="28"/>
          <w:lang w:val="en-US" w:eastAsia="zh-CN"/>
        </w:rPr>
        <w:t>8</w:t>
      </w:r>
      <w:r>
        <w:rPr>
          <w:rFonts w:ascii="楷体" w:hAnsi="楷体" w:eastAsia="楷体" w:cs="宋体"/>
          <w:b/>
          <w:sz w:val="28"/>
          <w:szCs w:val="28"/>
        </w:rPr>
        <w:t>、计划工期：</w:t>
      </w:r>
      <w:r>
        <w:rPr>
          <w:rFonts w:hint="eastAsia" w:ascii="仿宋" w:hAnsi="仿宋" w:eastAsia="仿宋" w:cs="宋体"/>
          <w:sz w:val="28"/>
          <w:szCs w:val="28"/>
          <w:lang w:val="en-US" w:eastAsia="zh-CN"/>
        </w:rPr>
        <w:t xml:space="preserve"> 90 </w:t>
      </w:r>
      <w:r>
        <w:rPr>
          <w:rFonts w:hint="eastAsia" w:ascii="仿宋" w:hAnsi="仿宋" w:eastAsia="仿宋" w:cs="宋体"/>
          <w:sz w:val="28"/>
          <w:szCs w:val="28"/>
        </w:rPr>
        <w:t>日历天。</w:t>
      </w:r>
    </w:p>
    <w:p>
      <w:pPr>
        <w:autoSpaceDE w:val="0"/>
        <w:autoSpaceDN w:val="0"/>
        <w:adjustRightInd w:val="0"/>
        <w:spacing w:line="420" w:lineRule="exact"/>
        <w:ind w:firstLine="280" w:firstLineChars="100"/>
        <w:jc w:val="left"/>
        <w:outlineLvl w:val="0"/>
        <w:rPr>
          <w:rFonts w:hint="eastAsia" w:ascii="仿宋" w:hAnsi="仿宋" w:eastAsia="仿宋" w:cs="宋体"/>
          <w:b/>
          <w:sz w:val="28"/>
          <w:szCs w:val="28"/>
        </w:rPr>
      </w:pPr>
      <w:r>
        <w:rPr>
          <w:rFonts w:hint="eastAsia" w:ascii="楷体" w:hAnsi="楷体" w:eastAsia="楷体" w:cs="宋体"/>
          <w:b/>
          <w:sz w:val="28"/>
          <w:szCs w:val="28"/>
          <w:lang w:val="en-US" w:eastAsia="zh-CN"/>
        </w:rPr>
        <w:t>9</w:t>
      </w:r>
      <w:r>
        <w:rPr>
          <w:rFonts w:hint="eastAsia" w:ascii="楷体" w:hAnsi="楷体" w:eastAsia="楷体" w:cs="宋体"/>
          <w:b/>
          <w:sz w:val="28"/>
          <w:szCs w:val="28"/>
        </w:rPr>
        <w:t>、质量要求</w:t>
      </w:r>
      <w:r>
        <w:rPr>
          <w:rFonts w:hint="eastAsia" w:ascii="仿宋" w:hAnsi="仿宋" w:eastAsia="仿宋" w:cs="宋体"/>
          <w:b/>
          <w:sz w:val="28"/>
          <w:szCs w:val="28"/>
        </w:rPr>
        <w:t>：合格（符合国家现行的验收规范和标准）</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二、投标人资格要求</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 xml:space="preserve">1、须具备独立的法人资格。 </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2、须具备</w:t>
      </w:r>
      <w:r>
        <w:rPr>
          <w:rFonts w:hint="eastAsia" w:ascii="仿宋" w:hAnsi="仿宋" w:eastAsia="仿宋" w:cs="宋体"/>
          <w:sz w:val="28"/>
          <w:szCs w:val="28"/>
          <w:lang w:eastAsia="zh-CN"/>
        </w:rPr>
        <w:t>建筑工程施工总承包三级</w:t>
      </w:r>
      <w:r>
        <w:rPr>
          <w:rFonts w:hint="eastAsia" w:ascii="仿宋" w:hAnsi="仿宋" w:eastAsia="仿宋" w:cs="宋体"/>
          <w:sz w:val="28"/>
          <w:szCs w:val="28"/>
        </w:rPr>
        <w:t>及以上资质，具有有效的营业执照和安全生产许可证，并在人员、设备、资金等方面具有相应的施工能力。</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3、拟派项目</w:t>
      </w:r>
      <w:r>
        <w:rPr>
          <w:rFonts w:hint="eastAsia" w:ascii="仿宋" w:hAnsi="仿宋" w:eastAsia="仿宋" w:cs="宋体"/>
          <w:sz w:val="28"/>
          <w:szCs w:val="28"/>
          <w:lang w:eastAsia="zh-CN"/>
        </w:rPr>
        <w:t>负责人</w:t>
      </w:r>
      <w:r>
        <w:rPr>
          <w:rFonts w:hint="eastAsia" w:ascii="仿宋" w:hAnsi="仿宋" w:eastAsia="仿宋" w:cs="宋体"/>
          <w:sz w:val="28"/>
          <w:szCs w:val="28"/>
        </w:rPr>
        <w:t>要求具有</w:t>
      </w:r>
      <w:r>
        <w:rPr>
          <w:rFonts w:hint="eastAsia" w:ascii="仿宋" w:hAnsi="仿宋" w:eastAsia="仿宋" w:cs="宋体"/>
          <w:sz w:val="28"/>
          <w:szCs w:val="28"/>
          <w:lang w:eastAsia="zh-CN"/>
        </w:rPr>
        <w:t>建筑工程贰</w:t>
      </w:r>
      <w:r>
        <w:rPr>
          <w:rFonts w:hint="eastAsia" w:ascii="仿宋" w:hAnsi="仿宋" w:eastAsia="仿宋" w:cs="宋体"/>
          <w:sz w:val="28"/>
          <w:szCs w:val="28"/>
        </w:rPr>
        <w:t>级</w:t>
      </w:r>
      <w:r>
        <w:rPr>
          <w:rFonts w:hint="eastAsia" w:ascii="仿宋" w:hAnsi="仿宋" w:eastAsia="仿宋" w:cs="宋体"/>
          <w:sz w:val="28"/>
          <w:szCs w:val="28"/>
          <w:lang w:eastAsia="zh-CN"/>
        </w:rPr>
        <w:t>及以上</w:t>
      </w:r>
      <w:r>
        <w:rPr>
          <w:rFonts w:hint="eastAsia" w:ascii="仿宋" w:hAnsi="仿宋" w:eastAsia="仿宋" w:cs="宋体"/>
          <w:sz w:val="28"/>
          <w:szCs w:val="28"/>
        </w:rPr>
        <w:t>注册建造师执业资格证</w:t>
      </w:r>
      <w:r>
        <w:rPr>
          <w:rFonts w:hint="eastAsia" w:ascii="仿宋" w:hAnsi="仿宋" w:eastAsia="仿宋" w:cs="宋体"/>
          <w:sz w:val="28"/>
          <w:szCs w:val="28"/>
          <w:lang w:eastAsia="zh-CN"/>
        </w:rPr>
        <w:t>，有效的</w:t>
      </w:r>
      <w:r>
        <w:rPr>
          <w:rFonts w:hint="eastAsia" w:ascii="仿宋" w:hAnsi="仿宋" w:eastAsia="仿宋" w:cs="宋体"/>
          <w:sz w:val="28"/>
          <w:szCs w:val="28"/>
        </w:rPr>
        <w:t>安全生产考核合格证，且未承担其他在施建设工程。</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4、不接受失信被执行人的投标。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5、不接受投标人被“信用中国”</w:t>
      </w:r>
      <w:r>
        <w:rPr>
          <w:rFonts w:hint="eastAsia" w:ascii="仿宋" w:hAnsi="仿宋" w:eastAsia="仿宋" w:cs="宋体"/>
          <w:sz w:val="28"/>
          <w:szCs w:val="28"/>
          <w:lang w:val="en-US" w:eastAsia="zh-CN"/>
        </w:rPr>
        <w:t>(www.creditchina.gov.cn)</w:t>
      </w:r>
      <w:r>
        <w:rPr>
          <w:rFonts w:hint="eastAsia" w:ascii="仿宋" w:hAnsi="仿宋" w:eastAsia="仿宋" w:cs="宋体"/>
          <w:sz w:val="28"/>
          <w:szCs w:val="28"/>
        </w:rPr>
        <w:t>和“信用河南”</w:t>
      </w:r>
      <w:r>
        <w:rPr>
          <w:rFonts w:hint="eastAsia" w:ascii="仿宋" w:hAnsi="仿宋" w:eastAsia="仿宋" w:cs="宋体"/>
          <w:sz w:val="28"/>
          <w:szCs w:val="28"/>
          <w:lang w:val="en-US" w:eastAsia="zh-CN"/>
        </w:rPr>
        <w:t>(</w:t>
      </w:r>
      <w:r>
        <w:rPr>
          <w:rFonts w:hint="eastAsia" w:ascii="仿宋" w:hAnsi="仿宋" w:eastAsia="仿宋" w:cs="宋体"/>
          <w:sz w:val="28"/>
          <w:szCs w:val="28"/>
        </w:rPr>
        <w:t>www.credithn.gov.cn</w:t>
      </w:r>
      <w:r>
        <w:rPr>
          <w:rFonts w:hint="eastAsia" w:ascii="仿宋" w:hAnsi="仿宋" w:eastAsia="仿宋" w:cs="宋体"/>
          <w:sz w:val="28"/>
          <w:szCs w:val="28"/>
          <w:lang w:val="en-US" w:eastAsia="zh-CN"/>
        </w:rPr>
        <w:t>)</w:t>
      </w:r>
      <w:r>
        <w:rPr>
          <w:rFonts w:hint="eastAsia" w:ascii="仿宋" w:hAnsi="仿宋" w:eastAsia="仿宋" w:cs="宋体"/>
          <w:sz w:val="28"/>
          <w:szCs w:val="28"/>
        </w:rPr>
        <w:t>网站信用信息栏列入黑名单，以及被“国家企业信用信息公示系统（www.gsxt.gov.cn）”列入经营异常名录或严重失信黑名单的投标。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6、不接受联合体投标。</w:t>
      </w:r>
    </w:p>
    <w:p>
      <w:pPr>
        <w:autoSpaceDE w:val="0"/>
        <w:autoSpaceDN w:val="0"/>
        <w:adjustRightInd w:val="0"/>
        <w:spacing w:line="360" w:lineRule="auto"/>
        <w:ind w:firstLine="560" w:firstLineChars="200"/>
        <w:jc w:val="left"/>
        <w:outlineLvl w:val="0"/>
        <w:rPr>
          <w:rFonts w:ascii="仿宋" w:hAnsi="仿宋" w:eastAsia="仿宋" w:cs="宋体"/>
          <w:sz w:val="28"/>
          <w:szCs w:val="28"/>
        </w:rPr>
      </w:pPr>
      <w:r>
        <w:rPr>
          <w:rFonts w:hint="eastAsia" w:ascii="仿宋" w:hAnsi="仿宋" w:eastAsia="仿宋" w:cs="宋体"/>
          <w:sz w:val="28"/>
          <w:szCs w:val="28"/>
        </w:rPr>
        <w:t>7、本次招标实行资格后审。</w:t>
      </w:r>
    </w:p>
    <w:p>
      <w:pPr>
        <w:autoSpaceDE w:val="0"/>
        <w:autoSpaceDN w:val="0"/>
        <w:adjustRightInd w:val="0"/>
        <w:spacing w:line="420" w:lineRule="exact"/>
        <w:jc w:val="left"/>
        <w:outlineLvl w:val="0"/>
        <w:rPr>
          <w:rFonts w:ascii="黑体" w:hAnsi="黑体" w:eastAsia="黑体" w:cs="宋体"/>
          <w:b/>
          <w:bCs/>
          <w:sz w:val="28"/>
          <w:szCs w:val="28"/>
        </w:rPr>
      </w:pPr>
      <w:r>
        <w:rPr>
          <w:rFonts w:ascii="黑体" w:hAnsi="黑体" w:eastAsia="黑体" w:cs="宋体"/>
          <w:b/>
          <w:bCs/>
          <w:sz w:val="28"/>
          <w:szCs w:val="28"/>
        </w:rPr>
        <w:t>三、投标报名</w:t>
      </w:r>
      <w:r>
        <w:rPr>
          <w:rFonts w:hint="eastAsia" w:ascii="黑体" w:hAnsi="黑体" w:eastAsia="黑体" w:cs="宋体"/>
          <w:b/>
          <w:bCs/>
          <w:sz w:val="28"/>
          <w:szCs w:val="28"/>
        </w:rPr>
        <w:t>方式</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560" w:firstLineChars="200"/>
        <w:jc w:val="left"/>
        <w:outlineLvl w:val="0"/>
        <w:rPr>
          <w:rFonts w:hint="eastAsia" w:ascii="仿宋" w:hAnsi="仿宋" w:eastAsia="仿宋" w:cs="宋体"/>
          <w:sz w:val="28"/>
          <w:szCs w:val="28"/>
        </w:rPr>
      </w:pPr>
      <w:r>
        <w:rPr>
          <w:rFonts w:hint="eastAsia" w:ascii="仿宋" w:hAnsi="仿宋" w:eastAsia="仿宋" w:cs="宋体"/>
          <w:sz w:val="28"/>
          <w:szCs w:val="28"/>
        </w:rPr>
        <w:t>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ascii="黑体" w:hAnsi="黑体" w:eastAsia="黑体"/>
          <w:b/>
          <w:sz w:val="28"/>
          <w:szCs w:val="28"/>
        </w:rPr>
      </w:pPr>
      <w:r>
        <w:rPr>
          <w:rFonts w:hint="eastAsia" w:ascii="黑体" w:hAnsi="黑体" w:eastAsia="黑体" w:cs="宋体"/>
          <w:b/>
          <w:bCs/>
          <w:sz w:val="28"/>
          <w:szCs w:val="28"/>
        </w:rPr>
        <w:t xml:space="preserve">四、招标文件和施工图纸的获取  </w:t>
      </w:r>
      <w:r>
        <w:rPr>
          <w:rFonts w:hint="eastAsia" w:ascii="黑体" w:hAnsi="黑体" w:eastAsia="黑体"/>
          <w:b/>
          <w:sz w:val="28"/>
          <w:szCs w:val="28"/>
        </w:rPr>
        <w:t xml:space="preserve">                                                                                                                                                                                                                               </w:t>
      </w:r>
    </w:p>
    <w:p>
      <w:pPr>
        <w:spacing w:line="360" w:lineRule="auto"/>
        <w:ind w:firstLine="560" w:firstLineChars="200"/>
        <w:jc w:val="left"/>
        <w:rPr>
          <w:rFonts w:ascii="仿宋" w:hAnsi="仿宋" w:eastAsia="仿宋" w:cs="宋体"/>
          <w:sz w:val="28"/>
          <w:szCs w:val="28"/>
        </w:rPr>
      </w:pPr>
      <w:r>
        <w:rPr>
          <w:rFonts w:hint="eastAsia" w:ascii="楷体" w:hAnsi="楷体" w:eastAsia="楷体" w:cs="宋体"/>
          <w:b/>
          <w:sz w:val="28"/>
          <w:szCs w:val="28"/>
        </w:rPr>
        <w:t>1、招标文件和工程量清单及施工图纸的获取：</w:t>
      </w:r>
      <w:r>
        <w:rPr>
          <w:rFonts w:hint="eastAsia" w:ascii="仿宋" w:hAnsi="仿宋" w:eastAsia="仿宋" w:cs="宋体"/>
          <w:sz w:val="28"/>
          <w:szCs w:val="28"/>
        </w:rPr>
        <w:t>投标人于投标文件递交截止时间前均可登录《全国公共资源交易平台(河南省▪许昌市)》（</w:t>
      </w:r>
      <w:r>
        <w:rPr>
          <w:sz w:val="28"/>
          <w:szCs w:val="28"/>
        </w:rPr>
        <w:fldChar w:fldCharType="begin"/>
      </w:r>
      <w:r>
        <w:rPr>
          <w:sz w:val="28"/>
          <w:szCs w:val="28"/>
        </w:rPr>
        <w:instrText xml:space="preserve"> HYPERLINK "http://www.xczbtb.com/" </w:instrText>
      </w:r>
      <w:r>
        <w:rPr>
          <w:sz w:val="28"/>
          <w:szCs w:val="28"/>
        </w:rPr>
        <w:fldChar w:fldCharType="separate"/>
      </w:r>
      <w:r>
        <w:rPr>
          <w:rFonts w:hint="eastAsia" w:ascii="仿宋" w:hAnsi="仿宋" w:eastAsia="仿宋" w:cs="宋体"/>
          <w:sz w:val="28"/>
          <w:szCs w:val="28"/>
        </w:rPr>
        <w:t>http://www.xcggzy.gov.cn/</w:t>
      </w:r>
      <w:r>
        <w:rPr>
          <w:rFonts w:hint="eastAsia" w:ascii="仿宋" w:hAnsi="仿宋" w:eastAsia="仿宋" w:cs="宋体"/>
          <w:sz w:val="28"/>
          <w:szCs w:val="28"/>
        </w:rPr>
        <w:fldChar w:fldCharType="end"/>
      </w:r>
      <w:r>
        <w:rPr>
          <w:rFonts w:hint="eastAsia" w:ascii="仿宋" w:hAnsi="仿宋" w:eastAsia="仿宋" w:cs="宋体"/>
          <w:sz w:val="28"/>
          <w:szCs w:val="28"/>
        </w:rPr>
        <w:t>），通过“投标人/供应商登录” 入口自行下载。</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2、招标文件每套售价300元，于递交投标文件时缴纳给招标代理机构，售后不退。</w:t>
      </w:r>
    </w:p>
    <w:p>
      <w:pPr>
        <w:autoSpaceDE w:val="0"/>
        <w:autoSpaceDN w:val="0"/>
        <w:adjustRightInd w:val="0"/>
        <w:spacing w:line="360" w:lineRule="auto"/>
        <w:rPr>
          <w:rFonts w:ascii="黑体" w:hAnsi="黑体" w:eastAsia="黑体" w:cs="宋体"/>
          <w:b/>
          <w:bCs/>
          <w:sz w:val="28"/>
          <w:szCs w:val="28"/>
        </w:rPr>
      </w:pPr>
      <w:r>
        <w:rPr>
          <w:rFonts w:hint="eastAsia" w:ascii="黑体" w:hAnsi="黑体" w:eastAsia="黑体" w:cs="宋体"/>
          <w:b/>
          <w:bCs/>
          <w:sz w:val="28"/>
          <w:szCs w:val="28"/>
        </w:rPr>
        <w:t>五、投标文件的递交</w:t>
      </w:r>
    </w:p>
    <w:p>
      <w:pPr>
        <w:spacing w:line="360" w:lineRule="auto"/>
        <w:ind w:firstLine="560" w:firstLineChars="200"/>
        <w:jc w:val="left"/>
        <w:rPr>
          <w:rFonts w:hint="eastAsia" w:ascii="仿宋" w:hAnsi="仿宋" w:eastAsia="仿宋" w:cs="宋体"/>
          <w:sz w:val="28"/>
          <w:szCs w:val="28"/>
        </w:rPr>
      </w:pPr>
      <w:r>
        <w:rPr>
          <w:rFonts w:hint="eastAsia" w:ascii="仿宋" w:hAnsi="仿宋" w:eastAsia="仿宋" w:cs="宋体"/>
          <w:sz w:val="28"/>
          <w:szCs w:val="28"/>
        </w:rPr>
        <w:t>1、本项目为全流程电子化交易项目，须提交电子投标文件和纸质投标文件（正本1份、副本</w:t>
      </w:r>
      <w:r>
        <w:rPr>
          <w:rFonts w:hint="eastAsia" w:ascii="仿宋" w:hAnsi="仿宋" w:eastAsia="仿宋" w:cs="宋体"/>
          <w:sz w:val="28"/>
          <w:szCs w:val="28"/>
          <w:lang w:val="en-US" w:eastAsia="zh-CN"/>
        </w:rPr>
        <w:t>1</w:t>
      </w:r>
      <w:r>
        <w:rPr>
          <w:rFonts w:hint="eastAsia" w:ascii="仿宋" w:hAnsi="仿宋" w:eastAsia="仿宋" w:cs="宋体"/>
          <w:sz w:val="28"/>
          <w:szCs w:val="28"/>
        </w:rPr>
        <w:t>份）。</w:t>
      </w:r>
    </w:p>
    <w:p>
      <w:pPr>
        <w:spacing w:line="360" w:lineRule="auto"/>
        <w:ind w:left="0" w:leftChars="0" w:firstLine="560" w:firstLineChars="200"/>
        <w:jc w:val="left"/>
        <w:rPr>
          <w:rFonts w:ascii="仿宋" w:hAnsi="仿宋" w:eastAsia="仿宋" w:cs="宋体"/>
          <w:sz w:val="28"/>
          <w:szCs w:val="28"/>
        </w:rPr>
      </w:pPr>
      <w:r>
        <w:rPr>
          <w:rFonts w:hint="eastAsia" w:ascii="仿宋" w:hAnsi="仿宋" w:eastAsia="仿宋" w:cs="宋体"/>
          <w:sz w:val="28"/>
          <w:szCs w:val="28"/>
        </w:rPr>
        <w:t>2、投标文件提交的截止时间及开标时间：2019年</w:t>
      </w:r>
      <w:r>
        <w:rPr>
          <w:rFonts w:hint="eastAsia" w:ascii="仿宋" w:hAnsi="仿宋" w:eastAsia="仿宋" w:cs="宋体"/>
          <w:sz w:val="28"/>
          <w:szCs w:val="28"/>
          <w:lang w:val="en-US" w:eastAsia="zh-CN"/>
        </w:rPr>
        <w:t>5</w:t>
      </w:r>
      <w:r>
        <w:rPr>
          <w:rFonts w:hint="eastAsia" w:ascii="仿宋" w:hAnsi="仿宋" w:eastAsia="仿宋" w:cs="宋体"/>
          <w:sz w:val="28"/>
          <w:szCs w:val="28"/>
        </w:rPr>
        <w:t>月</w:t>
      </w:r>
      <w:r>
        <w:rPr>
          <w:rFonts w:hint="eastAsia" w:ascii="仿宋" w:hAnsi="仿宋" w:eastAsia="仿宋" w:cs="宋体"/>
          <w:sz w:val="28"/>
          <w:szCs w:val="28"/>
          <w:lang w:val="en-US" w:eastAsia="zh-CN"/>
        </w:rPr>
        <w:t>6</w:t>
      </w:r>
      <w:r>
        <w:rPr>
          <w:rFonts w:hint="eastAsia" w:ascii="仿宋" w:hAnsi="仿宋" w:eastAsia="仿宋" w:cs="宋体"/>
          <w:sz w:val="28"/>
          <w:szCs w:val="28"/>
        </w:rPr>
        <w:t>日</w:t>
      </w:r>
      <w:r>
        <w:rPr>
          <w:rFonts w:hint="eastAsia" w:ascii="仿宋" w:hAnsi="仿宋" w:eastAsia="仿宋" w:cs="宋体"/>
          <w:sz w:val="28"/>
          <w:szCs w:val="28"/>
          <w:lang w:val="en-US" w:eastAsia="zh-CN"/>
        </w:rPr>
        <w:t>9</w:t>
      </w:r>
      <w:r>
        <w:rPr>
          <w:rFonts w:hint="eastAsia" w:ascii="仿宋" w:hAnsi="仿宋" w:eastAsia="仿宋" w:cs="宋体"/>
          <w:sz w:val="28"/>
          <w:szCs w:val="28"/>
        </w:rPr>
        <w:t>时</w:t>
      </w:r>
      <w:r>
        <w:rPr>
          <w:rFonts w:hint="eastAsia" w:ascii="仿宋" w:hAnsi="仿宋" w:eastAsia="仿宋" w:cs="宋体"/>
          <w:sz w:val="28"/>
          <w:szCs w:val="28"/>
          <w:lang w:val="en-US" w:eastAsia="zh-CN"/>
        </w:rPr>
        <w:t>30</w:t>
      </w:r>
      <w:r>
        <w:rPr>
          <w:rFonts w:hint="eastAsia" w:ascii="仿宋" w:hAnsi="仿宋" w:eastAsia="仿宋" w:cs="宋体"/>
          <w:sz w:val="28"/>
          <w:szCs w:val="28"/>
        </w:rPr>
        <w:t>分。</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4、纸质投标文件提交地点：许昌市建安区新元大道兴业大厦4楼</w:t>
      </w:r>
      <w:r>
        <w:rPr>
          <w:rFonts w:hint="eastAsia" w:ascii="仿宋" w:hAnsi="仿宋" w:eastAsia="仿宋" w:cs="宋体"/>
          <w:sz w:val="28"/>
          <w:szCs w:val="28"/>
          <w:lang w:val="en-US" w:eastAsia="zh-CN"/>
        </w:rPr>
        <w:t xml:space="preserve"> 4167</w:t>
      </w:r>
      <w:r>
        <w:rPr>
          <w:rFonts w:hint="eastAsia" w:ascii="仿宋" w:hAnsi="仿宋" w:eastAsia="仿宋" w:cs="宋体"/>
          <w:sz w:val="28"/>
          <w:szCs w:val="28"/>
        </w:rPr>
        <w:t>室。</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5、逾期送达的或者未送达指定地点的纸质投标文件、及仅提供纸质投标文件的，招标人不予受理。</w:t>
      </w:r>
    </w:p>
    <w:p>
      <w:pPr>
        <w:widowControl/>
        <w:spacing w:line="312" w:lineRule="auto"/>
        <w:rPr>
          <w:rFonts w:ascii="黑体" w:hAnsi="黑体" w:eastAsia="黑体"/>
          <w:b/>
          <w:sz w:val="28"/>
          <w:szCs w:val="28"/>
        </w:rPr>
      </w:pPr>
      <w:r>
        <w:rPr>
          <w:rFonts w:hint="eastAsia" w:ascii="黑体" w:hAnsi="黑体" w:eastAsia="黑体"/>
          <w:b/>
          <w:sz w:val="28"/>
          <w:szCs w:val="28"/>
        </w:rPr>
        <w:t>六、发布公告的媒介</w:t>
      </w:r>
    </w:p>
    <w:p>
      <w:pPr>
        <w:spacing w:line="360" w:lineRule="auto"/>
        <w:ind w:firstLine="560" w:firstLineChars="200"/>
        <w:jc w:val="left"/>
        <w:rPr>
          <w:rFonts w:ascii="仿宋" w:hAnsi="仿宋" w:eastAsia="仿宋" w:cs="宋体"/>
          <w:sz w:val="28"/>
          <w:szCs w:val="28"/>
        </w:rPr>
      </w:pPr>
      <w:r>
        <w:rPr>
          <w:rFonts w:hint="eastAsia" w:ascii="仿宋" w:hAnsi="仿宋" w:eastAsia="仿宋" w:cs="宋体"/>
          <w:sz w:val="28"/>
          <w:szCs w:val="28"/>
        </w:rPr>
        <w:t>本公告同时在《全国公共资源交易平台(河南省▪许昌市)》、《河南省电子招标投标公共服务平台》上发布。</w:t>
      </w:r>
    </w:p>
    <w:p>
      <w:pPr>
        <w:widowControl/>
        <w:spacing w:line="312" w:lineRule="auto"/>
        <w:rPr>
          <w:rFonts w:ascii="黑体" w:hAnsi="黑体" w:eastAsia="黑体"/>
          <w:b/>
          <w:sz w:val="28"/>
          <w:szCs w:val="28"/>
        </w:rPr>
      </w:pPr>
      <w:r>
        <w:rPr>
          <w:rFonts w:hint="eastAsia" w:ascii="黑体" w:hAnsi="黑体" w:eastAsia="黑体"/>
          <w:b/>
          <w:sz w:val="28"/>
          <w:szCs w:val="28"/>
        </w:rPr>
        <w:t>七、联系方式</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招  标  人：</w:t>
      </w:r>
      <w:r>
        <w:rPr>
          <w:rFonts w:hint="eastAsia" w:ascii="仿宋" w:hAnsi="仿宋" w:eastAsia="仿宋" w:cs="宋体"/>
          <w:color w:val="auto"/>
          <w:sz w:val="28"/>
          <w:szCs w:val="28"/>
          <w:lang w:val="en-US" w:eastAsia="zh-CN"/>
        </w:rPr>
        <w:t>许昌市建安区卫生健康委员会</w:t>
      </w:r>
    </w:p>
    <w:p>
      <w:pPr>
        <w:spacing w:line="360" w:lineRule="auto"/>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eastAsia="zh-CN"/>
        </w:rPr>
        <w:t>项目负责人：</w:t>
      </w:r>
      <w:r>
        <w:rPr>
          <w:rFonts w:hint="eastAsia" w:ascii="仿宋" w:hAnsi="仿宋" w:eastAsia="仿宋" w:cs="宋体"/>
          <w:sz w:val="28"/>
          <w:szCs w:val="28"/>
          <w:lang w:val="en-US" w:eastAsia="zh-CN"/>
        </w:rPr>
        <w:t>崔志勇</w:t>
      </w:r>
      <w:r>
        <w:rPr>
          <w:rFonts w:hint="eastAsia" w:ascii="仿宋" w:hAnsi="仿宋" w:eastAsia="仿宋" w:cs="宋体"/>
          <w:sz w:val="28"/>
          <w:szCs w:val="28"/>
          <w:lang w:eastAsia="zh-CN"/>
        </w:rPr>
        <w:t xml:space="preserve">           </w:t>
      </w:r>
    </w:p>
    <w:p>
      <w:pPr>
        <w:spacing w:line="360" w:lineRule="auto"/>
        <w:ind w:firstLine="560" w:firstLineChars="200"/>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电      话：</w:t>
      </w:r>
      <w:r>
        <w:rPr>
          <w:rFonts w:hint="eastAsia" w:ascii="仿宋" w:hAnsi="仿宋" w:eastAsia="仿宋" w:cs="宋体"/>
          <w:sz w:val="28"/>
          <w:szCs w:val="28"/>
          <w:lang w:val="en-US" w:eastAsia="zh-CN"/>
        </w:rPr>
        <w:t>13837487377</w:t>
      </w:r>
    </w:p>
    <w:p>
      <w:pPr>
        <w:spacing w:line="360" w:lineRule="auto"/>
        <w:ind w:firstLine="560" w:firstLineChars="200"/>
        <w:jc w:val="left"/>
        <w:rPr>
          <w:rFonts w:hint="eastAsia" w:ascii="仿宋" w:hAnsi="仿宋" w:eastAsia="仿宋" w:cs="宋体"/>
          <w:sz w:val="28"/>
          <w:szCs w:val="28"/>
          <w:lang w:val="en-US" w:eastAsia="zh-CN"/>
        </w:rPr>
      </w:pPr>
      <w:r>
        <w:rPr>
          <w:rFonts w:hint="eastAsia" w:ascii="仿宋" w:hAnsi="仿宋" w:eastAsia="仿宋" w:cs="宋体"/>
          <w:sz w:val="28"/>
          <w:szCs w:val="28"/>
          <w:lang w:eastAsia="zh-CN"/>
        </w:rPr>
        <w:t>代理  机构：</w:t>
      </w:r>
      <w:r>
        <w:rPr>
          <w:rFonts w:hint="eastAsia" w:ascii="仿宋" w:hAnsi="仿宋" w:eastAsia="仿宋" w:cs="宋体"/>
          <w:sz w:val="28"/>
          <w:szCs w:val="28"/>
          <w:lang w:val="en-US" w:eastAsia="zh-CN"/>
        </w:rPr>
        <w:t>中睿智工程管理有限公司</w:t>
      </w:r>
    </w:p>
    <w:p>
      <w:pPr>
        <w:spacing w:line="360" w:lineRule="auto"/>
        <w:ind w:firstLine="560" w:firstLineChars="200"/>
        <w:jc w:val="left"/>
        <w:rPr>
          <w:rFonts w:hint="default" w:ascii="仿宋" w:hAnsi="仿宋" w:eastAsia="仿宋" w:cs="宋体"/>
          <w:sz w:val="28"/>
          <w:szCs w:val="28"/>
          <w:lang w:val="en-US" w:eastAsia="zh-CN"/>
        </w:rPr>
      </w:pPr>
      <w:r>
        <w:rPr>
          <w:rFonts w:hint="eastAsia" w:ascii="仿宋" w:hAnsi="仿宋" w:eastAsia="仿宋" w:cs="宋体"/>
          <w:sz w:val="28"/>
          <w:szCs w:val="28"/>
          <w:lang w:eastAsia="zh-CN"/>
        </w:rPr>
        <w:t>项目负责人：</w:t>
      </w:r>
      <w:r>
        <w:rPr>
          <w:rFonts w:hint="eastAsia" w:ascii="仿宋" w:hAnsi="仿宋" w:eastAsia="仿宋" w:cs="宋体"/>
          <w:sz w:val="28"/>
          <w:szCs w:val="28"/>
          <w:lang w:val="en-US" w:eastAsia="zh-CN"/>
        </w:rPr>
        <w:t xml:space="preserve">陈帅  </w:t>
      </w:r>
      <w:r>
        <w:rPr>
          <w:rFonts w:hint="eastAsia" w:ascii="仿宋" w:hAnsi="仿宋" w:eastAsia="仿宋" w:cs="宋体"/>
          <w:sz w:val="28"/>
          <w:szCs w:val="28"/>
          <w:lang w:eastAsia="zh-CN"/>
        </w:rPr>
        <w:t xml:space="preserve">电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lang w:eastAsia="zh-CN"/>
        </w:rPr>
        <w:t>话：</w:t>
      </w:r>
      <w:r>
        <w:rPr>
          <w:rFonts w:hint="eastAsia" w:ascii="仿宋" w:hAnsi="仿宋" w:eastAsia="仿宋" w:cs="宋体"/>
          <w:sz w:val="28"/>
          <w:szCs w:val="28"/>
          <w:lang w:val="en-US" w:eastAsia="zh-CN"/>
        </w:rPr>
        <w:t>13703741655</w:t>
      </w:r>
    </w:p>
    <w:p>
      <w:pPr>
        <w:pStyle w:val="2"/>
        <w:spacing w:after="0" w:line="400" w:lineRule="exact"/>
        <w:ind w:firstLine="5320" w:firstLineChars="1900"/>
        <w:rPr>
          <w:rFonts w:hAnsi="宋体" w:cs="宋体"/>
          <w:sz w:val="28"/>
          <w:szCs w:val="28"/>
        </w:rPr>
      </w:pPr>
    </w:p>
    <w:p>
      <w:pPr>
        <w:pStyle w:val="2"/>
        <w:ind w:firstLine="0" w:firstLineChars="0"/>
        <w:jc w:val="center"/>
        <w:rPr>
          <w:rFonts w:hint="eastAsia" w:ascii="仿宋" w:hAnsi="仿宋" w:eastAsia="仿宋" w:cs="宋体"/>
          <w:sz w:val="28"/>
          <w:szCs w:val="28"/>
          <w:lang w:val="en-US" w:eastAsia="zh-CN" w:bidi="ar-SA"/>
        </w:rPr>
      </w:pPr>
      <w:r>
        <w:rPr>
          <w:rFonts w:hint="eastAsia" w:hAnsi="宋体" w:eastAsia="仿宋" w:cs="宋体"/>
          <w:sz w:val="28"/>
          <w:szCs w:val="28"/>
          <w:lang w:val="en-US" w:eastAsia="zh-CN"/>
        </w:rPr>
        <w:t xml:space="preserve">                           </w:t>
      </w:r>
      <w:r>
        <w:rPr>
          <w:rFonts w:hint="eastAsia" w:ascii="仿宋" w:hAnsi="仿宋" w:eastAsia="仿宋" w:cs="宋体"/>
          <w:sz w:val="28"/>
          <w:szCs w:val="28"/>
          <w:lang w:val="en-US" w:eastAsia="zh-CN" w:bidi="ar-SA"/>
        </w:rPr>
        <w:t xml:space="preserve">     许昌市建安区卫生健康委员会</w:t>
      </w:r>
    </w:p>
    <w:p>
      <w:pPr>
        <w:pStyle w:val="2"/>
        <w:wordWrap w:val="0"/>
        <w:ind w:firstLine="0" w:firstLineChars="0"/>
        <w:jc w:val="right"/>
        <w:rPr>
          <w:rFonts w:hAnsi="宋体" w:cs="宋体"/>
          <w:sz w:val="24"/>
          <w:szCs w:val="24"/>
        </w:rPr>
      </w:pPr>
      <w:r>
        <w:rPr>
          <w:rFonts w:hint="eastAsia" w:ascii="仿宋" w:hAnsi="仿宋" w:eastAsia="仿宋" w:cs="宋体"/>
          <w:sz w:val="28"/>
          <w:szCs w:val="28"/>
        </w:rPr>
        <w:t>2019年</w:t>
      </w:r>
      <w:r>
        <w:rPr>
          <w:rFonts w:hint="eastAsia" w:ascii="仿宋" w:hAnsi="仿宋" w:eastAsia="仿宋" w:cs="宋体"/>
          <w:sz w:val="28"/>
          <w:szCs w:val="28"/>
          <w:lang w:val="en-US" w:eastAsia="zh-CN"/>
        </w:rPr>
        <w:t>4</w:t>
      </w:r>
      <w:r>
        <w:rPr>
          <w:rFonts w:hint="eastAsia" w:ascii="仿宋" w:hAnsi="仿宋" w:eastAsia="仿宋" w:cs="宋体"/>
          <w:sz w:val="28"/>
          <w:szCs w:val="28"/>
        </w:rPr>
        <w:t>月</w:t>
      </w:r>
      <w:r>
        <w:rPr>
          <w:rFonts w:hint="eastAsia" w:ascii="仿宋" w:hAnsi="仿宋" w:eastAsia="仿宋" w:cs="宋体"/>
          <w:sz w:val="28"/>
          <w:szCs w:val="28"/>
          <w:lang w:val="en-US" w:eastAsia="zh-CN"/>
        </w:rPr>
        <w:t>16</w:t>
      </w:r>
      <w:r>
        <w:rPr>
          <w:rFonts w:hint="eastAsia" w:ascii="仿宋" w:hAnsi="仿宋" w:eastAsia="仿宋" w:cs="宋体"/>
          <w:sz w:val="28"/>
          <w:szCs w:val="28"/>
        </w:rPr>
        <w:t xml:space="preserve">日 </w:t>
      </w:r>
      <w:r>
        <w:rPr>
          <w:rFonts w:hint="eastAsia" w:hAnsi="宋体" w:cs="宋体"/>
          <w:sz w:val="24"/>
          <w:szCs w:val="24"/>
        </w:rPr>
        <w:t xml:space="preserve">   </w:t>
      </w:r>
    </w:p>
    <w:p>
      <w:pPr>
        <w:widowControl/>
        <w:spacing w:line="312" w:lineRule="auto"/>
        <w:rPr>
          <w:rFonts w:hint="eastAsia" w:hAnsi="宋体"/>
          <w:b/>
          <w:sz w:val="28"/>
          <w:szCs w:val="21"/>
        </w:rPr>
      </w:pPr>
    </w:p>
    <w:p>
      <w:pPr>
        <w:widowControl/>
        <w:spacing w:line="312" w:lineRule="auto"/>
        <w:rPr>
          <w:rFonts w:hint="eastAsia" w:hAnsi="宋体"/>
          <w:b/>
          <w:sz w:val="28"/>
          <w:szCs w:val="21"/>
        </w:rPr>
      </w:pPr>
    </w:p>
    <w:p>
      <w:pPr>
        <w:widowControl/>
        <w:spacing w:line="312" w:lineRule="auto"/>
        <w:rPr>
          <w:rFonts w:hAnsi="宋体"/>
          <w:b/>
          <w:sz w:val="28"/>
          <w:szCs w:val="21"/>
        </w:rPr>
      </w:pPr>
      <w:r>
        <w:rPr>
          <w:rFonts w:hint="eastAsia" w:hAnsi="宋体"/>
          <w:b/>
          <w:sz w:val="28"/>
          <w:szCs w:val="21"/>
        </w:rPr>
        <w:t>温馨提示：</w:t>
      </w:r>
    </w:p>
    <w:p>
      <w:pPr>
        <w:snapToGrid w:val="0"/>
        <w:spacing w:line="540" w:lineRule="exact"/>
        <w:ind w:left="-170" w:leftChars="-50" w:right="-170" w:rightChars="-50" w:firstLine="480" w:firstLineChars="200"/>
        <w:rPr>
          <w:rFonts w:hAnsi="宋体"/>
          <w:b/>
          <w:sz w:val="24"/>
        </w:rPr>
      </w:pPr>
      <w:r>
        <w:rPr>
          <w:rFonts w:hint="eastAsia" w:hAnsi="宋体" w:cs="宋体"/>
          <w:b/>
          <w:bCs/>
          <w:sz w:val="24"/>
          <w:szCs w:val="24"/>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ind w:left="0" w:leftChars="0" w:firstLine="0" w:firstLineChars="0"/>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2520" w:firstLineChars="700"/>
        <w:jc w:val="both"/>
        <w:rPr>
          <w:rFonts w:hAnsi="宋体" w:cs="黑体"/>
          <w:b/>
          <w:sz w:val="36"/>
          <w:szCs w:val="36"/>
        </w:rPr>
      </w:pPr>
      <w:r>
        <w:rPr>
          <w:rFonts w:hint="eastAsia" w:hAnsi="宋体" w:cs="黑体"/>
          <w:b/>
          <w:sz w:val="36"/>
          <w:szCs w:val="36"/>
        </w:rPr>
        <w:br w:type="page"/>
      </w: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left"/>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67"/>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400" w:lineRule="exact"/>
              <w:ind w:firstLine="0" w:firstLineChars="0"/>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rPr>
              <w:t>招 标 人：</w:t>
            </w:r>
            <w:r>
              <w:rPr>
                <w:rFonts w:hint="eastAsia" w:ascii="宋体" w:hAnsi="宋体" w:cs="宋体"/>
                <w:color w:val="auto"/>
                <w:spacing w:val="2"/>
                <w:sz w:val="24"/>
                <w:szCs w:val="24"/>
                <w:lang w:val="en-US" w:eastAsia="zh-CN"/>
              </w:rPr>
              <w:t>许昌市建安区卫生健康委员会</w:t>
            </w:r>
          </w:p>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地    址：许昌市建安区</w:t>
            </w:r>
          </w:p>
          <w:p>
            <w:pPr>
              <w:spacing w:line="400" w:lineRule="exact"/>
              <w:ind w:firstLine="0" w:firstLineChars="0"/>
              <w:rPr>
                <w:rFonts w:hint="eastAsia" w:ascii="宋体" w:hAnsi="宋体" w:cs="宋体"/>
                <w:color w:val="auto"/>
                <w:spacing w:val="2"/>
                <w:sz w:val="24"/>
                <w:szCs w:val="24"/>
                <w:lang w:eastAsia="zh-CN"/>
              </w:rPr>
            </w:pPr>
            <w:r>
              <w:rPr>
                <w:rFonts w:hint="eastAsia" w:ascii="宋体" w:hAnsi="宋体" w:cs="宋体"/>
                <w:color w:val="auto"/>
                <w:spacing w:val="2"/>
                <w:sz w:val="24"/>
                <w:szCs w:val="24"/>
              </w:rPr>
              <w:t>联 系 人：</w:t>
            </w:r>
            <w:r>
              <w:rPr>
                <w:rFonts w:hint="eastAsia" w:ascii="宋体" w:hAnsi="宋体" w:cs="宋体"/>
                <w:color w:val="auto"/>
                <w:spacing w:val="2"/>
                <w:sz w:val="24"/>
                <w:szCs w:val="24"/>
                <w:lang w:val="en-US" w:eastAsia="zh-CN"/>
              </w:rPr>
              <w:t>崔志勇</w:t>
            </w:r>
            <w:r>
              <w:rPr>
                <w:rFonts w:hint="eastAsia" w:ascii="宋体" w:hAnsi="宋体" w:cs="宋体"/>
                <w:color w:val="auto"/>
                <w:spacing w:val="2"/>
                <w:sz w:val="24"/>
                <w:szCs w:val="24"/>
                <w:lang w:eastAsia="zh-CN"/>
              </w:rPr>
              <w:t xml:space="preserve">           </w:t>
            </w:r>
          </w:p>
          <w:p>
            <w:pPr>
              <w:spacing w:line="400" w:lineRule="exact"/>
              <w:ind w:firstLine="0" w:firstLineChars="0"/>
              <w:rPr>
                <w:rFonts w:hAnsi="宋体"/>
                <w:bCs/>
                <w:sz w:val="24"/>
              </w:rPr>
            </w:pPr>
            <w:r>
              <w:rPr>
                <w:rFonts w:hint="eastAsia" w:ascii="宋体" w:hAnsi="宋体" w:cs="宋体"/>
                <w:color w:val="auto"/>
                <w:spacing w:val="2"/>
                <w:sz w:val="24"/>
                <w:szCs w:val="24"/>
                <w:lang w:eastAsia="zh-CN"/>
              </w:rPr>
              <w:t>电      话：</w:t>
            </w:r>
            <w:r>
              <w:rPr>
                <w:rFonts w:hint="eastAsia" w:ascii="宋体" w:hAnsi="宋体" w:cs="宋体"/>
                <w:color w:val="auto"/>
                <w:spacing w:val="2"/>
                <w:sz w:val="24"/>
                <w:szCs w:val="24"/>
                <w:lang w:val="en-US" w:eastAsia="zh-CN"/>
              </w:rPr>
              <w:t>13837487377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400" w:lineRule="exact"/>
              <w:ind w:firstLine="0" w:firstLineChars="0"/>
              <w:rPr>
                <w:rFonts w:hint="eastAsia" w:hAnsi="宋体"/>
                <w:sz w:val="24"/>
                <w:lang w:val="en-US" w:eastAsia="zh-CN"/>
              </w:rPr>
            </w:pPr>
            <w:r>
              <w:rPr>
                <w:rFonts w:hint="eastAsia" w:hAnsi="宋体"/>
                <w:sz w:val="24"/>
                <w:lang w:eastAsia="zh-CN"/>
              </w:rPr>
              <w:t>代理  机构：</w:t>
            </w:r>
            <w:r>
              <w:rPr>
                <w:rFonts w:hint="eastAsia" w:hAnsi="宋体"/>
                <w:sz w:val="24"/>
                <w:lang w:val="en-US" w:eastAsia="zh-CN"/>
              </w:rPr>
              <w:t>中睿智工程管理有限公司</w:t>
            </w:r>
          </w:p>
          <w:p>
            <w:pPr>
              <w:spacing w:line="400" w:lineRule="exact"/>
              <w:ind w:firstLine="0" w:firstLineChars="0"/>
              <w:rPr>
                <w:rFonts w:hint="eastAsia" w:hAnsi="宋体"/>
                <w:sz w:val="24"/>
                <w:lang w:val="en-US" w:eastAsia="zh-CN"/>
              </w:rPr>
            </w:pPr>
            <w:r>
              <w:rPr>
                <w:rFonts w:hint="eastAsia" w:hAnsi="宋体"/>
                <w:sz w:val="24"/>
                <w:lang w:eastAsia="zh-CN"/>
              </w:rPr>
              <w:t>项目负责人：</w:t>
            </w:r>
            <w:r>
              <w:rPr>
                <w:rFonts w:hint="eastAsia" w:hAnsi="宋体"/>
                <w:sz w:val="24"/>
                <w:lang w:val="en-US" w:eastAsia="zh-CN"/>
              </w:rPr>
              <w:t xml:space="preserve">陈帅 </w:t>
            </w:r>
          </w:p>
          <w:p>
            <w:pPr>
              <w:spacing w:line="400" w:lineRule="exact"/>
              <w:ind w:firstLine="0" w:firstLineChars="0"/>
              <w:rPr>
                <w:rFonts w:hint="default" w:hAnsi="宋体"/>
                <w:sz w:val="24"/>
                <w:lang w:val="en-US"/>
              </w:rPr>
            </w:pPr>
            <w:r>
              <w:rPr>
                <w:rFonts w:hint="eastAsia" w:hAnsi="宋体"/>
                <w:sz w:val="24"/>
                <w:lang w:val="en-US" w:eastAsia="zh-CN"/>
              </w:rPr>
              <w:t xml:space="preserve"> </w:t>
            </w:r>
            <w:r>
              <w:rPr>
                <w:rFonts w:hint="eastAsia" w:hAnsi="宋体"/>
                <w:sz w:val="24"/>
                <w:lang w:eastAsia="zh-CN"/>
              </w:rPr>
              <w:t xml:space="preserve">电    </w:t>
            </w:r>
            <w:r>
              <w:rPr>
                <w:rFonts w:hint="eastAsia" w:hAnsi="宋体"/>
                <w:sz w:val="24"/>
                <w:lang w:val="en-US" w:eastAsia="zh-CN"/>
              </w:rPr>
              <w:t xml:space="preserve">   </w:t>
            </w:r>
            <w:r>
              <w:rPr>
                <w:rFonts w:hint="eastAsia" w:hAnsi="宋体"/>
                <w:sz w:val="24"/>
                <w:lang w:eastAsia="zh-CN"/>
              </w:rPr>
              <w:t>话：</w:t>
            </w:r>
            <w:r>
              <w:rPr>
                <w:rFonts w:hint="eastAsia" w:hAnsi="宋体"/>
                <w:sz w:val="24"/>
                <w:lang w:val="en-US" w:eastAsia="zh-CN"/>
              </w:rPr>
              <w:t>13703741655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spacing w:line="400" w:lineRule="exact"/>
              <w:ind w:firstLine="0" w:firstLineChars="0"/>
              <w:rPr>
                <w:rFonts w:hint="eastAsia" w:hAnsi="宋体" w:eastAsia="宋体"/>
                <w:b/>
                <w:sz w:val="24"/>
                <w:lang w:eastAsia="zh-CN"/>
              </w:rPr>
            </w:pPr>
            <w:r>
              <w:rPr>
                <w:rFonts w:hint="eastAsia" w:hAnsi="宋体"/>
                <w:sz w:val="24"/>
                <w:szCs w:val="22"/>
                <w:lang w:val="en-US" w:eastAsia="zh-CN"/>
              </w:rPr>
              <w:t>建安区标准化村卫生室建设二标段（二次）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ascii="宋体" w:hAnsi="宋体" w:cs="宋体"/>
                <w:color w:val="auto"/>
                <w:spacing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lang w:val="en-US" w:eastAsia="zh-CN"/>
              </w:rPr>
              <w:t>90</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2、须具备</w:t>
            </w:r>
            <w:r>
              <w:rPr>
                <w:rFonts w:hint="eastAsia" w:hAnsi="宋体"/>
                <w:sz w:val="24"/>
                <w:szCs w:val="22"/>
                <w:lang w:eastAsia="zh-CN"/>
              </w:rPr>
              <w:t>筑工程施工总承包三级</w:t>
            </w:r>
            <w:r>
              <w:rPr>
                <w:rFonts w:hint="eastAsia" w:hAnsi="宋体"/>
                <w:sz w:val="24"/>
                <w:szCs w:val="22"/>
              </w:rPr>
              <w:t>及以上资质，具有有效的营业执照和安全生产许可证，并在人员、设备、资金等方面具有相应的施工能力。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3、拟派项目</w:t>
            </w:r>
            <w:r>
              <w:rPr>
                <w:rFonts w:hint="eastAsia" w:hAnsi="宋体"/>
                <w:sz w:val="24"/>
                <w:szCs w:val="22"/>
                <w:lang w:eastAsia="zh-CN"/>
              </w:rPr>
              <w:t>负责人</w:t>
            </w:r>
            <w:r>
              <w:rPr>
                <w:rFonts w:hint="eastAsia" w:hAnsi="宋体"/>
                <w:sz w:val="24"/>
                <w:szCs w:val="22"/>
              </w:rPr>
              <w:t>要求具有</w:t>
            </w:r>
            <w:r>
              <w:rPr>
                <w:rFonts w:hint="eastAsia" w:hAnsi="宋体"/>
                <w:sz w:val="24"/>
                <w:szCs w:val="22"/>
                <w:lang w:eastAsia="zh-CN"/>
              </w:rPr>
              <w:t>建筑工程贰</w:t>
            </w:r>
            <w:r>
              <w:rPr>
                <w:rFonts w:hint="eastAsia" w:hAnsi="宋体"/>
                <w:sz w:val="24"/>
                <w:szCs w:val="22"/>
              </w:rPr>
              <w:t>级</w:t>
            </w:r>
            <w:r>
              <w:rPr>
                <w:rFonts w:hint="eastAsia" w:hAnsi="宋体"/>
                <w:sz w:val="24"/>
                <w:szCs w:val="22"/>
                <w:lang w:eastAsia="zh-CN"/>
              </w:rPr>
              <w:t>及以上</w:t>
            </w:r>
            <w:r>
              <w:rPr>
                <w:rFonts w:hint="eastAsia" w:hAnsi="宋体"/>
                <w:sz w:val="24"/>
                <w:szCs w:val="22"/>
              </w:rPr>
              <w:t>注册建造师执业资格证</w:t>
            </w:r>
            <w:r>
              <w:rPr>
                <w:rFonts w:hint="eastAsia" w:hAnsi="宋体"/>
                <w:sz w:val="24"/>
                <w:szCs w:val="22"/>
                <w:lang w:eastAsia="zh-CN"/>
              </w:rPr>
              <w:t>，有效的</w:t>
            </w:r>
            <w:r>
              <w:rPr>
                <w:rFonts w:hint="eastAsia" w:hAnsi="宋体"/>
                <w:sz w:val="24"/>
                <w:szCs w:val="22"/>
              </w:rPr>
              <w:t>安全生产考核合格证，且未承担其他在施建设工程。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5、不接受投标人被“信用中国”</w:t>
            </w:r>
            <w:r>
              <w:rPr>
                <w:rFonts w:hint="eastAsia" w:hAnsi="宋体"/>
                <w:sz w:val="24"/>
                <w:szCs w:val="22"/>
                <w:lang w:val="en-US" w:eastAsia="zh-CN"/>
              </w:rPr>
              <w:t>(www.creditchina.gov.cn)</w:t>
            </w:r>
            <w:r>
              <w:rPr>
                <w:rFonts w:hint="eastAsia" w:hAnsi="宋体"/>
                <w:sz w:val="24"/>
                <w:szCs w:val="22"/>
              </w:rPr>
              <w:t>和“信用河南”</w:t>
            </w:r>
            <w:r>
              <w:rPr>
                <w:rFonts w:hint="eastAsia" w:hAnsi="宋体"/>
                <w:sz w:val="24"/>
                <w:szCs w:val="22"/>
                <w:lang w:val="en-US" w:eastAsia="zh-CN"/>
              </w:rPr>
              <w:t>(</w:t>
            </w:r>
            <w:r>
              <w:rPr>
                <w:rFonts w:hint="eastAsia" w:hAnsi="宋体"/>
                <w:sz w:val="24"/>
                <w:szCs w:val="22"/>
              </w:rPr>
              <w:t>www.credithn.gov.cn</w:t>
            </w:r>
            <w:r>
              <w:rPr>
                <w:rFonts w:hint="eastAsia" w:hAnsi="宋体"/>
                <w:sz w:val="24"/>
                <w:szCs w:val="22"/>
                <w:lang w:val="en-US" w:eastAsia="zh-CN"/>
              </w:rPr>
              <w:t>)</w:t>
            </w:r>
            <w:r>
              <w:rPr>
                <w:rFonts w:hint="eastAsia" w:hAnsi="宋体"/>
                <w:sz w:val="24"/>
                <w:szCs w:val="22"/>
              </w:rPr>
              <w:t>网站信用信息栏列入黑名单，以及被“国家企业信用信息公示系统（www.gsxt.gov.cn）”列入经营异常名录或严重失信黑名单的投标。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2"/>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jc w:val="left"/>
              <w:rPr>
                <w:rFonts w:hint="eastAsia"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jc w:val="left"/>
              <w:rPr>
                <w:rFonts w:hint="eastAsia" w:hAnsi="宋体" w:cs="仿宋_GB2312"/>
                <w:sz w:val="24"/>
                <w:szCs w:val="22"/>
                <w:lang w:eastAsia="zh-CN"/>
              </w:rPr>
            </w:pPr>
            <w:r>
              <w:rPr>
                <w:rFonts w:hint="eastAsia" w:hAnsi="宋体" w:cs="仿宋_GB2312"/>
                <w:sz w:val="24"/>
                <w:szCs w:val="22"/>
                <w:lang w:eastAsia="zh-CN"/>
              </w:rPr>
              <w:t>下载地址如下：</w:t>
            </w:r>
          </w:p>
          <w:p>
            <w:pPr>
              <w:pStyle w:val="2"/>
              <w:rPr>
                <w:rFonts w:hint="eastAsia"/>
                <w:lang w:eastAsia="zh-CN"/>
              </w:rPr>
            </w:pPr>
            <w:r>
              <w:rPr>
                <w:rFonts w:hint="eastAsia" w:ascii="宋体" w:hAnsi="宋体" w:eastAsia="宋体" w:cs="仿宋_GB2312"/>
                <w:sz w:val="24"/>
                <w:szCs w:val="22"/>
                <w:lang w:val="en-US" w:eastAsia="zh-CN" w:bidi="ar-SA"/>
              </w:rPr>
              <w:fldChar w:fldCharType="begin"/>
            </w:r>
            <w:r>
              <w:rPr>
                <w:rFonts w:hint="eastAsia" w:ascii="宋体" w:hAnsi="宋体" w:eastAsia="宋体" w:cs="仿宋_GB2312"/>
                <w:sz w:val="24"/>
                <w:szCs w:val="22"/>
                <w:lang w:val="en-US" w:eastAsia="zh-CN" w:bidi="ar-SA"/>
              </w:rPr>
              <w:instrText xml:space="preserve"> HYPERLINK "https://pan.baidu.com/s/14Gc9oHCYNf" </w:instrText>
            </w:r>
            <w:r>
              <w:rPr>
                <w:rFonts w:hint="eastAsia" w:ascii="宋体" w:hAnsi="宋体" w:eastAsia="宋体" w:cs="仿宋_GB2312"/>
                <w:sz w:val="24"/>
                <w:szCs w:val="22"/>
                <w:lang w:val="en-US" w:eastAsia="zh-CN" w:bidi="ar-SA"/>
              </w:rPr>
              <w:fldChar w:fldCharType="separate"/>
            </w:r>
            <w:r>
              <w:rPr>
                <w:rStyle w:val="34"/>
                <w:rFonts w:hint="eastAsia" w:ascii="宋体" w:hAnsi="宋体" w:eastAsia="宋体" w:cs="仿宋_GB2312"/>
                <w:sz w:val="24"/>
                <w:szCs w:val="22"/>
                <w:lang w:val="en-US" w:eastAsia="zh-CN" w:bidi="ar-SA"/>
              </w:rPr>
              <w:t>https://pan.baidu.com/s/14Gc9oHCYNf</w:t>
            </w:r>
            <w:r>
              <w:rPr>
                <w:rFonts w:hint="eastAsia" w:ascii="宋体" w:hAnsi="宋体" w:eastAsia="宋体" w:cs="仿宋_GB2312"/>
                <w:sz w:val="24"/>
                <w:szCs w:val="22"/>
                <w:lang w:val="en-US" w:eastAsia="zh-CN" w:bidi="ar-SA"/>
              </w:rPr>
              <w:fldChar w:fldCharType="end"/>
            </w:r>
            <w:r>
              <w:rPr>
                <w:rFonts w:hint="eastAsia" w:ascii="宋体" w:hAnsi="宋体" w:eastAsia="宋体" w:cs="仿宋_GB2312"/>
                <w:sz w:val="24"/>
                <w:szCs w:val="22"/>
                <w:lang w:val="en-US" w:eastAsia="zh-CN" w:bidi="ar-SA"/>
              </w:rPr>
              <w:t>HRaEIA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rPr>
              <w:t>2019年</w:t>
            </w:r>
            <w:r>
              <w:rPr>
                <w:rFonts w:hint="eastAsia" w:hAnsi="宋体"/>
                <w:bCs/>
                <w:color w:val="000000" w:themeColor="text1"/>
                <w:sz w:val="24"/>
                <w:lang w:val="en-US" w:eastAsia="zh-CN"/>
              </w:rPr>
              <w:t>5</w:t>
            </w:r>
            <w:r>
              <w:rPr>
                <w:rFonts w:hint="eastAsia" w:hAnsi="宋体"/>
                <w:bCs/>
                <w:color w:val="000000" w:themeColor="text1"/>
                <w:sz w:val="24"/>
              </w:rPr>
              <w:t>月</w:t>
            </w:r>
            <w:r>
              <w:rPr>
                <w:rFonts w:hint="eastAsia" w:hAnsi="宋体"/>
                <w:bCs/>
                <w:color w:val="000000" w:themeColor="text1"/>
                <w:sz w:val="24"/>
                <w:lang w:val="en-US" w:eastAsia="zh-CN"/>
              </w:rPr>
              <w:t>6</w:t>
            </w:r>
            <w:r>
              <w:rPr>
                <w:rFonts w:hint="eastAsia" w:hAnsi="宋体"/>
                <w:bCs/>
                <w:color w:val="000000" w:themeColor="text1"/>
                <w:sz w:val="24"/>
              </w:rPr>
              <w:t>日</w:t>
            </w:r>
            <w:r>
              <w:rPr>
                <w:rFonts w:hint="eastAsia" w:hAnsi="宋体"/>
                <w:bCs/>
                <w:color w:val="000000" w:themeColor="text1"/>
                <w:sz w:val="24"/>
                <w:lang w:val="en-US" w:eastAsia="zh-CN"/>
              </w:rPr>
              <w:t>9</w:t>
            </w:r>
            <w:r>
              <w:rPr>
                <w:rFonts w:hint="eastAsia" w:hAnsi="宋体"/>
                <w:bCs/>
                <w:color w:val="000000" w:themeColor="text1"/>
                <w:sz w:val="24"/>
              </w:rPr>
              <w:t>时</w:t>
            </w:r>
            <w:r>
              <w:rPr>
                <w:rFonts w:hint="eastAsia" w:hAnsi="宋体"/>
                <w:bCs/>
                <w:color w:val="000000" w:themeColor="text1"/>
                <w:sz w:val="24"/>
                <w:lang w:val="en-US" w:eastAsia="zh-CN"/>
              </w:rPr>
              <w:t>30</w:t>
            </w:r>
            <w:r>
              <w:rPr>
                <w:rFonts w:hint="eastAsia" w:hAnsi="宋体"/>
                <w:bCs/>
                <w:color w:val="000000" w:themeColor="text1"/>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_Hlk424659721"/>
            <w:bookmarkStart w:id="3" w:name="OLE_LINK3" w:colFirst="0" w:colLast="2"/>
            <w:bookmarkStart w:id="4" w:name="OLE_LINK4" w:colFirst="0" w:colLast="2"/>
            <w:r>
              <w:rPr>
                <w:rFonts w:hAnsi="宋体" w:cs="TimesNewRomanPSMT"/>
                <w:sz w:val="24"/>
              </w:rPr>
              <w:t>3.4.1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int="eastAsia" w:hAnsi="宋体" w:eastAsia="宋体" w:cs="仿宋_GB2312"/>
                <w:b/>
                <w:bCs/>
                <w:sz w:val="24"/>
                <w:lang w:val="en-US" w:eastAsia="zh-CN"/>
              </w:rPr>
            </w:pPr>
            <w:r>
              <w:rPr>
                <w:rFonts w:hint="eastAsia" w:hAnsi="宋体" w:cs="仿宋_GB2312"/>
                <w:sz w:val="24"/>
                <w:lang w:eastAsia="zh-CN"/>
              </w:rPr>
              <w:t>不超过</w:t>
            </w:r>
            <w:r>
              <w:rPr>
                <w:rFonts w:hint="eastAsia" w:hAnsi="宋体" w:cs="仿宋_GB2312"/>
                <w:sz w:val="24"/>
              </w:rPr>
              <w:t>中标合同金额的</w:t>
            </w:r>
            <w:r>
              <w:rPr>
                <w:rFonts w:hint="eastAsia" w:hAnsi="宋体" w:cs="仿宋_GB2312"/>
                <w:sz w:val="24"/>
                <w:lang w:val="en-US" w:eastAsia="zh-CN"/>
              </w:rPr>
              <w:t>10</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2"/>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lang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276" w:lineRule="auto"/>
              <w:rPr>
                <w:rFonts w:hAnsi="宋体" w:cs="宋体"/>
                <w:sz w:val="24"/>
              </w:rPr>
            </w:pPr>
            <w:r>
              <w:rPr>
                <w:rFonts w:hint="eastAsia" w:hAnsi="宋体" w:cs="宋体"/>
                <w:sz w:val="24"/>
              </w:rPr>
              <w:t>2、纸质投标文件</w:t>
            </w:r>
          </w:p>
          <w:p>
            <w:pPr>
              <w:autoSpaceDE w:val="0"/>
              <w:autoSpaceDN w:val="0"/>
              <w:adjustRightInd w:val="0"/>
              <w:spacing w:line="276" w:lineRule="auto"/>
              <w:rPr>
                <w:rFonts w:hAnsi="宋体" w:cs="宋体"/>
                <w:sz w:val="24"/>
              </w:rPr>
            </w:pPr>
            <w:r>
              <w:rPr>
                <w:rFonts w:hint="eastAsia" w:hAnsi="宋体" w:cs="宋体"/>
                <w:sz w:val="24"/>
              </w:rPr>
              <w:t>商务标：正本1份，副本1份；</w:t>
            </w:r>
          </w:p>
          <w:p>
            <w:pPr>
              <w:spacing w:line="276" w:lineRule="auto"/>
              <w:rPr>
                <w:rFonts w:hAnsi="宋体" w:cs="宋体"/>
                <w:sz w:val="24"/>
              </w:rPr>
            </w:pPr>
            <w:r>
              <w:rPr>
                <w:rFonts w:hint="eastAsia" w:hAnsi="宋体" w:cs="宋体"/>
                <w:sz w:val="24"/>
              </w:rPr>
              <w:t xml:space="preserve">综合（信用）标：正本1份，副本1份； </w:t>
            </w:r>
          </w:p>
          <w:p>
            <w:pPr>
              <w:autoSpaceDE w:val="0"/>
              <w:autoSpaceDN w:val="0"/>
              <w:adjustRightInd w:val="0"/>
              <w:spacing w:line="276" w:lineRule="auto"/>
              <w:rPr>
                <w:rFonts w:hAnsi="宋体" w:cs="宋体"/>
                <w:sz w:val="24"/>
              </w:rPr>
            </w:pPr>
            <w:r>
              <w:rPr>
                <w:rFonts w:hint="eastAsia" w:hAnsi="宋体" w:cs="宋体"/>
                <w:sz w:val="24"/>
              </w:rPr>
              <w:t>技术标：正本1份，副本1份。</w:t>
            </w:r>
          </w:p>
          <w:p>
            <w:pPr>
              <w:autoSpaceDE w:val="0"/>
              <w:autoSpaceDN w:val="0"/>
              <w:adjustRightInd w:val="0"/>
              <w:spacing w:line="276" w:lineRule="auto"/>
              <w:rPr>
                <w:rFonts w:hint="eastAsia" w:hAnsi="宋体" w:cs="宋体"/>
                <w:sz w:val="24"/>
              </w:rPr>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hAnsi="宋体" w:cs="宋体"/>
                <w:b/>
                <w:sz w:val="24"/>
              </w:rPr>
              <w:t>注:投标人提交的电子投标文件，必须是通过“许昌投标文件制作系统SEARUNV1.</w:t>
            </w:r>
            <w:r>
              <w:rPr>
                <w:rFonts w:hint="eastAsia" w:hAnsi="宋体" w:cs="宋体"/>
                <w:b/>
                <w:sz w:val="24"/>
                <w:lang w:val="en-US" w:eastAsia="zh-CN"/>
              </w:rPr>
              <w:t>1</w:t>
            </w:r>
            <w:r>
              <w:rPr>
                <w:rFonts w:hint="eastAsia" w:hAnsi="宋体" w:cs="宋体"/>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4167</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w:t>
            </w:r>
            <w:r>
              <w:rPr>
                <w:rFonts w:hint="eastAsia" w:hAnsi="宋体" w:cs="仿宋_GB2312"/>
                <w:sz w:val="24"/>
                <w:szCs w:val="22"/>
                <w:lang w:val="en-US" w:eastAsia="zh-CN"/>
              </w:rPr>
              <w:t xml:space="preserve">4167 </w:t>
            </w:r>
            <w:r>
              <w:rPr>
                <w:rFonts w:hint="eastAsia" w:hAnsi="宋体" w:cs="仿宋_GB2312"/>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3</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.1</w:t>
            </w:r>
          </w:p>
        </w:tc>
        <w:tc>
          <w:tcPr>
            <w:tcW w:w="1667"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28"/>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int="eastAsia" w:hAnsi="宋体" w:eastAsia="宋体" w:cs="宋体"/>
                      <w:b/>
                      <w:bCs/>
                      <w:sz w:val="24"/>
                      <w:szCs w:val="24"/>
                      <w:highlight w:val="none"/>
                      <w:lang w:val="en-US" w:eastAsia="zh-CN"/>
                    </w:rPr>
                  </w:pPr>
                  <w:r>
                    <w:rPr>
                      <w:rFonts w:hint="eastAsia" w:hAnsi="宋体" w:cs="宋体"/>
                      <w:b/>
                      <w:bCs/>
                      <w:sz w:val="24"/>
                      <w:szCs w:val="24"/>
                      <w:highlight w:val="none"/>
                    </w:rPr>
                    <w:t>招标控制价：</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lang w:val="en-US" w:eastAsia="zh-CN"/>
                    </w:rPr>
                    <w:t>二标段：</w:t>
                  </w: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叁拾玖万玖仟玖佰陆拾陆元贰角贰分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lang w:val="en-US" w:eastAsia="zh-CN"/>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399966.22元</w:t>
                  </w:r>
                  <w:r>
                    <w:rPr>
                      <w:rFonts w:hint="eastAsia" w:ascii="新宋体" w:hAnsi="新宋体" w:eastAsia="新宋体"/>
                      <w:color w:val="000000" w:themeColor="text1"/>
                      <w:sz w:val="24"/>
                      <w:szCs w:val="22"/>
                    </w:rPr>
                    <w:t>。</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autoSpaceDE w:val="0"/>
                    <w:autoSpaceDN w:val="0"/>
                    <w:adjustRightInd w:val="0"/>
                    <w:spacing w:line="276" w:lineRule="auto"/>
                    <w:ind w:firstLine="480" w:firstLineChars="200"/>
                    <w:rPr>
                      <w:rFonts w:hint="eastAsia"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w:t>
            </w:r>
            <w:r>
              <w:rPr>
                <w:rFonts w:hint="eastAsia"/>
                <w:sz w:val="24"/>
                <w:lang w:val="en-US" w:eastAsia="zh-CN"/>
              </w:rPr>
              <w:t>2</w:t>
            </w:r>
            <w:r>
              <w:rPr>
                <w:rFonts w:hint="eastAsia"/>
                <w:sz w:val="24"/>
              </w:rPr>
              <w:t>“</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w:t>
            </w:r>
            <w:r>
              <w:rPr>
                <w:rFonts w:hint="eastAsia"/>
                <w:sz w:val="24"/>
                <w:lang w:val="en-US" w:eastAsia="zh-CN"/>
              </w:rPr>
              <w:t>3</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numPr>
                <w:ilvl w:val="0"/>
                <w:numId w:val="0"/>
              </w:numPr>
              <w:spacing w:line="312" w:lineRule="auto"/>
              <w:rPr>
                <w:rFonts w:ascii="新宋体" w:hAnsi="新宋体" w:eastAsia="新宋体"/>
                <w:b/>
                <w:sz w:val="24"/>
              </w:rPr>
            </w:pPr>
            <w:r>
              <w:rPr>
                <w:rFonts w:hint="eastAsia" w:hAnsi="宋体" w:cs="宋体"/>
                <w:b/>
                <w:color w:val="auto"/>
                <w:sz w:val="24"/>
                <w:highlight w:val="none"/>
              </w:rPr>
              <w:t>开标时各投标人的法定代表人或授权委托人（持有效的授权委托书）持</w:t>
            </w:r>
            <w:r>
              <w:rPr>
                <w:rFonts w:hint="eastAsia" w:hAnsi="宋体" w:cs="宋体"/>
                <w:b/>
                <w:color w:val="auto"/>
                <w:sz w:val="24"/>
                <w:highlight w:val="none"/>
                <w:lang w:eastAsia="zh-CN"/>
              </w:rPr>
              <w:t>本人</w:t>
            </w:r>
            <w:r>
              <w:rPr>
                <w:rFonts w:hint="eastAsia" w:hAnsi="宋体" w:cs="宋体"/>
                <w:b/>
                <w:color w:val="auto"/>
                <w:sz w:val="24"/>
                <w:highlight w:val="none"/>
              </w:rPr>
              <w:t>身份证</w:t>
            </w:r>
            <w:r>
              <w:rPr>
                <w:rFonts w:hint="eastAsia" w:hAnsi="宋体" w:cs="宋体"/>
                <w:b/>
                <w:color w:val="auto"/>
                <w:sz w:val="24"/>
                <w:highlight w:val="none"/>
                <w:lang w:eastAsia="zh-CN"/>
              </w:rPr>
              <w:t>原件</w:t>
            </w:r>
            <w:r>
              <w:rPr>
                <w:rFonts w:hint="eastAsia" w:hAnsi="宋体" w:cs="宋体"/>
                <w:b/>
                <w:color w:val="auto"/>
                <w:sz w:val="24"/>
                <w:highlight w:val="none"/>
              </w:rPr>
              <w:t>到开标现场签到，缺席或逾期不到者视为放弃。各投标单位参加会议人数不得多于</w:t>
            </w:r>
            <w:r>
              <w:rPr>
                <w:rFonts w:hint="eastAsia" w:hAnsi="宋体" w:cs="宋体"/>
                <w:b/>
                <w:color w:val="auto"/>
                <w:sz w:val="24"/>
                <w:highlight w:val="none"/>
                <w:lang w:eastAsia="zh-CN"/>
              </w:rPr>
              <w:t>二</w:t>
            </w:r>
            <w:r>
              <w:rPr>
                <w:rFonts w:hint="eastAsia" w:hAnsi="宋体" w:cs="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w:t>
            </w:r>
            <w:r>
              <w:rPr>
                <w:rFonts w:hint="eastAsia"/>
                <w:sz w:val="24"/>
                <w:lang w:val="en-US" w:eastAsia="zh-CN"/>
              </w:rPr>
              <w:t>4</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5</w:t>
            </w:r>
            <w:r>
              <w:rPr>
                <w:rFonts w:hint="eastAsia" w:ascii="新宋体" w:hAnsi="新宋体" w:eastAsia="新宋体"/>
                <w:sz w:val="24"/>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w:t>
            </w:r>
            <w:r>
              <w:rPr>
                <w:rFonts w:hint="eastAsia" w:ascii="新宋体" w:hAnsi="新宋体" w:eastAsia="新宋体"/>
                <w:sz w:val="24"/>
                <w:lang w:val="en-US" w:eastAsia="zh-CN"/>
              </w:rPr>
              <w:t>6</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7</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8</w:t>
            </w:r>
            <w:r>
              <w:rPr>
                <w:rFonts w:hint="eastAsia" w:ascii="新宋体" w:hAnsi="新宋体" w:eastAsia="新宋体"/>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w:t>
            </w:r>
            <w:r>
              <w:rPr>
                <w:rFonts w:hint="eastAsia" w:hAnsi="宋体" w:cs="仿宋_GB2312"/>
                <w:sz w:val="24"/>
                <w:lang w:val="en-US" w:eastAsia="zh-CN"/>
              </w:rPr>
              <w:t>9</w:t>
            </w:r>
            <w:r>
              <w:rPr>
                <w:rFonts w:hint="eastAsia" w:hAnsi="宋体" w:cs="仿宋_GB2312"/>
                <w:sz w:val="24"/>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w:t>
            </w:r>
            <w:r>
              <w:rPr>
                <w:rFonts w:hint="eastAsia" w:hAnsi="宋体" w:cs="仿宋_GB2312"/>
                <w:b/>
                <w:sz w:val="24"/>
                <w:lang w:val="en-US" w:eastAsia="zh-CN"/>
              </w:rPr>
              <w:t>0</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w:t>
            </w:r>
            <w:r>
              <w:rPr>
                <w:rFonts w:hint="eastAsia" w:hAnsi="宋体" w:cs="宋体"/>
                <w:sz w:val="24"/>
                <w:lang w:val="en-US" w:eastAsia="zh-CN"/>
              </w:rPr>
              <w:t>0</w:t>
            </w:r>
            <w:r>
              <w:rPr>
                <w:rFonts w:hint="eastAsia" w:hAnsi="宋体" w:cs="宋体"/>
                <w:sz w:val="24"/>
              </w:rPr>
              <w:t>.1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lang w:val="en-US" w:eastAsia="zh-CN"/>
              </w:rPr>
              <w:t>5</w:t>
            </w:r>
            <w:r>
              <w:rPr>
                <w:rFonts w:hint="eastAsia" w:ascii="新宋体" w:hAnsi="新宋体" w:eastAsia="新宋体"/>
                <w:sz w:val="24"/>
                <w:szCs w:val="22"/>
              </w:rPr>
              <w:t>、未按照规定支付招标文件费用的。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w:t>
            </w:r>
            <w:r>
              <w:rPr>
                <w:rFonts w:hint="eastAsia" w:ascii="新宋体" w:hAnsi="新宋体" w:eastAsia="新宋体"/>
                <w:sz w:val="24"/>
                <w:szCs w:val="22"/>
                <w:lang w:val="en-US" w:eastAsia="zh-CN"/>
              </w:rPr>
              <w:t>0</w:t>
            </w:r>
            <w:r>
              <w:rPr>
                <w:rFonts w:hint="eastAsia" w:ascii="新宋体" w:hAnsi="新宋体" w:eastAsia="新宋体"/>
                <w:sz w:val="24"/>
                <w:szCs w:val="22"/>
              </w:rPr>
              <w:t>.2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w:t>
            </w:r>
            <w:r>
              <w:rPr>
                <w:rFonts w:hint="eastAsia" w:hAnsi="宋体" w:cs="宋体"/>
                <w:b/>
                <w:bCs/>
                <w:sz w:val="24"/>
                <w:lang w:val="en-US" w:eastAsia="zh-CN"/>
              </w:rPr>
              <w:t>1</w:t>
            </w:r>
            <w:r>
              <w:rPr>
                <w:rFonts w:hint="eastAsia" w:hAnsi="宋体" w:cs="宋体"/>
                <w:b/>
                <w:bCs/>
                <w:sz w:val="24"/>
              </w:rPr>
              <w:t xml:space="preserve">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8"/>
          <w:szCs w:val="28"/>
        </w:rPr>
      </w:pPr>
      <w:r>
        <w:rPr>
          <w:rFonts w:hint="eastAsia" w:hAnsi="宋体" w:cs="宋体"/>
          <w:b/>
          <w:sz w:val="28"/>
          <w:szCs w:val="28"/>
        </w:rPr>
        <w:t>1. 总则</w:t>
      </w:r>
      <w:bookmarkStart w:id="85" w:name="_GoBack"/>
      <w:bookmarkEnd w:id="85"/>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1.1 项目概况</w:t>
      </w:r>
      <w:r>
        <w:rPr>
          <w:rFonts w:hint="eastAsia" w:hAnsi="宋体" w:cs="宋体"/>
          <w:b/>
          <w:sz w:val="24"/>
        </w:rPr>
        <w:tab/>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1.1.2 本招标项目招标人：见投标人须知前附表。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1.1.3 本招标项目名称：见投标人须知前附表。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1.1.4 本标段建设地点：见申请人须知前附表。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1.2 资金来源和落实情况</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1.2.1 本招标项目的资金来源：见投标人须知前附表。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1.2.2 本招标项目的出资比例：见投标人须知前附表。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1.2.3 本招标项目的资金落实情况：见投标人须知前附表。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1.3 招标范围、工期和质量要求</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1.3.1 本招标项目的招标范围：见投标人须知前附表。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1.3.2 本招标项目的工期要求：见投标人须知前附表。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1.3.3 本招标项目的质量要求：见投标人须知前附表。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1.4.2 投标人资格要求（详见投标人须知前附表）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投标人不得存在下列情形之一：</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（1）为招标人不具有独立法人资格的附属机构（单位）；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（2）为本标段前期准备提供设计或咨询服务的；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（3）为本标段的监理人；</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（4）为本标段的代建人；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（5）为本标段提供招标代理服务的；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（6）与本标段的监理人或代建人或招标代理机构同为一个法定代表人的；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（7）与本标段的监理人或代建人或招标代理机构相互控股或参股的；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（8）与本标段的监理人或代建人或招标代理机构相互任职或工作的；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（9）被责令停业的；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 xml:space="preserve">（10）被暂停或取消投标资格的； </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（11）财产被接管或冻结的；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仿宋_GB2312"/>
          <w:sz w:val="24"/>
        </w:rPr>
      </w:pPr>
      <w:r>
        <w:rPr>
          <w:rFonts w:hint="eastAsia" w:hAnsi="宋体" w:cs="仿宋_GB2312"/>
          <w:sz w:val="24"/>
        </w:rPr>
        <w:t>（12）在最近三年内有骗取中标或严重违约或重大工程质量问题的。</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8" w:name="_Toc179632552"/>
      <w:bookmarkStart w:id="9" w:name="_Toc152042311"/>
      <w:bookmarkStart w:id="10" w:name="_Toc152045535"/>
      <w:bookmarkStart w:id="11" w:name="_Toc144974503"/>
      <w:r>
        <w:rPr>
          <w:rFonts w:hint="eastAsia" w:hAnsi="宋体" w:cs="宋体"/>
          <w:b/>
          <w:sz w:val="24"/>
        </w:rPr>
        <w:t>1.5 费用承担</w:t>
      </w:r>
      <w:bookmarkEnd w:id="8"/>
      <w:bookmarkEnd w:id="9"/>
      <w:bookmarkEnd w:id="10"/>
      <w:bookmarkEnd w:id="11"/>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投标人准备和参加投标活动发生的费用自理。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12" w:name="_Toc179632553"/>
      <w:bookmarkStart w:id="13" w:name="_Toc152045536"/>
      <w:bookmarkStart w:id="14" w:name="_Toc144974504"/>
      <w:bookmarkStart w:id="15" w:name="_Toc152042312"/>
      <w:r>
        <w:rPr>
          <w:rFonts w:hint="eastAsia" w:hAnsi="宋体" w:cs="宋体"/>
          <w:b/>
          <w:sz w:val="24"/>
        </w:rPr>
        <w:t>1.6 保密</w:t>
      </w:r>
      <w:bookmarkEnd w:id="12"/>
      <w:bookmarkEnd w:id="13"/>
      <w:bookmarkEnd w:id="14"/>
      <w:bookmarkEnd w:id="1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除专用术语外，与招标投标有关的语言均使用中文。必要时专用术语应附有中文注释。</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0" w:name="_Toc144974506"/>
      <w:bookmarkStart w:id="21" w:name="_Toc152045538"/>
      <w:bookmarkStart w:id="22" w:name="_Toc152042314"/>
      <w:bookmarkStart w:id="23" w:name="_Toc179632555"/>
      <w:r>
        <w:rPr>
          <w:rFonts w:hint="eastAsia" w:hAnsi="宋体" w:cs="宋体"/>
          <w:b/>
          <w:sz w:val="24"/>
        </w:rPr>
        <w:t>1.8 计量单位</w:t>
      </w:r>
      <w:bookmarkEnd w:id="20"/>
      <w:bookmarkEnd w:id="21"/>
      <w:bookmarkEnd w:id="22"/>
      <w:bookmarkEnd w:id="23"/>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所有计量均采用中华人民共和国法定计量单位。</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b/>
          <w:sz w:val="24"/>
        </w:rPr>
      </w:pPr>
      <w:r>
        <w:rPr>
          <w:rFonts w:hint="eastAsia" w:hAnsi="宋体" w:cs="仿宋_GB2312"/>
          <w:sz w:val="24"/>
        </w:rPr>
        <w:t>不允许</w:t>
      </w:r>
      <w:r>
        <w:rPr>
          <w:rFonts w:hint="eastAsia"/>
          <w:sz w:val="24"/>
        </w:rPr>
        <w:t>。</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本招标文件包括：</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（1）招标公告；</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（2）投标人须知；</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（3）评标办法；</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（4）合同条款及格式；</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 xml:space="preserve">（5）工程量清单； </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 xml:space="preserve">（6）图纸； </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（7）技术标准和要求；</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（8）投标文件格式；</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（9）投标人须知前附表规定的其他材料；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pageBreakBefore w:val="0"/>
        <w:kinsoku/>
        <w:wordWrap/>
        <w:overflowPunct/>
        <w:topLinePunct w:val="0"/>
        <w:bidi w:val="0"/>
        <w:snapToGrid/>
        <w:spacing w:line="240" w:lineRule="auto"/>
        <w:ind w:left="0" w:leftChars="0" w:firstLine="410" w:firstLineChars="171"/>
        <w:textAlignment w:val="auto"/>
        <w:rPr>
          <w:sz w:val="24"/>
        </w:rPr>
      </w:pPr>
      <w:r>
        <w:rPr>
          <w:rFonts w:hint="eastAsia"/>
          <w:sz w:val="24"/>
        </w:rPr>
        <w:t>2.2.3 所有澄清、答疑全部以【全国公共资源交易平台（河南省·许昌市）】公共资源交易系统发出的为准，不再接受书面形式的递交。</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31" w:name="_Toc152045546"/>
      <w:bookmarkStart w:id="32" w:name="_Toc144974514"/>
      <w:bookmarkStart w:id="33" w:name="_Toc179632564"/>
      <w:bookmarkStart w:id="34" w:name="_Toc152042322"/>
      <w:r>
        <w:rPr>
          <w:rFonts w:hint="eastAsia" w:hAnsi="宋体" w:cs="宋体"/>
          <w:b/>
          <w:sz w:val="24"/>
        </w:rPr>
        <w:t>3. 投标文件</w:t>
      </w:r>
      <w:bookmarkEnd w:id="31"/>
      <w:bookmarkEnd w:id="32"/>
      <w:bookmarkEnd w:id="33"/>
      <w:bookmarkEnd w:id="34"/>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35" w:name="_Toc278443453"/>
      <w:r>
        <w:rPr>
          <w:rFonts w:hint="eastAsia" w:hAnsi="宋体" w:cs="宋体"/>
          <w:b/>
          <w:sz w:val="24"/>
        </w:rPr>
        <w:t>3.1投标文件由商务标、综合（信用）标和技术标三部分组成。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3.1.1  商务标组成：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已标价工程量清单。</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3.1.2  综合（信用）标组成：</w:t>
      </w:r>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sz w:val="24"/>
        </w:rPr>
      </w:pPr>
      <w:r>
        <w:rPr>
          <w:rFonts w:hint="eastAsia" w:hAnsi="宋体" w:cs="宋体"/>
          <w:sz w:val="24"/>
        </w:rPr>
        <w:t>（1）投标函；</w:t>
      </w:r>
    </w:p>
    <w:p>
      <w:pPr>
        <w:keepNext w:val="0"/>
        <w:keepLines w:val="0"/>
        <w:pageBreakBefore w:val="0"/>
        <w:kinsoku/>
        <w:wordWrap/>
        <w:overflowPunct/>
        <w:topLinePunct w:val="0"/>
        <w:autoSpaceDE w:val="0"/>
        <w:autoSpaceDN w:val="0"/>
        <w:bidi w:val="0"/>
        <w:snapToGrid/>
        <w:spacing w:line="240" w:lineRule="auto"/>
        <w:ind w:left="0" w:leftChars="0" w:firstLine="470" w:firstLineChars="196"/>
        <w:jc w:val="left"/>
        <w:textAlignment w:val="auto"/>
        <w:outlineLvl w:val="0"/>
        <w:rPr>
          <w:rFonts w:hAnsi="宋体" w:cs="宋体"/>
          <w:sz w:val="24"/>
        </w:rPr>
      </w:pPr>
      <w:r>
        <w:rPr>
          <w:rFonts w:hint="eastAsia" w:hAnsi="宋体" w:cs="宋体"/>
          <w:sz w:val="24"/>
        </w:rPr>
        <w:t>（2）投标函附录；</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（3）法定代表人身份证明、授权委托书及</w:t>
      </w:r>
      <w:r>
        <w:rPr>
          <w:rFonts w:hint="eastAsia" w:hAnsi="宋体" w:cs="宋体"/>
          <w:sz w:val="24"/>
          <w:lang w:eastAsia="zh-CN"/>
        </w:rPr>
        <w:t>项目负责人</w:t>
      </w:r>
      <w:r>
        <w:rPr>
          <w:rFonts w:hint="eastAsia" w:hAnsi="宋体" w:cs="宋体"/>
          <w:sz w:val="24"/>
        </w:rPr>
        <w:t>承诺书；</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（4）投标保证金；</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（5）项目管理机构配备情况；</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（6）投标单位基本信息表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（7）资格证明文件；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（8）正在施工的和新承接的项目情况；</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（9）其它材料；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（1）内容完整性和编制水平；</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（2）施工方案和技术措施；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（5）环境保护管理体系与措施；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（6）工程进度计划与措施；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（8）施工进度表或施工网络图；</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（9）施工总平面布置图；</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（12）企业具备信息化管理平台，能够使工程管理者对现场实施监控和数据处理。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bCs/>
          <w:sz w:val="24"/>
        </w:rPr>
      </w:pPr>
      <w:r>
        <w:rPr>
          <w:rFonts w:hint="eastAsia" w:hAnsi="宋体" w:cs="宋体"/>
          <w:b/>
          <w:bCs/>
          <w:sz w:val="24"/>
        </w:rPr>
        <w:t>3.2 投标报价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1"/>
        <w:jc w:val="left"/>
        <w:textAlignment w:val="auto"/>
        <w:rPr>
          <w:rFonts w:hAnsi="宋体" w:cs="宋体"/>
          <w:b/>
          <w:sz w:val="24"/>
          <w:szCs w:val="24"/>
          <w:highlight w:val="none"/>
        </w:rPr>
      </w:pPr>
      <w:r>
        <w:rPr>
          <w:rFonts w:hint="eastAsia" w:hAnsi="宋体" w:cs="宋体"/>
          <w:b/>
          <w:sz w:val="24"/>
          <w:szCs w:val="24"/>
        </w:rPr>
        <w:t>3.2.4 根</w:t>
      </w:r>
      <w:r>
        <w:rPr>
          <w:rFonts w:hint="eastAsia" w:hAnsi="宋体" w:cs="宋体"/>
          <w:b/>
          <w:sz w:val="24"/>
          <w:szCs w:val="24"/>
          <w:highlight w:val="none"/>
        </w:rPr>
        <w:t>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1"/>
        <w:jc w:val="left"/>
        <w:textAlignment w:val="auto"/>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bCs/>
          <w:sz w:val="24"/>
        </w:rPr>
      </w:pPr>
      <w:r>
        <w:rPr>
          <w:rFonts w:hint="eastAsia" w:hAnsi="宋体" w:cs="宋体"/>
          <w:b/>
          <w:bCs/>
          <w:sz w:val="24"/>
        </w:rPr>
        <w:t>3.3 投标有效期</w:t>
      </w:r>
      <w:bookmarkEnd w:id="35"/>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bCs/>
          <w:sz w:val="24"/>
        </w:rPr>
      </w:pPr>
      <w:r>
        <w:rPr>
          <w:rFonts w:hint="eastAsia" w:hAnsi="宋体" w:cs="宋体"/>
          <w:b/>
          <w:bCs/>
          <w:sz w:val="24"/>
          <w:szCs w:val="22"/>
        </w:rPr>
        <w:t>3.4.1 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bookmarkStart w:id="37" w:name="_Toc283559960"/>
      <w:r>
        <w:rPr>
          <w:rFonts w:hint="eastAsia" w:hAnsi="宋体" w:cs="宋体"/>
          <w:sz w:val="24"/>
        </w:rPr>
        <w:t>3.4.1.1投标人应按投标人须知前附表后规定缴纳投标保证金。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3.4.1.2投标保证金的相关规定</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 投标保证金的退还：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（1）中标公告发出后，5个工作日内退还非中标候选人投标保证金及银行同期活期存款利息。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（3）项目废标或招标人终止招标的，在此后5个工作日内退还投标保证金及银行同期活期存利息。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（4）投标活动中出现质疑、投诉的，中标候选人、质疑人和被质疑人、投诉人和被投诉人的投标保证金暂停退还。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（6）退还投标保证金，除另有规定外，一般以转账方式一次性退还至投标保证金的原提交账户。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2、投标人有下列情形之一的，不予退还投标保证金：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（一）在招标文件要求提交投标文件的截止时间后至投标文件有效期满前撤回投标的；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（五）拒绝履行合同义务的；</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（六）相关法律、法规规定不予退还的其它情形。</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pageBreakBefore w:val="0"/>
        <w:tabs>
          <w:tab w:val="left" w:pos="780"/>
        </w:tabs>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3.4.2.1履约保证金提交方式：</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1、以网银、银行转账支票、银行电汇方式提交。</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2、现金支票和现金不得作为履约保证金提交方式。</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3、中标人必须通过其公司账户按照规定的方式提交，其名称应与中标单位的名称一致。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3.4.2.2履约保证金提交比例和数额：履约保证金数额为</w:t>
      </w:r>
      <w:r>
        <w:rPr>
          <w:rFonts w:hint="eastAsia" w:hAnsi="宋体" w:cs="宋体"/>
          <w:sz w:val="24"/>
          <w:lang w:eastAsia="zh-CN"/>
        </w:rPr>
        <w:t>不超过</w:t>
      </w:r>
      <w:r>
        <w:rPr>
          <w:rFonts w:hint="eastAsia" w:hAnsi="宋体" w:cs="宋体"/>
          <w:sz w:val="24"/>
        </w:rPr>
        <w:t>中标合同金额的</w:t>
      </w:r>
      <w:r>
        <w:rPr>
          <w:rFonts w:hint="eastAsia" w:hAnsi="宋体" w:cs="宋体"/>
          <w:sz w:val="24"/>
          <w:lang w:val="en-US" w:eastAsia="zh-CN"/>
        </w:rPr>
        <w:t>10</w:t>
      </w:r>
      <w:r>
        <w:rPr>
          <w:rFonts w:hint="eastAsia" w:hAnsi="宋体" w:cs="宋体"/>
          <w:sz w:val="24"/>
        </w:rPr>
        <w:t>%。</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3.4.2.3履约保证金的退还：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1、项目完工后，由招标人出具《履约保证金退还通知单》</w:t>
      </w:r>
      <w:r>
        <w:rPr>
          <w:rFonts w:hint="eastAsia" w:hAnsi="宋体" w:cs="宋体"/>
          <w:sz w:val="24"/>
          <w:lang w:eastAsia="zh-CN"/>
        </w:rPr>
        <w:t>（详见附表二）</w:t>
      </w:r>
      <w:r>
        <w:rPr>
          <w:rFonts w:hint="eastAsia" w:hAnsi="宋体" w:cs="宋体"/>
          <w:sz w:val="24"/>
        </w:rPr>
        <w:t>，中心财务凭《履约保证金退还通知单》在五个工作日内退还履约保证金及银行同期活期存款利息至中标人账户。</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r>
        <w:rPr>
          <w:rFonts w:hint="eastAsia" w:hAnsi="宋体" w:cs="宋体"/>
          <w:b/>
          <w:sz w:val="24"/>
        </w:rPr>
        <w:t>3.5 资格审查资料</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3.5.1 “投标人基本情况表”应附投标人营业执照副本、资质证书副本和安全生产许可证等材料的原件扫描件。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3.5.2 “项目管理机构配备情况”应填报满足本章第 1.4 项规定的项目负责人相关信息。“主要人员简历表”中项目负责人应附身份证、职称证、执业资格证书和社保缴费证明复印件，其他主要人员应附身份证、有关证书和社保缴费证明复印件。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3.5.3 “近年财务状况表”应附经会计师事务所或审计机构审计的财务会计报表，包括资产负债表、现金流量表、利润表和财务情况说明书的原件扫描件，具体年份要求见投标人须知前附表。</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360" w:firstLineChars="150"/>
        <w:jc w:val="left"/>
        <w:textAlignment w:val="auto"/>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r>
        <w:rPr>
          <w:rFonts w:hint="eastAsia" w:hAnsi="宋体" w:cs="宋体"/>
          <w:b/>
          <w:sz w:val="24"/>
        </w:rPr>
        <w:t xml:space="preserve">3.6 </w:t>
      </w:r>
      <w:bookmarkStart w:id="38" w:name="_Toc179632571"/>
      <w:bookmarkStart w:id="39" w:name="_Toc152045553"/>
      <w:bookmarkStart w:id="40" w:name="_Toc144974521"/>
      <w:bookmarkStart w:id="41" w:name="_Toc152042329"/>
      <w:r>
        <w:rPr>
          <w:rFonts w:hint="eastAsia" w:hAnsi="宋体" w:cs="宋体"/>
          <w:b/>
          <w:sz w:val="24"/>
        </w:rPr>
        <w:t>备选投标方案</w:t>
      </w:r>
    </w:p>
    <w:bookmarkEnd w:id="38"/>
    <w:bookmarkEnd w:id="39"/>
    <w:bookmarkEnd w:id="40"/>
    <w:bookmarkEnd w:id="41"/>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bookmarkStart w:id="42" w:name="_Toc283559961"/>
      <w:r>
        <w:rPr>
          <w:rFonts w:hint="eastAsia" w:hAnsi="宋体" w:cs="宋体"/>
          <w:b/>
          <w:sz w:val="24"/>
        </w:rPr>
        <w:t>3.7 投标文件的编制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3.7.2 投标文件应当对招标文件有关工期、投标有效期、质量要求、招标范围作出响应。</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3.7.3 投标人编制的投标文件应分为商务标、综合（信用）标和技术标。</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3.7.4 投标人登录许昌公共资源交易系统下载“许昌投标文件制作系统SEARUN V1.1”，按招标文件要求制作电子投标文件（包括含工程量清单的商务标投标文件）。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3.7.5 使用电子介质存储的备份文件1份。</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4.1.2 投标文件的封套上应写明的其他内容见投标人须知前附表。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4.1.4 未按本章第4.1.1项、第4.1.2项、第4.1.3项要求密封和加写标记的投标文件，招标人不予受理。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4.2.2 投标人提交纸质投标文件及电子介质存储的投标文件地点：见投标人须知前附表。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rPr>
          <w:rFonts w:hAnsi="宋体" w:cs="宋体"/>
          <w:b/>
          <w:sz w:val="24"/>
        </w:rPr>
      </w:pPr>
      <w:bookmarkStart w:id="48" w:name="_Toc283559970"/>
      <w:r>
        <w:rPr>
          <w:rFonts w:hint="eastAsia" w:hAnsi="宋体" w:cs="宋体"/>
          <w:b/>
          <w:sz w:val="24"/>
        </w:rPr>
        <w:t>5.2 开标、解密、唱标程序</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5.2.1主持人按下列程序进行开标：</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（1）宣布投标截止时间，并公布招标人、代理机构、监督部门名称；</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（2）宣布开标纪律；</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（3）公布在投标截止时间前递交投标文件的投标人名称和投标保证金缴纳情况。</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（4）电子投标文件解密</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keepNext w:val="0"/>
        <w:keepLines w:val="0"/>
        <w:pageBreakBefore w:val="0"/>
        <w:kinsoku/>
        <w:wordWrap/>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（8）开标结束。</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 电子投标文件的解密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5.2.2.1本项目为全流程电子化交易项目，电子投标文件采用双重加密。在投标截止时间到达后，分标段进行解密。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(1)投标人解密：投标人使用本单位CA数字证书远程或现场进行解密。需现场使用一体机进行解密的，请在代理机构引导下进行。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(2)代理机构解密：代理机构按电子投标文件到达交易系统的先后顺序，使用本单位CA数字证书进行再次解密。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5.2.2.2电子投标文件解密异常情况处理</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（1）因电子交易系统异常无法解密电子投标文件的，使用纸质投标文件，以人工方式进行。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int="eastAsia" w:hAnsi="宋体" w:cs="宋体"/>
          <w:sz w:val="24"/>
          <w:szCs w:val="22"/>
        </w:rPr>
      </w:pPr>
      <w:r>
        <w:rPr>
          <w:rFonts w:hint="eastAsia" w:hAnsi="宋体" w:cs="宋体"/>
          <w:sz w:val="24"/>
          <w:szCs w:val="22"/>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r>
        <w:rPr>
          <w:rFonts w:hAnsi="宋体"/>
          <w:b/>
          <w:color w:val="auto"/>
        </w:rPr>
        <w:t xml:space="preserve">6. </w:t>
      </w:r>
      <w:r>
        <w:rPr>
          <w:rFonts w:hint="eastAsia" w:hAnsi="宋体"/>
          <w:b/>
          <w:color w:val="auto"/>
        </w:rPr>
        <w:t>评标</w:t>
      </w:r>
      <w:bookmarkEnd w:id="48"/>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评标活动遵循公平、公正、科学和择优的原则。</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keepNext w:val="0"/>
        <w:keepLines w:val="0"/>
        <w:pageBreakBefore w:val="0"/>
        <w:kinsoku/>
        <w:wordWrap/>
        <w:overflowPunct/>
        <w:topLinePunct w:val="0"/>
        <w:bidi w:val="0"/>
        <w:snapToGrid/>
        <w:spacing w:line="240" w:lineRule="auto"/>
        <w:ind w:left="0" w:leftChars="0" w:firstLine="480" w:firstLineChars="200"/>
        <w:textAlignment w:val="auto"/>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5569"/>
      <w:bookmarkStart w:id="57" w:name="_Toc152042345"/>
      <w:bookmarkStart w:id="58" w:name="_Toc144974537"/>
    </w:p>
    <w:bookmarkEnd w:id="55"/>
    <w:bookmarkEnd w:id="56"/>
    <w:bookmarkEnd w:id="57"/>
    <w:bookmarkEnd w:id="58"/>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r>
        <w:rPr>
          <w:rFonts w:hint="eastAsia" w:hAnsi="宋体" w:cs="宋体"/>
          <w:b/>
          <w:sz w:val="24"/>
        </w:rPr>
        <w:t>7.3 签订合同</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keepNext w:val="0"/>
        <w:keepLines w:val="0"/>
        <w:pageBreakBefore w:val="0"/>
        <w:kinsoku/>
        <w:wordWrap/>
        <w:overflowPunct/>
        <w:topLinePunct w:val="0"/>
        <w:autoSpaceDE w:val="0"/>
        <w:autoSpaceDN w:val="0"/>
        <w:bidi w:val="0"/>
        <w:snapToGrid/>
        <w:spacing w:line="240" w:lineRule="auto"/>
        <w:ind w:left="0" w:leftChars="0" w:firstLine="480" w:firstLineChars="200"/>
        <w:jc w:val="left"/>
        <w:textAlignment w:val="auto"/>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keepNext w:val="0"/>
        <w:keepLines w:val="0"/>
        <w:pageBreakBefore w:val="0"/>
        <w:kinsoku/>
        <w:wordWrap/>
        <w:overflowPunct/>
        <w:topLinePunct w:val="0"/>
        <w:autoSpaceDE w:val="0"/>
        <w:autoSpaceDN w:val="0"/>
        <w:bidi w:val="0"/>
        <w:snapToGrid/>
        <w:spacing w:line="240" w:lineRule="auto"/>
        <w:ind w:left="0" w:leftChars="0"/>
        <w:jc w:val="left"/>
        <w:textAlignment w:val="auto"/>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kinsoku/>
        <w:wordWrap/>
        <w:overflowPunct/>
        <w:topLinePunct w:val="0"/>
        <w:autoSpaceDE w:val="0"/>
        <w:autoSpaceDN w:val="0"/>
        <w:bidi w:val="0"/>
        <w:adjustRightInd w:val="0"/>
        <w:snapToGrid/>
        <w:spacing w:line="240" w:lineRule="auto"/>
        <w:ind w:left="0" w:leftChars="0"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kinsoku/>
        <w:wordWrap/>
        <w:overflowPunct/>
        <w:topLinePunct w:val="0"/>
        <w:autoSpaceDE w:val="0"/>
        <w:autoSpaceDN w:val="0"/>
        <w:bidi w:val="0"/>
        <w:adjustRightInd w:val="0"/>
        <w:snapToGrid/>
        <w:spacing w:line="240" w:lineRule="auto"/>
        <w:ind w:left="0" w:leftChars="0"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kinsoku/>
        <w:wordWrap/>
        <w:overflowPunct/>
        <w:topLinePunct w:val="0"/>
        <w:autoSpaceDE w:val="0"/>
        <w:autoSpaceDN w:val="0"/>
        <w:bidi w:val="0"/>
        <w:adjustRightInd w:val="0"/>
        <w:snapToGrid/>
        <w:spacing w:line="240" w:lineRule="auto"/>
        <w:ind w:left="0" w:leftChars="0"/>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keepNext w:val="0"/>
        <w:keepLines w:val="0"/>
        <w:pageBreakBefore w:val="0"/>
        <w:kinsoku/>
        <w:wordWrap/>
        <w:overflowPunct/>
        <w:topLinePunct w:val="0"/>
        <w:bidi w:val="0"/>
        <w:snapToGrid/>
        <w:spacing w:line="240" w:lineRule="auto"/>
        <w:ind w:left="0" w:leftChars="0"/>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kinsoku/>
        <w:wordWrap/>
        <w:overflowPunct/>
        <w:topLinePunct w:val="0"/>
        <w:autoSpaceDE w:val="0"/>
        <w:autoSpaceDN w:val="0"/>
        <w:bidi w:val="0"/>
        <w:adjustRightInd w:val="0"/>
        <w:snapToGrid/>
        <w:spacing w:line="240" w:lineRule="auto"/>
        <w:ind w:left="0" w:leftChars="0" w:firstLine="480" w:firstLineChars="200"/>
        <w:jc w:val="left"/>
        <w:textAlignment w:val="auto"/>
        <w:rPr>
          <w:rFonts w:ascii="新宋体" w:hAnsi="新宋体" w:eastAsia="新宋体"/>
          <w:b/>
          <w:sz w:val="24"/>
        </w:rPr>
      </w:pPr>
      <w:r>
        <w:rPr>
          <w:rFonts w:hint="eastAsia" w:hAnsi="宋体" w:cs="宋体"/>
          <w:sz w:val="24"/>
        </w:rPr>
        <w:t>需要补充的其他内容：见投标人须知前附表。</w:t>
      </w:r>
      <w:bookmarkStart w:id="69" w:name="_Toc283559990"/>
    </w:p>
    <w:p>
      <w:pPr>
        <w:keepNext w:val="0"/>
        <w:keepLines w:val="0"/>
        <w:pageBreakBefore w:val="0"/>
        <w:kinsoku/>
        <w:overflowPunct/>
        <w:topLinePunct w:val="0"/>
        <w:bidi w:val="0"/>
        <w:snapToGrid/>
        <w:spacing w:beforeLines="100" w:afterLines="100" w:line="240" w:lineRule="auto"/>
        <w:ind w:left="0" w:leftChars="0"/>
        <w:textAlignment w:val="auto"/>
        <w:rPr>
          <w:rFonts w:hint="eastAsia" w:hAnsi="宋体" w:cs="宋体"/>
          <w:b/>
          <w:bCs/>
          <w:sz w:val="24"/>
        </w:rPr>
      </w:pPr>
    </w:p>
    <w:p>
      <w:pPr>
        <w:rPr>
          <w:rFonts w:hint="eastAsia" w:hAnsi="宋体" w:cs="宋体"/>
          <w:b/>
          <w:bCs/>
          <w:sz w:val="24"/>
        </w:rPr>
      </w:pPr>
      <w:r>
        <w:rPr>
          <w:rFonts w:hint="eastAsia" w:hAnsi="宋体" w:cs="宋体"/>
          <w:b/>
          <w:bCs/>
          <w:sz w:val="24"/>
        </w:rPr>
        <w:br w:type="page"/>
      </w:r>
    </w:p>
    <w:p>
      <w:pPr>
        <w:keepNext w:val="0"/>
        <w:keepLines w:val="0"/>
        <w:pageBreakBefore w:val="0"/>
        <w:kinsoku/>
        <w:overflowPunct/>
        <w:topLinePunct w:val="0"/>
        <w:bidi w:val="0"/>
        <w:snapToGrid/>
        <w:spacing w:beforeLines="100" w:afterLines="100" w:line="240" w:lineRule="auto"/>
        <w:ind w:left="0" w:leftChars="0"/>
        <w:textAlignment w:val="auto"/>
        <w:rPr>
          <w:rFonts w:hAnsi="宋体" w:cs="宋体"/>
          <w:b/>
          <w:bCs/>
          <w:sz w:val="24"/>
        </w:rPr>
      </w:pPr>
      <w:r>
        <w:rPr>
          <w:rFonts w:hint="eastAsia" w:hAnsi="宋体" w:cs="宋体"/>
          <w:b/>
          <w:bCs/>
          <w:sz w:val="24"/>
        </w:rPr>
        <w:t>附表一：</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问题澄清通知</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（投标人名称）：</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keepNext w:val="0"/>
        <w:keepLines w:val="0"/>
        <w:pageBreakBefore w:val="0"/>
        <w:kinsoku/>
        <w:overflowPunct/>
        <w:topLinePunct w:val="0"/>
        <w:bidi w:val="0"/>
        <w:snapToGrid/>
        <w:spacing w:line="240" w:lineRule="auto"/>
        <w:ind w:left="0" w:leftChars="0"/>
        <w:textAlignment w:val="auto"/>
        <w:rPr>
          <w:rFonts w:hAnsi="宋体" w:cs="宋体"/>
          <w:sz w:val="24"/>
        </w:rPr>
      </w:pP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附件：质疑问卷</w:t>
      </w: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3360" w:firstLineChars="1400"/>
        <w:textAlignment w:val="auto"/>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keepNext w:val="0"/>
        <w:keepLines w:val="0"/>
        <w:pageBreakBefore w:val="0"/>
        <w:kinsoku/>
        <w:overflowPunct/>
        <w:topLinePunct w:val="0"/>
        <w:bidi w:val="0"/>
        <w:snapToGrid/>
        <w:spacing w:line="240" w:lineRule="auto"/>
        <w:ind w:left="0" w:leftChars="0" w:firstLine="2400" w:firstLineChars="1000"/>
        <w:textAlignment w:val="auto"/>
        <w:rPr>
          <w:color w:val="000000"/>
          <w:sz w:val="24"/>
        </w:rPr>
      </w:pPr>
      <w:r>
        <w:rPr>
          <w:rFonts w:hint="eastAsia"/>
          <w:color w:val="000000"/>
          <w:sz w:val="24"/>
        </w:rPr>
        <w:t>（经评标委员会授权的招标人代表签字或招标人加盖单位章）</w:t>
      </w:r>
    </w:p>
    <w:p>
      <w:pPr>
        <w:keepNext w:val="0"/>
        <w:keepLines w:val="0"/>
        <w:pageBreakBefore w:val="0"/>
        <w:kinsoku/>
        <w:overflowPunct/>
        <w:topLinePunct w:val="0"/>
        <w:bidi w:val="0"/>
        <w:snapToGrid/>
        <w:spacing w:line="240" w:lineRule="auto"/>
        <w:ind w:left="0" w:leftChars="0" w:firstLine="5280" w:firstLineChars="2200"/>
        <w:textAlignment w:val="auto"/>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keepNext w:val="0"/>
        <w:keepLines w:val="0"/>
        <w:pageBreakBefore w:val="0"/>
        <w:kinsoku/>
        <w:overflowPunct/>
        <w:topLinePunct w:val="0"/>
        <w:bidi w:val="0"/>
        <w:snapToGrid/>
        <w:spacing w:line="240" w:lineRule="auto"/>
        <w:ind w:left="0" w:leftChars="0" w:firstLine="480" w:firstLineChars="20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textAlignment w:val="auto"/>
        <w:rPr>
          <w:rFonts w:hAnsi="宋体" w:cs="宋体"/>
          <w:b/>
          <w:bCs/>
          <w:sz w:val="24"/>
        </w:rPr>
      </w:pPr>
      <w:r>
        <w:rPr>
          <w:rFonts w:hint="eastAsia" w:hAnsi="宋体" w:cs="宋体"/>
          <w:b/>
          <w:bCs/>
          <w:sz w:val="24"/>
        </w:rPr>
        <w:t>附表二：问题的澄清</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问题的澄清、说明或补正</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wordWrap w:val="0"/>
        <w:overflowPunct/>
        <w:topLinePunct w:val="0"/>
        <w:bidi w:val="0"/>
        <w:snapToGrid/>
        <w:spacing w:line="240" w:lineRule="auto"/>
        <w:ind w:left="0" w:leftChars="0" w:firstLine="480" w:firstLineChars="200"/>
        <w:jc w:val="right"/>
        <w:textAlignment w:val="auto"/>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keepNext w:val="0"/>
        <w:keepLines w:val="0"/>
        <w:pageBreakBefore w:val="0"/>
        <w:kinsoku/>
        <w:wordWrap w:val="0"/>
        <w:overflowPunct/>
        <w:topLinePunct w:val="0"/>
        <w:bidi w:val="0"/>
        <w:snapToGrid/>
        <w:spacing w:beforeLines="50" w:afterLines="50" w:line="240" w:lineRule="auto"/>
        <w:ind w:left="0" w:leftChars="0" w:right="210"/>
        <w:jc w:val="right"/>
        <w:textAlignment w:val="auto"/>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keepNext w:val="0"/>
        <w:keepLines w:val="0"/>
        <w:pageBreakBefore w:val="0"/>
        <w:kinsoku/>
        <w:overflowPunct/>
        <w:topLinePunct w:val="0"/>
        <w:bidi w:val="0"/>
        <w:snapToGrid/>
        <w:spacing w:line="240" w:lineRule="auto"/>
        <w:ind w:left="0" w:leftChars="0"/>
        <w:textAlignment w:val="auto"/>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2"/>
        <w:keepNext w:val="0"/>
        <w:keepLines w:val="0"/>
        <w:pageBreakBefore w:val="0"/>
        <w:kinsoku/>
        <w:overflowPunct/>
        <w:topLinePunct w:val="0"/>
        <w:bidi w:val="0"/>
        <w:snapToGrid/>
        <w:spacing w:line="240" w:lineRule="auto"/>
        <w:ind w:left="0" w:leftChars="0"/>
        <w:textAlignment w:val="auto"/>
        <w:rPr>
          <w:rFonts w:hint="eastAsia" w:hAnsi="宋体" w:cs="宋体"/>
          <w:sz w:val="24"/>
        </w:rPr>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br w:type="page"/>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28"/>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28"/>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以上项目若有缺项，该项为0分。</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Ansi="宋体" w:cs="宋体"/>
          <w:b/>
          <w:bCs/>
          <w:sz w:val="24"/>
          <w:szCs w:val="24"/>
        </w:rPr>
      </w:pPr>
      <w:r>
        <w:rPr>
          <w:rFonts w:hint="eastAsia" w:hAnsi="宋体" w:cs="宋体"/>
          <w:b/>
          <w:bCs/>
          <w:sz w:val="24"/>
          <w:szCs w:val="24"/>
        </w:rPr>
        <w:t>（三）商务标（60分）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b/>
          <w:bCs/>
          <w:sz w:val="24"/>
          <w:szCs w:val="24"/>
        </w:rPr>
      </w:pPr>
      <w:r>
        <w:rPr>
          <w:rFonts w:hint="eastAsia" w:hAnsi="宋体" w:cs="宋体"/>
          <w:b/>
          <w:bCs/>
          <w:sz w:val="24"/>
          <w:szCs w:val="24"/>
        </w:rPr>
        <w:t xml:space="preserve">    1、投标报价（30分） </w:t>
      </w:r>
    </w:p>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1"/>
        <w:textAlignment w:val="auto"/>
        <w:rPr>
          <w:rFonts w:hAnsi="宋体" w:cs="宋体"/>
          <w:b/>
          <w:bCs/>
          <w:sz w:val="24"/>
          <w:szCs w:val="24"/>
        </w:rPr>
      </w:pPr>
      <w:r>
        <w:rPr>
          <w:rFonts w:hint="eastAsia" w:hAnsi="宋体" w:cs="宋体"/>
          <w:b/>
          <w:bCs/>
          <w:sz w:val="24"/>
          <w:szCs w:val="24"/>
        </w:rPr>
        <w:t>分部分项工程项目综合单价（15分）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sz w:val="24"/>
          <w:szCs w:val="24"/>
        </w:rPr>
      </w:pPr>
      <w:r>
        <w:rPr>
          <w:rFonts w:hint="eastAsia" w:hAnsi="宋体" w:cs="宋体"/>
          <w:b/>
          <w:bCs/>
          <w:sz w:val="24"/>
          <w:szCs w:val="24"/>
        </w:rPr>
        <w:t xml:space="preserve">    3、措施项目（5分）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firstLine="484"/>
        <w:textAlignment w:val="auto"/>
        <w:rPr>
          <w:rFonts w:hAnsi="宋体" w:cs="宋体"/>
          <w:b/>
          <w:bCs/>
          <w:sz w:val="24"/>
          <w:szCs w:val="24"/>
        </w:rPr>
      </w:pPr>
      <w:r>
        <w:rPr>
          <w:rFonts w:hint="eastAsia" w:hAnsi="宋体" w:cs="宋体"/>
          <w:b/>
          <w:bCs/>
          <w:sz w:val="24"/>
          <w:szCs w:val="24"/>
        </w:rPr>
        <w:t>主要材料单价（10分）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（四）综合（信用）标的评标分值（20分）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3</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1</w:t>
      </w:r>
      <w:r>
        <w:rPr>
          <w:rFonts w:hint="eastAsia" w:hAnsi="宋体" w:cs="宋体"/>
          <w:color w:val="auto"/>
          <w:sz w:val="24"/>
          <w:szCs w:val="24"/>
        </w:rPr>
        <w:t>项目班子配备施工员、质量员、材料员、安全员、资料员齐全的得</w:t>
      </w:r>
      <w:r>
        <w:rPr>
          <w:rFonts w:hint="eastAsia" w:hAnsi="宋体" w:cs="宋体"/>
          <w:color w:val="auto"/>
          <w:sz w:val="24"/>
          <w:szCs w:val="24"/>
          <w:lang w:val="en-US" w:eastAsia="zh-CN"/>
        </w:rPr>
        <w:t>3</w:t>
      </w:r>
      <w:r>
        <w:rPr>
          <w:rFonts w:hint="eastAsia" w:hAnsi="宋体" w:cs="宋体"/>
          <w:color w:val="auto"/>
          <w:sz w:val="24"/>
          <w:szCs w:val="24"/>
        </w:rPr>
        <w:t>分，</w:t>
      </w:r>
      <w:r>
        <w:rPr>
          <w:rFonts w:hint="eastAsia" w:hAnsi="宋体" w:cs="宋体"/>
          <w:color w:val="auto"/>
          <w:sz w:val="24"/>
          <w:szCs w:val="24"/>
          <w:lang w:val="en-US" w:eastAsia="zh-CN"/>
        </w:rPr>
        <w:t>缺1项扣0.6分，扣完为止</w:t>
      </w:r>
      <w:r>
        <w:rPr>
          <w:rFonts w:hint="eastAsia" w:hAnsi="宋体" w:cs="宋体"/>
          <w:color w:val="auto"/>
          <w:sz w:val="24"/>
          <w:szCs w:val="24"/>
        </w:rPr>
        <w:t>。（以证书为准）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2、企业综合信用   0-</w:t>
      </w:r>
      <w:r>
        <w:rPr>
          <w:rFonts w:hint="eastAsia" w:cs="宋体"/>
          <w:b/>
          <w:bCs/>
          <w:color w:val="auto"/>
          <w:sz w:val="24"/>
          <w:szCs w:val="24"/>
          <w:lang w:val="en-US" w:eastAsia="zh-CN"/>
        </w:rPr>
        <w:t>6</w:t>
      </w:r>
      <w:r>
        <w:rPr>
          <w:rFonts w:hint="eastAsia" w:cs="宋体"/>
          <w:b/>
          <w:bCs/>
          <w:color w:val="auto"/>
          <w:sz w:val="24"/>
          <w:szCs w:val="24"/>
        </w:rPr>
        <w:t>分</w:t>
      </w:r>
    </w:p>
    <w:p>
      <w:pPr>
        <w:spacing w:line="360" w:lineRule="auto"/>
        <w:ind w:firstLine="480"/>
        <w:rPr>
          <w:rFonts w:hint="eastAsia"/>
          <w:sz w:val="24"/>
          <w:szCs w:val="24"/>
        </w:rPr>
      </w:pPr>
      <w:r>
        <w:rPr>
          <w:rFonts w:hint="eastAsia"/>
          <w:sz w:val="24"/>
          <w:szCs w:val="24"/>
        </w:rPr>
        <w:t>2.1企业近年来具有类似业绩者每项得</w:t>
      </w:r>
      <w:r>
        <w:rPr>
          <w:rFonts w:hint="eastAsia"/>
          <w:sz w:val="24"/>
          <w:szCs w:val="24"/>
          <w:lang w:val="en-US" w:eastAsia="zh-CN"/>
        </w:rPr>
        <w:t>1</w:t>
      </w:r>
      <w:r>
        <w:rPr>
          <w:rFonts w:hint="eastAsia"/>
          <w:sz w:val="24"/>
          <w:szCs w:val="24"/>
        </w:rPr>
        <w:t>分，本项最高得</w:t>
      </w:r>
      <w:r>
        <w:rPr>
          <w:rFonts w:hint="eastAsia"/>
          <w:sz w:val="24"/>
          <w:szCs w:val="24"/>
          <w:lang w:val="en-US" w:eastAsia="zh-CN"/>
        </w:rPr>
        <w:t>3</w:t>
      </w:r>
      <w:r>
        <w:rPr>
          <w:rFonts w:hint="eastAsia"/>
          <w:sz w:val="24"/>
          <w:szCs w:val="24"/>
        </w:rPr>
        <w:t>分。【以施工合同和中标通知书】</w:t>
      </w:r>
    </w:p>
    <w:p>
      <w:pPr>
        <w:spacing w:line="360" w:lineRule="auto"/>
        <w:ind w:firstLine="480" w:firstLineChars="200"/>
        <w:rPr>
          <w:rFonts w:hint="eastAsia"/>
          <w:sz w:val="24"/>
          <w:szCs w:val="24"/>
        </w:rPr>
      </w:pPr>
      <w:r>
        <w:rPr>
          <w:rFonts w:hint="eastAsia"/>
          <w:sz w:val="24"/>
          <w:szCs w:val="24"/>
        </w:rPr>
        <w:t>2.2企业通过质量管理体系认证、环境管理体系认证、职业健康安全管理体系认证的得</w:t>
      </w:r>
      <w:r>
        <w:rPr>
          <w:rFonts w:hint="eastAsia"/>
          <w:sz w:val="24"/>
          <w:szCs w:val="24"/>
          <w:lang w:val="en-US" w:eastAsia="zh-CN"/>
        </w:rPr>
        <w:t>3</w:t>
      </w:r>
      <w:r>
        <w:rPr>
          <w:rFonts w:hint="eastAsia"/>
          <w:sz w:val="24"/>
          <w:szCs w:val="24"/>
        </w:rPr>
        <w:t>分，</w:t>
      </w:r>
      <w:r>
        <w:rPr>
          <w:rFonts w:hint="eastAsia"/>
          <w:sz w:val="24"/>
          <w:szCs w:val="24"/>
          <w:lang w:eastAsia="zh-CN"/>
        </w:rPr>
        <w:t>本项最高得</w:t>
      </w:r>
      <w:r>
        <w:rPr>
          <w:rFonts w:hint="eastAsia"/>
          <w:sz w:val="24"/>
          <w:szCs w:val="24"/>
          <w:lang w:val="en-US" w:eastAsia="zh-CN"/>
        </w:rPr>
        <w:t>3分</w:t>
      </w:r>
      <w:r>
        <w:rPr>
          <w:rFonts w:hint="eastAsia"/>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cs="宋体"/>
          <w:b/>
          <w:bCs/>
          <w:color w:val="auto"/>
          <w:sz w:val="24"/>
          <w:szCs w:val="24"/>
        </w:rPr>
        <w:t>3</w:t>
      </w:r>
      <w:r>
        <w:rPr>
          <w:rFonts w:hint="eastAsia" w:cs="宋体"/>
          <w:b/>
          <w:bCs/>
          <w:color w:val="auto"/>
          <w:sz w:val="24"/>
          <w:szCs w:val="24"/>
        </w:rPr>
        <w:t>、</w:t>
      </w:r>
      <w:r>
        <w:rPr>
          <w:rFonts w:hint="eastAsia" w:cs="宋体"/>
          <w:b/>
          <w:bCs/>
          <w:color w:val="auto"/>
          <w:sz w:val="24"/>
          <w:szCs w:val="24"/>
          <w:lang w:eastAsia="zh-CN"/>
        </w:rPr>
        <w:t>项目负责人</w:t>
      </w:r>
      <w:r>
        <w:rPr>
          <w:rFonts w:hint="eastAsia" w:cs="宋体"/>
          <w:b/>
          <w:bCs/>
          <w:color w:val="auto"/>
          <w:sz w:val="24"/>
          <w:szCs w:val="24"/>
        </w:rPr>
        <w:t>业绩及信用    0-</w:t>
      </w:r>
      <w:r>
        <w:rPr>
          <w:rFonts w:hint="eastAsia" w:cs="宋体"/>
          <w:b/>
          <w:bCs/>
          <w:color w:val="auto"/>
          <w:sz w:val="24"/>
          <w:szCs w:val="24"/>
          <w:lang w:val="en-US" w:eastAsia="zh-CN"/>
        </w:rPr>
        <w:t>3</w:t>
      </w:r>
      <w:r>
        <w:rPr>
          <w:rFonts w:hint="eastAsia" w:cs="宋体"/>
          <w:b/>
          <w:bCs/>
          <w:color w:val="auto"/>
          <w:sz w:val="24"/>
          <w:szCs w:val="24"/>
        </w:rPr>
        <w:t>分</w:t>
      </w:r>
    </w:p>
    <w:p>
      <w:pPr>
        <w:spacing w:line="360" w:lineRule="auto"/>
        <w:ind w:firstLine="480"/>
        <w:rPr>
          <w:rFonts w:hint="eastAsia"/>
          <w:sz w:val="24"/>
          <w:szCs w:val="24"/>
        </w:rPr>
      </w:pPr>
      <w:r>
        <w:rPr>
          <w:rFonts w:hint="eastAsia" w:hAnsi="宋体" w:cs="宋体"/>
          <w:color w:val="auto"/>
          <w:sz w:val="24"/>
          <w:szCs w:val="24"/>
        </w:rPr>
        <w:t>3.1</w:t>
      </w:r>
      <w:r>
        <w:rPr>
          <w:rFonts w:hint="eastAsia" w:hAnsi="宋体" w:cs="宋体"/>
          <w:color w:val="auto"/>
          <w:sz w:val="24"/>
          <w:szCs w:val="24"/>
          <w:lang w:eastAsia="zh-CN"/>
        </w:rPr>
        <w:t>项目负责人</w:t>
      </w:r>
      <w:r>
        <w:rPr>
          <w:rFonts w:hint="eastAsia"/>
          <w:sz w:val="24"/>
          <w:szCs w:val="24"/>
        </w:rPr>
        <w:t>近年来具有类似业绩者得</w:t>
      </w:r>
      <w:r>
        <w:rPr>
          <w:rFonts w:hint="eastAsia"/>
          <w:sz w:val="24"/>
          <w:szCs w:val="24"/>
          <w:lang w:val="en-US" w:eastAsia="zh-CN"/>
        </w:rPr>
        <w:t>3</w:t>
      </w:r>
      <w:r>
        <w:rPr>
          <w:rFonts w:hint="eastAsia"/>
          <w:sz w:val="24"/>
          <w:szCs w:val="24"/>
        </w:rPr>
        <w:t>分，本项最高得</w:t>
      </w:r>
      <w:r>
        <w:rPr>
          <w:rFonts w:hint="eastAsia"/>
          <w:sz w:val="24"/>
          <w:szCs w:val="24"/>
          <w:lang w:val="en-US" w:eastAsia="zh-CN"/>
        </w:rPr>
        <w:t>3</w:t>
      </w:r>
      <w:r>
        <w:rPr>
          <w:rFonts w:hint="eastAsia"/>
          <w:sz w:val="24"/>
          <w:szCs w:val="24"/>
        </w:rPr>
        <w:t>分。【以施工合同和中标通知书】</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8</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新宋体" w:eastAsia="新宋体"/>
          <w:sz w:val="24"/>
          <w:szCs w:val="22"/>
        </w:rPr>
      </w:pPr>
      <w:r>
        <w:rPr>
          <w:rFonts w:hint="eastAsia" w:cs="宋体"/>
          <w:color w:val="auto"/>
          <w:sz w:val="24"/>
          <w:szCs w:val="24"/>
        </w:rPr>
        <w:t>投标人针对不拖欠农民工工资承诺；扬尘治理；提高工程质量做出承诺；保证工期做出承诺；降低业主投入做出承诺；投标人针对招标项目的特点和要求，结合自身条件</w:t>
      </w:r>
      <w:r>
        <w:rPr>
          <w:rFonts w:hint="eastAsia" w:ascii="新宋体" w:eastAsia="新宋体"/>
          <w:sz w:val="24"/>
          <w:szCs w:val="22"/>
        </w:rPr>
        <w:t>和潜力做出优惠和服务承诺。由评委根据投标文件表述的具体内容酌情打分。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bCs/>
        </w:rPr>
      </w:pPr>
      <w:r>
        <w:rPr>
          <w:rFonts w:hint="eastAsia" w:ascii="新宋体" w:eastAsia="新宋体"/>
          <w:b/>
          <w:bCs/>
          <w:sz w:val="24"/>
          <w:szCs w:val="22"/>
        </w:rPr>
        <w:t>注：1）凡评标办法里涉及到的证书、证件及业绩材料等，均应在投标文件中附其原件扫描件（或图片），否则该项得分应作0分处理。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360" w:lineRule="auto"/>
        <w:jc w:val="left"/>
        <w:textAlignment w:val="auto"/>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建安建工公字〔2019〕</w:t>
            </w:r>
            <w:r>
              <w:rPr>
                <w:rFonts w:hint="eastAsia" w:ascii="仿宋_GB2312" w:hAnsi="宋体" w:eastAsia="仿宋_GB2312" w:cs="宋体"/>
                <w:sz w:val="24"/>
                <w:szCs w:val="22"/>
                <w:lang w:val="en-US" w:eastAsia="zh-CN"/>
              </w:rPr>
              <w:t>44</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建安区标准化村卫生室建设二标段（二次）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  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柒仟元整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 xml:space="preserve"> 7000</w:t>
            </w:r>
            <w:r>
              <w:rPr>
                <w:rFonts w:hint="eastAsia" w:ascii="仿宋_GB2312" w:hAnsi="宋体" w:eastAsia="仿宋_GB2312" w:cs="宋体"/>
                <w:sz w:val="24"/>
                <w:szCs w:val="22"/>
              </w:rPr>
              <w:t>元）。</w:t>
            </w:r>
            <w:r>
              <w:rPr>
                <w:rFonts w:hint="eastAsia" w:ascii="仿宋_GB2312" w:hAnsi="宋体" w:eastAsia="仿宋_GB2312" w:cs="宋体"/>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4"/>
                <w:rFonts w:hint="eastAsia" w:ascii="仿宋_GB2312" w:hAnsi="宋体" w:eastAsia="仿宋_GB2312" w:cs="宋体"/>
                <w:sz w:val="24"/>
              </w:rPr>
              <w:t>http://221.14.6.70:8088/ggzy</w:t>
            </w:r>
            <w:r>
              <w:rPr>
                <w:rStyle w:val="34"/>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both"/>
        <w:rPr>
          <w:rFonts w:hint="eastAsia" w:hAnsi="宋体" w:cs="黑体"/>
          <w:b/>
          <w:sz w:val="36"/>
          <w:szCs w:val="36"/>
          <w:lang w:eastAsia="zh-CN"/>
        </w:rPr>
      </w:pPr>
      <w:r>
        <w:rPr>
          <w:rFonts w:hint="eastAsia" w:hAnsi="宋体" w:cs="黑体"/>
          <w:b/>
          <w:sz w:val="36"/>
          <w:szCs w:val="36"/>
          <w:lang w:eastAsia="zh-CN"/>
        </w:rPr>
        <w:t>附件二：履约保证金</w:t>
      </w:r>
    </w:p>
    <w:p>
      <w:pPr>
        <w:rPr>
          <w:rFonts w:hint="eastAsia" w:ascii="华文中宋" w:hAnsi="华文中宋" w:eastAsia="华文中宋"/>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2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hint="eastAsia" w:ascii="宋体" w:hAnsi="宋体"/>
                <w:sz w:val="24"/>
              </w:rPr>
            </w:pPr>
          </w:p>
        </w:tc>
        <w:tc>
          <w:tcPr>
            <w:tcW w:w="1440" w:type="dxa"/>
            <w:gridSpan w:val="2"/>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vAlign w:val="center"/>
          </w:tcPr>
          <w:p>
            <w:pPr>
              <w:rPr>
                <w:rFonts w:hint="eastAsia" w:ascii="宋体" w:hAnsi="宋体"/>
                <w:sz w:val="24"/>
              </w:rPr>
            </w:pPr>
          </w:p>
        </w:tc>
        <w:tc>
          <w:tcPr>
            <w:tcW w:w="722" w:type="dxa"/>
            <w:gridSpan w:val="2"/>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pStyle w:val="2"/>
        <w:rPr>
          <w:rFonts w:hint="eastAsia"/>
          <w:lang w:eastAsia="zh-CN"/>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both"/>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r>
        <w:rPr>
          <w:rFonts w:hint="eastAsia"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color w:val="FF0000"/>
          <w:sz w:val="36"/>
          <w:szCs w:val="36"/>
        </w:rPr>
      </w:pP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int="eastAsia" w:hAnsi="宋体" w:cs="黑体"/>
          <w:b/>
          <w:sz w:val="36"/>
          <w:szCs w:val="36"/>
        </w:rPr>
      </w:pPr>
      <w:r>
        <w:rPr>
          <w:rFonts w:hint="eastAsia" w:hAnsi="宋体" w:cs="黑体"/>
          <w:b/>
          <w:sz w:val="36"/>
          <w:szCs w:val="36"/>
        </w:rPr>
        <w:br w:type="page"/>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w:t>
      </w:r>
      <w:r>
        <w:rPr>
          <w:rFonts w:hint="eastAsia" w:hAnsi="宋体" w:cs="宋体"/>
          <w:sz w:val="31"/>
          <w:szCs w:val="22"/>
          <w:lang w:val="en-US" w:eastAsia="zh-CN"/>
        </w:rPr>
        <w:t>/标段</w:t>
      </w:r>
      <w:r>
        <w:rPr>
          <w:rFonts w:hint="eastAsia" w:hAnsi="宋体" w:cs="宋体"/>
          <w:sz w:val="31"/>
          <w:szCs w:val="22"/>
        </w:rPr>
        <w:t>）施</w:t>
      </w:r>
      <w:r>
        <w:rPr>
          <w:rFonts w:hint="eastAsia" w:hAnsi="宋体" w:cs="宋体"/>
          <w:sz w:val="31"/>
        </w:rPr>
        <w:t>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w:t>
      </w:r>
      <w:r>
        <w:rPr>
          <w:rFonts w:hint="eastAsia" w:hAnsi="宋体" w:cs="宋体"/>
          <w:sz w:val="31"/>
          <w:szCs w:val="22"/>
          <w:lang w:val="en-US" w:eastAsia="zh-CN"/>
        </w:rPr>
        <w:t>/标段</w:t>
      </w:r>
      <w:r>
        <w:rPr>
          <w:rFonts w:hint="eastAsia" w:hAnsi="宋体" w:cs="宋体"/>
          <w:sz w:val="31"/>
          <w:szCs w:val="22"/>
        </w:rPr>
        <w:t>）</w:t>
      </w:r>
      <w:r>
        <w:rPr>
          <w:rFonts w:hint="eastAsia" w:hAnsi="宋体" w:cs="宋体"/>
          <w:sz w:val="31"/>
        </w:rPr>
        <w:t>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w:t>
      </w:r>
      <w:r>
        <w:rPr>
          <w:rFonts w:hint="eastAsia" w:hAnsi="宋体" w:cs="仿宋_GB2312"/>
          <w:b/>
          <w:sz w:val="24"/>
          <w:lang w:eastAsia="zh-CN"/>
        </w:rPr>
        <w:t>项目负责人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81" w:name="_Toc271787730"/>
      <w:r>
        <w:rPr>
          <w:rFonts w:hint="eastAsia" w:ascii="新宋体" w:hAnsi="新宋体" w:eastAsia="新宋体"/>
          <w:sz w:val="24"/>
        </w:rPr>
        <w:t>致：</w:t>
      </w:r>
      <w:r>
        <w:rPr>
          <w:rFonts w:hint="eastAsia" w:ascii="新宋体" w:hAnsi="新宋体" w:eastAsia="新宋体"/>
          <w:sz w:val="24"/>
          <w:u w:val="single"/>
          <w:lang w:val="en-US" w:eastAsia="zh-CN"/>
        </w:rPr>
        <w:t xml:space="preserve">        </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28"/>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9138" w:type="dxa"/>
            <w:gridSpan w:val="7"/>
          </w:tcPr>
          <w:p>
            <w:pPr>
              <w:rPr>
                <w:rFonts w:hint="eastAsia" w:ascii="新宋体" w:hAnsi="新宋体" w:eastAsia="新宋体"/>
                <w:sz w:val="24"/>
                <w:lang w:eastAsia="zh-CN"/>
              </w:rPr>
            </w:pPr>
            <w:r>
              <w:rPr>
                <w:rFonts w:hint="eastAsia" w:ascii="新宋体" w:hAnsi="新宋体" w:eastAsia="新宋体"/>
                <w:sz w:val="24"/>
              </w:rPr>
              <w:t xml:space="preserve"> </w:t>
            </w:r>
            <w:r>
              <w:rPr>
                <w:rFonts w:hint="eastAsia" w:ascii="新宋体" w:hAnsi="新宋体" w:eastAsia="新宋体"/>
                <w:sz w:val="24"/>
                <w:lang w:eastAsia="zh-CN"/>
              </w:rPr>
              <w:t>备注：</w:t>
            </w:r>
          </w:p>
          <w:p>
            <w:pPr>
              <w:rPr>
                <w:rFonts w:ascii="新宋体" w:hAnsi="新宋体" w:eastAsia="新宋体"/>
                <w:sz w:val="24"/>
              </w:rPr>
            </w:pPr>
          </w:p>
          <w:p>
            <w:pPr>
              <w:rPr>
                <w:rFonts w:ascii="新宋体" w:hAnsi="新宋体" w:eastAsia="新宋体"/>
                <w:sz w:val="24"/>
              </w:rPr>
            </w:pPr>
          </w:p>
        </w:tc>
      </w:tr>
    </w:tbl>
    <w:p>
      <w:pPr>
        <w:spacing w:line="360" w:lineRule="auto"/>
        <w:ind w:right="475"/>
        <w:jc w:val="both"/>
        <w:rPr>
          <w:rFonts w:hint="eastAsia" w:ascii="新宋体" w:hAnsi="新宋体" w:eastAsia="新宋体"/>
          <w:sz w:val="24"/>
        </w:rPr>
      </w:pPr>
    </w:p>
    <w:p>
      <w:pPr>
        <w:spacing w:line="360" w:lineRule="auto"/>
        <w:ind w:right="475" w:firstLine="3360" w:firstLineChars="1400"/>
        <w:jc w:val="both"/>
        <w:rPr>
          <w:rFonts w:ascii="新宋体" w:hAnsi="新宋体" w:eastAsia="新宋体"/>
          <w:sz w:val="24"/>
        </w:rPr>
      </w:pPr>
      <w:r>
        <w:rPr>
          <w:rFonts w:hint="eastAsia" w:ascii="新宋体" w:hAnsi="新宋体" w:eastAsia="新宋体"/>
          <w:sz w:val="24"/>
        </w:rPr>
        <w:t>投标单位（盖章）：</w:t>
      </w:r>
    </w:p>
    <w:p>
      <w:pPr>
        <w:spacing w:line="360" w:lineRule="auto"/>
        <w:ind w:right="315"/>
        <w:jc w:val="center"/>
        <w:rPr>
          <w:rFonts w:ascii="新宋体" w:hAnsi="新宋体" w:eastAsia="新宋体"/>
          <w:sz w:val="24"/>
        </w:rPr>
      </w:pPr>
      <w:r>
        <w:rPr>
          <w:rFonts w:hint="eastAsia" w:ascii="新宋体" w:hAnsi="新宋体" w:eastAsia="新宋体"/>
          <w:sz w:val="24"/>
          <w:lang w:val="en-US" w:eastAsia="zh-CN"/>
        </w:rPr>
        <w:t xml:space="preserve">              </w:t>
      </w:r>
      <w:r>
        <w:rPr>
          <w:rFonts w:hint="eastAsia" w:ascii="新宋体" w:hAnsi="新宋体" w:eastAsia="新宋体"/>
          <w:sz w:val="24"/>
        </w:rPr>
        <w:t>法定代表人或委托代理人（签字）：</w:t>
      </w:r>
    </w:p>
    <w:p>
      <w:pPr>
        <w:tabs>
          <w:tab w:val="left" w:pos="7560"/>
          <w:tab w:val="right" w:pos="9008"/>
        </w:tabs>
        <w:spacing w:line="360" w:lineRule="auto"/>
        <w:ind w:right="630" w:firstLine="6960" w:firstLineChars="2900"/>
        <w:jc w:val="left"/>
        <w:rPr>
          <w:rFonts w:ascii="黑体" w:hAnsi="新宋体" w:eastAsia="黑体" w:cs="黑体"/>
          <w:sz w:val="28"/>
          <w:szCs w:val="28"/>
        </w:rPr>
      </w:pPr>
      <w:r>
        <w:rPr>
          <w:rFonts w:hint="eastAsia" w:ascii="新宋体" w:hAnsi="新宋体" w:eastAsia="新宋体"/>
          <w:sz w:val="24"/>
        </w:rPr>
        <w:t xml:space="preserve">年 </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int="eastAsia" w:hAnsi="宋体" w:eastAsia="宋体" w:cs="仿宋_GB2312"/>
          <w:sz w:val="24"/>
          <w:u w:val="none"/>
          <w:lang w:val="en-US" w:eastAsia="zh-CN"/>
        </w:rPr>
      </w:pPr>
      <w:r>
        <w:rPr>
          <w:rFonts w:hint="eastAsia" w:hAnsi="宋体" w:cs="仿宋_GB2312"/>
          <w:sz w:val="24"/>
        </w:rPr>
        <w:t>单位性质：</w:t>
      </w:r>
      <w:r>
        <w:rPr>
          <w:rFonts w:hAnsi="宋体" w:cs="TimesNewRomanPSMT"/>
          <w:sz w:val="24"/>
        </w:rPr>
        <w:t>_____</w:t>
      </w:r>
      <w:r>
        <w:rPr>
          <w:rFonts w:hint="eastAsia" w:hAnsi="宋体" w:cs="仿宋_GB2312"/>
          <w:sz w:val="24"/>
          <w:u w:val="none"/>
          <w:lang w:val="en-US" w:eastAsia="zh-CN"/>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lang w:val="en-US" w:eastAsia="zh-CN"/>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rPr>
        <w:t>（投标人名称）的法定代表人，现委托</w:t>
      </w:r>
      <w:r>
        <w:rPr>
          <w:rFonts w:hint="eastAsia" w:hAnsi="宋体" w:cs="仿宋_GB2312"/>
          <w:sz w:val="24"/>
          <w:u w:val="single"/>
          <w:lang w:val="en-US" w:eastAsia="zh-CN"/>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lang w:val="en-US" w:eastAsia="zh-CN"/>
        </w:rPr>
        <w:t xml:space="preserve">           </w:t>
      </w:r>
      <w:r>
        <w:rPr>
          <w:rFonts w:hint="eastAsia" w:hAnsi="宋体" w:cs="仿宋_GB2312"/>
          <w:sz w:val="24"/>
        </w:rPr>
        <w:t>（项目名称）标段投标文件、签订合同和处理有关事宜，其法律后果由我方承担。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lang w:val="en-US" w:eastAsia="zh-CN"/>
        </w:rPr>
        <w:t xml:space="preserve">        </w:t>
      </w:r>
      <w:r>
        <w:rPr>
          <w:rFonts w:hint="eastAsia" w:hAnsi="宋体" w:cs="仿宋_GB2312"/>
          <w:sz w:val="24"/>
        </w:rPr>
        <w:t>。</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900" w:firstLineChars="2042"/>
        <w:jc w:val="left"/>
        <w:rPr>
          <w:rFonts w:ascii="黑体" w:hAnsi="新宋体" w:eastAsia="黑体" w:cs="黑体"/>
          <w:sz w:val="28"/>
          <w:szCs w:val="28"/>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w:t>
      </w:r>
      <w:r>
        <w:rPr>
          <w:rFonts w:hint="eastAsia" w:ascii="黑体" w:hAnsi="新宋体" w:eastAsia="黑体" w:cs="黑体"/>
          <w:sz w:val="28"/>
          <w:szCs w:val="28"/>
          <w:lang w:eastAsia="zh-CN"/>
        </w:rPr>
        <w:t>负责人</w:t>
      </w:r>
      <w:r>
        <w:rPr>
          <w:rFonts w:hint="eastAsia" w:ascii="黑体" w:hAnsi="新宋体" w:eastAsia="黑体" w:cs="黑体"/>
          <w:sz w:val="28"/>
          <w:szCs w:val="28"/>
        </w:rPr>
        <w:t>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w:t>
      </w:r>
      <w:r>
        <w:rPr>
          <w:rFonts w:hint="eastAsia"/>
          <w:sz w:val="24"/>
          <w:lang w:eastAsia="zh-CN"/>
        </w:rPr>
        <w:t>项目负责人</w:t>
      </w:r>
      <w:r>
        <w:rPr>
          <w:rFonts w:hint="eastAsia"/>
          <w:sz w:val="24"/>
        </w:rPr>
        <w:t>，现承诺：愿意承担因我方就此弄虚作假所引起的一切法律后果。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w:t>
      </w:r>
      <w:r>
        <w:rPr>
          <w:rFonts w:hint="eastAsia"/>
          <w:sz w:val="24"/>
          <w:lang w:eastAsia="zh-CN"/>
        </w:rPr>
        <w:t>项目负责人</w:t>
      </w:r>
      <w:r>
        <w:rPr>
          <w:rFonts w:hint="eastAsia"/>
          <w:sz w:val="24"/>
        </w:rPr>
        <w:t>身份证明</w:t>
      </w:r>
    </w:p>
    <w:p>
      <w:pPr>
        <w:spacing w:line="360" w:lineRule="auto"/>
        <w:ind w:left="237" w:leftChars="70" w:firstLine="3213" w:firstLineChars="1339"/>
        <w:rPr>
          <w:rFonts w:hint="eastAsia"/>
          <w:sz w:val="24"/>
          <w:szCs w:val="22"/>
        </w:rPr>
      </w:pPr>
      <w:r>
        <w:rPr>
          <w:rFonts w:hint="eastAsia"/>
          <w:sz w:val="24"/>
          <w:szCs w:val="22"/>
        </w:rPr>
        <w:t>投  标  人： （盖单位章）</w:t>
      </w:r>
    </w:p>
    <w:p>
      <w:pPr>
        <w:spacing w:line="360" w:lineRule="auto"/>
        <w:ind w:left="237" w:leftChars="70" w:firstLine="3213" w:firstLineChars="1339"/>
        <w:rPr>
          <w:rFonts w:hint="eastAsia"/>
          <w:sz w:val="24"/>
          <w:szCs w:val="22"/>
        </w:rPr>
      </w:pPr>
      <w:r>
        <w:rPr>
          <w:rFonts w:hint="eastAsia"/>
          <w:sz w:val="24"/>
          <w:szCs w:val="22"/>
          <w:lang w:eastAsia="zh-CN"/>
        </w:rPr>
        <w:t>项目负责人</w:t>
      </w:r>
      <w:r>
        <w:rPr>
          <w:rFonts w:hint="eastAsia"/>
          <w:sz w:val="24"/>
          <w:szCs w:val="22"/>
        </w:rPr>
        <w:t>： （须本人签字）</w:t>
      </w:r>
    </w:p>
    <w:p>
      <w:pPr>
        <w:spacing w:line="360" w:lineRule="auto"/>
        <w:ind w:left="237" w:leftChars="70" w:firstLine="3213" w:firstLineChars="1339"/>
        <w:rPr>
          <w:rFonts w:hint="eastAsia"/>
          <w:sz w:val="24"/>
          <w:szCs w:val="22"/>
        </w:rPr>
      </w:pPr>
      <w:r>
        <w:rPr>
          <w:rFonts w:hint="eastAsia"/>
          <w:sz w:val="24"/>
          <w:szCs w:val="22"/>
        </w:rPr>
        <w:t>身份证号：</w:t>
      </w:r>
    </w:p>
    <w:p>
      <w:pPr>
        <w:spacing w:line="720" w:lineRule="auto"/>
        <w:ind w:firstLine="482"/>
        <w:rPr>
          <w:sz w:val="24"/>
        </w:rPr>
      </w:pPr>
      <w:r>
        <w:rPr>
          <w:rFonts w:hint="eastAsia"/>
          <w:sz w:val="24"/>
        </w:rPr>
        <w:t xml:space="preserve">                                           年     月     日</w:t>
      </w:r>
    </w:p>
    <w:tbl>
      <w:tblPr>
        <w:tblStyle w:val="28"/>
        <w:tblpPr w:leftFromText="180" w:rightFromText="180" w:vertAnchor="text" w:horzAnchor="page" w:tblpX="2136" w:tblpY="17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1" w:hRule="atLeast"/>
        </w:trPr>
        <w:tc>
          <w:tcPr>
            <w:tcW w:w="4305" w:type="dxa"/>
            <w:vAlign w:val="center"/>
          </w:tcPr>
          <w:p>
            <w:pPr>
              <w:spacing w:line="360" w:lineRule="auto"/>
              <w:jc w:val="center"/>
              <w:rPr>
                <w:rFonts w:hint="eastAsia" w:eastAsia="宋体"/>
                <w:sz w:val="24"/>
                <w:lang w:eastAsia="zh-CN"/>
              </w:rPr>
            </w:pPr>
            <w:r>
              <w:rPr>
                <w:rFonts w:hint="eastAsia"/>
                <w:sz w:val="24"/>
              </w:rPr>
              <w:t>身份证</w:t>
            </w:r>
            <w:r>
              <w:rPr>
                <w:rFonts w:hint="eastAsia"/>
                <w:sz w:val="24"/>
                <w:lang w:eastAsia="zh-CN"/>
              </w:rPr>
              <w:t>（正面）</w:t>
            </w:r>
          </w:p>
        </w:tc>
        <w:tc>
          <w:tcPr>
            <w:tcW w:w="4195" w:type="dxa"/>
            <w:vAlign w:val="center"/>
          </w:tcPr>
          <w:p>
            <w:pPr>
              <w:spacing w:line="360" w:lineRule="auto"/>
              <w:jc w:val="center"/>
              <w:rPr>
                <w:sz w:val="24"/>
              </w:rPr>
            </w:pPr>
            <w:r>
              <w:rPr>
                <w:rFonts w:hint="eastAsia"/>
                <w:sz w:val="24"/>
              </w:rPr>
              <w:t>身份证</w:t>
            </w:r>
            <w:r>
              <w:rPr>
                <w:rFonts w:hint="eastAsia"/>
                <w:sz w:val="24"/>
                <w:lang w:eastAsia="zh-CN"/>
              </w:rPr>
              <w:t>（反面）</w:t>
            </w:r>
          </w:p>
        </w:tc>
      </w:tr>
    </w:tbl>
    <w:p>
      <w:pPr>
        <w:spacing w:line="360" w:lineRule="auto"/>
        <w:jc w:val="both"/>
        <w:rPr>
          <w:rFonts w:hint="eastAsia" w:hAnsi="宋体"/>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ind w:firstLine="2880" w:firstLineChars="1200"/>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28"/>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28"/>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28"/>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405"/>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225" w:type="dxa"/>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8289"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w:t>
      </w:r>
      <w:r>
        <w:rPr>
          <w:rFonts w:hint="eastAsia" w:hAnsi="宋体"/>
          <w:sz w:val="24"/>
          <w:u w:val="single"/>
          <w:lang w:val="en-US" w:eastAsia="zh-CN"/>
        </w:rPr>
        <w:t xml:space="preserve">     </w:t>
      </w:r>
      <w:r>
        <w:rPr>
          <w:rFonts w:hint="eastAsia" w:hAnsi="宋体"/>
          <w:sz w:val="24"/>
        </w:rPr>
        <w:t>（项目名称）（以下简称“本工程”）的</w:t>
      </w:r>
      <w:r>
        <w:rPr>
          <w:rFonts w:hint="eastAsia"/>
          <w:sz w:val="24"/>
          <w:lang w:eastAsia="zh-CN"/>
        </w:rPr>
        <w:t>项目负责人</w:t>
      </w:r>
      <w:r>
        <w:rPr>
          <w:rFonts w:hint="eastAsia"/>
          <w:sz w:val="24"/>
          <w:u w:val="single"/>
          <w:lang w:val="en-US" w:eastAsia="zh-CN"/>
        </w:rPr>
        <w:t xml:space="preserve">       </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28"/>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w:t>
      </w:r>
      <w:r>
        <w:rPr>
          <w:rFonts w:hint="eastAsia" w:hAnsi="宋体"/>
          <w:sz w:val="24"/>
          <w:lang w:eastAsia="zh-CN"/>
        </w:rPr>
        <w:t>原件扫描件或图片</w:t>
      </w:r>
      <w:r>
        <w:rPr>
          <w:rFonts w:hint="eastAsia" w:hAnsi="宋体"/>
          <w:sz w:val="24"/>
        </w:rPr>
        <w:t>）</w:t>
      </w:r>
    </w:p>
    <w:p>
      <w:pPr>
        <w:autoSpaceDE w:val="0"/>
        <w:autoSpaceDN w:val="0"/>
        <w:adjustRightInd w:val="0"/>
        <w:spacing w:line="360" w:lineRule="auto"/>
        <w:ind w:right="215"/>
        <w:jc w:val="center"/>
        <w:rPr>
          <w:rFonts w:hAnsi="宋体"/>
          <w:b/>
          <w:sz w:val="32"/>
          <w:szCs w:val="32"/>
        </w:rPr>
      </w:pPr>
      <w:r>
        <w:rPr>
          <w:rFonts w:hint="eastAsia" w:hAnsi="宋体"/>
          <w:b/>
          <w:sz w:val="32"/>
          <w:szCs w:val="32"/>
        </w:rPr>
        <w:t>八、正在施工的和新承接的项目情况</w:t>
      </w:r>
    </w:p>
    <w:tbl>
      <w:tblPr>
        <w:tblStyle w:val="2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28"/>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w:t>
      </w:r>
      <w:r>
        <w:rPr>
          <w:rFonts w:hint="eastAsia" w:hAnsi="宋体" w:cs="宋体"/>
          <w:color w:val="FF0000"/>
          <w:sz w:val="31"/>
          <w:lang w:val="en-US" w:eastAsia="zh-CN"/>
        </w:rPr>
        <w:t>/标段</w:t>
      </w:r>
      <w:r>
        <w:rPr>
          <w:rFonts w:hint="eastAsia" w:hAnsi="宋体" w:cs="宋体"/>
          <w:sz w:val="31"/>
        </w:rPr>
        <w:t>）施工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left="0" w:leftChars="0" w:firstLine="0" w:firstLineChars="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47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MS Mincho">
    <w:altName w:val="Segoe UI"/>
    <w:panose1 w:val="02020609040205080304"/>
    <w:charset w:val="80"/>
    <w:family w:val="modern"/>
    <w:pitch w:val="default"/>
    <w:sig w:usb0="00000000" w:usb1="00000000" w:usb2="00000010" w:usb3="00000000" w:csb0="4002009F" w:csb1="DFD7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80"/>
    <w:family w:val="modern"/>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6" o:spid="_x0000_s205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70"/>
  <w:drawingGridVerticalSpacing w:val="23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B4B31"/>
    <w:rsid w:val="000C5130"/>
    <w:rsid w:val="000D038F"/>
    <w:rsid w:val="000D4A95"/>
    <w:rsid w:val="000D70F0"/>
    <w:rsid w:val="000F0912"/>
    <w:rsid w:val="000F52B5"/>
    <w:rsid w:val="00113C68"/>
    <w:rsid w:val="001407F2"/>
    <w:rsid w:val="00141371"/>
    <w:rsid w:val="0015160A"/>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2F74F6"/>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322A"/>
    <w:rsid w:val="00597680"/>
    <w:rsid w:val="005A0D44"/>
    <w:rsid w:val="005C2FC1"/>
    <w:rsid w:val="005C752B"/>
    <w:rsid w:val="005C7B38"/>
    <w:rsid w:val="005C7D89"/>
    <w:rsid w:val="005E093B"/>
    <w:rsid w:val="005F5DB4"/>
    <w:rsid w:val="0061138F"/>
    <w:rsid w:val="0061516E"/>
    <w:rsid w:val="0061641E"/>
    <w:rsid w:val="00623A4B"/>
    <w:rsid w:val="00626173"/>
    <w:rsid w:val="00630C65"/>
    <w:rsid w:val="00631964"/>
    <w:rsid w:val="00633B63"/>
    <w:rsid w:val="00635F7D"/>
    <w:rsid w:val="00653C36"/>
    <w:rsid w:val="00657EFD"/>
    <w:rsid w:val="00661C56"/>
    <w:rsid w:val="00675296"/>
    <w:rsid w:val="006A3BD6"/>
    <w:rsid w:val="006C58EE"/>
    <w:rsid w:val="006D1E2A"/>
    <w:rsid w:val="006E42B1"/>
    <w:rsid w:val="006F1E2F"/>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77067"/>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B75"/>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B7AF1"/>
    <w:rsid w:val="00BC2BAE"/>
    <w:rsid w:val="00BE3E23"/>
    <w:rsid w:val="00BF3412"/>
    <w:rsid w:val="00BF716D"/>
    <w:rsid w:val="00C0318B"/>
    <w:rsid w:val="00C13D39"/>
    <w:rsid w:val="00C179DF"/>
    <w:rsid w:val="00C26591"/>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F0DF2"/>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1D2389"/>
    <w:rsid w:val="014C4E4F"/>
    <w:rsid w:val="01D772A3"/>
    <w:rsid w:val="01F27C77"/>
    <w:rsid w:val="01F41D2F"/>
    <w:rsid w:val="02201428"/>
    <w:rsid w:val="023B5027"/>
    <w:rsid w:val="02431DC0"/>
    <w:rsid w:val="0248240F"/>
    <w:rsid w:val="02675512"/>
    <w:rsid w:val="026E716C"/>
    <w:rsid w:val="02CD1577"/>
    <w:rsid w:val="02EC7937"/>
    <w:rsid w:val="032248BA"/>
    <w:rsid w:val="037039DE"/>
    <w:rsid w:val="03771167"/>
    <w:rsid w:val="038E41B6"/>
    <w:rsid w:val="039E4183"/>
    <w:rsid w:val="03F410FE"/>
    <w:rsid w:val="0403191A"/>
    <w:rsid w:val="04054A2B"/>
    <w:rsid w:val="041729A1"/>
    <w:rsid w:val="0438675C"/>
    <w:rsid w:val="046A0239"/>
    <w:rsid w:val="049F4EFD"/>
    <w:rsid w:val="04DE0AD5"/>
    <w:rsid w:val="04F61493"/>
    <w:rsid w:val="051139BB"/>
    <w:rsid w:val="05336A3F"/>
    <w:rsid w:val="053D00B6"/>
    <w:rsid w:val="056C4502"/>
    <w:rsid w:val="05A07B6E"/>
    <w:rsid w:val="05A90937"/>
    <w:rsid w:val="05E655CF"/>
    <w:rsid w:val="06030411"/>
    <w:rsid w:val="068961F1"/>
    <w:rsid w:val="0702214E"/>
    <w:rsid w:val="07023B66"/>
    <w:rsid w:val="072221F1"/>
    <w:rsid w:val="07391A2B"/>
    <w:rsid w:val="079E78C0"/>
    <w:rsid w:val="07D17C7C"/>
    <w:rsid w:val="086F58A5"/>
    <w:rsid w:val="089B0FEE"/>
    <w:rsid w:val="089C4071"/>
    <w:rsid w:val="08AB7C23"/>
    <w:rsid w:val="092B3D47"/>
    <w:rsid w:val="09E337AF"/>
    <w:rsid w:val="0A564F34"/>
    <w:rsid w:val="0A567ACA"/>
    <w:rsid w:val="0A702524"/>
    <w:rsid w:val="0A9A5D3D"/>
    <w:rsid w:val="0A9B67F9"/>
    <w:rsid w:val="0AD97181"/>
    <w:rsid w:val="0AEF44AB"/>
    <w:rsid w:val="0AFE4389"/>
    <w:rsid w:val="0B0978FC"/>
    <w:rsid w:val="0B15582D"/>
    <w:rsid w:val="0B6364EE"/>
    <w:rsid w:val="0B8D3B33"/>
    <w:rsid w:val="0B9A54B1"/>
    <w:rsid w:val="0BAF573C"/>
    <w:rsid w:val="0BF0362D"/>
    <w:rsid w:val="0C057449"/>
    <w:rsid w:val="0C2F476E"/>
    <w:rsid w:val="0CDB2A0A"/>
    <w:rsid w:val="0CEA055A"/>
    <w:rsid w:val="0D0D6A84"/>
    <w:rsid w:val="0D8F1F77"/>
    <w:rsid w:val="0DC434E8"/>
    <w:rsid w:val="0E042A1C"/>
    <w:rsid w:val="0E0C2AFD"/>
    <w:rsid w:val="0E0E47F0"/>
    <w:rsid w:val="0E121D9A"/>
    <w:rsid w:val="0E2E6AB6"/>
    <w:rsid w:val="0E3B7750"/>
    <w:rsid w:val="0E6655CE"/>
    <w:rsid w:val="0E6F4924"/>
    <w:rsid w:val="0E7A66D6"/>
    <w:rsid w:val="0EA744AE"/>
    <w:rsid w:val="0EAB77A0"/>
    <w:rsid w:val="0EF96D1D"/>
    <w:rsid w:val="0F1C38A1"/>
    <w:rsid w:val="0F367B25"/>
    <w:rsid w:val="0F540BFC"/>
    <w:rsid w:val="0F5E1E20"/>
    <w:rsid w:val="0FCE6FEC"/>
    <w:rsid w:val="10660739"/>
    <w:rsid w:val="106F11B4"/>
    <w:rsid w:val="109B7E33"/>
    <w:rsid w:val="10CC1D6A"/>
    <w:rsid w:val="10CF1CAA"/>
    <w:rsid w:val="10DC2540"/>
    <w:rsid w:val="11596574"/>
    <w:rsid w:val="11D65CBA"/>
    <w:rsid w:val="11E70DCC"/>
    <w:rsid w:val="11E90532"/>
    <w:rsid w:val="123021D6"/>
    <w:rsid w:val="124B3A99"/>
    <w:rsid w:val="127566F4"/>
    <w:rsid w:val="12A5368B"/>
    <w:rsid w:val="12F42C36"/>
    <w:rsid w:val="1306646C"/>
    <w:rsid w:val="132D62A6"/>
    <w:rsid w:val="13396B15"/>
    <w:rsid w:val="134B484A"/>
    <w:rsid w:val="13701D45"/>
    <w:rsid w:val="137779CF"/>
    <w:rsid w:val="138B53BD"/>
    <w:rsid w:val="13B100AE"/>
    <w:rsid w:val="13BD642C"/>
    <w:rsid w:val="14010277"/>
    <w:rsid w:val="141B4934"/>
    <w:rsid w:val="14216B57"/>
    <w:rsid w:val="14772DD6"/>
    <w:rsid w:val="1487448F"/>
    <w:rsid w:val="14B450AE"/>
    <w:rsid w:val="14B67BFC"/>
    <w:rsid w:val="14BD28E4"/>
    <w:rsid w:val="14E56C94"/>
    <w:rsid w:val="151E3969"/>
    <w:rsid w:val="15406D6B"/>
    <w:rsid w:val="157B5D24"/>
    <w:rsid w:val="15993788"/>
    <w:rsid w:val="15BE121B"/>
    <w:rsid w:val="16180A85"/>
    <w:rsid w:val="161E226F"/>
    <w:rsid w:val="161E22D2"/>
    <w:rsid w:val="166E4042"/>
    <w:rsid w:val="16DA63EA"/>
    <w:rsid w:val="16FF212E"/>
    <w:rsid w:val="177E7E5E"/>
    <w:rsid w:val="17861AE7"/>
    <w:rsid w:val="17A72250"/>
    <w:rsid w:val="17E04FBA"/>
    <w:rsid w:val="181513AA"/>
    <w:rsid w:val="189916D9"/>
    <w:rsid w:val="18A80767"/>
    <w:rsid w:val="18F86772"/>
    <w:rsid w:val="18FF026F"/>
    <w:rsid w:val="191A476F"/>
    <w:rsid w:val="19376D41"/>
    <w:rsid w:val="1998712F"/>
    <w:rsid w:val="19B30D00"/>
    <w:rsid w:val="19C373F7"/>
    <w:rsid w:val="1A031C47"/>
    <w:rsid w:val="1A056BD1"/>
    <w:rsid w:val="1A4A02D3"/>
    <w:rsid w:val="1A7E51F9"/>
    <w:rsid w:val="1A9D4F8A"/>
    <w:rsid w:val="1AD86972"/>
    <w:rsid w:val="1B2120AC"/>
    <w:rsid w:val="1B8A146C"/>
    <w:rsid w:val="1BAA7CD3"/>
    <w:rsid w:val="1BF51208"/>
    <w:rsid w:val="1C1E14C9"/>
    <w:rsid w:val="1C6B0F54"/>
    <w:rsid w:val="1C755DCC"/>
    <w:rsid w:val="1C81473B"/>
    <w:rsid w:val="1C8708CB"/>
    <w:rsid w:val="1C9D5B1D"/>
    <w:rsid w:val="1CE26BA5"/>
    <w:rsid w:val="1CEC79F8"/>
    <w:rsid w:val="1CF35E70"/>
    <w:rsid w:val="1D3C3646"/>
    <w:rsid w:val="1D5505BA"/>
    <w:rsid w:val="1DA97E12"/>
    <w:rsid w:val="1DC62049"/>
    <w:rsid w:val="1DD90759"/>
    <w:rsid w:val="1E524C7C"/>
    <w:rsid w:val="1E7629C0"/>
    <w:rsid w:val="1EF7296D"/>
    <w:rsid w:val="1FCC3593"/>
    <w:rsid w:val="202366AA"/>
    <w:rsid w:val="20497170"/>
    <w:rsid w:val="20A278EC"/>
    <w:rsid w:val="20B14A46"/>
    <w:rsid w:val="20D3484E"/>
    <w:rsid w:val="20D47DB9"/>
    <w:rsid w:val="20F8122C"/>
    <w:rsid w:val="219F1645"/>
    <w:rsid w:val="21D96CBE"/>
    <w:rsid w:val="22053272"/>
    <w:rsid w:val="228251F5"/>
    <w:rsid w:val="229E3E3C"/>
    <w:rsid w:val="22AC5A58"/>
    <w:rsid w:val="22EE1F11"/>
    <w:rsid w:val="236A4132"/>
    <w:rsid w:val="23BA6F2A"/>
    <w:rsid w:val="23DD0258"/>
    <w:rsid w:val="23E56A48"/>
    <w:rsid w:val="23ED5BF9"/>
    <w:rsid w:val="23FE4E88"/>
    <w:rsid w:val="24253A31"/>
    <w:rsid w:val="244F0613"/>
    <w:rsid w:val="245453D0"/>
    <w:rsid w:val="24774872"/>
    <w:rsid w:val="25DB0DFC"/>
    <w:rsid w:val="26206288"/>
    <w:rsid w:val="262B336A"/>
    <w:rsid w:val="264B2183"/>
    <w:rsid w:val="268E0AD7"/>
    <w:rsid w:val="26F56213"/>
    <w:rsid w:val="26FD2231"/>
    <w:rsid w:val="271D34AE"/>
    <w:rsid w:val="27F01DF4"/>
    <w:rsid w:val="281E0FE5"/>
    <w:rsid w:val="286414D3"/>
    <w:rsid w:val="289A661F"/>
    <w:rsid w:val="28FB0B0D"/>
    <w:rsid w:val="292B2876"/>
    <w:rsid w:val="293A6D89"/>
    <w:rsid w:val="296B0A15"/>
    <w:rsid w:val="29D827B0"/>
    <w:rsid w:val="29D90988"/>
    <w:rsid w:val="29EF08CA"/>
    <w:rsid w:val="2A2D6002"/>
    <w:rsid w:val="2A3C2B26"/>
    <w:rsid w:val="2A463F8B"/>
    <w:rsid w:val="2ADE189C"/>
    <w:rsid w:val="2AF730EF"/>
    <w:rsid w:val="2B0F6C2E"/>
    <w:rsid w:val="2B1C2E31"/>
    <w:rsid w:val="2B2926C1"/>
    <w:rsid w:val="2B351489"/>
    <w:rsid w:val="2B661A55"/>
    <w:rsid w:val="2B8C1610"/>
    <w:rsid w:val="2B967A5F"/>
    <w:rsid w:val="2BB26FFE"/>
    <w:rsid w:val="2BE85CD5"/>
    <w:rsid w:val="2BF47537"/>
    <w:rsid w:val="2C41373D"/>
    <w:rsid w:val="2C4338B1"/>
    <w:rsid w:val="2C55510A"/>
    <w:rsid w:val="2CA32136"/>
    <w:rsid w:val="2CBD63FA"/>
    <w:rsid w:val="2D533EE3"/>
    <w:rsid w:val="2D7A68EF"/>
    <w:rsid w:val="2DA53C82"/>
    <w:rsid w:val="2DCB0142"/>
    <w:rsid w:val="2E4C12F6"/>
    <w:rsid w:val="2EAD42E7"/>
    <w:rsid w:val="2ED14AA3"/>
    <w:rsid w:val="2EDF2A3C"/>
    <w:rsid w:val="2F2E5819"/>
    <w:rsid w:val="2F8B1FAF"/>
    <w:rsid w:val="2F98028D"/>
    <w:rsid w:val="2FDF2C3A"/>
    <w:rsid w:val="2FFB24EC"/>
    <w:rsid w:val="30033829"/>
    <w:rsid w:val="300A19BE"/>
    <w:rsid w:val="302D0111"/>
    <w:rsid w:val="303323D8"/>
    <w:rsid w:val="30531075"/>
    <w:rsid w:val="30721749"/>
    <w:rsid w:val="30837237"/>
    <w:rsid w:val="30BB211F"/>
    <w:rsid w:val="30F34025"/>
    <w:rsid w:val="310F08BA"/>
    <w:rsid w:val="312C43CB"/>
    <w:rsid w:val="317923F6"/>
    <w:rsid w:val="317A47F1"/>
    <w:rsid w:val="31A6072E"/>
    <w:rsid w:val="31A815F8"/>
    <w:rsid w:val="31D315D8"/>
    <w:rsid w:val="320D00ED"/>
    <w:rsid w:val="329468A3"/>
    <w:rsid w:val="32B35085"/>
    <w:rsid w:val="32B5012D"/>
    <w:rsid w:val="32DC3B5D"/>
    <w:rsid w:val="331248EE"/>
    <w:rsid w:val="33467841"/>
    <w:rsid w:val="33950B9B"/>
    <w:rsid w:val="33C24013"/>
    <w:rsid w:val="33D134FA"/>
    <w:rsid w:val="33FE5126"/>
    <w:rsid w:val="34331064"/>
    <w:rsid w:val="34826856"/>
    <w:rsid w:val="34A06EB3"/>
    <w:rsid w:val="350267A3"/>
    <w:rsid w:val="352A4911"/>
    <w:rsid w:val="353875CE"/>
    <w:rsid w:val="3543129D"/>
    <w:rsid w:val="361832D3"/>
    <w:rsid w:val="362C25CA"/>
    <w:rsid w:val="364411F3"/>
    <w:rsid w:val="36D52DCF"/>
    <w:rsid w:val="3762597F"/>
    <w:rsid w:val="37AF1E47"/>
    <w:rsid w:val="37B3163C"/>
    <w:rsid w:val="37BF5588"/>
    <w:rsid w:val="381F0F23"/>
    <w:rsid w:val="382F4F00"/>
    <w:rsid w:val="383944B5"/>
    <w:rsid w:val="38487F66"/>
    <w:rsid w:val="389F2453"/>
    <w:rsid w:val="38F81758"/>
    <w:rsid w:val="394B386E"/>
    <w:rsid w:val="39B11519"/>
    <w:rsid w:val="39DB300B"/>
    <w:rsid w:val="3A1B55B0"/>
    <w:rsid w:val="3A426B31"/>
    <w:rsid w:val="3AF2191D"/>
    <w:rsid w:val="3B0A754C"/>
    <w:rsid w:val="3B5102FE"/>
    <w:rsid w:val="3B633168"/>
    <w:rsid w:val="3B651539"/>
    <w:rsid w:val="3B656DBF"/>
    <w:rsid w:val="3B81545F"/>
    <w:rsid w:val="3BAD2ACC"/>
    <w:rsid w:val="3BE22F71"/>
    <w:rsid w:val="3BFC0F79"/>
    <w:rsid w:val="3C043ACB"/>
    <w:rsid w:val="3C0A747E"/>
    <w:rsid w:val="3C0F2C7B"/>
    <w:rsid w:val="3C1079DE"/>
    <w:rsid w:val="3C1975A9"/>
    <w:rsid w:val="3C416BDA"/>
    <w:rsid w:val="3CAF3921"/>
    <w:rsid w:val="3CC2265C"/>
    <w:rsid w:val="3D08753C"/>
    <w:rsid w:val="3DB27522"/>
    <w:rsid w:val="3DBA0DE7"/>
    <w:rsid w:val="3E0811A4"/>
    <w:rsid w:val="3E2F35CF"/>
    <w:rsid w:val="3E9D334D"/>
    <w:rsid w:val="3ED830C1"/>
    <w:rsid w:val="3F5F5B0A"/>
    <w:rsid w:val="3F6E75BE"/>
    <w:rsid w:val="3F6F3B4F"/>
    <w:rsid w:val="3F8761E9"/>
    <w:rsid w:val="3FB33E34"/>
    <w:rsid w:val="3FD225D7"/>
    <w:rsid w:val="3FED5807"/>
    <w:rsid w:val="3FFC2D05"/>
    <w:rsid w:val="3FFE139A"/>
    <w:rsid w:val="401E51CD"/>
    <w:rsid w:val="402F2E6D"/>
    <w:rsid w:val="40673183"/>
    <w:rsid w:val="407F5449"/>
    <w:rsid w:val="40833C36"/>
    <w:rsid w:val="41380022"/>
    <w:rsid w:val="413A779B"/>
    <w:rsid w:val="41F91632"/>
    <w:rsid w:val="420B640A"/>
    <w:rsid w:val="42756582"/>
    <w:rsid w:val="43074B6B"/>
    <w:rsid w:val="43155376"/>
    <w:rsid w:val="43515855"/>
    <w:rsid w:val="43FC4765"/>
    <w:rsid w:val="43FD1FE8"/>
    <w:rsid w:val="4413719D"/>
    <w:rsid w:val="44190BF7"/>
    <w:rsid w:val="44216BAD"/>
    <w:rsid w:val="44537DBC"/>
    <w:rsid w:val="44641E1F"/>
    <w:rsid w:val="44D14757"/>
    <w:rsid w:val="44E86CB8"/>
    <w:rsid w:val="44FD16E5"/>
    <w:rsid w:val="45831538"/>
    <w:rsid w:val="459267A0"/>
    <w:rsid w:val="459D05A8"/>
    <w:rsid w:val="45F3766A"/>
    <w:rsid w:val="460C715C"/>
    <w:rsid w:val="46330825"/>
    <w:rsid w:val="4634113C"/>
    <w:rsid w:val="465C610C"/>
    <w:rsid w:val="468C526C"/>
    <w:rsid w:val="469D1377"/>
    <w:rsid w:val="46A20458"/>
    <w:rsid w:val="46E061F1"/>
    <w:rsid w:val="46E74935"/>
    <w:rsid w:val="46E813ED"/>
    <w:rsid w:val="47017745"/>
    <w:rsid w:val="47645B43"/>
    <w:rsid w:val="479234A1"/>
    <w:rsid w:val="47A84DA9"/>
    <w:rsid w:val="47C759B2"/>
    <w:rsid w:val="48615AB5"/>
    <w:rsid w:val="48651BCD"/>
    <w:rsid w:val="48745655"/>
    <w:rsid w:val="487E013D"/>
    <w:rsid w:val="48953018"/>
    <w:rsid w:val="48F0581F"/>
    <w:rsid w:val="49032A86"/>
    <w:rsid w:val="493F1D69"/>
    <w:rsid w:val="49594955"/>
    <w:rsid w:val="49AA59B2"/>
    <w:rsid w:val="49CB7A90"/>
    <w:rsid w:val="49CF2911"/>
    <w:rsid w:val="49E50628"/>
    <w:rsid w:val="49FC404F"/>
    <w:rsid w:val="4A0F57C3"/>
    <w:rsid w:val="4A27089D"/>
    <w:rsid w:val="4A3E71C5"/>
    <w:rsid w:val="4A5B62E5"/>
    <w:rsid w:val="4A7B0D63"/>
    <w:rsid w:val="4AB11443"/>
    <w:rsid w:val="4ADD0CFA"/>
    <w:rsid w:val="4B157C35"/>
    <w:rsid w:val="4B8D7C37"/>
    <w:rsid w:val="4B91311E"/>
    <w:rsid w:val="4BEC39C9"/>
    <w:rsid w:val="4BF47C24"/>
    <w:rsid w:val="4BFF06A6"/>
    <w:rsid w:val="4C563314"/>
    <w:rsid w:val="4C5B4EE9"/>
    <w:rsid w:val="4C9301B2"/>
    <w:rsid w:val="4C9D6490"/>
    <w:rsid w:val="4CB63A61"/>
    <w:rsid w:val="4CDD31FA"/>
    <w:rsid w:val="4CE42C26"/>
    <w:rsid w:val="4CF241C7"/>
    <w:rsid w:val="4D2F59D2"/>
    <w:rsid w:val="4D363C0B"/>
    <w:rsid w:val="4D3B6DAA"/>
    <w:rsid w:val="4D687814"/>
    <w:rsid w:val="4D7F5C38"/>
    <w:rsid w:val="4DBC24D9"/>
    <w:rsid w:val="4DD416EE"/>
    <w:rsid w:val="4E5E1C79"/>
    <w:rsid w:val="4ECC0A63"/>
    <w:rsid w:val="4ED11A46"/>
    <w:rsid w:val="4EE52AC1"/>
    <w:rsid w:val="4EEC1F05"/>
    <w:rsid w:val="4F2B024A"/>
    <w:rsid w:val="4F760AE0"/>
    <w:rsid w:val="4F817B37"/>
    <w:rsid w:val="50100886"/>
    <w:rsid w:val="504B0A18"/>
    <w:rsid w:val="50583DB2"/>
    <w:rsid w:val="50673B5C"/>
    <w:rsid w:val="50760C36"/>
    <w:rsid w:val="507F17DC"/>
    <w:rsid w:val="50982913"/>
    <w:rsid w:val="50CE42A9"/>
    <w:rsid w:val="50D91C6D"/>
    <w:rsid w:val="510420F7"/>
    <w:rsid w:val="514B43E3"/>
    <w:rsid w:val="51567631"/>
    <w:rsid w:val="5162639F"/>
    <w:rsid w:val="51AA21BB"/>
    <w:rsid w:val="51E60E87"/>
    <w:rsid w:val="51F66CD0"/>
    <w:rsid w:val="52AC49F5"/>
    <w:rsid w:val="52AD4347"/>
    <w:rsid w:val="52CA2BF0"/>
    <w:rsid w:val="52CF256C"/>
    <w:rsid w:val="532C5BCA"/>
    <w:rsid w:val="534A0203"/>
    <w:rsid w:val="53FC307D"/>
    <w:rsid w:val="54153A4D"/>
    <w:rsid w:val="54563723"/>
    <w:rsid w:val="54987670"/>
    <w:rsid w:val="54A93422"/>
    <w:rsid w:val="54B70268"/>
    <w:rsid w:val="555979C7"/>
    <w:rsid w:val="557B2F88"/>
    <w:rsid w:val="55A6717A"/>
    <w:rsid w:val="55B202EF"/>
    <w:rsid w:val="55C11687"/>
    <w:rsid w:val="55CD0C94"/>
    <w:rsid w:val="55E910B6"/>
    <w:rsid w:val="55F877EC"/>
    <w:rsid w:val="55F940B7"/>
    <w:rsid w:val="55FD470E"/>
    <w:rsid w:val="560E094B"/>
    <w:rsid w:val="563655E8"/>
    <w:rsid w:val="56365C2E"/>
    <w:rsid w:val="56382CEF"/>
    <w:rsid w:val="56770197"/>
    <w:rsid w:val="56AA39F2"/>
    <w:rsid w:val="56C265E9"/>
    <w:rsid w:val="57025219"/>
    <w:rsid w:val="571A030C"/>
    <w:rsid w:val="574040F3"/>
    <w:rsid w:val="57690E4F"/>
    <w:rsid w:val="577A1CFC"/>
    <w:rsid w:val="57935A23"/>
    <w:rsid w:val="57B02BD0"/>
    <w:rsid w:val="57B45167"/>
    <w:rsid w:val="57F51D84"/>
    <w:rsid w:val="57F60E39"/>
    <w:rsid w:val="57FB2E81"/>
    <w:rsid w:val="5830091C"/>
    <w:rsid w:val="583E5434"/>
    <w:rsid w:val="58B86BA6"/>
    <w:rsid w:val="58F87A38"/>
    <w:rsid w:val="5948761B"/>
    <w:rsid w:val="59B53395"/>
    <w:rsid w:val="5A1A2C4A"/>
    <w:rsid w:val="5A4A12C4"/>
    <w:rsid w:val="5A5574BB"/>
    <w:rsid w:val="5A5D411C"/>
    <w:rsid w:val="5A79213A"/>
    <w:rsid w:val="5A987FB9"/>
    <w:rsid w:val="5AF01F35"/>
    <w:rsid w:val="5B565EED"/>
    <w:rsid w:val="5BB146AB"/>
    <w:rsid w:val="5BB31251"/>
    <w:rsid w:val="5BC04523"/>
    <w:rsid w:val="5BC97DE9"/>
    <w:rsid w:val="5BE449D5"/>
    <w:rsid w:val="5BF279CB"/>
    <w:rsid w:val="5C073D84"/>
    <w:rsid w:val="5C244811"/>
    <w:rsid w:val="5C341906"/>
    <w:rsid w:val="5C3D7E2A"/>
    <w:rsid w:val="5C5C7A40"/>
    <w:rsid w:val="5C671D5D"/>
    <w:rsid w:val="5C764759"/>
    <w:rsid w:val="5C780D81"/>
    <w:rsid w:val="5C7A4359"/>
    <w:rsid w:val="5C7E21C5"/>
    <w:rsid w:val="5CB010EE"/>
    <w:rsid w:val="5CD5332C"/>
    <w:rsid w:val="5D6E22AC"/>
    <w:rsid w:val="5DE01715"/>
    <w:rsid w:val="5E3762D9"/>
    <w:rsid w:val="5E38357C"/>
    <w:rsid w:val="5E4E7CF6"/>
    <w:rsid w:val="5E7205D5"/>
    <w:rsid w:val="5EC37E79"/>
    <w:rsid w:val="5EFC3C5C"/>
    <w:rsid w:val="5F2556F8"/>
    <w:rsid w:val="5F472817"/>
    <w:rsid w:val="5F65126D"/>
    <w:rsid w:val="5F851A81"/>
    <w:rsid w:val="5FAA7F21"/>
    <w:rsid w:val="60182510"/>
    <w:rsid w:val="60527275"/>
    <w:rsid w:val="607E31B4"/>
    <w:rsid w:val="60C50406"/>
    <w:rsid w:val="60C72D3B"/>
    <w:rsid w:val="61023C0A"/>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7B3596"/>
    <w:rsid w:val="638C029E"/>
    <w:rsid w:val="63BF2AA4"/>
    <w:rsid w:val="63D40918"/>
    <w:rsid w:val="6452759F"/>
    <w:rsid w:val="645E5D10"/>
    <w:rsid w:val="6469515D"/>
    <w:rsid w:val="64BC309B"/>
    <w:rsid w:val="64DE29BA"/>
    <w:rsid w:val="64F8178D"/>
    <w:rsid w:val="65727D75"/>
    <w:rsid w:val="658D4859"/>
    <w:rsid w:val="65A15117"/>
    <w:rsid w:val="65C73429"/>
    <w:rsid w:val="65DC2619"/>
    <w:rsid w:val="661F0F7E"/>
    <w:rsid w:val="66222AF8"/>
    <w:rsid w:val="66D654FF"/>
    <w:rsid w:val="671E39DA"/>
    <w:rsid w:val="6738785E"/>
    <w:rsid w:val="67A105DD"/>
    <w:rsid w:val="67C44765"/>
    <w:rsid w:val="680E7CB8"/>
    <w:rsid w:val="68256C0F"/>
    <w:rsid w:val="68961081"/>
    <w:rsid w:val="68E83EB1"/>
    <w:rsid w:val="690C1533"/>
    <w:rsid w:val="69C76BC5"/>
    <w:rsid w:val="69F1541D"/>
    <w:rsid w:val="6A1652C8"/>
    <w:rsid w:val="6AE65093"/>
    <w:rsid w:val="6B1C522D"/>
    <w:rsid w:val="6B5427FA"/>
    <w:rsid w:val="6B563B97"/>
    <w:rsid w:val="6BA42E59"/>
    <w:rsid w:val="6BC81A9A"/>
    <w:rsid w:val="6BD95B85"/>
    <w:rsid w:val="6C6D7262"/>
    <w:rsid w:val="6CA44DB8"/>
    <w:rsid w:val="6CC62C2C"/>
    <w:rsid w:val="6CCD4A60"/>
    <w:rsid w:val="6CFE37CA"/>
    <w:rsid w:val="6D1C0FED"/>
    <w:rsid w:val="6D214955"/>
    <w:rsid w:val="6D256772"/>
    <w:rsid w:val="6D531591"/>
    <w:rsid w:val="6D612FC0"/>
    <w:rsid w:val="6D8E6DC2"/>
    <w:rsid w:val="6DC67B27"/>
    <w:rsid w:val="6DD905D5"/>
    <w:rsid w:val="6DFB1C2E"/>
    <w:rsid w:val="6E05735D"/>
    <w:rsid w:val="6E647E42"/>
    <w:rsid w:val="6ECB0CA3"/>
    <w:rsid w:val="6EDF1AD6"/>
    <w:rsid w:val="6F180158"/>
    <w:rsid w:val="6F2464EF"/>
    <w:rsid w:val="6F2A63C0"/>
    <w:rsid w:val="6F2C3765"/>
    <w:rsid w:val="6F493831"/>
    <w:rsid w:val="6FE004EB"/>
    <w:rsid w:val="6FEE322F"/>
    <w:rsid w:val="701F1EAD"/>
    <w:rsid w:val="703D225F"/>
    <w:rsid w:val="70A214DF"/>
    <w:rsid w:val="70AB74CF"/>
    <w:rsid w:val="70B53817"/>
    <w:rsid w:val="70B65ED6"/>
    <w:rsid w:val="70D45145"/>
    <w:rsid w:val="71075DC7"/>
    <w:rsid w:val="71350256"/>
    <w:rsid w:val="715044D6"/>
    <w:rsid w:val="71863CBA"/>
    <w:rsid w:val="71C15203"/>
    <w:rsid w:val="7254789B"/>
    <w:rsid w:val="727608EA"/>
    <w:rsid w:val="72A43286"/>
    <w:rsid w:val="730208D7"/>
    <w:rsid w:val="736B1B21"/>
    <w:rsid w:val="739A5F82"/>
    <w:rsid w:val="73CE3686"/>
    <w:rsid w:val="73D535AF"/>
    <w:rsid w:val="73DA381C"/>
    <w:rsid w:val="743D795A"/>
    <w:rsid w:val="744B3786"/>
    <w:rsid w:val="74A4458E"/>
    <w:rsid w:val="7508592C"/>
    <w:rsid w:val="75224721"/>
    <w:rsid w:val="753700FE"/>
    <w:rsid w:val="755C4181"/>
    <w:rsid w:val="75780C3A"/>
    <w:rsid w:val="75A41183"/>
    <w:rsid w:val="75DC41A0"/>
    <w:rsid w:val="75FD097A"/>
    <w:rsid w:val="7614568F"/>
    <w:rsid w:val="76255ABC"/>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092478"/>
    <w:rsid w:val="793A45C1"/>
    <w:rsid w:val="795311B6"/>
    <w:rsid w:val="79D544BA"/>
    <w:rsid w:val="79EF427F"/>
    <w:rsid w:val="79FA684D"/>
    <w:rsid w:val="79FB71AC"/>
    <w:rsid w:val="7A1444B3"/>
    <w:rsid w:val="7A214813"/>
    <w:rsid w:val="7A390606"/>
    <w:rsid w:val="7AB36004"/>
    <w:rsid w:val="7AB82515"/>
    <w:rsid w:val="7ACA7F25"/>
    <w:rsid w:val="7AED79A0"/>
    <w:rsid w:val="7B01701C"/>
    <w:rsid w:val="7B070F47"/>
    <w:rsid w:val="7B291D9A"/>
    <w:rsid w:val="7B2A110A"/>
    <w:rsid w:val="7B861724"/>
    <w:rsid w:val="7B8D1432"/>
    <w:rsid w:val="7BA95364"/>
    <w:rsid w:val="7BB327A5"/>
    <w:rsid w:val="7BC80383"/>
    <w:rsid w:val="7BD357BA"/>
    <w:rsid w:val="7BD83FC3"/>
    <w:rsid w:val="7C852914"/>
    <w:rsid w:val="7C9B6E0C"/>
    <w:rsid w:val="7CDA5CA4"/>
    <w:rsid w:val="7D0509A8"/>
    <w:rsid w:val="7D143198"/>
    <w:rsid w:val="7D79759A"/>
    <w:rsid w:val="7D7B4CC5"/>
    <w:rsid w:val="7DBA3498"/>
    <w:rsid w:val="7DF007AE"/>
    <w:rsid w:val="7DF50486"/>
    <w:rsid w:val="7DFA45C9"/>
    <w:rsid w:val="7E443F9E"/>
    <w:rsid w:val="7E8D6272"/>
    <w:rsid w:val="7E986DE6"/>
    <w:rsid w:val="7EA102C3"/>
    <w:rsid w:val="7EA212D2"/>
    <w:rsid w:val="7EAD5D01"/>
    <w:rsid w:val="7EDD1569"/>
    <w:rsid w:val="7F002510"/>
    <w:rsid w:val="7F125C1D"/>
    <w:rsid w:val="7F69027F"/>
    <w:rsid w:val="7F6F41F5"/>
    <w:rsid w:val="7F7E5012"/>
    <w:rsid w:val="7FC338D5"/>
    <w:rsid w:val="7FCE5129"/>
    <w:rsid w:val="7FEF03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Emphasis"/>
    <w:basedOn w:val="29"/>
    <w:qFormat/>
    <w:uiPriority w:val="0"/>
  </w:style>
  <w:style w:type="character" w:styleId="34">
    <w:name w:val="Hyperlink"/>
    <w:basedOn w:val="29"/>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9"/>
    <w:qFormat/>
    <w:uiPriority w:val="0"/>
  </w:style>
  <w:style w:type="character" w:customStyle="1" w:styleId="37">
    <w:name w:val="textcontents"/>
    <w:basedOn w:val="29"/>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9"/>
    <w:qFormat/>
    <w:uiPriority w:val="0"/>
  </w:style>
  <w:style w:type="character" w:customStyle="1" w:styleId="42">
    <w:name w:val="tit"/>
    <w:basedOn w:val="29"/>
    <w:qFormat/>
    <w:uiPriority w:val="0"/>
  </w:style>
  <w:style w:type="character" w:customStyle="1" w:styleId="43">
    <w:name w:val="sl"/>
    <w:basedOn w:val="29"/>
    <w:qFormat/>
    <w:uiPriority w:val="0"/>
  </w:style>
  <w:style w:type="character" w:customStyle="1" w:styleId="44">
    <w:name w:val="up"/>
    <w:basedOn w:val="29"/>
    <w:qFormat/>
    <w:uiPriority w:val="0"/>
  </w:style>
  <w:style w:type="character" w:customStyle="1" w:styleId="45">
    <w:name w:val="lsr"/>
    <w:basedOn w:val="29"/>
    <w:qFormat/>
    <w:uiPriority w:val="0"/>
  </w:style>
  <w:style w:type="character" w:customStyle="1" w:styleId="46">
    <w:name w:val="cpb"/>
    <w:qFormat/>
    <w:uiPriority w:val="0"/>
    <w:rPr>
      <w:color w:val="FFFFFF"/>
    </w:rPr>
  </w:style>
  <w:style w:type="character" w:customStyle="1" w:styleId="47">
    <w:name w:val="sr"/>
    <w:basedOn w:val="29"/>
    <w:qFormat/>
    <w:uiPriority w:val="0"/>
  </w:style>
  <w:style w:type="character" w:customStyle="1" w:styleId="48">
    <w:name w:val="apple-converted-space"/>
    <w:basedOn w:val="29"/>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9"/>
    <w:qFormat/>
    <w:uiPriority w:val="0"/>
    <w:rPr>
      <w:color w:val="0371C6"/>
      <w:sz w:val="21"/>
      <w:szCs w:val="21"/>
    </w:rPr>
  </w:style>
  <w:style w:type="character" w:customStyle="1" w:styleId="72">
    <w:name w:val="gb-jt"/>
    <w:basedOn w:val="29"/>
    <w:qFormat/>
    <w:uiPriority w:val="0"/>
  </w:style>
  <w:style w:type="character" w:customStyle="1" w:styleId="73">
    <w:name w:val="red"/>
    <w:basedOn w:val="29"/>
    <w:qFormat/>
    <w:uiPriority w:val="0"/>
    <w:rPr>
      <w:color w:val="FF0000"/>
      <w:sz w:val="18"/>
      <w:szCs w:val="18"/>
    </w:rPr>
  </w:style>
  <w:style w:type="character" w:customStyle="1" w:styleId="74">
    <w:name w:val="red1"/>
    <w:basedOn w:val="29"/>
    <w:qFormat/>
    <w:uiPriority w:val="0"/>
    <w:rPr>
      <w:color w:val="FF0000"/>
      <w:sz w:val="18"/>
      <w:szCs w:val="18"/>
    </w:rPr>
  </w:style>
  <w:style w:type="character" w:customStyle="1" w:styleId="75">
    <w:name w:val="red2"/>
    <w:basedOn w:val="29"/>
    <w:qFormat/>
    <w:uiPriority w:val="0"/>
    <w:rPr>
      <w:color w:val="FF0000"/>
    </w:rPr>
  </w:style>
  <w:style w:type="character" w:customStyle="1" w:styleId="76">
    <w:name w:val="green"/>
    <w:basedOn w:val="29"/>
    <w:qFormat/>
    <w:uiPriority w:val="0"/>
    <w:rPr>
      <w:color w:val="66AE00"/>
      <w:sz w:val="18"/>
      <w:szCs w:val="18"/>
    </w:rPr>
  </w:style>
  <w:style w:type="character" w:customStyle="1" w:styleId="77">
    <w:name w:val="green1"/>
    <w:basedOn w:val="29"/>
    <w:qFormat/>
    <w:uiPriority w:val="0"/>
    <w:rPr>
      <w:color w:val="66AE00"/>
      <w:sz w:val="18"/>
      <w:szCs w:val="18"/>
    </w:rPr>
  </w:style>
  <w:style w:type="character" w:customStyle="1" w:styleId="78">
    <w:name w:val="hover25"/>
    <w:basedOn w:val="29"/>
    <w:qFormat/>
    <w:uiPriority w:val="0"/>
  </w:style>
  <w:style w:type="character" w:customStyle="1" w:styleId="79">
    <w:name w:val="right"/>
    <w:basedOn w:val="29"/>
    <w:qFormat/>
    <w:uiPriority w:val="0"/>
    <w:rPr>
      <w:color w:val="999999"/>
      <w:sz w:val="18"/>
      <w:szCs w:val="18"/>
    </w:rPr>
  </w:style>
  <w:style w:type="character" w:customStyle="1" w:styleId="80">
    <w:name w:val="hover"/>
    <w:basedOn w:val="29"/>
    <w:qFormat/>
    <w:uiPriority w:val="0"/>
  </w:style>
  <w:style w:type="character" w:customStyle="1" w:styleId="81">
    <w:name w:val="页眉 Char"/>
    <w:basedOn w:val="29"/>
    <w:link w:val="23"/>
    <w:qFormat/>
    <w:uiPriority w:val="0"/>
    <w:rPr>
      <w:rFonts w:ascii="宋体"/>
      <w:sz w:val="18"/>
      <w:szCs w:val="18"/>
    </w:rPr>
  </w:style>
  <w:style w:type="paragraph" w:customStyle="1" w:styleId="82">
    <w:name w:val="Blockquote"/>
    <w:basedOn w:val="1"/>
    <w:qFormat/>
    <w:uiPriority w:val="99"/>
    <w:pPr>
      <w:autoSpaceDE w:val="0"/>
      <w:autoSpaceDN w:val="0"/>
      <w:spacing w:before="100" w:after="100" w:line="240" w:lineRule="auto"/>
      <w:ind w:left="360" w:right="360"/>
      <w:jc w:val="left"/>
      <w:textAlignment w:val="auto"/>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5"/>
    <customShpInfo spid="_x0000_s2056"/>
    <customShpInfo spid="_x0000_s205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5203</Words>
  <Characters>29660</Characters>
  <Lines>247</Lines>
  <Paragraphs>69</Paragraphs>
  <TotalTime>14</TotalTime>
  <ScaleCrop>false</ScaleCrop>
  <LinksUpToDate>false</LinksUpToDate>
  <CharactersWithSpaces>34794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 帅气小仙女</cp:lastModifiedBy>
  <cp:lastPrinted>2019-02-20T00:25:00Z</cp:lastPrinted>
  <dcterms:modified xsi:type="dcterms:W3CDTF">2019-04-14T01:30:56Z</dcterms:modified>
  <dc:title>魏武大道曹操饮马河桥工程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