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AD" w:rsidRPr="00C87F1E" w:rsidRDefault="00495FEA">
      <w:pPr>
        <w:adjustRightInd/>
        <w:snapToGrid/>
        <w:spacing w:line="52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z w:val="36"/>
          <w:szCs w:val="36"/>
        </w:rPr>
      </w:pPr>
      <w:bookmarkStart w:id="0" w:name="_GoBack"/>
      <w:bookmarkEnd w:id="0"/>
      <w:r w:rsidRPr="00C87F1E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6"/>
        </w:rPr>
        <w:t>政府采购项目采购需求提交说明</w:t>
      </w:r>
    </w:p>
    <w:p w:rsidR="006251AD" w:rsidRPr="00C87F1E" w:rsidRDefault="006251AD">
      <w:pPr>
        <w:adjustRightInd/>
        <w:snapToGrid/>
        <w:spacing w:line="52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z w:val="36"/>
          <w:szCs w:val="36"/>
        </w:rPr>
      </w:pP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contextualSpacing/>
        <w:jc w:val="both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鄢陵县政府采购中心：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我单位按照《中华人民共和国政府采购法》、《中华人民共和国政府采购法实施条例》、《政府采购货物和服务招标投标管理办法》等法律法规及相关规定，就本项目委托你中心编制招标文件。现提供采购需求、评标标准等相关内容（详见“采购需求、评标标准等说明”），</w:t>
      </w:r>
      <w:r w:rsidRPr="00C87F1E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对于不允许偏离的实质性要求和条件，已以“</w:t>
      </w:r>
      <w:r w:rsidRPr="00C87F1E">
        <w:rPr>
          <w:rFonts w:asciiTheme="minorEastAsia" w:eastAsiaTheme="minorEastAsia" w:hAnsiTheme="minorEastAsia" w:cs="宋体" w:hint="eastAsia"/>
          <w:b/>
          <w:bCs/>
          <w:color w:val="FF0000"/>
          <w:sz w:val="30"/>
          <w:szCs w:val="30"/>
        </w:rPr>
        <w:t>★</w:t>
      </w:r>
      <w:r w:rsidRPr="00C87F1E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”号标明。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outlineLvl w:val="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bCs/>
          <w:color w:val="000000"/>
          <w:sz w:val="30"/>
          <w:szCs w:val="30"/>
        </w:rPr>
        <w:t>一、采购需求部分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1、我单位根据市场调查情况、资产配置标准等，按照或参照《政府采购货物和服务招标投标管理办法》第十一条内容，科学、合理地确定了本项目采购需求，所提供采购需求合</w:t>
      </w:r>
      <w:proofErr w:type="gramStart"/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规</w:t>
      </w:r>
      <w:proofErr w:type="gramEnd"/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、完整、明确。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2、我单位未将投标人的注册资本、资产总额、营业收入、从业人员、利润、纳税额等规模条件作为资格要求，也未将生产厂家授权、承诺、证明、背书等作为资格要求，对投标人实行差别待遇或者歧视待遇。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3、我单位已了解《政府采购货物和服务招标投标管理办法》第七十七条相关规定。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outlineLvl w:val="0"/>
        <w:rPr>
          <w:rFonts w:asciiTheme="minorEastAsia" w:eastAsiaTheme="minorEastAsia" w:hAnsiTheme="minorEastAsia" w:cs="宋体"/>
          <w:bCs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bCs/>
          <w:color w:val="000000"/>
          <w:sz w:val="30"/>
          <w:szCs w:val="30"/>
        </w:rPr>
        <w:t>二、评标标准部分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1、我单位未将投标人的注册资本、资产总额、营业收入、从业人员、利润、纳税额等规模条件作为评审因素，对投标人实行差别待遇或者歧视待遇。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lastRenderedPageBreak/>
        <w:t>2、评审因素包括投标报价、技术或者服务水平、履约能力、售后服务等，设定与投标人所提供货物服务的质量相关，资格条件未设定为评审因素。</w:t>
      </w:r>
    </w:p>
    <w:p w:rsidR="006251AD" w:rsidRPr="00C87F1E" w:rsidRDefault="006251A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Times New Roman"/>
          <w:color w:val="000000"/>
          <w:sz w:val="30"/>
          <w:szCs w:val="30"/>
        </w:rPr>
      </w:pPr>
    </w:p>
    <w:p w:rsidR="006251AD" w:rsidRPr="00C87F1E" w:rsidRDefault="006251A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contextualSpacing/>
        <w:jc w:val="center"/>
        <w:rPr>
          <w:rFonts w:asciiTheme="minorEastAsia" w:eastAsiaTheme="minorEastAsia" w:hAnsiTheme="minorEastAsia" w:cs="宋体"/>
          <w:b/>
          <w:bCs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2018年鄢陵县新型农业经营主体粮食生产装备水平提升项目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contextualSpacing/>
        <w:jc w:val="center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b/>
          <w:bCs/>
          <w:color w:val="000000"/>
          <w:sz w:val="30"/>
          <w:szCs w:val="30"/>
        </w:rPr>
        <w:t>采购需求、评标标准等说明</w:t>
      </w:r>
    </w:p>
    <w:p w:rsidR="006251AD" w:rsidRPr="00C87F1E" w:rsidRDefault="006251A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outlineLvl w:val="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bCs/>
          <w:color w:val="000000"/>
          <w:sz w:val="30"/>
          <w:szCs w:val="30"/>
        </w:rPr>
        <w:t>一、项目概况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（一）项目名称：2018年鄢陵县新型农业经营主体粮食生产装备水平提升项目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（二）采购方式：公开招标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（三）主要内容、数量及要求：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购置植保无人机3台、自走式水旱两用喷杆喷雾机1台、谷物干燥设备2套。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（四）预算金额：一标段：408000.00元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1000" w:firstLine="30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二标段：592000.00元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仿宋_GB2312"/>
          <w:color w:val="000000" w:themeColor="text1"/>
          <w:shd w:val="clear" w:color="auto" w:fill="FFFFFF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（五）交付（服务、完工）时间：</w:t>
      </w:r>
      <w:r w:rsidRPr="00C87F1E">
        <w:rPr>
          <w:rFonts w:asciiTheme="minorEastAsia" w:eastAsiaTheme="minorEastAsia" w:hAnsiTheme="minorEastAsia" w:cs="宋体" w:hint="eastAsia"/>
          <w:color w:val="000000" w:themeColor="text1"/>
          <w:sz w:val="30"/>
          <w:szCs w:val="30"/>
        </w:rPr>
        <w:t>自签订合同后20日历天；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 w:themeColor="text1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（六）交付（服务、施工）地点：</w:t>
      </w:r>
      <w:r w:rsidRPr="00C87F1E">
        <w:rPr>
          <w:rFonts w:asciiTheme="minorEastAsia" w:eastAsiaTheme="minorEastAsia" w:hAnsiTheme="minorEastAsia" w:cs="宋体" w:hint="eastAsia"/>
          <w:color w:val="000000" w:themeColor="text1"/>
          <w:sz w:val="30"/>
          <w:szCs w:val="30"/>
        </w:rPr>
        <w:t>鄢陵县区域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（七）进口产品：不允许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（八）分包：不允许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bCs/>
          <w:color w:val="000000"/>
          <w:sz w:val="30"/>
          <w:szCs w:val="30"/>
        </w:rPr>
        <w:t>二、需要落实的政府采购政策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lastRenderedPageBreak/>
        <w:t>三、投标人资格要求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（一）具备《政府采购法》第二十二条第一款规定条件并提供相关材料。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Theme="minorEastAsia" w:eastAsiaTheme="minorEastAsia" w:hAnsiTheme="minorEastAsia" w:cs="宋体"/>
          <w:color w:val="FF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（二）未被列入“信用中国”网站</w:t>
      </w:r>
      <w:r w:rsidRPr="00C87F1E">
        <w:rPr>
          <w:rFonts w:asciiTheme="minorEastAsia" w:eastAsiaTheme="minorEastAsia" w:hAnsiTheme="minorEastAsia" w:cs="宋体"/>
          <w:color w:val="000000"/>
          <w:sz w:val="30"/>
          <w:szCs w:val="30"/>
        </w:rPr>
        <w:t>(www.creditchina.gov.cn)</w:t>
      </w: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失信被执行人、重大税收违法案件当事人名单、政府采购严重违法失信名单的投标人；“中国政府采购网”</w:t>
      </w:r>
      <w:r w:rsidRPr="00C87F1E">
        <w:rPr>
          <w:rFonts w:asciiTheme="minorEastAsia" w:eastAsiaTheme="minorEastAsia" w:hAnsiTheme="minorEastAsia" w:cs="宋体"/>
          <w:color w:val="000000"/>
          <w:sz w:val="30"/>
          <w:szCs w:val="30"/>
        </w:rPr>
        <w:t xml:space="preserve"> (www.ccgp.gov.cn)</w:t>
      </w: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政府采购严重违法失信行为记录名单的投标人；“国家企业信用公示系统”网站（</w:t>
      </w:r>
      <w:r w:rsidRPr="00C87F1E">
        <w:rPr>
          <w:rFonts w:asciiTheme="minorEastAsia" w:eastAsiaTheme="minorEastAsia" w:hAnsiTheme="minorEastAsia" w:cs="宋体"/>
          <w:color w:val="000000"/>
          <w:sz w:val="30"/>
          <w:szCs w:val="30"/>
        </w:rPr>
        <w:t>www.gsxt.gov.cn</w:t>
      </w: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）严重违法失信企业名单（黑名单）的投标人。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（四）本次招标不接受联合体投标。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四、采购需求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outlineLvl w:val="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（一）本项目需实现的功能或者目标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40"/>
        <w:contextualSpacing/>
        <w:outlineLvl w:val="0"/>
        <w:rPr>
          <w:rFonts w:asciiTheme="minorEastAsia" w:eastAsiaTheme="minorEastAsia" w:hAnsiTheme="minorEastAsia" w:cs="宋体"/>
          <w:color w:val="FF0000"/>
          <w:sz w:val="30"/>
          <w:szCs w:val="30"/>
        </w:rPr>
      </w:pPr>
      <w:r w:rsidRPr="00C87F1E">
        <w:rPr>
          <w:rFonts w:asciiTheme="minorEastAsia" w:eastAsiaTheme="minorEastAsia" w:hAnsiTheme="minorEastAsia" w:cs="仿宋_GB2312" w:hint="eastAsia"/>
          <w:sz w:val="32"/>
          <w:szCs w:val="32"/>
        </w:rPr>
        <w:t>为推进粮食适度规模经营，培育一批管理规范化、生产标准化、技术集成化、装备现代化的新型农业经营主体，带动提升新型农业经营主体粮食生产的规模化、集约化、社会化、现代化水平，促进全县粮食生产持续稳定发展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outlineLvl w:val="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（二）采购清单</w:t>
      </w:r>
    </w:p>
    <w:p w:rsidR="006251AD" w:rsidRPr="00C87F1E" w:rsidRDefault="00495FEA">
      <w:pPr>
        <w:shd w:val="solid" w:color="FFFFFF" w:fill="auto"/>
        <w:autoSpaceDN w:val="0"/>
        <w:spacing w:line="600" w:lineRule="exact"/>
        <w:jc w:val="center"/>
        <w:rPr>
          <w:rFonts w:asciiTheme="minorEastAsia" w:eastAsiaTheme="minorEastAsia" w:hAnsiTheme="minorEastAsia" w:cs="Times New Roman"/>
          <w:b/>
          <w:bCs/>
          <w:color w:val="000000"/>
          <w:sz w:val="36"/>
          <w:szCs w:val="36"/>
          <w:shd w:val="clear" w:color="auto" w:fill="FFFFFF"/>
        </w:rPr>
      </w:pPr>
      <w:r w:rsidRPr="00C87F1E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  <w:shd w:val="clear" w:color="auto" w:fill="FFFFFF"/>
        </w:rPr>
        <w:t>一标段：1、自走式水旱两用喷杆喷雾机</w:t>
      </w:r>
    </w:p>
    <w:p w:rsidR="006251AD" w:rsidRPr="00C87F1E" w:rsidRDefault="006251AD" w:rsidP="00C87F1E">
      <w:pPr>
        <w:shd w:val="solid" w:color="FFFFFF" w:fill="auto"/>
        <w:autoSpaceDN w:val="0"/>
        <w:spacing w:after="0" w:line="540" w:lineRule="exact"/>
        <w:ind w:firstLineChars="200" w:firstLine="562"/>
        <w:rPr>
          <w:rFonts w:asciiTheme="minorEastAsia" w:eastAsiaTheme="minorEastAsia" w:hAnsiTheme="minorEastAsia"/>
          <w:b/>
          <w:bCs/>
          <w:color w:val="000000"/>
          <w:sz w:val="28"/>
          <w:szCs w:val="28"/>
          <w:shd w:val="clear" w:color="auto" w:fill="FFFFFF"/>
        </w:rPr>
      </w:pPr>
    </w:p>
    <w:p w:rsidR="006251AD" w:rsidRPr="00C87F1E" w:rsidRDefault="00495FEA" w:rsidP="00C87F1E">
      <w:pPr>
        <w:shd w:val="solid" w:color="FFFFFF" w:fill="auto"/>
        <w:autoSpaceDN w:val="0"/>
        <w:spacing w:after="0" w:line="54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C87F1E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一、需求：</w:t>
      </w:r>
      <w:r w:rsidRPr="00C87F1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自走式水旱两用喷杆喷雾机1台</w:t>
      </w:r>
    </w:p>
    <w:p w:rsidR="006251AD" w:rsidRPr="00C87F1E" w:rsidRDefault="00495FEA" w:rsidP="00C87F1E">
      <w:pPr>
        <w:spacing w:after="0" w:line="540" w:lineRule="exact"/>
        <w:ind w:firstLineChars="200" w:firstLine="562"/>
        <w:rPr>
          <w:rFonts w:asciiTheme="minorEastAsia" w:eastAsiaTheme="minorEastAsia" w:hAnsiTheme="minorEastAsi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87F1E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二、技术参数：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C87F1E">
        <w:rPr>
          <w:rFonts w:asciiTheme="minorEastAsia" w:eastAsiaTheme="minorEastAsia" w:hAnsiTheme="minorEastAsia"/>
          <w:sz w:val="28"/>
          <w:szCs w:val="28"/>
        </w:rPr>
        <w:t>1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）过滤器≥</w:t>
      </w:r>
      <w:r w:rsidRPr="00C87F1E">
        <w:rPr>
          <w:rFonts w:asciiTheme="minorEastAsia" w:eastAsiaTheme="minorEastAsia" w:hAnsiTheme="minorEastAsia"/>
          <w:sz w:val="28"/>
          <w:szCs w:val="28"/>
        </w:rPr>
        <w:t>3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级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C87F1E">
        <w:rPr>
          <w:rFonts w:asciiTheme="minorEastAsia" w:eastAsiaTheme="minorEastAsia" w:hAnsiTheme="minorEastAsia"/>
          <w:sz w:val="28"/>
          <w:szCs w:val="28"/>
        </w:rPr>
        <w:t>2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）配套泵形式：三缸柱塞泵</w:t>
      </w:r>
    </w:p>
    <w:p w:rsidR="006251AD" w:rsidRPr="00C87F1E" w:rsidRDefault="00495FEA">
      <w:pPr>
        <w:pStyle w:val="a4"/>
        <w:spacing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/>
          <w:sz w:val="28"/>
          <w:szCs w:val="28"/>
        </w:rPr>
        <w:lastRenderedPageBreak/>
        <w:t>3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）驱动方式：四轮转向，四轮驱动</w:t>
      </w:r>
      <w:r w:rsidRPr="00C87F1E">
        <w:rPr>
          <w:rFonts w:asciiTheme="minorEastAsia" w:eastAsiaTheme="minorEastAsia" w:hAnsiTheme="minorEastAsia"/>
          <w:sz w:val="28"/>
          <w:szCs w:val="28"/>
        </w:rPr>
        <w:t>,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前后同轨</w:t>
      </w:r>
    </w:p>
    <w:p w:rsidR="006251AD" w:rsidRPr="00C87F1E" w:rsidRDefault="00495FEA">
      <w:pPr>
        <w:pStyle w:val="a4"/>
        <w:spacing w:line="54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C87F1E">
        <w:rPr>
          <w:rFonts w:asciiTheme="minorEastAsia" w:eastAsiaTheme="minorEastAsia" w:hAnsiTheme="minorEastAsia" w:cs="宋体"/>
          <w:sz w:val="28"/>
          <w:szCs w:val="28"/>
        </w:rPr>
        <w:t>4</w:t>
      </w:r>
      <w:r w:rsidRPr="00C87F1E">
        <w:rPr>
          <w:rFonts w:asciiTheme="minorEastAsia" w:eastAsiaTheme="minorEastAsia" w:hAnsiTheme="minorEastAsia" w:cs="宋体" w:hint="eastAsia"/>
          <w:sz w:val="28"/>
          <w:szCs w:val="28"/>
        </w:rPr>
        <w:t>）配套动力：进口三缸四冲程水冷柴油发动机≥22马力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/>
          <w:sz w:val="28"/>
          <w:szCs w:val="28"/>
        </w:rPr>
        <w:t>5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）配套泵工作压力</w:t>
      </w:r>
      <w:r w:rsidRPr="00C87F1E">
        <w:rPr>
          <w:rFonts w:asciiTheme="minorEastAsia" w:eastAsiaTheme="minorEastAsia" w:hAnsiTheme="minorEastAsia"/>
          <w:sz w:val="28"/>
          <w:szCs w:val="28"/>
        </w:rPr>
        <w:t>2.5-4Mpa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C87F1E">
        <w:rPr>
          <w:rFonts w:asciiTheme="minorEastAsia" w:eastAsiaTheme="minorEastAsia" w:hAnsiTheme="minorEastAsia"/>
          <w:sz w:val="28"/>
          <w:szCs w:val="28"/>
        </w:rPr>
        <w:t>6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）泵总效率≥</w:t>
      </w:r>
      <w:r w:rsidRPr="00C87F1E">
        <w:rPr>
          <w:rFonts w:asciiTheme="minorEastAsia" w:eastAsiaTheme="minorEastAsia" w:hAnsiTheme="minorEastAsia"/>
          <w:sz w:val="28"/>
          <w:szCs w:val="28"/>
        </w:rPr>
        <w:t>70%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C87F1E">
        <w:rPr>
          <w:rFonts w:asciiTheme="minorEastAsia" w:eastAsiaTheme="minorEastAsia" w:hAnsiTheme="minorEastAsia"/>
          <w:sz w:val="28"/>
          <w:szCs w:val="28"/>
        </w:rPr>
        <w:t>7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）喷幅</w:t>
      </w:r>
      <w:r w:rsidRPr="00C87F1E">
        <w:rPr>
          <w:rFonts w:asciiTheme="minorEastAsia" w:eastAsiaTheme="minorEastAsia" w:hAnsiTheme="minorEastAsia"/>
          <w:sz w:val="28"/>
          <w:szCs w:val="28"/>
        </w:rPr>
        <w:t>: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≥</w:t>
      </w:r>
      <w:r w:rsidRPr="00C87F1E">
        <w:rPr>
          <w:rFonts w:asciiTheme="minorEastAsia" w:eastAsiaTheme="minorEastAsia" w:hAnsiTheme="minorEastAsia"/>
          <w:sz w:val="28"/>
          <w:szCs w:val="28"/>
        </w:rPr>
        <w:t>12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米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/>
          <w:sz w:val="28"/>
          <w:szCs w:val="28"/>
        </w:rPr>
        <w:t>8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）药箱容量≥</w:t>
      </w:r>
      <w:r w:rsidRPr="00C87F1E">
        <w:rPr>
          <w:rFonts w:asciiTheme="minorEastAsia" w:eastAsiaTheme="minorEastAsia" w:hAnsiTheme="minorEastAsia"/>
          <w:sz w:val="28"/>
          <w:szCs w:val="28"/>
        </w:rPr>
        <w:t>500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升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C87F1E">
        <w:rPr>
          <w:rFonts w:asciiTheme="minorEastAsia" w:eastAsiaTheme="minorEastAsia" w:hAnsiTheme="minorEastAsia"/>
          <w:sz w:val="28"/>
          <w:szCs w:val="28"/>
        </w:rPr>
        <w:t>9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）喷杆形式：喷杆前置，自动延伸，自动升降</w:t>
      </w:r>
      <w:r w:rsidRPr="00C87F1E">
        <w:rPr>
          <w:rFonts w:asciiTheme="minorEastAsia" w:eastAsiaTheme="minorEastAsia" w:hAnsiTheme="minorEastAsia"/>
          <w:sz w:val="28"/>
          <w:szCs w:val="28"/>
        </w:rPr>
        <w:t>,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高度可自动调整幅度</w:t>
      </w:r>
      <w:r w:rsidRPr="00C87F1E">
        <w:rPr>
          <w:rFonts w:asciiTheme="minorEastAsia" w:eastAsiaTheme="minorEastAsia" w:hAnsiTheme="minorEastAsia"/>
          <w:sz w:val="28"/>
          <w:szCs w:val="28"/>
        </w:rPr>
        <w:t xml:space="preserve"> 0.5-1.8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米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10）作业效率:≥80亩/小时</w:t>
      </w:r>
    </w:p>
    <w:p w:rsidR="006251AD" w:rsidRPr="00C87F1E" w:rsidRDefault="00495FEA">
      <w:pPr>
        <w:pStyle w:val="a4"/>
        <w:spacing w:line="5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C87F1E">
        <w:rPr>
          <w:rFonts w:asciiTheme="minorEastAsia" w:eastAsiaTheme="minorEastAsia" w:hAnsiTheme="minorEastAsia" w:cs="宋体" w:hint="eastAsia"/>
          <w:sz w:val="28"/>
          <w:szCs w:val="28"/>
        </w:rPr>
        <w:t>11）整机重量:≤1300千克</w:t>
      </w:r>
    </w:p>
    <w:p w:rsidR="006251AD" w:rsidRPr="00C87F1E" w:rsidRDefault="00495FEA">
      <w:pPr>
        <w:pStyle w:val="a4"/>
        <w:spacing w:line="54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C87F1E">
        <w:rPr>
          <w:rFonts w:asciiTheme="minorEastAsia" w:eastAsiaTheme="minorEastAsia" w:hAnsiTheme="minorEastAsia" w:cs="宋体" w:hint="eastAsia"/>
          <w:sz w:val="28"/>
          <w:szCs w:val="28"/>
        </w:rPr>
        <w:t>12）轮距:1.5米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*13）离合器：液压助力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14）地隙高度：≥110cm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15）轮胎：柳叶形实心橡胶轮胎宽度≤10厘米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16）驾驶棚：半封闭简易驾驶棚（钢化玻璃）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17）附加功能：撒肥、精准施药装置、GPS装置</w:t>
      </w:r>
    </w:p>
    <w:p w:rsidR="006251AD" w:rsidRPr="00C87F1E" w:rsidRDefault="00495FEA" w:rsidP="00C87F1E">
      <w:pPr>
        <w:spacing w:after="0" w:line="540" w:lineRule="exact"/>
        <w:ind w:firstLineChars="200" w:firstLine="562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三、要求</w:t>
      </w:r>
      <w:r w:rsidRPr="00C87F1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：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提供产品检验报告、鉴定报告、农机推广鉴定证书、</w:t>
      </w:r>
      <w:r w:rsidRPr="00C87F1E">
        <w:rPr>
          <w:rFonts w:asciiTheme="minorEastAsia" w:eastAsiaTheme="minorEastAsia" w:hAnsiTheme="minorEastAsia"/>
          <w:sz w:val="28"/>
          <w:szCs w:val="28"/>
        </w:rPr>
        <w:t>3C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认证证书、</w:t>
      </w:r>
      <w:r w:rsidRPr="00C87F1E">
        <w:rPr>
          <w:rFonts w:asciiTheme="minorEastAsia" w:eastAsiaTheme="minorEastAsia" w:hAnsiTheme="minorEastAsia"/>
          <w:sz w:val="28"/>
          <w:szCs w:val="28"/>
        </w:rPr>
        <w:t>ISO9001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质量管理体系证书、发动机国</w:t>
      </w:r>
      <w:r w:rsidRPr="00C87F1E">
        <w:rPr>
          <w:rFonts w:asciiTheme="minorEastAsia" w:eastAsiaTheme="minorEastAsia" w:hAnsiTheme="minorEastAsia"/>
          <w:sz w:val="28"/>
          <w:szCs w:val="28"/>
        </w:rPr>
        <w:t>III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排放标准证书、所投产品必须进入河南省</w:t>
      </w:r>
      <w:r w:rsidRPr="00C87F1E">
        <w:rPr>
          <w:rFonts w:asciiTheme="minorEastAsia" w:eastAsiaTheme="minorEastAsia" w:hAnsiTheme="minorEastAsia"/>
          <w:sz w:val="28"/>
          <w:szCs w:val="28"/>
        </w:rPr>
        <w:t>201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8年农机购置补贴产品目录</w:t>
      </w:r>
      <w:r w:rsidRPr="00C87F1E">
        <w:rPr>
          <w:rFonts w:asciiTheme="minorEastAsia" w:eastAsiaTheme="minorEastAsia" w:hAnsiTheme="minorEastAsia" w:hint="eastAsia"/>
          <w:spacing w:val="2"/>
          <w:sz w:val="28"/>
          <w:szCs w:val="28"/>
        </w:rPr>
        <w:t>；提供省级或省级以上田间试验示范报告</w:t>
      </w:r>
      <w:r w:rsidRPr="00C87F1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。</w:t>
      </w:r>
    </w:p>
    <w:p w:rsidR="006251AD" w:rsidRPr="00C87F1E" w:rsidRDefault="006251AD">
      <w:pPr>
        <w:spacing w:after="0" w:line="540" w:lineRule="exact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  <w:shd w:val="clear" w:color="auto" w:fill="FFFFFF"/>
        </w:rPr>
      </w:pPr>
    </w:p>
    <w:p w:rsidR="006251AD" w:rsidRPr="00C87F1E" w:rsidRDefault="00495FEA">
      <w:pPr>
        <w:spacing w:after="0" w:line="54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C87F1E">
        <w:rPr>
          <w:rFonts w:asciiTheme="minorEastAsia" w:eastAsiaTheme="minorEastAsia" w:hAnsiTheme="minorEastAsia" w:hint="eastAsia"/>
          <w:b/>
          <w:bCs/>
          <w:color w:val="000000"/>
          <w:sz w:val="32"/>
          <w:szCs w:val="32"/>
          <w:shd w:val="clear" w:color="auto" w:fill="FFFFFF"/>
        </w:rPr>
        <w:t>2、</w:t>
      </w:r>
      <w:r w:rsidRPr="00C87F1E">
        <w:rPr>
          <w:rFonts w:asciiTheme="minorEastAsia" w:eastAsiaTheme="minorEastAsia" w:hAnsiTheme="minorEastAsia" w:hint="eastAsia"/>
          <w:b/>
          <w:bCs/>
          <w:sz w:val="32"/>
          <w:szCs w:val="32"/>
        </w:rPr>
        <w:t>植保</w:t>
      </w:r>
      <w:r w:rsidRPr="00C87F1E">
        <w:rPr>
          <w:rFonts w:asciiTheme="minorEastAsia" w:eastAsiaTheme="minorEastAsia" w:hAnsiTheme="minorEastAsia"/>
          <w:b/>
          <w:bCs/>
          <w:sz w:val="32"/>
          <w:szCs w:val="32"/>
        </w:rPr>
        <w:t>无人机</w:t>
      </w:r>
    </w:p>
    <w:p w:rsidR="006251AD" w:rsidRPr="00C87F1E" w:rsidRDefault="006251AD" w:rsidP="00C87F1E">
      <w:pPr>
        <w:shd w:val="solid" w:color="FFFFFF" w:fill="auto"/>
        <w:autoSpaceDN w:val="0"/>
        <w:spacing w:after="0" w:line="540" w:lineRule="exact"/>
        <w:ind w:firstLineChars="200" w:firstLine="562"/>
        <w:rPr>
          <w:rFonts w:asciiTheme="minorEastAsia" w:eastAsiaTheme="minorEastAsia" w:hAnsiTheme="minorEastAsia"/>
          <w:b/>
          <w:bCs/>
          <w:color w:val="000000"/>
          <w:sz w:val="28"/>
          <w:szCs w:val="28"/>
          <w:shd w:val="clear" w:color="auto" w:fill="FFFFFF"/>
        </w:rPr>
      </w:pPr>
    </w:p>
    <w:p w:rsidR="006251AD" w:rsidRPr="00C87F1E" w:rsidRDefault="00495FEA" w:rsidP="00C87F1E">
      <w:pPr>
        <w:shd w:val="solid" w:color="FFFFFF" w:fill="auto"/>
        <w:autoSpaceDN w:val="0"/>
        <w:spacing w:after="0" w:line="54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C87F1E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一、需求：</w:t>
      </w:r>
      <w:r w:rsidRPr="00C87F1E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植保无人机3台</w:t>
      </w:r>
    </w:p>
    <w:p w:rsidR="006251AD" w:rsidRPr="00C87F1E" w:rsidRDefault="00495FEA" w:rsidP="00C87F1E">
      <w:pPr>
        <w:spacing w:after="0" w:line="540" w:lineRule="exact"/>
        <w:ind w:firstLineChars="200" w:firstLine="562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C87F1E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二、</w:t>
      </w:r>
      <w:r w:rsidRPr="00C87F1E">
        <w:rPr>
          <w:rFonts w:asciiTheme="minorEastAsia" w:eastAsiaTheme="minorEastAsia" w:hAnsiTheme="minorEastAsia" w:hint="eastAsia"/>
          <w:b/>
          <w:bCs/>
          <w:sz w:val="28"/>
          <w:szCs w:val="28"/>
        </w:rPr>
        <w:t>技术参数</w:t>
      </w:r>
      <w:r w:rsidRPr="00C87F1E">
        <w:rPr>
          <w:rFonts w:asciiTheme="minorEastAsia" w:eastAsiaTheme="minorEastAsia" w:hAnsiTheme="minorEastAsia" w:hint="eastAsia"/>
          <w:b/>
          <w:bCs/>
          <w:sz w:val="30"/>
          <w:szCs w:val="30"/>
        </w:rPr>
        <w:t>：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1、四旋翼电动无人机；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C87F1E">
        <w:rPr>
          <w:rFonts w:asciiTheme="minorEastAsia" w:eastAsiaTheme="minorEastAsia" w:hAnsiTheme="minorEastAsia"/>
          <w:sz w:val="28"/>
          <w:szCs w:val="28"/>
        </w:rPr>
        <w:t>全自主飞行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：地面站控制,</w:t>
      </w:r>
      <w:r w:rsidRPr="00C87F1E">
        <w:rPr>
          <w:rFonts w:asciiTheme="minorEastAsia" w:eastAsiaTheme="minorEastAsia" w:hAnsiTheme="minorEastAsia"/>
          <w:sz w:val="28"/>
          <w:szCs w:val="28"/>
        </w:rPr>
        <w:t>预定航线自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主</w:t>
      </w:r>
      <w:r w:rsidRPr="00C87F1E">
        <w:rPr>
          <w:rFonts w:asciiTheme="minorEastAsia" w:eastAsiaTheme="minorEastAsia" w:hAnsiTheme="minorEastAsia"/>
          <w:sz w:val="28"/>
          <w:szCs w:val="28"/>
        </w:rPr>
        <w:t>飞行及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原点</w:t>
      </w:r>
      <w:r w:rsidRPr="00C87F1E">
        <w:rPr>
          <w:rFonts w:asciiTheme="minorEastAsia" w:eastAsiaTheme="minorEastAsia" w:hAnsiTheme="minorEastAsia"/>
          <w:sz w:val="28"/>
          <w:szCs w:val="28"/>
        </w:rPr>
        <w:t>降落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3、失控保护功能：无人机在导航通讯中断时，飞机能保持悬停，待通讯恢复后，可自动返回原点；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4、液泵形式：蠕动泵；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C87F1E">
        <w:rPr>
          <w:rFonts w:asciiTheme="minorEastAsia" w:eastAsiaTheme="minorEastAsia" w:hAnsiTheme="minorEastAsia"/>
          <w:sz w:val="28"/>
          <w:szCs w:val="28"/>
        </w:rPr>
        <w:t>、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喷头型式：离心雾化喷头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C87F1E">
        <w:rPr>
          <w:rFonts w:asciiTheme="minorEastAsia" w:eastAsiaTheme="minorEastAsia" w:hAnsiTheme="minorEastAsia"/>
          <w:sz w:val="28"/>
          <w:szCs w:val="28"/>
        </w:rPr>
        <w:t>、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整机喷雾量：300-500ml/min；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C87F1E">
        <w:rPr>
          <w:rFonts w:asciiTheme="minorEastAsia" w:eastAsiaTheme="minorEastAsia" w:hAnsiTheme="minorEastAsia"/>
          <w:sz w:val="28"/>
          <w:szCs w:val="28"/>
        </w:rPr>
        <w:t>、喷幅：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1.5</w:t>
      </w:r>
      <w:r w:rsidRPr="00C87F1E">
        <w:rPr>
          <w:rFonts w:asciiTheme="minorEastAsia" w:eastAsiaTheme="minorEastAsia" w:hAnsiTheme="minorEastAsia"/>
          <w:sz w:val="28"/>
          <w:szCs w:val="28"/>
        </w:rPr>
        <w:t>-5米（视作业高度而定）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C87F1E">
        <w:rPr>
          <w:rFonts w:asciiTheme="minorEastAsia" w:eastAsiaTheme="minorEastAsia" w:hAnsiTheme="minorEastAsia"/>
          <w:sz w:val="28"/>
          <w:szCs w:val="28"/>
        </w:rPr>
        <w:t>、</w:t>
      </w:r>
      <w:r w:rsidRPr="00C87F1E">
        <w:rPr>
          <w:rFonts w:asciiTheme="minorEastAsia" w:eastAsiaTheme="minorEastAsia" w:hAnsiTheme="minorEastAsia"/>
          <w:bCs/>
          <w:sz w:val="28"/>
          <w:szCs w:val="28"/>
        </w:rPr>
        <w:t>药箱：</w:t>
      </w:r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滑轨式药箱，</w:t>
      </w:r>
      <w:r w:rsidRPr="00C87F1E">
        <w:rPr>
          <w:rFonts w:asciiTheme="minorEastAsia" w:eastAsiaTheme="minorEastAsia" w:hAnsiTheme="minorEastAsia"/>
          <w:sz w:val="28"/>
          <w:szCs w:val="28"/>
        </w:rPr>
        <w:t>即插即用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C87F1E">
        <w:rPr>
          <w:rFonts w:asciiTheme="minorEastAsia" w:eastAsiaTheme="minorEastAsia" w:hAnsiTheme="minorEastAsia"/>
          <w:sz w:val="28"/>
          <w:szCs w:val="28"/>
        </w:rPr>
        <w:t>容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量</w:t>
      </w:r>
      <w:r w:rsidRPr="00C87F1E">
        <w:rPr>
          <w:rFonts w:asciiTheme="minorEastAsia" w:eastAsiaTheme="minorEastAsia" w:hAnsiTheme="minorEastAsia"/>
          <w:sz w:val="28"/>
          <w:szCs w:val="28"/>
        </w:rPr>
        <w:t>：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≥10</w:t>
      </w:r>
      <w:r w:rsidRPr="00C87F1E">
        <w:rPr>
          <w:rFonts w:asciiTheme="minorEastAsia" w:eastAsiaTheme="minorEastAsia" w:hAnsiTheme="minorEastAsia"/>
          <w:sz w:val="28"/>
          <w:szCs w:val="28"/>
        </w:rPr>
        <w:t>升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C87F1E">
        <w:rPr>
          <w:rFonts w:asciiTheme="minorEastAsia" w:eastAsiaTheme="minorEastAsia" w:hAnsiTheme="minorEastAsia"/>
          <w:sz w:val="28"/>
          <w:szCs w:val="28"/>
        </w:rPr>
        <w:t>、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作业</w:t>
      </w:r>
      <w:r w:rsidRPr="00C87F1E">
        <w:rPr>
          <w:rFonts w:asciiTheme="minorEastAsia" w:eastAsiaTheme="minorEastAsia" w:hAnsiTheme="minorEastAsia"/>
          <w:sz w:val="28"/>
          <w:szCs w:val="28"/>
        </w:rPr>
        <w:t>效率：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≥60亩/小时；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10、作业速度：1-8米/秒；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11、黑匣子：远程控制，锁机功能，作业数据，后台实时同步；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12、</w:t>
      </w:r>
      <w:r w:rsidRPr="00C87F1E">
        <w:rPr>
          <w:rFonts w:asciiTheme="minorEastAsia" w:eastAsiaTheme="minorEastAsia" w:hAnsiTheme="minorEastAsia"/>
          <w:bCs/>
          <w:sz w:val="28"/>
          <w:szCs w:val="28"/>
        </w:rPr>
        <w:t>智能电池：</w:t>
      </w:r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滑轨式锂电池，</w:t>
      </w:r>
      <w:r w:rsidRPr="00C87F1E">
        <w:rPr>
          <w:rFonts w:asciiTheme="minorEastAsia" w:eastAsiaTheme="minorEastAsia" w:hAnsiTheme="minorEastAsia"/>
          <w:sz w:val="28"/>
          <w:szCs w:val="28"/>
        </w:rPr>
        <w:t>即插即用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,16000mAh,44.4v；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13</w:t>
      </w:r>
      <w:r w:rsidRPr="00C87F1E">
        <w:rPr>
          <w:rFonts w:asciiTheme="minorEastAsia" w:eastAsiaTheme="minorEastAsia" w:hAnsiTheme="minorEastAsia"/>
          <w:sz w:val="28"/>
          <w:szCs w:val="28"/>
        </w:rPr>
        <w:t>、</w:t>
      </w:r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手持式</w:t>
      </w:r>
      <w:r w:rsidRPr="00C87F1E">
        <w:rPr>
          <w:rFonts w:asciiTheme="minorEastAsia" w:eastAsiaTheme="minorEastAsia" w:hAnsiTheme="minorEastAsia"/>
          <w:bCs/>
          <w:sz w:val="28"/>
          <w:szCs w:val="28"/>
        </w:rPr>
        <w:t>地面站：</w:t>
      </w:r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有语音播报飞机状态，</w:t>
      </w:r>
      <w:r w:rsidRPr="00C87F1E">
        <w:rPr>
          <w:rFonts w:asciiTheme="minorEastAsia" w:eastAsiaTheme="minorEastAsia" w:hAnsiTheme="minorEastAsia"/>
          <w:bCs/>
          <w:sz w:val="28"/>
          <w:szCs w:val="28"/>
        </w:rPr>
        <w:t>支持不规则地块的快速测绘</w:t>
      </w:r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14、GNSS RTK精准定位，</w:t>
      </w:r>
      <w:proofErr w:type="gramStart"/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厘米级</w:t>
      </w:r>
      <w:proofErr w:type="gramEnd"/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误差，覆盖范围3千米，一站支持多机作业；</w:t>
      </w:r>
    </w:p>
    <w:p w:rsidR="006251AD" w:rsidRPr="00C87F1E" w:rsidRDefault="00495FEA">
      <w:pPr>
        <w:spacing w:after="0" w:line="540" w:lineRule="exact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bCs/>
          <w:sz w:val="28"/>
          <w:szCs w:val="28"/>
        </w:rPr>
        <w:t>15、智能保姆充电器；</w:t>
      </w:r>
    </w:p>
    <w:p w:rsidR="006251AD" w:rsidRPr="00C87F1E" w:rsidRDefault="00495FEA" w:rsidP="00C87F1E">
      <w:pPr>
        <w:spacing w:after="0" w:line="54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87F1E">
        <w:rPr>
          <w:rFonts w:asciiTheme="minorEastAsia" w:eastAsiaTheme="minorEastAsia" w:hAnsiTheme="minorEastAsia" w:hint="eastAsia"/>
          <w:b/>
          <w:bCs/>
          <w:sz w:val="28"/>
          <w:szCs w:val="28"/>
        </w:rPr>
        <w:t>三、要求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：提供产品检验报告。</w:t>
      </w:r>
    </w:p>
    <w:p w:rsidR="006251AD" w:rsidRPr="00C87F1E" w:rsidRDefault="006251AD" w:rsidP="00C87F1E">
      <w:pPr>
        <w:shd w:val="solid" w:color="FFFFFF" w:fill="auto"/>
        <w:autoSpaceDN w:val="0"/>
        <w:spacing w:after="0" w:line="540" w:lineRule="exact"/>
        <w:ind w:firstLineChars="200" w:firstLine="643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  <w:shd w:val="clear" w:color="auto" w:fill="FFFFFF"/>
        </w:rPr>
      </w:pPr>
    </w:p>
    <w:p w:rsidR="006251AD" w:rsidRPr="00C87F1E" w:rsidRDefault="00495FEA">
      <w:pPr>
        <w:shd w:val="clear" w:color="auto" w:fill="FFFFFF"/>
        <w:spacing w:after="0" w:line="540" w:lineRule="exact"/>
        <w:jc w:val="center"/>
        <w:rPr>
          <w:rFonts w:asciiTheme="minorEastAsia" w:eastAsiaTheme="minorEastAsia" w:hAnsiTheme="minorEastAsia" w:cs="Times New Roman"/>
          <w:b/>
          <w:bCs/>
          <w:sz w:val="36"/>
          <w:szCs w:val="36"/>
        </w:rPr>
      </w:pPr>
      <w:r w:rsidRPr="00C87F1E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  <w:shd w:val="clear" w:color="auto" w:fill="FFFFFF"/>
        </w:rPr>
        <w:t xml:space="preserve">二标段： </w:t>
      </w:r>
      <w:r w:rsidRPr="00C87F1E">
        <w:rPr>
          <w:rFonts w:asciiTheme="minorEastAsia" w:eastAsiaTheme="minorEastAsia" w:hAnsiTheme="minorEastAsia" w:hint="eastAsia"/>
          <w:b/>
          <w:bCs/>
          <w:sz w:val="36"/>
          <w:szCs w:val="36"/>
        </w:rPr>
        <w:t>谷物烘干设备</w:t>
      </w:r>
    </w:p>
    <w:p w:rsidR="006251AD" w:rsidRPr="00C87F1E" w:rsidRDefault="00495FEA" w:rsidP="00C87F1E">
      <w:pPr>
        <w:shd w:val="solid" w:color="FFFFFF" w:fill="auto"/>
        <w:autoSpaceDN w:val="0"/>
        <w:spacing w:after="0" w:line="540" w:lineRule="exact"/>
        <w:ind w:firstLineChars="200" w:firstLine="562"/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</w:pPr>
      <w:r w:rsidRPr="00C87F1E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一、需求：</w:t>
      </w:r>
      <w:r w:rsidRPr="00C87F1E">
        <w:rPr>
          <w:rFonts w:asciiTheme="minorEastAsia" w:eastAsiaTheme="minorEastAsia" w:hAnsiTheme="minorEastAsia" w:hint="eastAsia"/>
          <w:sz w:val="28"/>
          <w:szCs w:val="28"/>
        </w:rPr>
        <w:t>30吨粮食烘干机2套</w:t>
      </w:r>
    </w:p>
    <w:p w:rsidR="006251AD" w:rsidRPr="00C87F1E" w:rsidRDefault="00495FEA" w:rsidP="00C87F1E">
      <w:pPr>
        <w:spacing w:after="0" w:line="540" w:lineRule="exac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C87F1E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  <w:shd w:val="clear" w:color="auto" w:fill="FFFFFF"/>
        </w:rPr>
        <w:t>二、</w:t>
      </w:r>
      <w:r w:rsidRPr="00C87F1E">
        <w:rPr>
          <w:rFonts w:asciiTheme="minorEastAsia" w:eastAsiaTheme="minorEastAsia" w:hAnsiTheme="minorEastAsia" w:hint="eastAsia"/>
          <w:b/>
          <w:color w:val="000000"/>
          <w:sz w:val="28"/>
          <w:szCs w:val="28"/>
          <w:shd w:val="clear" w:color="auto" w:fill="FFFFFF"/>
        </w:rPr>
        <w:t>技术参数：</w:t>
      </w:r>
    </w:p>
    <w:tbl>
      <w:tblPr>
        <w:tblpPr w:leftFromText="180" w:rightFromText="180" w:vertAnchor="text" w:horzAnchor="margin" w:tblpXSpec="center" w:tblpY="526"/>
        <w:tblW w:w="9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289"/>
        <w:gridCol w:w="1806"/>
        <w:gridCol w:w="2278"/>
        <w:gridCol w:w="3127"/>
      </w:tblGrid>
      <w:tr w:rsidR="006251AD" w:rsidRPr="00C87F1E">
        <w:trPr>
          <w:trHeight w:val="710"/>
        </w:trPr>
        <w:tc>
          <w:tcPr>
            <w:tcW w:w="6373" w:type="dxa"/>
            <w:gridSpan w:val="3"/>
            <w:vAlign w:val="center"/>
          </w:tcPr>
          <w:p w:rsidR="006251AD" w:rsidRPr="00C87F1E" w:rsidRDefault="00495FEA">
            <w:pPr>
              <w:spacing w:line="360" w:lineRule="auto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分类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技术参数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Align w:val="center"/>
          </w:tcPr>
          <w:p w:rsidR="006251AD" w:rsidRPr="00C87F1E" w:rsidRDefault="00495FEA">
            <w:pPr>
              <w:spacing w:line="360" w:lineRule="auto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谷物种类及加工量</w:t>
            </w:r>
          </w:p>
        </w:tc>
        <w:tc>
          <w:tcPr>
            <w:tcW w:w="4084" w:type="dxa"/>
            <w:gridSpan w:val="2"/>
            <w:vAlign w:val="center"/>
          </w:tcPr>
          <w:p w:rsidR="006251AD" w:rsidRPr="00C87F1E" w:rsidRDefault="00495FEA">
            <w:pPr>
              <w:spacing w:line="360" w:lineRule="auto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玉米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30000k</w:t>
            </w:r>
            <w:r w:rsidRPr="00C87F1E">
              <w:rPr>
                <w:rFonts w:asciiTheme="minorEastAsia" w:eastAsiaTheme="minorEastAsia" w:hAnsiTheme="minorEastAsia" w:cs="宋体"/>
                <w:sz w:val="24"/>
              </w:rPr>
              <w:t>g</w:t>
            </w:r>
          </w:p>
        </w:tc>
      </w:tr>
      <w:tr w:rsidR="006251AD" w:rsidRPr="00C87F1E">
        <w:trPr>
          <w:trHeight w:val="761"/>
        </w:trPr>
        <w:tc>
          <w:tcPr>
            <w:tcW w:w="6373" w:type="dxa"/>
            <w:gridSpan w:val="3"/>
            <w:vAlign w:val="center"/>
          </w:tcPr>
          <w:p w:rsidR="006251AD" w:rsidRPr="00C87F1E" w:rsidRDefault="00495FEA">
            <w:pPr>
              <w:spacing w:line="360" w:lineRule="auto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hint="eastAsia"/>
                <w:sz w:val="28"/>
                <w:szCs w:val="28"/>
              </w:rPr>
              <w:t>*</w:t>
            </w: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整机重量（kg）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contextualSpacing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约6400</w:t>
            </w:r>
          </w:p>
        </w:tc>
      </w:tr>
      <w:tr w:rsidR="006251AD" w:rsidRPr="00C87F1E">
        <w:trPr>
          <w:trHeight w:val="761"/>
        </w:trPr>
        <w:tc>
          <w:tcPr>
            <w:tcW w:w="6373" w:type="dxa"/>
            <w:gridSpan w:val="3"/>
            <w:tcBorders>
              <w:bottom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hint="eastAsia"/>
                <w:sz w:val="28"/>
                <w:szCs w:val="28"/>
              </w:rPr>
              <w:t>*</w:t>
            </w: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外形尺寸（mm</w:t>
            </w:r>
            <w:r w:rsidRPr="00C87F1E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4505×3560×12410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 w:val="restart"/>
            <w:tcBorders>
              <w:right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hint="eastAsia"/>
                <w:sz w:val="28"/>
                <w:szCs w:val="28"/>
              </w:rPr>
              <w:t>*</w:t>
            </w: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燃烧机</w:t>
            </w:r>
          </w:p>
        </w:tc>
        <w:tc>
          <w:tcPr>
            <w:tcW w:w="40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形式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一体枪式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/>
            <w:tcBorders>
              <w:right w:val="single" w:sz="4" w:space="0" w:color="auto"/>
            </w:tcBorders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0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使用燃料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天然气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/>
            <w:tcBorders>
              <w:right w:val="single" w:sz="4" w:space="0" w:color="auto"/>
            </w:tcBorders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0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结构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吹扫5秒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 w:val="restart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通风机</w:t>
            </w:r>
          </w:p>
        </w:tc>
        <w:tc>
          <w:tcPr>
            <w:tcW w:w="4084" w:type="dxa"/>
            <w:gridSpan w:val="2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dstrike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形式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斜流型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数量（台）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转数（rpm）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1450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 w:val="restart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hint="eastAsia"/>
                <w:sz w:val="28"/>
                <w:szCs w:val="28"/>
              </w:rPr>
              <w:t>*</w:t>
            </w: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所需动力</w:t>
            </w:r>
          </w:p>
        </w:tc>
        <w:tc>
          <w:tcPr>
            <w:tcW w:w="4084" w:type="dxa"/>
            <w:gridSpan w:val="2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额定电压（V）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三相380—50HZ</w:t>
            </w:r>
          </w:p>
        </w:tc>
      </w:tr>
      <w:tr w:rsidR="006251AD" w:rsidRPr="00C87F1E">
        <w:trPr>
          <w:trHeight w:val="693"/>
        </w:trPr>
        <w:tc>
          <w:tcPr>
            <w:tcW w:w="2289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06" w:type="dxa"/>
            <w:vMerge w:val="restart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额定输出功率</w:t>
            </w:r>
          </w:p>
        </w:tc>
        <w:tc>
          <w:tcPr>
            <w:tcW w:w="2278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提升机（kW）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4.0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送风机（kW）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/>
                <w:sz w:val="24"/>
              </w:rPr>
              <w:t>5.5</w:t>
            </w: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*2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下搅龙电机</w:t>
            </w:r>
            <w:proofErr w:type="gramEnd"/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（kW）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2.2</w:t>
            </w:r>
          </w:p>
        </w:tc>
      </w:tr>
      <w:tr w:rsidR="006251AD" w:rsidRPr="00C87F1E">
        <w:trPr>
          <w:trHeight w:val="695"/>
        </w:trPr>
        <w:tc>
          <w:tcPr>
            <w:tcW w:w="2289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06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2278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控料器电机（kW）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0.4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4084" w:type="dxa"/>
            <w:gridSpan w:val="2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电机总功率（kW）</w:t>
            </w:r>
          </w:p>
        </w:tc>
        <w:tc>
          <w:tcPr>
            <w:tcW w:w="3127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17.6</w:t>
            </w:r>
          </w:p>
        </w:tc>
      </w:tr>
      <w:tr w:rsidR="006251AD" w:rsidRPr="00C87F1E">
        <w:trPr>
          <w:trHeight w:val="1134"/>
        </w:trPr>
        <w:tc>
          <w:tcPr>
            <w:tcW w:w="2289" w:type="dxa"/>
            <w:vMerge w:val="restart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*</w:t>
            </w: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各项装置</w:t>
            </w:r>
          </w:p>
        </w:tc>
        <w:tc>
          <w:tcPr>
            <w:tcW w:w="1806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安全装置</w:t>
            </w:r>
          </w:p>
        </w:tc>
        <w:tc>
          <w:tcPr>
            <w:tcW w:w="5405" w:type="dxa"/>
            <w:gridSpan w:val="2"/>
            <w:vAlign w:val="center"/>
          </w:tcPr>
          <w:p w:rsidR="006251AD" w:rsidRPr="00C87F1E" w:rsidRDefault="00495FE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满量传感器</w:t>
            </w:r>
            <w:proofErr w:type="gramEnd"/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、互感器精准检测电流、热风温度传感器、谷物温度传感器、过热保护器</w:t>
            </w:r>
          </w:p>
        </w:tc>
      </w:tr>
      <w:tr w:rsidR="006251AD" w:rsidRPr="00C87F1E">
        <w:trPr>
          <w:trHeight w:val="696"/>
        </w:trPr>
        <w:tc>
          <w:tcPr>
            <w:tcW w:w="2289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06" w:type="dxa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标准装置</w:t>
            </w:r>
          </w:p>
        </w:tc>
        <w:tc>
          <w:tcPr>
            <w:tcW w:w="5405" w:type="dxa"/>
            <w:gridSpan w:val="2"/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水分检测器  梯子  护栏</w:t>
            </w:r>
          </w:p>
        </w:tc>
      </w:tr>
      <w:tr w:rsidR="006251AD" w:rsidRPr="00C87F1E">
        <w:trPr>
          <w:trHeight w:val="687"/>
        </w:trPr>
        <w:tc>
          <w:tcPr>
            <w:tcW w:w="2289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控制箱装备</w:t>
            </w: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cs="宋体" w:hint="eastAsia"/>
                <w:sz w:val="24"/>
              </w:rPr>
              <w:t>彩色触摸屏、系统语音提示</w:t>
            </w:r>
          </w:p>
        </w:tc>
      </w:tr>
      <w:tr w:rsidR="006251AD" w:rsidRPr="00C87F1E">
        <w:trPr>
          <w:trHeight w:val="758"/>
        </w:trPr>
        <w:tc>
          <w:tcPr>
            <w:tcW w:w="2289" w:type="dxa"/>
            <w:vMerge/>
            <w:vAlign w:val="center"/>
          </w:tcPr>
          <w:p w:rsidR="006251AD" w:rsidRPr="00C87F1E" w:rsidRDefault="006251AD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7211" w:type="dxa"/>
            <w:gridSpan w:val="3"/>
            <w:tcBorders>
              <w:top w:val="single" w:sz="4" w:space="0" w:color="auto"/>
            </w:tcBorders>
            <w:vAlign w:val="center"/>
          </w:tcPr>
          <w:p w:rsidR="006251AD" w:rsidRPr="00C87F1E" w:rsidRDefault="00495FE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87F1E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hd w:val="clear" w:color="auto" w:fill="FFFFFF"/>
              </w:rPr>
              <w:t>采用</w:t>
            </w:r>
            <w:r w:rsidRPr="00C87F1E">
              <w:rPr>
                <w:rFonts w:asciiTheme="minorEastAsia" w:eastAsiaTheme="minorEastAsia" w:hAnsiTheme="minorEastAsia" w:hint="eastAsia"/>
                <w:bCs/>
                <w:sz w:val="24"/>
              </w:rPr>
              <w:t>无上螺旋</w:t>
            </w:r>
            <w:r w:rsidRPr="00C87F1E">
              <w:rPr>
                <w:rFonts w:asciiTheme="minorEastAsia" w:eastAsiaTheme="minorEastAsia" w:hAnsiTheme="minorEastAsia" w:hint="eastAsia"/>
                <w:sz w:val="24"/>
              </w:rPr>
              <w:t>设计，无</w:t>
            </w:r>
            <w:proofErr w:type="gramStart"/>
            <w:r w:rsidRPr="00C87F1E">
              <w:rPr>
                <w:rFonts w:asciiTheme="minorEastAsia" w:eastAsiaTheme="minorEastAsia" w:hAnsiTheme="minorEastAsia" w:hint="eastAsia"/>
                <w:sz w:val="24"/>
              </w:rPr>
              <w:t>洒盘设计</w:t>
            </w:r>
            <w:proofErr w:type="gramEnd"/>
          </w:p>
        </w:tc>
      </w:tr>
    </w:tbl>
    <w:p w:rsidR="006251AD" w:rsidRPr="00C87F1E" w:rsidRDefault="006251AD">
      <w:pPr>
        <w:pStyle w:val="a4"/>
        <w:tabs>
          <w:tab w:val="left" w:pos="2340"/>
        </w:tabs>
        <w:adjustRightInd w:val="0"/>
        <w:snapToGrid w:val="0"/>
        <w:spacing w:line="360" w:lineRule="auto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6251AD" w:rsidRPr="00C87F1E" w:rsidRDefault="00495FEA" w:rsidP="00566BA4">
      <w:pPr>
        <w:pStyle w:val="a4"/>
        <w:tabs>
          <w:tab w:val="left" w:pos="2340"/>
        </w:tabs>
        <w:adjustRightInd w:val="0"/>
        <w:snapToGrid w:val="0"/>
        <w:spacing w:line="360" w:lineRule="auto"/>
        <w:ind w:firstLineChars="200" w:firstLine="560"/>
        <w:contextualSpacing/>
        <w:rPr>
          <w:rFonts w:asciiTheme="minorEastAsia" w:eastAsiaTheme="minorEastAsia" w:hAnsiTheme="minorEastAsia"/>
          <w:color w:val="FF0000"/>
          <w:sz w:val="24"/>
        </w:rPr>
      </w:pPr>
      <w:r w:rsidRPr="00C87F1E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Pr="00C87F1E">
        <w:rPr>
          <w:rFonts w:asciiTheme="minorEastAsia" w:eastAsiaTheme="minorEastAsia" w:hAnsiTheme="minorEastAsia" w:hint="eastAsia"/>
          <w:b/>
          <w:color w:val="000000"/>
          <w:sz w:val="28"/>
          <w:szCs w:val="28"/>
          <w:shd w:val="clear" w:color="auto" w:fill="FFFFFF"/>
        </w:rPr>
        <w:t>要求：</w:t>
      </w:r>
      <w:r w:rsidRPr="00C87F1E">
        <w:rPr>
          <w:rFonts w:asciiTheme="minorEastAsia" w:eastAsiaTheme="minorEastAsia" w:hAnsiTheme="minorEastAsia" w:cs="宋体" w:hint="eastAsia"/>
          <w:sz w:val="28"/>
          <w:szCs w:val="28"/>
        </w:rPr>
        <w:t>提供产品检验报告、鉴定报告、农机推广鉴定证书、安全生产标准化证书、实用新型专利证书、所投产品必须进入河南省</w:t>
      </w:r>
      <w:r w:rsidRPr="00C87F1E">
        <w:rPr>
          <w:rFonts w:asciiTheme="minorEastAsia" w:eastAsiaTheme="minorEastAsia" w:hAnsiTheme="minorEastAsia" w:cs="宋体"/>
          <w:sz w:val="28"/>
          <w:szCs w:val="28"/>
        </w:rPr>
        <w:t>201</w:t>
      </w:r>
      <w:r w:rsidRPr="00C87F1E">
        <w:rPr>
          <w:rFonts w:asciiTheme="minorEastAsia" w:eastAsiaTheme="minorEastAsia" w:hAnsiTheme="minorEastAsia" w:cs="宋体" w:hint="eastAsia"/>
          <w:sz w:val="28"/>
          <w:szCs w:val="28"/>
        </w:rPr>
        <w:t>8年农机购置补贴产品目录。</w:t>
      </w:r>
    </w:p>
    <w:p w:rsidR="006251AD" w:rsidRPr="00C87F1E" w:rsidRDefault="00495FEA">
      <w:pPr>
        <w:numPr>
          <w:ilvl w:val="0"/>
          <w:numId w:val="1"/>
        </w:num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outlineLvl w:val="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采购标的执行标准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outlineLvl w:val="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符合国家相关规范合格标准。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outlineLvl w:val="0"/>
        <w:rPr>
          <w:rFonts w:asciiTheme="minorEastAsia" w:eastAsiaTheme="minorEastAsia" w:hAnsiTheme="minorEastAsia" w:cs="宋体"/>
          <w:color w:val="000000" w:themeColor="text1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 w:themeColor="text1"/>
          <w:sz w:val="30"/>
          <w:szCs w:val="30"/>
        </w:rPr>
        <w:t>（四）服务标准、期限、效率等要求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outlineLvl w:val="0"/>
        <w:rPr>
          <w:rFonts w:asciiTheme="minorEastAsia" w:eastAsiaTheme="minorEastAsia" w:hAnsiTheme="minorEastAsia" w:cs="宋体"/>
          <w:color w:val="000000" w:themeColor="text1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 w:themeColor="text1"/>
          <w:sz w:val="30"/>
          <w:szCs w:val="30"/>
        </w:rPr>
        <w:t>满足业主单位项目要求的时间、进度、质量要求，达到要求的验收标准；合同签订后20日历天；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outlineLvl w:val="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（五）验收标准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验收书</w:t>
      </w:r>
      <w:proofErr w:type="gramEnd"/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,列明各项标准的验收情况及项目总体评价,由验收双方共同签署。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1、按照国家相关标准、行业标准、地方标准或者其他标准、规范验收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2、按照招标文件要求、投标文件响应和承诺验收；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outlineLvl w:val="0"/>
        <w:rPr>
          <w:rFonts w:asciiTheme="minorEastAsia" w:eastAsiaTheme="minorEastAsia" w:hAnsiTheme="minorEastAsia" w:cs="宋体"/>
          <w:color w:val="000000" w:themeColor="text1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 w:themeColor="text1"/>
          <w:sz w:val="30"/>
          <w:szCs w:val="30"/>
        </w:rPr>
        <w:t>（六）采购标的</w:t>
      </w:r>
      <w:proofErr w:type="gramStart"/>
      <w:r w:rsidRPr="00C87F1E">
        <w:rPr>
          <w:rFonts w:asciiTheme="minorEastAsia" w:eastAsiaTheme="minorEastAsia" w:hAnsiTheme="minorEastAsia" w:cs="宋体" w:hint="eastAsia"/>
          <w:color w:val="000000" w:themeColor="text1"/>
          <w:sz w:val="30"/>
          <w:szCs w:val="30"/>
        </w:rPr>
        <w:t>的</w:t>
      </w:r>
      <w:proofErr w:type="gramEnd"/>
      <w:r w:rsidRPr="00C87F1E">
        <w:rPr>
          <w:rFonts w:asciiTheme="minorEastAsia" w:eastAsiaTheme="minorEastAsia" w:hAnsiTheme="minorEastAsia" w:cs="宋体" w:hint="eastAsia"/>
          <w:color w:val="000000" w:themeColor="text1"/>
          <w:sz w:val="30"/>
          <w:szCs w:val="30"/>
        </w:rPr>
        <w:t>其他技术、服务等要求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 w:themeColor="text1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 w:themeColor="text1"/>
          <w:sz w:val="30"/>
          <w:szCs w:val="30"/>
        </w:rPr>
        <w:lastRenderedPageBreak/>
        <w:t>符合国家及省市粮食生产装备水平提升项目文件的规定及技术要求；</w:t>
      </w:r>
    </w:p>
    <w:p w:rsidR="006251AD" w:rsidRPr="00C87F1E" w:rsidRDefault="00495FEA">
      <w:pPr>
        <w:shd w:val="clear" w:color="auto" w:fill="FFFFFF"/>
        <w:adjustRightInd/>
        <w:snapToGrid/>
        <w:spacing w:after="0" w:line="360" w:lineRule="auto"/>
        <w:ind w:firstLine="60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五、评标方法和评标标准</w:t>
      </w:r>
    </w:p>
    <w:p w:rsidR="006251AD" w:rsidRPr="00C87F1E" w:rsidRDefault="00495FEA" w:rsidP="00566BA4">
      <w:pPr>
        <w:shd w:val="clear" w:color="auto" w:fill="FFFFFF"/>
        <w:adjustRightInd/>
        <w:snapToGrid/>
        <w:spacing w:after="0" w:line="360" w:lineRule="auto"/>
        <w:ind w:firstLine="600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（一）评标方法：最低评标价法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bookmarkStart w:id="1" w:name="_Toc340581215"/>
      <w:bookmarkEnd w:id="1"/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六、采购资金支付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（一）支付方式：国库集中支付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（二）支付时间及条件：采购货物交货、安装、验收合格后支付合同价款的90%，余款作为质保金，一年后无质量问题付清</w:t>
      </w:r>
      <w:r w:rsidRPr="00C87F1E">
        <w:rPr>
          <w:rFonts w:asciiTheme="minorEastAsia" w:eastAsiaTheme="minorEastAsia" w:hAnsiTheme="minorEastAsia" w:cs="仿宋_GB2312"/>
          <w:color w:val="000000"/>
          <w:sz w:val="28"/>
          <w:szCs w:val="28"/>
          <w:shd w:val="clear" w:color="auto" w:fill="FFFFFF"/>
        </w:rPr>
        <w:t>。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六、联系方式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联系人姓名：吴志萍       联系电话：18749593108</w:t>
      </w: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单位地址：鄢陵县农业农村局</w:t>
      </w:r>
    </w:p>
    <w:p w:rsidR="006251AD" w:rsidRPr="00C87F1E" w:rsidRDefault="006251A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right"/>
        <w:rPr>
          <w:rFonts w:asciiTheme="minorEastAsia" w:eastAsiaTheme="minorEastAsia" w:hAnsiTheme="minorEastAsia" w:cs="宋体"/>
          <w:color w:val="000000"/>
          <w:sz w:val="30"/>
          <w:szCs w:val="30"/>
        </w:rPr>
      </w:pPr>
    </w:p>
    <w:p w:rsidR="006251AD" w:rsidRPr="00C87F1E" w:rsidRDefault="006251A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right"/>
        <w:rPr>
          <w:rFonts w:asciiTheme="minorEastAsia" w:eastAsiaTheme="minorEastAsia" w:hAnsiTheme="minorEastAsia" w:cs="宋体"/>
          <w:color w:val="000000"/>
          <w:sz w:val="30"/>
          <w:szCs w:val="30"/>
        </w:rPr>
      </w:pPr>
    </w:p>
    <w:p w:rsidR="006251AD" w:rsidRPr="00C87F1E" w:rsidRDefault="00495FEA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right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C87F1E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鄢陵县农业农村局</w:t>
      </w:r>
    </w:p>
    <w:p w:rsidR="006251AD" w:rsidRPr="00C87F1E" w:rsidRDefault="006251AD">
      <w:pPr>
        <w:adjustRightInd/>
        <w:snapToGrid/>
        <w:spacing w:line="540" w:lineRule="exact"/>
        <w:ind w:firstLineChars="200" w:firstLine="600"/>
        <w:contextualSpacing/>
        <w:rPr>
          <w:rFonts w:asciiTheme="minorEastAsia" w:eastAsiaTheme="minorEastAsia" w:hAnsiTheme="minorEastAsia"/>
          <w:sz w:val="30"/>
          <w:szCs w:val="30"/>
        </w:rPr>
      </w:pPr>
    </w:p>
    <w:sectPr w:rsidR="006251AD" w:rsidRPr="00C87F1E" w:rsidSect="00625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28" w:right="1417" w:bottom="1701" w:left="1587" w:header="708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09" w:rsidRDefault="001C6E09" w:rsidP="006251AD">
      <w:pPr>
        <w:spacing w:after="0"/>
      </w:pPr>
      <w:r>
        <w:separator/>
      </w:r>
    </w:p>
  </w:endnote>
  <w:endnote w:type="continuationSeparator" w:id="0">
    <w:p w:rsidR="001C6E09" w:rsidRDefault="001C6E09" w:rsidP="006251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1E" w:rsidRDefault="00C87F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777"/>
    </w:sdtPr>
    <w:sdtContent>
      <w:p w:rsidR="006251AD" w:rsidRDefault="007873BC">
        <w:pPr>
          <w:pStyle w:val="a6"/>
          <w:jc w:val="center"/>
        </w:pPr>
        <w:r w:rsidRPr="007873BC">
          <w:fldChar w:fldCharType="begin"/>
        </w:r>
        <w:r w:rsidR="00495FEA">
          <w:instrText xml:space="preserve"> PAGE   \* MERGEFORMAT </w:instrText>
        </w:r>
        <w:r w:rsidRPr="007873BC">
          <w:fldChar w:fldCharType="separate"/>
        </w:r>
        <w:r w:rsidR="00C87F1E" w:rsidRPr="00C87F1E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6251AD" w:rsidRDefault="006251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1E" w:rsidRDefault="00C87F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09" w:rsidRDefault="001C6E09" w:rsidP="006251AD">
      <w:pPr>
        <w:spacing w:after="0"/>
      </w:pPr>
      <w:r>
        <w:separator/>
      </w:r>
    </w:p>
  </w:footnote>
  <w:footnote w:type="continuationSeparator" w:id="0">
    <w:p w:rsidR="001C6E09" w:rsidRDefault="001C6E09" w:rsidP="006251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1E" w:rsidRDefault="00C87F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AD" w:rsidRDefault="006251AD" w:rsidP="00C87F1E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1E" w:rsidRDefault="00C87F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A081FC"/>
    <w:multiLevelType w:val="singleLevel"/>
    <w:tmpl w:val="8FA081F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05FF"/>
    <w:rsid w:val="00050AE0"/>
    <w:rsid w:val="00076745"/>
    <w:rsid w:val="000C46D1"/>
    <w:rsid w:val="000F4D68"/>
    <w:rsid w:val="0010179F"/>
    <w:rsid w:val="001027FF"/>
    <w:rsid w:val="00104463"/>
    <w:rsid w:val="0012024C"/>
    <w:rsid w:val="001404F3"/>
    <w:rsid w:val="001452B1"/>
    <w:rsid w:val="00160921"/>
    <w:rsid w:val="00160AB2"/>
    <w:rsid w:val="0017042D"/>
    <w:rsid w:val="001816B5"/>
    <w:rsid w:val="001863FD"/>
    <w:rsid w:val="00190107"/>
    <w:rsid w:val="001C6E09"/>
    <w:rsid w:val="001C7887"/>
    <w:rsid w:val="002030F3"/>
    <w:rsid w:val="00216F9D"/>
    <w:rsid w:val="00225FE0"/>
    <w:rsid w:val="00227FE0"/>
    <w:rsid w:val="002417A5"/>
    <w:rsid w:val="002A00E2"/>
    <w:rsid w:val="002C0A6E"/>
    <w:rsid w:val="003001E1"/>
    <w:rsid w:val="00311379"/>
    <w:rsid w:val="00323B43"/>
    <w:rsid w:val="00340E78"/>
    <w:rsid w:val="003A54B0"/>
    <w:rsid w:val="003B4D98"/>
    <w:rsid w:val="003B7527"/>
    <w:rsid w:val="003C3FFE"/>
    <w:rsid w:val="003C6A76"/>
    <w:rsid w:val="003D0654"/>
    <w:rsid w:val="003D37D8"/>
    <w:rsid w:val="00422264"/>
    <w:rsid w:val="0042602F"/>
    <w:rsid w:val="004358AB"/>
    <w:rsid w:val="00463E46"/>
    <w:rsid w:val="004651FC"/>
    <w:rsid w:val="00495FEA"/>
    <w:rsid w:val="004A1503"/>
    <w:rsid w:val="004A250B"/>
    <w:rsid w:val="004B1C42"/>
    <w:rsid w:val="004B79D3"/>
    <w:rsid w:val="00513432"/>
    <w:rsid w:val="00541961"/>
    <w:rsid w:val="0054459F"/>
    <w:rsid w:val="005506C1"/>
    <w:rsid w:val="00550FA0"/>
    <w:rsid w:val="0055785E"/>
    <w:rsid w:val="00562FC8"/>
    <w:rsid w:val="00566BA4"/>
    <w:rsid w:val="00586864"/>
    <w:rsid w:val="005B38DD"/>
    <w:rsid w:val="005B51EA"/>
    <w:rsid w:val="005C10BC"/>
    <w:rsid w:val="005D4702"/>
    <w:rsid w:val="00601A95"/>
    <w:rsid w:val="00603F5E"/>
    <w:rsid w:val="00617FB5"/>
    <w:rsid w:val="006251AD"/>
    <w:rsid w:val="0069271B"/>
    <w:rsid w:val="006F0A57"/>
    <w:rsid w:val="00702879"/>
    <w:rsid w:val="007873BC"/>
    <w:rsid w:val="007D66D2"/>
    <w:rsid w:val="0081207A"/>
    <w:rsid w:val="008214DF"/>
    <w:rsid w:val="0084740B"/>
    <w:rsid w:val="00850A41"/>
    <w:rsid w:val="008608A4"/>
    <w:rsid w:val="008615D1"/>
    <w:rsid w:val="00870374"/>
    <w:rsid w:val="008B7726"/>
    <w:rsid w:val="00955E1E"/>
    <w:rsid w:val="009720DE"/>
    <w:rsid w:val="009C6E96"/>
    <w:rsid w:val="009E2CD2"/>
    <w:rsid w:val="009F2FAB"/>
    <w:rsid w:val="009F7AB7"/>
    <w:rsid w:val="00A03321"/>
    <w:rsid w:val="00A133C7"/>
    <w:rsid w:val="00A826D3"/>
    <w:rsid w:val="00AA305A"/>
    <w:rsid w:val="00AE0688"/>
    <w:rsid w:val="00B3546B"/>
    <w:rsid w:val="00B363FC"/>
    <w:rsid w:val="00B56A17"/>
    <w:rsid w:val="00B87AAB"/>
    <w:rsid w:val="00B92F4B"/>
    <w:rsid w:val="00BC0482"/>
    <w:rsid w:val="00BD42F0"/>
    <w:rsid w:val="00BE369E"/>
    <w:rsid w:val="00C24696"/>
    <w:rsid w:val="00C50921"/>
    <w:rsid w:val="00C67AF5"/>
    <w:rsid w:val="00C87F1E"/>
    <w:rsid w:val="00CA05FF"/>
    <w:rsid w:val="00CA5C2E"/>
    <w:rsid w:val="00CC1F42"/>
    <w:rsid w:val="00CC5CA3"/>
    <w:rsid w:val="00CD62DE"/>
    <w:rsid w:val="00CE6C6F"/>
    <w:rsid w:val="00D03670"/>
    <w:rsid w:val="00D30402"/>
    <w:rsid w:val="00D32A5B"/>
    <w:rsid w:val="00D37BB3"/>
    <w:rsid w:val="00DB310C"/>
    <w:rsid w:val="00DD57B8"/>
    <w:rsid w:val="00DE2BB9"/>
    <w:rsid w:val="00DE60C5"/>
    <w:rsid w:val="00E107AA"/>
    <w:rsid w:val="00E23BE7"/>
    <w:rsid w:val="00EB10D7"/>
    <w:rsid w:val="00EB6B7C"/>
    <w:rsid w:val="00EB6E4B"/>
    <w:rsid w:val="00EF750E"/>
    <w:rsid w:val="00F07AE5"/>
    <w:rsid w:val="00F57928"/>
    <w:rsid w:val="00F70ED4"/>
    <w:rsid w:val="00F73FE5"/>
    <w:rsid w:val="00FA3665"/>
    <w:rsid w:val="00FB69FB"/>
    <w:rsid w:val="00FD7E53"/>
    <w:rsid w:val="04B53354"/>
    <w:rsid w:val="0C7F0D80"/>
    <w:rsid w:val="19AD5281"/>
    <w:rsid w:val="201F024C"/>
    <w:rsid w:val="20A53916"/>
    <w:rsid w:val="3DAD58AC"/>
    <w:rsid w:val="405E159C"/>
    <w:rsid w:val="42AA174D"/>
    <w:rsid w:val="47585A9F"/>
    <w:rsid w:val="4C1A1745"/>
    <w:rsid w:val="5FDF00A2"/>
    <w:rsid w:val="6202160D"/>
    <w:rsid w:val="627E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251A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rsid w:val="006251AD"/>
    <w:pPr>
      <w:keepNext/>
      <w:keepLines/>
      <w:spacing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251AD"/>
    <w:rPr>
      <w:rFonts w:ascii="宋体" w:eastAsia="宋体"/>
      <w:sz w:val="18"/>
      <w:szCs w:val="18"/>
    </w:rPr>
  </w:style>
  <w:style w:type="paragraph" w:styleId="a4">
    <w:name w:val="Plain Text"/>
    <w:basedOn w:val="a"/>
    <w:link w:val="Char1"/>
    <w:qFormat/>
    <w:rsid w:val="006251AD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qFormat/>
    <w:rsid w:val="006251AD"/>
    <w:pPr>
      <w:spacing w:after="0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251A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6251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6251AD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customStyle="1" w:styleId="Char3">
    <w:name w:val="页眉 Char"/>
    <w:basedOn w:val="a0"/>
    <w:link w:val="a7"/>
    <w:uiPriority w:val="99"/>
    <w:semiHidden/>
    <w:qFormat/>
    <w:rsid w:val="006251AD"/>
    <w:rPr>
      <w:rFonts w:ascii="Tahoma" w:hAnsi="Tahoma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251AD"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251AD"/>
    <w:rPr>
      <w:rFonts w:ascii="Tahoma" w:hAnsi="Tahoma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6251AD"/>
    <w:rPr>
      <w:rFonts w:ascii="宋体" w:eastAsia="宋体" w:hAnsi="Tahoma"/>
      <w:sz w:val="18"/>
      <w:szCs w:val="18"/>
    </w:rPr>
  </w:style>
  <w:style w:type="paragraph" w:customStyle="1" w:styleId="p0">
    <w:name w:val="p0"/>
    <w:basedOn w:val="a"/>
    <w:qFormat/>
    <w:rsid w:val="006251AD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251AD"/>
    <w:rPr>
      <w:rFonts w:ascii="宋体" w:eastAsia="宋体" w:hAnsi="宋体" w:cs="宋体"/>
      <w:lang w:val="zh-CN" w:bidi="zh-CN"/>
    </w:rPr>
  </w:style>
  <w:style w:type="character" w:customStyle="1" w:styleId="Char4">
    <w:name w:val="纯文本 Char"/>
    <w:basedOn w:val="a0"/>
    <w:link w:val="a4"/>
    <w:qFormat/>
    <w:rsid w:val="006251AD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4"/>
    <w:uiPriority w:val="99"/>
    <w:semiHidden/>
    <w:qFormat/>
    <w:rsid w:val="006251AD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B0196D-B75D-4FB9-93BA-12108D5D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460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鄢陵县公共资源交易中心:梁宁</cp:lastModifiedBy>
  <cp:revision>84</cp:revision>
  <dcterms:created xsi:type="dcterms:W3CDTF">2018-01-26T00:18:00Z</dcterms:created>
  <dcterms:modified xsi:type="dcterms:W3CDTF">2019-04-08T01:54:00Z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