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067D87" w:rsidRPr="003566F3" w:rsidRDefault="006505DA">
      <w:pPr>
        <w:spacing w:line="312" w:lineRule="auto"/>
        <w:jc w:val="center"/>
        <w:rPr>
          <w:rFonts w:ascii="黑体" w:eastAsia="黑体" w:hAnsi="黑体" w:cs="黑体"/>
          <w:b/>
          <w:color w:val="000000"/>
          <w:sz w:val="36"/>
          <w:szCs w:val="36"/>
          <w:shd w:val="clear" w:color="auto" w:fill="FFFFFF"/>
        </w:rPr>
      </w:pPr>
      <w:r w:rsidRPr="006505DA">
        <w:rPr>
          <w:rFonts w:ascii="黑体" w:eastAsia="黑体" w:hAnsi="黑体" w:cs="黑体" w:hint="eastAsia"/>
          <w:b/>
          <w:color w:val="000000"/>
          <w:sz w:val="36"/>
          <w:szCs w:val="36"/>
          <w:shd w:val="clear" w:color="auto" w:fill="FFFFFF"/>
        </w:rPr>
        <w:t>鄢陵县2018年河南省中等职业教育双项提升工程项目</w:t>
      </w:r>
    </w:p>
    <w:p w:rsidR="006505DA" w:rsidRDefault="006505DA">
      <w:pPr>
        <w:spacing w:line="312" w:lineRule="auto"/>
        <w:jc w:val="center"/>
        <w:rPr>
          <w:rFonts w:ascii="黑体" w:eastAsia="黑体" w:hAnsi="黑体" w:cs="黑体"/>
          <w:b/>
          <w:color w:val="000000"/>
          <w:sz w:val="36"/>
          <w:szCs w:val="36"/>
          <w:shd w:val="clear" w:color="auto" w:fill="FFFFFF"/>
        </w:rPr>
      </w:pPr>
    </w:p>
    <w:p w:rsidR="006505DA" w:rsidRDefault="006505DA">
      <w:pPr>
        <w:spacing w:line="312" w:lineRule="auto"/>
        <w:jc w:val="center"/>
        <w:rPr>
          <w:rFonts w:ascii="黑体" w:eastAsia="黑体" w:hAnsi="黑体" w:cs="黑体"/>
          <w:b/>
          <w:color w:val="000000"/>
          <w:sz w:val="36"/>
          <w:szCs w:val="36"/>
          <w:shd w:val="clear" w:color="auto" w:fill="FFFFFF"/>
        </w:rPr>
      </w:pPr>
    </w:p>
    <w:p w:rsidR="00A22107" w:rsidRPr="003566F3" w:rsidRDefault="0018607D">
      <w:pPr>
        <w:spacing w:line="312" w:lineRule="auto"/>
        <w:jc w:val="center"/>
        <w:rPr>
          <w:rFonts w:ascii="黑体" w:eastAsia="黑体" w:hAnsi="黑体" w:cs="黑体"/>
          <w:b/>
          <w:color w:val="000000"/>
          <w:sz w:val="36"/>
          <w:szCs w:val="36"/>
          <w:shd w:val="clear" w:color="auto" w:fill="FFFFFF"/>
        </w:rPr>
      </w:pPr>
      <w:r w:rsidRPr="003566F3">
        <w:rPr>
          <w:rFonts w:ascii="黑体" w:eastAsia="黑体" w:hAnsi="黑体" w:cs="黑体" w:hint="eastAsia"/>
          <w:b/>
          <w:color w:val="000000"/>
          <w:sz w:val="36"/>
          <w:szCs w:val="36"/>
          <w:shd w:val="clear" w:color="auto" w:fill="FFFFFF"/>
        </w:rPr>
        <w:t>招　标　文　件</w:t>
      </w:r>
    </w:p>
    <w:p w:rsidR="00A22107" w:rsidRDefault="00A22107">
      <w:pPr>
        <w:ind w:firstLineChars="650" w:firstLine="2080"/>
        <w:rPr>
          <w:rFonts w:ascii="黑体" w:eastAsia="黑体" w:hAnsi="黑体" w:cs="仿宋_GB2312"/>
          <w:sz w:val="32"/>
          <w:szCs w:val="32"/>
        </w:rPr>
      </w:pPr>
    </w:p>
    <w:p w:rsidR="00A22107" w:rsidRDefault="00A22107">
      <w:pPr>
        <w:ind w:firstLineChars="650" w:firstLine="2080"/>
        <w:rPr>
          <w:rFonts w:ascii="黑体" w:eastAsia="黑体" w:hAnsi="黑体" w:cs="仿宋_GB2312"/>
          <w:sz w:val="32"/>
          <w:szCs w:val="32"/>
        </w:rPr>
      </w:pPr>
    </w:p>
    <w:p w:rsidR="00A22107" w:rsidRDefault="00A22107"/>
    <w:p w:rsidR="00A22107" w:rsidRDefault="00A22107">
      <w:pPr>
        <w:ind w:firstLineChars="650" w:firstLine="2080"/>
        <w:rPr>
          <w:rFonts w:ascii="黑体" w:eastAsia="黑体" w:hAnsi="黑体" w:cs="仿宋_GB2312"/>
          <w:sz w:val="32"/>
          <w:szCs w:val="32"/>
        </w:rPr>
      </w:pPr>
    </w:p>
    <w:p w:rsidR="006505DA" w:rsidRPr="006505DA" w:rsidRDefault="006505DA" w:rsidP="006505DA">
      <w:pPr>
        <w:ind w:firstLineChars="850" w:firstLine="2720"/>
        <w:rPr>
          <w:rFonts w:ascii="黑体" w:eastAsia="黑体" w:hAnsi="黑体" w:cs="仿宋_GB2312"/>
          <w:sz w:val="32"/>
          <w:szCs w:val="32"/>
        </w:rPr>
      </w:pPr>
      <w:r w:rsidRPr="006505DA">
        <w:rPr>
          <w:rFonts w:ascii="黑体" w:eastAsia="黑体" w:hAnsi="黑体" w:cs="仿宋_GB2312" w:hint="eastAsia"/>
          <w:sz w:val="32"/>
          <w:szCs w:val="32"/>
        </w:rPr>
        <w:t>项目编号：Y2018HZ064</w:t>
      </w:r>
    </w:p>
    <w:p w:rsidR="00A22107" w:rsidRDefault="006505DA" w:rsidP="006505DA">
      <w:pPr>
        <w:rPr>
          <w:rFonts w:ascii="宋体" w:eastAsia="宋体" w:hAnsi="宋体" w:cs="宋体"/>
          <w:b/>
          <w:bCs/>
          <w:sz w:val="32"/>
          <w:szCs w:val="32"/>
        </w:rPr>
      </w:pPr>
      <w:r w:rsidRPr="006505DA">
        <w:rPr>
          <w:rFonts w:ascii="黑体" w:eastAsia="黑体" w:hAnsi="黑体" w:cs="仿宋_GB2312" w:hint="eastAsia"/>
          <w:sz w:val="32"/>
          <w:szCs w:val="32"/>
        </w:rPr>
        <w:t xml:space="preserve">      </w:t>
      </w:r>
      <w:r>
        <w:rPr>
          <w:rFonts w:ascii="黑体" w:eastAsia="黑体" w:hAnsi="黑体" w:cs="仿宋_GB2312" w:hint="eastAsia"/>
          <w:sz w:val="32"/>
          <w:szCs w:val="32"/>
        </w:rPr>
        <w:t xml:space="preserve">           </w:t>
      </w:r>
      <w:r w:rsidRPr="006505DA">
        <w:rPr>
          <w:rFonts w:ascii="黑体" w:eastAsia="黑体" w:hAnsi="黑体" w:cs="仿宋_GB2312" w:hint="eastAsia"/>
          <w:sz w:val="32"/>
          <w:szCs w:val="32"/>
        </w:rPr>
        <w:t>招标编号：鄢招公2019022701</w:t>
      </w:r>
    </w:p>
    <w:p w:rsidR="00A22107" w:rsidRDefault="00A22107">
      <w:pPr>
        <w:ind w:firstLineChars="400" w:firstLine="1285"/>
        <w:rPr>
          <w:rFonts w:ascii="宋体" w:eastAsia="宋体" w:hAnsi="宋体" w:cs="宋体"/>
          <w:b/>
          <w:bCs/>
          <w:sz w:val="32"/>
          <w:szCs w:val="32"/>
        </w:rPr>
      </w:pPr>
    </w:p>
    <w:p w:rsidR="00A22107" w:rsidRDefault="00A22107" w:rsidP="00067D87">
      <w:pPr>
        <w:ind w:left="1744" w:hangingChars="545" w:hanging="1744"/>
        <w:jc w:val="center"/>
        <w:rPr>
          <w:rFonts w:ascii="黑体" w:eastAsia="黑体" w:hAnsi="黑体" w:cs="宋体"/>
          <w:bCs/>
          <w:sz w:val="32"/>
          <w:szCs w:val="32"/>
        </w:rPr>
      </w:pPr>
    </w:p>
    <w:p w:rsidR="00A22107" w:rsidRDefault="00A22107">
      <w:pPr>
        <w:ind w:left="1744" w:hangingChars="545" w:hanging="1744"/>
        <w:jc w:val="center"/>
        <w:rPr>
          <w:rFonts w:ascii="黑体" w:eastAsia="黑体" w:hAnsi="黑体" w:cs="宋体"/>
          <w:bCs/>
          <w:sz w:val="32"/>
          <w:szCs w:val="32"/>
        </w:rPr>
      </w:pPr>
    </w:p>
    <w:p w:rsidR="00A22107" w:rsidRDefault="00A22107">
      <w:pPr>
        <w:ind w:left="1744" w:hangingChars="545" w:hanging="1744"/>
        <w:jc w:val="center"/>
        <w:rPr>
          <w:rFonts w:ascii="黑体" w:eastAsia="黑体" w:hAnsi="黑体" w:cs="宋体"/>
          <w:bCs/>
          <w:sz w:val="32"/>
          <w:szCs w:val="32"/>
        </w:rPr>
      </w:pPr>
    </w:p>
    <w:p w:rsidR="00231F37" w:rsidRDefault="00231F37" w:rsidP="00AE7A1B">
      <w:pPr>
        <w:ind w:left="1744" w:hangingChars="545" w:hanging="1744"/>
        <w:jc w:val="center"/>
        <w:rPr>
          <w:rFonts w:ascii="黑体" w:eastAsia="黑体" w:hAnsi="黑体" w:cs="宋体"/>
          <w:bCs/>
          <w:sz w:val="32"/>
          <w:szCs w:val="32"/>
        </w:rPr>
      </w:pPr>
      <w:r>
        <w:rPr>
          <w:rFonts w:ascii="黑体" w:eastAsia="黑体" w:hAnsi="黑体" w:cs="宋体" w:hint="eastAsia"/>
          <w:bCs/>
          <w:sz w:val="32"/>
          <w:szCs w:val="32"/>
        </w:rPr>
        <w:t xml:space="preserve">  </w:t>
      </w:r>
      <w:r w:rsidR="0018607D">
        <w:rPr>
          <w:rFonts w:ascii="黑体" w:eastAsia="黑体" w:hAnsi="黑体" w:cs="宋体" w:hint="eastAsia"/>
          <w:bCs/>
          <w:sz w:val="32"/>
          <w:szCs w:val="32"/>
        </w:rPr>
        <w:t>采 购 人：</w:t>
      </w:r>
      <w:r w:rsidRPr="00231F37">
        <w:rPr>
          <w:rFonts w:ascii="黑体" w:eastAsia="黑体" w:hAnsi="黑体" w:cs="宋体" w:hint="eastAsia"/>
          <w:bCs/>
          <w:sz w:val="32"/>
          <w:szCs w:val="32"/>
        </w:rPr>
        <w:t>鄢陵县职业教育中心</w:t>
      </w:r>
    </w:p>
    <w:p w:rsidR="00A22107" w:rsidRDefault="00231F37" w:rsidP="00AE7A1B">
      <w:pPr>
        <w:ind w:left="1744" w:hangingChars="545" w:hanging="1744"/>
        <w:jc w:val="center"/>
        <w:rPr>
          <w:rFonts w:ascii="黑体" w:eastAsia="黑体" w:hAnsi="黑体" w:cs="宋体"/>
          <w:bCs/>
          <w:sz w:val="32"/>
          <w:szCs w:val="32"/>
        </w:rPr>
      </w:pPr>
      <w:r>
        <w:rPr>
          <w:rFonts w:ascii="黑体" w:eastAsia="黑体" w:hAnsi="黑体" w:cs="宋体" w:hint="eastAsia"/>
          <w:bCs/>
          <w:sz w:val="32"/>
          <w:szCs w:val="32"/>
        </w:rPr>
        <w:t xml:space="preserve"> </w:t>
      </w:r>
      <w:r w:rsidR="0018607D">
        <w:rPr>
          <w:rFonts w:ascii="黑体" w:eastAsia="黑体" w:hAnsi="黑体" w:cs="宋体" w:hint="eastAsia"/>
          <w:bCs/>
          <w:sz w:val="32"/>
          <w:szCs w:val="32"/>
        </w:rPr>
        <w:t>代理机构：鄢陵县政府采购中心</w:t>
      </w:r>
    </w:p>
    <w:p w:rsidR="00A22107" w:rsidRPr="002134AC" w:rsidRDefault="0018607D" w:rsidP="002134AC">
      <w:pPr>
        <w:spacing w:line="360" w:lineRule="auto"/>
        <w:ind w:firstLineChars="700" w:firstLine="2240"/>
        <w:jc w:val="left"/>
        <w:rPr>
          <w:rFonts w:ascii="黑体" w:eastAsia="黑体" w:hAnsi="黑体"/>
          <w:spacing w:val="-6"/>
          <w:sz w:val="32"/>
          <w:szCs w:val="32"/>
        </w:rPr>
      </w:pPr>
      <w:r>
        <w:rPr>
          <w:rFonts w:ascii="黑体" w:eastAsia="黑体" w:hAnsi="黑体" w:cs="宋体" w:hint="eastAsia"/>
          <w:bCs/>
          <w:sz w:val="32"/>
          <w:szCs w:val="32"/>
        </w:rPr>
        <w:t>日    期：</w:t>
      </w:r>
      <w:r>
        <w:rPr>
          <w:rFonts w:ascii="黑体" w:eastAsia="黑体" w:hAnsi="黑体" w:hint="eastAsia"/>
          <w:spacing w:val="-6"/>
          <w:sz w:val="32"/>
          <w:szCs w:val="32"/>
        </w:rPr>
        <w:t>二○一九年</w:t>
      </w:r>
      <w:r w:rsidR="00481EA1">
        <w:rPr>
          <w:rFonts w:ascii="黑体" w:eastAsia="黑体" w:hAnsi="黑体" w:hint="eastAsia"/>
          <w:spacing w:val="-6"/>
          <w:sz w:val="32"/>
          <w:szCs w:val="32"/>
        </w:rPr>
        <w:t>四</w:t>
      </w:r>
      <w:r>
        <w:rPr>
          <w:rFonts w:ascii="黑体" w:eastAsia="黑体" w:hAnsi="黑体" w:hint="eastAsia"/>
          <w:spacing w:val="-6"/>
          <w:sz w:val="32"/>
          <w:szCs w:val="32"/>
        </w:rPr>
        <w:t>月</w:t>
      </w:r>
    </w:p>
    <w:p w:rsidR="00A22107" w:rsidRDefault="0018607D">
      <w:pPr>
        <w:widowControl/>
        <w:jc w:val="left"/>
        <w:rPr>
          <w:rFonts w:ascii="黑体" w:eastAsia="黑体" w:cs="黑体"/>
          <w:b/>
          <w:bCs/>
          <w:sz w:val="44"/>
          <w:szCs w:val="44"/>
        </w:rPr>
      </w:pPr>
      <w:r>
        <w:rPr>
          <w:rFonts w:ascii="黑体" w:eastAsia="黑体" w:cs="黑体"/>
          <w:b/>
          <w:bCs/>
          <w:sz w:val="44"/>
          <w:szCs w:val="44"/>
        </w:rPr>
        <w:br w:type="page"/>
      </w:r>
    </w:p>
    <w:p w:rsidR="00A22107" w:rsidRDefault="0018607D">
      <w:pPr>
        <w:ind w:firstLineChars="800" w:firstLine="3534"/>
        <w:rPr>
          <w:rFonts w:ascii="黑体" w:eastAsia="黑体" w:cs="黑体"/>
          <w:b/>
          <w:bCs/>
          <w:sz w:val="44"/>
          <w:szCs w:val="44"/>
          <w:lang w:val="zh-CN"/>
        </w:rPr>
      </w:pPr>
      <w:r>
        <w:rPr>
          <w:rFonts w:ascii="黑体" w:eastAsia="黑体" w:cs="黑体" w:hint="eastAsia"/>
          <w:b/>
          <w:bCs/>
          <w:sz w:val="44"/>
          <w:szCs w:val="44"/>
          <w:lang w:val="zh-CN"/>
        </w:rPr>
        <w:lastRenderedPageBreak/>
        <w:t>目     录</w:t>
      </w:r>
    </w:p>
    <w:p w:rsidR="00A22107" w:rsidRDefault="00A22107">
      <w:pPr>
        <w:autoSpaceDE w:val="0"/>
        <w:autoSpaceDN w:val="0"/>
        <w:adjustRightInd w:val="0"/>
        <w:spacing w:line="700" w:lineRule="exact"/>
        <w:ind w:firstLine="551"/>
        <w:rPr>
          <w:rFonts w:ascii="黑体" w:eastAsia="黑体" w:cs="黑体"/>
          <w:b/>
          <w:bCs/>
          <w:sz w:val="28"/>
          <w:szCs w:val="28"/>
          <w:lang w:val="zh-CN"/>
        </w:rPr>
      </w:pPr>
    </w:p>
    <w:p w:rsidR="00A22107" w:rsidRDefault="0018607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A22107" w:rsidRDefault="0018607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A22107" w:rsidRDefault="0018607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A22107" w:rsidRDefault="0018607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A22107" w:rsidRDefault="0018607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A22107" w:rsidRDefault="0018607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A22107" w:rsidRDefault="0018607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A22107" w:rsidRDefault="0018607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A22107" w:rsidRDefault="0018607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A22107" w:rsidRDefault="0018607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A22107" w:rsidRDefault="0018607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资格审查与评标办法、评标标准</w:t>
      </w:r>
    </w:p>
    <w:p w:rsidR="00A22107" w:rsidRDefault="0018607D">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合同条款及格式</w:t>
      </w:r>
    </w:p>
    <w:p w:rsidR="00A22107" w:rsidRDefault="0018607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A22107" w:rsidRDefault="00A2210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A22107" w:rsidRDefault="00A22107">
      <w:pPr>
        <w:rPr>
          <w:rFonts w:asciiTheme="majorEastAsia" w:eastAsiaTheme="majorEastAsia" w:hAnsiTheme="majorEastAsia"/>
          <w:kern w:val="0"/>
          <w:sz w:val="32"/>
          <w:szCs w:val="32"/>
        </w:rPr>
      </w:pPr>
    </w:p>
    <w:p w:rsidR="00A22107" w:rsidRDefault="0018607D">
      <w:pPr>
        <w:widowControl/>
        <w:jc w:val="left"/>
        <w:rPr>
          <w:rFonts w:asciiTheme="majorEastAsia" w:eastAsiaTheme="majorEastAsia" w:hAnsiTheme="majorEastAsia"/>
          <w:kern w:val="0"/>
          <w:sz w:val="32"/>
          <w:szCs w:val="32"/>
        </w:rPr>
      </w:pPr>
      <w:r>
        <w:rPr>
          <w:rFonts w:asciiTheme="majorEastAsia" w:eastAsiaTheme="majorEastAsia" w:hAnsiTheme="majorEastAsia"/>
          <w:kern w:val="0"/>
          <w:sz w:val="32"/>
          <w:szCs w:val="32"/>
        </w:rPr>
        <w:br w:type="page"/>
      </w:r>
    </w:p>
    <w:p w:rsidR="00A22107" w:rsidRDefault="0018607D">
      <w:pPr>
        <w:jc w:val="center"/>
        <w:rPr>
          <w:rFonts w:asciiTheme="majorEastAsia" w:eastAsiaTheme="majorEastAsia" w:hAnsiTheme="majorEastAsia"/>
          <w:kern w:val="0"/>
          <w:sz w:val="32"/>
          <w:szCs w:val="32"/>
        </w:rPr>
      </w:pPr>
      <w:r>
        <w:rPr>
          <w:rFonts w:asciiTheme="majorEastAsia" w:eastAsiaTheme="majorEastAsia" w:hAnsiTheme="majorEastAsia" w:hint="eastAsia"/>
          <w:kern w:val="0"/>
          <w:sz w:val="32"/>
          <w:szCs w:val="32"/>
        </w:rPr>
        <w:lastRenderedPageBreak/>
        <w:t>第一章 投标邀请</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 xml:space="preserve">      </w:t>
      </w:r>
      <w:r>
        <w:rPr>
          <w:rFonts w:hAnsi="宋体" w:cs="仿宋_GB2312" w:hint="eastAsia"/>
          <w:bCs/>
          <w:sz w:val="24"/>
        </w:rPr>
        <w:t>受</w:t>
      </w:r>
      <w:r w:rsidR="00D73FE4" w:rsidRPr="00D73FE4">
        <w:rPr>
          <w:rFonts w:hAnsi="宋体" w:cs="仿宋_GB2312" w:hint="eastAsia"/>
          <w:bCs/>
          <w:sz w:val="24"/>
        </w:rPr>
        <w:t>鄢陵县职业教育中心</w:t>
      </w:r>
      <w:r>
        <w:rPr>
          <w:rFonts w:hAnsi="宋体" w:cs="仿宋_GB2312" w:hint="eastAsia"/>
          <w:bCs/>
          <w:sz w:val="24"/>
        </w:rPr>
        <w:t>的委托，鄢陵县政府采购中心就“</w:t>
      </w:r>
      <w:r w:rsidR="00D73FE4" w:rsidRPr="00D73FE4">
        <w:rPr>
          <w:rFonts w:hAnsi="宋体" w:cs="仿宋_GB2312" w:hint="eastAsia"/>
          <w:bCs/>
          <w:sz w:val="24"/>
        </w:rPr>
        <w:t>鄢陵县</w:t>
      </w:r>
      <w:r w:rsidR="00D73FE4" w:rsidRPr="00D73FE4">
        <w:rPr>
          <w:rFonts w:hAnsi="宋体" w:cs="仿宋_GB2312" w:hint="eastAsia"/>
          <w:bCs/>
          <w:sz w:val="24"/>
        </w:rPr>
        <w:t>2018</w:t>
      </w:r>
      <w:r w:rsidR="00D73FE4" w:rsidRPr="00D73FE4">
        <w:rPr>
          <w:rFonts w:hAnsi="宋体" w:cs="仿宋_GB2312" w:hint="eastAsia"/>
          <w:bCs/>
          <w:sz w:val="24"/>
        </w:rPr>
        <w:t>年河南省中等职业教育双项提升工程项目</w:t>
      </w:r>
      <w:r>
        <w:rPr>
          <w:rFonts w:hAnsi="宋体" w:cs="仿宋_GB2312" w:hint="eastAsia"/>
          <w:bCs/>
          <w:sz w:val="24"/>
        </w:rPr>
        <w:t>”进行公开招标，欢迎合格的投标人前来投标。</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一、项目基本情况</w:t>
      </w:r>
    </w:p>
    <w:p w:rsidR="00D73FE4"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（一）项目名称：</w:t>
      </w:r>
      <w:r w:rsidR="00D73FE4" w:rsidRPr="00D73FE4">
        <w:rPr>
          <w:rFonts w:hAnsi="宋体" w:cs="仿宋_GB2312" w:hint="eastAsia"/>
          <w:bCs/>
          <w:sz w:val="24"/>
        </w:rPr>
        <w:t>鄢陵县</w:t>
      </w:r>
      <w:r w:rsidR="00D73FE4" w:rsidRPr="00D73FE4">
        <w:rPr>
          <w:rFonts w:hAnsi="宋体" w:cs="仿宋_GB2312" w:hint="eastAsia"/>
          <w:bCs/>
          <w:sz w:val="24"/>
        </w:rPr>
        <w:t>2018</w:t>
      </w:r>
      <w:r w:rsidR="00D73FE4" w:rsidRPr="00D73FE4">
        <w:rPr>
          <w:rFonts w:hAnsi="宋体" w:cs="仿宋_GB2312" w:hint="eastAsia"/>
          <w:bCs/>
          <w:sz w:val="24"/>
        </w:rPr>
        <w:t>年河南省中等职业教育双项提升工程项目</w:t>
      </w:r>
    </w:p>
    <w:p w:rsidR="00D73FE4" w:rsidRPr="00D73FE4" w:rsidRDefault="0018607D" w:rsidP="00D73FE4">
      <w:pPr>
        <w:autoSpaceDE w:val="0"/>
        <w:autoSpaceDN w:val="0"/>
        <w:adjustRightInd w:val="0"/>
        <w:spacing w:line="360" w:lineRule="auto"/>
        <w:jc w:val="left"/>
        <w:rPr>
          <w:rFonts w:hAnsi="宋体" w:cs="仿宋_GB2312"/>
          <w:bCs/>
          <w:sz w:val="24"/>
        </w:rPr>
      </w:pPr>
      <w:r>
        <w:rPr>
          <w:rFonts w:hAnsi="宋体" w:cs="仿宋_GB2312" w:hint="eastAsia"/>
          <w:bCs/>
          <w:sz w:val="24"/>
        </w:rPr>
        <w:t>（二）</w:t>
      </w:r>
      <w:r w:rsidR="00D73FE4" w:rsidRPr="00D73FE4">
        <w:rPr>
          <w:rFonts w:hAnsi="宋体" w:cs="仿宋_GB2312" w:hint="eastAsia"/>
          <w:bCs/>
          <w:sz w:val="24"/>
        </w:rPr>
        <w:t>项目编号：</w:t>
      </w:r>
      <w:r w:rsidR="00D73FE4" w:rsidRPr="00D73FE4">
        <w:rPr>
          <w:rFonts w:hAnsi="宋体" w:cs="仿宋_GB2312" w:hint="eastAsia"/>
          <w:bCs/>
          <w:sz w:val="24"/>
        </w:rPr>
        <w:t>Y2018HZ064</w:t>
      </w:r>
    </w:p>
    <w:p w:rsidR="00D73FE4" w:rsidRDefault="00D73FE4" w:rsidP="00D73FE4">
      <w:pPr>
        <w:autoSpaceDE w:val="0"/>
        <w:autoSpaceDN w:val="0"/>
        <w:adjustRightInd w:val="0"/>
        <w:spacing w:line="360" w:lineRule="auto"/>
        <w:jc w:val="left"/>
        <w:rPr>
          <w:rFonts w:hAnsi="宋体" w:cs="仿宋_GB2312"/>
          <w:bCs/>
          <w:sz w:val="24"/>
        </w:rPr>
      </w:pPr>
      <w:r w:rsidRPr="00D73FE4">
        <w:rPr>
          <w:rFonts w:hAnsi="宋体" w:cs="仿宋_GB2312" w:hint="eastAsia"/>
          <w:bCs/>
          <w:sz w:val="24"/>
        </w:rPr>
        <w:t xml:space="preserve">      </w:t>
      </w:r>
      <w:r w:rsidRPr="00D73FE4">
        <w:rPr>
          <w:rFonts w:hAnsi="宋体" w:cs="仿宋_GB2312" w:hint="eastAsia"/>
          <w:bCs/>
          <w:sz w:val="24"/>
        </w:rPr>
        <w:t>招标编号：鄢招公</w:t>
      </w:r>
      <w:r w:rsidRPr="00D73FE4">
        <w:rPr>
          <w:rFonts w:hAnsi="宋体" w:cs="仿宋_GB2312" w:hint="eastAsia"/>
          <w:bCs/>
          <w:sz w:val="24"/>
        </w:rPr>
        <w:t>2019022701</w:t>
      </w:r>
    </w:p>
    <w:p w:rsidR="00A22107" w:rsidRDefault="0018607D" w:rsidP="00D73FE4">
      <w:pPr>
        <w:autoSpaceDE w:val="0"/>
        <w:autoSpaceDN w:val="0"/>
        <w:adjustRightInd w:val="0"/>
        <w:spacing w:line="360" w:lineRule="auto"/>
        <w:jc w:val="left"/>
        <w:rPr>
          <w:rFonts w:hAnsi="宋体" w:cs="仿宋_GB2312"/>
          <w:bCs/>
          <w:sz w:val="24"/>
        </w:rPr>
      </w:pPr>
      <w:r>
        <w:rPr>
          <w:rFonts w:hAnsi="宋体" w:cs="仿宋_GB2312" w:hint="eastAsia"/>
          <w:bCs/>
          <w:sz w:val="24"/>
        </w:rPr>
        <w:t>（三）采购方式：公开招标</w:t>
      </w:r>
    </w:p>
    <w:p w:rsidR="00D73FE4" w:rsidRPr="00D73FE4" w:rsidRDefault="0018607D" w:rsidP="00D73FE4">
      <w:pPr>
        <w:autoSpaceDE w:val="0"/>
        <w:autoSpaceDN w:val="0"/>
        <w:adjustRightInd w:val="0"/>
        <w:spacing w:line="360" w:lineRule="auto"/>
        <w:jc w:val="left"/>
        <w:rPr>
          <w:rFonts w:hAnsi="宋体" w:cs="仿宋_GB2312"/>
          <w:bCs/>
          <w:sz w:val="24"/>
        </w:rPr>
      </w:pPr>
      <w:r>
        <w:rPr>
          <w:rFonts w:hAnsi="宋体" w:cs="仿宋_GB2312" w:hint="eastAsia"/>
          <w:bCs/>
          <w:sz w:val="24"/>
        </w:rPr>
        <w:t>（四）项目主要内容：</w:t>
      </w:r>
      <w:r w:rsidR="00D73FE4" w:rsidRPr="00D73FE4">
        <w:rPr>
          <w:rFonts w:hAnsi="宋体" w:cs="仿宋_GB2312" w:hint="eastAsia"/>
          <w:bCs/>
          <w:sz w:val="24"/>
        </w:rPr>
        <w:t>一标段：有线、无线网络部分、服务器及中心机房建设、校园一卡通系统、</w:t>
      </w:r>
      <w:r w:rsidR="00D73FE4" w:rsidRPr="00D73FE4">
        <w:rPr>
          <w:rFonts w:hAnsi="宋体" w:cs="仿宋_GB2312" w:hint="eastAsia"/>
          <w:bCs/>
          <w:sz w:val="24"/>
        </w:rPr>
        <w:t>LED</w:t>
      </w:r>
      <w:r w:rsidR="00D73FE4" w:rsidRPr="00D73FE4">
        <w:rPr>
          <w:rFonts w:hAnsi="宋体" w:cs="仿宋_GB2312" w:hint="eastAsia"/>
          <w:bCs/>
          <w:sz w:val="24"/>
        </w:rPr>
        <w:t>显示大屏及终端、虚拟仿真软件、数字课程资源、电子图书等软硬件设备一批。</w:t>
      </w:r>
      <w:r w:rsidR="00D73FE4">
        <w:rPr>
          <w:rFonts w:hAnsi="宋体" w:cs="仿宋_GB2312" w:hint="eastAsia"/>
          <w:bCs/>
          <w:sz w:val="24"/>
        </w:rPr>
        <w:t>（具体要求详见招标文件）</w:t>
      </w:r>
    </w:p>
    <w:p w:rsidR="00A22107" w:rsidRDefault="00D73FE4" w:rsidP="00D73FE4">
      <w:pPr>
        <w:autoSpaceDE w:val="0"/>
        <w:autoSpaceDN w:val="0"/>
        <w:adjustRightInd w:val="0"/>
        <w:spacing w:line="360" w:lineRule="auto"/>
        <w:jc w:val="left"/>
        <w:rPr>
          <w:rFonts w:hAnsi="宋体" w:cs="仿宋_GB2312"/>
          <w:bCs/>
          <w:sz w:val="24"/>
        </w:rPr>
      </w:pPr>
      <w:r w:rsidRPr="00D73FE4">
        <w:rPr>
          <w:rFonts w:hAnsi="宋体" w:cs="仿宋_GB2312" w:hint="eastAsia"/>
          <w:bCs/>
          <w:sz w:val="24"/>
        </w:rPr>
        <w:t>二标段：广播及监控系统、录播教室、多媒体教室、数字化校园管理平台等软硬件设备一批。</w:t>
      </w:r>
      <w:r w:rsidR="0018607D">
        <w:rPr>
          <w:rFonts w:hAnsi="宋体" w:cs="仿宋_GB2312" w:hint="eastAsia"/>
          <w:bCs/>
          <w:sz w:val="24"/>
        </w:rPr>
        <w:t>（具体要求详见招标文件）</w:t>
      </w:r>
    </w:p>
    <w:p w:rsidR="00D73FE4" w:rsidRPr="00D73FE4" w:rsidRDefault="0018607D" w:rsidP="00D73FE4">
      <w:pPr>
        <w:widowControl/>
        <w:shd w:val="clear" w:color="auto" w:fill="FFFFFF"/>
        <w:spacing w:line="360" w:lineRule="auto"/>
        <w:rPr>
          <w:rFonts w:hAnsi="宋体" w:cs="仿宋_GB2312"/>
          <w:bCs/>
          <w:sz w:val="24"/>
        </w:rPr>
      </w:pPr>
      <w:r>
        <w:rPr>
          <w:rFonts w:hAnsi="宋体" w:cs="仿宋_GB2312" w:hint="eastAsia"/>
          <w:bCs/>
          <w:sz w:val="24"/>
        </w:rPr>
        <w:t>（</w:t>
      </w:r>
      <w:r w:rsidR="00002AC6">
        <w:rPr>
          <w:rFonts w:hAnsi="宋体" w:cs="仿宋_GB2312" w:hint="eastAsia"/>
          <w:bCs/>
          <w:sz w:val="24"/>
        </w:rPr>
        <w:t>五</w:t>
      </w:r>
      <w:r>
        <w:rPr>
          <w:rFonts w:hAnsi="宋体" w:cs="仿宋_GB2312" w:hint="eastAsia"/>
          <w:bCs/>
          <w:sz w:val="24"/>
        </w:rPr>
        <w:t>）预算金额：</w:t>
      </w:r>
      <w:r w:rsidR="00D73FE4" w:rsidRPr="00D73FE4">
        <w:rPr>
          <w:rFonts w:hAnsi="宋体" w:cs="仿宋_GB2312" w:hint="eastAsia"/>
          <w:bCs/>
          <w:sz w:val="24"/>
        </w:rPr>
        <w:t>一标段：</w:t>
      </w:r>
      <w:r w:rsidR="00D73FE4" w:rsidRPr="00D73FE4">
        <w:rPr>
          <w:rFonts w:hAnsi="宋体" w:cs="仿宋_GB2312" w:hint="eastAsia"/>
          <w:bCs/>
          <w:sz w:val="24"/>
        </w:rPr>
        <w:t>184.9</w:t>
      </w:r>
      <w:r w:rsidR="00D73FE4" w:rsidRPr="00D73FE4">
        <w:rPr>
          <w:rFonts w:hAnsi="宋体" w:cs="仿宋_GB2312" w:hint="eastAsia"/>
          <w:bCs/>
          <w:sz w:val="24"/>
        </w:rPr>
        <w:t>万元</w:t>
      </w:r>
      <w:r w:rsidR="00D73FE4" w:rsidRPr="00D73FE4">
        <w:rPr>
          <w:rFonts w:hAnsi="宋体" w:cs="仿宋_GB2312" w:hint="eastAsia"/>
          <w:bCs/>
          <w:sz w:val="24"/>
        </w:rPr>
        <w:t xml:space="preserve"> </w:t>
      </w:r>
      <w:r w:rsidR="00D73FE4" w:rsidRPr="00D73FE4">
        <w:rPr>
          <w:rFonts w:hAnsi="宋体" w:cs="仿宋_GB2312" w:hint="eastAsia"/>
          <w:bCs/>
          <w:sz w:val="24"/>
        </w:rPr>
        <w:t>；</w:t>
      </w:r>
      <w:r w:rsidR="00D73FE4" w:rsidRPr="00D73FE4">
        <w:rPr>
          <w:rFonts w:hAnsi="宋体" w:cs="仿宋_GB2312" w:hint="eastAsia"/>
          <w:bCs/>
          <w:sz w:val="24"/>
        </w:rPr>
        <w:t xml:space="preserve">   </w:t>
      </w:r>
      <w:r w:rsidR="00D73FE4" w:rsidRPr="00D73FE4">
        <w:rPr>
          <w:rFonts w:hAnsi="宋体" w:cs="仿宋_GB2312" w:hint="eastAsia"/>
          <w:bCs/>
          <w:sz w:val="24"/>
        </w:rPr>
        <w:t>最高限价：</w:t>
      </w:r>
      <w:r w:rsidR="00D73FE4" w:rsidRPr="00D73FE4">
        <w:rPr>
          <w:rFonts w:hAnsi="宋体" w:cs="仿宋_GB2312" w:hint="eastAsia"/>
          <w:bCs/>
          <w:sz w:val="24"/>
        </w:rPr>
        <w:t>184.9</w:t>
      </w:r>
      <w:r w:rsidR="00D73FE4" w:rsidRPr="00D73FE4">
        <w:rPr>
          <w:rFonts w:hAnsi="宋体" w:cs="仿宋_GB2312" w:hint="eastAsia"/>
          <w:bCs/>
          <w:sz w:val="24"/>
        </w:rPr>
        <w:t>万元</w:t>
      </w:r>
    </w:p>
    <w:p w:rsidR="00A22107" w:rsidRDefault="00D73FE4" w:rsidP="00D73FE4">
      <w:pPr>
        <w:widowControl/>
        <w:shd w:val="clear" w:color="auto" w:fill="FFFFFF"/>
        <w:spacing w:line="360" w:lineRule="auto"/>
        <w:ind w:firstLineChars="800" w:firstLine="1920"/>
        <w:rPr>
          <w:rFonts w:hAnsi="宋体" w:cs="仿宋_GB2312"/>
          <w:bCs/>
          <w:sz w:val="24"/>
        </w:rPr>
      </w:pPr>
      <w:r w:rsidRPr="00D73FE4">
        <w:rPr>
          <w:rFonts w:hAnsi="宋体" w:cs="仿宋_GB2312" w:hint="eastAsia"/>
          <w:bCs/>
          <w:sz w:val="24"/>
        </w:rPr>
        <w:t>二标段：</w:t>
      </w:r>
      <w:r w:rsidRPr="00D73FE4">
        <w:rPr>
          <w:rFonts w:hAnsi="宋体" w:cs="仿宋_GB2312" w:hint="eastAsia"/>
          <w:bCs/>
          <w:sz w:val="24"/>
        </w:rPr>
        <w:t>205.1</w:t>
      </w:r>
      <w:r w:rsidRPr="00D73FE4">
        <w:rPr>
          <w:rFonts w:hAnsi="宋体" w:cs="仿宋_GB2312" w:hint="eastAsia"/>
          <w:bCs/>
          <w:sz w:val="24"/>
        </w:rPr>
        <w:t>万元；</w:t>
      </w:r>
      <w:r w:rsidRPr="00D73FE4">
        <w:rPr>
          <w:rFonts w:hAnsi="宋体" w:cs="仿宋_GB2312" w:hint="eastAsia"/>
          <w:bCs/>
          <w:sz w:val="24"/>
        </w:rPr>
        <w:t xml:space="preserve">    </w:t>
      </w:r>
      <w:r w:rsidRPr="00D73FE4">
        <w:rPr>
          <w:rFonts w:hAnsi="宋体" w:cs="仿宋_GB2312" w:hint="eastAsia"/>
          <w:bCs/>
          <w:sz w:val="24"/>
        </w:rPr>
        <w:t>最高限价：</w:t>
      </w:r>
      <w:r w:rsidRPr="00D73FE4">
        <w:rPr>
          <w:rFonts w:hAnsi="宋体" w:cs="仿宋_GB2312" w:hint="eastAsia"/>
          <w:bCs/>
          <w:sz w:val="24"/>
        </w:rPr>
        <w:t>205.1</w:t>
      </w:r>
      <w:r w:rsidRPr="00D73FE4">
        <w:rPr>
          <w:rFonts w:hAnsi="宋体" w:cs="仿宋_GB2312" w:hint="eastAsia"/>
          <w:bCs/>
          <w:sz w:val="24"/>
        </w:rPr>
        <w:t>万元</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（六）资金来源：财政资金，已落实</w:t>
      </w:r>
    </w:p>
    <w:p w:rsidR="00183569" w:rsidRDefault="0018607D">
      <w:pPr>
        <w:widowControl/>
        <w:shd w:val="clear" w:color="auto" w:fill="FFFFFF"/>
        <w:spacing w:line="360" w:lineRule="auto"/>
        <w:rPr>
          <w:rFonts w:hAnsi="宋体" w:cs="仿宋_GB2312"/>
          <w:bCs/>
          <w:sz w:val="24"/>
        </w:rPr>
      </w:pPr>
      <w:r>
        <w:rPr>
          <w:rFonts w:hAnsi="宋体" w:cs="仿宋_GB2312" w:hint="eastAsia"/>
          <w:bCs/>
          <w:sz w:val="24"/>
        </w:rPr>
        <w:t>（七）交付（服务、完工）时间：</w:t>
      </w:r>
      <w:r w:rsidR="00183569" w:rsidRPr="00183569">
        <w:rPr>
          <w:rFonts w:hAnsi="宋体" w:cs="仿宋_GB2312" w:hint="eastAsia"/>
          <w:bCs/>
          <w:sz w:val="24"/>
        </w:rPr>
        <w:t>自签订合同之日起</w:t>
      </w:r>
      <w:r w:rsidR="00183569" w:rsidRPr="00183569">
        <w:rPr>
          <w:rFonts w:hAnsi="宋体" w:cs="仿宋_GB2312" w:hint="eastAsia"/>
          <w:bCs/>
          <w:sz w:val="24"/>
        </w:rPr>
        <w:t>30</w:t>
      </w:r>
      <w:r w:rsidR="00183569" w:rsidRPr="00183569">
        <w:rPr>
          <w:rFonts w:hAnsi="宋体" w:cs="仿宋_GB2312" w:hint="eastAsia"/>
          <w:bCs/>
          <w:sz w:val="24"/>
        </w:rPr>
        <w:t>日历天</w:t>
      </w:r>
    </w:p>
    <w:p w:rsidR="00183569" w:rsidRDefault="0018607D">
      <w:pPr>
        <w:widowControl/>
        <w:shd w:val="clear" w:color="auto" w:fill="FFFFFF"/>
        <w:spacing w:line="360" w:lineRule="auto"/>
        <w:rPr>
          <w:rFonts w:hAnsi="宋体" w:cs="仿宋_GB2312"/>
          <w:bCs/>
          <w:sz w:val="24"/>
        </w:rPr>
      </w:pPr>
      <w:r>
        <w:rPr>
          <w:rFonts w:hAnsi="宋体" w:cs="仿宋_GB2312" w:hint="eastAsia"/>
          <w:bCs/>
          <w:sz w:val="24"/>
        </w:rPr>
        <w:t>（八）交付（服务、施工）地点：</w:t>
      </w:r>
      <w:r w:rsidR="00183569" w:rsidRPr="00183569">
        <w:rPr>
          <w:rFonts w:hAnsi="宋体" w:cs="仿宋_GB2312" w:hint="eastAsia"/>
          <w:bCs/>
          <w:sz w:val="24"/>
        </w:rPr>
        <w:t>学校指定地点</w:t>
      </w:r>
    </w:p>
    <w:p w:rsidR="00A22107" w:rsidRDefault="0018607D">
      <w:pPr>
        <w:widowControl/>
        <w:shd w:val="clear" w:color="auto" w:fill="FFFFFF"/>
        <w:spacing w:line="360" w:lineRule="auto"/>
        <w:rPr>
          <w:rFonts w:hAnsi="宋体" w:cs="仿宋_GB2312"/>
          <w:bCs/>
          <w:sz w:val="24"/>
        </w:rPr>
      </w:pPr>
      <w:r>
        <w:rPr>
          <w:rFonts w:hAnsi="宋体" w:cs="仿宋_GB2312" w:hint="eastAsia"/>
          <w:bCs/>
          <w:sz w:val="24"/>
        </w:rPr>
        <w:t>（九）进口产品：不允许</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（十）分包：不允许分包</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（十一）标段划分：本项目共划分为</w:t>
      </w:r>
      <w:r w:rsidR="00183569">
        <w:rPr>
          <w:rFonts w:hAnsi="宋体" w:cs="仿宋_GB2312" w:hint="eastAsia"/>
          <w:bCs/>
          <w:sz w:val="24"/>
        </w:rPr>
        <w:t>两</w:t>
      </w:r>
      <w:r>
        <w:rPr>
          <w:rFonts w:hAnsi="宋体" w:cs="仿宋_GB2312" w:hint="eastAsia"/>
          <w:bCs/>
          <w:sz w:val="24"/>
        </w:rPr>
        <w:t>个标段</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二、需要落实的政府采购政策</w:t>
      </w:r>
    </w:p>
    <w:p w:rsidR="00A22107" w:rsidRDefault="0018607D">
      <w:pPr>
        <w:autoSpaceDE w:val="0"/>
        <w:autoSpaceDN w:val="0"/>
        <w:adjustRightInd w:val="0"/>
        <w:spacing w:line="360" w:lineRule="auto"/>
        <w:ind w:firstLineChars="200" w:firstLine="480"/>
        <w:jc w:val="left"/>
        <w:rPr>
          <w:rFonts w:hAnsi="宋体" w:cs="仿宋_GB2312"/>
          <w:bCs/>
          <w:sz w:val="24"/>
        </w:rPr>
      </w:pPr>
      <w:r>
        <w:rPr>
          <w:rFonts w:hAnsi="宋体" w:cs="仿宋_GB2312" w:hint="eastAsia"/>
          <w:bCs/>
          <w:sz w:val="24"/>
        </w:rPr>
        <w:t>本项目落实节能环保、中小微型企业、监狱企业、残疾人福利性单位扶持等相关政府采购政策。</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三、投标人资格要求</w:t>
      </w:r>
    </w:p>
    <w:p w:rsidR="00D53465" w:rsidRPr="00D53465" w:rsidRDefault="00D53465" w:rsidP="00D53465">
      <w:pPr>
        <w:autoSpaceDE w:val="0"/>
        <w:autoSpaceDN w:val="0"/>
        <w:adjustRightInd w:val="0"/>
        <w:spacing w:line="360" w:lineRule="auto"/>
        <w:jc w:val="left"/>
        <w:rPr>
          <w:rFonts w:hAnsi="宋体" w:cs="仿宋_GB2312"/>
          <w:bCs/>
          <w:sz w:val="24"/>
        </w:rPr>
      </w:pPr>
      <w:r w:rsidRPr="00D53465">
        <w:rPr>
          <w:rFonts w:hAnsi="宋体" w:cs="仿宋_GB2312" w:hint="eastAsia"/>
          <w:bCs/>
          <w:sz w:val="24"/>
        </w:rPr>
        <w:t>（一）符合《政府采购法》二十二条规定。</w:t>
      </w:r>
    </w:p>
    <w:p w:rsidR="00D53465" w:rsidRPr="00D53465" w:rsidRDefault="00D53465" w:rsidP="00D53465">
      <w:pPr>
        <w:autoSpaceDE w:val="0"/>
        <w:autoSpaceDN w:val="0"/>
        <w:adjustRightInd w:val="0"/>
        <w:spacing w:line="360" w:lineRule="auto"/>
        <w:jc w:val="left"/>
        <w:rPr>
          <w:rFonts w:hAnsi="宋体" w:cs="仿宋_GB2312"/>
          <w:bCs/>
          <w:sz w:val="24"/>
        </w:rPr>
      </w:pPr>
      <w:r w:rsidRPr="00D53465">
        <w:rPr>
          <w:rFonts w:hAnsi="宋体" w:cs="仿宋_GB2312" w:hint="eastAsia"/>
          <w:bCs/>
          <w:sz w:val="24"/>
        </w:rPr>
        <w:t>（二）未被列入“信用中国”网站</w:t>
      </w:r>
      <w:r w:rsidRPr="00D53465">
        <w:rPr>
          <w:rFonts w:hAnsi="宋体" w:cs="仿宋_GB2312" w:hint="eastAsia"/>
          <w:bCs/>
          <w:sz w:val="24"/>
        </w:rPr>
        <w:t>(www.creditchina.gov.cn)</w:t>
      </w:r>
      <w:r w:rsidRPr="00D53465">
        <w:rPr>
          <w:rFonts w:hAnsi="宋体" w:cs="仿宋_GB2312" w:hint="eastAsia"/>
          <w:bCs/>
          <w:sz w:val="24"/>
        </w:rPr>
        <w:t>信用记录失信被执行人、重大税收违法案件当事人名单、政府采购严重违法失信名单的投标人；中国政府采购网</w:t>
      </w:r>
      <w:r w:rsidRPr="00D53465">
        <w:rPr>
          <w:rFonts w:hAnsi="宋体" w:cs="仿宋_GB2312" w:hint="eastAsia"/>
          <w:bCs/>
          <w:sz w:val="24"/>
        </w:rPr>
        <w:lastRenderedPageBreak/>
        <w:t>(www.ccgp.gov.cn)</w:t>
      </w:r>
      <w:r w:rsidRPr="00D53465">
        <w:rPr>
          <w:rFonts w:hAnsi="宋体" w:cs="仿宋_GB2312" w:hint="eastAsia"/>
          <w:bCs/>
          <w:sz w:val="24"/>
        </w:rPr>
        <w:t>政府采购严重违法失信行为记录名单的投标人。</w:t>
      </w:r>
    </w:p>
    <w:p w:rsidR="00D53465" w:rsidRDefault="00D53465" w:rsidP="00D53465">
      <w:pPr>
        <w:autoSpaceDE w:val="0"/>
        <w:autoSpaceDN w:val="0"/>
        <w:adjustRightInd w:val="0"/>
        <w:spacing w:line="360" w:lineRule="auto"/>
        <w:jc w:val="left"/>
        <w:rPr>
          <w:rFonts w:hAnsi="宋体" w:cs="仿宋_GB2312"/>
          <w:bCs/>
          <w:sz w:val="24"/>
        </w:rPr>
      </w:pPr>
      <w:r w:rsidRPr="00D53465">
        <w:rPr>
          <w:rFonts w:hAnsi="宋体" w:cs="仿宋_GB2312" w:hint="eastAsia"/>
          <w:bCs/>
          <w:sz w:val="24"/>
        </w:rPr>
        <w:t>（三）本项目不接受联合体。</w:t>
      </w:r>
    </w:p>
    <w:p w:rsidR="00A22107" w:rsidRDefault="0018607D" w:rsidP="00D53465">
      <w:pPr>
        <w:autoSpaceDE w:val="0"/>
        <w:autoSpaceDN w:val="0"/>
        <w:adjustRightInd w:val="0"/>
        <w:spacing w:line="360" w:lineRule="auto"/>
        <w:jc w:val="left"/>
        <w:rPr>
          <w:rFonts w:hAnsi="宋体" w:cs="仿宋_GB2312"/>
          <w:bCs/>
          <w:sz w:val="24"/>
        </w:rPr>
      </w:pPr>
      <w:r>
        <w:rPr>
          <w:rFonts w:hAnsi="宋体" w:cs="仿宋_GB2312" w:hint="eastAsia"/>
          <w:bCs/>
          <w:sz w:val="24"/>
        </w:rPr>
        <w:t>四、获取招标文件的时间、地点、方式</w:t>
      </w:r>
      <w:r>
        <w:rPr>
          <w:rFonts w:hAnsi="宋体" w:cs="仿宋_GB2312" w:hint="eastAsia"/>
          <w:bCs/>
          <w:sz w:val="24"/>
        </w:rPr>
        <w:tab/>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（一）网上下载招标文件</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1</w:t>
      </w:r>
      <w:r>
        <w:rPr>
          <w:rFonts w:hAnsi="宋体" w:cs="仿宋_GB2312" w:hint="eastAsia"/>
          <w:bCs/>
          <w:sz w:val="24"/>
        </w:rPr>
        <w:t>、持</w:t>
      </w:r>
      <w:r>
        <w:rPr>
          <w:rFonts w:hAnsi="宋体" w:cs="仿宋_GB2312" w:hint="eastAsia"/>
          <w:bCs/>
          <w:sz w:val="24"/>
        </w:rPr>
        <w:t>CA</w:t>
      </w:r>
      <w:r>
        <w:rPr>
          <w:rFonts w:hAnsi="宋体" w:cs="仿宋_GB2312" w:hint="eastAsia"/>
          <w:bCs/>
          <w:sz w:val="24"/>
        </w:rPr>
        <w:t>数字认证证书，登录【全国公共资源交易平台（河南省•许昌市）】“系统用户注册”入口（</w:t>
      </w:r>
      <w:r>
        <w:rPr>
          <w:rFonts w:hAnsi="宋体" w:cs="仿宋_GB2312" w:hint="eastAsia"/>
          <w:bCs/>
          <w:sz w:val="24"/>
        </w:rPr>
        <w:t>http://221.14.6.70:8088/ggzy/eps/public/RegistAllJcxx.html</w:t>
      </w:r>
      <w:r>
        <w:rPr>
          <w:rFonts w:hAnsi="宋体" w:cs="仿宋_GB2312" w:hint="eastAsia"/>
          <w:bCs/>
          <w:sz w:val="24"/>
        </w:rPr>
        <w:t>）进行免费注册登记（详见“常见问题解答</w:t>
      </w:r>
      <w:r>
        <w:rPr>
          <w:rFonts w:hAnsi="宋体" w:cs="仿宋_GB2312" w:hint="eastAsia"/>
          <w:bCs/>
          <w:sz w:val="24"/>
        </w:rPr>
        <w:t>-</w:t>
      </w:r>
      <w:r>
        <w:rPr>
          <w:rFonts w:hAnsi="宋体" w:cs="仿宋_GB2312" w:hint="eastAsia"/>
          <w:bCs/>
          <w:sz w:val="24"/>
        </w:rPr>
        <w:t>诚信库网上注册相关资料下载”）；</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2</w:t>
      </w:r>
      <w:r>
        <w:rPr>
          <w:rFonts w:hAnsi="宋体" w:cs="仿宋_GB2312" w:hint="eastAsia"/>
          <w:bCs/>
          <w:sz w:val="24"/>
        </w:rPr>
        <w:t>、在投标截止时间前均可登录【全国公共资源交易平台（河南省•许昌市）】“投标人</w:t>
      </w:r>
      <w:r>
        <w:rPr>
          <w:rFonts w:hAnsi="宋体" w:cs="仿宋_GB2312" w:hint="eastAsia"/>
          <w:bCs/>
          <w:sz w:val="24"/>
        </w:rPr>
        <w:t>/</w:t>
      </w:r>
      <w:r>
        <w:rPr>
          <w:rFonts w:hAnsi="宋体" w:cs="仿宋_GB2312" w:hint="eastAsia"/>
          <w:bCs/>
          <w:sz w:val="24"/>
        </w:rPr>
        <w:t>供应商登录”入口（</w:t>
      </w:r>
      <w:r>
        <w:rPr>
          <w:rFonts w:hAnsi="宋体" w:cs="仿宋_GB2312" w:hint="eastAsia"/>
          <w:bCs/>
          <w:sz w:val="24"/>
        </w:rPr>
        <w:t>http://221.14.6.70:8088/ggzy/</w:t>
      </w:r>
      <w:r>
        <w:rPr>
          <w:rFonts w:hAnsi="宋体" w:cs="仿宋_GB2312" w:hint="eastAsia"/>
          <w:bCs/>
          <w:sz w:val="24"/>
        </w:rPr>
        <w:t>）自行下载招标文件（详见“常见问题解答</w:t>
      </w:r>
      <w:r>
        <w:rPr>
          <w:rFonts w:hAnsi="宋体" w:cs="仿宋_GB2312" w:hint="eastAsia"/>
          <w:bCs/>
          <w:sz w:val="24"/>
        </w:rPr>
        <w:t>-</w:t>
      </w:r>
      <w:r>
        <w:rPr>
          <w:rFonts w:hAnsi="宋体" w:cs="仿宋_GB2312" w:hint="eastAsia"/>
          <w:bCs/>
          <w:sz w:val="24"/>
        </w:rPr>
        <w:t>交易系统操作手册”）。</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（二）网上下载招标文件时间：自招标文件在网上发出之日起至提交投标文件截止时均可进行投标报名、下载招标文件。</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（三）未通过全国公共资源交易平台（河南省•许昌市）网下载招标文件的投标企业，拒收其递交的投标文件。</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 xml:space="preserve"> </w:t>
      </w:r>
      <w:r>
        <w:rPr>
          <w:rFonts w:hAnsi="宋体" w:cs="仿宋_GB2312" w:hint="eastAsia"/>
          <w:bCs/>
          <w:sz w:val="24"/>
        </w:rPr>
        <w:t>五、投标截止时间、开标时间及地点：</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（一）投标截止及开标时间：</w:t>
      </w:r>
      <w:r>
        <w:rPr>
          <w:rFonts w:hAnsi="宋体" w:cs="仿宋_GB2312" w:hint="eastAsia"/>
          <w:bCs/>
          <w:sz w:val="24"/>
        </w:rPr>
        <w:t xml:space="preserve">2019 </w:t>
      </w:r>
      <w:r>
        <w:rPr>
          <w:rFonts w:hAnsi="宋体" w:cs="仿宋_GB2312" w:hint="eastAsia"/>
          <w:bCs/>
          <w:sz w:val="24"/>
        </w:rPr>
        <w:t>年</w:t>
      </w:r>
      <w:r>
        <w:rPr>
          <w:rFonts w:hAnsi="宋体" w:cs="仿宋_GB2312" w:hint="eastAsia"/>
          <w:bCs/>
          <w:sz w:val="24"/>
        </w:rPr>
        <w:t xml:space="preserve"> </w:t>
      </w:r>
      <w:r w:rsidR="006B7018">
        <w:rPr>
          <w:rFonts w:hAnsi="宋体" w:cs="仿宋_GB2312" w:hint="eastAsia"/>
          <w:bCs/>
          <w:sz w:val="24"/>
        </w:rPr>
        <w:t>4</w:t>
      </w:r>
      <w:r>
        <w:rPr>
          <w:rFonts w:hAnsi="宋体" w:cs="仿宋_GB2312" w:hint="eastAsia"/>
          <w:bCs/>
          <w:sz w:val="24"/>
        </w:rPr>
        <w:t xml:space="preserve"> </w:t>
      </w:r>
      <w:r>
        <w:rPr>
          <w:rFonts w:hAnsi="宋体" w:cs="仿宋_GB2312" w:hint="eastAsia"/>
          <w:bCs/>
          <w:sz w:val="24"/>
        </w:rPr>
        <w:t>月</w:t>
      </w:r>
      <w:r w:rsidR="00D43E4F">
        <w:rPr>
          <w:rFonts w:hAnsi="宋体" w:cs="仿宋_GB2312" w:hint="eastAsia"/>
          <w:bCs/>
          <w:sz w:val="24"/>
        </w:rPr>
        <w:t xml:space="preserve"> </w:t>
      </w:r>
      <w:r w:rsidR="006B7018">
        <w:rPr>
          <w:rFonts w:hAnsi="宋体" w:cs="仿宋_GB2312" w:hint="eastAsia"/>
          <w:bCs/>
          <w:sz w:val="24"/>
        </w:rPr>
        <w:t>29</w:t>
      </w:r>
      <w:r w:rsidR="00D43E4F">
        <w:rPr>
          <w:rFonts w:hAnsi="宋体" w:cs="仿宋_GB2312" w:hint="eastAsia"/>
          <w:bCs/>
          <w:sz w:val="24"/>
        </w:rPr>
        <w:t xml:space="preserve"> </w:t>
      </w:r>
      <w:r>
        <w:rPr>
          <w:rFonts w:hAnsi="宋体" w:cs="仿宋_GB2312" w:hint="eastAsia"/>
          <w:bCs/>
          <w:sz w:val="24"/>
        </w:rPr>
        <w:t>日</w:t>
      </w:r>
      <w:r>
        <w:rPr>
          <w:rFonts w:hAnsi="宋体" w:cs="仿宋_GB2312" w:hint="eastAsia"/>
          <w:bCs/>
          <w:sz w:val="24"/>
        </w:rPr>
        <w:t xml:space="preserve"> 09 </w:t>
      </w:r>
      <w:r>
        <w:rPr>
          <w:rFonts w:hAnsi="宋体" w:cs="仿宋_GB2312" w:hint="eastAsia"/>
          <w:bCs/>
          <w:sz w:val="24"/>
        </w:rPr>
        <w:t>时</w:t>
      </w:r>
      <w:r>
        <w:rPr>
          <w:rFonts w:hAnsi="宋体" w:cs="仿宋_GB2312" w:hint="eastAsia"/>
          <w:bCs/>
          <w:sz w:val="24"/>
        </w:rPr>
        <w:t xml:space="preserve"> </w:t>
      </w:r>
      <w:r w:rsidR="00137347">
        <w:rPr>
          <w:rFonts w:hAnsi="宋体" w:cs="仿宋_GB2312" w:hint="eastAsia"/>
          <w:bCs/>
          <w:sz w:val="24"/>
        </w:rPr>
        <w:t>0</w:t>
      </w:r>
      <w:r>
        <w:rPr>
          <w:rFonts w:hAnsi="宋体" w:cs="仿宋_GB2312" w:hint="eastAsia"/>
          <w:bCs/>
          <w:sz w:val="24"/>
        </w:rPr>
        <w:t xml:space="preserve">0 </w:t>
      </w:r>
      <w:r>
        <w:rPr>
          <w:rFonts w:hAnsi="宋体" w:cs="仿宋_GB2312" w:hint="eastAsia"/>
          <w:bCs/>
          <w:sz w:val="24"/>
        </w:rPr>
        <w:t>分（北京时间），逾期送达或不符合规定的投标文件不予接受。</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（二）开标地点：鄢陵县公共资源交易中心（</w:t>
      </w:r>
      <w:r>
        <w:rPr>
          <w:rFonts w:hAnsi="宋体" w:cs="仿宋_GB2312" w:hint="eastAsia"/>
          <w:bCs/>
          <w:sz w:val="24"/>
        </w:rPr>
        <w:t>S219</w:t>
      </w:r>
      <w:r>
        <w:rPr>
          <w:rFonts w:hAnsi="宋体" w:cs="仿宋_GB2312" w:hint="eastAsia"/>
          <w:bCs/>
          <w:sz w:val="24"/>
        </w:rPr>
        <w:t>（鄢陶路）与未来大道交叉口，鄢陵创客园院内南楼四楼开标二室）</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（三）本项目为全流程电子化交易项目，投标人须提交电子投标文件和纸质投标文件。</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1</w:t>
      </w:r>
      <w:r>
        <w:rPr>
          <w:rFonts w:hAnsi="宋体" w:cs="仿宋_GB2312" w:hint="eastAsia"/>
          <w:bCs/>
          <w:sz w:val="24"/>
        </w:rPr>
        <w:t>、加密电子投标文件（</w:t>
      </w:r>
      <w:r>
        <w:rPr>
          <w:rFonts w:hAnsi="宋体" w:cs="仿宋_GB2312" w:hint="eastAsia"/>
          <w:bCs/>
          <w:sz w:val="24"/>
        </w:rPr>
        <w:t>.file</w:t>
      </w:r>
      <w:r>
        <w:rPr>
          <w:rFonts w:hAnsi="宋体" w:cs="仿宋_GB2312" w:hint="eastAsia"/>
          <w:bCs/>
          <w:sz w:val="24"/>
        </w:rPr>
        <w:t>格式）须在投标截止时间（开标时间）前通过《全国公共资源交易平台</w:t>
      </w:r>
      <w:r>
        <w:rPr>
          <w:rFonts w:hAnsi="宋体" w:cs="仿宋_GB2312" w:hint="eastAsia"/>
          <w:bCs/>
          <w:sz w:val="24"/>
        </w:rPr>
        <w:t>(</w:t>
      </w:r>
      <w:r>
        <w:rPr>
          <w:rFonts w:hAnsi="宋体" w:cs="仿宋_GB2312" w:hint="eastAsia"/>
          <w:bCs/>
          <w:sz w:val="24"/>
        </w:rPr>
        <w:t>河南省•许昌市</w:t>
      </w:r>
      <w:r>
        <w:rPr>
          <w:rFonts w:hAnsi="宋体" w:cs="仿宋_GB2312" w:hint="eastAsia"/>
          <w:bCs/>
          <w:sz w:val="24"/>
        </w:rPr>
        <w:t>)</w:t>
      </w:r>
      <w:r>
        <w:rPr>
          <w:rFonts w:hAnsi="宋体" w:cs="仿宋_GB2312" w:hint="eastAsia"/>
          <w:bCs/>
          <w:sz w:val="24"/>
        </w:rPr>
        <w:t>》公共资源交易系统成功上传。</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2</w:t>
      </w:r>
      <w:r>
        <w:rPr>
          <w:rFonts w:hAnsi="宋体" w:cs="仿宋_GB2312" w:hint="eastAsia"/>
          <w:bCs/>
          <w:sz w:val="24"/>
        </w:rPr>
        <w:t>、纸质投标文件（正本</w:t>
      </w:r>
      <w:r>
        <w:rPr>
          <w:rFonts w:hAnsi="宋体" w:cs="仿宋_GB2312" w:hint="eastAsia"/>
          <w:bCs/>
          <w:sz w:val="24"/>
        </w:rPr>
        <w:t>1</w:t>
      </w:r>
      <w:r>
        <w:rPr>
          <w:rFonts w:hAnsi="宋体" w:cs="仿宋_GB2312" w:hint="eastAsia"/>
          <w:bCs/>
          <w:sz w:val="24"/>
        </w:rPr>
        <w:t>份、副本</w:t>
      </w:r>
      <w:r>
        <w:rPr>
          <w:rFonts w:hAnsi="宋体" w:cs="仿宋_GB2312" w:hint="eastAsia"/>
          <w:bCs/>
          <w:sz w:val="24"/>
        </w:rPr>
        <w:t>1</w:t>
      </w:r>
      <w:r>
        <w:rPr>
          <w:rFonts w:hAnsi="宋体" w:cs="仿宋_GB2312" w:hint="eastAsia"/>
          <w:bCs/>
          <w:sz w:val="24"/>
        </w:rPr>
        <w:t>份）和备份文件</w:t>
      </w:r>
      <w:r>
        <w:rPr>
          <w:rFonts w:hAnsi="宋体" w:cs="仿宋_GB2312" w:hint="eastAsia"/>
          <w:bCs/>
          <w:sz w:val="24"/>
        </w:rPr>
        <w:t>1</w:t>
      </w:r>
      <w:r>
        <w:rPr>
          <w:rFonts w:hAnsi="宋体" w:cs="仿宋_GB2312" w:hint="eastAsia"/>
          <w:bCs/>
          <w:sz w:val="24"/>
        </w:rPr>
        <w:t>份（使用电子介质存储）在投标截止时间（开标时间）前递交至本项目开标地点。</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六、本次招标公告同时在《中国政府采购网》、《河南省政府采购网》、《全国公共资源交易平台（河南省•许昌市）》发布。</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七、公告期限</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本招标公告自发布之日起公告期限为</w:t>
      </w:r>
      <w:r>
        <w:rPr>
          <w:rFonts w:hAnsi="宋体" w:cs="仿宋_GB2312" w:hint="eastAsia"/>
          <w:bCs/>
          <w:sz w:val="24"/>
        </w:rPr>
        <w:t>5</w:t>
      </w:r>
      <w:r>
        <w:rPr>
          <w:rFonts w:hAnsi="宋体" w:cs="仿宋_GB2312" w:hint="eastAsia"/>
          <w:bCs/>
          <w:sz w:val="24"/>
        </w:rPr>
        <w:t>个工作日。</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lastRenderedPageBreak/>
        <w:t>八、代理机构及采购单位地址、联系人、联系电话</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（一）代理机构：鄢陵县政府采购中心</w:t>
      </w:r>
    </w:p>
    <w:p w:rsidR="00A22107" w:rsidRDefault="0018607D">
      <w:pPr>
        <w:autoSpaceDE w:val="0"/>
        <w:autoSpaceDN w:val="0"/>
        <w:adjustRightInd w:val="0"/>
        <w:spacing w:line="360" w:lineRule="auto"/>
        <w:ind w:firstLineChars="200" w:firstLine="480"/>
        <w:jc w:val="left"/>
        <w:rPr>
          <w:rFonts w:hAnsi="宋体" w:cs="仿宋_GB2312"/>
          <w:bCs/>
          <w:sz w:val="24"/>
        </w:rPr>
      </w:pPr>
      <w:r>
        <w:rPr>
          <w:rFonts w:hAnsi="宋体" w:cs="仿宋_GB2312" w:hint="eastAsia"/>
          <w:bCs/>
          <w:sz w:val="24"/>
        </w:rPr>
        <w:t>地</w:t>
      </w:r>
      <w:r>
        <w:rPr>
          <w:rFonts w:hAnsi="宋体" w:cs="仿宋_GB2312" w:hint="eastAsia"/>
          <w:bCs/>
          <w:sz w:val="24"/>
        </w:rPr>
        <w:t xml:space="preserve">    </w:t>
      </w:r>
      <w:r>
        <w:rPr>
          <w:rFonts w:hAnsi="宋体" w:cs="仿宋_GB2312" w:hint="eastAsia"/>
          <w:bCs/>
          <w:sz w:val="24"/>
        </w:rPr>
        <w:t>址：鄢陵县公共资源交易中心（</w:t>
      </w:r>
      <w:r>
        <w:rPr>
          <w:rFonts w:hAnsi="宋体" w:cs="仿宋_GB2312" w:hint="eastAsia"/>
          <w:bCs/>
          <w:sz w:val="24"/>
        </w:rPr>
        <w:t>S219</w:t>
      </w:r>
      <w:r>
        <w:rPr>
          <w:rFonts w:hAnsi="宋体" w:cs="仿宋_GB2312" w:hint="eastAsia"/>
          <w:bCs/>
          <w:sz w:val="24"/>
        </w:rPr>
        <w:t>（鄢陶路）与未来大道交叉口，鄢陵创客园院内南楼四楼）</w:t>
      </w:r>
    </w:p>
    <w:p w:rsidR="00A22107" w:rsidRDefault="0018607D">
      <w:pPr>
        <w:autoSpaceDE w:val="0"/>
        <w:autoSpaceDN w:val="0"/>
        <w:adjustRightInd w:val="0"/>
        <w:spacing w:line="360" w:lineRule="auto"/>
        <w:ind w:firstLineChars="200" w:firstLine="480"/>
        <w:jc w:val="left"/>
        <w:rPr>
          <w:rFonts w:hAnsi="宋体" w:cs="仿宋_GB2312"/>
          <w:bCs/>
          <w:sz w:val="24"/>
        </w:rPr>
      </w:pPr>
      <w:r>
        <w:rPr>
          <w:rFonts w:hAnsi="宋体" w:cs="仿宋_GB2312" w:hint="eastAsia"/>
          <w:bCs/>
          <w:sz w:val="24"/>
        </w:rPr>
        <w:t>联</w:t>
      </w:r>
      <w:r>
        <w:rPr>
          <w:rFonts w:hAnsi="宋体" w:cs="仿宋_GB2312" w:hint="eastAsia"/>
          <w:bCs/>
          <w:sz w:val="24"/>
        </w:rPr>
        <w:t xml:space="preserve"> </w:t>
      </w:r>
      <w:r>
        <w:rPr>
          <w:rFonts w:hAnsi="宋体" w:cs="仿宋_GB2312" w:hint="eastAsia"/>
          <w:bCs/>
          <w:sz w:val="24"/>
        </w:rPr>
        <w:t>系</w:t>
      </w:r>
      <w:r>
        <w:rPr>
          <w:rFonts w:hAnsi="宋体" w:cs="仿宋_GB2312" w:hint="eastAsia"/>
          <w:bCs/>
          <w:sz w:val="24"/>
        </w:rPr>
        <w:t xml:space="preserve"> </w:t>
      </w:r>
      <w:r>
        <w:rPr>
          <w:rFonts w:hAnsi="宋体" w:cs="仿宋_GB2312" w:hint="eastAsia"/>
          <w:bCs/>
          <w:sz w:val="24"/>
        </w:rPr>
        <w:t>人：石女士</w:t>
      </w:r>
    </w:p>
    <w:p w:rsidR="00A22107" w:rsidRDefault="0018607D">
      <w:pPr>
        <w:autoSpaceDE w:val="0"/>
        <w:autoSpaceDN w:val="0"/>
        <w:adjustRightInd w:val="0"/>
        <w:spacing w:line="360" w:lineRule="auto"/>
        <w:ind w:firstLineChars="200" w:firstLine="480"/>
        <w:jc w:val="left"/>
        <w:rPr>
          <w:rFonts w:hAnsi="宋体" w:cs="仿宋_GB2312"/>
          <w:bCs/>
          <w:sz w:val="24"/>
        </w:rPr>
      </w:pPr>
      <w:r>
        <w:rPr>
          <w:rFonts w:hAnsi="宋体" w:cs="仿宋_GB2312" w:hint="eastAsia"/>
          <w:bCs/>
          <w:sz w:val="24"/>
        </w:rPr>
        <w:t>电</w:t>
      </w:r>
      <w:r>
        <w:rPr>
          <w:rFonts w:hAnsi="宋体" w:cs="仿宋_GB2312" w:hint="eastAsia"/>
          <w:bCs/>
          <w:sz w:val="24"/>
        </w:rPr>
        <w:t xml:space="preserve">    </w:t>
      </w:r>
      <w:r>
        <w:rPr>
          <w:rFonts w:hAnsi="宋体" w:cs="仿宋_GB2312" w:hint="eastAsia"/>
          <w:bCs/>
          <w:sz w:val="24"/>
        </w:rPr>
        <w:t>话：</w:t>
      </w:r>
      <w:r>
        <w:rPr>
          <w:rFonts w:hAnsi="宋体" w:cs="仿宋_GB2312" w:hint="eastAsia"/>
          <w:bCs/>
          <w:sz w:val="24"/>
        </w:rPr>
        <w:t>0374-7363617</w:t>
      </w:r>
    </w:p>
    <w:p w:rsidR="00D43E4F" w:rsidRDefault="0018607D" w:rsidP="00D43E4F">
      <w:pPr>
        <w:autoSpaceDE w:val="0"/>
        <w:autoSpaceDN w:val="0"/>
        <w:adjustRightInd w:val="0"/>
        <w:spacing w:line="360" w:lineRule="auto"/>
        <w:jc w:val="left"/>
        <w:rPr>
          <w:rFonts w:hAnsi="宋体" w:cs="仿宋_GB2312"/>
          <w:bCs/>
          <w:sz w:val="24"/>
        </w:rPr>
      </w:pPr>
      <w:r>
        <w:rPr>
          <w:rFonts w:hAnsi="宋体" w:cs="仿宋_GB2312" w:hint="eastAsia"/>
          <w:bCs/>
          <w:sz w:val="24"/>
        </w:rPr>
        <w:t>（二）采</w:t>
      </w:r>
      <w:r>
        <w:rPr>
          <w:rFonts w:hAnsi="宋体" w:cs="仿宋_GB2312" w:hint="eastAsia"/>
          <w:bCs/>
          <w:sz w:val="24"/>
        </w:rPr>
        <w:t xml:space="preserve"> </w:t>
      </w:r>
      <w:r>
        <w:rPr>
          <w:rFonts w:hAnsi="宋体" w:cs="仿宋_GB2312" w:hint="eastAsia"/>
          <w:bCs/>
          <w:sz w:val="24"/>
        </w:rPr>
        <w:t>购</w:t>
      </w:r>
      <w:r>
        <w:rPr>
          <w:rFonts w:hAnsi="宋体" w:cs="仿宋_GB2312" w:hint="eastAsia"/>
          <w:bCs/>
          <w:sz w:val="24"/>
        </w:rPr>
        <w:t xml:space="preserve"> </w:t>
      </w:r>
      <w:r>
        <w:rPr>
          <w:rFonts w:hAnsi="宋体" w:cs="仿宋_GB2312" w:hint="eastAsia"/>
          <w:bCs/>
          <w:sz w:val="24"/>
        </w:rPr>
        <w:t>人：</w:t>
      </w:r>
      <w:r w:rsidR="00D43E4F" w:rsidRPr="00D43E4F">
        <w:rPr>
          <w:rFonts w:hAnsi="宋体" w:cs="仿宋_GB2312" w:hint="eastAsia"/>
          <w:bCs/>
          <w:sz w:val="24"/>
        </w:rPr>
        <w:t>鄢陵县职业教育中心</w:t>
      </w:r>
    </w:p>
    <w:p w:rsidR="008420C3" w:rsidRDefault="0018607D" w:rsidP="008420C3">
      <w:pPr>
        <w:autoSpaceDE w:val="0"/>
        <w:autoSpaceDN w:val="0"/>
        <w:adjustRightInd w:val="0"/>
        <w:spacing w:line="360" w:lineRule="auto"/>
        <w:ind w:firstLineChars="250" w:firstLine="600"/>
        <w:jc w:val="left"/>
        <w:rPr>
          <w:rFonts w:hAnsi="宋体" w:cs="仿宋_GB2312"/>
          <w:bCs/>
          <w:sz w:val="24"/>
        </w:rPr>
      </w:pPr>
      <w:r>
        <w:rPr>
          <w:rFonts w:hAnsi="宋体" w:cs="仿宋_GB2312" w:hint="eastAsia"/>
          <w:bCs/>
          <w:sz w:val="24"/>
        </w:rPr>
        <w:t>地</w:t>
      </w:r>
      <w:r>
        <w:rPr>
          <w:rFonts w:hAnsi="宋体" w:cs="仿宋_GB2312" w:hint="eastAsia"/>
          <w:bCs/>
          <w:sz w:val="24"/>
        </w:rPr>
        <w:t xml:space="preserve">    </w:t>
      </w:r>
      <w:r>
        <w:rPr>
          <w:rFonts w:hAnsi="宋体" w:cs="仿宋_GB2312" w:hint="eastAsia"/>
          <w:bCs/>
          <w:sz w:val="24"/>
        </w:rPr>
        <w:t>址：</w:t>
      </w:r>
      <w:r w:rsidR="008420C3" w:rsidRPr="008420C3">
        <w:rPr>
          <w:rFonts w:hAnsi="宋体" w:cs="仿宋_GB2312" w:hint="eastAsia"/>
          <w:bCs/>
          <w:sz w:val="24"/>
        </w:rPr>
        <w:t>鄢陵县翠柳路南段</w:t>
      </w:r>
    </w:p>
    <w:p w:rsidR="00A22107" w:rsidRDefault="0018607D" w:rsidP="008420C3">
      <w:pPr>
        <w:autoSpaceDE w:val="0"/>
        <w:autoSpaceDN w:val="0"/>
        <w:adjustRightInd w:val="0"/>
        <w:spacing w:line="360" w:lineRule="auto"/>
        <w:ind w:firstLineChars="250" w:firstLine="600"/>
        <w:jc w:val="left"/>
        <w:rPr>
          <w:rFonts w:hAnsi="宋体" w:cs="仿宋_GB2312"/>
          <w:bCs/>
          <w:sz w:val="24"/>
        </w:rPr>
      </w:pPr>
      <w:r>
        <w:rPr>
          <w:rFonts w:hAnsi="宋体" w:cs="仿宋_GB2312" w:hint="eastAsia"/>
          <w:bCs/>
          <w:sz w:val="24"/>
        </w:rPr>
        <w:t>联</w:t>
      </w:r>
      <w:r>
        <w:rPr>
          <w:rFonts w:hAnsi="宋体" w:cs="仿宋_GB2312" w:hint="eastAsia"/>
          <w:bCs/>
          <w:sz w:val="24"/>
        </w:rPr>
        <w:t xml:space="preserve"> </w:t>
      </w:r>
      <w:r>
        <w:rPr>
          <w:rFonts w:hAnsi="宋体" w:cs="仿宋_GB2312" w:hint="eastAsia"/>
          <w:bCs/>
          <w:sz w:val="24"/>
        </w:rPr>
        <w:t>系</w:t>
      </w:r>
      <w:r>
        <w:rPr>
          <w:rFonts w:hAnsi="宋体" w:cs="仿宋_GB2312" w:hint="eastAsia"/>
          <w:bCs/>
          <w:sz w:val="24"/>
        </w:rPr>
        <w:t xml:space="preserve"> </w:t>
      </w:r>
      <w:r w:rsidR="00856E47">
        <w:rPr>
          <w:rFonts w:hAnsi="宋体" w:cs="仿宋_GB2312" w:hint="eastAsia"/>
          <w:bCs/>
          <w:sz w:val="24"/>
        </w:rPr>
        <w:t>人：张女士</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 xml:space="preserve">    </w:t>
      </w:r>
      <w:r w:rsidR="00424736">
        <w:rPr>
          <w:rFonts w:hAnsi="宋体" w:cs="仿宋_GB2312" w:hint="eastAsia"/>
          <w:bCs/>
          <w:sz w:val="24"/>
        </w:rPr>
        <w:t xml:space="preserve"> </w:t>
      </w:r>
      <w:r>
        <w:rPr>
          <w:rFonts w:hAnsi="宋体" w:cs="仿宋_GB2312" w:hint="eastAsia"/>
          <w:bCs/>
          <w:sz w:val="24"/>
        </w:rPr>
        <w:t>联系电话：</w:t>
      </w:r>
      <w:r>
        <w:rPr>
          <w:rFonts w:hAnsi="宋体" w:cs="仿宋_GB2312"/>
          <w:bCs/>
          <w:sz w:val="24"/>
        </w:rPr>
        <w:t>0374-</w:t>
      </w:r>
      <w:r w:rsidR="00856E47">
        <w:rPr>
          <w:rFonts w:hAnsi="宋体" w:cs="仿宋_GB2312" w:hint="eastAsia"/>
          <w:bCs/>
          <w:sz w:val="24"/>
        </w:rPr>
        <w:t>6058866</w:t>
      </w:r>
    </w:p>
    <w:p w:rsidR="00A22107" w:rsidRDefault="0018607D">
      <w:pPr>
        <w:autoSpaceDE w:val="0"/>
        <w:autoSpaceDN w:val="0"/>
        <w:adjustRightInd w:val="0"/>
        <w:spacing w:line="360" w:lineRule="auto"/>
        <w:jc w:val="left"/>
        <w:rPr>
          <w:rFonts w:ascii="宋体" w:hAnsi="宋体" w:cs="宋体"/>
          <w:b/>
          <w:bCs/>
          <w:color w:val="000000"/>
        </w:rPr>
      </w:pPr>
      <w:r>
        <w:rPr>
          <w:rFonts w:ascii="宋体" w:hAnsi="宋体" w:cs="宋体" w:hint="eastAsia"/>
          <w:b/>
          <w:bCs/>
          <w:color w:val="000000"/>
          <w:shd w:val="clear" w:color="auto" w:fill="FFFFFF"/>
        </w:rPr>
        <w:t>特别提示：所有投标单位请时刻关注《全国公共资源交易平台（河南省·许昌市）》，该项目所有澄清、修改、答疑、变更均在《全国公共资源交易平台（河南省·许昌市）》发布，不再另行通知。如未及时查看影响其投标，后果自负。</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温馨提示：本项目为全流程电子化交易项目，请认真阅读招标文件，并注意以下事项。</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1.投标人应按招标文件规定编制、提交电子投标文件和纸质投标文件。开、评标现场不接受投标人递交的备份电子投标文件和纸质投标文件以外的其他资料。</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2.电子文件下载、制作、提交期间和开标（电子投标文件的解密）环节，投标人须使用CA数字证书（证书须在有效期内）。</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3.电子投标文件的制作</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3.1 投标人登录《全国公共资源交易平台(河南省▪许昌市)》公共资源交易系统（</w:t>
      </w:r>
      <w:hyperlink r:id="rId9" w:history="1">
        <w:r>
          <w:rPr>
            <w:rFonts w:ascii="宋体" w:hAnsi="宋体" w:cs="宋体" w:hint="eastAsia"/>
            <w:b/>
            <w:bCs/>
            <w:color w:val="000000"/>
            <w:shd w:val="clear" w:color="auto" w:fill="FFFFFF"/>
          </w:rPr>
          <w:t>http://221.14.6.70:8088/ggzy/</w:t>
        </w:r>
      </w:hyperlink>
      <w:r>
        <w:rPr>
          <w:rFonts w:ascii="宋体" w:hAnsi="宋体" w:cs="宋体" w:hint="eastAsia"/>
          <w:b/>
          <w:bCs/>
          <w:color w:val="000000"/>
          <w:shd w:val="clear" w:color="auto" w:fill="FFFFFF"/>
        </w:rPr>
        <w:t>）下载“许昌投标文件制作系统SEARUN V1.0”，按招标文件要求制作电子投标文件。</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电子投标文件的制作，参考《全国公共资源交易平台(河南省▪许昌市)》公共资源交易系统——组件下载——交易系统操作手册（投标人、供应商）。</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3.2 投标人须将招标文件要求的资质、业绩、荣誉及相关人员证明材料等资料原件扫描件（或图片）制作到所提交的电子投标文件中。</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lastRenderedPageBreak/>
        <w:t>3.3投标人对同一项目多个标段进行投标的，应分别下载所投标段的招标文件，按标段制作电子投标文件，并按招标文件要求在相应位置加盖投标人电子印章和法人电子印章。</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4.加密电子投标文件的提交</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4.1加密电子投标文件应在招标文件规定的投标截止时间（开标时间）之前成功提交至《全国公共资源交易平台(河南省▪许昌市)》公共资源交易系统（</w:t>
      </w:r>
      <w:hyperlink r:id="rId10" w:history="1">
        <w:r>
          <w:rPr>
            <w:rFonts w:ascii="宋体" w:hAnsi="宋体" w:cs="宋体" w:hint="eastAsia"/>
            <w:b/>
            <w:bCs/>
            <w:color w:val="000000"/>
            <w:shd w:val="clear" w:color="auto" w:fill="FFFFFF"/>
          </w:rPr>
          <w:t>http://221.14.6.70:8088/ggzy/</w:t>
        </w:r>
      </w:hyperlink>
      <w:r>
        <w:rPr>
          <w:rFonts w:ascii="宋体" w:hAnsi="宋体" w:cs="宋体" w:hint="eastAsia"/>
          <w:b/>
          <w:bCs/>
          <w:color w:val="000000"/>
          <w:shd w:val="clear" w:color="auto" w:fill="FFFFFF"/>
        </w:rPr>
        <w:t>）。投标人应充分考虑并预留技术处理和上传数据所需时间。</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4.2 投标人对同一项目多个标段进行投标的，加密电子投标文件应按标段分别提交。</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4.3 加密电子投标文件成功提交后，投标人应打印“投标文件提交回执单”供开标现场备查。</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5.评标依据</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5.1采用全流程电子化交易评标时，评标委员会以电子投标文件为依据评标。</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5.2全流程电子化交易如因系统异常情况无法完成，将以人工方式进行。评标委员会以纸质投标文件为依据评标。</w:t>
      </w:r>
    </w:p>
    <w:p w:rsidR="00A22107" w:rsidRDefault="0018607D">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22107" w:rsidRDefault="0018607D">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投标人须知</w:t>
      </w:r>
    </w:p>
    <w:p w:rsidR="00A22107" w:rsidRDefault="0018607D">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10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38"/>
      </w:tblGrid>
      <w:tr w:rsidR="00A22107">
        <w:trPr>
          <w:trHeight w:val="636"/>
          <w:jc w:val="center"/>
        </w:trPr>
        <w:tc>
          <w:tcPr>
            <w:tcW w:w="806" w:type="dxa"/>
            <w:vAlign w:val="center"/>
          </w:tcPr>
          <w:p w:rsidR="00A22107" w:rsidRDefault="0018607D">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2268" w:type="dxa"/>
            <w:vAlign w:val="center"/>
          </w:tcPr>
          <w:p w:rsidR="00A22107" w:rsidRDefault="0018607D">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7038" w:type="dxa"/>
            <w:vAlign w:val="center"/>
          </w:tcPr>
          <w:p w:rsidR="00A22107" w:rsidRDefault="0018607D">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A22107">
        <w:trPr>
          <w:trHeight w:val="1278"/>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2268" w:type="dxa"/>
            <w:vAlign w:val="center"/>
          </w:tcPr>
          <w:p w:rsidR="00A22107" w:rsidRDefault="0018607D">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7038" w:type="dxa"/>
          </w:tcPr>
          <w:p w:rsidR="00952C88" w:rsidRPr="00952C88" w:rsidRDefault="0018607D" w:rsidP="00952C88">
            <w:pPr>
              <w:autoSpaceDE w:val="0"/>
              <w:autoSpaceDN w:val="0"/>
              <w:adjustRightInd w:val="0"/>
              <w:spacing w:line="360" w:lineRule="auto"/>
              <w:jc w:val="left"/>
              <w:rPr>
                <w:rFonts w:hAnsi="宋体" w:cs="仿宋_GB2312"/>
                <w:bCs/>
                <w:sz w:val="24"/>
              </w:rPr>
            </w:pPr>
            <w:r>
              <w:rPr>
                <w:rFonts w:hAnsi="宋体" w:cs="仿宋_GB2312" w:hint="eastAsia"/>
                <w:sz w:val="24"/>
                <w:szCs w:val="24"/>
              </w:rPr>
              <w:t>项目名称：</w:t>
            </w:r>
            <w:r w:rsidR="00952C88" w:rsidRPr="00952C88">
              <w:rPr>
                <w:rFonts w:hAnsi="宋体" w:cs="仿宋_GB2312" w:hint="eastAsia"/>
                <w:sz w:val="24"/>
                <w:szCs w:val="24"/>
              </w:rPr>
              <w:t>鄢陵县</w:t>
            </w:r>
            <w:r w:rsidR="00952C88" w:rsidRPr="00952C88">
              <w:rPr>
                <w:rFonts w:hAnsi="宋体" w:cs="仿宋_GB2312" w:hint="eastAsia"/>
                <w:sz w:val="24"/>
                <w:szCs w:val="24"/>
              </w:rPr>
              <w:t>2018</w:t>
            </w:r>
            <w:r w:rsidR="00952C88" w:rsidRPr="00952C88">
              <w:rPr>
                <w:rFonts w:hAnsi="宋体" w:cs="仿宋_GB2312" w:hint="eastAsia"/>
                <w:sz w:val="24"/>
                <w:szCs w:val="24"/>
              </w:rPr>
              <w:t>年河南省中等职业教育双项提升工程项目</w:t>
            </w:r>
            <w:r w:rsidR="00952C88" w:rsidRPr="00952C88">
              <w:rPr>
                <w:rFonts w:hAnsi="宋体" w:cs="仿宋_GB2312" w:hint="eastAsia"/>
                <w:bCs/>
                <w:sz w:val="24"/>
              </w:rPr>
              <w:t>项目编号：</w:t>
            </w:r>
            <w:r w:rsidR="00952C88" w:rsidRPr="00952C88">
              <w:rPr>
                <w:rFonts w:hAnsi="宋体" w:cs="仿宋_GB2312" w:hint="eastAsia"/>
                <w:bCs/>
                <w:sz w:val="24"/>
              </w:rPr>
              <w:t>Y2018HZ064</w:t>
            </w:r>
          </w:p>
          <w:p w:rsidR="00952C88" w:rsidRDefault="00952C88" w:rsidP="00952C88">
            <w:pPr>
              <w:autoSpaceDE w:val="0"/>
              <w:autoSpaceDN w:val="0"/>
              <w:adjustRightInd w:val="0"/>
              <w:spacing w:line="360" w:lineRule="auto"/>
              <w:jc w:val="left"/>
              <w:rPr>
                <w:rFonts w:hAnsi="宋体" w:cs="仿宋_GB2312"/>
                <w:bCs/>
                <w:sz w:val="24"/>
              </w:rPr>
            </w:pPr>
            <w:r w:rsidRPr="00952C88">
              <w:rPr>
                <w:rFonts w:hAnsi="宋体" w:cs="仿宋_GB2312" w:hint="eastAsia"/>
                <w:bCs/>
                <w:sz w:val="24"/>
              </w:rPr>
              <w:t>招标编号：鄢招公</w:t>
            </w:r>
            <w:r w:rsidRPr="00952C88">
              <w:rPr>
                <w:rFonts w:hAnsi="宋体" w:cs="仿宋_GB2312" w:hint="eastAsia"/>
                <w:bCs/>
                <w:sz w:val="24"/>
              </w:rPr>
              <w:t>2019022701</w:t>
            </w:r>
          </w:p>
          <w:p w:rsidR="00A22107" w:rsidRDefault="0018607D" w:rsidP="00952C88">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采购方式：公开招标</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资金来源：财政资金，已落实</w:t>
            </w:r>
          </w:p>
          <w:p w:rsidR="00952C88" w:rsidRPr="00952C88" w:rsidRDefault="0018607D" w:rsidP="00952C88">
            <w:pPr>
              <w:widowControl/>
              <w:shd w:val="clear" w:color="auto" w:fill="FFFFFF"/>
              <w:spacing w:line="360" w:lineRule="auto"/>
              <w:jc w:val="left"/>
              <w:rPr>
                <w:rFonts w:hAnsi="宋体" w:cs="仿宋_GB2312"/>
                <w:sz w:val="24"/>
                <w:szCs w:val="24"/>
              </w:rPr>
            </w:pPr>
            <w:r>
              <w:rPr>
                <w:rFonts w:hAnsi="宋体" w:cs="仿宋_GB2312" w:hint="eastAsia"/>
                <w:sz w:val="24"/>
                <w:szCs w:val="24"/>
              </w:rPr>
              <w:t>采购内容：</w:t>
            </w:r>
            <w:r w:rsidR="00952C88" w:rsidRPr="00952C88">
              <w:rPr>
                <w:rFonts w:hAnsi="宋体" w:cs="仿宋_GB2312" w:hint="eastAsia"/>
                <w:bCs/>
                <w:sz w:val="24"/>
              </w:rPr>
              <w:t>一标段：有线、无线网络部分、服务器及中心机房建设、校园一卡通系统、</w:t>
            </w:r>
            <w:r w:rsidR="00952C88" w:rsidRPr="00952C88">
              <w:rPr>
                <w:rFonts w:hAnsi="宋体" w:cs="仿宋_GB2312" w:hint="eastAsia"/>
                <w:bCs/>
                <w:sz w:val="24"/>
              </w:rPr>
              <w:t>LED</w:t>
            </w:r>
            <w:r w:rsidR="00952C88" w:rsidRPr="00952C88">
              <w:rPr>
                <w:rFonts w:hAnsi="宋体" w:cs="仿宋_GB2312" w:hint="eastAsia"/>
                <w:bCs/>
                <w:sz w:val="24"/>
              </w:rPr>
              <w:t>显示大屏及终端、虚拟仿真软件、数字课程资源、电子图书等软硬件设备一批。</w:t>
            </w:r>
            <w:r w:rsidR="00952C88">
              <w:rPr>
                <w:rFonts w:hAnsi="宋体" w:cs="仿宋_GB2312" w:hint="eastAsia"/>
                <w:bCs/>
                <w:sz w:val="24"/>
              </w:rPr>
              <w:t>（具体技术要求详见招标文件第三章）</w:t>
            </w:r>
          </w:p>
          <w:p w:rsidR="00A22107" w:rsidRPr="007A5A17" w:rsidRDefault="00952C88" w:rsidP="00952C88">
            <w:pPr>
              <w:widowControl/>
              <w:shd w:val="clear" w:color="auto" w:fill="FFFFFF"/>
              <w:spacing w:line="360" w:lineRule="auto"/>
              <w:jc w:val="left"/>
              <w:rPr>
                <w:rFonts w:hAnsi="宋体" w:cs="仿宋_GB2312"/>
                <w:sz w:val="24"/>
                <w:szCs w:val="24"/>
              </w:rPr>
            </w:pPr>
            <w:r w:rsidRPr="00952C88">
              <w:rPr>
                <w:rFonts w:hAnsi="宋体" w:cs="仿宋_GB2312" w:hint="eastAsia"/>
                <w:bCs/>
                <w:sz w:val="24"/>
              </w:rPr>
              <w:t>二标段：广播及监控系统、录播教室、多媒体教室、数字化校园管理平台等软硬件设备一批。</w:t>
            </w:r>
            <w:r w:rsidR="0018607D">
              <w:rPr>
                <w:rFonts w:hAnsi="宋体" w:cs="仿宋_GB2312" w:hint="eastAsia"/>
                <w:bCs/>
                <w:sz w:val="24"/>
              </w:rPr>
              <w:t>（具体技术要求详见招标文件第三章）</w:t>
            </w:r>
          </w:p>
          <w:p w:rsidR="00952C88" w:rsidRDefault="0018607D">
            <w:pPr>
              <w:spacing w:line="360" w:lineRule="auto"/>
              <w:contextualSpacing/>
              <w:jc w:val="left"/>
              <w:rPr>
                <w:rFonts w:hAnsi="宋体" w:cs="仿宋_GB2312"/>
                <w:bCs/>
                <w:sz w:val="24"/>
              </w:rPr>
            </w:pPr>
            <w:r>
              <w:rPr>
                <w:rFonts w:hAnsi="宋体" w:cs="仿宋_GB2312" w:hint="eastAsia"/>
                <w:bCs/>
                <w:sz w:val="24"/>
              </w:rPr>
              <w:t>交货期：</w:t>
            </w:r>
            <w:r w:rsidR="00952C88" w:rsidRPr="00952C88">
              <w:rPr>
                <w:rFonts w:hAnsi="宋体" w:cs="仿宋_GB2312" w:hint="eastAsia"/>
                <w:bCs/>
                <w:sz w:val="24"/>
              </w:rPr>
              <w:t>自签订合同之日起</w:t>
            </w:r>
            <w:r w:rsidR="00952C88" w:rsidRPr="00952C88">
              <w:rPr>
                <w:rFonts w:hAnsi="宋体" w:cs="仿宋_GB2312" w:hint="eastAsia"/>
                <w:bCs/>
                <w:sz w:val="24"/>
              </w:rPr>
              <w:t>30</w:t>
            </w:r>
            <w:r w:rsidR="00952C88" w:rsidRPr="00952C88">
              <w:rPr>
                <w:rFonts w:hAnsi="宋体" w:cs="仿宋_GB2312" w:hint="eastAsia"/>
                <w:bCs/>
                <w:sz w:val="24"/>
              </w:rPr>
              <w:t>日历天</w:t>
            </w:r>
          </w:p>
          <w:p w:rsidR="00A22107" w:rsidRDefault="0018607D">
            <w:pPr>
              <w:spacing w:line="360" w:lineRule="auto"/>
              <w:contextualSpacing/>
              <w:jc w:val="left"/>
              <w:rPr>
                <w:rFonts w:ascii="宋体" w:cs="宋体"/>
                <w:sz w:val="24"/>
                <w:szCs w:val="24"/>
                <w:lang w:val="zh-CN"/>
              </w:rPr>
            </w:pPr>
            <w:r>
              <w:rPr>
                <w:rFonts w:ascii="宋体" w:cs="宋体" w:hint="eastAsia"/>
                <w:sz w:val="24"/>
                <w:szCs w:val="24"/>
                <w:lang w:val="zh-CN"/>
              </w:rPr>
              <w:t>付款方式：</w:t>
            </w:r>
            <w:r w:rsidR="00C559AB" w:rsidRPr="00C559AB">
              <w:rPr>
                <w:rFonts w:ascii="宋体" w:cs="宋体" w:hint="eastAsia"/>
                <w:sz w:val="24"/>
                <w:szCs w:val="24"/>
                <w:lang w:val="zh-CN"/>
              </w:rPr>
              <w:t>签订合同后，预付总合同额的10%，交货验收合格后转账支付合同总额的85%，剩余5%一年后无质量问题付清余款。</w:t>
            </w:r>
          </w:p>
        </w:tc>
      </w:tr>
      <w:tr w:rsidR="00A22107">
        <w:trPr>
          <w:trHeight w:val="1421"/>
          <w:jc w:val="center"/>
        </w:trPr>
        <w:tc>
          <w:tcPr>
            <w:tcW w:w="806" w:type="dxa"/>
            <w:vAlign w:val="center"/>
          </w:tcPr>
          <w:p w:rsidR="00A22107" w:rsidRDefault="0018607D">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2268" w:type="dxa"/>
            <w:vAlign w:val="center"/>
          </w:tcPr>
          <w:p w:rsidR="00A22107" w:rsidRDefault="0018607D">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7038" w:type="dxa"/>
            <w:vAlign w:val="center"/>
          </w:tcPr>
          <w:p w:rsidR="005C6CF2" w:rsidRDefault="0018607D">
            <w:pPr>
              <w:pStyle w:val="ad"/>
              <w:widowControl/>
              <w:shd w:val="clear" w:color="auto" w:fill="FFFFFF"/>
              <w:spacing w:line="360" w:lineRule="auto"/>
              <w:rPr>
                <w:rFonts w:hAnsi="宋体" w:cs="仿宋_GB2312"/>
              </w:rPr>
            </w:pPr>
            <w:r>
              <w:rPr>
                <w:rFonts w:hAnsi="宋体" w:cs="仿宋_GB2312" w:hint="eastAsia"/>
              </w:rPr>
              <w:t>名</w:t>
            </w:r>
            <w:r>
              <w:rPr>
                <w:rFonts w:hAnsi="宋体" w:cs="仿宋_GB2312" w:hint="eastAsia"/>
              </w:rPr>
              <w:t xml:space="preserve"> </w:t>
            </w:r>
            <w:r>
              <w:rPr>
                <w:rFonts w:hAnsi="宋体" w:cs="仿宋_GB2312" w:hint="eastAsia"/>
              </w:rPr>
              <w:t>称：</w:t>
            </w:r>
            <w:r w:rsidR="005C6CF2" w:rsidRPr="005C6CF2">
              <w:rPr>
                <w:rFonts w:hAnsi="宋体" w:cs="仿宋_GB2312" w:hint="eastAsia"/>
              </w:rPr>
              <w:t>鄢陵县职业教育中心</w:t>
            </w:r>
          </w:p>
          <w:p w:rsidR="005C6CF2" w:rsidRDefault="0018607D">
            <w:pPr>
              <w:pStyle w:val="ad"/>
              <w:widowControl/>
              <w:shd w:val="clear" w:color="auto" w:fill="FFFFFF"/>
              <w:spacing w:line="360" w:lineRule="auto"/>
              <w:rPr>
                <w:rFonts w:hAnsi="宋体" w:cs="仿宋_GB2312"/>
              </w:rPr>
            </w:pPr>
            <w:r>
              <w:rPr>
                <w:rFonts w:hAnsi="宋体" w:cs="仿宋_GB2312" w:hint="eastAsia"/>
              </w:rPr>
              <w:t>地</w:t>
            </w:r>
            <w:r>
              <w:rPr>
                <w:rFonts w:hAnsi="宋体" w:cs="仿宋_GB2312" w:hint="eastAsia"/>
              </w:rPr>
              <w:t xml:space="preserve"> </w:t>
            </w:r>
            <w:r>
              <w:rPr>
                <w:rFonts w:hAnsi="宋体" w:cs="仿宋_GB2312" w:hint="eastAsia"/>
              </w:rPr>
              <w:t>址：</w:t>
            </w:r>
            <w:r w:rsidR="005C6CF2" w:rsidRPr="005C6CF2">
              <w:rPr>
                <w:rFonts w:hAnsi="宋体" w:cs="仿宋_GB2312" w:hint="eastAsia"/>
              </w:rPr>
              <w:t>鄢陵县翠柳路南段</w:t>
            </w:r>
          </w:p>
          <w:p w:rsidR="00A22107" w:rsidRDefault="0018607D" w:rsidP="005C6CF2">
            <w:pPr>
              <w:pStyle w:val="ad"/>
              <w:widowControl/>
              <w:shd w:val="clear" w:color="auto" w:fill="FFFFFF"/>
              <w:spacing w:line="360" w:lineRule="auto"/>
              <w:rPr>
                <w:rFonts w:hAnsi="宋体" w:cs="仿宋_GB2312"/>
              </w:rPr>
            </w:pPr>
            <w:r>
              <w:rPr>
                <w:rFonts w:hAnsi="宋体" w:cs="仿宋_GB2312" w:hint="eastAsia"/>
              </w:rPr>
              <w:t>联系人：张</w:t>
            </w:r>
            <w:r w:rsidR="005C6CF2">
              <w:rPr>
                <w:rFonts w:hAnsi="宋体" w:cs="仿宋_GB2312" w:hint="eastAsia"/>
              </w:rPr>
              <w:t>女士</w:t>
            </w:r>
            <w:r>
              <w:rPr>
                <w:rFonts w:hAnsi="宋体" w:cs="仿宋_GB2312" w:hint="eastAsia"/>
              </w:rPr>
              <w:t xml:space="preserve">       </w:t>
            </w:r>
            <w:r>
              <w:rPr>
                <w:rFonts w:hAnsi="宋体" w:cs="仿宋_GB2312" w:hint="eastAsia"/>
              </w:rPr>
              <w:t>电话：</w:t>
            </w:r>
            <w:r>
              <w:rPr>
                <w:rFonts w:hAnsi="宋体" w:cs="仿宋_GB2312"/>
              </w:rPr>
              <w:t>0374-</w:t>
            </w:r>
            <w:r w:rsidR="005C6CF2">
              <w:rPr>
                <w:rFonts w:hAnsi="宋体" w:cs="仿宋_GB2312" w:hint="eastAsia"/>
              </w:rPr>
              <w:t>6058866</w:t>
            </w:r>
          </w:p>
        </w:tc>
      </w:tr>
      <w:tr w:rsidR="00A22107">
        <w:trPr>
          <w:trHeight w:val="323"/>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2268" w:type="dxa"/>
            <w:vAlign w:val="center"/>
          </w:tcPr>
          <w:p w:rsidR="00A22107" w:rsidRDefault="0018607D">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7038" w:type="dxa"/>
            <w:vAlign w:val="center"/>
          </w:tcPr>
          <w:p w:rsidR="00A22107" w:rsidRDefault="0018607D">
            <w:pPr>
              <w:pStyle w:val="ad"/>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A22107" w:rsidRDefault="0018607D">
            <w:pPr>
              <w:pStyle w:val="ad"/>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址：鄢陵县公共资源交易中心（S219（鄢陶路）与未来大道交叉口，鄢陵创客园院内南楼四楼）</w:t>
            </w:r>
          </w:p>
          <w:p w:rsidR="00A22107" w:rsidRDefault="0018607D">
            <w:pPr>
              <w:pStyle w:val="ad"/>
              <w:widowControl/>
              <w:shd w:val="clear" w:color="auto" w:fill="FFFFFF"/>
              <w:spacing w:line="360" w:lineRule="auto"/>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人：石女士</w:t>
            </w:r>
          </w:p>
          <w:p w:rsidR="00A22107" w:rsidRDefault="0018607D">
            <w:pPr>
              <w:pStyle w:val="ad"/>
              <w:widowControl/>
              <w:shd w:val="clear" w:color="auto" w:fill="FFFFFF"/>
              <w:spacing w:line="360" w:lineRule="auto"/>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0374-7363617</w:t>
            </w:r>
          </w:p>
        </w:tc>
      </w:tr>
      <w:tr w:rsidR="00A22107">
        <w:trPr>
          <w:trHeight w:val="9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4</w:t>
            </w:r>
          </w:p>
        </w:tc>
        <w:tc>
          <w:tcPr>
            <w:tcW w:w="2268" w:type="dxa"/>
            <w:vAlign w:val="center"/>
          </w:tcPr>
          <w:p w:rsidR="00A22107" w:rsidRDefault="0018607D">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7038" w:type="dxa"/>
            <w:vAlign w:val="center"/>
          </w:tcPr>
          <w:p w:rsidR="005069B7" w:rsidRPr="005069B7" w:rsidRDefault="005069B7" w:rsidP="005069B7">
            <w:pPr>
              <w:autoSpaceDE w:val="0"/>
              <w:autoSpaceDN w:val="0"/>
              <w:adjustRightInd w:val="0"/>
              <w:spacing w:line="360" w:lineRule="auto"/>
              <w:jc w:val="left"/>
              <w:rPr>
                <w:rFonts w:hAnsi="宋体" w:cs="仿宋_GB2312"/>
                <w:bCs/>
                <w:sz w:val="24"/>
              </w:rPr>
            </w:pPr>
            <w:r w:rsidRPr="005069B7">
              <w:rPr>
                <w:rFonts w:hAnsi="宋体" w:cs="仿宋_GB2312" w:hint="eastAsia"/>
                <w:bCs/>
                <w:sz w:val="24"/>
              </w:rPr>
              <w:t>（一）符合《政府采购法》二十二条规定。</w:t>
            </w:r>
          </w:p>
          <w:p w:rsidR="005069B7" w:rsidRPr="005069B7" w:rsidRDefault="005069B7" w:rsidP="005069B7">
            <w:pPr>
              <w:autoSpaceDE w:val="0"/>
              <w:autoSpaceDN w:val="0"/>
              <w:adjustRightInd w:val="0"/>
              <w:spacing w:line="360" w:lineRule="auto"/>
              <w:jc w:val="left"/>
              <w:rPr>
                <w:rFonts w:hAnsi="宋体" w:cs="仿宋_GB2312"/>
                <w:bCs/>
                <w:sz w:val="24"/>
              </w:rPr>
            </w:pPr>
            <w:r w:rsidRPr="005069B7">
              <w:rPr>
                <w:rFonts w:hAnsi="宋体" w:cs="仿宋_GB2312" w:hint="eastAsia"/>
                <w:bCs/>
                <w:sz w:val="24"/>
              </w:rPr>
              <w:lastRenderedPageBreak/>
              <w:t>（二）未被列入“信用中国”网站</w:t>
            </w:r>
            <w:r w:rsidRPr="005069B7">
              <w:rPr>
                <w:rFonts w:hAnsi="宋体" w:cs="仿宋_GB2312" w:hint="eastAsia"/>
                <w:bCs/>
                <w:sz w:val="24"/>
              </w:rPr>
              <w:t>(www.creditchina.gov.cn)</w:t>
            </w:r>
            <w:r w:rsidRPr="005069B7">
              <w:rPr>
                <w:rFonts w:hAnsi="宋体" w:cs="仿宋_GB2312" w:hint="eastAsia"/>
                <w:bCs/>
                <w:sz w:val="24"/>
              </w:rPr>
              <w:t>信用记录失信被执行人、重大税收违法案件当事人名单、政府采购严重违法失信名单的投标人；中国政府采购网</w:t>
            </w:r>
            <w:r w:rsidRPr="005069B7">
              <w:rPr>
                <w:rFonts w:hAnsi="宋体" w:cs="仿宋_GB2312" w:hint="eastAsia"/>
                <w:bCs/>
                <w:sz w:val="24"/>
              </w:rPr>
              <w:t>(www.ccgp.gov.cn)</w:t>
            </w:r>
            <w:r w:rsidRPr="005069B7">
              <w:rPr>
                <w:rFonts w:hAnsi="宋体" w:cs="仿宋_GB2312" w:hint="eastAsia"/>
                <w:bCs/>
                <w:sz w:val="24"/>
              </w:rPr>
              <w:t>政府采购严重违法失信行为记录名单的投标人。</w:t>
            </w:r>
          </w:p>
          <w:p w:rsidR="00A22107" w:rsidRDefault="005069B7" w:rsidP="005069B7">
            <w:pPr>
              <w:autoSpaceDE w:val="0"/>
              <w:autoSpaceDN w:val="0"/>
              <w:adjustRightInd w:val="0"/>
              <w:spacing w:line="360" w:lineRule="auto"/>
              <w:jc w:val="left"/>
              <w:rPr>
                <w:rFonts w:hAnsi="宋体" w:cs="仿宋_GB2312"/>
                <w:bCs/>
                <w:sz w:val="24"/>
              </w:rPr>
            </w:pPr>
            <w:r w:rsidRPr="005069B7">
              <w:rPr>
                <w:rFonts w:hAnsi="宋体" w:cs="仿宋_GB2312" w:hint="eastAsia"/>
                <w:bCs/>
                <w:sz w:val="24"/>
              </w:rPr>
              <w:t>（三）本项目不接受联合体。</w:t>
            </w:r>
          </w:p>
        </w:tc>
      </w:tr>
      <w:tr w:rsidR="00A22107">
        <w:trPr>
          <w:trHeight w:val="504"/>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5</w:t>
            </w:r>
          </w:p>
        </w:tc>
        <w:tc>
          <w:tcPr>
            <w:tcW w:w="2268" w:type="dxa"/>
            <w:vAlign w:val="center"/>
          </w:tcPr>
          <w:p w:rsidR="00A22107" w:rsidRDefault="0018607D">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7038" w:type="dxa"/>
            <w:vAlign w:val="center"/>
          </w:tcPr>
          <w:p w:rsidR="00A22107" w:rsidRDefault="005069B7">
            <w:pPr>
              <w:pStyle w:val="Default"/>
              <w:spacing w:line="360" w:lineRule="auto"/>
              <w:jc w:val="both"/>
            </w:pPr>
            <w:r>
              <w:rPr>
                <w:rFonts w:hint="eastAsia"/>
              </w:rPr>
              <w:t>一</w:t>
            </w:r>
            <w:r w:rsidR="0018607D">
              <w:rPr>
                <w:rFonts w:hint="eastAsia"/>
              </w:rPr>
              <w:t>标段：最高限价：</w:t>
            </w:r>
            <w:r w:rsidRPr="005069B7">
              <w:rPr>
                <w:rFonts w:hint="eastAsia"/>
              </w:rPr>
              <w:t>184.9</w:t>
            </w:r>
            <w:r w:rsidR="0018607D">
              <w:rPr>
                <w:rFonts w:hint="eastAsia"/>
              </w:rPr>
              <w:t>万元</w:t>
            </w:r>
          </w:p>
          <w:p w:rsidR="005069B7" w:rsidRPr="005069B7" w:rsidRDefault="005069B7">
            <w:pPr>
              <w:pStyle w:val="Default"/>
              <w:spacing w:line="360" w:lineRule="auto"/>
              <w:jc w:val="both"/>
            </w:pPr>
            <w:r>
              <w:rPr>
                <w:rFonts w:hint="eastAsia"/>
              </w:rPr>
              <w:t>二标段：</w:t>
            </w:r>
            <w:r w:rsidRPr="005069B7">
              <w:rPr>
                <w:rFonts w:hint="eastAsia"/>
              </w:rPr>
              <w:t>最高限价：205.1万元</w:t>
            </w:r>
          </w:p>
          <w:p w:rsidR="00A22107" w:rsidRDefault="0018607D">
            <w:pPr>
              <w:pStyle w:val="Default"/>
              <w:spacing w:line="360" w:lineRule="auto"/>
              <w:jc w:val="both"/>
            </w:pPr>
            <w:r>
              <w:rPr>
                <w:rFonts w:hint="eastAsia"/>
              </w:rPr>
              <w:t>超出最高限价的投标无效</w:t>
            </w:r>
          </w:p>
        </w:tc>
      </w:tr>
      <w:tr w:rsidR="00A22107">
        <w:trPr>
          <w:trHeight w:val="504"/>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2268" w:type="dxa"/>
            <w:vAlign w:val="center"/>
          </w:tcPr>
          <w:p w:rsidR="00A22107" w:rsidRDefault="0018607D">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7038" w:type="dxa"/>
            <w:vAlign w:val="center"/>
          </w:tcPr>
          <w:p w:rsidR="00A22107" w:rsidRDefault="0018607D">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A22107">
        <w:trPr>
          <w:trHeight w:val="504"/>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2268" w:type="dxa"/>
            <w:vAlign w:val="center"/>
          </w:tcPr>
          <w:p w:rsidR="00A22107" w:rsidRDefault="0018607D">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7038" w:type="dxa"/>
            <w:vAlign w:val="center"/>
          </w:tcPr>
          <w:p w:rsidR="00A22107" w:rsidRDefault="0018607D">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A22107">
        <w:trPr>
          <w:trHeight w:val="504"/>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2268" w:type="dxa"/>
            <w:vAlign w:val="center"/>
          </w:tcPr>
          <w:p w:rsidR="00A22107" w:rsidRDefault="0018607D">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7038" w:type="dxa"/>
            <w:vAlign w:val="center"/>
          </w:tcPr>
          <w:p w:rsidR="00A22107" w:rsidRDefault="0018607D">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A22107">
        <w:trPr>
          <w:trHeight w:val="1289"/>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2268" w:type="dxa"/>
            <w:vAlign w:val="center"/>
          </w:tcPr>
          <w:p w:rsidR="00A22107" w:rsidRDefault="0018607D">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中标人将本项目的非主体、非关键性</w:t>
            </w:r>
          </w:p>
          <w:p w:rsidR="00A22107" w:rsidRDefault="0018607D">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工作分包</w:t>
            </w:r>
          </w:p>
        </w:tc>
        <w:tc>
          <w:tcPr>
            <w:tcW w:w="7038" w:type="dxa"/>
            <w:vAlign w:val="center"/>
          </w:tcPr>
          <w:p w:rsidR="00A22107" w:rsidRDefault="0018607D">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A22107">
        <w:trPr>
          <w:trHeight w:val="504"/>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10</w:t>
            </w:r>
          </w:p>
        </w:tc>
        <w:tc>
          <w:tcPr>
            <w:tcW w:w="2268" w:type="dxa"/>
            <w:vAlign w:val="center"/>
          </w:tcPr>
          <w:p w:rsidR="00A22107" w:rsidRDefault="0018607D">
            <w:pPr>
              <w:autoSpaceDE w:val="0"/>
              <w:autoSpaceDN w:val="0"/>
              <w:adjustRightInd w:val="0"/>
              <w:spacing w:line="360" w:lineRule="auto"/>
              <w:jc w:val="center"/>
              <w:rPr>
                <w:rFonts w:ascii="宋体" w:cs="宋体"/>
                <w:bCs/>
                <w:sz w:val="24"/>
                <w:szCs w:val="24"/>
                <w:lang w:val="zh-CN"/>
              </w:rPr>
            </w:pPr>
            <w:r>
              <w:rPr>
                <w:rFonts w:hAnsi="宋体" w:cs="黑体" w:hint="eastAsia"/>
                <w:sz w:val="24"/>
                <w:szCs w:val="24"/>
              </w:rPr>
              <w:t>投标文件递交截止时间及开标时间</w:t>
            </w:r>
          </w:p>
        </w:tc>
        <w:tc>
          <w:tcPr>
            <w:tcW w:w="7038" w:type="dxa"/>
            <w:vAlign w:val="center"/>
          </w:tcPr>
          <w:p w:rsidR="00A22107" w:rsidRDefault="0018607D" w:rsidP="00486CB6">
            <w:pPr>
              <w:autoSpaceDE w:val="0"/>
              <w:autoSpaceDN w:val="0"/>
              <w:adjustRightInd w:val="0"/>
              <w:spacing w:line="360" w:lineRule="auto"/>
              <w:ind w:firstLineChars="100" w:firstLine="240"/>
              <w:rPr>
                <w:rFonts w:ascii="宋体" w:cs="宋体"/>
                <w:bCs/>
                <w:color w:val="FF0000"/>
                <w:sz w:val="24"/>
                <w:szCs w:val="24"/>
                <w:lang w:val="zh-CN"/>
              </w:rPr>
            </w:pPr>
            <w:r>
              <w:rPr>
                <w:rFonts w:ascii="宋体" w:cs="宋体" w:hint="eastAsia"/>
                <w:bCs/>
                <w:color w:val="FF0000"/>
                <w:sz w:val="24"/>
                <w:szCs w:val="24"/>
              </w:rPr>
              <w:t>2019</w:t>
            </w:r>
            <w:r>
              <w:rPr>
                <w:rFonts w:ascii="宋体" w:cs="宋体" w:hint="eastAsia"/>
                <w:bCs/>
                <w:color w:val="FF0000"/>
                <w:sz w:val="24"/>
                <w:szCs w:val="24"/>
                <w:lang w:val="zh-CN"/>
              </w:rPr>
              <w:t xml:space="preserve"> 年 </w:t>
            </w:r>
            <w:r w:rsidR="00486CB6">
              <w:rPr>
                <w:rFonts w:ascii="宋体" w:cs="宋体" w:hint="eastAsia"/>
                <w:bCs/>
                <w:color w:val="FF0000"/>
                <w:sz w:val="24"/>
                <w:szCs w:val="24"/>
                <w:lang w:val="zh-CN"/>
              </w:rPr>
              <w:t>4</w:t>
            </w:r>
            <w:r>
              <w:rPr>
                <w:rFonts w:ascii="宋体" w:cs="宋体" w:hint="eastAsia"/>
                <w:bCs/>
                <w:color w:val="FF0000"/>
                <w:sz w:val="24"/>
                <w:szCs w:val="24"/>
                <w:lang w:val="zh-CN"/>
              </w:rPr>
              <w:t xml:space="preserve"> 月 </w:t>
            </w:r>
            <w:r w:rsidR="00486CB6">
              <w:rPr>
                <w:rFonts w:ascii="宋体" w:cs="宋体" w:hint="eastAsia"/>
                <w:bCs/>
                <w:color w:val="FF0000"/>
                <w:sz w:val="24"/>
                <w:szCs w:val="24"/>
                <w:lang w:val="zh-CN"/>
              </w:rPr>
              <w:t>29</w:t>
            </w:r>
            <w:r>
              <w:rPr>
                <w:rFonts w:ascii="宋体" w:cs="宋体" w:hint="eastAsia"/>
                <w:bCs/>
                <w:color w:val="FF0000"/>
                <w:sz w:val="24"/>
                <w:szCs w:val="24"/>
                <w:lang w:val="zh-CN"/>
              </w:rPr>
              <w:t xml:space="preserve"> 日 09 时</w:t>
            </w:r>
            <w:r w:rsidR="00137347">
              <w:rPr>
                <w:rFonts w:ascii="宋体" w:cs="宋体" w:hint="eastAsia"/>
                <w:bCs/>
                <w:color w:val="FF0000"/>
                <w:sz w:val="24"/>
                <w:szCs w:val="24"/>
                <w:lang w:val="zh-CN"/>
              </w:rPr>
              <w:t>0</w:t>
            </w:r>
            <w:r>
              <w:rPr>
                <w:rFonts w:ascii="宋体" w:cs="宋体" w:hint="eastAsia"/>
                <w:bCs/>
                <w:color w:val="FF0000"/>
                <w:sz w:val="24"/>
                <w:szCs w:val="24"/>
                <w:lang w:val="zh-CN"/>
              </w:rPr>
              <w:t>0 分（北京时间）</w:t>
            </w:r>
          </w:p>
        </w:tc>
      </w:tr>
      <w:tr w:rsidR="00A22107">
        <w:trPr>
          <w:trHeight w:val="504"/>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11</w:t>
            </w:r>
          </w:p>
        </w:tc>
        <w:tc>
          <w:tcPr>
            <w:tcW w:w="2268" w:type="dxa"/>
            <w:vAlign w:val="center"/>
          </w:tcPr>
          <w:p w:rsidR="00A22107" w:rsidRDefault="0018607D">
            <w:pPr>
              <w:autoSpaceDE w:val="0"/>
              <w:autoSpaceDN w:val="0"/>
              <w:adjustRightInd w:val="0"/>
              <w:spacing w:line="360" w:lineRule="auto"/>
              <w:ind w:firstLineChars="100" w:firstLine="240"/>
              <w:rPr>
                <w:rFonts w:hAnsi="宋体" w:cs="黑体"/>
                <w:sz w:val="24"/>
                <w:szCs w:val="24"/>
              </w:rPr>
            </w:pPr>
            <w:r>
              <w:rPr>
                <w:rFonts w:hAnsi="宋体" w:cs="黑体" w:hint="eastAsia"/>
                <w:sz w:val="24"/>
                <w:szCs w:val="24"/>
              </w:rPr>
              <w:t>递交投标文件</w:t>
            </w:r>
          </w:p>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及开标地点</w:t>
            </w:r>
          </w:p>
        </w:tc>
        <w:tc>
          <w:tcPr>
            <w:tcW w:w="7038" w:type="dxa"/>
            <w:vAlign w:val="center"/>
          </w:tcPr>
          <w:p w:rsidR="00A22107" w:rsidRDefault="0018607D">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鄢陶路与未来大道交叉口鄢陵创客园院内南楼四楼开标二室）</w:t>
            </w:r>
          </w:p>
        </w:tc>
      </w:tr>
      <w:tr w:rsidR="00A22107">
        <w:trPr>
          <w:trHeight w:val="504"/>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12</w:t>
            </w:r>
          </w:p>
        </w:tc>
        <w:tc>
          <w:tcPr>
            <w:tcW w:w="2268" w:type="dxa"/>
            <w:vAlign w:val="center"/>
          </w:tcPr>
          <w:p w:rsidR="00A22107" w:rsidRDefault="0018607D">
            <w:pPr>
              <w:autoSpaceDE w:val="0"/>
              <w:autoSpaceDN w:val="0"/>
              <w:adjustRightInd w:val="0"/>
              <w:spacing w:line="360" w:lineRule="auto"/>
              <w:jc w:val="center"/>
              <w:rPr>
                <w:rFonts w:ascii="宋体" w:cs="宋体"/>
                <w:bCs/>
                <w:sz w:val="24"/>
                <w:szCs w:val="24"/>
                <w:lang w:val="zh-CN"/>
              </w:rPr>
            </w:pPr>
            <w:r>
              <w:rPr>
                <w:rFonts w:asciiTheme="minorEastAsia" w:hAnsiTheme="minorEastAsia" w:cs="宋体" w:hint="eastAsia"/>
                <w:kern w:val="0"/>
                <w:sz w:val="24"/>
                <w:szCs w:val="24"/>
              </w:rPr>
              <w:t>投标保证金</w:t>
            </w:r>
          </w:p>
        </w:tc>
        <w:tc>
          <w:tcPr>
            <w:tcW w:w="7038" w:type="dxa"/>
            <w:vAlign w:val="center"/>
          </w:tcPr>
          <w:p w:rsidR="00A22107" w:rsidRDefault="0018607D">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缴纳截止时间：同投标截止时间</w:t>
            </w:r>
          </w:p>
          <w:p w:rsidR="00A22107" w:rsidRDefault="0018607D" w:rsidP="007A5A1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金额：</w:t>
            </w:r>
            <w:r w:rsidR="00187409">
              <w:rPr>
                <w:rFonts w:hint="eastAsia"/>
              </w:rPr>
              <w:t>一</w:t>
            </w:r>
            <w:r>
              <w:rPr>
                <w:rFonts w:hint="eastAsia"/>
              </w:rPr>
              <w:t>标段：</w:t>
            </w:r>
            <w:r w:rsidR="00187409">
              <w:rPr>
                <w:rFonts w:ascii="宋体" w:cs="宋体" w:hint="eastAsia"/>
                <w:bCs/>
                <w:sz w:val="24"/>
                <w:szCs w:val="24"/>
                <w:lang w:val="zh-CN"/>
              </w:rPr>
              <w:t>叁万陆仟元整</w:t>
            </w:r>
            <w:r>
              <w:rPr>
                <w:rFonts w:ascii="宋体" w:cs="宋体" w:hint="eastAsia"/>
                <w:bCs/>
                <w:sz w:val="24"/>
                <w:szCs w:val="24"/>
                <w:lang w:val="zh-CN"/>
              </w:rPr>
              <w:t>（</w:t>
            </w:r>
            <w:r>
              <w:rPr>
                <w:rFonts w:asciiTheme="minorEastAsia" w:hAnsiTheme="minorEastAsia" w:cs="宋体" w:hint="eastAsia"/>
                <w:bCs/>
                <w:sz w:val="24"/>
                <w:szCs w:val="24"/>
                <w:lang w:val="zh-CN"/>
              </w:rPr>
              <w:t>¥</w:t>
            </w:r>
            <w:r w:rsidR="00187409">
              <w:rPr>
                <w:rFonts w:asciiTheme="minorEastAsia" w:hAnsiTheme="minorEastAsia" w:cs="宋体" w:hint="eastAsia"/>
                <w:bCs/>
                <w:sz w:val="24"/>
                <w:szCs w:val="24"/>
              </w:rPr>
              <w:t>36000.00</w:t>
            </w:r>
            <w:r>
              <w:rPr>
                <w:rFonts w:ascii="宋体" w:cs="宋体" w:hint="eastAsia"/>
                <w:bCs/>
                <w:sz w:val="24"/>
                <w:szCs w:val="24"/>
                <w:lang w:val="zh-CN"/>
              </w:rPr>
              <w:t>）</w:t>
            </w:r>
          </w:p>
          <w:p w:rsidR="00187409" w:rsidRPr="00187409" w:rsidRDefault="00187409" w:rsidP="00187409">
            <w:pPr>
              <w:ind w:firstLineChars="350" w:firstLine="735"/>
            </w:pPr>
            <w:r>
              <w:rPr>
                <w:rFonts w:hint="eastAsia"/>
              </w:rPr>
              <w:t>二标段：</w:t>
            </w:r>
            <w:r>
              <w:rPr>
                <w:rFonts w:ascii="宋体" w:cs="宋体" w:hint="eastAsia"/>
                <w:bCs/>
                <w:sz w:val="24"/>
                <w:szCs w:val="24"/>
                <w:lang w:val="zh-CN"/>
              </w:rPr>
              <w:t>肆万元整（</w:t>
            </w:r>
            <w:r>
              <w:rPr>
                <w:rFonts w:asciiTheme="minorEastAsia" w:hAnsiTheme="minorEastAsia" w:cs="宋体" w:hint="eastAsia"/>
                <w:bCs/>
                <w:sz w:val="24"/>
                <w:szCs w:val="24"/>
                <w:lang w:val="zh-CN"/>
              </w:rPr>
              <w:t>¥</w:t>
            </w:r>
            <w:r>
              <w:rPr>
                <w:rFonts w:asciiTheme="minorEastAsia" w:hAnsiTheme="minorEastAsia" w:cs="宋体" w:hint="eastAsia"/>
                <w:bCs/>
                <w:sz w:val="24"/>
                <w:szCs w:val="24"/>
              </w:rPr>
              <w:t>40000.00</w:t>
            </w:r>
            <w:r>
              <w:rPr>
                <w:rFonts w:ascii="宋体" w:cs="宋体" w:hint="eastAsia"/>
                <w:bCs/>
                <w:sz w:val="24"/>
                <w:szCs w:val="24"/>
                <w:lang w:val="zh-CN"/>
              </w:rPr>
              <w:t>）</w:t>
            </w:r>
          </w:p>
          <w:p w:rsidR="00A22107" w:rsidRDefault="0018607D">
            <w:pPr>
              <w:tabs>
                <w:tab w:val="left" w:pos="1260"/>
              </w:tabs>
              <w:autoSpaceDE w:val="0"/>
              <w:autoSpaceDN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A22107" w:rsidRDefault="0018607D">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w:t>
            </w:r>
            <w:r>
              <w:rPr>
                <w:rFonts w:ascii="新宋体" w:eastAsia="新宋体" w:hAnsi="新宋体" w:cs="仿宋_GB2312" w:hint="eastAsia"/>
                <w:sz w:val="24"/>
                <w:szCs w:val="24"/>
                <w:lang w:val="zh-CN"/>
              </w:rPr>
              <w:lastRenderedPageBreak/>
              <w:t>地、跨行等银行系统不能支付的风险。</w:t>
            </w:r>
          </w:p>
          <w:p w:rsidR="00A22107" w:rsidRDefault="0018607D">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三、投标保证金缴纳方式：</w:t>
            </w:r>
          </w:p>
          <w:p w:rsidR="00A22107" w:rsidRDefault="0018607D">
            <w:pPr>
              <w:tabs>
                <w:tab w:val="left" w:pos="1260"/>
              </w:tabs>
              <w:autoSpaceDE w:val="0"/>
              <w:autoSpaceDN w:val="0"/>
              <w:spacing w:line="360" w:lineRule="auto"/>
              <w:contextualSpacing/>
              <w:jc w:val="left"/>
              <w:rPr>
                <w:rFonts w:ascii="新宋体" w:eastAsia="新宋体" w:hAnsi="新宋体" w:cs="仿宋_GB2312"/>
                <w:sz w:val="24"/>
                <w:szCs w:val="24"/>
              </w:rPr>
            </w:pPr>
            <w:r>
              <w:rPr>
                <w:rFonts w:ascii="新宋体" w:eastAsia="新宋体" w:hAnsi="新宋体" w:cs="仿宋_GB2312" w:hint="eastAsia"/>
                <w:sz w:val="24"/>
                <w:szCs w:val="24"/>
                <w:lang w:val="zh-CN"/>
              </w:rPr>
              <w:t>1、投标人网上下载招标文件后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登录</w:t>
            </w:r>
            <w:hyperlink r:id="rId11" w:history="1">
              <w:r>
                <w:rPr>
                  <w:rFonts w:ascii="新宋体" w:eastAsia="新宋体" w:hAnsi="新宋体" w:cs="仿宋_GB2312" w:hint="eastAsia"/>
                  <w:sz w:val="24"/>
                  <w:szCs w:val="24"/>
                </w:rPr>
                <w:t>http://221.14.6.70:8088/ggzy</w:t>
              </w:r>
            </w:hyperlink>
            <w:r>
              <w:rPr>
                <w:rFonts w:ascii="新宋体" w:eastAsia="新宋体" w:hAnsi="新宋体" w:cs="仿宋_GB2312" w:hint="eastAsia"/>
                <w:sz w:val="24"/>
                <w:szCs w:val="24"/>
                <w:lang w:val="zh-CN"/>
              </w:rPr>
              <w:t>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费用缴纳说明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保证金缴纳说明单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获取缴费说明单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根据每个标段的缴纳说明单在缴纳截止时间前缴纳</w:t>
            </w:r>
            <w:r>
              <w:rPr>
                <w:rFonts w:ascii="新宋体" w:eastAsia="新宋体" w:hAnsi="新宋体" w:cs="仿宋_GB2312" w:hint="eastAsia"/>
                <w:sz w:val="24"/>
                <w:szCs w:val="24"/>
              </w:rPr>
              <w:t>；</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2、成功缴纳后重新登录前述系统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进行投标保证金绑定。</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3、《保证金缴纳绑定操作指南》获取方法：登录许昌公共资源交易系统-组件下载-《保证金缴纳绑定操作指南》。</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22107" w:rsidRDefault="0018607D">
            <w:pPr>
              <w:snapToGrid w:val="0"/>
              <w:spacing w:line="360" w:lineRule="auto"/>
              <w:jc w:val="left"/>
              <w:rPr>
                <w:rFonts w:ascii="宋体" w:cs="宋体"/>
                <w:b/>
                <w:sz w:val="24"/>
                <w:lang w:val="zh-CN"/>
              </w:rPr>
            </w:pPr>
            <w:r>
              <w:rPr>
                <w:rFonts w:ascii="宋体" w:eastAsia="宋体" w:hAnsi="Calibri" w:cs="宋体" w:hint="eastAsia"/>
                <w:b/>
                <w:sz w:val="24"/>
                <w:lang w:val="zh-CN"/>
              </w:rPr>
              <w:t>投标人可根据提示情况决定是否重新缴纳。</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5、汇款凭证无须备注项目编号和项目名称。</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6、每个投标人每个项目每个标段只有唯一缴纳账号，切勿重复额缴或错误缴纳。</w:t>
            </w:r>
            <w:r>
              <w:rPr>
                <w:rFonts w:ascii="宋体" w:hAnsi="宋体" w:cs="宋体" w:hint="eastAsia"/>
                <w:b/>
                <w:sz w:val="24"/>
                <w:szCs w:val="24"/>
              </w:rPr>
              <w:t>(由于每个项目每个标段每个投标人系统会生成唯一的</w:t>
            </w:r>
            <w:r>
              <w:rPr>
                <w:rFonts w:ascii="宋体" w:hAnsi="宋体" w:cs="宋体"/>
                <w:b/>
                <w:sz w:val="24"/>
                <w:szCs w:val="24"/>
              </w:rPr>
              <w:t xml:space="preserve"> 缴纳账号</w:t>
            </w:r>
            <w:r>
              <w:rPr>
                <w:rFonts w:ascii="宋体" w:hAnsi="宋体" w:cs="宋体" w:hint="eastAsia"/>
                <w:b/>
                <w:sz w:val="24"/>
                <w:szCs w:val="24"/>
              </w:rPr>
              <w:t>，请投标企业严格按照</w:t>
            </w:r>
            <w:r>
              <w:rPr>
                <w:rFonts w:ascii="宋体" w:hAnsi="宋体" w:cs="宋体"/>
                <w:b/>
                <w:sz w:val="24"/>
                <w:szCs w:val="24"/>
              </w:rPr>
              <w:t>“保证金缴纳说明单”</w:t>
            </w:r>
            <w:r>
              <w:rPr>
                <w:rFonts w:ascii="宋体" w:hAnsi="宋体" w:cs="宋体" w:hint="eastAsia"/>
                <w:b/>
                <w:sz w:val="24"/>
                <w:szCs w:val="24"/>
              </w:rPr>
              <w:t>进行交纳)。</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7、投标人所提交的投标保证金仅限当次投标项目（标段）有效，不得重复替代使用。一个招标项目有多个标段或者有多个项目同时招标的，投标人必须按项目、标段分别提交投标保证金。</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8、未按上述规定操作引起的无效投标，由投标人自行负责。</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四、凡投标人投标保证金交纳至同一标段相同子账号的，保证金暂不予退还，并依照《许昌市公共资源交易当事人不良行为管理</w:t>
            </w:r>
            <w:r>
              <w:rPr>
                <w:rFonts w:ascii="新宋体" w:eastAsia="新宋体" w:hAnsi="新宋体" w:cs="仿宋_GB2312" w:hint="eastAsia"/>
                <w:sz w:val="24"/>
                <w:szCs w:val="24"/>
                <w:lang w:val="zh-CN"/>
              </w:rPr>
              <w:lastRenderedPageBreak/>
              <w:t>暂行办法》（许公管委〔2017〕1号）规定，进行调查、认定、记录，并予以公示公告。对涉嫌串通投标，经调查核实后，记录不良行为，移交有关部门进行查处，不予退还的保证金上缴国库。</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五、投标保证金的退还</w:t>
            </w:r>
          </w:p>
          <w:p w:rsidR="00A22107" w:rsidRDefault="0018607D">
            <w:pPr>
              <w:snapToGrid w:val="0"/>
              <w:spacing w:line="360" w:lineRule="auto"/>
              <w:jc w:val="left"/>
              <w:rPr>
                <w:rFonts w:ascii="宋体" w:eastAsia="宋体" w:hAnsi="Calibri" w:cs="宋体"/>
                <w:sz w:val="24"/>
                <w:lang w:val="zh-CN"/>
              </w:rPr>
            </w:pPr>
            <w:r>
              <w:rPr>
                <w:rFonts w:ascii="宋体" w:cs="宋体" w:hint="eastAsia"/>
                <w:sz w:val="24"/>
                <w:lang w:val="zh-CN"/>
              </w:rPr>
              <w:t>1、</w:t>
            </w:r>
            <w:r>
              <w:rPr>
                <w:rFonts w:ascii="宋体" w:eastAsia="宋体" w:hAnsi="Calibri" w:cs="宋体" w:hint="eastAsia"/>
                <w:sz w:val="24"/>
                <w:lang w:val="zh-CN"/>
              </w:rPr>
              <w:t>退还投标保证金时，区别成交与否，按不同时序由银行按来款途径退还原账户。</w:t>
            </w:r>
          </w:p>
          <w:p w:rsidR="00A22107" w:rsidRDefault="0018607D">
            <w:pPr>
              <w:snapToGrid w:val="0"/>
              <w:spacing w:line="360" w:lineRule="auto"/>
              <w:jc w:val="left"/>
              <w:rPr>
                <w:rFonts w:ascii="宋体" w:eastAsia="宋体" w:hAnsi="Calibri" w:cs="宋体"/>
                <w:sz w:val="24"/>
                <w:lang w:val="zh-CN"/>
              </w:rPr>
            </w:pPr>
            <w:r>
              <w:rPr>
                <w:rFonts w:ascii="宋体" w:cs="宋体" w:hint="eastAsia"/>
                <w:color w:val="000000"/>
                <w:sz w:val="24"/>
                <w:lang w:val="zh-CN"/>
              </w:rPr>
              <w:t>2、</w:t>
            </w:r>
            <w:r>
              <w:rPr>
                <w:rFonts w:ascii="宋体" w:eastAsia="宋体" w:hAnsi="Calibri" w:cs="宋体" w:hint="eastAsia"/>
                <w:sz w:val="24"/>
                <w:lang w:val="zh-CN"/>
              </w:rPr>
              <w:t>未中标的投标人的投标保证金，在中标通知书发出后5个工作日内退还。（业务四部电话：0374-7363617）</w:t>
            </w:r>
          </w:p>
          <w:p w:rsidR="00A22107" w:rsidRDefault="0018607D">
            <w:pPr>
              <w:snapToGrid w:val="0"/>
              <w:spacing w:line="360" w:lineRule="auto"/>
              <w:jc w:val="left"/>
              <w:rPr>
                <w:rFonts w:ascii="宋体" w:hAnsi="宋体"/>
                <w:kern w:val="0"/>
                <w:sz w:val="24"/>
              </w:rPr>
            </w:pPr>
            <w:r>
              <w:rPr>
                <w:rFonts w:ascii="宋体" w:hAnsi="宋体" w:hint="eastAsia"/>
                <w:kern w:val="0"/>
                <w:sz w:val="24"/>
              </w:rPr>
              <w:t>3、中标的投标人的投标保证金，在合同（原件）备案（业务四部）之日起5个工作日内退还投标保证金。（向业务四部提交合同原件（业务四部电话：0374-7363617）</w:t>
            </w:r>
          </w:p>
          <w:p w:rsidR="00A22107" w:rsidRDefault="0018607D">
            <w:pPr>
              <w:snapToGrid w:val="0"/>
              <w:spacing w:line="360" w:lineRule="auto"/>
              <w:jc w:val="left"/>
              <w:rPr>
                <w:rFonts w:ascii="宋体" w:eastAsia="宋体" w:hAnsi="Calibri" w:cs="宋体"/>
                <w:sz w:val="24"/>
                <w:lang w:val="zh-CN"/>
              </w:rPr>
            </w:pPr>
            <w:r>
              <w:rPr>
                <w:rFonts w:ascii="宋体" w:eastAsia="宋体" w:hAnsi="Calibri" w:cs="宋体" w:hint="eastAsia"/>
                <w:sz w:val="24"/>
                <w:lang w:val="zh-CN"/>
              </w:rPr>
              <w:t>4、投标截止后，确因投标人技术原因造成的投标文件无法解密、导入失败的，视为其撤销投标文件，投标保证金予以退还。</w:t>
            </w:r>
          </w:p>
          <w:p w:rsidR="00A22107" w:rsidRDefault="0018607D">
            <w:pPr>
              <w:snapToGrid w:val="0"/>
              <w:spacing w:line="360" w:lineRule="auto"/>
              <w:ind w:firstLineChars="196" w:firstLine="472"/>
              <w:jc w:val="left"/>
              <w:rPr>
                <w:rFonts w:ascii="宋体" w:eastAsia="宋体" w:hAnsi="Calibri" w:cs="宋体"/>
                <w:b/>
                <w:sz w:val="24"/>
                <w:lang w:val="zh-CN"/>
              </w:rPr>
            </w:pPr>
            <w:r>
              <w:rPr>
                <w:rFonts w:ascii="宋体" w:eastAsia="宋体" w:hAnsi="宋体" w:cs="Times New Roman" w:hint="eastAsia"/>
                <w:b/>
                <w:sz w:val="24"/>
              </w:rPr>
              <w:t>以上事项，请投标人仔细研读，未按规定操作引起的无效投标，由投标人自行负责。</w:t>
            </w:r>
          </w:p>
          <w:p w:rsidR="00A22107" w:rsidRDefault="0018607D">
            <w:pPr>
              <w:snapToGrid w:val="0"/>
              <w:spacing w:line="360" w:lineRule="auto"/>
              <w:jc w:val="left"/>
              <w:rPr>
                <w:rFonts w:ascii="宋体" w:eastAsia="宋体" w:hAnsi="宋体" w:cs="Times New Roman"/>
                <w:sz w:val="24"/>
              </w:rPr>
            </w:pPr>
            <w:r>
              <w:rPr>
                <w:rFonts w:ascii="宋体" w:hAnsi="宋体" w:hint="eastAsia"/>
                <w:sz w:val="24"/>
              </w:rPr>
              <w:t>六、</w:t>
            </w:r>
            <w:r>
              <w:rPr>
                <w:rFonts w:ascii="宋体" w:eastAsia="宋体" w:hAnsi="宋体" w:cs="Times New Roman" w:hint="eastAsia"/>
                <w:sz w:val="24"/>
              </w:rPr>
              <w:t xml:space="preserve"> 特殊情况处理</w:t>
            </w:r>
          </w:p>
          <w:p w:rsidR="00A22107" w:rsidRDefault="0018607D">
            <w:pPr>
              <w:snapToGrid w:val="0"/>
              <w:spacing w:line="360" w:lineRule="auto"/>
              <w:jc w:val="left"/>
              <w:rPr>
                <w:rFonts w:ascii="宋体" w:hAnsi="宋体"/>
                <w:sz w:val="24"/>
              </w:rPr>
            </w:pPr>
            <w:r>
              <w:rPr>
                <w:rFonts w:ascii="宋体" w:eastAsia="宋体" w:hAnsi="宋体" w:cs="Times New Roman" w:hint="eastAsia"/>
                <w:sz w:val="24"/>
              </w:rPr>
              <w:t>投标人投标过程中因账户信息发生变化，不能原帐户返还投标保证金的，投标人须提供原账户开户银行相关证明及新开账户开户许可证，到中心综合部办理退款手续（0374-7363600）。</w:t>
            </w:r>
          </w:p>
          <w:p w:rsidR="00A22107" w:rsidRDefault="0018607D">
            <w:pPr>
              <w:snapToGrid w:val="0"/>
              <w:spacing w:line="360" w:lineRule="auto"/>
              <w:rPr>
                <w:rFonts w:ascii="宋体" w:eastAsia="宋体" w:hAnsi="Calibri" w:cs="宋体"/>
                <w:sz w:val="24"/>
                <w:lang w:val="zh-CN"/>
              </w:rPr>
            </w:pPr>
            <w:r>
              <w:rPr>
                <w:rFonts w:ascii="宋体" w:cs="宋体" w:hint="eastAsia"/>
                <w:sz w:val="24"/>
                <w:lang w:val="zh-CN"/>
              </w:rPr>
              <w:t>七、</w:t>
            </w:r>
            <w:r>
              <w:rPr>
                <w:rFonts w:ascii="宋体" w:eastAsia="宋体" w:hAnsi="Calibri" w:cs="宋体" w:hint="eastAsia"/>
                <w:sz w:val="24"/>
                <w:lang w:val="zh-CN"/>
              </w:rPr>
              <w:t>发生以下情况投标保证金不予退还：</w:t>
            </w:r>
          </w:p>
          <w:p w:rsidR="00A22107" w:rsidRDefault="0018607D">
            <w:pPr>
              <w:snapToGrid w:val="0"/>
              <w:spacing w:line="360" w:lineRule="auto"/>
              <w:rPr>
                <w:rFonts w:ascii="宋体" w:eastAsia="宋体" w:hAnsi="Calibri" w:cs="宋体"/>
                <w:sz w:val="24"/>
                <w:lang w:val="zh-CN"/>
              </w:rPr>
            </w:pPr>
            <w:r>
              <w:rPr>
                <w:rFonts w:ascii="宋体" w:eastAsia="宋体" w:hAnsi="Calibri" w:cs="宋体" w:hint="eastAsia"/>
                <w:sz w:val="24"/>
                <w:lang w:val="zh-CN"/>
              </w:rPr>
              <w:t>1</w:t>
            </w:r>
            <w:r>
              <w:rPr>
                <w:rFonts w:ascii="宋体" w:cs="宋体" w:hint="eastAsia"/>
                <w:sz w:val="24"/>
                <w:lang w:val="zh-CN"/>
              </w:rPr>
              <w:t>、</w:t>
            </w:r>
            <w:r>
              <w:rPr>
                <w:rFonts w:ascii="宋体" w:eastAsia="宋体" w:hAnsi="Calibri" w:cs="宋体"/>
                <w:sz w:val="24"/>
                <w:lang w:val="zh-CN"/>
              </w:rPr>
              <w:t>供应商在提交</w:t>
            </w:r>
            <w:r>
              <w:rPr>
                <w:rFonts w:ascii="宋体" w:eastAsia="宋体" w:hAnsi="Calibri" w:cs="宋体" w:hint="eastAsia"/>
                <w:sz w:val="24"/>
                <w:lang w:val="zh-CN"/>
              </w:rPr>
              <w:t>投标</w:t>
            </w:r>
            <w:r>
              <w:rPr>
                <w:rFonts w:ascii="宋体" w:eastAsia="宋体" w:hAnsi="Calibri" w:cs="宋体"/>
                <w:sz w:val="24"/>
                <w:lang w:val="zh-CN"/>
              </w:rPr>
              <w:t>文件截止时间后撤回</w:t>
            </w:r>
            <w:r>
              <w:rPr>
                <w:rFonts w:ascii="宋体" w:eastAsia="宋体" w:hAnsi="Calibri" w:cs="宋体" w:hint="eastAsia"/>
                <w:sz w:val="24"/>
                <w:lang w:val="zh-CN"/>
              </w:rPr>
              <w:t>投标</w:t>
            </w:r>
            <w:r>
              <w:rPr>
                <w:rFonts w:ascii="宋体" w:eastAsia="宋体" w:hAnsi="Calibri" w:cs="宋体"/>
                <w:sz w:val="24"/>
                <w:lang w:val="zh-CN"/>
              </w:rPr>
              <w:t>文件的；</w:t>
            </w:r>
          </w:p>
          <w:p w:rsidR="00A22107" w:rsidRDefault="0018607D">
            <w:pPr>
              <w:snapToGrid w:val="0"/>
              <w:spacing w:line="360" w:lineRule="auto"/>
              <w:rPr>
                <w:rFonts w:ascii="宋体" w:eastAsia="宋体" w:hAnsi="Calibri" w:cs="宋体"/>
                <w:sz w:val="24"/>
                <w:lang w:val="zh-CN"/>
              </w:rPr>
            </w:pPr>
            <w:r>
              <w:rPr>
                <w:rFonts w:ascii="宋体" w:eastAsia="宋体" w:hAnsi="Calibri" w:cs="宋体" w:hint="eastAsia"/>
                <w:sz w:val="24"/>
                <w:lang w:val="zh-CN"/>
              </w:rPr>
              <w:t>2</w:t>
            </w:r>
            <w:r>
              <w:rPr>
                <w:rFonts w:ascii="宋体" w:cs="宋体" w:hint="eastAsia"/>
                <w:sz w:val="24"/>
                <w:lang w:val="zh-CN"/>
              </w:rPr>
              <w:t>、</w:t>
            </w:r>
            <w:r>
              <w:rPr>
                <w:rFonts w:ascii="宋体" w:eastAsia="宋体" w:hAnsi="Calibri" w:cs="宋体"/>
                <w:sz w:val="24"/>
                <w:lang w:val="zh-CN"/>
              </w:rPr>
              <w:t>供应商在</w:t>
            </w:r>
            <w:r>
              <w:rPr>
                <w:rFonts w:ascii="宋体" w:eastAsia="宋体" w:hAnsi="Calibri" w:cs="宋体" w:hint="eastAsia"/>
                <w:sz w:val="24"/>
                <w:lang w:val="zh-CN"/>
              </w:rPr>
              <w:t>投标</w:t>
            </w:r>
            <w:r>
              <w:rPr>
                <w:rFonts w:ascii="宋体" w:eastAsia="宋体" w:hAnsi="Calibri" w:cs="宋体"/>
                <w:sz w:val="24"/>
                <w:lang w:val="zh-CN"/>
              </w:rPr>
              <w:t>文件中提供虚假材料的；</w:t>
            </w:r>
          </w:p>
          <w:p w:rsidR="00A22107" w:rsidRDefault="0018607D">
            <w:pPr>
              <w:snapToGrid w:val="0"/>
              <w:spacing w:line="360" w:lineRule="auto"/>
              <w:rPr>
                <w:rFonts w:ascii="宋体" w:eastAsia="宋体" w:hAnsi="Calibri" w:cs="宋体"/>
                <w:sz w:val="24"/>
                <w:lang w:val="zh-CN"/>
              </w:rPr>
            </w:pPr>
            <w:r>
              <w:rPr>
                <w:rFonts w:ascii="宋体" w:eastAsia="宋体" w:hAnsi="Calibri" w:cs="宋体" w:hint="eastAsia"/>
                <w:sz w:val="24"/>
                <w:lang w:val="zh-CN"/>
              </w:rPr>
              <w:t>3</w:t>
            </w:r>
            <w:r>
              <w:rPr>
                <w:rFonts w:ascii="宋体" w:cs="宋体" w:hint="eastAsia"/>
                <w:sz w:val="24"/>
                <w:lang w:val="zh-CN"/>
              </w:rPr>
              <w:t>、</w:t>
            </w:r>
            <w:r>
              <w:rPr>
                <w:rFonts w:ascii="宋体" w:eastAsia="宋体" w:hAnsi="Calibri" w:cs="宋体"/>
                <w:sz w:val="24"/>
                <w:lang w:val="zh-CN"/>
              </w:rPr>
              <w:t>除因不可抗力或</w:t>
            </w:r>
            <w:r>
              <w:rPr>
                <w:rFonts w:ascii="宋体" w:eastAsia="宋体" w:hAnsi="Calibri" w:cs="宋体" w:hint="eastAsia"/>
                <w:sz w:val="24"/>
                <w:lang w:val="zh-CN"/>
              </w:rPr>
              <w:t>招标</w:t>
            </w:r>
            <w:r>
              <w:rPr>
                <w:rFonts w:ascii="宋体" w:eastAsia="宋体" w:hAnsi="Calibri" w:cs="宋体"/>
                <w:sz w:val="24"/>
                <w:lang w:val="zh-CN"/>
              </w:rPr>
              <w:t>文件认可的情形以外，</w:t>
            </w:r>
            <w:r>
              <w:rPr>
                <w:rFonts w:ascii="宋体" w:eastAsia="宋体" w:hAnsi="Calibri" w:cs="宋体" w:hint="eastAsia"/>
                <w:sz w:val="24"/>
                <w:lang w:val="zh-CN"/>
              </w:rPr>
              <w:t>中标</w:t>
            </w:r>
            <w:r>
              <w:rPr>
                <w:rFonts w:ascii="宋体" w:eastAsia="宋体" w:hAnsi="Calibri" w:cs="宋体"/>
                <w:sz w:val="24"/>
                <w:lang w:val="zh-CN"/>
              </w:rPr>
              <w:t>供应商不与采购人签订合同的；</w:t>
            </w:r>
          </w:p>
          <w:p w:rsidR="00A22107" w:rsidRDefault="0018607D">
            <w:pPr>
              <w:snapToGrid w:val="0"/>
              <w:spacing w:line="360" w:lineRule="auto"/>
              <w:rPr>
                <w:rFonts w:ascii="宋体" w:eastAsia="宋体" w:hAnsi="Calibri" w:cs="宋体"/>
                <w:sz w:val="24"/>
                <w:lang w:val="zh-CN"/>
              </w:rPr>
            </w:pPr>
            <w:r>
              <w:rPr>
                <w:rFonts w:ascii="宋体" w:eastAsia="宋体" w:hAnsi="Calibri" w:cs="宋体" w:hint="eastAsia"/>
                <w:sz w:val="24"/>
                <w:lang w:val="zh-CN"/>
              </w:rPr>
              <w:t>4</w:t>
            </w:r>
            <w:r>
              <w:rPr>
                <w:rFonts w:ascii="宋体" w:cs="宋体" w:hint="eastAsia"/>
                <w:sz w:val="24"/>
                <w:lang w:val="zh-CN"/>
              </w:rPr>
              <w:t>、</w:t>
            </w:r>
            <w:r>
              <w:rPr>
                <w:rFonts w:ascii="宋体" w:eastAsia="宋体" w:hAnsi="Calibri" w:cs="宋体"/>
                <w:sz w:val="24"/>
                <w:lang w:val="zh-CN"/>
              </w:rPr>
              <w:t>供应商与采购人、其他供应商或者采购代理机构恶意串通的；</w:t>
            </w:r>
          </w:p>
          <w:p w:rsidR="00A22107" w:rsidRDefault="0018607D">
            <w:pPr>
              <w:snapToGrid w:val="0"/>
              <w:spacing w:line="360" w:lineRule="auto"/>
              <w:rPr>
                <w:rFonts w:ascii="宋体" w:eastAsia="宋体" w:hAnsi="Calibri" w:cs="宋体"/>
                <w:sz w:val="24"/>
                <w:lang w:val="zh-CN"/>
              </w:rPr>
            </w:pPr>
            <w:r>
              <w:rPr>
                <w:rFonts w:ascii="宋体" w:cs="宋体" w:hint="eastAsia"/>
                <w:sz w:val="24"/>
              </w:rPr>
              <w:t>5</w:t>
            </w:r>
            <w:r>
              <w:rPr>
                <w:rFonts w:ascii="宋体" w:cs="宋体" w:hint="eastAsia"/>
                <w:sz w:val="24"/>
                <w:lang w:val="zh-CN"/>
              </w:rPr>
              <w:t>、</w:t>
            </w:r>
            <w:r>
              <w:rPr>
                <w:rFonts w:ascii="宋体" w:eastAsia="宋体" w:hAnsi="宋体" w:cs="Times New Roman" w:hint="eastAsia"/>
                <w:kern w:val="0"/>
                <w:sz w:val="24"/>
              </w:rPr>
              <w:t>因投标人自身原因导致无法及时退还的；</w:t>
            </w:r>
          </w:p>
          <w:p w:rsidR="00A22107" w:rsidRDefault="0018607D">
            <w:pPr>
              <w:snapToGrid w:val="0"/>
              <w:spacing w:line="360" w:lineRule="auto"/>
            </w:pPr>
            <w:r>
              <w:rPr>
                <w:rFonts w:ascii="宋体" w:eastAsia="宋体" w:hAnsi="Calibri" w:cs="宋体" w:hint="eastAsia"/>
                <w:sz w:val="24"/>
              </w:rPr>
              <w:t>6</w:t>
            </w:r>
            <w:r>
              <w:rPr>
                <w:rFonts w:ascii="宋体" w:cs="宋体" w:hint="eastAsia"/>
                <w:sz w:val="24"/>
                <w:lang w:val="zh-CN"/>
              </w:rPr>
              <w:t>、</w:t>
            </w:r>
            <w:r>
              <w:rPr>
                <w:rFonts w:ascii="宋体" w:eastAsia="宋体" w:hAnsi="Calibri" w:cs="宋体" w:hint="eastAsia"/>
                <w:sz w:val="24"/>
                <w:lang w:val="zh-CN"/>
              </w:rPr>
              <w:t>法律法规及</w:t>
            </w:r>
            <w:r>
              <w:rPr>
                <w:rFonts w:ascii="宋体" w:eastAsia="宋体" w:hAnsi="Calibri" w:cs="宋体"/>
                <w:sz w:val="24"/>
                <w:lang w:val="zh-CN"/>
              </w:rPr>
              <w:t>采购文件规定的其他情形。</w:t>
            </w:r>
          </w:p>
        </w:tc>
      </w:tr>
      <w:tr w:rsidR="00A22107">
        <w:trPr>
          <w:trHeight w:val="504"/>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13</w:t>
            </w:r>
          </w:p>
        </w:tc>
        <w:tc>
          <w:tcPr>
            <w:tcW w:w="2268" w:type="dxa"/>
            <w:vAlign w:val="center"/>
          </w:tcPr>
          <w:p w:rsidR="00A22107" w:rsidRDefault="0018607D">
            <w:pPr>
              <w:spacing w:line="360" w:lineRule="auto"/>
              <w:ind w:leftChars="-24" w:left="-50" w:rightChars="-491" w:right="-1031" w:firstLineChars="250" w:firstLine="600"/>
              <w:rPr>
                <w:rFonts w:ascii="宋体" w:hAnsi="宋体"/>
                <w:color w:val="000000"/>
                <w:sz w:val="24"/>
                <w:szCs w:val="24"/>
              </w:rPr>
            </w:pPr>
            <w:r>
              <w:rPr>
                <w:rFonts w:ascii="宋体" w:hAnsi="宋体" w:hint="eastAsia"/>
                <w:color w:val="000000"/>
                <w:sz w:val="24"/>
                <w:szCs w:val="24"/>
              </w:rPr>
              <w:t>履约保证金</w:t>
            </w:r>
          </w:p>
          <w:p w:rsidR="00A22107" w:rsidRDefault="0018607D">
            <w:pPr>
              <w:autoSpaceDE w:val="0"/>
              <w:autoSpaceDN w:val="0"/>
              <w:adjustRightInd w:val="0"/>
              <w:spacing w:line="360" w:lineRule="auto"/>
              <w:jc w:val="center"/>
              <w:rPr>
                <w:rFonts w:asciiTheme="minorEastAsia" w:hAnsiTheme="minorEastAsia" w:cs="宋体"/>
                <w:kern w:val="0"/>
                <w:sz w:val="24"/>
                <w:szCs w:val="24"/>
              </w:rPr>
            </w:pPr>
            <w:r w:rsidRPr="00605F3F">
              <w:rPr>
                <w:rFonts w:hAnsi="宋体" w:cs="仿宋_GB2312" w:hint="eastAsia"/>
                <w:sz w:val="24"/>
                <w:szCs w:val="24"/>
              </w:rPr>
              <w:lastRenderedPageBreak/>
              <w:t>(</w:t>
            </w:r>
            <w:r w:rsidRPr="00605F3F">
              <w:rPr>
                <w:rFonts w:hAnsi="宋体" w:cs="仿宋_GB2312" w:hint="eastAsia"/>
                <w:sz w:val="24"/>
                <w:szCs w:val="24"/>
              </w:rPr>
              <w:t>签订合同前缴纳</w:t>
            </w:r>
            <w:r w:rsidRPr="00605F3F">
              <w:rPr>
                <w:rFonts w:hAnsi="宋体" w:cs="仿宋_GB2312" w:hint="eastAsia"/>
                <w:sz w:val="24"/>
                <w:szCs w:val="24"/>
              </w:rPr>
              <w:t>)</w:t>
            </w:r>
          </w:p>
        </w:tc>
        <w:tc>
          <w:tcPr>
            <w:tcW w:w="7038" w:type="dxa"/>
            <w:vAlign w:val="center"/>
          </w:tcPr>
          <w:p w:rsidR="00A22107" w:rsidRDefault="0018607D">
            <w:pPr>
              <w:tabs>
                <w:tab w:val="left" w:pos="5884"/>
              </w:tabs>
              <w:spacing w:line="360" w:lineRule="auto"/>
              <w:rPr>
                <w:rFonts w:ascii="宋体" w:hAnsi="宋体"/>
                <w:color w:val="000000"/>
                <w:sz w:val="24"/>
                <w:szCs w:val="24"/>
              </w:rPr>
            </w:pPr>
            <w:r>
              <w:rPr>
                <w:rFonts w:ascii="宋体" w:hAnsi="宋体" w:hint="eastAsia"/>
                <w:color w:val="000000"/>
                <w:sz w:val="24"/>
                <w:szCs w:val="24"/>
              </w:rPr>
              <w:lastRenderedPageBreak/>
              <w:t>履约保证金递交方式：以支票、汇票、本票或者金融机构、担保</w:t>
            </w:r>
            <w:r>
              <w:rPr>
                <w:rFonts w:ascii="宋体" w:hAnsi="宋体" w:hint="eastAsia"/>
                <w:color w:val="000000"/>
                <w:sz w:val="24"/>
                <w:szCs w:val="24"/>
              </w:rPr>
              <w:lastRenderedPageBreak/>
              <w:t>机构出具的保函等非现金形式提交。</w:t>
            </w:r>
          </w:p>
          <w:p w:rsidR="00A22107" w:rsidRDefault="0018607D">
            <w:pPr>
              <w:tabs>
                <w:tab w:val="left" w:pos="5884"/>
              </w:tabs>
              <w:spacing w:line="360" w:lineRule="auto"/>
              <w:rPr>
                <w:rFonts w:ascii="宋体" w:hAnsi="宋体"/>
                <w:color w:val="000000"/>
                <w:sz w:val="24"/>
                <w:szCs w:val="24"/>
              </w:rPr>
            </w:pPr>
            <w:r>
              <w:rPr>
                <w:rFonts w:ascii="宋体" w:hAnsi="宋体" w:hint="eastAsia"/>
                <w:color w:val="000000"/>
                <w:sz w:val="24"/>
                <w:szCs w:val="24"/>
              </w:rPr>
              <w:t>履约保证金的金额：中标合同金额的10%</w:t>
            </w:r>
          </w:p>
          <w:p w:rsidR="00A22107" w:rsidRDefault="0018607D">
            <w:pPr>
              <w:autoSpaceDE w:val="0"/>
              <w:autoSpaceDN w:val="0"/>
              <w:adjustRightInd w:val="0"/>
              <w:spacing w:line="360" w:lineRule="auto"/>
              <w:rPr>
                <w:rFonts w:ascii="宋体" w:cs="宋体"/>
                <w:bCs/>
                <w:sz w:val="24"/>
                <w:szCs w:val="24"/>
                <w:lang w:val="zh-CN"/>
              </w:rPr>
            </w:pPr>
            <w:r>
              <w:rPr>
                <w:rFonts w:ascii="宋体" w:hAnsi="宋体" w:hint="eastAsia"/>
                <w:color w:val="000000"/>
                <w:sz w:val="24"/>
                <w:szCs w:val="24"/>
              </w:rPr>
              <w:t>履约保证金的收款人：本项目采购人</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14</w:t>
            </w:r>
          </w:p>
        </w:tc>
        <w:tc>
          <w:tcPr>
            <w:tcW w:w="2268"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7038" w:type="dxa"/>
            <w:vAlign w:val="center"/>
          </w:tcPr>
          <w:p w:rsidR="00A22107" w:rsidRDefault="0018607D">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15</w:t>
            </w:r>
          </w:p>
        </w:tc>
        <w:tc>
          <w:tcPr>
            <w:tcW w:w="2268"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7038" w:type="dxa"/>
            <w:vAlign w:val="center"/>
          </w:tcPr>
          <w:p w:rsidR="00A22107" w:rsidRDefault="0018607D">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16</w:t>
            </w:r>
          </w:p>
        </w:tc>
        <w:tc>
          <w:tcPr>
            <w:tcW w:w="2268"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投标文件份数</w:t>
            </w:r>
          </w:p>
        </w:tc>
        <w:tc>
          <w:tcPr>
            <w:tcW w:w="7038" w:type="dxa"/>
            <w:vAlign w:val="center"/>
          </w:tcPr>
          <w:p w:rsidR="00A22107" w:rsidRDefault="003955EE">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18607D">
              <w:rPr>
                <w:rFonts w:hAnsi="宋体" w:cs="黑体" w:hint="eastAsia"/>
                <w:sz w:val="24"/>
                <w:szCs w:val="24"/>
              </w:rPr>
              <w:instrText xml:space="preserve"> eq \o\ac(</w:instrText>
            </w:r>
            <w:r w:rsidR="0018607D">
              <w:rPr>
                <w:rFonts w:hAnsi="宋体" w:cs="黑体" w:hint="eastAsia"/>
                <w:sz w:val="24"/>
                <w:szCs w:val="24"/>
              </w:rPr>
              <w:instrText>□</w:instrText>
            </w:r>
            <w:r w:rsidR="0018607D">
              <w:rPr>
                <w:rFonts w:hAnsi="宋体" w:cs="黑体" w:hint="eastAsia"/>
                <w:sz w:val="24"/>
                <w:szCs w:val="24"/>
              </w:rPr>
              <w:instrText>,</w:instrText>
            </w:r>
            <w:r w:rsidR="0018607D">
              <w:rPr>
                <w:rFonts w:hAnsi="宋体" w:cs="黑体" w:hint="eastAsia"/>
                <w:sz w:val="24"/>
                <w:szCs w:val="24"/>
              </w:rPr>
              <w:instrText>√</w:instrText>
            </w:r>
            <w:r w:rsidR="0018607D">
              <w:rPr>
                <w:rFonts w:hAnsi="宋体" w:cs="黑体" w:hint="eastAsia"/>
                <w:sz w:val="24"/>
                <w:szCs w:val="24"/>
              </w:rPr>
              <w:instrText>)</w:instrText>
            </w:r>
            <w:r>
              <w:rPr>
                <w:rFonts w:hAnsi="宋体" w:cs="黑体" w:hint="eastAsia"/>
                <w:sz w:val="24"/>
                <w:szCs w:val="24"/>
              </w:rPr>
              <w:fldChar w:fldCharType="end"/>
            </w:r>
            <w:r w:rsidR="0018607D">
              <w:rPr>
                <w:rFonts w:hAnsi="宋体" w:cs="黑体" w:hint="eastAsia"/>
                <w:sz w:val="24"/>
                <w:szCs w:val="24"/>
              </w:rPr>
              <w:t>电子投标文件：成功上传至《全国公共资源交易平台（河南省·许昌市）》公共资源交易系统加密电子投标文件</w:t>
            </w:r>
            <w:r w:rsidR="0018607D">
              <w:rPr>
                <w:rFonts w:hAnsi="宋体" w:cs="黑体" w:hint="eastAsia"/>
                <w:sz w:val="24"/>
                <w:szCs w:val="24"/>
              </w:rPr>
              <w:t>1</w:t>
            </w:r>
            <w:r w:rsidR="0018607D">
              <w:rPr>
                <w:rFonts w:hAnsi="宋体" w:cs="黑体" w:hint="eastAsia"/>
                <w:sz w:val="24"/>
                <w:szCs w:val="24"/>
              </w:rPr>
              <w:t>份（文件格式为：</w:t>
            </w:r>
            <w:r w:rsidR="0018607D">
              <w:rPr>
                <w:rFonts w:hAnsi="宋体" w:cs="黑体" w:hint="eastAsia"/>
                <w:sz w:val="24"/>
                <w:szCs w:val="24"/>
              </w:rPr>
              <w:t xml:space="preserve"> XXX</w:t>
            </w:r>
            <w:r w:rsidR="0018607D">
              <w:rPr>
                <w:rFonts w:hAnsi="宋体" w:cs="黑体" w:hint="eastAsia"/>
                <w:sz w:val="24"/>
                <w:szCs w:val="24"/>
              </w:rPr>
              <w:t>公司</w:t>
            </w:r>
            <w:r w:rsidR="0018607D">
              <w:rPr>
                <w:rFonts w:hAnsi="宋体" w:cs="黑体" w:hint="eastAsia"/>
                <w:sz w:val="24"/>
                <w:szCs w:val="24"/>
              </w:rPr>
              <w:t>XXX</w:t>
            </w:r>
            <w:r w:rsidR="0018607D">
              <w:rPr>
                <w:rFonts w:hAnsi="宋体" w:cs="黑体" w:hint="eastAsia"/>
                <w:sz w:val="24"/>
                <w:szCs w:val="24"/>
              </w:rPr>
              <w:t>项目编号</w:t>
            </w:r>
            <w:r w:rsidR="0018607D">
              <w:rPr>
                <w:rFonts w:hAnsi="宋体" w:cs="黑体" w:hint="eastAsia"/>
                <w:sz w:val="24"/>
                <w:szCs w:val="24"/>
              </w:rPr>
              <w:t>.file</w:t>
            </w:r>
            <w:r w:rsidR="0018607D">
              <w:rPr>
                <w:rFonts w:hAnsi="宋体" w:cs="黑体" w:hint="eastAsia"/>
                <w:sz w:val="24"/>
                <w:szCs w:val="24"/>
              </w:rPr>
              <w:t>）。使用电子介质存储的备份文件</w:t>
            </w:r>
            <w:r w:rsidR="0018607D">
              <w:rPr>
                <w:rFonts w:hAnsi="宋体" w:cs="黑体" w:hint="eastAsia"/>
                <w:sz w:val="24"/>
                <w:szCs w:val="24"/>
              </w:rPr>
              <w:t>1</w:t>
            </w:r>
            <w:r w:rsidR="0018607D">
              <w:rPr>
                <w:rFonts w:hAnsi="宋体" w:cs="黑体" w:hint="eastAsia"/>
                <w:sz w:val="24"/>
                <w:szCs w:val="24"/>
              </w:rPr>
              <w:t>份（文件格式为：名称为“备份”的文件夹）。</w:t>
            </w:r>
          </w:p>
          <w:p w:rsidR="00A22107" w:rsidRDefault="003955EE">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18607D">
              <w:rPr>
                <w:rFonts w:hAnsi="宋体" w:cs="黑体" w:hint="eastAsia"/>
                <w:sz w:val="24"/>
                <w:szCs w:val="24"/>
              </w:rPr>
              <w:instrText xml:space="preserve"> eq \o\ac(</w:instrText>
            </w:r>
            <w:r w:rsidR="0018607D">
              <w:rPr>
                <w:rFonts w:hAnsi="宋体" w:cs="黑体" w:hint="eastAsia"/>
                <w:sz w:val="24"/>
                <w:szCs w:val="24"/>
              </w:rPr>
              <w:instrText>□</w:instrText>
            </w:r>
            <w:r w:rsidR="0018607D">
              <w:rPr>
                <w:rFonts w:hAnsi="宋体" w:cs="黑体" w:hint="eastAsia"/>
                <w:sz w:val="24"/>
                <w:szCs w:val="24"/>
              </w:rPr>
              <w:instrText>,</w:instrText>
            </w:r>
            <w:r w:rsidR="0018607D">
              <w:rPr>
                <w:rFonts w:hAnsi="宋体" w:cs="黑体" w:hint="eastAsia"/>
                <w:sz w:val="24"/>
                <w:szCs w:val="24"/>
              </w:rPr>
              <w:instrText>√</w:instrText>
            </w:r>
            <w:r w:rsidR="0018607D">
              <w:rPr>
                <w:rFonts w:hAnsi="宋体" w:cs="黑体" w:hint="eastAsia"/>
                <w:sz w:val="24"/>
                <w:szCs w:val="24"/>
              </w:rPr>
              <w:instrText>)</w:instrText>
            </w:r>
            <w:r>
              <w:rPr>
                <w:rFonts w:hAnsi="宋体" w:cs="黑体" w:hint="eastAsia"/>
                <w:sz w:val="24"/>
                <w:szCs w:val="24"/>
              </w:rPr>
              <w:fldChar w:fldCharType="end"/>
            </w:r>
            <w:r w:rsidR="0018607D">
              <w:rPr>
                <w:rFonts w:hAnsi="宋体" w:cs="黑体" w:hint="eastAsia"/>
                <w:sz w:val="24"/>
                <w:szCs w:val="24"/>
              </w:rPr>
              <w:t>纸质投标文件：正本一份，副本一份。使用格式为“投标文件（供打印）</w:t>
            </w:r>
            <w:r w:rsidR="0018607D">
              <w:rPr>
                <w:rFonts w:hAnsi="宋体" w:cs="黑体" w:hint="eastAsia"/>
                <w:sz w:val="24"/>
                <w:szCs w:val="24"/>
              </w:rPr>
              <w:t>.PDF</w:t>
            </w:r>
            <w:r w:rsidR="0018607D">
              <w:rPr>
                <w:rFonts w:hAnsi="宋体" w:cs="黑体" w:hint="eastAsia"/>
                <w:sz w:val="24"/>
                <w:szCs w:val="24"/>
              </w:rPr>
              <w:t>”的文件</w:t>
            </w:r>
          </w:p>
          <w:p w:rsidR="00A22107" w:rsidRDefault="0018607D">
            <w:pPr>
              <w:autoSpaceDE w:val="0"/>
              <w:autoSpaceDN w:val="0"/>
              <w:adjustRightInd w:val="0"/>
              <w:spacing w:line="360" w:lineRule="auto"/>
              <w:ind w:right="-491"/>
              <w:rPr>
                <w:rFonts w:hAnsi="宋体" w:cs="黑体"/>
                <w:sz w:val="24"/>
                <w:szCs w:val="24"/>
              </w:rPr>
            </w:pPr>
            <w:r>
              <w:rPr>
                <w:rFonts w:hAnsi="宋体" w:cs="黑体" w:hint="eastAsia"/>
                <w:sz w:val="24"/>
                <w:szCs w:val="24"/>
              </w:rPr>
              <w:t>电子投标文件和纸质投标文件的内容、格式、水印码、签章应</w:t>
            </w:r>
          </w:p>
          <w:p w:rsidR="00A22107" w:rsidRDefault="0018607D">
            <w:pPr>
              <w:autoSpaceDE w:val="0"/>
              <w:autoSpaceDN w:val="0"/>
              <w:adjustRightInd w:val="0"/>
              <w:spacing w:line="360" w:lineRule="auto"/>
              <w:ind w:right="-491"/>
              <w:rPr>
                <w:rFonts w:ascii="宋体" w:hAnsi="宋体"/>
                <w:bCs/>
                <w:kern w:val="0"/>
                <w:sz w:val="24"/>
                <w:szCs w:val="24"/>
              </w:rPr>
            </w:pPr>
            <w:r>
              <w:rPr>
                <w:rFonts w:hAnsi="宋体" w:cs="黑体" w:hint="eastAsia"/>
                <w:sz w:val="24"/>
                <w:szCs w:val="24"/>
              </w:rPr>
              <w:t>一致。</w:t>
            </w:r>
            <w:r>
              <w:rPr>
                <w:rFonts w:ascii="宋体" w:hAnsi="宋体" w:hint="eastAsia"/>
                <w:bCs/>
                <w:kern w:val="0"/>
                <w:szCs w:val="21"/>
              </w:rPr>
              <w:t>。</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17</w:t>
            </w:r>
          </w:p>
        </w:tc>
        <w:tc>
          <w:tcPr>
            <w:tcW w:w="2268" w:type="dxa"/>
            <w:vAlign w:val="center"/>
          </w:tcPr>
          <w:p w:rsidR="00A22107" w:rsidRDefault="0018607D">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w:t>
            </w:r>
          </w:p>
          <w:p w:rsidR="00A22107" w:rsidRDefault="0018607D">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签署盖章</w:t>
            </w:r>
          </w:p>
        </w:tc>
        <w:tc>
          <w:tcPr>
            <w:tcW w:w="7038" w:type="dxa"/>
            <w:vAlign w:val="center"/>
          </w:tcPr>
          <w:p w:rsidR="00A22107" w:rsidRDefault="003955EE">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18607D">
              <w:rPr>
                <w:rFonts w:hAnsi="宋体" w:cs="黑体" w:hint="eastAsia"/>
                <w:sz w:val="24"/>
                <w:szCs w:val="24"/>
              </w:rPr>
              <w:instrText xml:space="preserve"> eq \o\ac(</w:instrText>
            </w:r>
            <w:r w:rsidR="0018607D">
              <w:rPr>
                <w:rFonts w:hAnsi="宋体" w:cs="黑体" w:hint="eastAsia"/>
                <w:sz w:val="24"/>
                <w:szCs w:val="24"/>
              </w:rPr>
              <w:instrText>□</w:instrText>
            </w:r>
            <w:r w:rsidR="0018607D">
              <w:rPr>
                <w:rFonts w:hAnsi="宋体" w:cs="黑体" w:hint="eastAsia"/>
                <w:sz w:val="24"/>
                <w:szCs w:val="24"/>
              </w:rPr>
              <w:instrText>,</w:instrText>
            </w:r>
            <w:r w:rsidR="0018607D">
              <w:rPr>
                <w:rFonts w:hAnsi="宋体" w:cs="黑体" w:hint="eastAsia"/>
                <w:sz w:val="24"/>
                <w:szCs w:val="24"/>
              </w:rPr>
              <w:instrText>√</w:instrText>
            </w:r>
            <w:r w:rsidR="0018607D">
              <w:rPr>
                <w:rFonts w:hAnsi="宋体" w:cs="黑体" w:hint="eastAsia"/>
                <w:sz w:val="24"/>
                <w:szCs w:val="24"/>
              </w:rPr>
              <w:instrText>)</w:instrText>
            </w:r>
            <w:r>
              <w:rPr>
                <w:rFonts w:hAnsi="宋体" w:cs="黑体" w:hint="eastAsia"/>
                <w:sz w:val="24"/>
                <w:szCs w:val="24"/>
              </w:rPr>
              <w:fldChar w:fldCharType="end"/>
            </w:r>
            <w:r w:rsidR="0018607D">
              <w:rPr>
                <w:rFonts w:hAnsi="宋体" w:cs="黑体" w:hint="eastAsia"/>
                <w:sz w:val="24"/>
                <w:szCs w:val="24"/>
              </w:rPr>
              <w:t>电子投标文件：按招标文件要求加盖电子印章和法人电子印章。</w:t>
            </w:r>
          </w:p>
          <w:p w:rsidR="00A22107" w:rsidRDefault="003955EE">
            <w:pPr>
              <w:autoSpaceDE w:val="0"/>
              <w:autoSpaceDN w:val="0"/>
              <w:adjustRightInd w:val="0"/>
              <w:spacing w:line="360" w:lineRule="auto"/>
              <w:ind w:right="-491"/>
              <w:rPr>
                <w:rFonts w:hAnsi="宋体" w:cs="黑体"/>
                <w:sz w:val="24"/>
                <w:szCs w:val="24"/>
              </w:rPr>
            </w:pPr>
            <w:r>
              <w:rPr>
                <w:rFonts w:hAnsi="宋体" w:cs="黑体" w:hint="eastAsia"/>
                <w:sz w:val="24"/>
                <w:szCs w:val="24"/>
              </w:rPr>
              <w:fldChar w:fldCharType="begin"/>
            </w:r>
            <w:r w:rsidR="0018607D">
              <w:rPr>
                <w:rFonts w:hAnsi="宋体" w:cs="黑体" w:hint="eastAsia"/>
                <w:sz w:val="24"/>
                <w:szCs w:val="24"/>
              </w:rPr>
              <w:instrText xml:space="preserve"> eq \o\ac(</w:instrText>
            </w:r>
            <w:r w:rsidR="0018607D">
              <w:rPr>
                <w:rFonts w:hAnsi="宋体" w:cs="黑体" w:hint="eastAsia"/>
                <w:sz w:val="24"/>
                <w:szCs w:val="24"/>
              </w:rPr>
              <w:instrText>□</w:instrText>
            </w:r>
            <w:r w:rsidR="0018607D">
              <w:rPr>
                <w:rFonts w:hAnsi="宋体" w:cs="黑体" w:hint="eastAsia"/>
                <w:sz w:val="24"/>
                <w:szCs w:val="24"/>
              </w:rPr>
              <w:instrText>,</w:instrText>
            </w:r>
            <w:r w:rsidR="0018607D">
              <w:rPr>
                <w:rFonts w:hAnsi="宋体" w:cs="黑体" w:hint="eastAsia"/>
                <w:sz w:val="24"/>
                <w:szCs w:val="24"/>
              </w:rPr>
              <w:instrText>√</w:instrText>
            </w:r>
            <w:r w:rsidR="0018607D">
              <w:rPr>
                <w:rFonts w:hAnsi="宋体" w:cs="黑体" w:hint="eastAsia"/>
                <w:sz w:val="24"/>
                <w:szCs w:val="24"/>
              </w:rPr>
              <w:instrText>)</w:instrText>
            </w:r>
            <w:r>
              <w:rPr>
                <w:rFonts w:hAnsi="宋体" w:cs="黑体" w:hint="eastAsia"/>
                <w:sz w:val="24"/>
                <w:szCs w:val="24"/>
              </w:rPr>
              <w:fldChar w:fldCharType="end"/>
            </w:r>
            <w:r w:rsidR="0018607D">
              <w:rPr>
                <w:rFonts w:hAnsi="宋体" w:cs="黑体" w:hint="eastAsia"/>
                <w:sz w:val="24"/>
                <w:szCs w:val="24"/>
              </w:rPr>
              <w:t>纸质投标文件：正本按招标文件要求签字盖章（无需逐页签</w:t>
            </w:r>
          </w:p>
          <w:p w:rsidR="00A22107" w:rsidRDefault="0018607D">
            <w:pPr>
              <w:autoSpaceDE w:val="0"/>
              <w:autoSpaceDN w:val="0"/>
              <w:adjustRightInd w:val="0"/>
              <w:spacing w:line="360" w:lineRule="auto"/>
              <w:ind w:right="-491"/>
              <w:rPr>
                <w:rFonts w:hAnsi="宋体" w:cs="黑体"/>
                <w:sz w:val="24"/>
                <w:szCs w:val="24"/>
              </w:rPr>
            </w:pPr>
            <w:r>
              <w:rPr>
                <w:rFonts w:hAnsi="宋体" w:cs="黑体" w:hint="eastAsia"/>
                <w:sz w:val="24"/>
                <w:szCs w:val="24"/>
              </w:rPr>
              <w:t>字盖章），副本应与正本保持一致（可为正本的复印件）。</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18</w:t>
            </w:r>
          </w:p>
        </w:tc>
        <w:tc>
          <w:tcPr>
            <w:tcW w:w="2268" w:type="dxa"/>
            <w:vAlign w:val="center"/>
          </w:tcPr>
          <w:p w:rsidR="00A22107" w:rsidRDefault="0018607D">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装订要求</w:t>
            </w:r>
          </w:p>
        </w:tc>
        <w:tc>
          <w:tcPr>
            <w:tcW w:w="7038" w:type="dxa"/>
            <w:vAlign w:val="center"/>
          </w:tcPr>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采用胶装方式装订、软封面，不得采用活页夹等可随时拆换的</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方式装订。在投标文件封皮的右上角加盖或打印 “正本”、</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“副本”字样。</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19</w:t>
            </w:r>
          </w:p>
        </w:tc>
        <w:tc>
          <w:tcPr>
            <w:tcW w:w="2268" w:type="dxa"/>
            <w:vAlign w:val="center"/>
          </w:tcPr>
          <w:p w:rsidR="00A22107" w:rsidRDefault="0018607D">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投标文件的拒</w:t>
            </w:r>
            <w:r w:rsidR="00A41523">
              <w:rPr>
                <w:rFonts w:ascii="宋体" w:hAnsi="宋体" w:hint="eastAsia"/>
                <w:kern w:val="0"/>
                <w:sz w:val="24"/>
                <w:szCs w:val="24"/>
              </w:rPr>
              <w:t>收</w:t>
            </w:r>
          </w:p>
        </w:tc>
        <w:tc>
          <w:tcPr>
            <w:tcW w:w="7038" w:type="dxa"/>
            <w:vAlign w:val="center"/>
          </w:tcPr>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1、对于未按招标文件要求缴纳、绑定投标保证金的投标人，其投</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标文件将视为不响应招标文件而被拒收；</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2、法定代表人或其委托代理人未在规定时间内持有效证件到场的；</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3、逾期送达的或者未送达指定地点的纸质投标文件, 电子介质存</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储的投标文件、电子投标文件在投标文件提交截止时间（开标时</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间）之前未成功提交至《全国公共资源交易平台(河南省▪许昌市)</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》公共资源交易系统的；</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lastRenderedPageBreak/>
              <w:t>4、投标文件未按招标文件要求密封的;</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5、开标时，投标人法定代表人未持法定代表人有效身份证明原件</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(法定代表人资格证明书和身份证)或其委托人未持授权委托证明</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原件(授权委托书和身份证)的;</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6、开标时到场的投标企业与在许昌市公共资源交易保证金系统</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下载的有效匹配成功的交纳保证金名单不一致的；</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lastRenderedPageBreak/>
              <w:t>20</w:t>
            </w:r>
          </w:p>
        </w:tc>
        <w:tc>
          <w:tcPr>
            <w:tcW w:w="2268" w:type="dxa"/>
            <w:vAlign w:val="center"/>
          </w:tcPr>
          <w:p w:rsidR="00A22107" w:rsidRDefault="0018607D">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7038" w:type="dxa"/>
            <w:vAlign w:val="center"/>
          </w:tcPr>
          <w:p w:rsidR="00A22107" w:rsidRDefault="0018607D">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sidR="004B2BD0">
              <w:rPr>
                <w:rFonts w:hAnsi="宋体" w:cs="黑体" w:hint="eastAsia"/>
                <w:sz w:val="24"/>
                <w:szCs w:val="24"/>
              </w:rPr>
              <w:t>5</w:t>
            </w:r>
            <w:r>
              <w:rPr>
                <w:rFonts w:hAnsi="宋体" w:cs="黑体" w:hint="eastAsia"/>
                <w:sz w:val="24"/>
                <w:szCs w:val="24"/>
              </w:rPr>
              <w:t>人组成。</w:t>
            </w:r>
          </w:p>
          <w:p w:rsidR="00A22107" w:rsidRDefault="0018607D">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确定方式：评审专家评标前在河南省政府采购评审专家库中随机抽取。</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21</w:t>
            </w:r>
          </w:p>
        </w:tc>
        <w:tc>
          <w:tcPr>
            <w:tcW w:w="2268" w:type="dxa"/>
            <w:vAlign w:val="center"/>
          </w:tcPr>
          <w:p w:rsidR="00A22107" w:rsidRDefault="0018607D">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7038" w:type="dxa"/>
            <w:vAlign w:val="center"/>
          </w:tcPr>
          <w:p w:rsidR="00A22107" w:rsidRDefault="0018607D">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综合评分法</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22</w:t>
            </w:r>
          </w:p>
        </w:tc>
        <w:tc>
          <w:tcPr>
            <w:tcW w:w="2268" w:type="dxa"/>
            <w:vAlign w:val="center"/>
          </w:tcPr>
          <w:p w:rsidR="00A22107" w:rsidRDefault="0018607D">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7038" w:type="dxa"/>
            <w:vAlign w:val="center"/>
          </w:tcPr>
          <w:p w:rsidR="00A22107" w:rsidRDefault="0018607D" w:rsidP="007A5A17">
            <w:pPr>
              <w:autoSpaceDE w:val="0"/>
              <w:autoSpaceDN w:val="0"/>
              <w:adjustRightInd w:val="0"/>
              <w:spacing w:line="360" w:lineRule="auto"/>
              <w:jc w:val="left"/>
              <w:rPr>
                <w:lang w:val="zh-CN"/>
              </w:rPr>
            </w:pPr>
            <w:r w:rsidRPr="007A5A17">
              <w:rPr>
                <w:rFonts w:ascii="宋体" w:cs="宋体" w:hint="eastAsia"/>
                <w:bCs/>
                <w:sz w:val="24"/>
                <w:szCs w:val="24"/>
                <w:lang w:val="zh-CN"/>
              </w:rPr>
              <w:t>采购单位委派代表参加评审委员会的，须向采购代理机构出具授权函。</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23</w:t>
            </w:r>
          </w:p>
        </w:tc>
        <w:tc>
          <w:tcPr>
            <w:tcW w:w="2268" w:type="dxa"/>
            <w:vAlign w:val="center"/>
          </w:tcPr>
          <w:p w:rsidR="00A22107" w:rsidRDefault="0018607D">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7038" w:type="dxa"/>
            <w:vAlign w:val="center"/>
          </w:tcPr>
          <w:p w:rsidR="00A22107" w:rsidRDefault="0018607D">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24</w:t>
            </w:r>
          </w:p>
        </w:tc>
        <w:tc>
          <w:tcPr>
            <w:tcW w:w="2268" w:type="dxa"/>
            <w:vAlign w:val="center"/>
          </w:tcPr>
          <w:p w:rsidR="00A22107" w:rsidRDefault="0018607D">
            <w:pPr>
              <w:autoSpaceDE w:val="0"/>
              <w:autoSpaceDN w:val="0"/>
              <w:adjustRightInd w:val="0"/>
              <w:spacing w:line="360" w:lineRule="auto"/>
              <w:jc w:val="center"/>
              <w:rPr>
                <w:rFonts w:ascii="宋体" w:cs="宋体"/>
                <w:bCs/>
                <w:color w:val="FF0000"/>
                <w:sz w:val="24"/>
                <w:szCs w:val="24"/>
                <w:lang w:val="zh-CN"/>
              </w:rPr>
            </w:pPr>
            <w:r>
              <w:rPr>
                <w:rFonts w:ascii="宋体" w:cs="宋体" w:hint="eastAsia"/>
                <w:bCs/>
                <w:sz w:val="24"/>
                <w:szCs w:val="24"/>
                <w:lang w:val="zh-CN"/>
              </w:rPr>
              <w:t>中标人需提交的资料</w:t>
            </w:r>
          </w:p>
        </w:tc>
        <w:tc>
          <w:tcPr>
            <w:tcW w:w="7038" w:type="dxa"/>
            <w:vAlign w:val="center"/>
          </w:tcPr>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中标人在接到中标通知时，须向鄢陵政府采购中心发送投标报价和主要中标标的的服务要求等电子文档，并同时通知政府采购中心联系人。邮箱274376309</w:t>
            </w:r>
            <w:r>
              <w:rPr>
                <w:rFonts w:asciiTheme="minorEastAsia" w:hAnsiTheme="minorEastAsia" w:cs="宋体"/>
                <w:kern w:val="0"/>
                <w:sz w:val="24"/>
                <w:szCs w:val="24"/>
              </w:rPr>
              <w:t>@qq.com</w:t>
            </w:r>
            <w:r>
              <w:rPr>
                <w:rFonts w:asciiTheme="minorEastAsia" w:hAnsiTheme="minorEastAsia" w:cs="宋体" w:hint="eastAsia"/>
                <w:kern w:val="0"/>
                <w:sz w:val="24"/>
                <w:szCs w:val="24"/>
              </w:rPr>
              <w:t>。</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25</w:t>
            </w:r>
          </w:p>
        </w:tc>
        <w:tc>
          <w:tcPr>
            <w:tcW w:w="2268" w:type="dxa"/>
            <w:vAlign w:val="center"/>
          </w:tcPr>
          <w:p w:rsidR="00A22107" w:rsidRDefault="0018607D">
            <w:pPr>
              <w:autoSpaceDE w:val="0"/>
              <w:autoSpaceDN w:val="0"/>
              <w:adjustRightInd w:val="0"/>
              <w:spacing w:line="360" w:lineRule="auto"/>
              <w:jc w:val="center"/>
              <w:rPr>
                <w:rFonts w:ascii="宋体" w:cs="宋体"/>
                <w:bCs/>
                <w:color w:val="FF0000"/>
                <w:sz w:val="24"/>
                <w:szCs w:val="24"/>
                <w:lang w:val="zh-CN"/>
              </w:rPr>
            </w:pPr>
            <w:r>
              <w:rPr>
                <w:rFonts w:ascii="宋体" w:cs="宋体" w:hint="eastAsia"/>
                <w:bCs/>
                <w:sz w:val="24"/>
                <w:szCs w:val="24"/>
                <w:lang w:val="zh-CN"/>
              </w:rPr>
              <w:t>电子化采购模式</w:t>
            </w:r>
          </w:p>
        </w:tc>
        <w:tc>
          <w:tcPr>
            <w:tcW w:w="7038" w:type="dxa"/>
            <w:vAlign w:val="center"/>
          </w:tcPr>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是。投标人投标时须提供加密电子投标文件、备份文件（使用电子介质存储）、纸质投标文件。投标人资质、业绩、荣誉及相关人员证明材料等资料原件开标现场不再提供(参加开标会议投标人代表须提供身份证明原件核验身份)。</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□否。投标人投标时须提供纸质投标文件。投标人资质、业绩、荣誉及相关人员证明材料等资料原件根据招标文件要求提供。</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26</w:t>
            </w:r>
          </w:p>
        </w:tc>
        <w:tc>
          <w:tcPr>
            <w:tcW w:w="2268" w:type="dxa"/>
            <w:vAlign w:val="center"/>
          </w:tcPr>
          <w:p w:rsidR="00A22107" w:rsidRDefault="0018607D">
            <w:pPr>
              <w:autoSpaceDE w:val="0"/>
              <w:autoSpaceDN w:val="0"/>
              <w:adjustRightInd w:val="0"/>
              <w:spacing w:line="360" w:lineRule="auto"/>
              <w:jc w:val="center"/>
              <w:rPr>
                <w:rFonts w:ascii="宋体" w:cs="宋体"/>
                <w:bCs/>
                <w:color w:val="FF0000"/>
                <w:sz w:val="24"/>
                <w:szCs w:val="24"/>
                <w:lang w:val="zh-CN"/>
              </w:rPr>
            </w:pPr>
            <w:r>
              <w:rPr>
                <w:rFonts w:asciiTheme="minorEastAsia" w:hAnsiTheme="minorEastAsia" w:cs="宋体" w:hint="eastAsia"/>
                <w:kern w:val="0"/>
                <w:sz w:val="24"/>
                <w:szCs w:val="24"/>
                <w:lang w:val="zh-CN"/>
              </w:rPr>
              <w:t>投标人/供应商注意事项：</w:t>
            </w:r>
          </w:p>
        </w:tc>
        <w:tc>
          <w:tcPr>
            <w:tcW w:w="7038" w:type="dxa"/>
            <w:vAlign w:val="center"/>
          </w:tcPr>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1、需及时查看CA证书信息是否过期，确保所投项目从文件下载至项目结束整个周期CA证书的信息不能变更（包括不能办理延期、丢失补锁、损坏补锁等）。</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2、使用电子签章需下载PDF阅读器。</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3、投标人/供应商需确保CA证书的单位、法人等电子签章有效可</w:t>
            </w:r>
            <w:r>
              <w:rPr>
                <w:rFonts w:asciiTheme="minorEastAsia" w:hAnsiTheme="minorEastAsia" w:cs="宋体" w:hint="eastAsia"/>
                <w:kern w:val="0"/>
                <w:sz w:val="24"/>
                <w:szCs w:val="24"/>
              </w:rPr>
              <w:lastRenderedPageBreak/>
              <w:t>用。</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4、招标文件中“投标文件格式”发生变更的，投标人/供应商需重新下载招标文件（EGP版）并重新制作、上传投标文件。</w:t>
            </w:r>
          </w:p>
        </w:tc>
      </w:tr>
    </w:tbl>
    <w:p w:rsidR="00A22107" w:rsidRDefault="00A22107">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p>
    <w:p w:rsidR="00A22107" w:rsidRDefault="0018607D">
      <w:pPr>
        <w:widowControl/>
        <w:jc w:val="left"/>
        <w:rPr>
          <w:rFonts w:ascii="楷体" w:eastAsia="楷体" w:hAnsi="楷体" w:cs="宋体"/>
          <w:b/>
          <w:kern w:val="0"/>
          <w:sz w:val="36"/>
          <w:szCs w:val="36"/>
        </w:rPr>
      </w:pPr>
      <w:r>
        <w:rPr>
          <w:rFonts w:ascii="楷体" w:eastAsia="楷体" w:hAnsi="楷体" w:cs="宋体"/>
          <w:b/>
          <w:kern w:val="0"/>
          <w:sz w:val="36"/>
          <w:szCs w:val="36"/>
        </w:rPr>
        <w:br w:type="page"/>
      </w:r>
    </w:p>
    <w:p w:rsidR="00A22107" w:rsidRDefault="0018607D">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lastRenderedPageBreak/>
        <w:t>一、说 明</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A22107" w:rsidRDefault="0018607D">
      <w:pPr>
        <w:autoSpaceDE w:val="0"/>
        <w:autoSpaceDN w:val="0"/>
        <w:spacing w:line="360" w:lineRule="auto"/>
        <w:contextualSpacing/>
        <w:rPr>
          <w:rFonts w:ascii="宋体" w:hAnsi="宋体"/>
          <w:sz w:val="24"/>
        </w:rPr>
      </w:pPr>
      <w:r>
        <w:rPr>
          <w:rFonts w:asciiTheme="minorEastAsia" w:hAnsiTheme="minorEastAsia" w:cs="宋体" w:hint="eastAsia"/>
          <w:kern w:val="0"/>
          <w:sz w:val="24"/>
          <w:szCs w:val="24"/>
        </w:rPr>
        <w:t>1.1</w:t>
      </w:r>
      <w:r>
        <w:rPr>
          <w:rFonts w:ascii="宋体" w:hAnsi="宋体" w:hint="eastAsia"/>
          <w:sz w:val="24"/>
        </w:rPr>
        <w:t>本招标文件仅适用于本次投标邀请中所述的货物及服务。</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A22107" w:rsidRDefault="0018607D">
      <w:pPr>
        <w:autoSpaceDE w:val="0"/>
        <w:autoSpaceDN w:val="0"/>
        <w:adjustRightInd w:val="0"/>
        <w:spacing w:line="360" w:lineRule="auto"/>
        <w:rPr>
          <w:rFonts w:ascii="宋体" w:cs="宋体"/>
          <w:b/>
          <w:bCs/>
          <w:sz w:val="24"/>
          <w:lang w:val="zh-CN"/>
        </w:rPr>
      </w:pPr>
      <w:r>
        <w:rPr>
          <w:rFonts w:ascii="宋体" w:cs="宋体"/>
          <w:b/>
          <w:bCs/>
          <w:sz w:val="24"/>
          <w:lang w:val="zh-CN"/>
        </w:rPr>
        <w:t>2.</w:t>
      </w:r>
      <w:r>
        <w:rPr>
          <w:rFonts w:ascii="宋体" w:cs="宋体" w:hint="eastAsia"/>
          <w:b/>
          <w:bCs/>
          <w:sz w:val="24"/>
          <w:lang w:val="zh-CN"/>
        </w:rPr>
        <w:t>定义</w:t>
      </w:r>
    </w:p>
    <w:p w:rsidR="00A22107" w:rsidRDefault="0018607D">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2.1</w:t>
      </w:r>
      <w:r>
        <w:rPr>
          <w:rFonts w:ascii="宋体"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项目需求”与“采购需求”含义相同。</w:t>
      </w:r>
    </w:p>
    <w:p w:rsidR="00A22107" w:rsidRDefault="0018607D">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2.2</w:t>
      </w:r>
      <w:r>
        <w:rPr>
          <w:rFonts w:ascii="宋体" w:hAnsi="Times New Roman" w:cs="宋体" w:hint="eastAsia"/>
          <w:sz w:val="24"/>
          <w:lang w:val="zh-CN"/>
        </w:rPr>
        <w:t>招标文件所称的“以上”、“以下”、“内”、“以内”，包括本数；所称的“不足”，不包括本数。</w:t>
      </w:r>
    </w:p>
    <w:p w:rsidR="00A22107" w:rsidRDefault="0018607D">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2.3</w:t>
      </w:r>
      <w:r>
        <w:rPr>
          <w:sz w:val="24"/>
        </w:rPr>
        <w:t>“</w:t>
      </w:r>
      <w:r>
        <w:rPr>
          <w:rFonts w:ascii="宋体" w:cs="宋体" w:hint="eastAsia"/>
          <w:sz w:val="24"/>
          <w:lang w:val="zh-CN"/>
        </w:rPr>
        <w:t>招标人</w:t>
      </w:r>
      <w:r>
        <w:rPr>
          <w:sz w:val="24"/>
        </w:rPr>
        <w:t>”</w:t>
      </w:r>
      <w:r>
        <w:rPr>
          <w:rFonts w:ascii="宋体" w:cs="宋体" w:hint="eastAsia"/>
          <w:sz w:val="24"/>
          <w:lang w:val="zh-CN"/>
        </w:rPr>
        <w:t>系指组织本次招标的采购单位。</w:t>
      </w:r>
    </w:p>
    <w:p w:rsidR="00A22107" w:rsidRDefault="0018607D">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2.4</w:t>
      </w:r>
      <w:r>
        <w:rPr>
          <w:sz w:val="24"/>
        </w:rPr>
        <w:t>“</w:t>
      </w:r>
      <w:r>
        <w:rPr>
          <w:rFonts w:ascii="宋体" w:cs="宋体" w:hint="eastAsia"/>
          <w:sz w:val="24"/>
          <w:lang w:val="zh-CN"/>
        </w:rPr>
        <w:t>投标人</w:t>
      </w:r>
      <w:r>
        <w:rPr>
          <w:sz w:val="24"/>
        </w:rPr>
        <w:t>”</w:t>
      </w:r>
      <w:r>
        <w:rPr>
          <w:rFonts w:ascii="宋体" w:cs="宋体" w:hint="eastAsia"/>
          <w:sz w:val="24"/>
          <w:lang w:val="zh-CN"/>
        </w:rPr>
        <w:t>系指向招标人提交投标文件的供应商（公司或企业）。</w:t>
      </w:r>
    </w:p>
    <w:p w:rsidR="00A22107" w:rsidRDefault="0018607D">
      <w:pPr>
        <w:wordWrap w:val="0"/>
        <w:topLinePunct/>
        <w:autoSpaceDE w:val="0"/>
        <w:autoSpaceDN w:val="0"/>
        <w:adjustRightInd w:val="0"/>
        <w:snapToGrid w:val="0"/>
        <w:spacing w:line="360" w:lineRule="auto"/>
        <w:rPr>
          <w:lang w:val="zh-CN"/>
        </w:rPr>
      </w:pPr>
      <w:r>
        <w:rPr>
          <w:rFonts w:ascii="宋体" w:cs="宋体"/>
          <w:sz w:val="24"/>
          <w:lang w:val="zh-CN"/>
        </w:rPr>
        <w:t>2.5</w:t>
      </w:r>
      <w:r>
        <w:rPr>
          <w:sz w:val="24"/>
        </w:rPr>
        <w:t>“</w:t>
      </w:r>
      <w:r>
        <w:rPr>
          <w:rFonts w:ascii="宋体" w:cs="宋体" w:hint="eastAsia"/>
          <w:sz w:val="24"/>
          <w:lang w:val="zh-CN"/>
        </w:rPr>
        <w:t>项目</w:t>
      </w:r>
      <w:r>
        <w:rPr>
          <w:sz w:val="24"/>
        </w:rPr>
        <w:t>”</w:t>
      </w:r>
      <w:r>
        <w:rPr>
          <w:rFonts w:ascii="宋体" w:cs="宋体" w:hint="eastAsia"/>
          <w:sz w:val="24"/>
          <w:lang w:val="zh-CN"/>
        </w:rPr>
        <w:t>系指供应商按招标文件规定，须向采购方提供的货物或服务。</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A22107" w:rsidRDefault="0018607D">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符合本项目《投标邀请》和《投标人须知》前附表中规定的合格投标人所必须具备的条件。</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3除单一来源采购项目外，为采购项目提供整体设计、规范编制或者项目管理、监理、检测等服务的供应商，不得再参加该采购项目的其他采购活动。</w:t>
      </w:r>
    </w:p>
    <w:p w:rsidR="00A22107" w:rsidRDefault="0018607D">
      <w:pPr>
        <w:autoSpaceDE w:val="0"/>
        <w:autoSpaceDN w:val="0"/>
        <w:adjustRightInd w:val="0"/>
        <w:spacing w:line="360" w:lineRule="auto"/>
        <w:rPr>
          <w:rFonts w:ascii="宋体" w:cs="宋体"/>
          <w:sz w:val="24"/>
          <w:lang w:val="zh-CN"/>
        </w:rPr>
      </w:pPr>
      <w:r>
        <w:rPr>
          <w:rFonts w:ascii="宋体" w:cs="宋体" w:hint="eastAsia"/>
          <w:sz w:val="24"/>
          <w:lang w:val="zh-CN"/>
        </w:rPr>
        <w:t>3.4以联合体形式参加投标的供应商应当具备《中华人民共和国政府采购法》之规定。</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3.5 法律、行政法规规定的其他条件。</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4.2 投标人所提供的服务应当没有侵犯任何第三方的知识产权、技术秘密等合法权利。</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投标人所投产品如被列入《中华人民共和国实施强制性产品认证的产品目录》，则该产品应具备国家认监委颁发的《中国强制认证》（CCC 认证）。投标人不能提供超出此目录范畴外的替代品并根据招标文件要求提供相关证明。</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2"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A22107" w:rsidRDefault="0018607D">
      <w:pPr>
        <w:spacing w:line="360" w:lineRule="auto"/>
        <w:rPr>
          <w:rFonts w:ascii="黑体" w:eastAsia="黑体" w:hAnsi="宋体"/>
          <w:b/>
          <w:bCs/>
          <w:szCs w:val="21"/>
        </w:rPr>
      </w:pPr>
      <w:r>
        <w:rPr>
          <w:rFonts w:asciiTheme="minorEastAsia" w:hAnsiTheme="minorEastAsia" w:cs="宋体" w:hint="eastAsia"/>
          <w:b/>
          <w:kern w:val="0"/>
          <w:sz w:val="24"/>
          <w:szCs w:val="24"/>
        </w:rPr>
        <w:t>6．</w:t>
      </w:r>
      <w:r>
        <w:rPr>
          <w:rFonts w:ascii="黑体" w:eastAsia="黑体" w:hAnsi="宋体" w:hint="eastAsia"/>
          <w:b/>
          <w:bCs/>
          <w:szCs w:val="21"/>
        </w:rPr>
        <w:t>保密</w:t>
      </w:r>
    </w:p>
    <w:p w:rsidR="00A22107" w:rsidRPr="003D3893" w:rsidRDefault="0018607D" w:rsidP="003D3893">
      <w:pPr>
        <w:autoSpaceDE w:val="0"/>
        <w:autoSpaceDN w:val="0"/>
        <w:spacing w:line="360" w:lineRule="auto"/>
        <w:contextualSpacing/>
        <w:rPr>
          <w:rFonts w:asciiTheme="minorEastAsia" w:hAnsiTheme="minorEastAsia" w:cs="宋体"/>
          <w:kern w:val="0"/>
          <w:sz w:val="24"/>
          <w:szCs w:val="24"/>
        </w:rPr>
      </w:pPr>
      <w:r w:rsidRPr="003D3893">
        <w:rPr>
          <w:rFonts w:asciiTheme="minorEastAsia" w:hAnsiTheme="minorEastAsia" w:cs="宋体" w:hint="eastAsia"/>
          <w:kern w:val="0"/>
          <w:sz w:val="24"/>
          <w:szCs w:val="24"/>
        </w:rPr>
        <w:t>参与招标投标活动的各方应对招标文件和投标文件中的商业和技术等秘密保密，违者应对由此造成的后果承担法律责任。</w:t>
      </w:r>
    </w:p>
    <w:p w:rsidR="00A22107" w:rsidRPr="003D3893" w:rsidRDefault="0018607D" w:rsidP="003D3893">
      <w:pPr>
        <w:autoSpaceDE w:val="0"/>
        <w:autoSpaceDN w:val="0"/>
        <w:spacing w:line="360" w:lineRule="auto"/>
        <w:contextualSpacing/>
        <w:rPr>
          <w:rFonts w:asciiTheme="minorEastAsia" w:hAnsiTheme="minorEastAsia" w:cs="宋体"/>
          <w:kern w:val="0"/>
          <w:sz w:val="24"/>
          <w:szCs w:val="24"/>
        </w:rPr>
      </w:pPr>
      <w:r w:rsidRPr="003D3893">
        <w:rPr>
          <w:rFonts w:asciiTheme="minorEastAsia" w:hAnsiTheme="minorEastAsia" w:cs="宋体" w:hint="eastAsia"/>
          <w:kern w:val="0"/>
          <w:sz w:val="24"/>
          <w:szCs w:val="24"/>
        </w:rPr>
        <w:t>7.语言文字</w:t>
      </w:r>
    </w:p>
    <w:p w:rsidR="00A22107" w:rsidRPr="003D3893" w:rsidRDefault="0018607D" w:rsidP="003D3893">
      <w:pPr>
        <w:autoSpaceDE w:val="0"/>
        <w:autoSpaceDN w:val="0"/>
        <w:spacing w:line="360" w:lineRule="auto"/>
        <w:contextualSpacing/>
        <w:rPr>
          <w:rFonts w:asciiTheme="minorEastAsia" w:hAnsiTheme="minorEastAsia" w:cs="宋体"/>
          <w:kern w:val="0"/>
          <w:sz w:val="24"/>
          <w:szCs w:val="24"/>
        </w:rPr>
      </w:pPr>
      <w:r w:rsidRPr="003D3893">
        <w:rPr>
          <w:rFonts w:asciiTheme="minorEastAsia" w:hAnsiTheme="minorEastAsia" w:cs="宋体" w:hint="eastAsia"/>
          <w:kern w:val="0"/>
          <w:sz w:val="24"/>
          <w:szCs w:val="24"/>
        </w:rPr>
        <w:t>除专用术语外，与招标投标有关的语言均使用中文。必要时专用术语应附有中文注释。</w:t>
      </w:r>
    </w:p>
    <w:p w:rsidR="00A22107" w:rsidRPr="003D3893" w:rsidRDefault="0018607D" w:rsidP="003D3893">
      <w:pPr>
        <w:autoSpaceDE w:val="0"/>
        <w:autoSpaceDN w:val="0"/>
        <w:spacing w:line="360" w:lineRule="auto"/>
        <w:contextualSpacing/>
        <w:rPr>
          <w:rFonts w:asciiTheme="minorEastAsia" w:hAnsiTheme="minorEastAsia" w:cs="宋体"/>
          <w:kern w:val="0"/>
          <w:sz w:val="24"/>
          <w:szCs w:val="24"/>
        </w:rPr>
      </w:pPr>
      <w:r w:rsidRPr="003D3893">
        <w:rPr>
          <w:rFonts w:asciiTheme="minorEastAsia" w:hAnsiTheme="minorEastAsia" w:cs="宋体" w:hint="eastAsia"/>
          <w:kern w:val="0"/>
          <w:sz w:val="24"/>
          <w:szCs w:val="24"/>
        </w:rPr>
        <w:t>8.计量单位</w:t>
      </w:r>
    </w:p>
    <w:p w:rsidR="00A22107" w:rsidRPr="003D3893" w:rsidRDefault="0018607D" w:rsidP="003D3893">
      <w:pPr>
        <w:autoSpaceDE w:val="0"/>
        <w:autoSpaceDN w:val="0"/>
        <w:spacing w:line="360" w:lineRule="auto"/>
        <w:contextualSpacing/>
        <w:rPr>
          <w:rFonts w:asciiTheme="minorEastAsia" w:hAnsiTheme="minorEastAsia" w:cs="宋体"/>
          <w:kern w:val="0"/>
          <w:sz w:val="24"/>
          <w:szCs w:val="24"/>
        </w:rPr>
      </w:pPr>
      <w:r w:rsidRPr="003D3893">
        <w:rPr>
          <w:rFonts w:asciiTheme="minorEastAsia" w:hAnsiTheme="minorEastAsia" w:cs="宋体" w:hint="eastAsia"/>
          <w:kern w:val="0"/>
          <w:sz w:val="24"/>
          <w:szCs w:val="24"/>
        </w:rPr>
        <w:t>所有计量均采用中华人民共和国法定计量单位。</w:t>
      </w:r>
    </w:p>
    <w:p w:rsidR="00A22107" w:rsidRDefault="0018607D">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二、招标文件</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A22107" w:rsidRDefault="0018607D">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（2）投标人须知</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（3）项目需求及其他要求</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（4）政府采购政策功能</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（5）资格审查、评标方法与评标标准</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（6）合同条款及格式</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（7）投标文件有关格式</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A22107" w:rsidRDefault="0018607D">
      <w:pPr>
        <w:autoSpaceDE w:val="0"/>
        <w:autoSpaceDN w:val="0"/>
        <w:spacing w:line="360" w:lineRule="auto"/>
        <w:contextualSpacing/>
        <w:rPr>
          <w:rFonts w:asciiTheme="minorEastAsia" w:hAnsiTheme="minorEastAsia" w:cs="宋体"/>
          <w:kern w:val="0"/>
          <w:sz w:val="24"/>
          <w:szCs w:val="24"/>
        </w:rPr>
      </w:pPr>
      <w:bookmarkStart w:id="0" w:name="_Toc256519655"/>
      <w:r>
        <w:rPr>
          <w:rFonts w:asciiTheme="minorEastAsia" w:hAnsiTheme="minorEastAsia" w:cs="宋体" w:hint="eastAsia"/>
          <w:kern w:val="0"/>
          <w:sz w:val="24"/>
          <w:szCs w:val="24"/>
        </w:rPr>
        <w:t>11.1</w:t>
      </w:r>
      <w:bookmarkEnd w:id="0"/>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A22107" w:rsidRDefault="0018607D">
      <w:pPr>
        <w:autoSpaceDE w:val="0"/>
        <w:autoSpaceDN w:val="0"/>
        <w:spacing w:line="360" w:lineRule="auto"/>
        <w:ind w:firstLineChars="200" w:firstLine="480"/>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w:t>
      </w:r>
      <w:r>
        <w:rPr>
          <w:rFonts w:asciiTheme="minorEastAsia" w:hAnsiTheme="minorEastAsia" w:cs="宋体" w:hint="eastAsia"/>
          <w:color w:val="000000" w:themeColor="text1"/>
          <w:kern w:val="0"/>
          <w:sz w:val="24"/>
          <w:szCs w:val="24"/>
        </w:rPr>
        <w:lastRenderedPageBreak/>
        <w:t>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A22107" w:rsidRDefault="00A22107">
      <w:pPr>
        <w:tabs>
          <w:tab w:val="left" w:pos="1260"/>
        </w:tabs>
        <w:autoSpaceDE w:val="0"/>
        <w:autoSpaceDN w:val="0"/>
        <w:adjustRightInd w:val="0"/>
        <w:spacing w:line="360" w:lineRule="auto"/>
        <w:contextualSpacing/>
        <w:rPr>
          <w:rFonts w:ascii="楷体" w:eastAsia="楷体" w:hAnsi="楷体" w:cs="宋体"/>
          <w:b/>
          <w:color w:val="000000" w:themeColor="text1"/>
          <w:kern w:val="0"/>
          <w:sz w:val="24"/>
          <w:szCs w:val="24"/>
        </w:rPr>
      </w:pPr>
    </w:p>
    <w:p w:rsidR="00A22107" w:rsidRDefault="0018607D">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三、投标文件</w:t>
      </w:r>
    </w:p>
    <w:p w:rsidR="00A22107" w:rsidRDefault="0018607D">
      <w:pPr>
        <w:spacing w:line="360" w:lineRule="auto"/>
        <w:rPr>
          <w:rFonts w:ascii="黑体" w:eastAsia="黑体" w:hAnsi="宋体"/>
          <w:b/>
          <w:bCs/>
          <w:szCs w:val="21"/>
        </w:rPr>
      </w:pPr>
      <w:r>
        <w:rPr>
          <w:rFonts w:ascii="黑体" w:eastAsia="黑体" w:hAnsi="宋体" w:hint="eastAsia"/>
          <w:b/>
          <w:bCs/>
          <w:szCs w:val="21"/>
        </w:rPr>
        <w:t>12投标文件的组成</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投标文件的构成应符合法律法规及招标文件的要求。</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投标人应当按照招标文件的要求编制投标文件。投标文件应当对招标文件提出的要求和条件作出明确响应。</w:t>
      </w:r>
    </w:p>
    <w:p w:rsidR="00A22107" w:rsidRDefault="0018607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12.3 投标文件由资格证明材料、符合性证明材料、其它材料等组成。</w:t>
      </w:r>
    </w:p>
    <w:p w:rsidR="00A22107" w:rsidRDefault="0018607D">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Theme="minorEastAsia" w:hAnsiTheme="minorEastAsia" w:cs="宋体" w:hint="eastAsia"/>
          <w:kern w:val="0"/>
          <w:sz w:val="24"/>
          <w:szCs w:val="24"/>
        </w:rPr>
        <w:br/>
        <w:t xml:space="preserve">本项目采购单位不允许分包。 </w:t>
      </w:r>
    </w:p>
    <w:p w:rsidR="00A22107" w:rsidRDefault="0018607D">
      <w:pPr>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12.5 投标人登录许昌公共资源交易系统下载“许昌投标文件制作系统SEARUN V1.0”，按招标文件要求根据所投标段制作电子投标文件。 </w:t>
      </w:r>
    </w:p>
    <w:p w:rsidR="00A22107" w:rsidRDefault="0018607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12.6 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A22107" w:rsidRDefault="0018607D">
      <w:pPr>
        <w:spacing w:line="360" w:lineRule="auto"/>
        <w:ind w:firstLineChars="200" w:firstLine="480"/>
        <w:contextualSpacing/>
        <w:rPr>
          <w:rFonts w:ascii="黑体" w:eastAsia="黑体"/>
          <w:b/>
          <w:bCs/>
          <w:szCs w:val="21"/>
        </w:rPr>
      </w:pPr>
      <w:r>
        <w:rPr>
          <w:rFonts w:asciiTheme="minorEastAsia" w:hAnsiTheme="minorEastAsia" w:cs="宋体" w:hint="eastAsia"/>
          <w:kern w:val="0"/>
          <w:sz w:val="24"/>
          <w:szCs w:val="24"/>
        </w:rPr>
        <w:t>电子投标文件制作技术咨询：0374-2961598。</w:t>
      </w:r>
    </w:p>
    <w:p w:rsidR="00A22107" w:rsidRDefault="0018607D">
      <w:pPr>
        <w:autoSpaceDE w:val="0"/>
        <w:autoSpaceDN w:val="0"/>
        <w:spacing w:line="360" w:lineRule="auto"/>
        <w:contextualSpacing/>
        <w:rPr>
          <w:rFonts w:ascii="黑体" w:eastAsia="黑体"/>
          <w:b/>
          <w:bCs/>
          <w:szCs w:val="21"/>
        </w:rPr>
      </w:pPr>
      <w:r>
        <w:rPr>
          <w:rFonts w:ascii="黑体" w:eastAsia="黑体" w:hint="eastAsia"/>
          <w:b/>
          <w:bCs/>
          <w:szCs w:val="21"/>
        </w:rPr>
        <w:t>13.</w:t>
      </w:r>
      <w:r>
        <w:rPr>
          <w:rFonts w:ascii="黑体" w:eastAsia="黑体" w:hAnsi="宋体" w:hint="eastAsia"/>
          <w:b/>
          <w:bCs/>
          <w:szCs w:val="21"/>
        </w:rPr>
        <w:t>投标报价</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w:t>
      </w:r>
      <w:r>
        <w:rPr>
          <w:rFonts w:asciiTheme="minorEastAsia" w:hAnsiTheme="minorEastAsia" w:cs="宋体" w:hint="eastAsia"/>
          <w:kern w:val="0"/>
          <w:sz w:val="24"/>
          <w:szCs w:val="24"/>
        </w:rPr>
        <w:lastRenderedPageBreak/>
        <w:t>计算相关费用。</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各投标人单位的投标报价中若出现采购范围内的漏项、错项、未列项时，均视为投标人已综合在报价内，一律不作调整；各投标人的预算书中若出现多计项目时，采购人将有权在货物接收时扣除。</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15．投标有效期</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投标有效期内投标人撤销投标文件的，招标人将不退还投标保证金。</w:t>
      </w:r>
    </w:p>
    <w:p w:rsidR="00A22107" w:rsidRDefault="0018607D">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ascii="宋体" w:eastAsia="宋体" w:cs="宋体" w:hint="eastAsia"/>
          <w:kern w:val="0"/>
          <w:sz w:val="24"/>
          <w:szCs w:val="24"/>
        </w:rPr>
        <w:t>继续有效。</w:t>
      </w:r>
      <w:r>
        <w:rPr>
          <w:rFonts w:asciiTheme="minorEastAsia" w:hAnsiTheme="minorEastAsia" w:cs="宋体" w:hint="eastAsia"/>
          <w:kern w:val="0"/>
          <w:sz w:val="24"/>
          <w:szCs w:val="24"/>
        </w:rPr>
        <w:t>同意延期的投标人在原投标有效期内应享之权利及应负之责任也相应延续。</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中标人的投标文件作为项目合同的附件，其有效期至中标人全部合同义务履行</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完毕为止。</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投标文件应参照招标文件第七章（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17.投标保证金</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投标人应按《投标人须知前附表》规定时间及金额提交投标保证金，并作为其投标的一部分。未按要求提交投标保证金的投标文件为无效投标。</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17.2 投标保证金用于避免和减少本次招标由于投标人的行为而给采购人带来的损失。</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8</w:t>
      </w:r>
      <w:r>
        <w:rPr>
          <w:rFonts w:ascii="新宋体" w:eastAsia="新宋体" w:hAnsi="新宋体" w:cs="仿宋_GB2312" w:hint="eastAsia"/>
          <w:b/>
          <w:sz w:val="24"/>
          <w:szCs w:val="24"/>
          <w:lang w:val="zh-CN"/>
        </w:rPr>
        <w:t>. 投标文件的数量和签署</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1</w:t>
      </w:r>
      <w:r>
        <w:rPr>
          <w:rFonts w:ascii="新宋体" w:eastAsia="新宋体" w:hAnsi="新宋体" w:cs="仿宋_GB2312" w:hint="eastAsia"/>
          <w:sz w:val="24"/>
          <w:szCs w:val="24"/>
        </w:rPr>
        <w:t>8.</w:t>
      </w:r>
      <w:r>
        <w:rPr>
          <w:rFonts w:asciiTheme="minorEastAsia" w:hAnsiTheme="minorEastAsia" w:cs="宋体" w:hint="eastAsia"/>
          <w:kern w:val="0"/>
          <w:sz w:val="24"/>
          <w:szCs w:val="24"/>
        </w:rPr>
        <w:t>1 投标人应提交投标文件份数见投标人须知前附表。</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18.2纸质投标文件正本和副本投标文件封面上应清楚标明</w:t>
      </w:r>
      <w:r>
        <w:rPr>
          <w:rFonts w:asciiTheme="minorEastAsia" w:hAnsiTheme="minorEastAsia" w:cs="宋体"/>
          <w:kern w:val="0"/>
          <w:sz w:val="24"/>
          <w:szCs w:val="24"/>
        </w:rPr>
        <w:t>“</w:t>
      </w:r>
      <w:r>
        <w:rPr>
          <w:rFonts w:asciiTheme="minorEastAsia" w:hAnsiTheme="minorEastAsia" w:cs="宋体" w:hint="eastAsia"/>
          <w:kern w:val="0"/>
          <w:sz w:val="24"/>
          <w:szCs w:val="24"/>
        </w:rPr>
        <w:t>正本</w:t>
      </w:r>
      <w:r>
        <w:rPr>
          <w:rFonts w:asciiTheme="minorEastAsia" w:hAnsiTheme="minorEastAsia" w:cs="宋体"/>
          <w:kern w:val="0"/>
          <w:sz w:val="24"/>
          <w:szCs w:val="24"/>
        </w:rPr>
        <w:t>”</w:t>
      </w:r>
      <w:r>
        <w:rPr>
          <w:rFonts w:asciiTheme="minorEastAsia" w:hAnsiTheme="minorEastAsia" w:cs="宋体" w:hint="eastAsia"/>
          <w:kern w:val="0"/>
          <w:sz w:val="24"/>
          <w:szCs w:val="24"/>
        </w:rPr>
        <w:t>或</w:t>
      </w:r>
      <w:r>
        <w:rPr>
          <w:rFonts w:asciiTheme="minorEastAsia" w:hAnsiTheme="minorEastAsia" w:cs="宋体"/>
          <w:kern w:val="0"/>
          <w:sz w:val="24"/>
          <w:szCs w:val="24"/>
        </w:rPr>
        <w:t>“</w:t>
      </w:r>
      <w:r>
        <w:rPr>
          <w:rFonts w:asciiTheme="minorEastAsia" w:hAnsiTheme="minorEastAsia" w:cs="宋体" w:hint="eastAsia"/>
          <w:kern w:val="0"/>
          <w:sz w:val="24"/>
          <w:szCs w:val="24"/>
        </w:rPr>
        <w:t>副本</w:t>
      </w:r>
      <w:r>
        <w:rPr>
          <w:rFonts w:asciiTheme="minorEastAsia" w:hAnsiTheme="minorEastAsia" w:cs="宋体"/>
          <w:kern w:val="0"/>
          <w:sz w:val="24"/>
          <w:szCs w:val="24"/>
        </w:rPr>
        <w:t>”</w:t>
      </w:r>
      <w:r>
        <w:rPr>
          <w:rFonts w:asciiTheme="minorEastAsia" w:hAnsiTheme="minorEastAsia" w:cs="宋体" w:hint="eastAsia"/>
          <w:kern w:val="0"/>
          <w:sz w:val="24"/>
          <w:szCs w:val="24"/>
        </w:rPr>
        <w:t>字样；一旦正本和副本内容不一致时，以正本为准。投标文件的正本及所有副本的封面均须由投标人加盖投标人公章。</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18.3 纸质投标文件副本，所有资料都可以是投标文件的正本复印而成。</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18.4 纸质投标文件正本均须打印并由法定代表人或经过法定代表人正式授权的投标人代表在正本上规定处签字（有特殊要求的按要求执行）。</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18.5 除投标人对错处做必要修改外，投标文件不得行间插字、涂改或增删。如有修改错漏处，必须由法定代表人或经其正式授权的代表签字并加盖投标人公章。</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18.6 在招标文件中已明示需盖章及签名之处，投标文件正本均须加盖投标人公章，并经投标人法定代表人或其授权代表签名。电子投标文件按招标文件要求加盖电子印章和法人电子印章。</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9</w:t>
      </w:r>
      <w:r>
        <w:rPr>
          <w:rFonts w:ascii="新宋体" w:eastAsia="新宋体" w:hAnsi="新宋体" w:cs="仿宋_GB2312" w:hint="eastAsia"/>
          <w:b/>
          <w:sz w:val="24"/>
          <w:szCs w:val="24"/>
          <w:lang w:val="zh-CN"/>
        </w:rPr>
        <w:t xml:space="preserve"> 备选投标方案</w:t>
      </w:r>
    </w:p>
    <w:p w:rsidR="00A22107" w:rsidRDefault="0018607D">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A22107" w:rsidRDefault="00A22107">
      <w:pPr>
        <w:autoSpaceDE w:val="0"/>
        <w:autoSpaceDN w:val="0"/>
        <w:spacing w:line="360" w:lineRule="auto"/>
        <w:contextualSpacing/>
        <w:rPr>
          <w:rFonts w:asciiTheme="minorEastAsia" w:hAnsiTheme="minorEastAsia" w:cs="宋体"/>
          <w:kern w:val="0"/>
          <w:sz w:val="24"/>
          <w:szCs w:val="24"/>
        </w:rPr>
      </w:pPr>
    </w:p>
    <w:p w:rsidR="00A22107" w:rsidRDefault="0018607D">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四、投标文件的递交</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20</w:t>
      </w:r>
      <w:r>
        <w:rPr>
          <w:rFonts w:ascii="新宋体" w:eastAsia="新宋体" w:hAnsi="新宋体" w:cs="仿宋_GB2312" w:hint="eastAsia"/>
          <w:b/>
          <w:sz w:val="24"/>
          <w:szCs w:val="24"/>
          <w:lang w:val="zh-CN"/>
        </w:rPr>
        <w:t>.投标文件的密封</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rPr>
        <w:t>20</w:t>
      </w:r>
      <w:r>
        <w:rPr>
          <w:rFonts w:ascii="新宋体" w:eastAsia="新宋体" w:hAnsi="新宋体" w:cs="仿宋_GB2312" w:hint="eastAsia"/>
          <w:sz w:val="24"/>
          <w:szCs w:val="24"/>
          <w:lang w:val="zh-CN"/>
        </w:rPr>
        <w:t xml:space="preserve">.1 </w:t>
      </w:r>
      <w:r>
        <w:rPr>
          <w:rFonts w:asciiTheme="minorEastAsia" w:hAnsiTheme="minorEastAsia" w:cs="宋体" w:hint="eastAsia"/>
          <w:kern w:val="0"/>
          <w:sz w:val="24"/>
          <w:szCs w:val="24"/>
        </w:rPr>
        <w:t>投标人应将纸质投标文件“正本”、“ 副本”密封包装。使用电子介质存储的投标文件单独密封包装，并随纸质投标文件一并提交。</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20</w:t>
      </w:r>
      <w:r>
        <w:rPr>
          <w:rFonts w:ascii="新宋体" w:eastAsia="新宋体" w:hAnsi="新宋体" w:cs="仿宋_GB2312" w:hint="eastAsia"/>
          <w:sz w:val="24"/>
          <w:szCs w:val="24"/>
          <w:lang w:val="zh-CN"/>
        </w:rPr>
        <w:t>.2 投标文件如果未按规定密封，招标人将拒绝接收。</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21</w:t>
      </w:r>
      <w:r>
        <w:rPr>
          <w:rFonts w:ascii="新宋体" w:eastAsia="新宋体" w:hAnsi="新宋体" w:cs="仿宋_GB2312" w:hint="eastAsia"/>
          <w:b/>
          <w:sz w:val="24"/>
          <w:szCs w:val="24"/>
          <w:lang w:val="zh-CN"/>
        </w:rPr>
        <w:t>．投标截止时间</w:t>
      </w:r>
    </w:p>
    <w:p w:rsidR="00A22107" w:rsidRDefault="0018607D">
      <w:pPr>
        <w:tabs>
          <w:tab w:val="left" w:pos="1260"/>
        </w:tabs>
        <w:autoSpaceDE w:val="0"/>
        <w:autoSpaceDN w:val="0"/>
        <w:adjustRightInd w:val="0"/>
        <w:spacing w:line="360" w:lineRule="auto"/>
        <w:contextualSpacing/>
        <w:rPr>
          <w:rFonts w:ascii="宋体" w:hAnsi="宋体"/>
          <w:bCs/>
          <w:sz w:val="24"/>
          <w:szCs w:val="24"/>
        </w:rPr>
      </w:pPr>
      <w:r>
        <w:rPr>
          <w:rFonts w:ascii="新宋体" w:eastAsia="新宋体" w:hAnsi="新宋体" w:cs="仿宋_GB2312" w:hint="eastAsia"/>
          <w:sz w:val="24"/>
          <w:szCs w:val="24"/>
          <w:lang w:val="zh-CN"/>
        </w:rPr>
        <w:t>投标人必须在</w:t>
      </w:r>
      <w:r>
        <w:rPr>
          <w:rFonts w:asciiTheme="minorEastAsia" w:hAnsiTheme="minorEastAsia"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lastRenderedPageBreak/>
        <w:t>22</w:t>
      </w:r>
      <w:r>
        <w:rPr>
          <w:rFonts w:ascii="新宋体" w:eastAsia="新宋体" w:hAnsi="新宋体" w:cs="仿宋_GB2312" w:hint="eastAsia"/>
          <w:b/>
          <w:sz w:val="24"/>
          <w:szCs w:val="24"/>
          <w:lang w:val="zh-CN"/>
        </w:rPr>
        <w:t>. 迟交的投标文件</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投标截止时间之后送达的投标文件，招标人将拒绝接收。</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Pr>
          <w:rFonts w:ascii="新宋体" w:eastAsia="新宋体" w:hAnsi="新宋体" w:cs="仿宋_GB2312" w:hint="eastAsia"/>
          <w:b/>
          <w:sz w:val="24"/>
          <w:szCs w:val="24"/>
        </w:rPr>
        <w:t>3</w:t>
      </w:r>
      <w:r>
        <w:rPr>
          <w:rFonts w:ascii="新宋体" w:eastAsia="新宋体" w:hAnsi="新宋体" w:cs="仿宋_GB2312" w:hint="eastAsia"/>
          <w:b/>
          <w:sz w:val="24"/>
          <w:szCs w:val="24"/>
          <w:lang w:val="zh-CN"/>
        </w:rPr>
        <w:t>. 投标文件的修改和撤回</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A22107" w:rsidRDefault="0018607D">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23.2</w:t>
      </w:r>
      <w:r>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3</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4</w:t>
      </w:r>
      <w:r>
        <w:rPr>
          <w:rFonts w:ascii="新宋体" w:eastAsia="新宋体" w:hAnsi="新宋体" w:cs="仿宋_GB2312" w:hint="eastAsia"/>
          <w:sz w:val="24"/>
          <w:szCs w:val="24"/>
          <w:lang w:val="zh-CN"/>
        </w:rPr>
        <w:t xml:space="preserve"> 投标人在递交投标文件后，可以撤回其投标，但投标人必须在规定的投标截止时间前以书面形式告知招标人。</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5</w:t>
      </w:r>
      <w:r>
        <w:rPr>
          <w:rFonts w:asciiTheme="minorEastAsia" w:hAnsiTheme="minorEastAsia" w:cs="宋体" w:hint="eastAsia"/>
          <w:kern w:val="0"/>
          <w:sz w:val="24"/>
          <w:szCs w:val="24"/>
        </w:rPr>
        <w:t>投标人不得在投标有效期内撤销投标文件，否则招标人将不退还其投标保证金。</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Cs/>
          <w:kern w:val="0"/>
          <w:sz w:val="24"/>
          <w:szCs w:val="24"/>
        </w:rPr>
        <w:t>23.6 除投标人须知前附表另有规定外，投标人所提交的电子投标文件、纸质投标文件及电子介质存储的备份文件不予退还。</w:t>
      </w:r>
    </w:p>
    <w:p w:rsidR="00A22107" w:rsidRDefault="00A22107">
      <w:pPr>
        <w:autoSpaceDE w:val="0"/>
        <w:autoSpaceDN w:val="0"/>
        <w:spacing w:line="360" w:lineRule="auto"/>
        <w:contextualSpacing/>
        <w:rPr>
          <w:rFonts w:asciiTheme="minorEastAsia" w:hAnsiTheme="minorEastAsia" w:cs="宋体"/>
          <w:kern w:val="0"/>
          <w:sz w:val="24"/>
          <w:szCs w:val="24"/>
        </w:rPr>
      </w:pPr>
    </w:p>
    <w:p w:rsidR="00A22107" w:rsidRDefault="0018607D">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五、开标和评标</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A22107" w:rsidRDefault="001860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A22107" w:rsidRDefault="001860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24.4</w:t>
      </w:r>
      <w:r>
        <w:rPr>
          <w:rFonts w:asciiTheme="minorEastAsia" w:hAnsiTheme="minorEastAsia" w:cs="仿宋_GB2312" w:hint="eastAsia"/>
          <w:sz w:val="24"/>
          <w:szCs w:val="24"/>
          <w:lang w:val="zh-CN"/>
        </w:rPr>
        <w:t xml:space="preserve"> 电子投标文件的解密</w:t>
      </w:r>
    </w:p>
    <w:p w:rsidR="00A22107" w:rsidRDefault="0018607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A22107" w:rsidRDefault="0018607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（1）投标人解密：投标截止时间后，投标人使用本单位CA数字证书远程或现场进行解密。需开标现场使用一体机进行解密的，请在代理机构引导下进行。</w:t>
      </w:r>
    </w:p>
    <w:p w:rsidR="00A22107" w:rsidRDefault="0018607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A22107" w:rsidRDefault="001860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24.5</w:t>
      </w:r>
      <w:r>
        <w:rPr>
          <w:rFonts w:asciiTheme="minorEastAsia" w:hAnsiTheme="minorEastAsia" w:cs="仿宋_GB2312" w:hint="eastAsia"/>
          <w:sz w:val="24"/>
          <w:szCs w:val="24"/>
          <w:lang w:val="zh-CN"/>
        </w:rPr>
        <w:t xml:space="preserve"> 电子投标文件解密异常情况处理</w:t>
      </w:r>
    </w:p>
    <w:p w:rsidR="00A22107" w:rsidRDefault="0018607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（1）因电子交易系统异常无法解密电子投标文件的，使用纸质投标文件以人工方式进行。</w:t>
      </w:r>
    </w:p>
    <w:p w:rsidR="00A22107" w:rsidRDefault="0018607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 投标人不足3家的，不得开标。</w:t>
      </w:r>
    </w:p>
    <w:p w:rsidR="00A22107" w:rsidRDefault="0018607D">
      <w:pPr>
        <w:tabs>
          <w:tab w:val="left" w:pos="1260"/>
        </w:tabs>
        <w:autoSpaceDE w:val="0"/>
        <w:autoSpaceDN w:val="0"/>
        <w:adjustRightInd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7 开标过</w:t>
      </w:r>
      <w:r>
        <w:rPr>
          <w:rFonts w:asciiTheme="minorEastAsia" w:hAnsiTheme="minorEastAsia" w:cs="仿宋_GB2312" w:hint="eastAsia"/>
          <w:sz w:val="24"/>
          <w:szCs w:val="24"/>
          <w:lang w:val="zh-CN"/>
        </w:rPr>
        <w:t>程由采购代理机构负责</w:t>
      </w:r>
      <w:r>
        <w:rPr>
          <w:rFonts w:asciiTheme="minorEastAsia" w:hAnsiTheme="minorEastAsia" w:hint="eastAsia"/>
          <w:bCs/>
          <w:sz w:val="24"/>
          <w:szCs w:val="24"/>
        </w:rPr>
        <w:t>记录，由参加开标的各投标人代表和相关工作人员签字确认后随采购文件一并存档。</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24.8</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 投标人未参加开标的，视同认可开标结果。</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.3评标委员会成员有下列情形之一的，应当回避：</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（1）采购人或供应商的主要负责人的近亲属；</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A22107" w:rsidRDefault="0018607D">
      <w:pPr>
        <w:tabs>
          <w:tab w:val="left" w:pos="1260"/>
        </w:tabs>
        <w:autoSpaceDE w:val="0"/>
        <w:autoSpaceDN w:val="0"/>
        <w:adjustRightInd w:val="0"/>
        <w:spacing w:line="360" w:lineRule="auto"/>
        <w:contextualSpacing/>
        <w:jc w:val="left"/>
        <w:rPr>
          <w:rFonts w:ascii="宋体" w:hAnsi="宋体" w:cs="仿宋_GB2312"/>
          <w:kern w:val="0"/>
          <w:szCs w:val="21"/>
        </w:rPr>
      </w:pPr>
      <w:r>
        <w:rPr>
          <w:rFonts w:asciiTheme="minorEastAsia" w:hAnsiTheme="minorEastAsia" w:cs="仿宋_GB2312" w:hint="eastAsia"/>
          <w:sz w:val="24"/>
          <w:szCs w:val="24"/>
          <w:lang w:val="zh-CN"/>
        </w:rPr>
        <w:lastRenderedPageBreak/>
        <w:t>（4）曾因在招标、评标以及其他与招标投标有关活动中从事违法行为而受过行政处罚或</w:t>
      </w:r>
      <w:r>
        <w:rPr>
          <w:rFonts w:ascii="宋体" w:hAnsi="宋体" w:cs="仿宋_GB2312" w:hint="eastAsia"/>
          <w:kern w:val="0"/>
          <w:szCs w:val="21"/>
        </w:rPr>
        <w:t>刑事处罚的。</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评标委员会成员名单在评标结果公告前应当保密。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w:t>
      </w:r>
      <w:r>
        <w:rPr>
          <w:rFonts w:ascii="宋体" w:cs="宋体" w:hint="eastAsia"/>
          <w:sz w:val="24"/>
          <w:lang w:val="zh-CN"/>
        </w:rPr>
        <w:t>评标委员会应当对符合资格的投标人的投标文件进行符合性审查，以确定其是否满足招标文件的实质性要求。</w:t>
      </w:r>
      <w:r>
        <w:rPr>
          <w:rFonts w:asciiTheme="minorEastAsia" w:hAnsiTheme="minorEastAsia" w:cs="仿宋_GB2312" w:hint="eastAsia"/>
          <w:sz w:val="24"/>
          <w:szCs w:val="24"/>
          <w:lang w:val="zh-CN"/>
        </w:rPr>
        <w:t>。</w:t>
      </w:r>
    </w:p>
    <w:p w:rsidR="00A22107" w:rsidRDefault="0018607D">
      <w:pPr>
        <w:wordWrap w:val="0"/>
        <w:topLinePunct/>
        <w:autoSpaceDE w:val="0"/>
        <w:autoSpaceDN w:val="0"/>
        <w:adjustRightInd w:val="0"/>
        <w:snapToGrid w:val="0"/>
        <w:spacing w:line="360" w:lineRule="auto"/>
        <w:rPr>
          <w:rFonts w:ascii="宋体" w:cs="宋体"/>
          <w:sz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w:t>
      </w:r>
      <w:r>
        <w:rPr>
          <w:rFonts w:ascii="宋体" w:cs="宋体" w:hint="eastAsia"/>
          <w:sz w:val="24"/>
          <w:lang w:val="zh-CN"/>
        </w:rPr>
        <w:t>评标委员会将拒绝被确定为非实质性响应的投标，投标人不能通过修正或撤销不符之处而使投标成为实质性响应的投标。</w:t>
      </w:r>
    </w:p>
    <w:p w:rsidR="00A22107" w:rsidRDefault="0018607D">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2</w:t>
      </w:r>
      <w:r>
        <w:rPr>
          <w:rFonts w:ascii="宋体" w:cs="宋体" w:hint="eastAsia"/>
          <w:sz w:val="24"/>
        </w:rPr>
        <w:t>7</w:t>
      </w:r>
      <w:r>
        <w:rPr>
          <w:rFonts w:ascii="宋体" w:cs="宋体" w:hint="eastAsia"/>
          <w:sz w:val="24"/>
          <w:lang w:val="zh-CN"/>
        </w:rPr>
        <w:t>.3</w:t>
      </w:r>
      <w:r>
        <w:rPr>
          <w:rFonts w:ascii="宋体" w:cs="宋体"/>
          <w:sz w:val="24"/>
          <w:lang w:val="zh-CN"/>
        </w:rPr>
        <w:t>.</w:t>
      </w:r>
      <w:r>
        <w:rPr>
          <w:rFonts w:ascii="宋体" w:cs="宋体" w:hint="eastAsia"/>
          <w:sz w:val="24"/>
          <w:lang w:val="zh-CN"/>
        </w:rPr>
        <w:t>对投标文件的评估和比较</w:t>
      </w:r>
    </w:p>
    <w:p w:rsidR="00A22107" w:rsidRDefault="0018607D">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评标委员会将对实质性响应的投标文件进行比较和评价。</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宋体" w:cs="宋体"/>
          <w:b/>
          <w:bCs/>
          <w:sz w:val="24"/>
          <w:lang w:val="zh-CN"/>
        </w:rPr>
        <w:t>2</w:t>
      </w:r>
      <w:r>
        <w:rPr>
          <w:rFonts w:ascii="宋体" w:cs="宋体" w:hint="eastAsia"/>
          <w:b/>
          <w:bCs/>
          <w:sz w:val="24"/>
        </w:rPr>
        <w:t>9</w:t>
      </w:r>
      <w:r>
        <w:rPr>
          <w:rFonts w:ascii="宋体" w:cs="宋体" w:hint="eastAsia"/>
          <w:b/>
          <w:bCs/>
          <w:sz w:val="24"/>
          <w:lang w:val="zh-CN"/>
        </w:rPr>
        <w:t>.评标委员会判断投标文件的响应性仅基于投标文件本身而不依靠外部证据。</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30</w:t>
      </w:r>
      <w:r>
        <w:rPr>
          <w:rFonts w:asciiTheme="minorEastAsia" w:hAnsiTheme="minorEastAsia" w:cs="仿宋_GB2312" w:hint="eastAsia"/>
          <w:b/>
          <w:sz w:val="24"/>
          <w:szCs w:val="24"/>
          <w:lang w:val="zh-CN"/>
        </w:rPr>
        <w:t>. 投标文件报价出现前后不一致的修正</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.2 大写金额和小写金额不一致的，以大写金额为准；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.3 单价金额小数点或者百分比有明显错位的，以开标一览表的总价为准，并修改单价；</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lastRenderedPageBreak/>
        <w:t>30</w:t>
      </w:r>
      <w:r>
        <w:rPr>
          <w:rFonts w:asciiTheme="minorEastAsia" w:hAnsiTheme="minorEastAsia" w:cs="仿宋_GB2312" w:hint="eastAsia"/>
          <w:sz w:val="24"/>
          <w:szCs w:val="24"/>
          <w:lang w:val="zh-CN"/>
        </w:rPr>
        <w:t>.4 总价金额与按单价汇总金额不一致的，以单价金额计算结果为准。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A22107" w:rsidRDefault="0018607D">
      <w:pPr>
        <w:autoSpaceDE w:val="0"/>
        <w:autoSpaceDN w:val="0"/>
        <w:adjustRightInd w:val="0"/>
        <w:spacing w:line="360" w:lineRule="auto"/>
        <w:jc w:val="left"/>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31、</w:t>
      </w:r>
      <w:r>
        <w:rPr>
          <w:rFonts w:ascii="黑体" w:eastAsia="黑体" w:hAnsi="新宋体" w:cs="宋体" w:hint="eastAsia"/>
          <w:b/>
          <w:bCs/>
          <w:kern w:val="0"/>
          <w:sz w:val="24"/>
          <w:szCs w:val="24"/>
        </w:rPr>
        <w:t>评标原则</w:t>
      </w:r>
    </w:p>
    <w:p w:rsidR="00A22107" w:rsidRDefault="0018607D">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A22107" w:rsidRDefault="0018607D">
      <w:pPr>
        <w:spacing w:line="360" w:lineRule="auto"/>
        <w:ind w:left="5421" w:hangingChars="2250" w:hanging="5421"/>
        <w:jc w:val="left"/>
        <w:rPr>
          <w:b/>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.评标方法及评标标准（见</w:t>
      </w:r>
      <w:r>
        <w:rPr>
          <w:rFonts w:hint="eastAsia"/>
          <w:b/>
          <w:sz w:val="24"/>
          <w:szCs w:val="24"/>
        </w:rPr>
        <w:t>第五章资格审查、评标方法及评标标准）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.评审意见无效情形</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确定参与评标至评标结束前私自接触投标人；</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条规定的情形除外；</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 违反评标纪律发表倾向性意见或者征询采购人的倾向性意见；</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.4 对需要专业判断的主观评审因素协商评分；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32.5 在评标过程中擅离职守，影响评标程序正常进行的；</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.6 记录、复制或者带走任何评标资料；</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.7 其他不遵守评标纪律的行为。</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保密</w:t>
      </w:r>
    </w:p>
    <w:p w:rsidR="00A22107" w:rsidRDefault="0018607D">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有关投标文件的审查、澄清、评估和比较以及有关授予合同的意向的一切情况都不得透露给任一投标人或与上述评标工作无关的人员。</w:t>
      </w:r>
    </w:p>
    <w:p w:rsidR="00A22107" w:rsidRDefault="0018607D">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.2</w:t>
      </w:r>
      <w:r>
        <w:rPr>
          <w:rFonts w:ascii="宋体" w:cs="宋体" w:hint="eastAsia"/>
          <w:sz w:val="24"/>
          <w:lang w:val="zh-CN"/>
        </w:rPr>
        <w:t>投标人不得干扰招标人的评标活动，否则将废除其投标。</w:t>
      </w:r>
    </w:p>
    <w:p w:rsidR="00A22107" w:rsidRDefault="00A22107"/>
    <w:p w:rsidR="00A22107" w:rsidRDefault="00A22107">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A22107" w:rsidRDefault="0018607D">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六、定标和授予合同</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Pr>
          <w:rFonts w:ascii="新宋体" w:eastAsia="新宋体" w:hAnsi="新宋体" w:cs="仿宋_GB2312" w:hint="eastAsia"/>
          <w:b/>
          <w:sz w:val="24"/>
          <w:szCs w:val="24"/>
        </w:rPr>
        <w:t>5</w:t>
      </w:r>
      <w:r>
        <w:rPr>
          <w:rFonts w:ascii="新宋体" w:eastAsia="新宋体" w:hAnsi="新宋体" w:cs="仿宋_GB2312" w:hint="eastAsia"/>
          <w:b/>
          <w:sz w:val="24"/>
          <w:szCs w:val="24"/>
          <w:lang w:val="zh-CN"/>
        </w:rPr>
        <w:t>. 确定中标人</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w:t>
      </w:r>
      <w:r>
        <w:rPr>
          <w:rFonts w:asciiTheme="minorEastAsia" w:hAnsiTheme="minorEastAsia" w:cs="仿宋_GB2312" w:hint="eastAsia"/>
          <w:sz w:val="24"/>
          <w:szCs w:val="24"/>
          <w:lang w:val="zh-CN"/>
        </w:rPr>
        <w:lastRenderedPageBreak/>
        <w:t xml:space="preserve">人为中标人。  </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中标公告、发出中标通知书</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采购人确认中标人后，招标人在公告中标结果的同时，向中标人发出中标通知书。</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中标通知书发出后，采购人不得违法改变中标结果，中标人无正当理由不得放弃中标。</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37.</w:t>
      </w:r>
      <w:r>
        <w:rPr>
          <w:rFonts w:asciiTheme="minorEastAsia" w:hAnsiTheme="minorEastAsia" w:cs="仿宋_GB2312" w:hint="eastAsia"/>
          <w:b/>
          <w:sz w:val="24"/>
          <w:szCs w:val="24"/>
          <w:lang w:val="zh-CN"/>
        </w:rPr>
        <w:t>质疑</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37.1 供应商认为采购文件、采购过程和中标、成交结果使自己的权益受到损害的，可以在知道或者应知其权益受到损害之日起七个工作日内，以书面形式向采购人提出质疑。</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bCs/>
          <w:sz w:val="24"/>
          <w:szCs w:val="24"/>
        </w:rPr>
      </w:pPr>
      <w:r>
        <w:rPr>
          <w:rFonts w:asciiTheme="minorEastAsia" w:hAnsiTheme="minorEastAsia" w:cs="仿宋_GB2312" w:hint="eastAsia"/>
          <w:sz w:val="24"/>
          <w:szCs w:val="24"/>
        </w:rPr>
        <w:t>37.2 供应商应知其权益受到损害之日，是指：</w:t>
      </w:r>
      <w:r>
        <w:rPr>
          <w:rFonts w:asciiTheme="minorEastAsia" w:hAnsiTheme="minorEastAsia" w:cs="仿宋_GB2312" w:hint="eastAsia"/>
          <w:sz w:val="24"/>
          <w:szCs w:val="24"/>
        </w:rPr>
        <w:br/>
        <w:t>37.2.1 对可以质疑的采购文件提出质疑的，为收到采购文件之日或者采购文件公告期限届满之日；</w:t>
      </w:r>
      <w:r>
        <w:rPr>
          <w:rFonts w:asciiTheme="minorEastAsia" w:hAnsiTheme="minorEastAsia" w:cs="仿宋_GB2312" w:hint="eastAsia"/>
          <w:sz w:val="24"/>
          <w:szCs w:val="24"/>
        </w:rPr>
        <w:br/>
        <w:t>37.2.2 对采购过程提出质疑的，为各采购程序环节结束之日；</w:t>
      </w:r>
      <w:r>
        <w:rPr>
          <w:rFonts w:asciiTheme="minorEastAsia" w:hAnsiTheme="minorEastAsia" w:cs="仿宋_GB2312" w:hint="eastAsia"/>
          <w:sz w:val="24"/>
          <w:szCs w:val="24"/>
        </w:rPr>
        <w:br/>
        <w:t>37.2.3 对中标或者成交结果提出质疑的，为中标或者成交结果公告期限届满之日。</w:t>
      </w:r>
      <w:r>
        <w:rPr>
          <w:rFonts w:asciiTheme="minorEastAsia" w:hAnsiTheme="minorEastAsia" w:cs="仿宋_GB2312" w:hint="eastAsia"/>
          <w:sz w:val="24"/>
          <w:szCs w:val="24"/>
        </w:rPr>
        <w:br/>
      </w:r>
      <w:r>
        <w:rPr>
          <w:rFonts w:asciiTheme="minorEastAsia" w:hAnsiTheme="minorEastAsia" w:cs="仿宋_GB2312" w:hint="eastAsia"/>
          <w:b/>
          <w:bCs/>
          <w:sz w:val="24"/>
          <w:szCs w:val="24"/>
        </w:rPr>
        <w:t>38、档案保存</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招标人及其代理机构需留存项目电子档案时，可在质疑期满后使用CA锁从交易平台自行下载。</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签订合同</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A22107" w:rsidRDefault="0018607D">
      <w:pPr>
        <w:autoSpaceDE w:val="0"/>
        <w:autoSpaceDN w:val="0"/>
        <w:adjustRightInd w:val="0"/>
        <w:spacing w:line="360" w:lineRule="auto"/>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40重新招标</w:t>
      </w:r>
    </w:p>
    <w:p w:rsidR="00A22107" w:rsidRDefault="0018607D">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A22107" w:rsidRDefault="0018607D">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A22107" w:rsidRDefault="0018607D">
      <w:pPr>
        <w:autoSpaceDE w:val="0"/>
        <w:autoSpaceDN w:val="0"/>
        <w:adjustRightInd w:val="0"/>
        <w:spacing w:line="360" w:lineRule="auto"/>
        <w:jc w:val="left"/>
        <w:rPr>
          <w:rFonts w:ascii="黑体" w:eastAsia="黑体" w:hAnsi="新宋体" w:cs="黑体"/>
          <w:b/>
          <w:bCs/>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A22107" w:rsidRDefault="0018607D">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第三章项目需求及其他要求</w:t>
      </w:r>
    </w:p>
    <w:p w:rsidR="00574E9C" w:rsidRPr="00BE1F38" w:rsidRDefault="00E03B85" w:rsidP="00574E9C">
      <w:pPr>
        <w:widowControl/>
        <w:shd w:val="clear" w:color="auto" w:fill="FFFFFF"/>
        <w:spacing w:line="360" w:lineRule="auto"/>
        <w:ind w:firstLine="600"/>
        <w:jc w:val="left"/>
        <w:rPr>
          <w:rFonts w:ascii="黑体" w:eastAsia="黑体" w:hAnsi="黑体" w:cs="宋体"/>
          <w:color w:val="000000"/>
          <w:kern w:val="0"/>
          <w:sz w:val="28"/>
          <w:szCs w:val="28"/>
        </w:rPr>
      </w:pPr>
      <w:r>
        <w:rPr>
          <w:rFonts w:hint="eastAsia"/>
          <w:sz w:val="28"/>
          <w:szCs w:val="28"/>
        </w:rPr>
        <w:t>一</w:t>
      </w:r>
      <w:r w:rsidR="00342647">
        <w:rPr>
          <w:rFonts w:hint="eastAsia"/>
          <w:sz w:val="28"/>
          <w:szCs w:val="28"/>
        </w:rPr>
        <w:t>、</w:t>
      </w:r>
      <w:r w:rsidR="00574E9C" w:rsidRPr="00BE1F38">
        <w:rPr>
          <w:rFonts w:hint="eastAsia"/>
          <w:sz w:val="28"/>
          <w:szCs w:val="28"/>
        </w:rPr>
        <w:t>采购需求</w:t>
      </w:r>
    </w:p>
    <w:p w:rsidR="00574E9C" w:rsidRPr="00BE1F38" w:rsidRDefault="00574E9C" w:rsidP="00574E9C">
      <w:pPr>
        <w:widowControl/>
        <w:shd w:val="clear" w:color="auto" w:fill="FFFFFF"/>
        <w:spacing w:line="360" w:lineRule="auto"/>
        <w:ind w:firstLine="600"/>
        <w:jc w:val="left"/>
        <w:rPr>
          <w:rFonts w:ascii="宋体" w:hAnsi="宋体" w:cs="宋体"/>
          <w:color w:val="000000"/>
          <w:kern w:val="0"/>
          <w:sz w:val="28"/>
          <w:szCs w:val="28"/>
        </w:rPr>
      </w:pPr>
      <w:r w:rsidRPr="00BE1F38">
        <w:rPr>
          <w:rFonts w:ascii="仿宋" w:eastAsia="仿宋" w:hAnsi="仿宋" w:cs="宋体" w:hint="eastAsia"/>
          <w:color w:val="000000"/>
          <w:kern w:val="0"/>
          <w:sz w:val="28"/>
          <w:szCs w:val="28"/>
        </w:rPr>
        <w:t>（一）本项目需实现的功能或者目标</w:t>
      </w:r>
    </w:p>
    <w:p w:rsidR="00574E9C" w:rsidRPr="00BE1F38" w:rsidRDefault="00574E9C" w:rsidP="00574E9C">
      <w:pPr>
        <w:widowControl/>
        <w:shd w:val="clear" w:color="auto" w:fill="FFFFFF"/>
        <w:spacing w:line="360" w:lineRule="auto"/>
        <w:ind w:firstLine="600"/>
        <w:jc w:val="left"/>
        <w:rPr>
          <w:rFonts w:ascii="仿宋" w:eastAsia="仿宋" w:hAnsi="仿宋" w:cs="宋体"/>
          <w:color w:val="000000"/>
          <w:kern w:val="0"/>
          <w:sz w:val="28"/>
          <w:szCs w:val="28"/>
        </w:rPr>
      </w:pPr>
      <w:r w:rsidRPr="00BE1F38">
        <w:rPr>
          <w:rFonts w:ascii="仿宋" w:eastAsia="仿宋" w:hAnsi="仿宋" w:cs="宋体" w:hint="eastAsia"/>
          <w:color w:val="000000"/>
          <w:kern w:val="0"/>
          <w:sz w:val="28"/>
          <w:szCs w:val="28"/>
        </w:rPr>
        <w:t>（1）信息化基础设施建设</w:t>
      </w:r>
    </w:p>
    <w:p w:rsidR="00574E9C" w:rsidRPr="00BE1F38" w:rsidRDefault="00574E9C" w:rsidP="00574E9C">
      <w:pPr>
        <w:widowControl/>
        <w:shd w:val="clear" w:color="auto" w:fill="FFFFFF"/>
        <w:spacing w:line="360" w:lineRule="auto"/>
        <w:ind w:firstLine="600"/>
        <w:jc w:val="left"/>
        <w:rPr>
          <w:rFonts w:ascii="仿宋" w:eastAsia="仿宋" w:hAnsi="仿宋" w:cs="宋体"/>
          <w:color w:val="000000"/>
          <w:kern w:val="0"/>
          <w:sz w:val="28"/>
          <w:szCs w:val="28"/>
        </w:rPr>
      </w:pPr>
      <w:r w:rsidRPr="00BE1F38">
        <w:rPr>
          <w:rFonts w:ascii="仿宋" w:eastAsia="仿宋" w:hAnsi="仿宋" w:cs="宋体" w:hint="eastAsia"/>
          <w:color w:val="000000"/>
          <w:kern w:val="0"/>
          <w:sz w:val="28"/>
          <w:szCs w:val="28"/>
        </w:rPr>
        <w:t>搭建校园网络环境，实现全校有线、无线网络全覆盖，为全校师生提供安全优质的网络环境；建设标准化机房，扩充防火墙，网络安全部分，增加服务器和存储容量；增添电子信息大屏和触摸互动信息发布终端；完善部分多媒体教室配置，达到100%全覆盖；增加广播覆盖范围，在部分公共开放区域增加广播功放，达到校园全覆盖；在原有监控基础上，增设监控点位和范围，实现全方位无死角监控，搭建后台监控中心和监控大屏等；建设完善的一卡通系统，覆盖餐饮消费，超市，图书借阅，门禁考勤等；建设一间标准化录播教室，满足日常教学的需要，满足教师公开课、优质课录制需求；建设主干专业建设数字技能实训室和虚拟仿真实训室。</w:t>
      </w:r>
    </w:p>
    <w:p w:rsidR="00574E9C" w:rsidRPr="00BE1F38" w:rsidRDefault="00574E9C" w:rsidP="00574E9C">
      <w:pPr>
        <w:widowControl/>
        <w:shd w:val="clear" w:color="auto" w:fill="FFFFFF"/>
        <w:spacing w:line="360" w:lineRule="auto"/>
        <w:ind w:firstLine="600"/>
        <w:jc w:val="left"/>
        <w:rPr>
          <w:rFonts w:ascii="仿宋" w:eastAsia="仿宋" w:hAnsi="仿宋" w:cs="宋体"/>
          <w:color w:val="000000"/>
          <w:kern w:val="0"/>
          <w:sz w:val="28"/>
          <w:szCs w:val="28"/>
        </w:rPr>
      </w:pPr>
      <w:r w:rsidRPr="00BE1F38">
        <w:rPr>
          <w:rFonts w:ascii="仿宋" w:eastAsia="仿宋" w:hAnsi="仿宋" w:cs="宋体" w:hint="eastAsia"/>
          <w:color w:val="000000"/>
          <w:kern w:val="0"/>
          <w:sz w:val="28"/>
          <w:szCs w:val="28"/>
        </w:rPr>
        <w:t>(2)搭建统一管理平台</w:t>
      </w:r>
    </w:p>
    <w:p w:rsidR="00574E9C" w:rsidRPr="00BE1F38" w:rsidRDefault="00574E9C" w:rsidP="00574E9C">
      <w:pPr>
        <w:widowControl/>
        <w:shd w:val="clear" w:color="auto" w:fill="FFFFFF"/>
        <w:spacing w:line="360" w:lineRule="auto"/>
        <w:ind w:firstLine="600"/>
        <w:jc w:val="left"/>
        <w:rPr>
          <w:rFonts w:ascii="仿宋" w:eastAsia="仿宋" w:hAnsi="仿宋" w:cs="宋体"/>
          <w:color w:val="000000"/>
          <w:kern w:val="0"/>
          <w:sz w:val="28"/>
          <w:szCs w:val="28"/>
        </w:rPr>
      </w:pPr>
      <w:r w:rsidRPr="00BE1F38">
        <w:rPr>
          <w:rFonts w:ascii="仿宋" w:eastAsia="仿宋" w:hAnsi="仿宋" w:cs="宋体" w:hint="eastAsia"/>
          <w:color w:val="000000"/>
          <w:kern w:val="0"/>
          <w:sz w:val="28"/>
          <w:szCs w:val="28"/>
        </w:rPr>
        <w:t>搭建学校门户系统、统一身份认证、统一数据中心、建立管理应用服务体系（教务管理系统、学生管理系统、行政与党群管理系统、财务管理系统、资产管理系统、人事管理系统、后勤管理系统、教科研管理系统、校园一卡通系统）、教学应用服务体系（网络教学系统、实训实习教学管理系统）、教科研管理系统等。</w:t>
      </w:r>
    </w:p>
    <w:p w:rsidR="00574E9C" w:rsidRPr="00BE1F38" w:rsidRDefault="00574E9C" w:rsidP="00574E9C">
      <w:pPr>
        <w:widowControl/>
        <w:shd w:val="clear" w:color="auto" w:fill="FFFFFF"/>
        <w:spacing w:line="360" w:lineRule="auto"/>
        <w:ind w:firstLine="600"/>
        <w:jc w:val="left"/>
        <w:rPr>
          <w:rFonts w:ascii="仿宋" w:eastAsia="仿宋" w:hAnsi="仿宋" w:cs="宋体"/>
          <w:color w:val="000000"/>
          <w:kern w:val="0"/>
          <w:sz w:val="28"/>
          <w:szCs w:val="28"/>
        </w:rPr>
      </w:pPr>
      <w:r w:rsidRPr="00BE1F38">
        <w:rPr>
          <w:rFonts w:ascii="仿宋" w:eastAsia="仿宋" w:hAnsi="仿宋" w:cs="宋体" w:hint="eastAsia"/>
          <w:color w:val="000000"/>
          <w:kern w:val="0"/>
          <w:sz w:val="28"/>
          <w:szCs w:val="28"/>
        </w:rPr>
        <w:t>(3)数字化资源</w:t>
      </w:r>
    </w:p>
    <w:p w:rsidR="00574E9C" w:rsidRPr="00BE1F38" w:rsidRDefault="00574E9C" w:rsidP="00574E9C">
      <w:pPr>
        <w:widowControl/>
        <w:shd w:val="clear" w:color="auto" w:fill="FFFFFF"/>
        <w:spacing w:line="360" w:lineRule="auto"/>
        <w:ind w:firstLine="600"/>
        <w:jc w:val="left"/>
        <w:rPr>
          <w:rFonts w:ascii="仿宋" w:eastAsia="仿宋" w:hAnsi="仿宋" w:cs="宋体"/>
          <w:color w:val="000000"/>
          <w:kern w:val="0"/>
          <w:sz w:val="28"/>
          <w:szCs w:val="28"/>
        </w:rPr>
      </w:pPr>
      <w:r w:rsidRPr="00BE1F38">
        <w:rPr>
          <w:rFonts w:ascii="仿宋" w:eastAsia="仿宋" w:hAnsi="仿宋" w:cs="宋体" w:hint="eastAsia"/>
          <w:color w:val="000000"/>
          <w:kern w:val="0"/>
          <w:sz w:val="28"/>
          <w:szCs w:val="28"/>
        </w:rPr>
        <w:lastRenderedPageBreak/>
        <w:t>根据电子商务、工业机器人、汽车运用与维修相关专业课程实训需要，增添部分仿真实习实训软件；数字课程资源总量</w:t>
      </w:r>
      <w:r w:rsidR="00605F3F" w:rsidRPr="00605F3F">
        <w:rPr>
          <w:rFonts w:ascii="仿宋" w:eastAsia="仿宋" w:hAnsi="仿宋" w:cs="宋体" w:hint="eastAsia"/>
          <w:color w:val="000000"/>
          <w:kern w:val="0"/>
          <w:sz w:val="28"/>
          <w:szCs w:val="28"/>
        </w:rPr>
        <w:t>不低于</w:t>
      </w:r>
      <w:r w:rsidRPr="00BE1F38">
        <w:rPr>
          <w:rFonts w:ascii="仿宋" w:eastAsia="仿宋" w:hAnsi="仿宋" w:cs="宋体" w:hint="eastAsia"/>
          <w:color w:val="000000"/>
          <w:kern w:val="0"/>
          <w:sz w:val="28"/>
          <w:szCs w:val="28"/>
        </w:rPr>
        <w:t>4T，每年更新的资源总量</w:t>
      </w:r>
      <w:r w:rsidR="00605F3F" w:rsidRPr="00605F3F">
        <w:rPr>
          <w:rFonts w:ascii="仿宋" w:eastAsia="仿宋" w:hAnsi="仿宋" w:cs="宋体" w:hint="eastAsia"/>
          <w:color w:val="000000"/>
          <w:kern w:val="0"/>
          <w:sz w:val="28"/>
          <w:szCs w:val="28"/>
        </w:rPr>
        <w:t>不低于</w:t>
      </w:r>
      <w:r w:rsidRPr="00BE1F38">
        <w:rPr>
          <w:rFonts w:ascii="仿宋" w:eastAsia="仿宋" w:hAnsi="仿宋" w:cs="宋体" w:hint="eastAsia"/>
          <w:color w:val="000000"/>
          <w:kern w:val="0"/>
          <w:sz w:val="28"/>
          <w:szCs w:val="28"/>
        </w:rPr>
        <w:t>400G。严格按照《河南省中等职业教育信息化提升工程项目建设标准》完成数字课程资源建设；建设数字化图书馆，增购电子图书一批。</w:t>
      </w:r>
    </w:p>
    <w:p w:rsidR="00574E9C" w:rsidRPr="00BE1F38" w:rsidRDefault="00574E9C" w:rsidP="00574E9C">
      <w:pPr>
        <w:widowControl/>
        <w:numPr>
          <w:ilvl w:val="0"/>
          <w:numId w:val="2"/>
        </w:numPr>
        <w:shd w:val="clear" w:color="auto" w:fill="FFFFFF"/>
        <w:spacing w:line="360" w:lineRule="auto"/>
        <w:ind w:firstLine="600"/>
        <w:jc w:val="left"/>
        <w:rPr>
          <w:sz w:val="28"/>
          <w:szCs w:val="28"/>
        </w:rPr>
      </w:pPr>
      <w:r w:rsidRPr="00BE1F38">
        <w:rPr>
          <w:rFonts w:ascii="仿宋" w:eastAsia="仿宋" w:hAnsi="仿宋" w:cs="宋体" w:hint="eastAsia"/>
          <w:color w:val="000000"/>
          <w:kern w:val="0"/>
          <w:sz w:val="28"/>
          <w:szCs w:val="28"/>
        </w:rPr>
        <w:t>采购清单</w:t>
      </w:r>
    </w:p>
    <w:p w:rsidR="00574E9C" w:rsidRPr="00161311" w:rsidRDefault="00574E9C" w:rsidP="00574E9C">
      <w:pPr>
        <w:widowControl/>
        <w:shd w:val="clear" w:color="auto" w:fill="FFFFFF"/>
        <w:spacing w:line="360" w:lineRule="auto"/>
        <w:ind w:firstLine="600"/>
        <w:jc w:val="left"/>
        <w:rPr>
          <w:rFonts w:ascii="仿宋" w:eastAsia="仿宋" w:hAnsi="仿宋" w:cs="宋体"/>
          <w:color w:val="000000"/>
          <w:kern w:val="0"/>
          <w:sz w:val="28"/>
          <w:szCs w:val="28"/>
        </w:rPr>
      </w:pPr>
      <w:r w:rsidRPr="00161311">
        <w:rPr>
          <w:rFonts w:ascii="仿宋" w:eastAsia="仿宋" w:hAnsi="仿宋" w:cs="宋体" w:hint="eastAsia"/>
          <w:color w:val="000000"/>
          <w:kern w:val="0"/>
          <w:sz w:val="28"/>
          <w:szCs w:val="28"/>
        </w:rPr>
        <w:t>一标段：</w:t>
      </w:r>
    </w:p>
    <w:p w:rsidR="00574E9C" w:rsidRPr="00161311" w:rsidRDefault="00574E9C" w:rsidP="00574E9C">
      <w:pPr>
        <w:widowControl/>
        <w:shd w:val="clear" w:color="auto" w:fill="FFFFFF"/>
        <w:spacing w:line="360" w:lineRule="auto"/>
        <w:ind w:firstLine="600"/>
        <w:jc w:val="left"/>
        <w:rPr>
          <w:rFonts w:ascii="仿宋" w:eastAsia="仿宋" w:hAnsi="仿宋" w:cs="宋体"/>
          <w:b/>
          <w:color w:val="000000"/>
          <w:kern w:val="0"/>
          <w:sz w:val="28"/>
          <w:szCs w:val="28"/>
        </w:rPr>
      </w:pPr>
      <w:r w:rsidRPr="00161311">
        <w:rPr>
          <w:rFonts w:ascii="仿宋" w:eastAsia="仿宋" w:hAnsi="仿宋" w:cs="宋体" w:hint="eastAsia"/>
          <w:b/>
          <w:color w:val="000000"/>
          <w:kern w:val="0"/>
          <w:sz w:val="28"/>
          <w:szCs w:val="28"/>
        </w:rPr>
        <w:t>第一部分 有线、无线网络部分</w:t>
      </w:r>
    </w:p>
    <w:tbl>
      <w:tblPr>
        <w:tblW w:w="8946" w:type="dxa"/>
        <w:tblLayout w:type="fixed"/>
        <w:tblCellMar>
          <w:top w:w="15" w:type="dxa"/>
          <w:left w:w="15" w:type="dxa"/>
          <w:bottom w:w="15" w:type="dxa"/>
          <w:right w:w="15" w:type="dxa"/>
        </w:tblCellMar>
        <w:tblLook w:val="0000"/>
      </w:tblPr>
      <w:tblGrid>
        <w:gridCol w:w="680"/>
        <w:gridCol w:w="1150"/>
        <w:gridCol w:w="4989"/>
        <w:gridCol w:w="709"/>
        <w:gridCol w:w="709"/>
        <w:gridCol w:w="709"/>
      </w:tblGrid>
      <w:tr w:rsidR="00574E9C" w:rsidTr="00073A8D">
        <w:trPr>
          <w:trHeight w:val="1164"/>
        </w:trPr>
        <w:tc>
          <w:tcPr>
            <w:tcW w:w="68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b/>
              </w:rPr>
            </w:pPr>
            <w:r>
              <w:rPr>
                <w:rFonts w:ascii="宋体" w:hAnsi="宋体" w:cs="宋体" w:hint="eastAsia"/>
                <w:b/>
                <w:kern w:val="0"/>
              </w:rPr>
              <w:t>序号</w:t>
            </w:r>
          </w:p>
        </w:tc>
        <w:tc>
          <w:tcPr>
            <w:tcW w:w="11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b/>
              </w:rPr>
            </w:pPr>
            <w:r>
              <w:rPr>
                <w:rFonts w:ascii="宋体" w:hAnsi="宋体" w:cs="宋体" w:hint="eastAsia"/>
                <w:b/>
                <w:kern w:val="0"/>
              </w:rPr>
              <w:t>设备名称</w:t>
            </w:r>
          </w:p>
        </w:tc>
        <w:tc>
          <w:tcPr>
            <w:tcW w:w="498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b/>
              </w:rPr>
            </w:pPr>
            <w:r>
              <w:rPr>
                <w:rFonts w:ascii="宋体" w:hAnsi="宋体" w:cs="宋体" w:hint="eastAsia"/>
                <w:b/>
                <w:kern w:val="0"/>
              </w:rPr>
              <w:t>技术参数</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b/>
              </w:rPr>
            </w:pPr>
            <w:r>
              <w:rPr>
                <w:rFonts w:ascii="宋体" w:hAnsi="宋体" w:cs="宋体" w:hint="eastAsia"/>
                <w:b/>
                <w:kern w:val="0"/>
              </w:rPr>
              <w:t>单位</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b/>
              </w:rPr>
            </w:pPr>
            <w:r>
              <w:rPr>
                <w:rFonts w:ascii="宋体" w:hAnsi="宋体" w:cs="宋体" w:hint="eastAsia"/>
                <w:b/>
                <w:kern w:val="0"/>
              </w:rPr>
              <w:t>数量</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b/>
              </w:rPr>
            </w:pPr>
            <w:r>
              <w:rPr>
                <w:rFonts w:ascii="宋体" w:hAnsi="宋体" w:cs="宋体" w:hint="eastAsia"/>
                <w:b/>
                <w:kern w:val="0"/>
              </w:rPr>
              <w:t>备注</w:t>
            </w:r>
          </w:p>
        </w:tc>
      </w:tr>
      <w:tr w:rsidR="00574E9C" w:rsidTr="00073A8D">
        <w:trPr>
          <w:trHeight w:val="620"/>
        </w:trPr>
        <w:tc>
          <w:tcPr>
            <w:tcW w:w="8946" w:type="dxa"/>
            <w:gridSpan w:val="6"/>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b/>
              </w:rPr>
            </w:pPr>
            <w:r>
              <w:rPr>
                <w:rFonts w:ascii="宋体" w:hAnsi="宋体" w:cs="宋体" w:hint="eastAsia"/>
                <w:b/>
                <w:kern w:val="0"/>
              </w:rPr>
              <w:t>一、有线网络部分</w:t>
            </w:r>
          </w:p>
        </w:tc>
      </w:tr>
      <w:tr w:rsidR="00574E9C" w:rsidTr="00073A8D">
        <w:trPr>
          <w:trHeight w:val="606"/>
        </w:trPr>
        <w:tc>
          <w:tcPr>
            <w:tcW w:w="8946" w:type="dxa"/>
            <w:gridSpan w:val="6"/>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b/>
              </w:rPr>
            </w:pPr>
            <w:r>
              <w:rPr>
                <w:rFonts w:ascii="宋体" w:hAnsi="宋体" w:cs="宋体" w:hint="eastAsia"/>
                <w:b/>
                <w:kern w:val="0"/>
              </w:rPr>
              <w:t>（一）工作区子系统</w:t>
            </w:r>
          </w:p>
        </w:tc>
      </w:tr>
      <w:tr w:rsidR="00574E9C" w:rsidTr="00073A8D">
        <w:trPr>
          <w:trHeight w:val="2839"/>
        </w:trPr>
        <w:tc>
          <w:tcPr>
            <w:tcW w:w="68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1</w:t>
            </w:r>
          </w:p>
        </w:tc>
        <w:tc>
          <w:tcPr>
            <w:tcW w:w="11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单口网络面板</w:t>
            </w:r>
          </w:p>
        </w:tc>
        <w:tc>
          <w:tcPr>
            <w:tcW w:w="498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1.面板采用优质PC材料，外观采用圆角、直角设计，造型美观，并满足以下参数：</w:t>
            </w:r>
            <w:r>
              <w:rPr>
                <w:rFonts w:ascii="宋体" w:hAnsi="宋体" w:cs="宋体" w:hint="eastAsia"/>
                <w:kern w:val="0"/>
              </w:rPr>
              <w:br/>
              <w:t>2.透明防尘门设计；</w:t>
            </w:r>
            <w:r>
              <w:rPr>
                <w:rFonts w:ascii="宋体" w:hAnsi="宋体" w:cs="宋体" w:hint="eastAsia"/>
                <w:kern w:val="0"/>
              </w:rPr>
              <w:br/>
              <w:t>3.具有用户端口标记透明标示片；</w:t>
            </w:r>
            <w:r>
              <w:rPr>
                <w:rFonts w:ascii="宋体" w:hAnsi="宋体" w:cs="宋体" w:hint="eastAsia"/>
                <w:kern w:val="0"/>
              </w:rPr>
              <w:br/>
              <w:t>4.外形尺寸：86×86CM</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个</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254</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rPr>
            </w:pPr>
          </w:p>
        </w:tc>
      </w:tr>
      <w:tr w:rsidR="00574E9C" w:rsidTr="00073A8D">
        <w:trPr>
          <w:trHeight w:val="606"/>
        </w:trPr>
        <w:tc>
          <w:tcPr>
            <w:tcW w:w="68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2</w:t>
            </w:r>
          </w:p>
        </w:tc>
        <w:tc>
          <w:tcPr>
            <w:tcW w:w="11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网络模块</w:t>
            </w:r>
          </w:p>
        </w:tc>
        <w:tc>
          <w:tcPr>
            <w:tcW w:w="498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配合采色模块识别不同网络RJ45 端口类型</w:t>
            </w:r>
            <w:r>
              <w:rPr>
                <w:rFonts w:ascii="宋体" w:hAnsi="宋体" w:cs="宋体" w:hint="eastAsia"/>
                <w:kern w:val="0"/>
              </w:rPr>
              <w:br/>
              <w:t>8P8C</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个</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254</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rPr>
            </w:pPr>
          </w:p>
        </w:tc>
      </w:tr>
      <w:tr w:rsidR="00574E9C" w:rsidTr="00073A8D">
        <w:trPr>
          <w:trHeight w:val="4518"/>
        </w:trPr>
        <w:tc>
          <w:tcPr>
            <w:tcW w:w="68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lastRenderedPageBreak/>
              <w:t>3</w:t>
            </w:r>
          </w:p>
        </w:tc>
        <w:tc>
          <w:tcPr>
            <w:tcW w:w="11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六类网络跳线3米</w:t>
            </w:r>
          </w:p>
        </w:tc>
        <w:tc>
          <w:tcPr>
            <w:tcW w:w="498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1.接头类型</w:t>
            </w:r>
            <w:r>
              <w:rPr>
                <w:rFonts w:ascii="宋体" w:hAnsi="宋体" w:cs="宋体" w:hint="eastAsia"/>
                <w:kern w:val="0"/>
              </w:rPr>
              <w:br/>
              <w:t>RJ45 端子- RJ45 端子</w:t>
            </w:r>
            <w:r>
              <w:rPr>
                <w:rFonts w:ascii="宋体" w:hAnsi="宋体" w:cs="宋体" w:hint="eastAsia"/>
                <w:kern w:val="0"/>
              </w:rPr>
              <w:br/>
              <w:t>2.适用系统</w:t>
            </w:r>
            <w:r>
              <w:rPr>
                <w:rFonts w:ascii="宋体" w:hAnsi="宋体" w:cs="宋体" w:hint="eastAsia"/>
                <w:kern w:val="0"/>
              </w:rPr>
              <w:br/>
              <w:t>六类非屏蔽信道</w:t>
            </w:r>
            <w:r>
              <w:rPr>
                <w:rFonts w:ascii="宋体" w:hAnsi="宋体" w:cs="宋体" w:hint="eastAsia"/>
                <w:kern w:val="0"/>
              </w:rPr>
              <w:br/>
              <w:t>3.护套</w:t>
            </w:r>
            <w:r>
              <w:rPr>
                <w:rFonts w:ascii="宋体" w:hAnsi="宋体" w:cs="宋体" w:hint="eastAsia"/>
                <w:kern w:val="0"/>
              </w:rPr>
              <w:br/>
              <w:t>PVC 护套</w:t>
            </w:r>
            <w:r>
              <w:rPr>
                <w:rFonts w:ascii="宋体" w:hAnsi="宋体" w:cs="宋体" w:hint="eastAsia"/>
                <w:kern w:val="0"/>
              </w:rPr>
              <w:br/>
              <w:t>4.阻抗</w:t>
            </w:r>
            <w:r>
              <w:rPr>
                <w:rFonts w:ascii="宋体" w:hAnsi="宋体" w:cs="宋体" w:hint="eastAsia"/>
                <w:kern w:val="0"/>
              </w:rPr>
              <w:br/>
              <w:t>100±15Ω</w:t>
            </w:r>
            <w:r>
              <w:rPr>
                <w:rFonts w:ascii="宋体" w:hAnsi="宋体" w:cs="宋体" w:hint="eastAsia"/>
                <w:kern w:val="0"/>
              </w:rPr>
              <w:br/>
              <w:t>5.外径</w:t>
            </w:r>
            <w:r>
              <w:rPr>
                <w:rFonts w:ascii="宋体" w:hAnsi="宋体" w:cs="宋体" w:hint="eastAsia"/>
                <w:kern w:val="0"/>
              </w:rPr>
              <w:br/>
              <w:t>6.2±0.2mm。</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条</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254</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rPr>
            </w:pPr>
          </w:p>
        </w:tc>
      </w:tr>
      <w:tr w:rsidR="00574E9C" w:rsidTr="00073A8D">
        <w:trPr>
          <w:trHeight w:val="606"/>
        </w:trPr>
        <w:tc>
          <w:tcPr>
            <w:tcW w:w="8946" w:type="dxa"/>
            <w:gridSpan w:val="6"/>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b/>
              </w:rPr>
            </w:pPr>
            <w:r>
              <w:rPr>
                <w:rFonts w:ascii="宋体" w:hAnsi="宋体" w:cs="宋体" w:hint="eastAsia"/>
                <w:b/>
                <w:kern w:val="0"/>
              </w:rPr>
              <w:t>（二）水平布线子系统</w:t>
            </w:r>
          </w:p>
        </w:tc>
      </w:tr>
      <w:tr w:rsidR="00574E9C" w:rsidTr="00073A8D">
        <w:trPr>
          <w:trHeight w:val="2839"/>
        </w:trPr>
        <w:tc>
          <w:tcPr>
            <w:tcW w:w="68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1</w:t>
            </w:r>
          </w:p>
        </w:tc>
        <w:tc>
          <w:tcPr>
            <w:tcW w:w="11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六类4对非屏蔽线缆</w:t>
            </w:r>
          </w:p>
        </w:tc>
        <w:tc>
          <w:tcPr>
            <w:tcW w:w="4989" w:type="dxa"/>
            <w:tcBorders>
              <w:top w:val="single" w:sz="4" w:space="0" w:color="000000"/>
              <w:left w:val="single" w:sz="4" w:space="0" w:color="000000"/>
              <w:bottom w:val="single" w:sz="4" w:space="0" w:color="000000"/>
              <w:right w:val="single" w:sz="4" w:space="0" w:color="000000"/>
            </w:tcBorders>
            <w:vAlign w:val="center"/>
          </w:tcPr>
          <w:p w:rsidR="00420EC7" w:rsidRPr="00420EC7" w:rsidRDefault="00420EC7" w:rsidP="00420EC7">
            <w:pPr>
              <w:widowControl/>
              <w:spacing w:line="360" w:lineRule="auto"/>
              <w:jc w:val="left"/>
              <w:textAlignment w:val="center"/>
              <w:rPr>
                <w:rFonts w:ascii="宋体" w:hAnsi="宋体" w:cs="宋体"/>
                <w:kern w:val="0"/>
              </w:rPr>
            </w:pPr>
            <w:r w:rsidRPr="00420EC7">
              <w:rPr>
                <w:rFonts w:ascii="宋体" w:hAnsi="宋体" w:cs="宋体" w:hint="eastAsia"/>
                <w:kern w:val="0"/>
              </w:rPr>
              <w:t>绝缘线径：1.02±0.05mm</w:t>
            </w:r>
          </w:p>
          <w:p w:rsidR="00420EC7" w:rsidRPr="00420EC7" w:rsidRDefault="00420EC7" w:rsidP="00420EC7">
            <w:pPr>
              <w:widowControl/>
              <w:spacing w:line="360" w:lineRule="auto"/>
              <w:jc w:val="left"/>
              <w:textAlignment w:val="center"/>
              <w:rPr>
                <w:rFonts w:ascii="宋体" w:hAnsi="宋体" w:cs="宋体"/>
                <w:kern w:val="0"/>
              </w:rPr>
            </w:pPr>
            <w:r w:rsidRPr="00420EC7">
              <w:rPr>
                <w:rFonts w:ascii="宋体" w:hAnsi="宋体" w:cs="宋体" w:hint="eastAsia"/>
                <w:kern w:val="0"/>
              </w:rPr>
              <w:t>外护套材质：PVC</w:t>
            </w:r>
          </w:p>
          <w:p w:rsidR="00420EC7" w:rsidRPr="00420EC7" w:rsidRDefault="00420EC7" w:rsidP="00420EC7">
            <w:pPr>
              <w:widowControl/>
              <w:spacing w:line="360" w:lineRule="auto"/>
              <w:jc w:val="left"/>
              <w:textAlignment w:val="center"/>
              <w:rPr>
                <w:rFonts w:ascii="宋体" w:hAnsi="宋体" w:cs="宋体"/>
                <w:kern w:val="0"/>
              </w:rPr>
            </w:pPr>
            <w:r w:rsidRPr="00420EC7">
              <w:rPr>
                <w:rFonts w:ascii="宋体" w:hAnsi="宋体" w:cs="宋体" w:hint="eastAsia"/>
                <w:kern w:val="0"/>
              </w:rPr>
              <w:t>成品外径：6.3±0.3mm</w:t>
            </w:r>
          </w:p>
          <w:p w:rsidR="00420EC7" w:rsidRPr="00420EC7" w:rsidRDefault="00420EC7" w:rsidP="00420EC7">
            <w:pPr>
              <w:widowControl/>
              <w:spacing w:line="360" w:lineRule="auto"/>
              <w:jc w:val="left"/>
              <w:textAlignment w:val="center"/>
              <w:rPr>
                <w:rFonts w:ascii="宋体" w:hAnsi="宋体" w:cs="宋体"/>
                <w:kern w:val="0"/>
              </w:rPr>
            </w:pPr>
            <w:r w:rsidRPr="00420EC7">
              <w:rPr>
                <w:rFonts w:ascii="宋体" w:hAnsi="宋体" w:cs="宋体" w:hint="eastAsia"/>
                <w:kern w:val="0"/>
              </w:rPr>
              <w:t>单根导体最大电阻：≤ 9.5Ω/100m</w:t>
            </w:r>
          </w:p>
          <w:p w:rsidR="00420EC7" w:rsidRPr="00420EC7" w:rsidRDefault="00420EC7" w:rsidP="00420EC7">
            <w:pPr>
              <w:widowControl/>
              <w:spacing w:line="360" w:lineRule="auto"/>
              <w:jc w:val="left"/>
              <w:textAlignment w:val="center"/>
              <w:rPr>
                <w:rFonts w:ascii="宋体" w:hAnsi="宋体" w:cs="宋体"/>
                <w:kern w:val="0"/>
              </w:rPr>
            </w:pPr>
            <w:r w:rsidRPr="00420EC7">
              <w:rPr>
                <w:rFonts w:ascii="宋体" w:hAnsi="宋体" w:cs="宋体" w:hint="eastAsia"/>
                <w:kern w:val="0"/>
              </w:rPr>
              <w:t>线对直流电阻不平衡型：≤ 2.5%</w:t>
            </w:r>
          </w:p>
          <w:p w:rsidR="00420EC7" w:rsidRPr="00420EC7" w:rsidRDefault="00420EC7" w:rsidP="00420EC7">
            <w:pPr>
              <w:widowControl/>
              <w:spacing w:line="360" w:lineRule="auto"/>
              <w:jc w:val="left"/>
              <w:textAlignment w:val="center"/>
              <w:rPr>
                <w:rFonts w:ascii="宋体" w:hAnsi="宋体" w:cs="宋体"/>
                <w:kern w:val="0"/>
              </w:rPr>
            </w:pPr>
            <w:r w:rsidRPr="00420EC7">
              <w:rPr>
                <w:rFonts w:ascii="宋体" w:hAnsi="宋体" w:cs="宋体" w:hint="eastAsia"/>
                <w:kern w:val="0"/>
              </w:rPr>
              <w:t>导体间介电强度：DC,1min1Kv/1min</w:t>
            </w:r>
          </w:p>
          <w:p w:rsidR="00574E9C" w:rsidRDefault="00420EC7" w:rsidP="00420EC7">
            <w:pPr>
              <w:widowControl/>
              <w:spacing w:line="360" w:lineRule="auto"/>
              <w:jc w:val="left"/>
              <w:textAlignment w:val="center"/>
              <w:rPr>
                <w:rFonts w:ascii="宋体" w:hAnsi="宋体" w:cs="宋体"/>
              </w:rPr>
            </w:pPr>
            <w:r w:rsidRPr="00420EC7">
              <w:rPr>
                <w:rFonts w:ascii="宋体" w:hAnsi="宋体" w:cs="宋体" w:hint="eastAsia"/>
                <w:kern w:val="0"/>
              </w:rPr>
              <w:t>工作电容最大值：≤ 5.6nF/100m</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箱</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45</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rPr>
            </w:pPr>
          </w:p>
        </w:tc>
      </w:tr>
      <w:tr w:rsidR="00574E9C" w:rsidTr="00073A8D">
        <w:trPr>
          <w:trHeight w:val="606"/>
        </w:trPr>
        <w:tc>
          <w:tcPr>
            <w:tcW w:w="8946" w:type="dxa"/>
            <w:gridSpan w:val="6"/>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b/>
              </w:rPr>
            </w:pPr>
            <w:r>
              <w:rPr>
                <w:rFonts w:ascii="宋体" w:hAnsi="宋体" w:cs="宋体" w:hint="eastAsia"/>
                <w:b/>
                <w:kern w:val="0"/>
              </w:rPr>
              <w:t>（三）楼层管理间子系统</w:t>
            </w:r>
          </w:p>
        </w:tc>
      </w:tr>
      <w:tr w:rsidR="00574E9C" w:rsidTr="00073A8D">
        <w:trPr>
          <w:trHeight w:val="90"/>
        </w:trPr>
        <w:tc>
          <w:tcPr>
            <w:tcW w:w="68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1</w:t>
            </w:r>
          </w:p>
        </w:tc>
        <w:tc>
          <w:tcPr>
            <w:tcW w:w="11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48口千兆交换机</w:t>
            </w:r>
          </w:p>
        </w:tc>
        <w:tc>
          <w:tcPr>
            <w:tcW w:w="498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kern w:val="0"/>
              </w:rPr>
            </w:pPr>
            <w:r>
              <w:rPr>
                <w:rFonts w:ascii="宋体" w:hAnsi="宋体" w:cs="宋体" w:hint="eastAsia"/>
                <w:kern w:val="0"/>
              </w:rPr>
              <w:t>1.整机交换容量: ≥330Gbps</w:t>
            </w:r>
            <w:r>
              <w:rPr>
                <w:rFonts w:ascii="宋体" w:hAnsi="宋体" w:cs="宋体" w:hint="eastAsia"/>
                <w:kern w:val="0"/>
              </w:rPr>
              <w:br/>
              <w:t>2.转发性能: ≥130Mpps</w:t>
            </w:r>
            <w:r>
              <w:rPr>
                <w:rFonts w:ascii="宋体" w:hAnsi="宋体" w:cs="宋体" w:hint="eastAsia"/>
                <w:kern w:val="0"/>
              </w:rPr>
              <w:br/>
              <w:t>3.接口类型: 10/100/1000M电口48个，千兆SFP光端口≥4个，要求整机达全线速转发能力。</w:t>
            </w:r>
            <w:r>
              <w:rPr>
                <w:rFonts w:ascii="宋体" w:hAnsi="宋体" w:cs="宋体" w:hint="eastAsia"/>
                <w:kern w:val="0"/>
              </w:rPr>
              <w:br/>
              <w:t>4.堆叠功能  支持堆叠功能，可以通过堆叠实现本地负载分担功能，堆叠链路冗余保护能够快速收敛，且收敛时间≤12ms,至少可支持9台设备进行堆叠；</w:t>
            </w:r>
          </w:p>
          <w:p w:rsidR="00574E9C" w:rsidRDefault="00574E9C" w:rsidP="00073A8D">
            <w:pPr>
              <w:widowControl/>
              <w:spacing w:line="360" w:lineRule="auto"/>
              <w:jc w:val="left"/>
              <w:textAlignment w:val="center"/>
              <w:rPr>
                <w:rFonts w:ascii="宋体" w:hAnsi="宋体" w:cs="宋体"/>
                <w:kern w:val="0"/>
              </w:rPr>
            </w:pPr>
            <w:r>
              <w:rPr>
                <w:rFonts w:ascii="宋体" w:hAnsi="宋体" w:cs="宋体" w:hint="eastAsia"/>
                <w:kern w:val="0"/>
              </w:rPr>
              <w:t>5.镜像功能  支持本地端口镜像和远程端口镜像</w:t>
            </w:r>
            <w:r>
              <w:rPr>
                <w:rFonts w:ascii="宋体" w:hAnsi="宋体" w:cs="宋体" w:hint="eastAsia"/>
                <w:kern w:val="0"/>
              </w:rPr>
              <w:lastRenderedPageBreak/>
              <w:t>RSPAN，支持流镜像；</w:t>
            </w:r>
          </w:p>
          <w:p w:rsidR="00574E9C" w:rsidRDefault="00574E9C" w:rsidP="00073A8D">
            <w:pPr>
              <w:widowControl/>
              <w:spacing w:line="360" w:lineRule="auto"/>
              <w:jc w:val="left"/>
              <w:textAlignment w:val="center"/>
              <w:rPr>
                <w:rFonts w:ascii="宋体" w:hAnsi="宋体" w:cs="宋体"/>
                <w:kern w:val="0"/>
              </w:rPr>
            </w:pPr>
            <w:r>
              <w:rPr>
                <w:rFonts w:ascii="宋体" w:hAnsi="宋体" w:cs="宋体" w:hint="eastAsia"/>
                <w:kern w:val="0"/>
              </w:rPr>
              <w:t>6.QoS</w:t>
            </w:r>
            <w:r>
              <w:rPr>
                <w:rFonts w:ascii="宋体" w:hAnsi="宋体" w:cs="宋体" w:hint="eastAsia"/>
                <w:kern w:val="0"/>
              </w:rPr>
              <w:tab/>
              <w:t xml:space="preserve"> 支持端口队列调度（SP、WRR、SP+WRR）；</w:t>
            </w:r>
          </w:p>
          <w:p w:rsidR="00574E9C" w:rsidRDefault="00574E9C" w:rsidP="00073A8D">
            <w:pPr>
              <w:widowControl/>
              <w:spacing w:line="360" w:lineRule="auto"/>
              <w:jc w:val="left"/>
              <w:textAlignment w:val="center"/>
              <w:rPr>
                <w:rFonts w:ascii="宋体" w:hAnsi="宋体" w:cs="宋体"/>
                <w:kern w:val="0"/>
              </w:rPr>
            </w:pPr>
            <w:r>
              <w:rPr>
                <w:rFonts w:ascii="宋体" w:hAnsi="宋体" w:cs="宋体" w:hint="eastAsia"/>
                <w:kern w:val="0"/>
              </w:rPr>
              <w:t>7.安全功能  支持基于第二层、第三层和第四层的ACL；</w:t>
            </w:r>
          </w:p>
          <w:p w:rsidR="00574E9C" w:rsidRDefault="00574E9C" w:rsidP="00073A8D">
            <w:pPr>
              <w:widowControl/>
              <w:spacing w:line="360" w:lineRule="auto"/>
              <w:jc w:val="left"/>
              <w:textAlignment w:val="center"/>
              <w:rPr>
                <w:rFonts w:ascii="宋体" w:hAnsi="宋体" w:cs="宋体"/>
                <w:kern w:val="0"/>
              </w:rPr>
            </w:pPr>
            <w:r>
              <w:rPr>
                <w:rFonts w:ascii="宋体" w:hAnsi="宋体" w:cs="宋体" w:hint="eastAsia"/>
                <w:kern w:val="0"/>
              </w:rPr>
              <w:t>支持基于端口，VLAN，全局下发 ACL；</w:t>
            </w:r>
          </w:p>
          <w:p w:rsidR="00574E9C" w:rsidRDefault="00574E9C" w:rsidP="00073A8D">
            <w:pPr>
              <w:widowControl/>
              <w:spacing w:line="360" w:lineRule="auto"/>
              <w:jc w:val="left"/>
              <w:textAlignment w:val="center"/>
              <w:rPr>
                <w:rFonts w:ascii="宋体" w:hAnsi="宋体" w:cs="宋体"/>
                <w:kern w:val="0"/>
              </w:rPr>
            </w:pPr>
            <w:r>
              <w:rPr>
                <w:rFonts w:ascii="宋体" w:hAnsi="宋体" w:cs="宋体" w:hint="eastAsia"/>
                <w:kern w:val="0"/>
              </w:rPr>
              <w:t>8.支持IPv6的ACL策略，支持双向ACL；通过书写ACL策略可以灵活控制各个端口数据流量的去向，包括访问，下载，上传等功能；</w:t>
            </w:r>
          </w:p>
          <w:p w:rsidR="00574E9C" w:rsidRDefault="00574E9C" w:rsidP="00073A8D">
            <w:pPr>
              <w:widowControl/>
              <w:spacing w:line="360" w:lineRule="auto"/>
              <w:jc w:val="left"/>
              <w:textAlignment w:val="center"/>
              <w:rPr>
                <w:rFonts w:ascii="宋体" w:hAnsi="宋体" w:cs="宋体"/>
                <w:kern w:val="0"/>
              </w:rPr>
            </w:pPr>
            <w:r>
              <w:rPr>
                <w:rFonts w:ascii="宋体" w:hAnsi="宋体" w:cs="宋体" w:hint="eastAsia"/>
                <w:kern w:val="0"/>
              </w:rPr>
              <w:t>9.认证功能：支持802.1X认证，portal认证,MAC认证；</w:t>
            </w:r>
          </w:p>
          <w:p w:rsidR="00574E9C" w:rsidRDefault="00574E9C" w:rsidP="00073A8D">
            <w:pPr>
              <w:widowControl/>
              <w:spacing w:line="360" w:lineRule="auto"/>
              <w:jc w:val="left"/>
              <w:textAlignment w:val="center"/>
              <w:rPr>
                <w:rFonts w:ascii="宋体" w:hAnsi="宋体" w:cs="宋体"/>
                <w:kern w:val="0"/>
              </w:rPr>
            </w:pPr>
            <w:r>
              <w:rPr>
                <w:rFonts w:ascii="宋体" w:hAnsi="宋体" w:cs="宋体" w:hint="eastAsia"/>
                <w:kern w:val="0"/>
              </w:rPr>
              <w:t>10.CPU保护：实现CPU保护保护功能，即使设备受到超量的ARP请求报文，设备的CPU占用率仍然处于稳定状态；</w:t>
            </w:r>
          </w:p>
          <w:p w:rsidR="00574E9C" w:rsidRDefault="00574E9C" w:rsidP="00073A8D">
            <w:pPr>
              <w:widowControl/>
              <w:spacing w:line="360" w:lineRule="auto"/>
              <w:jc w:val="left"/>
              <w:textAlignment w:val="center"/>
              <w:rPr>
                <w:rFonts w:ascii="宋体" w:hAnsi="宋体" w:cs="宋体"/>
                <w:kern w:val="0"/>
              </w:rPr>
            </w:pPr>
            <w:r>
              <w:rPr>
                <w:rFonts w:ascii="宋体" w:hAnsi="宋体" w:cs="宋体" w:hint="eastAsia"/>
                <w:kern w:val="0"/>
              </w:rPr>
              <w:t>11.云服务能力：能够与第三方云平台交换机实现连接管理功能；</w:t>
            </w:r>
          </w:p>
          <w:p w:rsidR="00574E9C" w:rsidRDefault="00574E9C" w:rsidP="00073A8D">
            <w:pPr>
              <w:widowControl/>
              <w:spacing w:line="360" w:lineRule="auto"/>
              <w:jc w:val="left"/>
              <w:textAlignment w:val="center"/>
              <w:rPr>
                <w:rFonts w:ascii="宋体" w:hAnsi="宋体" w:cs="宋体"/>
                <w:kern w:val="0"/>
              </w:rPr>
            </w:pPr>
            <w:r>
              <w:rPr>
                <w:rFonts w:ascii="宋体" w:hAnsi="宋体" w:cs="宋体" w:hint="eastAsia"/>
                <w:kern w:val="0"/>
              </w:rPr>
              <w:t>12.蓝牙功能：支持蓝牙功能，可以通过蓝牙对设备进行连接管理；</w:t>
            </w:r>
          </w:p>
          <w:p w:rsidR="00574E9C" w:rsidRDefault="00574E9C" w:rsidP="00073A8D">
            <w:pPr>
              <w:widowControl/>
              <w:spacing w:line="360" w:lineRule="auto"/>
              <w:jc w:val="left"/>
              <w:textAlignment w:val="center"/>
              <w:rPr>
                <w:rFonts w:ascii="宋体" w:hAnsi="宋体" w:cs="宋体"/>
                <w:kern w:val="0"/>
              </w:rPr>
            </w:pPr>
            <w:r>
              <w:rPr>
                <w:rFonts w:ascii="宋体" w:hAnsi="宋体" w:cs="宋体" w:hint="eastAsia"/>
                <w:kern w:val="0"/>
              </w:rPr>
              <w:t>13.防雷技术：采用专业的内置防雷技术，支持业界领先的10KV业务端口防雷能力，使其在比较恶劣的工作环境中也能极大的降低雷击对设备的损坏率；</w:t>
            </w:r>
          </w:p>
          <w:p w:rsidR="00574E9C" w:rsidRDefault="00574E9C" w:rsidP="00574E9C">
            <w:pPr>
              <w:widowControl/>
              <w:numPr>
                <w:ilvl w:val="0"/>
                <w:numId w:val="3"/>
              </w:numPr>
              <w:spacing w:line="360" w:lineRule="auto"/>
              <w:jc w:val="left"/>
              <w:textAlignment w:val="center"/>
              <w:rPr>
                <w:rFonts w:ascii="宋体" w:hAnsi="宋体" w:cs="宋体"/>
                <w:kern w:val="0"/>
              </w:rPr>
            </w:pPr>
            <w:r>
              <w:rPr>
                <w:rFonts w:ascii="宋体" w:hAnsi="宋体" w:cs="宋体" w:hint="eastAsia"/>
                <w:kern w:val="0"/>
              </w:rPr>
              <w:t>管理及维护</w:t>
            </w:r>
            <w:r>
              <w:rPr>
                <w:rFonts w:ascii="宋体" w:hAnsi="宋体" w:cs="宋体" w:hint="eastAsia"/>
                <w:kern w:val="0"/>
              </w:rPr>
              <w:tab/>
              <w:t>支持SNMP V1/V2/V3、WEB网管，支持命令行接口（CLI），Telnet，Console口进行配置；</w:t>
            </w:r>
          </w:p>
          <w:p w:rsidR="00574E9C" w:rsidRDefault="00574E9C" w:rsidP="00073A8D">
            <w:pPr>
              <w:widowControl/>
              <w:spacing w:line="360" w:lineRule="auto"/>
              <w:jc w:val="left"/>
              <w:textAlignment w:val="center"/>
              <w:rPr>
                <w:rFonts w:ascii="宋体" w:hAnsi="宋体" w:cs="宋体"/>
                <w:kern w:val="0"/>
              </w:rPr>
            </w:pPr>
          </w:p>
          <w:p w:rsidR="00574E9C" w:rsidRDefault="00574E9C" w:rsidP="00073A8D">
            <w:pPr>
              <w:widowControl/>
              <w:spacing w:line="360" w:lineRule="auto"/>
              <w:jc w:val="left"/>
              <w:textAlignment w:val="center"/>
              <w:rPr>
                <w:rFonts w:ascii="宋体" w:hAnsi="宋体" w:cs="宋体"/>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lastRenderedPageBreak/>
              <w:t>台</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rPr>
            </w:pPr>
          </w:p>
        </w:tc>
      </w:tr>
      <w:tr w:rsidR="00574E9C" w:rsidTr="00073A8D">
        <w:trPr>
          <w:trHeight w:val="1326"/>
        </w:trPr>
        <w:tc>
          <w:tcPr>
            <w:tcW w:w="68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lastRenderedPageBreak/>
              <w:t>2</w:t>
            </w:r>
          </w:p>
        </w:tc>
        <w:tc>
          <w:tcPr>
            <w:tcW w:w="11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24口千兆交换机</w:t>
            </w:r>
          </w:p>
        </w:tc>
        <w:tc>
          <w:tcPr>
            <w:tcW w:w="498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kern w:val="0"/>
              </w:rPr>
            </w:pPr>
            <w:r>
              <w:rPr>
                <w:rFonts w:ascii="宋体" w:hAnsi="宋体" w:cs="宋体" w:hint="eastAsia"/>
                <w:kern w:val="0"/>
              </w:rPr>
              <w:t>1.整机交换容量: ≥335Gbps</w:t>
            </w:r>
            <w:r>
              <w:rPr>
                <w:rFonts w:ascii="宋体" w:hAnsi="宋体" w:cs="宋体" w:hint="eastAsia"/>
                <w:kern w:val="0"/>
              </w:rPr>
              <w:br/>
              <w:t>2.转发性能: ≥95Mpps</w:t>
            </w:r>
            <w:r>
              <w:rPr>
                <w:rFonts w:ascii="宋体" w:hAnsi="宋体" w:cs="宋体" w:hint="eastAsia"/>
                <w:kern w:val="0"/>
              </w:rPr>
              <w:br/>
              <w:t>3.接口类型: 10/100/1000M电口24个，千兆SFP光端口≥4个，要求整机达全线速转发能力。</w:t>
            </w:r>
            <w:r>
              <w:rPr>
                <w:rFonts w:ascii="宋体" w:hAnsi="宋体" w:cs="宋体" w:hint="eastAsia"/>
                <w:kern w:val="0"/>
              </w:rPr>
              <w:br/>
              <w:t>4.堆叠功能  支持叠功能，可以通过堆叠实现本地负载</w:t>
            </w:r>
            <w:r>
              <w:rPr>
                <w:rFonts w:ascii="宋体" w:hAnsi="宋体" w:cs="宋体" w:hint="eastAsia"/>
                <w:kern w:val="0"/>
              </w:rPr>
              <w:lastRenderedPageBreak/>
              <w:t>分担功能，堆叠链路冗余保护能够快速收敛，且收敛时间≤12ms,至少可支持9台设备进行堆叠；</w:t>
            </w:r>
          </w:p>
          <w:p w:rsidR="00574E9C" w:rsidRDefault="00574E9C" w:rsidP="00073A8D">
            <w:pPr>
              <w:widowControl/>
              <w:spacing w:line="360" w:lineRule="auto"/>
              <w:jc w:val="left"/>
              <w:textAlignment w:val="center"/>
              <w:rPr>
                <w:rFonts w:ascii="宋体" w:hAnsi="宋体" w:cs="宋体"/>
                <w:kern w:val="0"/>
              </w:rPr>
            </w:pPr>
            <w:r>
              <w:rPr>
                <w:rFonts w:ascii="宋体" w:hAnsi="宋体" w:cs="宋体" w:hint="eastAsia"/>
                <w:kern w:val="0"/>
              </w:rPr>
              <w:t>5.镜像功能  支持本地端口镜像和远程端口镜像RSPAN，支持流镜像；</w:t>
            </w:r>
          </w:p>
          <w:p w:rsidR="00574E9C" w:rsidRDefault="00574E9C" w:rsidP="00073A8D">
            <w:pPr>
              <w:widowControl/>
              <w:spacing w:line="360" w:lineRule="auto"/>
              <w:jc w:val="left"/>
              <w:textAlignment w:val="center"/>
              <w:rPr>
                <w:rFonts w:ascii="宋体" w:hAnsi="宋体" w:cs="宋体"/>
                <w:kern w:val="0"/>
              </w:rPr>
            </w:pPr>
            <w:r>
              <w:rPr>
                <w:rFonts w:ascii="宋体" w:hAnsi="宋体" w:cs="宋体" w:hint="eastAsia"/>
                <w:kern w:val="0"/>
              </w:rPr>
              <w:t>6.QoS</w:t>
            </w:r>
            <w:r>
              <w:rPr>
                <w:rFonts w:ascii="宋体" w:hAnsi="宋体" w:cs="宋体" w:hint="eastAsia"/>
                <w:kern w:val="0"/>
              </w:rPr>
              <w:tab/>
              <w:t xml:space="preserve"> 支持端口队列调度（SP、WRR、SP+WRR）；</w:t>
            </w:r>
          </w:p>
          <w:p w:rsidR="00574E9C" w:rsidRDefault="00574E9C" w:rsidP="00073A8D">
            <w:pPr>
              <w:widowControl/>
              <w:spacing w:line="360" w:lineRule="auto"/>
              <w:jc w:val="left"/>
              <w:textAlignment w:val="center"/>
              <w:rPr>
                <w:rFonts w:ascii="宋体" w:hAnsi="宋体" w:cs="宋体"/>
                <w:kern w:val="0"/>
              </w:rPr>
            </w:pPr>
            <w:r>
              <w:rPr>
                <w:rFonts w:ascii="宋体" w:hAnsi="宋体" w:cs="宋体" w:hint="eastAsia"/>
                <w:kern w:val="0"/>
              </w:rPr>
              <w:t>7.安全功能  支持基于第二层、第三层和第四层的ACL；</w:t>
            </w:r>
          </w:p>
          <w:p w:rsidR="00574E9C" w:rsidRDefault="00574E9C" w:rsidP="00073A8D">
            <w:pPr>
              <w:widowControl/>
              <w:spacing w:line="360" w:lineRule="auto"/>
              <w:jc w:val="left"/>
              <w:textAlignment w:val="center"/>
              <w:rPr>
                <w:rFonts w:ascii="宋体" w:hAnsi="宋体" w:cs="宋体"/>
                <w:kern w:val="0"/>
              </w:rPr>
            </w:pPr>
            <w:r>
              <w:rPr>
                <w:rFonts w:ascii="宋体" w:hAnsi="宋体" w:cs="宋体" w:hint="eastAsia"/>
                <w:kern w:val="0"/>
              </w:rPr>
              <w:t>支持基于端口，VLAN，全局下发 ACL；</w:t>
            </w:r>
          </w:p>
          <w:p w:rsidR="00574E9C" w:rsidRDefault="00574E9C" w:rsidP="00073A8D">
            <w:pPr>
              <w:widowControl/>
              <w:spacing w:line="360" w:lineRule="auto"/>
              <w:jc w:val="left"/>
              <w:textAlignment w:val="center"/>
              <w:rPr>
                <w:rFonts w:ascii="宋体" w:hAnsi="宋体" w:cs="宋体"/>
                <w:kern w:val="0"/>
              </w:rPr>
            </w:pPr>
            <w:r>
              <w:rPr>
                <w:rFonts w:ascii="宋体" w:hAnsi="宋体" w:cs="宋体" w:hint="eastAsia"/>
                <w:kern w:val="0"/>
              </w:rPr>
              <w:t>8.支持IPv6的ACL策略，支持双向ACL；通过书写ACL策略可以灵活控制各个端口数据流量的去向，包括访问，下载，上传等功能；</w:t>
            </w:r>
          </w:p>
          <w:p w:rsidR="00574E9C" w:rsidRDefault="00574E9C" w:rsidP="00073A8D">
            <w:pPr>
              <w:widowControl/>
              <w:spacing w:line="360" w:lineRule="auto"/>
              <w:jc w:val="left"/>
              <w:textAlignment w:val="center"/>
              <w:rPr>
                <w:rFonts w:ascii="宋体" w:hAnsi="宋体" w:cs="宋体"/>
                <w:kern w:val="0"/>
              </w:rPr>
            </w:pPr>
            <w:r>
              <w:rPr>
                <w:rFonts w:ascii="宋体" w:hAnsi="宋体" w:cs="宋体" w:hint="eastAsia"/>
                <w:kern w:val="0"/>
              </w:rPr>
              <w:t>9.认证功能  支持802.1X认证，portal认证,MAC认证；</w:t>
            </w:r>
          </w:p>
          <w:p w:rsidR="00574E9C" w:rsidRDefault="00574E9C" w:rsidP="00073A8D">
            <w:pPr>
              <w:widowControl/>
              <w:spacing w:line="360" w:lineRule="auto"/>
              <w:jc w:val="left"/>
              <w:textAlignment w:val="center"/>
              <w:rPr>
                <w:rFonts w:ascii="宋体" w:hAnsi="宋体" w:cs="宋体"/>
                <w:kern w:val="0"/>
              </w:rPr>
            </w:pPr>
            <w:r>
              <w:rPr>
                <w:rFonts w:ascii="宋体" w:hAnsi="宋体" w:cs="宋体" w:hint="eastAsia"/>
                <w:kern w:val="0"/>
              </w:rPr>
              <w:t>10.CPU保护</w:t>
            </w:r>
            <w:r>
              <w:rPr>
                <w:rFonts w:ascii="宋体" w:hAnsi="宋体" w:cs="宋体" w:hint="eastAsia"/>
                <w:kern w:val="0"/>
              </w:rPr>
              <w:tab/>
              <w:t>实现CPU保护保护功能，即使设备受到超量的ARP请求报文，设备的CPU占用率仍然处于稳定状态；</w:t>
            </w:r>
          </w:p>
          <w:p w:rsidR="00574E9C" w:rsidRDefault="00574E9C" w:rsidP="00073A8D">
            <w:pPr>
              <w:widowControl/>
              <w:spacing w:line="360" w:lineRule="auto"/>
              <w:jc w:val="left"/>
              <w:textAlignment w:val="center"/>
              <w:rPr>
                <w:rFonts w:ascii="宋体" w:hAnsi="宋体" w:cs="宋体"/>
                <w:kern w:val="0"/>
              </w:rPr>
            </w:pPr>
            <w:r>
              <w:rPr>
                <w:rFonts w:ascii="宋体" w:hAnsi="宋体" w:cs="宋体" w:hint="eastAsia"/>
                <w:kern w:val="0"/>
              </w:rPr>
              <w:t>11.云服务能力</w:t>
            </w:r>
            <w:r>
              <w:rPr>
                <w:rFonts w:ascii="宋体" w:hAnsi="宋体" w:cs="宋体" w:hint="eastAsia"/>
                <w:kern w:val="0"/>
              </w:rPr>
              <w:tab/>
              <w:t>能够与第三方云平台交换机实现连接管理功能；</w:t>
            </w:r>
          </w:p>
          <w:p w:rsidR="00574E9C" w:rsidRDefault="00574E9C" w:rsidP="00073A8D">
            <w:pPr>
              <w:widowControl/>
              <w:spacing w:line="360" w:lineRule="auto"/>
              <w:jc w:val="left"/>
              <w:textAlignment w:val="center"/>
              <w:rPr>
                <w:rFonts w:ascii="宋体" w:hAnsi="宋体" w:cs="宋体"/>
                <w:kern w:val="0"/>
              </w:rPr>
            </w:pPr>
            <w:r>
              <w:rPr>
                <w:rFonts w:ascii="宋体" w:hAnsi="宋体" w:cs="宋体" w:hint="eastAsia"/>
                <w:kern w:val="0"/>
              </w:rPr>
              <w:t>12.蓝牙功能</w:t>
            </w:r>
            <w:r>
              <w:rPr>
                <w:rFonts w:ascii="宋体" w:hAnsi="宋体" w:cs="宋体" w:hint="eastAsia"/>
                <w:kern w:val="0"/>
              </w:rPr>
              <w:tab/>
              <w:t xml:space="preserve"> 支持蓝牙功能，可以通过蓝牙对设备进行连接管理；</w:t>
            </w:r>
          </w:p>
          <w:p w:rsidR="00574E9C" w:rsidRDefault="00574E9C" w:rsidP="00073A8D">
            <w:pPr>
              <w:widowControl/>
              <w:spacing w:line="360" w:lineRule="auto"/>
              <w:jc w:val="left"/>
              <w:textAlignment w:val="center"/>
              <w:rPr>
                <w:rFonts w:ascii="宋体" w:hAnsi="宋体" w:cs="宋体"/>
                <w:kern w:val="0"/>
              </w:rPr>
            </w:pPr>
            <w:r>
              <w:rPr>
                <w:rFonts w:ascii="宋体" w:hAnsi="宋体" w:cs="宋体" w:hint="eastAsia"/>
                <w:kern w:val="0"/>
              </w:rPr>
              <w:t>13.防雷技术：</w:t>
            </w:r>
            <w:r>
              <w:rPr>
                <w:rFonts w:ascii="宋体" w:hAnsi="宋体" w:cs="宋体" w:hint="eastAsia"/>
                <w:kern w:val="0"/>
              </w:rPr>
              <w:tab/>
              <w:t>采用专业的内置防雷技术，支持业界领先的10KV业务端口防雷能力，使其在比较恶劣的工作环境中也能极大的降低雷击对设备的损坏率；</w:t>
            </w:r>
          </w:p>
          <w:p w:rsidR="00574E9C" w:rsidRDefault="00574E9C" w:rsidP="00073A8D">
            <w:pPr>
              <w:widowControl/>
              <w:spacing w:line="360" w:lineRule="auto"/>
              <w:jc w:val="left"/>
              <w:textAlignment w:val="center"/>
              <w:rPr>
                <w:rFonts w:ascii="宋体" w:hAnsi="宋体" w:cs="宋体"/>
                <w:kern w:val="0"/>
              </w:rPr>
            </w:pPr>
            <w:r>
              <w:rPr>
                <w:rFonts w:ascii="宋体" w:hAnsi="宋体" w:cs="宋体" w:hint="eastAsia"/>
                <w:kern w:val="0"/>
              </w:rPr>
              <w:t>14.管理及维护</w:t>
            </w:r>
            <w:r>
              <w:rPr>
                <w:rFonts w:ascii="宋体" w:hAnsi="宋体" w:cs="宋体" w:hint="eastAsia"/>
                <w:kern w:val="0"/>
              </w:rPr>
              <w:tab/>
              <w:t>支持SNMP V1/V2/V3、WEB网管，支持命令行接口（CLI），Telnet，Console口进行配置；</w:t>
            </w:r>
            <w:r>
              <w:rPr>
                <w:rFonts w:ascii="宋体" w:hAnsi="宋体" w:cs="宋体" w:hint="eastAsia"/>
                <w:kern w:val="0"/>
              </w:rPr>
              <w:br/>
            </w:r>
          </w:p>
          <w:p w:rsidR="00574E9C" w:rsidRDefault="00574E9C" w:rsidP="00073A8D">
            <w:pPr>
              <w:widowControl/>
              <w:spacing w:line="360" w:lineRule="auto"/>
              <w:jc w:val="left"/>
              <w:textAlignment w:val="center"/>
              <w:rPr>
                <w:rFonts w:ascii="宋体" w:hAnsi="宋体" w:cs="宋体"/>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lastRenderedPageBreak/>
              <w:t>台</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rPr>
            </w:pPr>
          </w:p>
        </w:tc>
      </w:tr>
      <w:tr w:rsidR="00574E9C" w:rsidTr="00073A8D">
        <w:trPr>
          <w:trHeight w:val="1164"/>
        </w:trPr>
        <w:tc>
          <w:tcPr>
            <w:tcW w:w="68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lastRenderedPageBreak/>
              <w:t>3</w:t>
            </w:r>
          </w:p>
        </w:tc>
        <w:tc>
          <w:tcPr>
            <w:tcW w:w="11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24口六类配线架</w:t>
            </w:r>
          </w:p>
        </w:tc>
        <w:tc>
          <w:tcPr>
            <w:tcW w:w="498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六类24位非屏蔽RJ45配线架</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个</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rPr>
            </w:pPr>
          </w:p>
        </w:tc>
      </w:tr>
      <w:tr w:rsidR="00574E9C" w:rsidTr="00073A8D">
        <w:trPr>
          <w:trHeight w:val="3397"/>
        </w:trPr>
        <w:tc>
          <w:tcPr>
            <w:tcW w:w="68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4</w:t>
            </w:r>
          </w:p>
        </w:tc>
        <w:tc>
          <w:tcPr>
            <w:tcW w:w="11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金属理线架</w:t>
            </w:r>
          </w:p>
        </w:tc>
        <w:tc>
          <w:tcPr>
            <w:tcW w:w="498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1.理线器类型12 档、高度1U</w:t>
            </w:r>
            <w:r>
              <w:rPr>
                <w:rFonts w:ascii="宋体" w:hAnsi="宋体" w:cs="宋体" w:hint="eastAsia"/>
                <w:kern w:val="0"/>
              </w:rPr>
              <w:br/>
              <w:t>2.理线器材质</w:t>
            </w:r>
            <w:r>
              <w:rPr>
                <w:rFonts w:ascii="宋体" w:hAnsi="宋体" w:cs="宋体" w:hint="eastAsia"/>
                <w:kern w:val="0"/>
              </w:rPr>
              <w:br/>
              <w:t>3.钢架喷塑（黑色）</w:t>
            </w:r>
            <w:r>
              <w:rPr>
                <w:rFonts w:ascii="宋体" w:hAnsi="宋体" w:cs="宋体" w:hint="eastAsia"/>
                <w:kern w:val="0"/>
              </w:rPr>
              <w:br/>
              <w:t>4.安装方式 机柜螺丝安装</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个</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rPr>
            </w:pPr>
          </w:p>
        </w:tc>
      </w:tr>
      <w:tr w:rsidR="00574E9C" w:rsidTr="00073A8D">
        <w:trPr>
          <w:trHeight w:val="3397"/>
        </w:trPr>
        <w:tc>
          <w:tcPr>
            <w:tcW w:w="68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5</w:t>
            </w:r>
          </w:p>
        </w:tc>
        <w:tc>
          <w:tcPr>
            <w:tcW w:w="11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六类网络跳线2米</w:t>
            </w:r>
          </w:p>
        </w:tc>
        <w:tc>
          <w:tcPr>
            <w:tcW w:w="498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1.接头类型RJ45 端子- RJ45 端子</w:t>
            </w:r>
            <w:r>
              <w:rPr>
                <w:rFonts w:ascii="宋体" w:hAnsi="宋体" w:cs="宋体" w:hint="eastAsia"/>
                <w:kern w:val="0"/>
              </w:rPr>
              <w:br/>
              <w:t>2.适用系统 六类非屏蔽信道</w:t>
            </w:r>
            <w:r>
              <w:rPr>
                <w:rFonts w:ascii="宋体" w:hAnsi="宋体" w:cs="宋体" w:hint="eastAsia"/>
                <w:kern w:val="0"/>
              </w:rPr>
              <w:br/>
              <w:t>3.护套PVC 护套</w:t>
            </w:r>
            <w:r>
              <w:rPr>
                <w:rFonts w:ascii="宋体" w:hAnsi="宋体" w:cs="宋体" w:hint="eastAsia"/>
                <w:kern w:val="0"/>
              </w:rPr>
              <w:br/>
              <w:t>4.阻抗 100±15Ω</w:t>
            </w:r>
            <w:r>
              <w:rPr>
                <w:rFonts w:ascii="宋体" w:hAnsi="宋体" w:cs="宋体" w:hint="eastAsia"/>
                <w:kern w:val="0"/>
              </w:rPr>
              <w:br/>
              <w:t>5.外径 6.2±0.2mm。</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条</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254</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rPr>
            </w:pPr>
          </w:p>
        </w:tc>
      </w:tr>
      <w:tr w:rsidR="00574E9C" w:rsidTr="00073A8D">
        <w:trPr>
          <w:trHeight w:val="1164"/>
        </w:trPr>
        <w:tc>
          <w:tcPr>
            <w:tcW w:w="68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6</w:t>
            </w:r>
          </w:p>
        </w:tc>
        <w:tc>
          <w:tcPr>
            <w:tcW w:w="11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24芯光纤配线架</w:t>
            </w:r>
          </w:p>
        </w:tc>
        <w:tc>
          <w:tcPr>
            <w:tcW w:w="498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24芯光纤配线架</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个</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rPr>
            </w:pPr>
          </w:p>
        </w:tc>
      </w:tr>
      <w:tr w:rsidR="00574E9C" w:rsidTr="00073A8D">
        <w:trPr>
          <w:trHeight w:val="6189"/>
        </w:trPr>
        <w:tc>
          <w:tcPr>
            <w:tcW w:w="68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lastRenderedPageBreak/>
              <w:t>7</w:t>
            </w:r>
          </w:p>
        </w:tc>
        <w:tc>
          <w:tcPr>
            <w:tcW w:w="11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SC光纤尾纤</w:t>
            </w:r>
          </w:p>
        </w:tc>
        <w:tc>
          <w:tcPr>
            <w:tcW w:w="4989" w:type="dxa"/>
            <w:tcBorders>
              <w:top w:val="single" w:sz="4" w:space="0" w:color="000000"/>
              <w:left w:val="single" w:sz="4" w:space="0" w:color="000000"/>
              <w:bottom w:val="single" w:sz="4" w:space="0" w:color="000000"/>
              <w:right w:val="single" w:sz="4" w:space="0" w:color="000000"/>
            </w:tcBorders>
            <w:vAlign w:val="center"/>
          </w:tcPr>
          <w:p w:rsidR="006D4F5A" w:rsidRPr="006D4F5A" w:rsidRDefault="006D4F5A" w:rsidP="006D4F5A">
            <w:pPr>
              <w:widowControl/>
              <w:spacing w:line="360" w:lineRule="auto"/>
              <w:jc w:val="left"/>
              <w:textAlignment w:val="center"/>
              <w:rPr>
                <w:rFonts w:ascii="宋体" w:hAnsi="宋体" w:cs="宋体"/>
                <w:kern w:val="0"/>
              </w:rPr>
            </w:pPr>
            <w:r w:rsidRPr="006D4F5A">
              <w:rPr>
                <w:rFonts w:ascii="宋体" w:hAnsi="宋体" w:cs="宋体" w:hint="eastAsia"/>
                <w:kern w:val="0"/>
              </w:rPr>
              <w:t>插针端面：UPC</w:t>
            </w:r>
          </w:p>
          <w:p w:rsidR="006D4F5A" w:rsidRPr="006D4F5A" w:rsidRDefault="006D4F5A" w:rsidP="006D4F5A">
            <w:pPr>
              <w:widowControl/>
              <w:spacing w:line="360" w:lineRule="auto"/>
              <w:jc w:val="left"/>
              <w:textAlignment w:val="center"/>
              <w:rPr>
                <w:rFonts w:ascii="宋体" w:hAnsi="宋体" w:cs="宋体"/>
                <w:kern w:val="0"/>
              </w:rPr>
            </w:pPr>
            <w:r w:rsidRPr="006D4F5A">
              <w:rPr>
                <w:rFonts w:ascii="宋体" w:hAnsi="宋体" w:cs="宋体" w:hint="eastAsia"/>
                <w:kern w:val="0"/>
              </w:rPr>
              <w:t>连接器插入损耗典型值：0.2dB/ 每接口</w:t>
            </w:r>
          </w:p>
          <w:p w:rsidR="006D4F5A" w:rsidRPr="006D4F5A" w:rsidRDefault="006D4F5A" w:rsidP="006D4F5A">
            <w:pPr>
              <w:widowControl/>
              <w:spacing w:line="360" w:lineRule="auto"/>
              <w:jc w:val="left"/>
              <w:textAlignment w:val="center"/>
              <w:rPr>
                <w:rFonts w:ascii="宋体" w:hAnsi="宋体" w:cs="宋体"/>
                <w:kern w:val="0"/>
              </w:rPr>
            </w:pPr>
            <w:r w:rsidRPr="006D4F5A">
              <w:rPr>
                <w:rFonts w:ascii="宋体" w:hAnsi="宋体" w:cs="宋体" w:hint="eastAsia"/>
                <w:kern w:val="0"/>
              </w:rPr>
              <w:t>连接器回波损耗：≥ 45 dB</w:t>
            </w:r>
          </w:p>
          <w:p w:rsidR="006D4F5A" w:rsidRPr="006D4F5A" w:rsidRDefault="006D4F5A" w:rsidP="006D4F5A">
            <w:pPr>
              <w:widowControl/>
              <w:spacing w:line="360" w:lineRule="auto"/>
              <w:jc w:val="left"/>
              <w:textAlignment w:val="center"/>
              <w:rPr>
                <w:rFonts w:ascii="宋体" w:hAnsi="宋体" w:cs="宋体"/>
                <w:kern w:val="0"/>
              </w:rPr>
            </w:pPr>
            <w:r w:rsidRPr="006D4F5A">
              <w:rPr>
                <w:rFonts w:ascii="宋体" w:hAnsi="宋体" w:cs="宋体" w:hint="eastAsia"/>
                <w:kern w:val="0"/>
              </w:rPr>
              <w:t>线缆类型：单芯紧套式室内光缆</w:t>
            </w:r>
          </w:p>
          <w:p w:rsidR="006D4F5A" w:rsidRPr="006D4F5A" w:rsidRDefault="006D4F5A" w:rsidP="006D4F5A">
            <w:pPr>
              <w:widowControl/>
              <w:spacing w:line="360" w:lineRule="auto"/>
              <w:jc w:val="left"/>
              <w:textAlignment w:val="center"/>
              <w:rPr>
                <w:rFonts w:ascii="宋体" w:hAnsi="宋体" w:cs="宋体"/>
                <w:kern w:val="0"/>
              </w:rPr>
            </w:pPr>
            <w:r w:rsidRPr="006D4F5A">
              <w:rPr>
                <w:rFonts w:ascii="宋体" w:hAnsi="宋体" w:cs="宋体" w:hint="eastAsia"/>
                <w:kern w:val="0"/>
              </w:rPr>
              <w:t>典型外径：2.0/3.0mm</w:t>
            </w:r>
          </w:p>
          <w:p w:rsidR="006D4F5A" w:rsidRPr="006D4F5A" w:rsidRDefault="006D4F5A" w:rsidP="006D4F5A">
            <w:pPr>
              <w:widowControl/>
              <w:spacing w:line="360" w:lineRule="auto"/>
              <w:jc w:val="left"/>
              <w:textAlignment w:val="center"/>
              <w:rPr>
                <w:rFonts w:ascii="宋体" w:hAnsi="宋体" w:cs="宋体"/>
                <w:kern w:val="0"/>
              </w:rPr>
            </w:pPr>
            <w:r w:rsidRPr="006D4F5A">
              <w:rPr>
                <w:rFonts w:ascii="宋体" w:hAnsi="宋体" w:cs="宋体" w:hint="eastAsia"/>
                <w:kern w:val="0"/>
              </w:rPr>
              <w:t>外护套：PVC</w:t>
            </w:r>
          </w:p>
          <w:p w:rsidR="00574E9C" w:rsidRDefault="006D4F5A" w:rsidP="006D4F5A">
            <w:pPr>
              <w:widowControl/>
              <w:spacing w:line="360" w:lineRule="auto"/>
              <w:jc w:val="left"/>
              <w:textAlignment w:val="center"/>
              <w:rPr>
                <w:rFonts w:ascii="宋体" w:hAnsi="宋体" w:cs="宋体"/>
              </w:rPr>
            </w:pPr>
            <w:r w:rsidRPr="006D4F5A">
              <w:rPr>
                <w:rFonts w:ascii="宋体" w:hAnsi="宋体" w:cs="宋体" w:hint="eastAsia"/>
                <w:kern w:val="0"/>
              </w:rPr>
              <w:t>纤芯：OM1/OM2/OM3/OS2</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条</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84</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rPr>
            </w:pPr>
          </w:p>
        </w:tc>
      </w:tr>
      <w:tr w:rsidR="00574E9C" w:rsidTr="00073A8D">
        <w:trPr>
          <w:trHeight w:val="7306"/>
        </w:trPr>
        <w:tc>
          <w:tcPr>
            <w:tcW w:w="68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lastRenderedPageBreak/>
              <w:t>8</w:t>
            </w:r>
          </w:p>
        </w:tc>
        <w:tc>
          <w:tcPr>
            <w:tcW w:w="11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SC转LC光纤跳纤</w:t>
            </w:r>
          </w:p>
        </w:tc>
        <w:tc>
          <w:tcPr>
            <w:tcW w:w="498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插针端面 UPC</w:t>
            </w:r>
            <w:r>
              <w:rPr>
                <w:rFonts w:ascii="宋体" w:hAnsi="宋体" w:cs="宋体" w:hint="eastAsia"/>
                <w:kern w:val="0"/>
              </w:rPr>
              <w:br/>
              <w:t>连接器插入损耗典型值</w:t>
            </w:r>
            <w:r>
              <w:rPr>
                <w:rFonts w:ascii="宋体" w:hAnsi="宋体" w:cs="宋体" w:hint="eastAsia"/>
                <w:kern w:val="0"/>
              </w:rPr>
              <w:br/>
              <w:t>0.2dB/ 每接口</w:t>
            </w:r>
            <w:r>
              <w:rPr>
                <w:rFonts w:ascii="宋体" w:hAnsi="宋体" w:cs="宋体" w:hint="eastAsia"/>
                <w:kern w:val="0"/>
              </w:rPr>
              <w:br/>
              <w:t>连接器回波损耗</w:t>
            </w:r>
            <w:r>
              <w:rPr>
                <w:rFonts w:ascii="宋体" w:hAnsi="宋体" w:cs="宋体" w:hint="eastAsia"/>
                <w:kern w:val="0"/>
              </w:rPr>
              <w:br/>
              <w:t>≥ 45 dB</w:t>
            </w:r>
            <w:r>
              <w:rPr>
                <w:rFonts w:ascii="宋体" w:hAnsi="宋体" w:cs="宋体" w:hint="eastAsia"/>
                <w:kern w:val="0"/>
              </w:rPr>
              <w:br/>
              <w:t>线缆类型</w:t>
            </w:r>
            <w:r>
              <w:rPr>
                <w:rFonts w:ascii="宋体" w:hAnsi="宋体" w:cs="宋体" w:hint="eastAsia"/>
                <w:kern w:val="0"/>
              </w:rPr>
              <w:br/>
              <w:t>单芯紧套式室内光缆</w:t>
            </w:r>
            <w:r>
              <w:rPr>
                <w:rFonts w:ascii="宋体" w:hAnsi="宋体" w:cs="宋体" w:hint="eastAsia"/>
                <w:kern w:val="0"/>
              </w:rPr>
              <w:br/>
              <w:t>典型外径</w:t>
            </w:r>
            <w:r>
              <w:rPr>
                <w:rFonts w:ascii="宋体" w:hAnsi="宋体" w:cs="宋体" w:hint="eastAsia"/>
                <w:kern w:val="0"/>
              </w:rPr>
              <w:br/>
              <w:t>2.0/3.0mm</w:t>
            </w:r>
            <w:r>
              <w:rPr>
                <w:rFonts w:ascii="宋体" w:hAnsi="宋体" w:cs="宋体" w:hint="eastAsia"/>
                <w:kern w:val="0"/>
              </w:rPr>
              <w:br/>
              <w:t>外护套</w:t>
            </w:r>
            <w:r>
              <w:rPr>
                <w:rFonts w:ascii="宋体" w:hAnsi="宋体" w:cs="宋体" w:hint="eastAsia"/>
                <w:kern w:val="0"/>
              </w:rPr>
              <w:br/>
              <w:t>PVC</w:t>
            </w:r>
            <w:r>
              <w:rPr>
                <w:rFonts w:ascii="宋体" w:hAnsi="宋体" w:cs="宋体" w:hint="eastAsia"/>
                <w:kern w:val="0"/>
              </w:rPr>
              <w:br/>
              <w:t>纤芯</w:t>
            </w:r>
            <w:r>
              <w:rPr>
                <w:rFonts w:ascii="宋体" w:hAnsi="宋体" w:cs="宋体" w:hint="eastAsia"/>
                <w:kern w:val="0"/>
              </w:rPr>
              <w:br/>
              <w:t>OM1/OM2/OM3/OS2</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条</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42</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rPr>
            </w:pPr>
          </w:p>
        </w:tc>
      </w:tr>
      <w:tr w:rsidR="00574E9C" w:rsidTr="00073A8D">
        <w:trPr>
          <w:trHeight w:val="606"/>
        </w:trPr>
        <w:tc>
          <w:tcPr>
            <w:tcW w:w="68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9</w:t>
            </w:r>
          </w:p>
        </w:tc>
        <w:tc>
          <w:tcPr>
            <w:tcW w:w="11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光模块</w:t>
            </w:r>
          </w:p>
        </w:tc>
        <w:tc>
          <w:tcPr>
            <w:tcW w:w="498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850nm,1km,LC</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个</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rPr>
            </w:pPr>
          </w:p>
        </w:tc>
      </w:tr>
      <w:tr w:rsidR="00574E9C" w:rsidTr="00073A8D">
        <w:trPr>
          <w:trHeight w:val="606"/>
        </w:trPr>
        <w:tc>
          <w:tcPr>
            <w:tcW w:w="68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10</w:t>
            </w:r>
          </w:p>
        </w:tc>
        <w:tc>
          <w:tcPr>
            <w:tcW w:w="11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12U机柜</w:t>
            </w:r>
          </w:p>
        </w:tc>
        <w:tc>
          <w:tcPr>
            <w:tcW w:w="498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1.材料采用优质冷轧钢板；表面脱脂、酸洗、防锈磷化、纯水清洗、静电喷塑；</w:t>
            </w:r>
            <w:r>
              <w:rPr>
                <w:rFonts w:ascii="宋体" w:hAnsi="宋体" w:cs="宋体" w:hint="eastAsia"/>
                <w:kern w:val="0"/>
              </w:rPr>
              <w:br/>
              <w:t>2.结构坚固，最大静载600KG；</w:t>
            </w:r>
            <w:r>
              <w:rPr>
                <w:rFonts w:ascii="宋体" w:hAnsi="宋体" w:cs="宋体" w:hint="eastAsia"/>
                <w:kern w:val="0"/>
              </w:rPr>
              <w:br/>
              <w:t>3.机柜顶部留有多出走线通道，底部走线孔可按需调整大小，800mm宽机柜前、后部左右两侧走线槽，便于垂直走线；</w:t>
            </w:r>
            <w:r>
              <w:rPr>
                <w:rFonts w:ascii="宋体" w:hAnsi="宋体" w:cs="宋体" w:hint="eastAsia"/>
                <w:kern w:val="0"/>
              </w:rPr>
              <w:br/>
              <w:t>4.标准颜色：黑色；标准配件包括六位电源排插、脚轮、支撑脚各一套；</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台</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rPr>
            </w:pPr>
          </w:p>
        </w:tc>
      </w:tr>
      <w:tr w:rsidR="00574E9C" w:rsidTr="00073A8D">
        <w:trPr>
          <w:trHeight w:val="606"/>
        </w:trPr>
        <w:tc>
          <w:tcPr>
            <w:tcW w:w="68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11</w:t>
            </w:r>
          </w:p>
        </w:tc>
        <w:tc>
          <w:tcPr>
            <w:tcW w:w="11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PDU10联</w:t>
            </w:r>
          </w:p>
        </w:tc>
        <w:tc>
          <w:tcPr>
            <w:tcW w:w="498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10A输入、10A输出，</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个</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rPr>
            </w:pPr>
          </w:p>
        </w:tc>
      </w:tr>
      <w:tr w:rsidR="00574E9C" w:rsidTr="00073A8D">
        <w:trPr>
          <w:trHeight w:val="606"/>
        </w:trPr>
        <w:tc>
          <w:tcPr>
            <w:tcW w:w="68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12</w:t>
            </w:r>
          </w:p>
        </w:tc>
        <w:tc>
          <w:tcPr>
            <w:tcW w:w="11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PVC线槽</w:t>
            </w:r>
          </w:p>
        </w:tc>
        <w:tc>
          <w:tcPr>
            <w:tcW w:w="498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 xml:space="preserve">3.0 </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米</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5800</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rPr>
            </w:pPr>
          </w:p>
        </w:tc>
      </w:tr>
      <w:tr w:rsidR="00574E9C" w:rsidTr="00073A8D">
        <w:trPr>
          <w:trHeight w:val="606"/>
        </w:trPr>
        <w:tc>
          <w:tcPr>
            <w:tcW w:w="8946" w:type="dxa"/>
            <w:gridSpan w:val="6"/>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b/>
              </w:rPr>
            </w:pPr>
            <w:r>
              <w:rPr>
                <w:rFonts w:ascii="宋体" w:hAnsi="宋体" w:cs="宋体" w:hint="eastAsia"/>
                <w:b/>
                <w:kern w:val="0"/>
              </w:rPr>
              <w:lastRenderedPageBreak/>
              <w:t>（四）垂直干线子系统</w:t>
            </w:r>
          </w:p>
        </w:tc>
      </w:tr>
      <w:tr w:rsidR="00574E9C" w:rsidTr="00073A8D">
        <w:trPr>
          <w:trHeight w:val="1164"/>
        </w:trPr>
        <w:tc>
          <w:tcPr>
            <w:tcW w:w="68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1</w:t>
            </w:r>
          </w:p>
        </w:tc>
        <w:tc>
          <w:tcPr>
            <w:tcW w:w="11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24芯室内光纤</w:t>
            </w:r>
          </w:p>
        </w:tc>
        <w:tc>
          <w:tcPr>
            <w:tcW w:w="498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24芯多模光纤</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米</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200</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rPr>
            </w:pPr>
          </w:p>
        </w:tc>
      </w:tr>
      <w:tr w:rsidR="00574E9C" w:rsidTr="00073A8D">
        <w:trPr>
          <w:trHeight w:val="1164"/>
        </w:trPr>
        <w:tc>
          <w:tcPr>
            <w:tcW w:w="68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2</w:t>
            </w:r>
          </w:p>
        </w:tc>
        <w:tc>
          <w:tcPr>
            <w:tcW w:w="11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8芯室内光纤</w:t>
            </w:r>
          </w:p>
        </w:tc>
        <w:tc>
          <w:tcPr>
            <w:tcW w:w="498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8芯室内光纤</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米</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1500</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rPr>
            </w:pPr>
          </w:p>
        </w:tc>
      </w:tr>
      <w:tr w:rsidR="00574E9C" w:rsidTr="00073A8D">
        <w:trPr>
          <w:trHeight w:val="606"/>
        </w:trPr>
        <w:tc>
          <w:tcPr>
            <w:tcW w:w="8946" w:type="dxa"/>
            <w:gridSpan w:val="6"/>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b/>
              </w:rPr>
            </w:pPr>
            <w:r>
              <w:rPr>
                <w:rFonts w:ascii="宋体" w:hAnsi="宋体" w:cs="宋体" w:hint="eastAsia"/>
                <w:b/>
                <w:kern w:val="0"/>
              </w:rPr>
              <w:t>（五）设备间子系统</w:t>
            </w:r>
          </w:p>
        </w:tc>
      </w:tr>
      <w:tr w:rsidR="00574E9C" w:rsidTr="00073A8D">
        <w:trPr>
          <w:trHeight w:val="1164"/>
        </w:trPr>
        <w:tc>
          <w:tcPr>
            <w:tcW w:w="68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1</w:t>
            </w:r>
          </w:p>
        </w:tc>
        <w:tc>
          <w:tcPr>
            <w:tcW w:w="11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24口光纤配线架</w:t>
            </w:r>
          </w:p>
        </w:tc>
        <w:tc>
          <w:tcPr>
            <w:tcW w:w="498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24芯光纤配线架</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个</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rPr>
            </w:pPr>
          </w:p>
        </w:tc>
      </w:tr>
      <w:tr w:rsidR="00574E9C" w:rsidTr="00073A8D">
        <w:trPr>
          <w:trHeight w:val="7306"/>
        </w:trPr>
        <w:tc>
          <w:tcPr>
            <w:tcW w:w="68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2</w:t>
            </w:r>
          </w:p>
        </w:tc>
        <w:tc>
          <w:tcPr>
            <w:tcW w:w="11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SC光纤尾纤</w:t>
            </w:r>
          </w:p>
        </w:tc>
        <w:tc>
          <w:tcPr>
            <w:tcW w:w="498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插针端面 UPC</w:t>
            </w:r>
            <w:r>
              <w:rPr>
                <w:rFonts w:ascii="宋体" w:hAnsi="宋体" w:cs="宋体" w:hint="eastAsia"/>
                <w:kern w:val="0"/>
              </w:rPr>
              <w:br/>
              <w:t>连接器插入损耗典型值</w:t>
            </w:r>
            <w:r>
              <w:rPr>
                <w:rFonts w:ascii="宋体" w:hAnsi="宋体" w:cs="宋体" w:hint="eastAsia"/>
                <w:kern w:val="0"/>
              </w:rPr>
              <w:br/>
              <w:t>0.2dB/ 每接口</w:t>
            </w:r>
            <w:r>
              <w:rPr>
                <w:rFonts w:ascii="宋体" w:hAnsi="宋体" w:cs="宋体" w:hint="eastAsia"/>
                <w:kern w:val="0"/>
              </w:rPr>
              <w:br/>
              <w:t>连接器回波损耗</w:t>
            </w:r>
            <w:r>
              <w:rPr>
                <w:rFonts w:ascii="宋体" w:hAnsi="宋体" w:cs="宋体" w:hint="eastAsia"/>
                <w:kern w:val="0"/>
              </w:rPr>
              <w:br/>
              <w:t>≥ 45 dB</w:t>
            </w:r>
            <w:r>
              <w:rPr>
                <w:rFonts w:ascii="宋体" w:hAnsi="宋体" w:cs="宋体" w:hint="eastAsia"/>
                <w:kern w:val="0"/>
              </w:rPr>
              <w:br/>
              <w:t>线缆类型</w:t>
            </w:r>
            <w:r>
              <w:rPr>
                <w:rFonts w:ascii="宋体" w:hAnsi="宋体" w:cs="宋体" w:hint="eastAsia"/>
                <w:kern w:val="0"/>
              </w:rPr>
              <w:br/>
              <w:t>单芯紧套式室内光缆</w:t>
            </w:r>
            <w:r>
              <w:rPr>
                <w:rFonts w:ascii="宋体" w:hAnsi="宋体" w:cs="宋体" w:hint="eastAsia"/>
                <w:kern w:val="0"/>
              </w:rPr>
              <w:br/>
              <w:t>典型外径</w:t>
            </w:r>
            <w:r>
              <w:rPr>
                <w:rFonts w:ascii="宋体" w:hAnsi="宋体" w:cs="宋体" w:hint="eastAsia"/>
                <w:kern w:val="0"/>
              </w:rPr>
              <w:br/>
              <w:t>2.0/3.0mm</w:t>
            </w:r>
            <w:r>
              <w:rPr>
                <w:rFonts w:ascii="宋体" w:hAnsi="宋体" w:cs="宋体" w:hint="eastAsia"/>
                <w:kern w:val="0"/>
              </w:rPr>
              <w:br/>
              <w:t>外护套</w:t>
            </w:r>
            <w:r>
              <w:rPr>
                <w:rFonts w:ascii="宋体" w:hAnsi="宋体" w:cs="宋体" w:hint="eastAsia"/>
                <w:kern w:val="0"/>
              </w:rPr>
              <w:br/>
              <w:t>PVC</w:t>
            </w:r>
            <w:r>
              <w:rPr>
                <w:rFonts w:ascii="宋体" w:hAnsi="宋体" w:cs="宋体" w:hint="eastAsia"/>
                <w:kern w:val="0"/>
              </w:rPr>
              <w:br/>
              <w:t>纤芯</w:t>
            </w:r>
            <w:r>
              <w:rPr>
                <w:rFonts w:ascii="宋体" w:hAnsi="宋体" w:cs="宋体" w:hint="eastAsia"/>
                <w:kern w:val="0"/>
              </w:rPr>
              <w:br/>
              <w:t>OM1/OM2/OM3/OS2</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条</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72</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rPr>
            </w:pPr>
          </w:p>
        </w:tc>
      </w:tr>
      <w:tr w:rsidR="00574E9C" w:rsidTr="00073A8D">
        <w:trPr>
          <w:trHeight w:val="2281"/>
        </w:trPr>
        <w:tc>
          <w:tcPr>
            <w:tcW w:w="68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lastRenderedPageBreak/>
              <w:t>3</w:t>
            </w:r>
          </w:p>
        </w:tc>
        <w:tc>
          <w:tcPr>
            <w:tcW w:w="11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SC转LC光纤跳纤</w:t>
            </w:r>
          </w:p>
        </w:tc>
        <w:tc>
          <w:tcPr>
            <w:tcW w:w="498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插针端面 UPC</w:t>
            </w:r>
            <w:r>
              <w:rPr>
                <w:rFonts w:ascii="宋体" w:hAnsi="宋体" w:cs="宋体" w:hint="eastAsia"/>
                <w:kern w:val="0"/>
              </w:rPr>
              <w:br/>
              <w:t>连接器插入损耗典型值</w:t>
            </w:r>
            <w:r>
              <w:rPr>
                <w:rFonts w:ascii="宋体" w:hAnsi="宋体" w:cs="宋体" w:hint="eastAsia"/>
                <w:kern w:val="0"/>
              </w:rPr>
              <w:br/>
              <w:t>0.2dB/ 每接口</w:t>
            </w:r>
            <w:r>
              <w:rPr>
                <w:rFonts w:ascii="宋体" w:hAnsi="宋体" w:cs="宋体" w:hint="eastAsia"/>
                <w:kern w:val="0"/>
              </w:rPr>
              <w:br/>
              <w:t>连接器回波损耗</w:t>
            </w:r>
            <w:r>
              <w:rPr>
                <w:rFonts w:ascii="宋体" w:hAnsi="宋体" w:cs="宋体" w:hint="eastAsia"/>
                <w:kern w:val="0"/>
              </w:rPr>
              <w:br/>
              <w:t>≥ 45 dB</w:t>
            </w:r>
            <w:r>
              <w:rPr>
                <w:rFonts w:ascii="宋体" w:hAnsi="宋体" w:cs="宋体" w:hint="eastAsia"/>
                <w:kern w:val="0"/>
              </w:rPr>
              <w:br/>
              <w:t>线缆类型</w:t>
            </w:r>
            <w:r>
              <w:rPr>
                <w:rFonts w:ascii="宋体" w:hAnsi="宋体" w:cs="宋体" w:hint="eastAsia"/>
                <w:kern w:val="0"/>
              </w:rPr>
              <w:br/>
              <w:t>单芯紧套式室内光缆</w:t>
            </w:r>
            <w:r>
              <w:rPr>
                <w:rFonts w:ascii="宋体" w:hAnsi="宋体" w:cs="宋体" w:hint="eastAsia"/>
                <w:kern w:val="0"/>
              </w:rPr>
              <w:br/>
              <w:t>典型外径</w:t>
            </w:r>
            <w:r>
              <w:rPr>
                <w:rFonts w:ascii="宋体" w:hAnsi="宋体" w:cs="宋体" w:hint="eastAsia"/>
                <w:kern w:val="0"/>
              </w:rPr>
              <w:br/>
              <w:t>2.0/3.0mm</w:t>
            </w:r>
            <w:r>
              <w:rPr>
                <w:rFonts w:ascii="宋体" w:hAnsi="宋体" w:cs="宋体" w:hint="eastAsia"/>
                <w:kern w:val="0"/>
              </w:rPr>
              <w:br/>
              <w:t>外护套</w:t>
            </w:r>
            <w:r>
              <w:rPr>
                <w:rFonts w:ascii="宋体" w:hAnsi="宋体" w:cs="宋体" w:hint="eastAsia"/>
                <w:kern w:val="0"/>
              </w:rPr>
              <w:br/>
              <w:t>PVC</w:t>
            </w:r>
            <w:r>
              <w:rPr>
                <w:rFonts w:ascii="宋体" w:hAnsi="宋体" w:cs="宋体" w:hint="eastAsia"/>
                <w:kern w:val="0"/>
              </w:rPr>
              <w:br/>
              <w:t>纤芯</w:t>
            </w:r>
            <w:r>
              <w:rPr>
                <w:rFonts w:ascii="宋体" w:hAnsi="宋体" w:cs="宋体" w:hint="eastAsia"/>
                <w:kern w:val="0"/>
              </w:rPr>
              <w:br/>
              <w:t>OM1/OM2/OM3/OS2</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条</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42</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rPr>
            </w:pPr>
          </w:p>
        </w:tc>
      </w:tr>
      <w:tr w:rsidR="00574E9C" w:rsidTr="00073A8D">
        <w:trPr>
          <w:trHeight w:val="1722"/>
        </w:trPr>
        <w:tc>
          <w:tcPr>
            <w:tcW w:w="68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4</w:t>
            </w:r>
          </w:p>
        </w:tc>
        <w:tc>
          <w:tcPr>
            <w:tcW w:w="11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汇聚交换机</w:t>
            </w:r>
          </w:p>
        </w:tc>
        <w:tc>
          <w:tcPr>
            <w:tcW w:w="498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kern w:val="0"/>
              </w:rPr>
            </w:pPr>
            <w:r>
              <w:rPr>
                <w:rFonts w:ascii="宋体" w:hAnsi="宋体" w:cs="宋体" w:hint="eastAsia"/>
                <w:kern w:val="0"/>
              </w:rPr>
              <w:t>1.以太网交换机主机,支持24个100/1000BASE-X SFP端口,支持8个10/100/1000BASE-T Combo 口,支持4个10G BASE-X SFP+端口</w:t>
            </w:r>
          </w:p>
          <w:p w:rsidR="00574E9C" w:rsidRDefault="00574E9C" w:rsidP="00073A8D">
            <w:pPr>
              <w:widowControl/>
              <w:spacing w:line="360" w:lineRule="auto"/>
              <w:jc w:val="left"/>
              <w:textAlignment w:val="center"/>
              <w:rPr>
                <w:rFonts w:ascii="宋体" w:hAnsi="宋体" w:cs="宋体"/>
                <w:kern w:val="0"/>
              </w:rPr>
            </w:pPr>
            <w:r>
              <w:rPr>
                <w:rFonts w:ascii="宋体" w:hAnsi="宋体" w:cs="宋体" w:hint="eastAsia"/>
                <w:kern w:val="0"/>
              </w:rPr>
              <w:t>2.堆叠功能  支持叠功能，可以通过堆叠实现本地负载分担功能，堆叠链路冗余保护能够快速收敛，且收敛时间≤12ms,至少可支持9台设备进行堆叠；</w:t>
            </w:r>
          </w:p>
          <w:p w:rsidR="00574E9C" w:rsidRDefault="00574E9C" w:rsidP="00073A8D">
            <w:pPr>
              <w:widowControl/>
              <w:spacing w:line="360" w:lineRule="auto"/>
              <w:jc w:val="left"/>
              <w:textAlignment w:val="center"/>
              <w:rPr>
                <w:rFonts w:ascii="宋体" w:hAnsi="宋体" w:cs="宋体"/>
                <w:kern w:val="0"/>
              </w:rPr>
            </w:pPr>
            <w:r>
              <w:rPr>
                <w:rFonts w:ascii="宋体" w:hAnsi="宋体" w:cs="宋体" w:hint="eastAsia"/>
                <w:kern w:val="0"/>
              </w:rPr>
              <w:t>3.镜像功能  支持本地端口镜像和远程端口镜像RSPAN，支持流镜像；</w:t>
            </w:r>
          </w:p>
          <w:p w:rsidR="00574E9C" w:rsidRDefault="00574E9C" w:rsidP="00073A8D">
            <w:pPr>
              <w:widowControl/>
              <w:spacing w:line="360" w:lineRule="auto"/>
              <w:jc w:val="left"/>
              <w:textAlignment w:val="center"/>
              <w:rPr>
                <w:rFonts w:ascii="宋体" w:hAnsi="宋体" w:cs="宋体"/>
                <w:kern w:val="0"/>
              </w:rPr>
            </w:pPr>
            <w:r>
              <w:rPr>
                <w:rFonts w:ascii="宋体" w:hAnsi="宋体" w:cs="宋体" w:hint="eastAsia"/>
                <w:kern w:val="0"/>
              </w:rPr>
              <w:t>4.QoS</w:t>
            </w:r>
            <w:r>
              <w:rPr>
                <w:rFonts w:ascii="宋体" w:hAnsi="宋体" w:cs="宋体" w:hint="eastAsia"/>
                <w:kern w:val="0"/>
              </w:rPr>
              <w:tab/>
              <w:t xml:space="preserve"> 支持端口队列调度（SP、WRR、SP+WRR）；</w:t>
            </w:r>
          </w:p>
          <w:p w:rsidR="00574E9C" w:rsidRDefault="00574E9C" w:rsidP="00073A8D">
            <w:pPr>
              <w:widowControl/>
              <w:spacing w:line="360" w:lineRule="auto"/>
              <w:jc w:val="left"/>
              <w:textAlignment w:val="center"/>
              <w:rPr>
                <w:rFonts w:ascii="宋体" w:hAnsi="宋体" w:cs="宋体"/>
                <w:kern w:val="0"/>
              </w:rPr>
            </w:pPr>
            <w:r>
              <w:rPr>
                <w:rFonts w:ascii="宋体" w:hAnsi="宋体" w:cs="宋体" w:hint="eastAsia"/>
                <w:kern w:val="0"/>
              </w:rPr>
              <w:t>安全功能  支持基于第二层、第三层和第四层的ACL；</w:t>
            </w:r>
          </w:p>
          <w:p w:rsidR="00574E9C" w:rsidRDefault="00574E9C" w:rsidP="00073A8D">
            <w:pPr>
              <w:widowControl/>
              <w:spacing w:line="360" w:lineRule="auto"/>
              <w:jc w:val="left"/>
              <w:textAlignment w:val="center"/>
              <w:rPr>
                <w:rFonts w:ascii="宋体" w:hAnsi="宋体" w:cs="宋体"/>
                <w:kern w:val="0"/>
              </w:rPr>
            </w:pPr>
            <w:r>
              <w:rPr>
                <w:rFonts w:ascii="宋体" w:hAnsi="宋体" w:cs="宋体" w:hint="eastAsia"/>
                <w:kern w:val="0"/>
              </w:rPr>
              <w:t>支持基于端口，VLAN，全局下发 ACL；</w:t>
            </w:r>
          </w:p>
          <w:p w:rsidR="00574E9C" w:rsidRDefault="00574E9C" w:rsidP="00073A8D">
            <w:pPr>
              <w:widowControl/>
              <w:spacing w:line="360" w:lineRule="auto"/>
              <w:jc w:val="left"/>
              <w:textAlignment w:val="center"/>
              <w:rPr>
                <w:rFonts w:ascii="宋体" w:hAnsi="宋体" w:cs="宋体"/>
                <w:kern w:val="0"/>
              </w:rPr>
            </w:pPr>
            <w:r>
              <w:rPr>
                <w:rFonts w:ascii="宋体" w:hAnsi="宋体" w:cs="宋体" w:hint="eastAsia"/>
                <w:kern w:val="0"/>
              </w:rPr>
              <w:t>5.支持IPv6的ACL策略，支持双向ACL；通过书写ACL策略可以灵活控制各个端口数据流量的去向，包括访问，下载，上传等功能；</w:t>
            </w:r>
          </w:p>
          <w:p w:rsidR="00574E9C" w:rsidRDefault="00574E9C" w:rsidP="00073A8D">
            <w:pPr>
              <w:widowControl/>
              <w:spacing w:line="360" w:lineRule="auto"/>
              <w:jc w:val="left"/>
              <w:textAlignment w:val="center"/>
              <w:rPr>
                <w:rFonts w:ascii="宋体" w:hAnsi="宋体" w:cs="宋体"/>
                <w:kern w:val="0"/>
              </w:rPr>
            </w:pPr>
            <w:r>
              <w:rPr>
                <w:rFonts w:ascii="宋体" w:hAnsi="宋体" w:cs="宋体" w:hint="eastAsia"/>
                <w:kern w:val="0"/>
              </w:rPr>
              <w:t>6.认证功能  支持802.1X认证，portal认证,MAC认证；</w:t>
            </w:r>
          </w:p>
          <w:p w:rsidR="00574E9C" w:rsidRDefault="00574E9C" w:rsidP="00073A8D">
            <w:pPr>
              <w:widowControl/>
              <w:spacing w:line="360" w:lineRule="auto"/>
              <w:jc w:val="left"/>
              <w:textAlignment w:val="center"/>
              <w:rPr>
                <w:rFonts w:ascii="宋体" w:hAnsi="宋体" w:cs="宋体"/>
                <w:kern w:val="0"/>
              </w:rPr>
            </w:pPr>
            <w:r>
              <w:rPr>
                <w:rFonts w:ascii="宋体" w:hAnsi="宋体" w:cs="宋体" w:hint="eastAsia"/>
                <w:kern w:val="0"/>
              </w:rPr>
              <w:lastRenderedPageBreak/>
              <w:t>7.CPU保护</w:t>
            </w:r>
            <w:r>
              <w:rPr>
                <w:rFonts w:ascii="宋体" w:hAnsi="宋体" w:cs="宋体" w:hint="eastAsia"/>
                <w:kern w:val="0"/>
              </w:rPr>
              <w:tab/>
              <w:t>实现CPU保护保护功能，即使设备受到超量的ARP请求报文，设备的CPU占用率仍然处于稳定状态；</w:t>
            </w:r>
          </w:p>
          <w:p w:rsidR="00574E9C" w:rsidRDefault="00574E9C" w:rsidP="00073A8D">
            <w:pPr>
              <w:widowControl/>
              <w:spacing w:line="360" w:lineRule="auto"/>
              <w:jc w:val="left"/>
              <w:textAlignment w:val="center"/>
              <w:rPr>
                <w:rFonts w:ascii="宋体" w:hAnsi="宋体" w:cs="宋体"/>
                <w:kern w:val="0"/>
              </w:rPr>
            </w:pPr>
            <w:r>
              <w:rPr>
                <w:rFonts w:ascii="宋体" w:hAnsi="宋体" w:cs="宋体" w:hint="eastAsia"/>
                <w:kern w:val="0"/>
              </w:rPr>
              <w:t>8.云服务能力</w:t>
            </w:r>
            <w:r>
              <w:rPr>
                <w:rFonts w:ascii="宋体" w:hAnsi="宋体" w:cs="宋体" w:hint="eastAsia"/>
                <w:kern w:val="0"/>
              </w:rPr>
              <w:tab/>
              <w:t>能够与第三方云平台交换机实现连接管理功能；</w:t>
            </w:r>
          </w:p>
          <w:p w:rsidR="00574E9C" w:rsidRDefault="00574E9C" w:rsidP="00073A8D">
            <w:pPr>
              <w:widowControl/>
              <w:spacing w:line="360" w:lineRule="auto"/>
              <w:jc w:val="left"/>
              <w:textAlignment w:val="center"/>
              <w:rPr>
                <w:rFonts w:ascii="宋体" w:hAnsi="宋体" w:cs="宋体"/>
                <w:kern w:val="0"/>
              </w:rPr>
            </w:pPr>
            <w:r>
              <w:rPr>
                <w:rFonts w:ascii="宋体" w:hAnsi="宋体" w:cs="宋体" w:hint="eastAsia"/>
                <w:kern w:val="0"/>
              </w:rPr>
              <w:t>9.蓝牙功能</w:t>
            </w:r>
            <w:r>
              <w:rPr>
                <w:rFonts w:ascii="宋体" w:hAnsi="宋体" w:cs="宋体" w:hint="eastAsia"/>
                <w:kern w:val="0"/>
              </w:rPr>
              <w:tab/>
              <w:t>支持蓝牙功能，可以通过蓝牙对设备进行连接管理；</w:t>
            </w:r>
          </w:p>
          <w:p w:rsidR="00574E9C" w:rsidRDefault="00574E9C" w:rsidP="00073A8D">
            <w:pPr>
              <w:widowControl/>
              <w:spacing w:line="360" w:lineRule="auto"/>
              <w:jc w:val="left"/>
              <w:textAlignment w:val="center"/>
              <w:rPr>
                <w:rFonts w:ascii="宋体" w:hAnsi="宋体" w:cs="宋体"/>
                <w:kern w:val="0"/>
              </w:rPr>
            </w:pPr>
            <w:r>
              <w:rPr>
                <w:rFonts w:ascii="宋体" w:hAnsi="宋体" w:cs="宋体" w:hint="eastAsia"/>
                <w:kern w:val="0"/>
              </w:rPr>
              <w:t>10.防雷技术：</w:t>
            </w:r>
            <w:r>
              <w:rPr>
                <w:rFonts w:ascii="宋体" w:hAnsi="宋体" w:cs="宋体" w:hint="eastAsia"/>
                <w:kern w:val="0"/>
              </w:rPr>
              <w:tab/>
              <w:t>采用专业的内置防雷技术，支持业界领先的10KV业务端口防雷能力，使其在比较恶劣的工作环境中也能极大的降低雷击对设备的损坏率；</w:t>
            </w:r>
          </w:p>
          <w:p w:rsidR="00574E9C" w:rsidRDefault="00574E9C" w:rsidP="00073A8D">
            <w:pPr>
              <w:widowControl/>
              <w:spacing w:line="360" w:lineRule="auto"/>
              <w:jc w:val="left"/>
              <w:textAlignment w:val="center"/>
              <w:rPr>
                <w:rFonts w:ascii="宋体" w:hAnsi="宋体" w:cs="宋体"/>
                <w:kern w:val="0"/>
              </w:rPr>
            </w:pPr>
            <w:r>
              <w:rPr>
                <w:rFonts w:ascii="宋体" w:hAnsi="宋体" w:cs="宋体" w:hint="eastAsia"/>
                <w:kern w:val="0"/>
              </w:rPr>
              <w:t>11.管理及维护</w:t>
            </w:r>
            <w:r>
              <w:rPr>
                <w:rFonts w:ascii="宋体" w:hAnsi="宋体" w:cs="宋体" w:hint="eastAsia"/>
                <w:kern w:val="0"/>
              </w:rPr>
              <w:tab/>
              <w:t>支持SNMP V1/V2/V3、WEB网管，支持命令行接口（CLI），Telnet，Console口进行配置；</w:t>
            </w:r>
          </w:p>
          <w:p w:rsidR="00574E9C" w:rsidRDefault="00574E9C" w:rsidP="00073A8D">
            <w:pPr>
              <w:widowControl/>
              <w:spacing w:line="360" w:lineRule="auto"/>
              <w:jc w:val="left"/>
              <w:textAlignment w:val="center"/>
              <w:rPr>
                <w:rFonts w:ascii="宋体" w:hAnsi="宋体" w:cs="宋体"/>
                <w:kern w:val="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lastRenderedPageBreak/>
              <w:t>台</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rPr>
            </w:pPr>
          </w:p>
        </w:tc>
      </w:tr>
      <w:tr w:rsidR="00574E9C" w:rsidTr="00073A8D">
        <w:trPr>
          <w:trHeight w:val="2839"/>
        </w:trPr>
        <w:tc>
          <w:tcPr>
            <w:tcW w:w="68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lastRenderedPageBreak/>
              <w:t>5</w:t>
            </w:r>
          </w:p>
        </w:tc>
        <w:tc>
          <w:tcPr>
            <w:tcW w:w="11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核心交换机</w:t>
            </w:r>
          </w:p>
        </w:tc>
        <w:tc>
          <w:tcPr>
            <w:tcW w:w="498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kern w:val="0"/>
              </w:rPr>
            </w:pPr>
            <w:r>
              <w:rPr>
                <w:rFonts w:ascii="宋体" w:hAnsi="宋体" w:cs="宋体" w:hint="eastAsia"/>
                <w:kern w:val="0"/>
              </w:rPr>
              <w:t>1.槽位数: 主控板槽位数≥2、业务板槽位数≥6</w:t>
            </w:r>
            <w:r>
              <w:rPr>
                <w:rFonts w:ascii="宋体" w:hAnsi="宋体" w:cs="宋体" w:hint="eastAsia"/>
                <w:kern w:val="0"/>
              </w:rPr>
              <w:br/>
              <w:t>2.设备性能:</w:t>
            </w:r>
          </w:p>
          <w:p w:rsidR="00B86F8D" w:rsidRPr="008E48D0" w:rsidRDefault="00574E9C" w:rsidP="00B86F8D">
            <w:pPr>
              <w:widowControl/>
              <w:spacing w:line="360" w:lineRule="auto"/>
              <w:jc w:val="left"/>
              <w:textAlignment w:val="center"/>
              <w:rPr>
                <w:rFonts w:ascii="宋体" w:hAnsi="宋体" w:cs="宋体"/>
                <w:kern w:val="0"/>
              </w:rPr>
            </w:pPr>
            <w:r>
              <w:rPr>
                <w:rFonts w:ascii="宋体" w:hAnsi="宋体" w:cs="宋体" w:hint="eastAsia"/>
                <w:kern w:val="0"/>
              </w:rPr>
              <w:t>交换容量≥19Tbps、包转发率≥2800Mpps（如官网中同项指标有多个数值，以最小的为准），</w:t>
            </w:r>
            <w:r w:rsidR="00B86F8D" w:rsidRPr="00B86F8D">
              <w:rPr>
                <w:rFonts w:ascii="宋体" w:hAnsi="宋体" w:cs="宋体" w:hint="eastAsia"/>
                <w:kern w:val="0"/>
              </w:rPr>
              <w:t>提供产品</w:t>
            </w:r>
            <w:r w:rsidR="003D6728">
              <w:rPr>
                <w:rFonts w:ascii="宋体" w:hAnsi="宋体" w:cs="宋体" w:hint="eastAsia"/>
                <w:kern w:val="0"/>
              </w:rPr>
              <w:t>彩页或</w:t>
            </w:r>
            <w:r w:rsidR="00B86F8D" w:rsidRPr="00B86F8D">
              <w:rPr>
                <w:rFonts w:ascii="宋体" w:hAnsi="宋体" w:cs="宋体" w:hint="eastAsia"/>
                <w:kern w:val="0"/>
              </w:rPr>
              <w:t>官方</w:t>
            </w:r>
            <w:r w:rsidR="00D014C1">
              <w:rPr>
                <w:rFonts w:ascii="宋体" w:hAnsi="宋体" w:cs="宋体" w:hint="eastAsia"/>
                <w:kern w:val="0"/>
              </w:rPr>
              <w:t>截图</w:t>
            </w:r>
            <w:r w:rsidR="00B86F8D" w:rsidRPr="00B86F8D">
              <w:rPr>
                <w:rFonts w:ascii="宋体" w:hAnsi="宋体" w:cs="宋体" w:hint="eastAsia"/>
                <w:kern w:val="0"/>
              </w:rPr>
              <w:t>证明；</w:t>
            </w:r>
          </w:p>
          <w:p w:rsidR="00574E9C" w:rsidRDefault="00574E9C" w:rsidP="00073A8D">
            <w:pPr>
              <w:widowControl/>
              <w:spacing w:line="360" w:lineRule="auto"/>
              <w:jc w:val="left"/>
              <w:textAlignment w:val="center"/>
              <w:rPr>
                <w:rFonts w:ascii="宋体" w:hAnsi="宋体" w:cs="宋体"/>
                <w:kern w:val="0"/>
              </w:rPr>
            </w:pPr>
            <w:r>
              <w:rPr>
                <w:rFonts w:ascii="宋体" w:hAnsi="宋体" w:cs="宋体" w:hint="eastAsia"/>
                <w:kern w:val="0"/>
              </w:rPr>
              <w:t>虚拟化功能</w:t>
            </w:r>
            <w:r>
              <w:rPr>
                <w:rFonts w:ascii="宋体" w:hAnsi="宋体" w:cs="宋体" w:hint="eastAsia"/>
                <w:kern w:val="0"/>
              </w:rPr>
              <w:tab/>
              <w:t>支持N:1虚拟化功能，可将N（N≥4）台物理设备虚拟成一台逻辑设备，支持跨设备链路聚合，实现统一管理功能，可以通过聚合功能实现链路冗余保护，且收敛时间＜50ms；</w:t>
            </w:r>
          </w:p>
          <w:p w:rsidR="00574E9C" w:rsidRDefault="00574E9C" w:rsidP="00073A8D">
            <w:pPr>
              <w:widowControl/>
              <w:spacing w:line="360" w:lineRule="auto"/>
              <w:jc w:val="left"/>
              <w:textAlignment w:val="center"/>
              <w:rPr>
                <w:rFonts w:ascii="宋体" w:hAnsi="宋体" w:cs="宋体"/>
                <w:kern w:val="0"/>
              </w:rPr>
            </w:pPr>
            <w:r>
              <w:rPr>
                <w:rFonts w:ascii="宋体" w:hAnsi="宋体" w:cs="宋体" w:hint="eastAsia"/>
                <w:kern w:val="0"/>
              </w:rPr>
              <w:t>支持1:N虚拟化功能，可将一台物理设备虚拟成多台逻辑设备，逻辑设备之间硬件独立且物理隔离，支持在N:1虚拟化环境下同时实现1:N虚拟化功能；</w:t>
            </w:r>
          </w:p>
          <w:p w:rsidR="00574E9C" w:rsidRDefault="00574E9C" w:rsidP="00073A8D">
            <w:pPr>
              <w:widowControl/>
              <w:spacing w:line="360" w:lineRule="auto"/>
              <w:jc w:val="left"/>
              <w:textAlignment w:val="center"/>
              <w:rPr>
                <w:rFonts w:ascii="宋体" w:hAnsi="宋体" w:cs="宋体"/>
                <w:kern w:val="0"/>
              </w:rPr>
            </w:pPr>
            <w:r>
              <w:rPr>
                <w:rFonts w:ascii="宋体" w:hAnsi="宋体" w:cs="宋体" w:hint="eastAsia"/>
                <w:kern w:val="0"/>
              </w:rPr>
              <w:t>支持纵向虚拟化功能，支持将汇聚和接入设备通过纵向虚拟化技术形成一台纵向逻辑虚拟设备，相当于把接入设备作为一块远程接口板加入核心设备；</w:t>
            </w:r>
          </w:p>
          <w:p w:rsidR="00574E9C" w:rsidRDefault="00574E9C" w:rsidP="00073A8D">
            <w:pPr>
              <w:widowControl/>
              <w:spacing w:line="360" w:lineRule="auto"/>
              <w:jc w:val="left"/>
              <w:textAlignment w:val="center"/>
              <w:rPr>
                <w:rFonts w:ascii="宋体" w:hAnsi="宋体" w:cs="宋体"/>
                <w:kern w:val="0"/>
              </w:rPr>
            </w:pPr>
            <w:r>
              <w:rPr>
                <w:rFonts w:ascii="宋体" w:hAnsi="宋体" w:cs="宋体" w:hint="eastAsia"/>
                <w:kern w:val="0"/>
              </w:rPr>
              <w:lastRenderedPageBreak/>
              <w:t>路由协议 支持IPv4静态路由、RIP V1/V2、OSPF、BGP等，支持IPv6静态路由、RIPng、OSPFv3、BGP4+等；</w:t>
            </w:r>
          </w:p>
          <w:p w:rsidR="00574E9C" w:rsidRDefault="00574E9C" w:rsidP="00073A8D">
            <w:pPr>
              <w:widowControl/>
              <w:spacing w:line="360" w:lineRule="auto"/>
              <w:jc w:val="left"/>
              <w:textAlignment w:val="center"/>
              <w:rPr>
                <w:rFonts w:ascii="宋体" w:hAnsi="宋体" w:cs="宋体"/>
                <w:kern w:val="0"/>
              </w:rPr>
            </w:pPr>
            <w:r>
              <w:rPr>
                <w:rFonts w:ascii="宋体" w:hAnsi="宋体" w:cs="宋体" w:hint="eastAsia"/>
                <w:kern w:val="0"/>
              </w:rPr>
              <w:t>组播功能  支持IGMPv1/v2/v3，IGMPv1/v2/v3 Snooping；</w:t>
            </w:r>
          </w:p>
          <w:p w:rsidR="00574E9C" w:rsidRDefault="00574E9C" w:rsidP="00073A8D">
            <w:pPr>
              <w:widowControl/>
              <w:spacing w:line="360" w:lineRule="auto"/>
              <w:jc w:val="left"/>
              <w:textAlignment w:val="center"/>
              <w:rPr>
                <w:rFonts w:ascii="宋体" w:hAnsi="宋体" w:cs="宋体"/>
                <w:kern w:val="0"/>
              </w:rPr>
            </w:pPr>
            <w:r>
              <w:rPr>
                <w:rFonts w:ascii="宋体" w:hAnsi="宋体" w:cs="宋体" w:hint="eastAsia"/>
                <w:kern w:val="0"/>
              </w:rPr>
              <w:t>支持IGMP Filter，IGMP Fast leave；PIM-SM/PIM-DM/PIM-SSM，MSDP等组播协议；</w:t>
            </w:r>
          </w:p>
          <w:p w:rsidR="00574E9C" w:rsidRDefault="00574E9C" w:rsidP="00073A8D">
            <w:pPr>
              <w:widowControl/>
              <w:spacing w:line="360" w:lineRule="auto"/>
              <w:jc w:val="left"/>
              <w:textAlignment w:val="center"/>
              <w:rPr>
                <w:rFonts w:ascii="宋体" w:hAnsi="宋体" w:cs="宋体"/>
                <w:kern w:val="0"/>
              </w:rPr>
            </w:pPr>
            <w:r>
              <w:rPr>
                <w:rFonts w:ascii="宋体" w:hAnsi="宋体" w:cs="宋体" w:hint="eastAsia"/>
                <w:kern w:val="0"/>
              </w:rPr>
              <w:t>多业务扩展</w:t>
            </w:r>
            <w:r>
              <w:rPr>
                <w:rFonts w:ascii="宋体" w:hAnsi="宋体" w:cs="宋体" w:hint="eastAsia"/>
                <w:kern w:val="0"/>
              </w:rPr>
              <w:tab/>
              <w:t>支持独立的硬件防火墙、硬件入侵防御系统、硬件负载均衡、硬件无线控制器、硬件SSL VPN、硬等业务插卡扩展；</w:t>
            </w:r>
          </w:p>
          <w:p w:rsidR="00574E9C" w:rsidRDefault="00574E9C" w:rsidP="00073A8D">
            <w:pPr>
              <w:widowControl/>
              <w:spacing w:line="360" w:lineRule="auto"/>
              <w:jc w:val="left"/>
              <w:textAlignment w:val="center"/>
              <w:rPr>
                <w:rFonts w:ascii="宋体" w:hAnsi="宋体" w:cs="宋体"/>
                <w:kern w:val="0"/>
              </w:rPr>
            </w:pPr>
            <w:r>
              <w:rPr>
                <w:rFonts w:ascii="宋体" w:hAnsi="宋体" w:cs="宋体" w:hint="eastAsia"/>
                <w:kern w:val="0"/>
              </w:rPr>
              <w:t>MPLS VPN：支持L3 MPLS VPN，L2 VPN: VLL (Martini, Kompella)，MCE，MPLS OAM功能；</w:t>
            </w:r>
          </w:p>
          <w:p w:rsidR="00574E9C" w:rsidRDefault="00574E9C" w:rsidP="00073A8D">
            <w:pPr>
              <w:widowControl/>
              <w:spacing w:line="360" w:lineRule="auto"/>
              <w:jc w:val="left"/>
              <w:textAlignment w:val="center"/>
              <w:rPr>
                <w:rFonts w:ascii="宋体" w:hAnsi="宋体" w:cs="宋体"/>
                <w:kern w:val="0"/>
              </w:rPr>
            </w:pPr>
            <w:r>
              <w:rPr>
                <w:rFonts w:ascii="宋体" w:hAnsi="宋体" w:cs="宋体" w:hint="eastAsia"/>
                <w:kern w:val="0"/>
              </w:rPr>
              <w:t>安全特性  支持802.1ae Macsec安全加密，实现MAC层安全加密，包括用户数据加密、数据帧完整性检查及数据源真实性校验；</w:t>
            </w:r>
          </w:p>
          <w:p w:rsidR="00574E9C" w:rsidRDefault="00574E9C" w:rsidP="00073A8D">
            <w:pPr>
              <w:widowControl/>
              <w:spacing w:line="360" w:lineRule="auto"/>
              <w:jc w:val="left"/>
              <w:textAlignment w:val="center"/>
              <w:rPr>
                <w:rFonts w:ascii="宋体" w:hAnsi="宋体" w:cs="宋体"/>
                <w:kern w:val="0"/>
              </w:rPr>
            </w:pPr>
            <w:r>
              <w:rPr>
                <w:rFonts w:ascii="宋体" w:hAnsi="宋体" w:cs="宋体" w:hint="eastAsia"/>
                <w:kern w:val="0"/>
              </w:rPr>
              <w:t xml:space="preserve">SDN功能 </w:t>
            </w:r>
            <w:r>
              <w:rPr>
                <w:rFonts w:ascii="宋体" w:hAnsi="宋体" w:cs="宋体" w:hint="eastAsia"/>
                <w:kern w:val="0"/>
              </w:rPr>
              <w:tab/>
              <w:t>支持OPENFLOW功能，通过SDN控制器实现流表下发功能；</w:t>
            </w:r>
          </w:p>
          <w:p w:rsidR="00574E9C" w:rsidRDefault="00574E9C" w:rsidP="00073A8D">
            <w:pPr>
              <w:widowControl/>
              <w:spacing w:line="360" w:lineRule="auto"/>
              <w:jc w:val="left"/>
              <w:textAlignment w:val="center"/>
              <w:rPr>
                <w:rFonts w:ascii="宋体" w:hAnsi="宋体" w:cs="宋体"/>
                <w:kern w:val="0"/>
              </w:rPr>
            </w:pPr>
            <w:r>
              <w:rPr>
                <w:rFonts w:ascii="宋体" w:hAnsi="宋体" w:cs="宋体" w:hint="eastAsia"/>
                <w:kern w:val="0"/>
              </w:rPr>
              <w:t>性能：</w:t>
            </w:r>
            <w:r>
              <w:rPr>
                <w:rFonts w:ascii="宋体" w:hAnsi="宋体" w:cs="宋体" w:hint="eastAsia"/>
                <w:kern w:val="0"/>
              </w:rPr>
              <w:tab/>
              <w:t>设备支持ARP表项≥180K，MAC表项≥1M，ACL表项≥64K，IPV4/IPV6 FIB表≥1M；</w:t>
            </w:r>
          </w:p>
          <w:p w:rsidR="00574E9C" w:rsidRDefault="00574E9C" w:rsidP="00073A8D">
            <w:pPr>
              <w:widowControl/>
              <w:spacing w:line="360" w:lineRule="auto"/>
              <w:jc w:val="left"/>
              <w:textAlignment w:val="center"/>
              <w:rPr>
                <w:rFonts w:ascii="宋体" w:hAnsi="宋体" w:cs="宋体"/>
                <w:kern w:val="0"/>
              </w:rPr>
            </w:pPr>
            <w:r>
              <w:rPr>
                <w:rFonts w:ascii="宋体" w:hAnsi="宋体" w:cs="宋体" w:hint="eastAsia"/>
                <w:kern w:val="0"/>
              </w:rPr>
              <w:t>CPU防护功能</w:t>
            </w:r>
            <w:r>
              <w:rPr>
                <w:rFonts w:ascii="宋体" w:hAnsi="宋体" w:cs="宋体" w:hint="eastAsia"/>
                <w:kern w:val="0"/>
              </w:rPr>
              <w:tab/>
              <w:t xml:space="preserve">  支持CPU防攻击功能，支持对协议攻击报文的攻击与拦截功能，保证CPU正常工作；</w:t>
            </w:r>
          </w:p>
          <w:p w:rsidR="00574E9C" w:rsidRDefault="00574E9C" w:rsidP="00574E9C">
            <w:pPr>
              <w:widowControl/>
              <w:numPr>
                <w:ilvl w:val="0"/>
                <w:numId w:val="4"/>
              </w:numPr>
              <w:tabs>
                <w:tab w:val="num" w:pos="312"/>
              </w:tabs>
              <w:spacing w:line="360" w:lineRule="auto"/>
              <w:jc w:val="left"/>
              <w:textAlignment w:val="center"/>
              <w:rPr>
                <w:rFonts w:ascii="宋体" w:hAnsi="宋体" w:cs="宋体"/>
                <w:kern w:val="0"/>
              </w:rPr>
            </w:pPr>
            <w:r>
              <w:rPr>
                <w:rFonts w:ascii="宋体" w:hAnsi="宋体" w:cs="宋体" w:hint="eastAsia"/>
                <w:kern w:val="0"/>
              </w:rPr>
              <w:t>设备管理 支持SNMPv1、SNMPv2、SNMPv3、RMON等网络管理协议，并且支持通过网管软件远程进行设备软件升级、配置等</w:t>
            </w:r>
            <w:r>
              <w:rPr>
                <w:rFonts w:ascii="宋体" w:hAnsi="宋体" w:cs="宋体" w:hint="eastAsia"/>
                <w:kern w:val="0"/>
                <w:highlight w:val="yellow"/>
              </w:rPr>
              <w:br/>
            </w:r>
            <w:r>
              <w:rPr>
                <w:rFonts w:ascii="宋体" w:hAnsi="宋体" w:cs="宋体" w:hint="eastAsia"/>
                <w:kern w:val="0"/>
              </w:rPr>
              <w:t>4.配置要求: 1台；单台配置：双主控、冗余交流电源、万兆SFP+光接口≥4个、千兆SFP光接口≥20个、千兆电接口≥24个（非复用）、千兆多模光模块≥21个</w:t>
            </w:r>
          </w:p>
          <w:p w:rsidR="00574E9C" w:rsidRDefault="00574E9C" w:rsidP="00073A8D">
            <w:pPr>
              <w:widowControl/>
              <w:spacing w:line="360" w:lineRule="auto"/>
              <w:jc w:val="left"/>
              <w:textAlignment w:val="center"/>
              <w:rPr>
                <w:rFonts w:ascii="宋体" w:hAnsi="宋体" w:cs="宋体"/>
                <w:kern w:val="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lastRenderedPageBreak/>
              <w:t>台</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rPr>
            </w:pPr>
            <w:r>
              <w:rPr>
                <w:rFonts w:ascii="宋体" w:hAnsi="宋体" w:cs="宋体" w:hint="eastAsia"/>
              </w:rPr>
              <w:t>核心产品</w:t>
            </w:r>
          </w:p>
        </w:tc>
      </w:tr>
      <w:tr w:rsidR="00574E9C" w:rsidTr="00073A8D">
        <w:trPr>
          <w:trHeight w:val="606"/>
        </w:trPr>
        <w:tc>
          <w:tcPr>
            <w:tcW w:w="68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lastRenderedPageBreak/>
              <w:t>6</w:t>
            </w:r>
          </w:p>
        </w:tc>
        <w:tc>
          <w:tcPr>
            <w:tcW w:w="11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光模块</w:t>
            </w:r>
          </w:p>
        </w:tc>
        <w:tc>
          <w:tcPr>
            <w:tcW w:w="498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850nm,0.55km,LC</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个</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rPr>
            </w:pPr>
          </w:p>
        </w:tc>
      </w:tr>
      <w:tr w:rsidR="00574E9C" w:rsidTr="00073A8D">
        <w:trPr>
          <w:trHeight w:val="606"/>
        </w:trPr>
        <w:tc>
          <w:tcPr>
            <w:tcW w:w="68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7</w:t>
            </w:r>
          </w:p>
        </w:tc>
        <w:tc>
          <w:tcPr>
            <w:tcW w:w="11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辅材</w:t>
            </w:r>
          </w:p>
        </w:tc>
        <w:tc>
          <w:tcPr>
            <w:tcW w:w="498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安装所需辅助材料</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批</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rPr>
            </w:pPr>
          </w:p>
        </w:tc>
      </w:tr>
      <w:tr w:rsidR="00574E9C" w:rsidTr="00073A8D">
        <w:trPr>
          <w:trHeight w:val="606"/>
        </w:trPr>
        <w:tc>
          <w:tcPr>
            <w:tcW w:w="8946" w:type="dxa"/>
            <w:gridSpan w:val="6"/>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b/>
              </w:rPr>
            </w:pPr>
            <w:r>
              <w:rPr>
                <w:rFonts w:ascii="宋体" w:hAnsi="宋体" w:cs="宋体" w:hint="eastAsia"/>
                <w:b/>
                <w:kern w:val="0"/>
              </w:rPr>
              <w:t>二、无线网络部分</w:t>
            </w:r>
          </w:p>
        </w:tc>
      </w:tr>
      <w:tr w:rsidR="00574E9C" w:rsidTr="00073A8D">
        <w:trPr>
          <w:trHeight w:val="606"/>
        </w:trPr>
        <w:tc>
          <w:tcPr>
            <w:tcW w:w="8946" w:type="dxa"/>
            <w:gridSpan w:val="6"/>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b/>
              </w:rPr>
            </w:pPr>
            <w:r>
              <w:rPr>
                <w:rFonts w:ascii="宋体" w:hAnsi="宋体" w:cs="宋体" w:hint="eastAsia"/>
                <w:b/>
                <w:kern w:val="0"/>
              </w:rPr>
              <w:t>（一）工作区子系统</w:t>
            </w:r>
          </w:p>
        </w:tc>
      </w:tr>
      <w:tr w:rsidR="00574E9C" w:rsidTr="00073A8D">
        <w:trPr>
          <w:trHeight w:val="1677"/>
        </w:trPr>
        <w:tc>
          <w:tcPr>
            <w:tcW w:w="68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1</w:t>
            </w:r>
          </w:p>
        </w:tc>
        <w:tc>
          <w:tcPr>
            <w:tcW w:w="11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无线AP</w:t>
            </w:r>
          </w:p>
        </w:tc>
        <w:tc>
          <w:tcPr>
            <w:tcW w:w="498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1.硬件要求</w:t>
            </w:r>
            <w:r>
              <w:rPr>
                <w:rFonts w:ascii="宋体" w:hAnsi="宋体" w:cs="宋体" w:hint="eastAsia"/>
                <w:kern w:val="0"/>
              </w:rPr>
              <w:br/>
              <w:t>802.11ac wave 2协议，兼容802.11a/b/g/n/ac协议，支持2.4G和5G同时工作；支持2x2 MIMO，2.4G最大传输速率≥300Mbps，5G最大传输速率≥867Mbps，整机最大传输速率≥1167Mbps</w:t>
            </w:r>
            <w:r>
              <w:rPr>
                <w:rFonts w:ascii="宋体" w:hAnsi="宋体" w:cs="宋体" w:hint="eastAsia"/>
                <w:kern w:val="0"/>
              </w:rPr>
              <w:br/>
              <w:t>以太网口≥2个，并需提供1个RJ-45 Console管理口；USB接口≥1个</w:t>
            </w:r>
            <w:r>
              <w:rPr>
                <w:rFonts w:ascii="宋体" w:hAnsi="宋体" w:cs="宋体" w:hint="eastAsia"/>
                <w:kern w:val="0"/>
              </w:rPr>
              <w:br/>
              <w:t>内置矩阵式智能天线</w:t>
            </w:r>
            <w:r>
              <w:rPr>
                <w:rFonts w:ascii="宋体" w:hAnsi="宋体" w:cs="宋体" w:hint="eastAsia"/>
                <w:kern w:val="0"/>
              </w:rPr>
              <w:br/>
              <w:t>AP满负荷工作功耗≤18W；AP发射功率≤20dBm（最大不超过100mw），且功率可调节（调节粒度为1dBm，调节范围为1dBm~20dBm）</w:t>
            </w:r>
            <w:r>
              <w:rPr>
                <w:rFonts w:ascii="宋体" w:hAnsi="宋体" w:cs="宋体" w:hint="eastAsia"/>
                <w:kern w:val="0"/>
              </w:rPr>
              <w:br/>
              <w:t>无线AP支持缓存功能，可以缓存如APP，视频文件等，以提供高速的上网服务，为后续应用提供上网速率保障；</w:t>
            </w:r>
            <w:r>
              <w:rPr>
                <w:rFonts w:ascii="宋体" w:hAnsi="宋体" w:cs="宋体" w:hint="eastAsia"/>
                <w:kern w:val="0"/>
              </w:rPr>
              <w:br/>
              <w:t>2.软件要求：</w:t>
            </w:r>
            <w:r>
              <w:rPr>
                <w:rFonts w:ascii="宋体" w:hAnsi="宋体" w:cs="宋体" w:hint="eastAsia"/>
                <w:kern w:val="0"/>
              </w:rPr>
              <w:br/>
              <w:t>最大接入用户数≥200，且支持基于SSID的接入用户数限制；</w:t>
            </w:r>
            <w:r>
              <w:rPr>
                <w:rFonts w:ascii="宋体" w:hAnsi="宋体" w:cs="宋体" w:hint="eastAsia"/>
                <w:kern w:val="0"/>
              </w:rPr>
              <w:br/>
              <w:t>支持虚拟AP技术，SSID数≥32；支持SSID与1QVLAN一对一或一对多的映射；</w:t>
            </w:r>
            <w:r>
              <w:rPr>
                <w:rFonts w:ascii="宋体" w:hAnsi="宋体" w:cs="宋体" w:hint="eastAsia"/>
                <w:kern w:val="0"/>
              </w:rPr>
              <w:br/>
              <w:t>支持基于用户、流量、频段的智能负载均衡；</w:t>
            </w:r>
            <w:r>
              <w:rPr>
                <w:rFonts w:ascii="宋体" w:hAnsi="宋体" w:cs="宋体" w:hint="eastAsia"/>
                <w:kern w:val="0"/>
              </w:rPr>
              <w:br/>
              <w:t>AP支持集中转发和本地转发两种数据转发模式，同一个AP上支持部分本地转发部分集中转发；</w:t>
            </w:r>
            <w:r>
              <w:rPr>
                <w:rFonts w:ascii="宋体" w:hAnsi="宋体" w:cs="宋体" w:hint="eastAsia"/>
                <w:kern w:val="0"/>
              </w:rPr>
              <w:br/>
            </w:r>
            <w:r>
              <w:rPr>
                <w:rFonts w:ascii="宋体" w:hAnsi="宋体" w:cs="宋体" w:hint="eastAsia"/>
                <w:kern w:val="0"/>
              </w:rPr>
              <w:lastRenderedPageBreak/>
              <w:t>支持Portal、802.1x、微信认证、短信认证、二维码认证、临时访客认证、免用户认证、预共享秘钥等多种认证方式；</w:t>
            </w:r>
            <w:r>
              <w:rPr>
                <w:rFonts w:ascii="宋体" w:hAnsi="宋体" w:cs="宋体" w:hint="eastAsia"/>
                <w:kern w:val="0"/>
              </w:rPr>
              <w:br/>
              <w:t>支持AP零配置，支持二层广播、DHCP Option43、DNS域名等多种AC自动发现机制；</w:t>
            </w:r>
            <w:r>
              <w:rPr>
                <w:rFonts w:ascii="宋体" w:hAnsi="宋体" w:cs="宋体" w:hint="eastAsia"/>
                <w:kern w:val="0"/>
              </w:rPr>
              <w:br/>
              <w:t>支持WIPS，能对非法接入点、钓鱼AP、个人热点进行实时检测、告警及反制；</w:t>
            </w:r>
            <w:r>
              <w:rPr>
                <w:rFonts w:ascii="宋体" w:hAnsi="宋体" w:cs="宋体" w:hint="eastAsia"/>
                <w:kern w:val="0"/>
              </w:rPr>
              <w:br/>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lastRenderedPageBreak/>
              <w:t>个</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72</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rPr>
            </w:pPr>
          </w:p>
        </w:tc>
      </w:tr>
      <w:tr w:rsidR="00574E9C" w:rsidTr="00073A8D">
        <w:trPr>
          <w:trHeight w:val="1597"/>
        </w:trPr>
        <w:tc>
          <w:tcPr>
            <w:tcW w:w="68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lastRenderedPageBreak/>
              <w:t>2</w:t>
            </w:r>
          </w:p>
        </w:tc>
        <w:tc>
          <w:tcPr>
            <w:tcW w:w="11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室外AP</w:t>
            </w:r>
          </w:p>
        </w:tc>
        <w:tc>
          <w:tcPr>
            <w:tcW w:w="4989" w:type="dxa"/>
            <w:tcBorders>
              <w:top w:val="single" w:sz="4" w:space="0" w:color="000000"/>
              <w:left w:val="single" w:sz="4" w:space="0" w:color="000000"/>
              <w:bottom w:val="single" w:sz="4" w:space="0" w:color="000000"/>
              <w:right w:val="single" w:sz="4" w:space="0" w:color="000000"/>
            </w:tcBorders>
            <w:vAlign w:val="center"/>
          </w:tcPr>
          <w:p w:rsidR="00574E9C" w:rsidRPr="007D623B" w:rsidRDefault="00574E9C" w:rsidP="00073A8D">
            <w:pPr>
              <w:widowControl/>
              <w:spacing w:line="360" w:lineRule="auto"/>
              <w:jc w:val="left"/>
              <w:textAlignment w:val="center"/>
              <w:rPr>
                <w:rFonts w:ascii="宋体" w:hAnsi="宋体" w:cs="宋体"/>
                <w:kern w:val="0"/>
              </w:rPr>
            </w:pPr>
            <w:r>
              <w:rPr>
                <w:rFonts w:ascii="宋体" w:hAnsi="宋体" w:cs="宋体" w:hint="eastAsia"/>
                <w:kern w:val="0"/>
              </w:rPr>
              <w:t>1.硬件要求：</w:t>
            </w:r>
            <w:r>
              <w:rPr>
                <w:rFonts w:ascii="宋体" w:hAnsi="宋体" w:cs="宋体" w:hint="eastAsia"/>
                <w:kern w:val="0"/>
              </w:rPr>
              <w:br/>
              <w:t>支持802.11a/b/g/n/ac协议，支持2.4G和5G同时工作；</w:t>
            </w:r>
            <w:r>
              <w:rPr>
                <w:rFonts w:ascii="宋体" w:hAnsi="宋体" w:cs="宋体" w:hint="eastAsia"/>
                <w:kern w:val="0"/>
              </w:rPr>
              <w:br/>
              <w:t>支持2x2 MIMO，2.4G最大传输速率≥300Mbps，5G最大传输速率≥867Mbps，整机最大传输速率≥1167Mbps</w:t>
            </w:r>
            <w:r>
              <w:rPr>
                <w:rFonts w:ascii="宋体" w:hAnsi="宋体" w:cs="宋体" w:hint="eastAsia"/>
                <w:kern w:val="0"/>
              </w:rPr>
              <w:br/>
              <w:t>内置定向天线，天线增益≥10dBi；</w:t>
            </w:r>
            <w:r>
              <w:rPr>
                <w:rFonts w:ascii="宋体" w:hAnsi="宋体" w:cs="宋体" w:hint="eastAsia"/>
                <w:kern w:val="0"/>
              </w:rPr>
              <w:br/>
              <w:t>千兆以太网口≥2个，千兆SFP光口≥1个；1个micro-usb 管理口</w:t>
            </w:r>
            <w:r>
              <w:rPr>
                <w:rFonts w:ascii="宋体" w:hAnsi="宋体" w:cs="宋体" w:hint="eastAsia"/>
                <w:kern w:val="0"/>
              </w:rPr>
              <w:br/>
              <w:t>AP满负荷工作功耗≤25W；</w:t>
            </w:r>
            <w:r>
              <w:rPr>
                <w:rFonts w:ascii="宋体" w:hAnsi="宋体" w:cs="宋体" w:hint="eastAsia"/>
                <w:kern w:val="0"/>
              </w:rPr>
              <w:br/>
              <w:t>AP发射功率≤27dBm（最大不超过500mw），且功率可调节（调节粒度为1dBm，调节范围为3dBm~27dBm）</w:t>
            </w:r>
            <w:r>
              <w:rPr>
                <w:rFonts w:ascii="宋体" w:hAnsi="宋体" w:cs="宋体" w:hint="eastAsia"/>
                <w:kern w:val="0"/>
              </w:rPr>
              <w:br/>
            </w:r>
            <w:r w:rsidR="007D623B" w:rsidRPr="008E48D0">
              <w:rPr>
                <w:rFonts w:ascii="宋体" w:hAnsi="宋体" w:cs="宋体"/>
                <w:kern w:val="0"/>
              </w:rPr>
              <w:t>IP</w:t>
            </w:r>
            <w:r w:rsidR="007D623B" w:rsidRPr="008E48D0">
              <w:rPr>
                <w:rFonts w:ascii="宋体" w:hAnsi="宋体" w:cs="宋体" w:hint="eastAsia"/>
                <w:kern w:val="0"/>
              </w:rPr>
              <w:t>防护等</w:t>
            </w:r>
            <w:r w:rsidR="007D623B" w:rsidRPr="007D623B">
              <w:rPr>
                <w:rFonts w:ascii="宋体" w:hAnsi="宋体" w:cs="宋体" w:hint="eastAsia"/>
                <w:kern w:val="0"/>
              </w:rPr>
              <w:t>级等于或优于</w:t>
            </w:r>
            <w:r w:rsidR="007D623B" w:rsidRPr="007D623B">
              <w:rPr>
                <w:rFonts w:ascii="宋体" w:hAnsi="宋体" w:cs="宋体"/>
                <w:kern w:val="0"/>
              </w:rPr>
              <w:t>68</w:t>
            </w:r>
            <w:r w:rsidR="007D623B" w:rsidRPr="007D623B">
              <w:rPr>
                <w:rFonts w:ascii="宋体" w:hAnsi="宋体" w:cs="宋体" w:hint="eastAsia"/>
                <w:kern w:val="0"/>
              </w:rPr>
              <w:t>；</w:t>
            </w:r>
            <w:r>
              <w:rPr>
                <w:rFonts w:ascii="宋体" w:hAnsi="宋体" w:cs="宋体" w:hint="eastAsia"/>
                <w:kern w:val="0"/>
              </w:rPr>
              <w:br/>
              <w:t>2.软件要求：</w:t>
            </w:r>
            <w:r>
              <w:rPr>
                <w:rFonts w:ascii="宋体" w:hAnsi="宋体" w:cs="宋体" w:hint="eastAsia"/>
                <w:kern w:val="0"/>
              </w:rPr>
              <w:br/>
              <w:t>内置天馈防雷，防雷等级≥6kv</w:t>
            </w:r>
            <w:r>
              <w:rPr>
                <w:rFonts w:ascii="宋体" w:hAnsi="宋体" w:cs="宋体" w:hint="eastAsia"/>
                <w:kern w:val="0"/>
              </w:rPr>
              <w:br/>
              <w:t>最大接入用户数≥200，且支持基于SSID的接入用户数限制；</w:t>
            </w:r>
            <w:r>
              <w:rPr>
                <w:rFonts w:ascii="宋体" w:hAnsi="宋体" w:cs="宋体" w:hint="eastAsia"/>
                <w:kern w:val="0"/>
              </w:rPr>
              <w:br/>
              <w:t>支持虚拟AP技术，SSID数≥32；支持SSID与1QVLAN一对一或一对多的映射；</w:t>
            </w:r>
            <w:r>
              <w:rPr>
                <w:rFonts w:ascii="宋体" w:hAnsi="宋体" w:cs="宋体" w:hint="eastAsia"/>
                <w:kern w:val="0"/>
              </w:rPr>
              <w:br/>
              <w:t>支持基于用户、流量、频段的智能负载均衡；</w:t>
            </w:r>
            <w:r>
              <w:rPr>
                <w:rFonts w:ascii="宋体" w:hAnsi="宋体" w:cs="宋体" w:hint="eastAsia"/>
                <w:kern w:val="0"/>
              </w:rPr>
              <w:br/>
              <w:t>AP支持集中转发和本地转发两种数据转发模式，同一</w:t>
            </w:r>
            <w:r>
              <w:rPr>
                <w:rFonts w:ascii="宋体" w:hAnsi="宋体" w:cs="宋体" w:hint="eastAsia"/>
                <w:kern w:val="0"/>
              </w:rPr>
              <w:lastRenderedPageBreak/>
              <w:t>个AP上支持部分本地转发部分集中转发；</w:t>
            </w:r>
            <w:r>
              <w:rPr>
                <w:rFonts w:ascii="宋体" w:hAnsi="宋体" w:cs="宋体" w:hint="eastAsia"/>
                <w:kern w:val="0"/>
              </w:rPr>
              <w:br/>
              <w:t>支持Portal、802.1x、微信认证、短信认证、二维码认证、临时访客认证、免用户认证、预共享秘钥等多种认证方式；</w:t>
            </w:r>
            <w:r>
              <w:rPr>
                <w:rFonts w:ascii="宋体" w:hAnsi="宋体" w:cs="宋体" w:hint="eastAsia"/>
                <w:kern w:val="0"/>
              </w:rPr>
              <w:br/>
              <w:t>支持AP零配置，支持二层广播、DHCP Option43、DNS域名等多种AC自动发现机制；</w:t>
            </w:r>
            <w:r>
              <w:rPr>
                <w:rFonts w:ascii="宋体" w:hAnsi="宋体" w:cs="宋体" w:hint="eastAsia"/>
                <w:kern w:val="0"/>
              </w:rPr>
              <w:br/>
              <w:t>支持WIPS，能对非法接入点、钓鱼AP、个人热点进行实时检测、告警及反制；</w:t>
            </w:r>
            <w:r>
              <w:rPr>
                <w:rFonts w:ascii="宋体" w:hAnsi="宋体" w:cs="宋体" w:hint="eastAsia"/>
                <w:kern w:val="0"/>
              </w:rPr>
              <w:br/>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lastRenderedPageBreak/>
              <w:t>个</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8</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rPr>
            </w:pPr>
          </w:p>
        </w:tc>
      </w:tr>
      <w:tr w:rsidR="00574E9C" w:rsidTr="00073A8D">
        <w:trPr>
          <w:trHeight w:val="606"/>
        </w:trPr>
        <w:tc>
          <w:tcPr>
            <w:tcW w:w="8946" w:type="dxa"/>
            <w:gridSpan w:val="6"/>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b/>
              </w:rPr>
            </w:pPr>
            <w:r>
              <w:rPr>
                <w:rFonts w:ascii="宋体" w:hAnsi="宋体" w:cs="宋体" w:hint="eastAsia"/>
                <w:b/>
                <w:kern w:val="0"/>
              </w:rPr>
              <w:lastRenderedPageBreak/>
              <w:t>（二）水平布线子系统</w:t>
            </w:r>
          </w:p>
        </w:tc>
      </w:tr>
      <w:tr w:rsidR="00574E9C" w:rsidTr="00073A8D">
        <w:trPr>
          <w:trHeight w:val="6189"/>
        </w:trPr>
        <w:tc>
          <w:tcPr>
            <w:tcW w:w="68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1</w:t>
            </w:r>
          </w:p>
        </w:tc>
        <w:tc>
          <w:tcPr>
            <w:tcW w:w="11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六类4对非屏蔽线缆</w:t>
            </w:r>
          </w:p>
        </w:tc>
        <w:tc>
          <w:tcPr>
            <w:tcW w:w="4989" w:type="dxa"/>
            <w:tcBorders>
              <w:top w:val="single" w:sz="4" w:space="0" w:color="000000"/>
              <w:left w:val="single" w:sz="4" w:space="0" w:color="000000"/>
              <w:bottom w:val="single" w:sz="4" w:space="0" w:color="000000"/>
              <w:right w:val="single" w:sz="4" w:space="0" w:color="000000"/>
            </w:tcBorders>
            <w:vAlign w:val="center"/>
          </w:tcPr>
          <w:p w:rsidR="007D623B" w:rsidRPr="008E48D0" w:rsidRDefault="007D623B" w:rsidP="007D623B">
            <w:pPr>
              <w:widowControl/>
              <w:spacing w:line="360" w:lineRule="auto"/>
              <w:jc w:val="left"/>
              <w:textAlignment w:val="center"/>
              <w:rPr>
                <w:rFonts w:ascii="宋体" w:hAnsi="宋体" w:cs="宋体"/>
              </w:rPr>
            </w:pPr>
            <w:r w:rsidRPr="007D623B">
              <w:rPr>
                <w:rFonts w:ascii="宋体" w:hAnsi="宋体" w:cs="宋体" w:hint="eastAsia"/>
              </w:rPr>
              <w:t>绝缘线径：</w:t>
            </w:r>
            <w:r w:rsidRPr="007D623B">
              <w:rPr>
                <w:rFonts w:ascii="宋体" w:hAnsi="宋体" w:cs="宋体"/>
              </w:rPr>
              <w:t>1.02±0.05mm</w:t>
            </w:r>
          </w:p>
          <w:p w:rsidR="007D623B" w:rsidRPr="008E48D0" w:rsidRDefault="007D623B" w:rsidP="007D623B">
            <w:pPr>
              <w:widowControl/>
              <w:spacing w:line="360" w:lineRule="auto"/>
              <w:jc w:val="left"/>
              <w:textAlignment w:val="center"/>
              <w:rPr>
                <w:rFonts w:ascii="宋体" w:hAnsi="宋体" w:cs="宋体"/>
              </w:rPr>
            </w:pPr>
            <w:r w:rsidRPr="008E48D0">
              <w:rPr>
                <w:rFonts w:ascii="宋体" w:hAnsi="宋体" w:cs="宋体" w:hint="eastAsia"/>
              </w:rPr>
              <w:t>外护套材质：</w:t>
            </w:r>
            <w:r w:rsidRPr="008E48D0">
              <w:rPr>
                <w:rFonts w:ascii="宋体" w:hAnsi="宋体" w:cs="宋体"/>
              </w:rPr>
              <w:t>PVC</w:t>
            </w:r>
          </w:p>
          <w:p w:rsidR="007D623B" w:rsidRPr="008E48D0" w:rsidRDefault="007D623B" w:rsidP="007D623B">
            <w:pPr>
              <w:widowControl/>
              <w:spacing w:line="360" w:lineRule="auto"/>
              <w:jc w:val="left"/>
              <w:textAlignment w:val="center"/>
              <w:rPr>
                <w:rFonts w:ascii="宋体" w:hAnsi="宋体" w:cs="宋体"/>
              </w:rPr>
            </w:pPr>
            <w:r w:rsidRPr="008E48D0">
              <w:rPr>
                <w:rFonts w:ascii="宋体" w:hAnsi="宋体" w:cs="宋体" w:hint="eastAsia"/>
              </w:rPr>
              <w:t>成品外径：</w:t>
            </w:r>
            <w:r w:rsidRPr="008E48D0">
              <w:rPr>
                <w:rFonts w:ascii="宋体" w:hAnsi="宋体" w:cs="宋体"/>
              </w:rPr>
              <w:t>6.3±0.3mm</w:t>
            </w:r>
          </w:p>
          <w:p w:rsidR="007D623B" w:rsidRPr="008E48D0" w:rsidRDefault="007D623B" w:rsidP="007D623B">
            <w:pPr>
              <w:widowControl/>
              <w:spacing w:line="360" w:lineRule="auto"/>
              <w:jc w:val="left"/>
              <w:textAlignment w:val="center"/>
              <w:rPr>
                <w:rFonts w:ascii="宋体" w:hAnsi="宋体" w:cs="宋体"/>
              </w:rPr>
            </w:pPr>
            <w:r w:rsidRPr="008E48D0">
              <w:rPr>
                <w:rFonts w:ascii="宋体" w:hAnsi="宋体" w:cs="宋体" w:hint="eastAsia"/>
              </w:rPr>
              <w:t>单根导体最大电阻：≤</w:t>
            </w:r>
            <w:r w:rsidRPr="008E48D0">
              <w:rPr>
                <w:rFonts w:ascii="宋体" w:hAnsi="宋体" w:cs="宋体"/>
              </w:rPr>
              <w:t xml:space="preserve"> 9.5</w:t>
            </w:r>
            <w:r w:rsidRPr="008E48D0">
              <w:rPr>
                <w:rFonts w:ascii="宋体" w:hAnsi="宋体" w:cs="宋体" w:hint="eastAsia"/>
              </w:rPr>
              <w:t>Ω</w:t>
            </w:r>
            <w:r w:rsidRPr="008E48D0">
              <w:rPr>
                <w:rFonts w:ascii="宋体" w:hAnsi="宋体" w:cs="宋体"/>
              </w:rPr>
              <w:t>/100m</w:t>
            </w:r>
          </w:p>
          <w:p w:rsidR="007D623B" w:rsidRPr="008E48D0" w:rsidRDefault="007D623B" w:rsidP="007D623B">
            <w:pPr>
              <w:widowControl/>
              <w:spacing w:line="360" w:lineRule="auto"/>
              <w:jc w:val="left"/>
              <w:textAlignment w:val="center"/>
              <w:rPr>
                <w:rFonts w:ascii="宋体" w:hAnsi="宋体" w:cs="宋体"/>
              </w:rPr>
            </w:pPr>
            <w:r w:rsidRPr="008E48D0">
              <w:rPr>
                <w:rFonts w:ascii="宋体" w:hAnsi="宋体" w:cs="宋体" w:hint="eastAsia"/>
              </w:rPr>
              <w:t>线对直流电阻不平衡型：≤</w:t>
            </w:r>
            <w:r w:rsidRPr="008E48D0">
              <w:rPr>
                <w:rFonts w:ascii="宋体" w:hAnsi="宋体" w:cs="宋体"/>
              </w:rPr>
              <w:t xml:space="preserve"> 2.5%</w:t>
            </w:r>
          </w:p>
          <w:p w:rsidR="007D623B" w:rsidRPr="008E48D0" w:rsidRDefault="007D623B" w:rsidP="007D623B">
            <w:pPr>
              <w:widowControl/>
              <w:spacing w:line="360" w:lineRule="auto"/>
              <w:jc w:val="left"/>
              <w:textAlignment w:val="center"/>
              <w:rPr>
                <w:rFonts w:ascii="宋体" w:hAnsi="宋体" w:cs="宋体"/>
              </w:rPr>
            </w:pPr>
            <w:r w:rsidRPr="008E48D0">
              <w:rPr>
                <w:rFonts w:ascii="宋体" w:hAnsi="宋体" w:cs="宋体" w:hint="eastAsia"/>
              </w:rPr>
              <w:t>导体间介电强度：</w:t>
            </w:r>
            <w:r w:rsidRPr="008E48D0">
              <w:rPr>
                <w:rFonts w:ascii="宋体" w:hAnsi="宋体" w:cs="宋体"/>
              </w:rPr>
              <w:t>DC,1min</w:t>
            </w:r>
            <w:r w:rsidRPr="008E48D0">
              <w:rPr>
                <w:rFonts w:ascii="宋体" w:hAnsi="宋体" w:cs="宋体" w:hint="eastAsia"/>
              </w:rPr>
              <w:t>，</w:t>
            </w:r>
            <w:r w:rsidRPr="008E48D0">
              <w:rPr>
                <w:rFonts w:ascii="宋体" w:hAnsi="宋体" w:cs="宋体"/>
              </w:rPr>
              <w:t>1Kv/1min</w:t>
            </w:r>
          </w:p>
          <w:p w:rsidR="00574E9C" w:rsidRDefault="007D623B" w:rsidP="007D623B">
            <w:pPr>
              <w:widowControl/>
              <w:spacing w:line="360" w:lineRule="auto"/>
              <w:jc w:val="left"/>
              <w:textAlignment w:val="center"/>
              <w:rPr>
                <w:rFonts w:ascii="宋体" w:hAnsi="宋体" w:cs="宋体"/>
              </w:rPr>
            </w:pPr>
            <w:r w:rsidRPr="008E48D0">
              <w:rPr>
                <w:rFonts w:ascii="宋体" w:hAnsi="宋体" w:cs="宋体" w:hint="eastAsia"/>
              </w:rPr>
              <w:t>工作电容最大值：≤</w:t>
            </w:r>
            <w:r w:rsidRPr="008E48D0">
              <w:rPr>
                <w:rFonts w:ascii="宋体" w:hAnsi="宋体" w:cs="宋体"/>
              </w:rPr>
              <w:t xml:space="preserve"> 5.6nF/100m</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箱</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45</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rPr>
            </w:pPr>
          </w:p>
        </w:tc>
      </w:tr>
      <w:tr w:rsidR="00574E9C" w:rsidTr="00073A8D">
        <w:trPr>
          <w:trHeight w:val="606"/>
        </w:trPr>
        <w:tc>
          <w:tcPr>
            <w:tcW w:w="8946" w:type="dxa"/>
            <w:gridSpan w:val="6"/>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b/>
              </w:rPr>
            </w:pPr>
            <w:r>
              <w:rPr>
                <w:rFonts w:ascii="宋体" w:hAnsi="宋体" w:cs="宋体" w:hint="eastAsia"/>
                <w:b/>
                <w:kern w:val="0"/>
              </w:rPr>
              <w:t>（三）楼层管理间子系统</w:t>
            </w:r>
          </w:p>
        </w:tc>
      </w:tr>
      <w:tr w:rsidR="00574E9C" w:rsidTr="00073A8D">
        <w:trPr>
          <w:trHeight w:val="7864"/>
        </w:trPr>
        <w:tc>
          <w:tcPr>
            <w:tcW w:w="68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lastRenderedPageBreak/>
              <w:t>1</w:t>
            </w:r>
          </w:p>
        </w:tc>
        <w:tc>
          <w:tcPr>
            <w:tcW w:w="11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8口POE千兆交换机</w:t>
            </w:r>
          </w:p>
        </w:tc>
        <w:tc>
          <w:tcPr>
            <w:tcW w:w="498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1.硬件要求：</w:t>
            </w:r>
            <w:r>
              <w:rPr>
                <w:rFonts w:ascii="宋体" w:hAnsi="宋体" w:cs="宋体" w:hint="eastAsia"/>
                <w:kern w:val="0"/>
              </w:rPr>
              <w:br/>
              <w:t>千兆以太网口≥8个（8个POE口），千兆SFP光口≥2个；</w:t>
            </w:r>
            <w:r>
              <w:rPr>
                <w:rFonts w:ascii="宋体" w:hAnsi="宋体" w:cs="宋体" w:hint="eastAsia"/>
                <w:kern w:val="0"/>
              </w:rPr>
              <w:br/>
              <w:t>交换机交换容量≥20Gbps，包转发率≥14Mpps；</w:t>
            </w:r>
            <w:r>
              <w:rPr>
                <w:rFonts w:ascii="宋体" w:hAnsi="宋体" w:cs="宋体" w:hint="eastAsia"/>
                <w:kern w:val="0"/>
              </w:rPr>
              <w:br/>
              <w:t>支持IEEE 802.3af以及802.3at(POE+)两种供电标准，</w:t>
            </w:r>
            <w:r>
              <w:rPr>
                <w:rFonts w:ascii="宋体" w:hAnsi="宋体" w:cs="宋体" w:hint="eastAsia"/>
                <w:kern w:val="0"/>
              </w:rPr>
              <w:br/>
              <w:t>整机最高POE输出功率≥124W；单端口最高输出功率≥30W；</w:t>
            </w:r>
            <w:r>
              <w:rPr>
                <w:rFonts w:ascii="宋体" w:hAnsi="宋体" w:cs="宋体" w:hint="eastAsia"/>
                <w:kern w:val="0"/>
              </w:rPr>
              <w:br/>
              <w:t>POE供电脚位必须为1/2(+)，3/6(-) ，不接受供电脚位为4578的供电方式；</w:t>
            </w:r>
            <w:r>
              <w:rPr>
                <w:rFonts w:ascii="宋体" w:hAnsi="宋体" w:cs="宋体" w:hint="eastAsia"/>
                <w:kern w:val="0"/>
              </w:rPr>
              <w:br/>
              <w:t>支持Auto-MDIX功能，自动识别直通网线和交叉网线</w:t>
            </w:r>
            <w:r>
              <w:rPr>
                <w:rFonts w:ascii="宋体" w:hAnsi="宋体" w:cs="宋体" w:hint="eastAsia"/>
                <w:kern w:val="0"/>
              </w:rPr>
              <w:br/>
              <w:t>支持VLAN功能，至少支持不低于1000个VLAN；支持802.1Q标准 VLAN；</w:t>
            </w:r>
            <w:r>
              <w:rPr>
                <w:rFonts w:ascii="宋体" w:hAnsi="宋体" w:cs="宋体" w:hint="eastAsia"/>
                <w:kern w:val="0"/>
              </w:rPr>
              <w:br/>
              <w:t>支持WEB图形化界面管理，支持CLI、SNMP、Console、Telnet、SSH等；</w:t>
            </w:r>
            <w:r>
              <w:rPr>
                <w:rFonts w:ascii="宋体" w:hAnsi="宋体" w:cs="宋体" w:hint="eastAsia"/>
                <w:kern w:val="0"/>
              </w:rPr>
              <w:br/>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台</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rPr>
            </w:pPr>
          </w:p>
        </w:tc>
      </w:tr>
      <w:tr w:rsidR="00574E9C" w:rsidTr="00073A8D">
        <w:trPr>
          <w:trHeight w:val="1164"/>
        </w:trPr>
        <w:tc>
          <w:tcPr>
            <w:tcW w:w="68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2</w:t>
            </w:r>
          </w:p>
        </w:tc>
        <w:tc>
          <w:tcPr>
            <w:tcW w:w="11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24口六类配线架</w:t>
            </w:r>
          </w:p>
        </w:tc>
        <w:tc>
          <w:tcPr>
            <w:tcW w:w="498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六类24位非屏蔽RJ45配线架</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个</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rPr>
            </w:pPr>
          </w:p>
        </w:tc>
      </w:tr>
      <w:tr w:rsidR="00574E9C" w:rsidTr="00073A8D">
        <w:trPr>
          <w:trHeight w:val="3397"/>
        </w:trPr>
        <w:tc>
          <w:tcPr>
            <w:tcW w:w="68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3</w:t>
            </w:r>
          </w:p>
        </w:tc>
        <w:tc>
          <w:tcPr>
            <w:tcW w:w="11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金属理线架</w:t>
            </w:r>
          </w:p>
        </w:tc>
        <w:tc>
          <w:tcPr>
            <w:tcW w:w="498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1.理线器类型 12 档、高度1U</w:t>
            </w:r>
            <w:r>
              <w:rPr>
                <w:rFonts w:ascii="宋体" w:hAnsi="宋体" w:cs="宋体" w:hint="eastAsia"/>
                <w:kern w:val="0"/>
              </w:rPr>
              <w:br/>
              <w:t>2.理线器材质 钢架喷塑（黑色）</w:t>
            </w:r>
            <w:r>
              <w:rPr>
                <w:rFonts w:ascii="宋体" w:hAnsi="宋体" w:cs="宋体" w:hint="eastAsia"/>
                <w:kern w:val="0"/>
              </w:rPr>
              <w:br/>
              <w:t>3.安装方式 机柜螺丝安装</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个</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rPr>
            </w:pPr>
          </w:p>
        </w:tc>
      </w:tr>
      <w:tr w:rsidR="00574E9C" w:rsidTr="00073A8D">
        <w:trPr>
          <w:trHeight w:val="3956"/>
        </w:trPr>
        <w:tc>
          <w:tcPr>
            <w:tcW w:w="68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lastRenderedPageBreak/>
              <w:t>4</w:t>
            </w:r>
          </w:p>
        </w:tc>
        <w:tc>
          <w:tcPr>
            <w:tcW w:w="11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六类网络跳线2米</w:t>
            </w:r>
          </w:p>
        </w:tc>
        <w:tc>
          <w:tcPr>
            <w:tcW w:w="498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1.接头类型 RJ45 端子- RJ45 端子</w:t>
            </w:r>
            <w:r>
              <w:rPr>
                <w:rFonts w:ascii="宋体" w:hAnsi="宋体" w:cs="宋体" w:hint="eastAsia"/>
                <w:kern w:val="0"/>
              </w:rPr>
              <w:br/>
              <w:t>2.适用系统 六类非屏蔽信道</w:t>
            </w:r>
            <w:r>
              <w:rPr>
                <w:rFonts w:ascii="宋体" w:hAnsi="宋体" w:cs="宋体" w:hint="eastAsia"/>
                <w:kern w:val="0"/>
              </w:rPr>
              <w:br/>
              <w:t>3.护套 PVC 护套</w:t>
            </w:r>
            <w:r>
              <w:rPr>
                <w:rFonts w:ascii="宋体" w:hAnsi="宋体" w:cs="宋体" w:hint="eastAsia"/>
                <w:kern w:val="0"/>
              </w:rPr>
              <w:br/>
              <w:t>4.阻抗 100±15Ω</w:t>
            </w:r>
            <w:r>
              <w:rPr>
                <w:rFonts w:ascii="宋体" w:hAnsi="宋体" w:cs="宋体" w:hint="eastAsia"/>
                <w:kern w:val="0"/>
              </w:rPr>
              <w:br/>
              <w:t>5.外径 6.2±0.2mm。</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条</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72</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rPr>
            </w:pPr>
          </w:p>
        </w:tc>
      </w:tr>
      <w:tr w:rsidR="00574E9C" w:rsidTr="00073A8D">
        <w:trPr>
          <w:trHeight w:val="7306"/>
        </w:trPr>
        <w:tc>
          <w:tcPr>
            <w:tcW w:w="68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5</w:t>
            </w:r>
          </w:p>
        </w:tc>
        <w:tc>
          <w:tcPr>
            <w:tcW w:w="11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SC转LC光纤跳纤</w:t>
            </w:r>
          </w:p>
        </w:tc>
        <w:tc>
          <w:tcPr>
            <w:tcW w:w="498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插针端面 UPC</w:t>
            </w:r>
            <w:r>
              <w:rPr>
                <w:rFonts w:ascii="宋体" w:hAnsi="宋体" w:cs="宋体" w:hint="eastAsia"/>
                <w:kern w:val="0"/>
              </w:rPr>
              <w:br/>
              <w:t>连接器插入损耗典型值</w:t>
            </w:r>
            <w:r>
              <w:rPr>
                <w:rFonts w:ascii="宋体" w:hAnsi="宋体" w:cs="宋体" w:hint="eastAsia"/>
                <w:kern w:val="0"/>
              </w:rPr>
              <w:br/>
              <w:t>0.2dB/ 每接口</w:t>
            </w:r>
            <w:r>
              <w:rPr>
                <w:rFonts w:ascii="宋体" w:hAnsi="宋体" w:cs="宋体" w:hint="eastAsia"/>
                <w:kern w:val="0"/>
              </w:rPr>
              <w:br/>
              <w:t>连接器回波损耗</w:t>
            </w:r>
            <w:r>
              <w:rPr>
                <w:rFonts w:ascii="宋体" w:hAnsi="宋体" w:cs="宋体" w:hint="eastAsia"/>
                <w:kern w:val="0"/>
              </w:rPr>
              <w:br/>
              <w:t>≥ 45 dB</w:t>
            </w:r>
            <w:r>
              <w:rPr>
                <w:rFonts w:ascii="宋体" w:hAnsi="宋体" w:cs="宋体" w:hint="eastAsia"/>
                <w:kern w:val="0"/>
              </w:rPr>
              <w:br/>
              <w:t>线缆类型</w:t>
            </w:r>
            <w:r>
              <w:rPr>
                <w:rFonts w:ascii="宋体" w:hAnsi="宋体" w:cs="宋体" w:hint="eastAsia"/>
                <w:kern w:val="0"/>
              </w:rPr>
              <w:br/>
              <w:t>单芯紧套式室内光缆</w:t>
            </w:r>
            <w:r>
              <w:rPr>
                <w:rFonts w:ascii="宋体" w:hAnsi="宋体" w:cs="宋体" w:hint="eastAsia"/>
                <w:kern w:val="0"/>
              </w:rPr>
              <w:br/>
              <w:t>典型外径</w:t>
            </w:r>
            <w:r>
              <w:rPr>
                <w:rFonts w:ascii="宋体" w:hAnsi="宋体" w:cs="宋体" w:hint="eastAsia"/>
                <w:kern w:val="0"/>
              </w:rPr>
              <w:br/>
              <w:t>2.0/3.0mm</w:t>
            </w:r>
            <w:r>
              <w:rPr>
                <w:rFonts w:ascii="宋体" w:hAnsi="宋体" w:cs="宋体" w:hint="eastAsia"/>
                <w:kern w:val="0"/>
              </w:rPr>
              <w:br/>
              <w:t>外护套</w:t>
            </w:r>
            <w:r>
              <w:rPr>
                <w:rFonts w:ascii="宋体" w:hAnsi="宋体" w:cs="宋体" w:hint="eastAsia"/>
                <w:kern w:val="0"/>
              </w:rPr>
              <w:br/>
              <w:t>PVC</w:t>
            </w:r>
            <w:r>
              <w:rPr>
                <w:rFonts w:ascii="宋体" w:hAnsi="宋体" w:cs="宋体" w:hint="eastAsia"/>
                <w:kern w:val="0"/>
              </w:rPr>
              <w:br/>
              <w:t>纤芯</w:t>
            </w:r>
            <w:r>
              <w:rPr>
                <w:rFonts w:ascii="宋体" w:hAnsi="宋体" w:cs="宋体" w:hint="eastAsia"/>
                <w:kern w:val="0"/>
              </w:rPr>
              <w:br/>
              <w:t>OM1/OM2/OM3/OS2</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条</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30</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rPr>
            </w:pPr>
          </w:p>
        </w:tc>
      </w:tr>
      <w:tr w:rsidR="00574E9C" w:rsidTr="00073A8D">
        <w:trPr>
          <w:trHeight w:val="606"/>
        </w:trPr>
        <w:tc>
          <w:tcPr>
            <w:tcW w:w="68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6</w:t>
            </w:r>
          </w:p>
        </w:tc>
        <w:tc>
          <w:tcPr>
            <w:tcW w:w="11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光模块</w:t>
            </w:r>
          </w:p>
        </w:tc>
        <w:tc>
          <w:tcPr>
            <w:tcW w:w="498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850nm,1km,LC</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个</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rPr>
            </w:pPr>
          </w:p>
        </w:tc>
      </w:tr>
      <w:tr w:rsidR="00574E9C" w:rsidTr="00073A8D">
        <w:trPr>
          <w:trHeight w:val="606"/>
        </w:trPr>
        <w:tc>
          <w:tcPr>
            <w:tcW w:w="8946" w:type="dxa"/>
            <w:gridSpan w:val="6"/>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b/>
              </w:rPr>
            </w:pPr>
            <w:r>
              <w:rPr>
                <w:rFonts w:ascii="宋体" w:hAnsi="宋体" w:cs="宋体" w:hint="eastAsia"/>
                <w:b/>
                <w:kern w:val="0"/>
              </w:rPr>
              <w:t>（四）设备间子系统</w:t>
            </w:r>
          </w:p>
        </w:tc>
      </w:tr>
      <w:tr w:rsidR="00574E9C" w:rsidTr="00073A8D">
        <w:trPr>
          <w:trHeight w:val="90"/>
        </w:trPr>
        <w:tc>
          <w:tcPr>
            <w:tcW w:w="68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1</w:t>
            </w:r>
          </w:p>
        </w:tc>
        <w:tc>
          <w:tcPr>
            <w:tcW w:w="11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SC转LC光</w:t>
            </w:r>
            <w:r>
              <w:rPr>
                <w:rFonts w:ascii="宋体" w:hAnsi="宋体" w:cs="宋体" w:hint="eastAsia"/>
                <w:kern w:val="0"/>
              </w:rPr>
              <w:lastRenderedPageBreak/>
              <w:t>纤跳纤</w:t>
            </w:r>
          </w:p>
        </w:tc>
        <w:tc>
          <w:tcPr>
            <w:tcW w:w="498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lastRenderedPageBreak/>
              <w:t>插针端面 UPC</w:t>
            </w:r>
            <w:r>
              <w:rPr>
                <w:rFonts w:ascii="宋体" w:hAnsi="宋体" w:cs="宋体" w:hint="eastAsia"/>
                <w:kern w:val="0"/>
              </w:rPr>
              <w:br/>
            </w:r>
            <w:r>
              <w:rPr>
                <w:rFonts w:ascii="宋体" w:hAnsi="宋体" w:cs="宋体" w:hint="eastAsia"/>
                <w:kern w:val="0"/>
              </w:rPr>
              <w:lastRenderedPageBreak/>
              <w:t>连接器插入损耗典型值</w:t>
            </w:r>
            <w:r>
              <w:rPr>
                <w:rFonts w:ascii="宋体" w:hAnsi="宋体" w:cs="宋体" w:hint="eastAsia"/>
                <w:kern w:val="0"/>
              </w:rPr>
              <w:br/>
              <w:t>0.2dB/ 每接口</w:t>
            </w:r>
            <w:r>
              <w:rPr>
                <w:rFonts w:ascii="宋体" w:hAnsi="宋体" w:cs="宋体" w:hint="eastAsia"/>
                <w:kern w:val="0"/>
              </w:rPr>
              <w:br/>
              <w:t>连接器回波损耗</w:t>
            </w:r>
            <w:r>
              <w:rPr>
                <w:rFonts w:ascii="宋体" w:hAnsi="宋体" w:cs="宋体" w:hint="eastAsia"/>
                <w:kern w:val="0"/>
              </w:rPr>
              <w:br/>
              <w:t>≥ 45 dB</w:t>
            </w:r>
            <w:r>
              <w:rPr>
                <w:rFonts w:ascii="宋体" w:hAnsi="宋体" w:cs="宋体" w:hint="eastAsia"/>
                <w:kern w:val="0"/>
              </w:rPr>
              <w:br/>
              <w:t>线缆类型</w:t>
            </w:r>
            <w:r>
              <w:rPr>
                <w:rFonts w:ascii="宋体" w:hAnsi="宋体" w:cs="宋体" w:hint="eastAsia"/>
                <w:kern w:val="0"/>
              </w:rPr>
              <w:br/>
              <w:t>单芯紧套式室内光缆</w:t>
            </w:r>
            <w:r>
              <w:rPr>
                <w:rFonts w:ascii="宋体" w:hAnsi="宋体" w:cs="宋体" w:hint="eastAsia"/>
                <w:kern w:val="0"/>
              </w:rPr>
              <w:br/>
              <w:t>典型外径</w:t>
            </w:r>
            <w:r>
              <w:rPr>
                <w:rFonts w:ascii="宋体" w:hAnsi="宋体" w:cs="宋体" w:hint="eastAsia"/>
                <w:kern w:val="0"/>
              </w:rPr>
              <w:br/>
              <w:t>2.0/3.0mm</w:t>
            </w:r>
            <w:r>
              <w:rPr>
                <w:rFonts w:ascii="宋体" w:hAnsi="宋体" w:cs="宋体" w:hint="eastAsia"/>
                <w:kern w:val="0"/>
              </w:rPr>
              <w:br/>
              <w:t>外护套</w:t>
            </w:r>
            <w:r>
              <w:rPr>
                <w:rFonts w:ascii="宋体" w:hAnsi="宋体" w:cs="宋体" w:hint="eastAsia"/>
                <w:kern w:val="0"/>
              </w:rPr>
              <w:br/>
              <w:t>PVC</w:t>
            </w:r>
            <w:r>
              <w:rPr>
                <w:rFonts w:ascii="宋体" w:hAnsi="宋体" w:cs="宋体" w:hint="eastAsia"/>
                <w:kern w:val="0"/>
              </w:rPr>
              <w:br/>
              <w:t>纤芯</w:t>
            </w:r>
            <w:r>
              <w:rPr>
                <w:rFonts w:ascii="宋体" w:hAnsi="宋体" w:cs="宋体" w:hint="eastAsia"/>
                <w:kern w:val="0"/>
              </w:rPr>
              <w:br/>
              <w:t>OM1/OM2/OM3/OS2</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lastRenderedPageBreak/>
              <w:t>条</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rPr>
            </w:pPr>
          </w:p>
        </w:tc>
      </w:tr>
      <w:tr w:rsidR="00574E9C" w:rsidTr="00073A8D">
        <w:trPr>
          <w:trHeight w:val="4035"/>
        </w:trPr>
        <w:tc>
          <w:tcPr>
            <w:tcW w:w="68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lastRenderedPageBreak/>
              <w:t>2</w:t>
            </w:r>
          </w:p>
        </w:tc>
        <w:tc>
          <w:tcPr>
            <w:tcW w:w="11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无线控制器</w:t>
            </w:r>
          </w:p>
        </w:tc>
        <w:tc>
          <w:tcPr>
            <w:tcW w:w="4989" w:type="dxa"/>
            <w:tcBorders>
              <w:top w:val="single" w:sz="4" w:space="0" w:color="000000"/>
              <w:left w:val="single" w:sz="4" w:space="0" w:color="000000"/>
              <w:bottom w:val="single" w:sz="4" w:space="0" w:color="000000"/>
              <w:right w:val="single" w:sz="4" w:space="0" w:color="000000"/>
            </w:tcBorders>
            <w:vAlign w:val="center"/>
          </w:tcPr>
          <w:p w:rsidR="00574E9C" w:rsidRPr="00E97714" w:rsidRDefault="00574E9C" w:rsidP="00E97714">
            <w:pPr>
              <w:spacing w:line="360" w:lineRule="auto"/>
              <w:rPr>
                <w:rFonts w:ascii="宋体" w:hAnsi="宋体"/>
                <w:szCs w:val="21"/>
              </w:rPr>
            </w:pPr>
            <w:r>
              <w:rPr>
                <w:rFonts w:ascii="宋体" w:hAnsi="宋体" w:cs="宋体" w:hint="eastAsia"/>
                <w:kern w:val="0"/>
              </w:rPr>
              <w:t>硬件要求：</w:t>
            </w:r>
            <w:r>
              <w:rPr>
                <w:rFonts w:ascii="宋体" w:hAnsi="宋体" w:cs="宋体" w:hint="eastAsia"/>
                <w:kern w:val="0"/>
              </w:rPr>
              <w:br/>
            </w:r>
            <w:r w:rsidR="00E97714" w:rsidRPr="00E97714">
              <w:rPr>
                <w:rFonts w:ascii="宋体" w:hAnsi="宋体" w:cs="宋体" w:hint="eastAsia"/>
                <w:kern w:val="0"/>
              </w:rPr>
              <w:t>单台设备最大可支持管理</w:t>
            </w:r>
            <w:r w:rsidR="00E97714" w:rsidRPr="00E97714">
              <w:rPr>
                <w:rFonts w:ascii="宋体" w:hAnsi="宋体" w:cs="宋体"/>
                <w:kern w:val="0"/>
              </w:rPr>
              <w:t>AP</w:t>
            </w:r>
            <w:r w:rsidR="00E97714" w:rsidRPr="00E97714">
              <w:rPr>
                <w:rFonts w:ascii="宋体" w:hAnsi="宋体" w:cs="宋体" w:hint="eastAsia"/>
                <w:kern w:val="0"/>
              </w:rPr>
              <w:t>数</w:t>
            </w:r>
            <w:r w:rsidR="004B4824">
              <w:rPr>
                <w:rFonts w:ascii="宋体" w:hAnsi="宋体" w:cs="宋体" w:hint="eastAsia"/>
                <w:kern w:val="0"/>
              </w:rPr>
              <w:t>≥</w:t>
            </w:r>
            <w:r w:rsidR="00E97714" w:rsidRPr="00E97714">
              <w:rPr>
                <w:rFonts w:ascii="宋体" w:hAnsi="宋体" w:cs="宋体"/>
                <w:kern w:val="0"/>
              </w:rPr>
              <w:t>600</w:t>
            </w:r>
            <w:r w:rsidR="00E97714" w:rsidRPr="00E97714">
              <w:rPr>
                <w:rFonts w:ascii="宋体" w:hAnsi="宋体" w:cs="宋体" w:hint="eastAsia"/>
                <w:kern w:val="0"/>
              </w:rPr>
              <w:t>个；</w:t>
            </w:r>
            <w:r>
              <w:rPr>
                <w:rFonts w:ascii="宋体" w:hAnsi="宋体" w:cs="宋体" w:hint="eastAsia"/>
                <w:kern w:val="0"/>
              </w:rPr>
              <w:br/>
              <w:t>无线控制器授权管理AP的license步长≤1，方便后期零散扩容；</w:t>
            </w:r>
            <w:r>
              <w:rPr>
                <w:rFonts w:ascii="宋体" w:hAnsi="宋体" w:cs="宋体" w:hint="eastAsia"/>
                <w:kern w:val="0"/>
              </w:rPr>
              <w:br/>
              <w:t>千兆以太网口数≥4个；并需提供1个RJ-45 Console管理口</w:t>
            </w:r>
            <w:r>
              <w:rPr>
                <w:rFonts w:ascii="宋体" w:hAnsi="宋体" w:cs="宋体" w:hint="eastAsia"/>
                <w:kern w:val="0"/>
              </w:rPr>
              <w:br/>
              <w:t>本次项目实配管理AP数授权150个</w:t>
            </w:r>
            <w:r>
              <w:rPr>
                <w:rFonts w:ascii="宋体" w:hAnsi="宋体" w:cs="宋体" w:hint="eastAsia"/>
                <w:kern w:val="0"/>
              </w:rPr>
              <w:br/>
              <w:t>内置硬盘，硬盘大小≥32G，用于存放数据和缓存；</w:t>
            </w:r>
            <w:r>
              <w:rPr>
                <w:rFonts w:ascii="宋体" w:hAnsi="宋体" w:cs="宋体" w:hint="eastAsia"/>
                <w:kern w:val="0"/>
              </w:rPr>
              <w:br/>
              <w:t>2.身份认证：</w:t>
            </w:r>
            <w:r>
              <w:rPr>
                <w:rFonts w:ascii="宋体" w:hAnsi="宋体" w:cs="宋体" w:hint="eastAsia"/>
                <w:kern w:val="0"/>
              </w:rPr>
              <w:br/>
              <w:t>支持802.11ac、802.11a、802.11b、802.11g、802.11n</w:t>
            </w:r>
            <w:r>
              <w:rPr>
                <w:rFonts w:ascii="宋体" w:hAnsi="宋体" w:cs="宋体" w:hint="eastAsia"/>
                <w:kern w:val="0"/>
              </w:rPr>
              <w:br/>
              <w:t>支持802.1x、Portal、MAC地址认证、CA证书认证等安全认证，满足教职员工安全认证；对于家长或者访客采用二维码审核认证、微信认证、短信认证、APP认证等外来访客认证方式；对于访客认证，采用二维码审核方式，且支持审核人员备注访客信息，达到审核人+备注+访客终端MAC三维记录该访客用户，后台可查询；</w:t>
            </w:r>
            <w:r>
              <w:rPr>
                <w:rFonts w:ascii="宋体" w:hAnsi="宋体" w:cs="宋体" w:hint="eastAsia"/>
                <w:kern w:val="0"/>
              </w:rPr>
              <w:lastRenderedPageBreak/>
              <w:t>大型教学研讨、会议活动时访客通过扫描二维码方式认证；无需外置服务器，内置微信认证，支持对接多微信公众号，学校可以使用自己的多个微信公众号做微信认证； 支持APP认证功能，后期教师及学生通过下载智慧城市或者智慧教育APP就可以接入WIFI；</w:t>
            </w:r>
            <w:r>
              <w:rPr>
                <w:rFonts w:ascii="宋体" w:hAnsi="宋体" w:cs="宋体" w:hint="eastAsia"/>
                <w:kern w:val="0"/>
              </w:rPr>
              <w:br/>
              <w:t>支持限制同一个账号在多个终端同时登录，可以根据实际情况设置阈值，达到上限后禁止新终端接入或强迫最早接入的终端下线；</w:t>
            </w:r>
            <w:r>
              <w:rPr>
                <w:rFonts w:ascii="宋体" w:hAnsi="宋体" w:cs="宋体" w:hint="eastAsia"/>
                <w:kern w:val="0"/>
              </w:rPr>
              <w:br/>
              <w:t>对接学校内部移动协同办公平台（阿里钉钉或其他）实现教职工认证，无需额外部署认证服务器，账号在新终端登录上网时需要APP审批授权，保证账号上网安全性，并且可以通过APP进行修改；</w:t>
            </w:r>
            <w:r>
              <w:rPr>
                <w:rFonts w:ascii="宋体" w:hAnsi="宋体" w:cs="宋体" w:hint="eastAsia"/>
                <w:kern w:val="0"/>
              </w:rPr>
              <w:br/>
              <w:t>支持账号自注册认证方式，教职员工通过手机号码白名单来自助设置账号密码，并且支持通过手机号码找回密码</w:t>
            </w:r>
            <w:r>
              <w:rPr>
                <w:rFonts w:ascii="宋体" w:hAnsi="宋体" w:cs="宋体" w:hint="eastAsia"/>
                <w:kern w:val="0"/>
              </w:rPr>
              <w:br/>
              <w:t>3.上网策略：</w:t>
            </w:r>
            <w:r>
              <w:rPr>
                <w:rFonts w:ascii="宋体" w:hAnsi="宋体" w:cs="宋体" w:hint="eastAsia"/>
                <w:kern w:val="0"/>
              </w:rPr>
              <w:br/>
              <w:t>为了保证教职工以及学生的上网安全，规范校园无线上网行为，需要无线AC支持不低于2400种的精准应用应用识别，可以同时对互联网访问及校内应用访问进行管控，能根据用户账号、接入位置、时间段、终端类型、终端MAC地址进行不同权限划分</w:t>
            </w:r>
            <w:r>
              <w:rPr>
                <w:rFonts w:ascii="宋体" w:hAnsi="宋体" w:cs="宋体" w:hint="eastAsia"/>
                <w:kern w:val="0"/>
              </w:rPr>
              <w:br/>
              <w:t>支持上网行为审计，可审计用户访问的URL、网络应用类型、非加密的邮件正文及其附件内容、Web BBS发帖内容、微博内容、FTP上传和下载的文件名、TELNET执行的命令等；</w:t>
            </w:r>
            <w:r>
              <w:rPr>
                <w:rFonts w:ascii="宋体" w:hAnsi="宋体" w:cs="宋体" w:hint="eastAsia"/>
                <w:kern w:val="0"/>
              </w:rPr>
              <w:br/>
              <w:t>支持基于用户、用户组、时间段、接入位置、终端类型、访客类型分配不同的上网权限；</w:t>
            </w:r>
            <w:r>
              <w:rPr>
                <w:rFonts w:ascii="宋体" w:hAnsi="宋体" w:cs="宋体" w:hint="eastAsia"/>
                <w:kern w:val="0"/>
              </w:rPr>
              <w:br/>
              <w:t>支持针对应用协议进行加速，提高无线传播速率；支持</w:t>
            </w:r>
            <w:r>
              <w:rPr>
                <w:rFonts w:ascii="宋体" w:hAnsi="宋体" w:cs="宋体" w:hint="eastAsia"/>
                <w:kern w:val="0"/>
              </w:rPr>
              <w:lastRenderedPageBreak/>
              <w:t>智能广播报文提速；支持防终端粘滞；支持广播 Probe 请求应答控制；支持ARP广播报文转单播；支持禁止DHCP请求发往无线终端；</w:t>
            </w:r>
            <w:r>
              <w:rPr>
                <w:rFonts w:ascii="宋体" w:hAnsi="宋体" w:cs="宋体" w:hint="eastAsia"/>
                <w:kern w:val="0"/>
              </w:rPr>
              <w:br/>
              <w:t>无线控制器支持对电子书包相关应用的缓存功能以便电子书包应用的快速访问；</w:t>
            </w:r>
            <w:r>
              <w:rPr>
                <w:rFonts w:ascii="宋体" w:hAnsi="宋体" w:cs="宋体" w:hint="eastAsia"/>
                <w:kern w:val="0"/>
              </w:rPr>
              <w:br/>
              <w:t>为了合理利用校园出口带宽，提高资源利用率，支持网络应用智能缓存，自动将无线网络中首次下载或更新的APP，缓存到本地服务器，第二个用户下载或更新相同APP时可以直接从本地提取，节省带宽资源；</w:t>
            </w:r>
            <w:r>
              <w:rPr>
                <w:rFonts w:ascii="宋体" w:hAnsi="宋体" w:cs="宋体" w:hint="eastAsia"/>
                <w:kern w:val="0"/>
              </w:rPr>
              <w:br/>
              <w:t>对学校部分台式机和部分教师笔记本电脑，支持通过硬件安全无线网盾实现安全准入，支持设置只允许采用智能无线网盾的终端才能接入；同时支持安全无线网盾只能搜索到或接入指定的内网办公SSID，限制连接其他SSID（比如其他免费WiFi、个人手机热点）；</w:t>
            </w:r>
            <w:r>
              <w:rPr>
                <w:rFonts w:ascii="宋体" w:hAnsi="宋体" w:cs="宋体" w:hint="eastAsia"/>
                <w:kern w:val="0"/>
              </w:rPr>
              <w:br/>
              <w:t>支持基于用户数、流量、频段的负载均衡，在双频情况下，实现2.4G和5G的双频负载；</w:t>
            </w:r>
            <w:r>
              <w:rPr>
                <w:rFonts w:ascii="宋体" w:hAnsi="宋体" w:cs="宋体" w:hint="eastAsia"/>
                <w:kern w:val="0"/>
              </w:rPr>
              <w:br/>
              <w:t>4.部署管理：</w:t>
            </w:r>
            <w:r>
              <w:rPr>
                <w:rFonts w:ascii="宋体" w:hAnsi="宋体" w:cs="宋体" w:hint="eastAsia"/>
                <w:kern w:val="0"/>
              </w:rPr>
              <w:br/>
              <w:t>支持跨三层网络进行网络部署，支持二、三层无缝漫游；</w:t>
            </w:r>
            <w:r>
              <w:rPr>
                <w:rFonts w:ascii="宋体" w:hAnsi="宋体" w:cs="宋体" w:hint="eastAsia"/>
                <w:kern w:val="0"/>
              </w:rPr>
              <w:br/>
              <w:t>支持基于时间段定时开启或关闭射频，并可配置例外SSID；</w:t>
            </w:r>
            <w:r>
              <w:rPr>
                <w:rFonts w:ascii="宋体" w:hAnsi="宋体" w:cs="宋体" w:hint="eastAsia"/>
                <w:kern w:val="0"/>
              </w:rPr>
              <w:br/>
              <w:t>支持管理员分权分级，不同的管理员拥有不同的管理权限，包括精细的页面修改查看权限和接入点管辖权限以及是否允许登陆内置数据中心，方便网络的维护管理；</w:t>
            </w:r>
            <w:r>
              <w:rPr>
                <w:rFonts w:ascii="宋体" w:hAnsi="宋体" w:cs="宋体" w:hint="eastAsia"/>
                <w:kern w:val="0"/>
              </w:rPr>
              <w:br/>
              <w:t>为了预防校园办公Wi-Fi安全风险，需要支持对防钓鱼Wi-Fi、私接无线路由器的实时检测、告警及反制</w:t>
            </w:r>
            <w:r>
              <w:rPr>
                <w:rFonts w:ascii="宋体" w:hAnsi="宋体" w:cs="宋体" w:hint="eastAsia"/>
                <w:kern w:val="0"/>
              </w:rPr>
              <w:br/>
              <w:t>支持运维人员在内网或者外网通过手机APP即可实现实时查看网络运行状态、网络配置修改、账号新建、管理员审核、网络实时告警等；</w:t>
            </w:r>
            <w:r>
              <w:rPr>
                <w:rFonts w:ascii="宋体" w:hAnsi="宋体" w:cs="宋体" w:hint="eastAsia"/>
                <w:kern w:val="0"/>
              </w:rPr>
              <w:br/>
            </w:r>
            <w:r>
              <w:rPr>
                <w:rFonts w:ascii="宋体" w:hAnsi="宋体" w:cs="宋体" w:hint="eastAsia"/>
                <w:kern w:val="0"/>
              </w:rPr>
              <w:lastRenderedPageBreak/>
              <w:t>内置数据分析系统，支持按区域查看新接入上网人数、总接入上网人数、平均驻留时间的统计及趋势变化，并可实时在APP查看运行情况；；</w:t>
            </w:r>
            <w:r>
              <w:rPr>
                <w:rFonts w:ascii="宋体" w:hAnsi="宋体" w:cs="宋体" w:hint="eastAsia"/>
                <w:kern w:val="0"/>
              </w:rPr>
              <w:br/>
              <w:t>为了更好的管理维护校园网中POE、接入、汇聚交换机，需要支持通过无线管理平台实现统一的配置管理（非简单的SNMP网管协议），并且支持可视化的运维配置管理，以及多种方式在网管平台自动上线，包括但不限于二三层发现、DHCP Option43、DNS域名；</w:t>
            </w:r>
            <w:r>
              <w:rPr>
                <w:rFonts w:ascii="宋体" w:hAnsi="宋体" w:cs="宋体" w:hint="eastAsia"/>
                <w:kern w:val="0"/>
              </w:rPr>
              <w:br/>
              <w:t>支持统计每一个AP在最近一天、最近一周、最近一个月的接入用户数和上网流量及趋势变化；支持统计分析各AP的信号利用率、Noise、Retransmit Rate、Bit Error Rate，误码率趋势变化；</w:t>
            </w:r>
            <w:r>
              <w:rPr>
                <w:rFonts w:ascii="宋体" w:hAnsi="宋体" w:cs="宋体" w:hint="eastAsia"/>
                <w:kern w:val="0"/>
              </w:rPr>
              <w:br/>
              <w:t>支持统计记录上网用户搜索的关键字、上网行为、上网流量，并能进行统计和输出报表，为教育网智慧建设提供数据分析和数据来源；</w:t>
            </w:r>
            <w:r>
              <w:rPr>
                <w:rFonts w:ascii="宋体" w:hAnsi="宋体" w:cs="宋体" w:hint="eastAsia"/>
                <w:kern w:val="0"/>
              </w:rPr>
              <w:br/>
              <w:t>支持物联网应用扩展，保护投资，未来可直接升级满足智慧校园建设，包括智慧机房、智慧教室、智慧办公、智慧会议室等，并提供开放接口，实现与校园系统的无缝对接</w:t>
            </w:r>
            <w:r>
              <w:rPr>
                <w:rFonts w:ascii="宋体" w:hAnsi="宋体" w:cs="宋体" w:hint="eastAsia"/>
                <w:kern w:val="0"/>
              </w:rPr>
              <w:br/>
              <w:t>5.高可靠性：</w:t>
            </w:r>
            <w:r>
              <w:rPr>
                <w:rFonts w:ascii="宋体" w:hAnsi="宋体" w:cs="宋体" w:hint="eastAsia"/>
                <w:kern w:val="0"/>
              </w:rPr>
              <w:br/>
              <w:t>支持 1+1 AC冗余热备；支持AC间AP快速切换；支持无线控制器逃生功能，当AP与控制器的隧道断开后（控制器冗机故障），依然能保证在线用户的正常上网，并保证新用户也能通过认证连入无线网络；</w:t>
            </w:r>
          </w:p>
          <w:p w:rsidR="00574E9C" w:rsidRDefault="00574E9C" w:rsidP="00073A8D">
            <w:pPr>
              <w:widowControl/>
              <w:spacing w:after="200" w:line="360" w:lineRule="auto"/>
              <w:jc w:val="left"/>
              <w:textAlignment w:val="center"/>
              <w:rPr>
                <w:rFonts w:ascii="宋体" w:hAnsi="宋体" w:cs="宋体"/>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lastRenderedPageBreak/>
              <w:t>台</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rPr>
            </w:pPr>
            <w:r>
              <w:rPr>
                <w:rFonts w:ascii="宋体" w:hAnsi="宋体" w:cs="宋体" w:hint="eastAsia"/>
              </w:rPr>
              <w:t>核心产品</w:t>
            </w:r>
          </w:p>
        </w:tc>
      </w:tr>
      <w:tr w:rsidR="00574E9C" w:rsidTr="00073A8D">
        <w:trPr>
          <w:trHeight w:val="606"/>
        </w:trPr>
        <w:tc>
          <w:tcPr>
            <w:tcW w:w="68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lastRenderedPageBreak/>
              <w:t>3</w:t>
            </w:r>
          </w:p>
        </w:tc>
        <w:tc>
          <w:tcPr>
            <w:tcW w:w="11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光模块</w:t>
            </w:r>
          </w:p>
        </w:tc>
        <w:tc>
          <w:tcPr>
            <w:tcW w:w="498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850nm,1km,LC</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个</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rPr>
            </w:pPr>
          </w:p>
        </w:tc>
      </w:tr>
      <w:tr w:rsidR="00574E9C" w:rsidTr="00073A8D">
        <w:trPr>
          <w:trHeight w:val="606"/>
        </w:trPr>
        <w:tc>
          <w:tcPr>
            <w:tcW w:w="68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lastRenderedPageBreak/>
              <w:t>4</w:t>
            </w:r>
          </w:p>
        </w:tc>
        <w:tc>
          <w:tcPr>
            <w:tcW w:w="11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辅材</w:t>
            </w:r>
          </w:p>
        </w:tc>
        <w:tc>
          <w:tcPr>
            <w:tcW w:w="498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rPr>
            </w:pPr>
            <w:r>
              <w:rPr>
                <w:rFonts w:ascii="宋体" w:hAnsi="宋体" w:cs="宋体" w:hint="eastAsia"/>
              </w:rPr>
              <w:t>实施期间各种线管辅材等</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批</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rPr>
            </w:pPr>
          </w:p>
        </w:tc>
      </w:tr>
    </w:tbl>
    <w:p w:rsidR="00574E9C" w:rsidRDefault="00574E9C" w:rsidP="00574E9C">
      <w:pPr>
        <w:spacing w:line="360" w:lineRule="auto"/>
        <w:ind w:firstLine="480"/>
      </w:pPr>
      <w:r>
        <w:rPr>
          <w:rFonts w:hint="eastAsia"/>
        </w:rPr>
        <w:br w:type="page"/>
      </w:r>
    </w:p>
    <w:p w:rsidR="00574E9C" w:rsidRDefault="00574E9C" w:rsidP="00574E9C">
      <w:pPr>
        <w:pStyle w:val="2"/>
        <w:spacing w:line="360" w:lineRule="auto"/>
        <w:ind w:firstLine="562"/>
      </w:pPr>
      <w:r>
        <w:rPr>
          <w:rFonts w:hint="eastAsia"/>
        </w:rPr>
        <w:lastRenderedPageBreak/>
        <w:t>第二部分</w:t>
      </w:r>
      <w:r>
        <w:rPr>
          <w:rFonts w:hint="eastAsia"/>
        </w:rPr>
        <w:t xml:space="preserve"> </w:t>
      </w:r>
      <w:r>
        <w:rPr>
          <w:rFonts w:hint="eastAsia"/>
        </w:rPr>
        <w:t>服务器及中心机房建设</w:t>
      </w:r>
    </w:p>
    <w:tbl>
      <w:tblPr>
        <w:tblW w:w="9087" w:type="dxa"/>
        <w:tblLayout w:type="fixed"/>
        <w:tblCellMar>
          <w:top w:w="15" w:type="dxa"/>
          <w:left w:w="15" w:type="dxa"/>
          <w:bottom w:w="15" w:type="dxa"/>
          <w:right w:w="15" w:type="dxa"/>
        </w:tblCellMar>
        <w:tblLook w:val="0000"/>
      </w:tblPr>
      <w:tblGrid>
        <w:gridCol w:w="655"/>
        <w:gridCol w:w="1175"/>
        <w:gridCol w:w="5273"/>
        <w:gridCol w:w="709"/>
        <w:gridCol w:w="708"/>
        <w:gridCol w:w="567"/>
      </w:tblGrid>
      <w:tr w:rsidR="00574E9C" w:rsidTr="00073A8D">
        <w:trPr>
          <w:trHeight w:val="286"/>
        </w:trPr>
        <w:tc>
          <w:tcPr>
            <w:tcW w:w="65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b/>
              </w:rPr>
            </w:pPr>
            <w:r>
              <w:rPr>
                <w:rFonts w:ascii="宋体" w:hAnsi="宋体" w:cs="宋体" w:hint="eastAsia"/>
                <w:b/>
                <w:kern w:val="0"/>
              </w:rPr>
              <w:t>序号</w:t>
            </w:r>
          </w:p>
        </w:tc>
        <w:tc>
          <w:tcPr>
            <w:tcW w:w="117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b/>
              </w:rPr>
            </w:pPr>
            <w:r>
              <w:rPr>
                <w:rFonts w:ascii="宋体" w:hAnsi="宋体" w:cs="宋体" w:hint="eastAsia"/>
                <w:b/>
                <w:kern w:val="0"/>
              </w:rPr>
              <w:t>产品名称</w:t>
            </w:r>
          </w:p>
        </w:tc>
        <w:tc>
          <w:tcPr>
            <w:tcW w:w="5273"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b/>
              </w:rPr>
            </w:pPr>
            <w:r>
              <w:rPr>
                <w:rFonts w:ascii="宋体" w:hAnsi="宋体" w:cs="宋体" w:hint="eastAsia"/>
                <w:b/>
                <w:kern w:val="0"/>
              </w:rPr>
              <w:t>主要性能指标</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b/>
              </w:rPr>
            </w:pPr>
            <w:r>
              <w:rPr>
                <w:rFonts w:ascii="宋体" w:hAnsi="宋体" w:cs="宋体" w:hint="eastAsia"/>
                <w:b/>
                <w:kern w:val="0"/>
              </w:rPr>
              <w:t>单位</w:t>
            </w:r>
          </w:p>
        </w:tc>
        <w:tc>
          <w:tcPr>
            <w:tcW w:w="708"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b/>
              </w:rPr>
            </w:pPr>
            <w:r>
              <w:rPr>
                <w:rFonts w:ascii="宋体" w:hAnsi="宋体" w:cs="宋体" w:hint="eastAsia"/>
                <w:b/>
                <w:kern w:val="0"/>
              </w:rPr>
              <w:t>数量</w:t>
            </w:r>
          </w:p>
        </w:tc>
        <w:tc>
          <w:tcPr>
            <w:tcW w:w="567"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b/>
              </w:rPr>
            </w:pPr>
            <w:r>
              <w:rPr>
                <w:rFonts w:ascii="宋体" w:hAnsi="宋体" w:cs="宋体" w:hint="eastAsia"/>
                <w:b/>
                <w:kern w:val="0"/>
              </w:rPr>
              <w:t>备注</w:t>
            </w:r>
          </w:p>
        </w:tc>
      </w:tr>
      <w:tr w:rsidR="00574E9C" w:rsidTr="00073A8D">
        <w:trPr>
          <w:trHeight w:val="555"/>
        </w:trPr>
        <w:tc>
          <w:tcPr>
            <w:tcW w:w="65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1</w:t>
            </w:r>
          </w:p>
        </w:tc>
        <w:tc>
          <w:tcPr>
            <w:tcW w:w="117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应用服务器</w:t>
            </w:r>
          </w:p>
        </w:tc>
        <w:tc>
          <w:tcPr>
            <w:tcW w:w="5273"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kern w:val="0"/>
              </w:rPr>
            </w:pPr>
            <w:r>
              <w:rPr>
                <w:rFonts w:ascii="宋体" w:hAnsi="宋体" w:cs="宋体" w:hint="eastAsia"/>
                <w:kern w:val="0"/>
              </w:rPr>
              <w:t xml:space="preserve">1.CPU：处理器≥E5     V4*2颗；主频≥2.1GHz， </w:t>
            </w:r>
          </w:p>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8核16线程；</w:t>
            </w:r>
            <w:r>
              <w:rPr>
                <w:rFonts w:ascii="宋体" w:hAnsi="宋体" w:cs="宋体" w:hint="eastAsia"/>
                <w:kern w:val="0"/>
              </w:rPr>
              <w:br/>
              <w:t>2.内存：配置容量≥32GB  不低于2400 MT/s；最大可扩展容量≥384GB，12个插槽，支持ECC,内存镜像，热备功能，性能优化；</w:t>
            </w:r>
            <w:r>
              <w:rPr>
                <w:rFonts w:ascii="宋体" w:hAnsi="宋体" w:cs="宋体" w:hint="eastAsia"/>
                <w:kern w:val="0"/>
              </w:rPr>
              <w:br/>
              <w:t>3.硬盘：4个 2TB 7200rpm SAS热插拨硬盘；最多支持≥10块2.5 英寸热插拔硬盘，或最高可配4 个3.5 英寸热插拔硬盘</w:t>
            </w:r>
            <w:r>
              <w:rPr>
                <w:rFonts w:ascii="宋体" w:hAnsi="宋体" w:cs="宋体" w:hint="eastAsia"/>
                <w:kern w:val="0"/>
              </w:rPr>
              <w:br/>
              <w:t>4.RAID卡：双核心控制器,可选配置RAID 0、1、5、6、10、50、60，支持热备盘技术,最多支持32块硬盘</w:t>
            </w:r>
            <w:r>
              <w:rPr>
                <w:rFonts w:ascii="宋体" w:hAnsi="宋体" w:cs="宋体" w:hint="eastAsia"/>
                <w:kern w:val="0"/>
              </w:rPr>
              <w:br/>
              <w:t>5.高速缓存：不低于512MB高速缓存</w:t>
            </w:r>
            <w:r>
              <w:rPr>
                <w:rFonts w:ascii="宋体" w:hAnsi="宋体" w:cs="宋体" w:hint="eastAsia"/>
                <w:kern w:val="0"/>
              </w:rPr>
              <w:br/>
              <w:t>6.网卡数量：4个千兆以太网口</w:t>
            </w:r>
            <w:r>
              <w:rPr>
                <w:rFonts w:ascii="宋体" w:hAnsi="宋体" w:cs="宋体" w:hint="eastAsia"/>
                <w:kern w:val="0"/>
              </w:rPr>
              <w:br/>
              <w:t>7.HBA卡要求：双口8GB HBA卡</w:t>
            </w:r>
            <w:r>
              <w:rPr>
                <w:rFonts w:ascii="宋体" w:hAnsi="宋体" w:cs="宋体" w:hint="eastAsia"/>
                <w:kern w:val="0"/>
              </w:rPr>
              <w:br/>
              <w:t>8.I/O：PCI插槽≥2个PCIe第3代插槽</w:t>
            </w:r>
            <w:r>
              <w:rPr>
                <w:rFonts w:ascii="宋体" w:hAnsi="宋体" w:cs="宋体" w:hint="eastAsia"/>
                <w:kern w:val="0"/>
              </w:rPr>
              <w:br/>
              <w:t>9.光驱：1个DVD-ROM</w:t>
            </w:r>
            <w:r>
              <w:rPr>
                <w:rFonts w:ascii="宋体" w:hAnsi="宋体" w:cs="宋体" w:hint="eastAsia"/>
                <w:kern w:val="0"/>
              </w:rPr>
              <w:br/>
              <w:t>10.虚拟化支持：主板支持双SD冗余虚拟化卡插槽，可安装虚拟化软件，提高整体性能和可靠性，有效降低服务器采购和运维成本</w:t>
            </w:r>
            <w:r>
              <w:rPr>
                <w:rFonts w:ascii="宋体" w:hAnsi="宋体" w:cs="宋体" w:hint="eastAsia"/>
                <w:kern w:val="0"/>
              </w:rPr>
              <w:br/>
              <w:t>11.管理性：可选远程管理卡。远程管理卡具有单独的管理网口，可不依赖主机操作系统进行远程操作；提供远程监控图形界面，可实现与操作系统无关的远程对服务器的完全控制，包括远程的开关机、重启、更新Firmware, 虚拟KVM, 虚拟软驱, 虚拟光驱、虚拟介质重定向等操作；支持SNMP和SNMP；支持IPv6；允许用户独立于操作系统状态之外（免代理安装方式）远程访问、监控、维修、修</w:t>
            </w:r>
            <w:r>
              <w:rPr>
                <w:rFonts w:ascii="宋体" w:hAnsi="宋体" w:cs="宋体" w:hint="eastAsia"/>
                <w:kern w:val="0"/>
              </w:rPr>
              <w:lastRenderedPageBreak/>
              <w:t>复和升级服务器；能够利用SDCard保存操作系统安装镜像，从而实现一站式地完成操作系统的部署，包括内建驱动程序安装、固件更新、硬件配置和问题诊断。</w:t>
            </w:r>
            <w:r>
              <w:rPr>
                <w:rFonts w:ascii="宋体" w:hAnsi="宋体" w:cs="宋体" w:hint="eastAsia"/>
                <w:kern w:val="0"/>
              </w:rPr>
              <w:br/>
              <w:t>12.电源：450W电源</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lastRenderedPageBreak/>
              <w:t>台</w:t>
            </w:r>
          </w:p>
        </w:tc>
        <w:tc>
          <w:tcPr>
            <w:tcW w:w="708"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rPr>
                <w:rFonts w:ascii="宋体" w:hAnsi="宋体" w:cs="宋体"/>
              </w:rPr>
            </w:pPr>
          </w:p>
        </w:tc>
      </w:tr>
      <w:tr w:rsidR="00574E9C" w:rsidTr="00073A8D">
        <w:trPr>
          <w:trHeight w:val="555"/>
        </w:trPr>
        <w:tc>
          <w:tcPr>
            <w:tcW w:w="65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lastRenderedPageBreak/>
              <w:t>2</w:t>
            </w:r>
          </w:p>
        </w:tc>
        <w:tc>
          <w:tcPr>
            <w:tcW w:w="117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存储服务器</w:t>
            </w:r>
          </w:p>
        </w:tc>
        <w:tc>
          <w:tcPr>
            <w:tcW w:w="5273"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1.外观：不大于4U高度，带快速滑动导轨，带理线架</w:t>
            </w:r>
            <w:r>
              <w:rPr>
                <w:rFonts w:ascii="宋体" w:hAnsi="宋体" w:cs="宋体" w:hint="eastAsia"/>
                <w:kern w:val="0"/>
              </w:rPr>
              <w:br/>
              <w:t>控制器：配置单控制器，每控制器包含不少于4 GB 电池后备高速缓存，支持扩展到8GB缓存；配置FC主机端口，每控制器要求提供16G FC端口数量≥4, SAS 12Gb端口≥2；双控制器可提供16G FC端口数≥8, SAS 12Gb端口≥4；≥64台主机，增加连接主机数量不需要额外购买license；支持双控制器实现在双活动环境中运行，镜像彼此的高速缓存；通过闪存保护永久性数据，提供高速缓存保护</w:t>
            </w:r>
            <w:r>
              <w:rPr>
                <w:rFonts w:ascii="宋体" w:hAnsi="宋体" w:cs="宋体" w:hint="eastAsia"/>
                <w:kern w:val="0"/>
              </w:rPr>
              <w:br/>
              <w:t>2.接口方式：控制器配置不少于4个16GB FC接口和2个12Gb SAS接口；每控制器，不少于2个专用远程管理网口，不少于一个MiniUSB RS232口</w:t>
            </w:r>
            <w:r>
              <w:rPr>
                <w:rFonts w:ascii="宋体" w:hAnsi="宋体" w:cs="宋体" w:hint="eastAsia"/>
                <w:kern w:val="0"/>
              </w:rPr>
              <w:br/>
              <w:t>3.RAID支持：支持的RAID 级别有：0、1、10、5、6；在RAID 0、1、10 中每组包含不少于192 个物理磁盘；在RAID 5、6 中每组包含不少于30 个物理磁盘；支持不少于512个虚拟磁盘</w:t>
            </w:r>
            <w:r>
              <w:rPr>
                <w:rFonts w:ascii="宋体" w:hAnsi="宋体" w:cs="宋体" w:hint="eastAsia"/>
                <w:kern w:val="0"/>
              </w:rPr>
              <w:br/>
              <w:t>4.硬盘及扩展能力：配置SATA 7200RPM 4TB硬盘6块；单柜不少于12个硬盘槽位，最高支持192块SAS/SATA硬盘扩展；支持固态硬盘(SSD)；支持固态硬盘作为读缓存(SSD Cache)；支持2.5和3.5寸硬盘；支持不同转速的硬盘：15K、10K、7.2K；</w:t>
            </w:r>
            <w:r>
              <w:rPr>
                <w:rFonts w:ascii="宋体" w:hAnsi="宋体" w:cs="宋体" w:hint="eastAsia"/>
                <w:kern w:val="0"/>
              </w:rPr>
              <w:br/>
              <w:t>5.支持不同容量的硬盘：600GB,900GB,1.2T,1.8TB,1TB,2TB,4TB</w:t>
            </w:r>
            <w:r>
              <w:rPr>
                <w:rFonts w:ascii="宋体" w:hAnsi="宋体" w:cs="宋体" w:hint="eastAsia"/>
                <w:kern w:val="0"/>
              </w:rPr>
              <w:br/>
              <w:t>支持同一盘柜内SSD、SAS硬盘混插</w:t>
            </w:r>
            <w:r>
              <w:rPr>
                <w:rFonts w:ascii="宋体" w:hAnsi="宋体" w:cs="宋体" w:hint="eastAsia"/>
                <w:kern w:val="0"/>
              </w:rPr>
              <w:br/>
              <w:t>单块硬盘最大支持4TB，单柜总容量不少于768TB.</w:t>
            </w:r>
            <w:r>
              <w:rPr>
                <w:rFonts w:ascii="宋体" w:hAnsi="宋体" w:cs="宋体" w:hint="eastAsia"/>
                <w:kern w:val="0"/>
              </w:rPr>
              <w:br/>
            </w:r>
            <w:r>
              <w:rPr>
                <w:rFonts w:ascii="宋体" w:hAnsi="宋体" w:cs="宋体" w:hint="eastAsia"/>
                <w:kern w:val="0"/>
              </w:rPr>
              <w:lastRenderedPageBreak/>
              <w:t>6.管理/高级数据管理功能：</w:t>
            </w:r>
            <w:r>
              <w:rPr>
                <w:rFonts w:ascii="宋体" w:hAnsi="宋体" w:cs="宋体" w:hint="eastAsia"/>
                <w:kern w:val="0"/>
              </w:rPr>
              <w:br/>
              <w:t>配置模块化磁盘存储管理器，基于Java 的用户界面</w:t>
            </w:r>
            <w:r>
              <w:rPr>
                <w:rFonts w:ascii="宋体" w:hAnsi="宋体" w:cs="宋体" w:hint="eastAsia"/>
                <w:kern w:val="0"/>
              </w:rPr>
              <w:br/>
              <w:t>配置多路径软件，提供服务器与存储阵列之间冗余数据路径的故障转移管理</w:t>
            </w:r>
            <w:r>
              <w:rPr>
                <w:rFonts w:ascii="宋体" w:hAnsi="宋体" w:cs="宋体" w:hint="eastAsia"/>
                <w:kern w:val="0"/>
              </w:rPr>
              <w:br/>
              <w:t>7.支持制作数据的时间点快照以用于备份和其他操作。</w:t>
            </w:r>
            <w:r>
              <w:rPr>
                <w:rFonts w:ascii="宋体" w:hAnsi="宋体" w:cs="宋体" w:hint="eastAsia"/>
                <w:kern w:val="0"/>
              </w:rPr>
              <w:br/>
              <w:t>支持每个虚拟磁盘不少于16 个快照，每个系统总共不少于512个快照。</w:t>
            </w:r>
            <w:r>
              <w:rPr>
                <w:rFonts w:ascii="宋体" w:hAnsi="宋体" w:cs="宋体" w:hint="eastAsia"/>
                <w:kern w:val="0"/>
              </w:rPr>
              <w:br/>
              <w:t>8.支持基于IP远程管理，基于WEB图形界面方式</w:t>
            </w:r>
            <w:r>
              <w:rPr>
                <w:rFonts w:ascii="宋体" w:hAnsi="宋体" w:cs="宋体" w:hint="eastAsia"/>
                <w:kern w:val="0"/>
              </w:rPr>
              <w:br/>
              <w:t>支持虚拟磁盘备份(VDC) ：制作现有虚拟磁盘在某个时间点上的完整精确副本，用于决策支持和软件开发测试。</w:t>
            </w:r>
            <w:r>
              <w:rPr>
                <w:rFonts w:ascii="宋体" w:hAnsi="宋体" w:cs="宋体" w:hint="eastAsia"/>
                <w:kern w:val="0"/>
              </w:rPr>
              <w:br/>
              <w:t>支持自我加密驱动器(SED) ：SED 可加密写入到驱动器的一切数据，并解密从驱动器读取的一切数据。SED 受到保护后，就会变为“锁定”状态，在驱动器关闭或从阵列中卸下后未经授权的人员将无法读取。</w:t>
            </w:r>
            <w:r>
              <w:rPr>
                <w:rFonts w:ascii="宋体" w:hAnsi="宋体" w:cs="宋体" w:hint="eastAsia"/>
                <w:kern w:val="0"/>
              </w:rPr>
              <w:br/>
              <w:t>DDP虚拟硬盘池：可同时加入多块硬盘，高速实现硬盘重建。</w:t>
            </w:r>
            <w:r>
              <w:rPr>
                <w:rFonts w:ascii="宋体" w:hAnsi="宋体" w:cs="宋体" w:hint="eastAsia"/>
                <w:kern w:val="0"/>
              </w:rPr>
              <w:br/>
              <w:t>9.支持自动精简配置</w:t>
            </w:r>
            <w:r>
              <w:rPr>
                <w:rFonts w:ascii="宋体" w:hAnsi="宋体" w:cs="宋体" w:hint="eastAsia"/>
                <w:kern w:val="0"/>
              </w:rPr>
              <w:br/>
              <w:t>10.支持Vmware VAAI</w:t>
            </w:r>
            <w:r>
              <w:rPr>
                <w:rFonts w:ascii="宋体" w:hAnsi="宋体" w:cs="宋体" w:hint="eastAsia"/>
                <w:kern w:val="0"/>
              </w:rPr>
              <w:br/>
              <w:t>11.支持服务器Cluster集群功能</w:t>
            </w:r>
            <w:r>
              <w:rPr>
                <w:rFonts w:ascii="宋体" w:hAnsi="宋体" w:cs="宋体" w:hint="eastAsia"/>
                <w:kern w:val="0"/>
              </w:rPr>
              <w:br/>
              <w:t>12.支持硬件故障检测,诊断功能</w:t>
            </w:r>
            <w:r>
              <w:rPr>
                <w:rFonts w:ascii="宋体" w:hAnsi="宋体" w:cs="宋体" w:hint="eastAsia"/>
                <w:kern w:val="0"/>
              </w:rPr>
              <w:br/>
              <w:t>13.HBA卡：16G FC卡; 12Gb SAS HBA</w:t>
            </w:r>
            <w:r>
              <w:rPr>
                <w:rFonts w:ascii="宋体" w:hAnsi="宋体" w:cs="宋体" w:hint="eastAsia"/>
                <w:kern w:val="0"/>
              </w:rPr>
              <w:br/>
              <w:t>14.电源：冗余双电源模块</w:t>
            </w:r>
            <w:r>
              <w:rPr>
                <w:rFonts w:ascii="宋体" w:hAnsi="宋体" w:cs="宋体" w:hint="eastAsia"/>
                <w:kern w:val="0"/>
              </w:rPr>
              <w:br/>
              <w:t>15.风扇：冗余风扇模块</w:t>
            </w:r>
            <w:r>
              <w:rPr>
                <w:rFonts w:ascii="宋体" w:hAnsi="宋体" w:cs="宋体" w:hint="eastAsia"/>
                <w:kern w:val="0"/>
              </w:rPr>
              <w:br/>
              <w:t>16.服务：3年质保服务</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lastRenderedPageBreak/>
              <w:t>台</w:t>
            </w:r>
          </w:p>
        </w:tc>
        <w:tc>
          <w:tcPr>
            <w:tcW w:w="708"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rPr>
                <w:rFonts w:ascii="宋体" w:hAnsi="宋体" w:cs="宋体"/>
              </w:rPr>
            </w:pPr>
          </w:p>
        </w:tc>
      </w:tr>
      <w:tr w:rsidR="00574E9C" w:rsidTr="00073A8D">
        <w:trPr>
          <w:trHeight w:val="555"/>
        </w:trPr>
        <w:tc>
          <w:tcPr>
            <w:tcW w:w="65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lastRenderedPageBreak/>
              <w:t>3</w:t>
            </w:r>
          </w:p>
        </w:tc>
        <w:tc>
          <w:tcPr>
            <w:tcW w:w="117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光纤交换机</w:t>
            </w:r>
          </w:p>
        </w:tc>
        <w:tc>
          <w:tcPr>
            <w:tcW w:w="5273" w:type="dxa"/>
            <w:tcBorders>
              <w:top w:val="single" w:sz="4" w:space="0" w:color="000000"/>
              <w:left w:val="single" w:sz="4" w:space="0" w:color="000000"/>
              <w:bottom w:val="single" w:sz="4" w:space="0" w:color="000000"/>
              <w:right w:val="single" w:sz="4" w:space="0" w:color="000000"/>
            </w:tcBorders>
            <w:vAlign w:val="center"/>
          </w:tcPr>
          <w:p w:rsidR="00763870" w:rsidRPr="00763870" w:rsidRDefault="00574E9C" w:rsidP="00763870">
            <w:pPr>
              <w:widowControl/>
              <w:spacing w:line="360" w:lineRule="auto"/>
              <w:jc w:val="left"/>
              <w:textAlignment w:val="center"/>
              <w:rPr>
                <w:rFonts w:ascii="宋体" w:hAnsi="宋体" w:cs="宋体"/>
                <w:kern w:val="0"/>
              </w:rPr>
            </w:pPr>
            <w:r>
              <w:rPr>
                <w:rFonts w:ascii="宋体" w:hAnsi="宋体" w:cs="宋体" w:hint="eastAsia"/>
                <w:kern w:val="0"/>
              </w:rPr>
              <w:t>1.光纤通道端口：交换机模式(默认): 24个端口，可通过按需增强端口许可证，以8端口的增量增加为8、16和24个通用(E、F、M、FL或N)端口 接入网关默认端口映射：16个F_Port、8个 N_Port  需配置激活8端口，配置8</w:t>
            </w:r>
            <w:r>
              <w:rPr>
                <w:rFonts w:ascii="宋体" w:hAnsi="宋体" w:cs="宋体" w:hint="eastAsia"/>
                <w:kern w:val="0"/>
              </w:rPr>
              <w:lastRenderedPageBreak/>
              <w:t>个8GB SFP+光纤模块</w:t>
            </w:r>
            <w:r>
              <w:rPr>
                <w:rFonts w:ascii="宋体" w:hAnsi="宋体" w:cs="宋体" w:hint="eastAsia"/>
                <w:kern w:val="0"/>
              </w:rPr>
              <w:br/>
              <w:t>2.可扩展性：完全fabric架构，最多可有239台交换机</w:t>
            </w:r>
            <w:r>
              <w:rPr>
                <w:rFonts w:ascii="宋体" w:hAnsi="宋体" w:cs="宋体" w:hint="eastAsia"/>
                <w:kern w:val="0"/>
              </w:rPr>
              <w:br/>
              <w:t xml:space="preserve">标准最大支持数：博科FOS fabric: 56个域、19个跃点 ；单一博科M-EOS fabric: 31个域、3个跃点 ；较大型fabric架构可按需配置； </w:t>
            </w:r>
            <w:r>
              <w:rPr>
                <w:rFonts w:ascii="宋体" w:hAnsi="宋体" w:cs="宋体" w:hint="eastAsia"/>
                <w:kern w:val="0"/>
              </w:rPr>
              <w:br/>
              <w:t>3.ISL干线合并：支持基于帧的干线合并，在可选许可下每条ISL干线最多8个8 Gbit/sec端口；每条ISL干线最高速率达68 Gbit/sec (8端口×8.5 Gbit/sec [线速]) ，运用Fabric OS中所包含的DPS功能，实现基于交换的跨ISL负载平衡。</w:t>
            </w:r>
            <w:r>
              <w:rPr>
                <w:rFonts w:ascii="宋体" w:hAnsi="宋体" w:cs="宋体" w:hint="eastAsia"/>
                <w:kern w:val="0"/>
              </w:rPr>
              <w:br/>
              <w:t>4.集合带宽：408 Gbit/sec: 24端口× 8.5 Gbit/sec (线速) × 2 (全双工)</w:t>
            </w:r>
            <w:r>
              <w:rPr>
                <w:rFonts w:ascii="宋体" w:hAnsi="宋体" w:cs="宋体" w:hint="eastAsia"/>
                <w:kern w:val="0"/>
              </w:rPr>
              <w:br/>
              <w:t>5.Fabric延迟：采用8 Gbit/sec速率下无争用、直通路由 本地交换端口为700纳米</w:t>
            </w:r>
            <w:r>
              <w:rPr>
                <w:rFonts w:ascii="宋体" w:hAnsi="宋体" w:cs="宋体" w:hint="eastAsia"/>
                <w:kern w:val="0"/>
              </w:rPr>
              <w:br/>
              <w:t>6.最大帧：2112字节净负荷</w:t>
            </w:r>
            <w:r>
              <w:rPr>
                <w:rFonts w:ascii="宋体" w:hAnsi="宋体" w:cs="宋体" w:hint="eastAsia"/>
                <w:kern w:val="0"/>
              </w:rPr>
              <w:br/>
              <w:t>7.帧缓冲：可动态分配700帧，每端口最多为484帧</w:t>
            </w:r>
            <w:r>
              <w:rPr>
                <w:rFonts w:ascii="宋体" w:hAnsi="宋体" w:cs="宋体" w:hint="eastAsia"/>
                <w:kern w:val="0"/>
              </w:rPr>
              <w:br/>
              <w:t>服务等级：Class 2、Class 3、Class F (交换机间帧)</w:t>
            </w:r>
            <w:r>
              <w:rPr>
                <w:rFonts w:ascii="宋体" w:hAnsi="宋体" w:cs="宋体" w:hint="eastAsia"/>
                <w:kern w:val="0"/>
              </w:rPr>
              <w:br/>
              <w:t>端口类型：FL_Port、F_Port、M_Port (镜像端口)、E_Port,、EX_Port (光纤通道集成路由); 基于交换机类型的自我发现(U_Port); 可选端口类型控制</w:t>
            </w:r>
            <w:r>
              <w:rPr>
                <w:rFonts w:ascii="宋体" w:hAnsi="宋体" w:cs="宋体" w:hint="eastAsia"/>
                <w:kern w:val="0"/>
              </w:rPr>
              <w:br/>
            </w:r>
            <w:r w:rsidR="00763870" w:rsidRPr="00763870">
              <w:rPr>
                <w:rFonts w:ascii="宋体" w:hAnsi="宋体" w:cs="宋体"/>
                <w:kern w:val="0"/>
              </w:rPr>
              <w:t>8.</w:t>
            </w:r>
            <w:r w:rsidR="00763870" w:rsidRPr="00763870">
              <w:rPr>
                <w:rFonts w:ascii="宋体" w:hAnsi="宋体" w:cs="宋体" w:hint="eastAsia"/>
                <w:kern w:val="0"/>
              </w:rPr>
              <w:t>介质类型：</w:t>
            </w:r>
            <w:r w:rsidR="00763870" w:rsidRPr="00763870">
              <w:rPr>
                <w:rFonts w:ascii="宋体" w:hAnsi="宋体" w:cs="宋体"/>
                <w:kern w:val="0"/>
              </w:rPr>
              <w:t xml:space="preserve">4 Gbit/sec: </w:t>
            </w:r>
            <w:r w:rsidR="00763870" w:rsidRPr="00763870">
              <w:rPr>
                <w:rFonts w:ascii="宋体" w:hAnsi="宋体" w:cs="宋体" w:hint="eastAsia"/>
                <w:kern w:val="0"/>
              </w:rPr>
              <w:t>要求可热插拔、小型可热插拔</w:t>
            </w:r>
            <w:r w:rsidR="00763870" w:rsidRPr="00763870">
              <w:rPr>
                <w:rFonts w:ascii="宋体" w:hAnsi="宋体" w:cs="宋体"/>
                <w:kern w:val="0"/>
              </w:rPr>
              <w:t>(SFP)</w:t>
            </w:r>
            <w:r w:rsidR="00763870" w:rsidRPr="00763870">
              <w:rPr>
                <w:rFonts w:ascii="宋体" w:hAnsi="宋体" w:cs="宋体" w:hint="eastAsia"/>
                <w:kern w:val="0"/>
              </w:rPr>
              <w:t>、</w:t>
            </w:r>
            <w:r w:rsidR="00763870" w:rsidRPr="00763870">
              <w:rPr>
                <w:rFonts w:ascii="宋体" w:hAnsi="宋体" w:cs="宋体"/>
                <w:kern w:val="0"/>
              </w:rPr>
              <w:t>LC</w:t>
            </w:r>
            <w:r w:rsidR="00763870" w:rsidRPr="00763870">
              <w:rPr>
                <w:rFonts w:ascii="宋体" w:hAnsi="宋体" w:cs="宋体" w:hint="eastAsia"/>
                <w:kern w:val="0"/>
              </w:rPr>
              <w:t>连接器</w:t>
            </w:r>
            <w:r w:rsidR="00763870" w:rsidRPr="00763870">
              <w:rPr>
                <w:rFonts w:ascii="宋体" w:hAnsi="宋体" w:cs="宋体"/>
                <w:kern w:val="0"/>
              </w:rPr>
              <w:t xml:space="preserve">; 4 Gbit/sec </w:t>
            </w:r>
            <w:r w:rsidR="00763870" w:rsidRPr="00763870">
              <w:rPr>
                <w:rFonts w:ascii="宋体" w:hAnsi="宋体" w:cs="宋体" w:hint="eastAsia"/>
                <w:kern w:val="0"/>
              </w:rPr>
              <w:t>短波激光</w:t>
            </w:r>
            <w:r w:rsidR="00763870" w:rsidRPr="00763870">
              <w:rPr>
                <w:rFonts w:ascii="宋体" w:hAnsi="宋体" w:cs="宋体"/>
                <w:kern w:val="0"/>
              </w:rPr>
              <w:t xml:space="preserve">(SwL); 4 Gbit/sec </w:t>
            </w:r>
            <w:r w:rsidR="00763870" w:rsidRPr="00763870">
              <w:rPr>
                <w:rFonts w:ascii="宋体" w:hAnsi="宋体" w:cs="宋体" w:hint="eastAsia"/>
                <w:kern w:val="0"/>
              </w:rPr>
              <w:t>长波激光</w:t>
            </w:r>
            <w:r w:rsidR="00763870" w:rsidRPr="00763870">
              <w:rPr>
                <w:rFonts w:ascii="宋体" w:hAnsi="宋体" w:cs="宋体"/>
                <w:kern w:val="0"/>
              </w:rPr>
              <w:t xml:space="preserve">(LwL); 4 Gbit/sec  </w:t>
            </w:r>
            <w:r w:rsidR="00763870" w:rsidRPr="00763870">
              <w:rPr>
                <w:rFonts w:ascii="宋体" w:hAnsi="宋体" w:cs="宋体" w:hint="eastAsia"/>
                <w:kern w:val="0"/>
              </w:rPr>
              <w:t>超长波激光</w:t>
            </w:r>
            <w:r w:rsidR="00763870" w:rsidRPr="00763870">
              <w:rPr>
                <w:rFonts w:ascii="宋体" w:hAnsi="宋体" w:cs="宋体"/>
                <w:kern w:val="0"/>
              </w:rPr>
              <w:t xml:space="preserve">(ELwL);  </w:t>
            </w:r>
            <w:r w:rsidR="00763870" w:rsidRPr="00763870">
              <w:rPr>
                <w:rFonts w:ascii="宋体" w:hAnsi="宋体" w:cs="宋体" w:hint="eastAsia"/>
                <w:kern w:val="0"/>
              </w:rPr>
              <w:t>最大距离取决于光缆和端口速率</w:t>
            </w:r>
            <w:r w:rsidR="00763870" w:rsidRPr="00763870">
              <w:rPr>
                <w:rFonts w:ascii="宋体" w:hAnsi="宋体" w:cs="宋体"/>
                <w:kern w:val="0"/>
              </w:rPr>
              <w:t xml:space="preserve"> 8 Gbit/sec: </w:t>
            </w:r>
            <w:r w:rsidR="00763870" w:rsidRPr="00763870">
              <w:rPr>
                <w:rFonts w:ascii="宋体" w:hAnsi="宋体" w:cs="宋体" w:hint="eastAsia"/>
                <w:kern w:val="0"/>
              </w:rPr>
              <w:t>要求可热插拔</w:t>
            </w:r>
            <w:r w:rsidR="00763870" w:rsidRPr="00763870">
              <w:rPr>
                <w:rFonts w:ascii="宋体" w:hAnsi="宋体" w:cs="宋体"/>
                <w:kern w:val="0"/>
              </w:rPr>
              <w:t>SFP+</w:t>
            </w:r>
            <w:r w:rsidR="00763870" w:rsidRPr="00763870">
              <w:rPr>
                <w:rFonts w:ascii="宋体" w:hAnsi="宋体" w:cs="宋体" w:hint="eastAsia"/>
                <w:kern w:val="0"/>
              </w:rPr>
              <w:t>、</w:t>
            </w:r>
            <w:r w:rsidR="00763870" w:rsidRPr="00763870">
              <w:rPr>
                <w:rFonts w:ascii="宋体" w:hAnsi="宋体" w:cs="宋体"/>
                <w:kern w:val="0"/>
              </w:rPr>
              <w:t>LC</w:t>
            </w:r>
            <w:r w:rsidR="00763870" w:rsidRPr="00763870">
              <w:rPr>
                <w:rFonts w:ascii="宋体" w:hAnsi="宋体" w:cs="宋体" w:hint="eastAsia"/>
                <w:kern w:val="0"/>
              </w:rPr>
              <w:t>连接器；短波激光</w:t>
            </w:r>
            <w:r w:rsidR="00763870" w:rsidRPr="00763870">
              <w:rPr>
                <w:rFonts w:ascii="宋体" w:hAnsi="宋体" w:cs="宋体"/>
                <w:kern w:val="0"/>
              </w:rPr>
              <w:t>(SwL);</w:t>
            </w:r>
            <w:r w:rsidR="00763870" w:rsidRPr="00763870">
              <w:rPr>
                <w:rFonts w:ascii="宋体" w:hAnsi="宋体" w:cs="宋体" w:hint="eastAsia"/>
                <w:kern w:val="0"/>
              </w:rPr>
              <w:t>最大距离取决于光缆和端口速率</w:t>
            </w:r>
          </w:p>
          <w:p w:rsidR="00943507" w:rsidRPr="00562576" w:rsidRDefault="00943507" w:rsidP="00943507">
            <w:pPr>
              <w:widowControl/>
              <w:spacing w:line="360" w:lineRule="auto"/>
              <w:jc w:val="left"/>
              <w:textAlignment w:val="center"/>
              <w:rPr>
                <w:rFonts w:ascii="宋体" w:cs="宋体"/>
              </w:rPr>
            </w:pPr>
            <w:r w:rsidRPr="00562576">
              <w:rPr>
                <w:rFonts w:ascii="宋体" w:cs="宋体"/>
              </w:rPr>
              <w:t>9.</w:t>
            </w:r>
            <w:r w:rsidRPr="00562576">
              <w:rPr>
                <w:rFonts w:ascii="宋体" w:cs="宋体" w:hint="eastAsia"/>
              </w:rPr>
              <w:t>管理：</w:t>
            </w:r>
            <w:r w:rsidRPr="00562576">
              <w:rPr>
                <w:rFonts w:ascii="宋体" w:cs="宋体"/>
              </w:rPr>
              <w:t xml:space="preserve">Telnet,HTTP,SNMP v1/v3 (FE MIB, FC management MIB); </w:t>
            </w:r>
            <w:r w:rsidRPr="00562576">
              <w:rPr>
                <w:rFonts w:ascii="宋体" w:cs="宋体" w:hint="eastAsia"/>
              </w:rPr>
              <w:t>审核、系统日志、变更管理追踪</w:t>
            </w:r>
            <w:r w:rsidRPr="00562576">
              <w:rPr>
                <w:rFonts w:ascii="宋体" w:cs="宋体"/>
              </w:rPr>
              <w:t>; EZSwitchSetup</w:t>
            </w:r>
            <w:r w:rsidRPr="00562576">
              <w:rPr>
                <w:rFonts w:ascii="宋体" w:cs="宋体" w:hint="eastAsia"/>
              </w:rPr>
              <w:lastRenderedPageBreak/>
              <w:t>向导</w:t>
            </w:r>
            <w:r w:rsidRPr="00562576">
              <w:rPr>
                <w:rFonts w:ascii="宋体" w:cs="宋体"/>
              </w:rPr>
              <w:t>;</w:t>
            </w:r>
            <w:r w:rsidRPr="00562576">
              <w:rPr>
                <w:rFonts w:ascii="宋体" w:cs="宋体" w:hint="eastAsia"/>
              </w:rPr>
              <w:t>高级</w:t>
            </w:r>
            <w:r w:rsidRPr="00562576">
              <w:rPr>
                <w:rFonts w:ascii="宋体" w:cs="宋体"/>
              </w:rPr>
              <w:t>web</w:t>
            </w:r>
            <w:r w:rsidRPr="00562576">
              <w:rPr>
                <w:rFonts w:ascii="宋体" w:cs="宋体" w:hint="eastAsia"/>
              </w:rPr>
              <w:t>工具</w:t>
            </w:r>
            <w:r w:rsidRPr="00562576">
              <w:rPr>
                <w:rFonts w:ascii="宋体" w:cs="宋体"/>
              </w:rPr>
              <w:t xml:space="preserve">; </w:t>
            </w:r>
            <w:r w:rsidRPr="00562576">
              <w:rPr>
                <w:rFonts w:ascii="宋体" w:cs="宋体" w:hint="eastAsia"/>
              </w:rPr>
              <w:t>符合</w:t>
            </w:r>
            <w:r w:rsidRPr="00562576">
              <w:rPr>
                <w:rFonts w:ascii="宋体" w:cs="宋体"/>
              </w:rPr>
              <w:t>SMI-S</w:t>
            </w:r>
            <w:r w:rsidRPr="00562576">
              <w:rPr>
                <w:rFonts w:ascii="宋体" w:cs="宋体" w:hint="eastAsia"/>
              </w:rPr>
              <w:t>标准</w:t>
            </w:r>
            <w:r w:rsidRPr="00562576">
              <w:rPr>
                <w:rFonts w:ascii="宋体" w:cs="宋体"/>
              </w:rPr>
              <w:t>, SMI-S</w:t>
            </w:r>
            <w:r w:rsidRPr="00562576">
              <w:rPr>
                <w:rFonts w:ascii="宋体" w:cs="宋体" w:hint="eastAsia"/>
              </w:rPr>
              <w:t>脚本工具集、管理域；面向选定的插件功能的试用版许可证</w:t>
            </w:r>
          </w:p>
          <w:p w:rsidR="00943507" w:rsidRPr="00562576" w:rsidRDefault="00943507" w:rsidP="00943507">
            <w:pPr>
              <w:widowControl/>
              <w:spacing w:line="360" w:lineRule="auto"/>
              <w:jc w:val="left"/>
              <w:textAlignment w:val="center"/>
              <w:rPr>
                <w:rFonts w:ascii="宋体" w:cs="宋体"/>
              </w:rPr>
            </w:pPr>
            <w:r w:rsidRPr="00562576">
              <w:rPr>
                <w:rFonts w:ascii="宋体" w:cs="宋体"/>
              </w:rPr>
              <w:t>10.</w:t>
            </w:r>
            <w:r w:rsidRPr="00562576">
              <w:rPr>
                <w:rFonts w:ascii="宋体" w:cs="宋体" w:hint="eastAsia"/>
              </w:rPr>
              <w:t>安全和管理：</w:t>
            </w:r>
            <w:r w:rsidRPr="00562576">
              <w:rPr>
                <w:rFonts w:ascii="宋体" w:cs="宋体"/>
              </w:rPr>
              <w:t xml:space="preserve">SSL, SSh v2, HTTPS, LDAP, RADIUS,  </w:t>
            </w:r>
            <w:r w:rsidRPr="00562576">
              <w:rPr>
                <w:rFonts w:ascii="宋体" w:cs="宋体" w:hint="eastAsia"/>
              </w:rPr>
              <w:t>基于角色的访问控制</w:t>
            </w:r>
            <w:r w:rsidRPr="00562576">
              <w:rPr>
                <w:rFonts w:ascii="宋体" w:cs="宋体"/>
              </w:rPr>
              <w:t>(RBAC), DH-CHAP (</w:t>
            </w:r>
            <w:r w:rsidRPr="00562576">
              <w:rPr>
                <w:rFonts w:ascii="宋体" w:cs="宋体" w:hint="eastAsia"/>
              </w:rPr>
              <w:t>交换机与终端设备间</w:t>
            </w:r>
            <w:r w:rsidRPr="00562576">
              <w:rPr>
                <w:rFonts w:ascii="宋体" w:cs="宋体"/>
              </w:rPr>
              <w:t xml:space="preserve">),  </w:t>
            </w:r>
            <w:r w:rsidRPr="00562576">
              <w:rPr>
                <w:rFonts w:ascii="宋体" w:cs="宋体" w:hint="eastAsia"/>
              </w:rPr>
              <w:t>端口绑定</w:t>
            </w:r>
            <w:r w:rsidRPr="00562576">
              <w:rPr>
                <w:rFonts w:ascii="宋体" w:cs="宋体"/>
              </w:rPr>
              <w:t xml:space="preserve">, </w:t>
            </w:r>
            <w:r w:rsidRPr="00562576">
              <w:rPr>
                <w:rFonts w:ascii="宋体" w:cs="宋体" w:hint="eastAsia"/>
              </w:rPr>
              <w:t>交换机绑定</w:t>
            </w:r>
            <w:r w:rsidRPr="00562576">
              <w:rPr>
                <w:rFonts w:ascii="宋体" w:cs="宋体"/>
              </w:rPr>
              <w:t xml:space="preserve">, </w:t>
            </w:r>
            <w:r w:rsidRPr="00562576">
              <w:rPr>
                <w:rFonts w:ascii="宋体" w:cs="宋体" w:hint="eastAsia"/>
              </w:rPr>
              <w:t>安全</w:t>
            </w:r>
            <w:r w:rsidRPr="00562576">
              <w:rPr>
                <w:rFonts w:ascii="宋体" w:cs="宋体"/>
              </w:rPr>
              <w:t>RPC, Secure Copy (SCP), Trusted Switch, IPSec, IP</w:t>
            </w:r>
            <w:r w:rsidRPr="00562576">
              <w:rPr>
                <w:rFonts w:ascii="宋体" w:cs="宋体" w:hint="eastAsia"/>
              </w:rPr>
              <w:t>过滤</w:t>
            </w:r>
          </w:p>
          <w:p w:rsidR="00574E9C" w:rsidRDefault="00943507" w:rsidP="00943507">
            <w:pPr>
              <w:widowControl/>
              <w:spacing w:line="360" w:lineRule="auto"/>
              <w:jc w:val="left"/>
              <w:textAlignment w:val="center"/>
              <w:rPr>
                <w:rFonts w:ascii="宋体" w:hAnsi="宋体" w:cs="宋体"/>
              </w:rPr>
            </w:pPr>
            <w:r w:rsidRPr="00562576">
              <w:rPr>
                <w:rFonts w:ascii="宋体" w:cs="宋体"/>
              </w:rPr>
              <w:t>11.</w:t>
            </w:r>
            <w:r w:rsidRPr="00562576">
              <w:rPr>
                <w:rFonts w:ascii="宋体" w:cs="宋体" w:hint="eastAsia"/>
              </w:rPr>
              <w:t>服务和支持：</w:t>
            </w:r>
            <w:r w:rsidRPr="00562576">
              <w:rPr>
                <w:rFonts w:ascii="宋体" w:cs="宋体"/>
              </w:rPr>
              <w:t>3</w:t>
            </w:r>
            <w:r w:rsidRPr="00562576">
              <w:rPr>
                <w:rFonts w:ascii="宋体" w:cs="宋体" w:hint="eastAsia"/>
              </w:rPr>
              <w:t>年专业支持，当日</w:t>
            </w:r>
            <w:r w:rsidRPr="00562576">
              <w:rPr>
                <w:rFonts w:ascii="宋体" w:cs="宋体"/>
              </w:rPr>
              <w:t xml:space="preserve"> 4</w:t>
            </w:r>
            <w:r w:rsidRPr="00562576">
              <w:rPr>
                <w:rFonts w:ascii="宋体" w:cs="宋体" w:hint="eastAsia"/>
              </w:rPr>
              <w:t>小时（</w:t>
            </w:r>
            <w:r w:rsidRPr="00562576">
              <w:rPr>
                <w:rFonts w:ascii="宋体" w:cs="宋体"/>
              </w:rPr>
              <w:t>24X7</w:t>
            </w:r>
            <w:r w:rsidRPr="00562576">
              <w:rPr>
                <w:rFonts w:ascii="宋体" w:cs="宋体" w:hint="eastAsia"/>
              </w:rPr>
              <w:t>）上门服务（配件</w:t>
            </w:r>
            <w:r w:rsidRPr="00562576">
              <w:rPr>
                <w:rFonts w:ascii="宋体" w:cs="宋体"/>
              </w:rPr>
              <w:t>+</w:t>
            </w:r>
            <w:r w:rsidRPr="00562576">
              <w:rPr>
                <w:rFonts w:ascii="宋体" w:cs="宋体" w:hint="eastAsia"/>
              </w:rPr>
              <w:t>人力</w:t>
            </w:r>
            <w:r w:rsidRPr="00562576">
              <w:rPr>
                <w:rFonts w:ascii="宋体" w:cs="宋体"/>
              </w:rPr>
              <w:t>)</w:t>
            </w:r>
            <w:r w:rsidRPr="00562576">
              <w:rPr>
                <w:rFonts w:ascii="宋体" w:cs="宋体" w:hint="eastAsia"/>
              </w:rPr>
              <w:t>；</w:t>
            </w:r>
            <w:r w:rsidRPr="00562576">
              <w:rPr>
                <w:rFonts w:ascii="宋体" w:cs="宋体"/>
              </w:rPr>
              <w:t>3</w:t>
            </w:r>
            <w:r w:rsidRPr="00562576">
              <w:rPr>
                <w:rFonts w:ascii="宋体" w:cs="宋体" w:hint="eastAsia"/>
              </w:rPr>
              <w:t>年</w:t>
            </w:r>
            <w:r w:rsidRPr="00562576">
              <w:rPr>
                <w:rFonts w:ascii="宋体" w:cs="宋体"/>
              </w:rPr>
              <w:t>24X7</w:t>
            </w:r>
            <w:r w:rsidRPr="00562576">
              <w:rPr>
                <w:rFonts w:ascii="宋体" w:cs="宋体" w:hint="eastAsia"/>
              </w:rPr>
              <w:t>电话技术支持</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lastRenderedPageBreak/>
              <w:t>套</w:t>
            </w:r>
          </w:p>
        </w:tc>
        <w:tc>
          <w:tcPr>
            <w:tcW w:w="708"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rPr>
                <w:rFonts w:ascii="宋体" w:hAnsi="宋体" w:cs="宋体"/>
              </w:rPr>
            </w:pPr>
          </w:p>
        </w:tc>
      </w:tr>
      <w:tr w:rsidR="00574E9C" w:rsidTr="00073A8D">
        <w:trPr>
          <w:trHeight w:val="286"/>
        </w:trPr>
        <w:tc>
          <w:tcPr>
            <w:tcW w:w="65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kern w:val="0"/>
              </w:rPr>
            </w:pPr>
            <w:r>
              <w:rPr>
                <w:rFonts w:ascii="宋体" w:hAnsi="宋体" w:cs="宋体" w:hint="eastAsia"/>
                <w:kern w:val="0"/>
              </w:rPr>
              <w:lastRenderedPageBreak/>
              <w:t>4</w:t>
            </w:r>
          </w:p>
        </w:tc>
        <w:tc>
          <w:tcPr>
            <w:tcW w:w="117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kern w:val="0"/>
              </w:rPr>
            </w:pPr>
            <w:r>
              <w:rPr>
                <w:rFonts w:ascii="宋体" w:hAnsi="宋体" w:cs="宋体" w:hint="eastAsia"/>
                <w:kern w:val="0"/>
              </w:rPr>
              <w:t>机房文化环境建设</w:t>
            </w:r>
          </w:p>
        </w:tc>
        <w:tc>
          <w:tcPr>
            <w:tcW w:w="5273" w:type="dxa"/>
            <w:tcBorders>
              <w:top w:val="single" w:sz="4" w:space="0" w:color="000000"/>
              <w:left w:val="single" w:sz="4" w:space="0" w:color="000000"/>
              <w:bottom w:val="single" w:sz="4" w:space="0" w:color="000000"/>
              <w:right w:val="single" w:sz="4" w:space="0" w:color="000000"/>
            </w:tcBorders>
            <w:vAlign w:val="center"/>
          </w:tcPr>
          <w:p w:rsidR="00574E9C" w:rsidRDefault="00574E9C" w:rsidP="00574E9C">
            <w:pPr>
              <w:widowControl/>
              <w:numPr>
                <w:ilvl w:val="0"/>
                <w:numId w:val="6"/>
              </w:numPr>
              <w:spacing w:line="360" w:lineRule="auto"/>
              <w:jc w:val="left"/>
              <w:textAlignment w:val="center"/>
              <w:rPr>
                <w:rFonts w:ascii="宋体" w:hAnsi="宋体" w:cs="宋体"/>
                <w:kern w:val="0"/>
              </w:rPr>
            </w:pPr>
            <w:r>
              <w:rPr>
                <w:rFonts w:ascii="宋体" w:hAnsi="宋体" w:cs="宋体" w:hint="eastAsia"/>
                <w:kern w:val="0"/>
              </w:rPr>
              <w:t>防静电地板及配套镀锌支架和横梁，地板规格600*600*40MM，面积69m2；</w:t>
            </w:r>
          </w:p>
          <w:p w:rsidR="00574E9C" w:rsidRDefault="00574E9C" w:rsidP="00574E9C">
            <w:pPr>
              <w:widowControl/>
              <w:numPr>
                <w:ilvl w:val="0"/>
                <w:numId w:val="6"/>
              </w:numPr>
              <w:spacing w:line="360" w:lineRule="auto"/>
              <w:jc w:val="left"/>
              <w:textAlignment w:val="center"/>
              <w:rPr>
                <w:rFonts w:ascii="宋体" w:hAnsi="宋体" w:cs="宋体"/>
                <w:kern w:val="0"/>
              </w:rPr>
            </w:pPr>
            <w:r>
              <w:rPr>
                <w:rFonts w:ascii="宋体" w:hAnsi="宋体" w:cs="宋体" w:hint="eastAsia"/>
                <w:kern w:val="0"/>
              </w:rPr>
              <w:t>内墙涂白，批刮腻子，面积109m2；</w:t>
            </w:r>
          </w:p>
          <w:p w:rsidR="00574E9C" w:rsidRDefault="00574E9C" w:rsidP="00574E9C">
            <w:pPr>
              <w:widowControl/>
              <w:numPr>
                <w:ilvl w:val="0"/>
                <w:numId w:val="6"/>
              </w:numPr>
              <w:spacing w:line="360" w:lineRule="auto"/>
              <w:jc w:val="left"/>
              <w:textAlignment w:val="center"/>
              <w:rPr>
                <w:rFonts w:ascii="宋体" w:hAnsi="宋体" w:cs="宋体"/>
                <w:kern w:val="0"/>
              </w:rPr>
            </w:pPr>
            <w:r>
              <w:rPr>
                <w:rFonts w:ascii="宋体" w:hAnsi="宋体" w:cs="宋体" w:hint="eastAsia"/>
                <w:kern w:val="0"/>
              </w:rPr>
              <w:t>顶面吊顶，38型天花龙骨吊丝，25mm*25mm天花边条；</w:t>
            </w:r>
          </w:p>
          <w:p w:rsidR="00574E9C" w:rsidRDefault="00574E9C" w:rsidP="00073A8D">
            <w:pPr>
              <w:widowControl/>
              <w:spacing w:line="360" w:lineRule="auto"/>
              <w:jc w:val="left"/>
              <w:textAlignment w:val="center"/>
              <w:rPr>
                <w:rFonts w:ascii="宋体" w:hAnsi="宋体" w:cs="宋体"/>
                <w:kern w:val="0"/>
              </w:rPr>
            </w:pPr>
            <w:r>
              <w:rPr>
                <w:rFonts w:ascii="宋体" w:hAnsi="宋体" w:cs="宋体" w:hint="eastAsia"/>
                <w:kern w:val="0"/>
              </w:rPr>
              <w:t>4、玻璃隔断25m2*5mm，玻璃门1樘，10cm高度拉丝不锈钢；</w:t>
            </w:r>
          </w:p>
          <w:p w:rsidR="00574E9C" w:rsidRDefault="00574E9C" w:rsidP="00073A8D">
            <w:pPr>
              <w:widowControl/>
              <w:spacing w:line="360" w:lineRule="auto"/>
              <w:jc w:val="left"/>
              <w:textAlignment w:val="center"/>
              <w:rPr>
                <w:rFonts w:ascii="宋体" w:hAnsi="宋体" w:cs="宋体"/>
                <w:kern w:val="0"/>
              </w:rPr>
            </w:pPr>
            <w:r>
              <w:rPr>
                <w:rFonts w:ascii="宋体" w:hAnsi="宋体" w:cs="宋体" w:hint="eastAsia"/>
                <w:kern w:val="0"/>
              </w:rPr>
              <w:t>5、照明及布线：2*18W灯具，应急照明，疏散方向标志灯，及根据机房实际布局满足国标要求的符合室内设施要求的强电布线施工。</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kern w:val="0"/>
              </w:rPr>
            </w:pPr>
            <w:r>
              <w:rPr>
                <w:rFonts w:ascii="宋体" w:hAnsi="宋体" w:cs="宋体" w:hint="eastAsia"/>
                <w:kern w:val="0"/>
              </w:rPr>
              <w:t>项</w:t>
            </w:r>
          </w:p>
        </w:tc>
        <w:tc>
          <w:tcPr>
            <w:tcW w:w="708"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kern w:val="0"/>
              </w:rPr>
            </w:pPr>
            <w:r>
              <w:rPr>
                <w:rFonts w:ascii="宋体" w:hAnsi="宋体" w:cs="宋体" w:hint="eastAsia"/>
                <w:kern w:val="0"/>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rPr>
                <w:rFonts w:ascii="宋体" w:hAnsi="宋体" w:cs="宋体"/>
              </w:rPr>
            </w:pPr>
          </w:p>
        </w:tc>
      </w:tr>
      <w:tr w:rsidR="00574E9C" w:rsidTr="00073A8D">
        <w:trPr>
          <w:trHeight w:val="90"/>
        </w:trPr>
        <w:tc>
          <w:tcPr>
            <w:tcW w:w="65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5</w:t>
            </w:r>
          </w:p>
        </w:tc>
        <w:tc>
          <w:tcPr>
            <w:tcW w:w="117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UPS主机</w:t>
            </w:r>
          </w:p>
        </w:tc>
        <w:tc>
          <w:tcPr>
            <w:tcW w:w="5273"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kern w:val="0"/>
              </w:rPr>
            </w:pPr>
            <w:r>
              <w:rPr>
                <w:rFonts w:ascii="宋体" w:hAnsi="宋体" w:cs="宋体" w:hint="eastAsia"/>
                <w:kern w:val="0"/>
              </w:rPr>
              <w:t xml:space="preserve">UPS类型:在线式　</w:t>
            </w:r>
          </w:p>
          <w:p w:rsidR="00574E9C" w:rsidRDefault="00574E9C" w:rsidP="00073A8D">
            <w:pPr>
              <w:widowControl/>
              <w:spacing w:line="360" w:lineRule="auto"/>
              <w:jc w:val="left"/>
              <w:textAlignment w:val="center"/>
              <w:rPr>
                <w:rFonts w:ascii="宋体" w:hAnsi="宋体" w:cs="宋体"/>
                <w:kern w:val="0"/>
              </w:rPr>
            </w:pPr>
            <w:r>
              <w:rPr>
                <w:rFonts w:ascii="宋体" w:hAnsi="宋体" w:cs="宋体" w:hint="eastAsia"/>
                <w:kern w:val="0"/>
              </w:rPr>
              <w:t>额定功率:10KVA</w:t>
            </w:r>
          </w:p>
          <w:p w:rsidR="00574E9C" w:rsidRDefault="00574E9C" w:rsidP="00073A8D">
            <w:pPr>
              <w:widowControl/>
              <w:spacing w:line="360" w:lineRule="auto"/>
              <w:jc w:val="left"/>
              <w:textAlignment w:val="center"/>
              <w:rPr>
                <w:rFonts w:ascii="宋体" w:hAnsi="宋体" w:cs="宋体"/>
                <w:kern w:val="0"/>
              </w:rPr>
            </w:pPr>
            <w:r>
              <w:rPr>
                <w:rFonts w:ascii="宋体" w:hAnsi="宋体" w:cs="宋体" w:hint="eastAsia"/>
                <w:kern w:val="0"/>
              </w:rPr>
              <w:t>输入电压范围:304--478Vac 　V</w:t>
            </w:r>
          </w:p>
          <w:p w:rsidR="00574E9C" w:rsidRDefault="00574E9C" w:rsidP="00073A8D">
            <w:pPr>
              <w:widowControl/>
              <w:spacing w:line="360" w:lineRule="auto"/>
              <w:jc w:val="left"/>
              <w:textAlignment w:val="center"/>
              <w:rPr>
                <w:rFonts w:ascii="宋体" w:hAnsi="宋体" w:cs="宋体"/>
                <w:kern w:val="0"/>
              </w:rPr>
            </w:pPr>
            <w:r>
              <w:rPr>
                <w:rFonts w:ascii="宋体" w:hAnsi="宋体" w:cs="宋体" w:hint="eastAsia"/>
                <w:kern w:val="0"/>
              </w:rPr>
              <w:t>输入频率范围:46.5--55Hz　Hz</w:t>
            </w:r>
          </w:p>
          <w:p w:rsidR="00574E9C" w:rsidRDefault="00574E9C" w:rsidP="00073A8D">
            <w:pPr>
              <w:widowControl/>
              <w:spacing w:line="360" w:lineRule="auto"/>
              <w:jc w:val="left"/>
              <w:textAlignment w:val="center"/>
              <w:rPr>
                <w:rFonts w:ascii="宋体" w:hAnsi="宋体" w:cs="宋体"/>
                <w:kern w:val="0"/>
              </w:rPr>
            </w:pPr>
            <w:r>
              <w:rPr>
                <w:rFonts w:ascii="宋体" w:hAnsi="宋体" w:cs="宋体" w:hint="eastAsia"/>
                <w:kern w:val="0"/>
              </w:rPr>
              <w:t>输出电压范围:220Vac±3％　V</w:t>
            </w:r>
          </w:p>
          <w:p w:rsidR="00574E9C" w:rsidRDefault="00574E9C" w:rsidP="00073A8D">
            <w:pPr>
              <w:widowControl/>
              <w:spacing w:line="360" w:lineRule="auto"/>
              <w:jc w:val="left"/>
              <w:textAlignment w:val="center"/>
              <w:rPr>
                <w:rFonts w:ascii="宋体" w:hAnsi="宋体" w:cs="宋体"/>
                <w:kern w:val="0"/>
              </w:rPr>
            </w:pPr>
            <w:r>
              <w:rPr>
                <w:rFonts w:ascii="宋体" w:hAnsi="宋体" w:cs="宋体" w:hint="eastAsia"/>
                <w:kern w:val="0"/>
              </w:rPr>
              <w:t>输出频率范围:46.5--55Hz(市电模式)/50Hz±0.5%(电池模式）　Hz</w:t>
            </w:r>
          </w:p>
          <w:p w:rsidR="00574E9C" w:rsidRDefault="00574E9C" w:rsidP="00073A8D">
            <w:pPr>
              <w:widowControl/>
              <w:spacing w:line="360" w:lineRule="auto"/>
              <w:jc w:val="left"/>
              <w:textAlignment w:val="center"/>
              <w:rPr>
                <w:rFonts w:ascii="宋体" w:hAnsi="宋体" w:cs="宋体"/>
                <w:kern w:val="0"/>
              </w:rPr>
            </w:pPr>
            <w:r>
              <w:rPr>
                <w:rFonts w:ascii="宋体" w:hAnsi="宋体" w:cs="宋体" w:hint="eastAsia"/>
                <w:kern w:val="0"/>
              </w:rPr>
              <w:t xml:space="preserve">输出电压波形:正弦波　</w:t>
            </w:r>
          </w:p>
          <w:p w:rsidR="00574E9C" w:rsidRDefault="00574E9C" w:rsidP="00073A8D">
            <w:pPr>
              <w:widowControl/>
              <w:spacing w:line="360" w:lineRule="auto"/>
              <w:jc w:val="left"/>
              <w:textAlignment w:val="center"/>
              <w:rPr>
                <w:rFonts w:ascii="宋体" w:hAnsi="宋体" w:cs="宋体"/>
                <w:kern w:val="0"/>
              </w:rPr>
            </w:pPr>
            <w:r>
              <w:rPr>
                <w:rFonts w:ascii="宋体" w:hAnsi="宋体" w:cs="宋体" w:hint="eastAsia"/>
                <w:kern w:val="0"/>
              </w:rPr>
              <w:t xml:space="preserve">接口端口:RS-232 + Intelligent Slot　</w:t>
            </w:r>
          </w:p>
          <w:p w:rsidR="00574E9C" w:rsidRDefault="00574E9C" w:rsidP="00073A8D">
            <w:pPr>
              <w:widowControl/>
              <w:spacing w:line="360" w:lineRule="auto"/>
              <w:jc w:val="left"/>
              <w:textAlignment w:val="center"/>
              <w:rPr>
                <w:rFonts w:ascii="宋体" w:hAnsi="宋体" w:cs="宋体"/>
                <w:kern w:val="0"/>
              </w:rPr>
            </w:pPr>
            <w:r>
              <w:rPr>
                <w:rFonts w:ascii="宋体" w:hAnsi="宋体" w:cs="宋体" w:hint="eastAsia"/>
                <w:kern w:val="0"/>
              </w:rPr>
              <w:t xml:space="preserve">面板显示:面板上的自检按键随时执行模拟断电演示　</w:t>
            </w:r>
          </w:p>
          <w:p w:rsidR="00574E9C" w:rsidRDefault="00574E9C" w:rsidP="00073A8D">
            <w:pPr>
              <w:widowControl/>
              <w:spacing w:line="360" w:lineRule="auto"/>
              <w:jc w:val="left"/>
              <w:textAlignment w:val="center"/>
              <w:rPr>
                <w:rFonts w:ascii="宋体" w:hAnsi="宋体" w:cs="宋体"/>
                <w:kern w:val="0"/>
              </w:rPr>
            </w:pPr>
            <w:r>
              <w:rPr>
                <w:rFonts w:ascii="宋体" w:hAnsi="宋体" w:cs="宋体" w:hint="eastAsia"/>
                <w:kern w:val="0"/>
              </w:rPr>
              <w:lastRenderedPageBreak/>
              <w:t>电池类型:外接电池</w:t>
            </w:r>
          </w:p>
          <w:p w:rsidR="00574E9C" w:rsidRDefault="00574E9C" w:rsidP="00073A8D">
            <w:pPr>
              <w:widowControl/>
              <w:spacing w:line="360" w:lineRule="auto"/>
              <w:jc w:val="left"/>
              <w:textAlignment w:val="center"/>
              <w:rPr>
                <w:rFonts w:ascii="宋体" w:hAnsi="宋体" w:cs="宋体"/>
                <w:kern w:val="0"/>
              </w:rPr>
            </w:pPr>
            <w:r>
              <w:rPr>
                <w:rFonts w:ascii="宋体" w:hAnsi="宋体" w:cs="宋体" w:hint="eastAsia"/>
                <w:kern w:val="0"/>
              </w:rPr>
              <w:t>噪音值(dBA):60</w:t>
            </w:r>
          </w:p>
          <w:p w:rsidR="00574E9C" w:rsidRDefault="00574E9C" w:rsidP="00073A8D">
            <w:pPr>
              <w:widowControl/>
              <w:spacing w:line="360" w:lineRule="auto"/>
              <w:jc w:val="left"/>
              <w:textAlignment w:val="center"/>
              <w:rPr>
                <w:rFonts w:ascii="宋体" w:hAnsi="宋体" w:cs="宋体"/>
                <w:kern w:val="0"/>
              </w:rPr>
            </w:pPr>
            <w:r>
              <w:rPr>
                <w:rFonts w:ascii="宋体" w:hAnsi="宋体" w:cs="宋体" w:hint="eastAsia"/>
                <w:kern w:val="0"/>
              </w:rPr>
              <w:t>外观尺寸:570×260×717mm</w:t>
            </w:r>
          </w:p>
          <w:p w:rsidR="00574E9C" w:rsidRDefault="00574E9C" w:rsidP="00073A8D">
            <w:pPr>
              <w:widowControl/>
              <w:spacing w:line="360" w:lineRule="auto"/>
              <w:jc w:val="left"/>
              <w:textAlignment w:val="center"/>
              <w:rPr>
                <w:rFonts w:ascii="宋体" w:hAnsi="宋体" w:cs="宋体"/>
                <w:kern w:val="0"/>
              </w:rPr>
            </w:pPr>
            <w:r>
              <w:rPr>
                <w:rFonts w:ascii="宋体" w:hAnsi="宋体" w:cs="宋体" w:hint="eastAsia"/>
                <w:kern w:val="0"/>
              </w:rPr>
              <w:t>产品重量:39kg</w:t>
            </w:r>
          </w:p>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其它性能:超载能力:105％－130％维持10分钟后输出转为旁路；外接电池标称电压：240Vdc</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lastRenderedPageBreak/>
              <w:t>台</w:t>
            </w:r>
          </w:p>
        </w:tc>
        <w:tc>
          <w:tcPr>
            <w:tcW w:w="708"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rPr>
                <w:rFonts w:ascii="宋体" w:hAnsi="宋体" w:cs="宋体"/>
              </w:rPr>
            </w:pPr>
          </w:p>
        </w:tc>
      </w:tr>
      <w:tr w:rsidR="00574E9C" w:rsidTr="00073A8D">
        <w:trPr>
          <w:trHeight w:val="286"/>
        </w:trPr>
        <w:tc>
          <w:tcPr>
            <w:tcW w:w="65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lastRenderedPageBreak/>
              <w:t>6</w:t>
            </w:r>
          </w:p>
        </w:tc>
        <w:tc>
          <w:tcPr>
            <w:tcW w:w="117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蓄电池</w:t>
            </w:r>
          </w:p>
        </w:tc>
        <w:tc>
          <w:tcPr>
            <w:tcW w:w="5273"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12V100AH</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块</w:t>
            </w:r>
          </w:p>
        </w:tc>
        <w:tc>
          <w:tcPr>
            <w:tcW w:w="708"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16</w:t>
            </w:r>
          </w:p>
        </w:tc>
        <w:tc>
          <w:tcPr>
            <w:tcW w:w="567"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rPr>
                <w:rFonts w:ascii="宋体" w:hAnsi="宋体" w:cs="宋体"/>
              </w:rPr>
            </w:pPr>
          </w:p>
        </w:tc>
      </w:tr>
      <w:tr w:rsidR="00574E9C" w:rsidTr="00073A8D">
        <w:trPr>
          <w:trHeight w:val="286"/>
        </w:trPr>
        <w:tc>
          <w:tcPr>
            <w:tcW w:w="65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7</w:t>
            </w:r>
          </w:p>
        </w:tc>
        <w:tc>
          <w:tcPr>
            <w:tcW w:w="117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电池柜</w:t>
            </w:r>
          </w:p>
        </w:tc>
        <w:tc>
          <w:tcPr>
            <w:tcW w:w="5273"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加厚型，可装16块100AH蓄电池</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个</w:t>
            </w:r>
          </w:p>
        </w:tc>
        <w:tc>
          <w:tcPr>
            <w:tcW w:w="708"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rPr>
                <w:rFonts w:ascii="宋体" w:hAnsi="宋体" w:cs="宋体"/>
              </w:rPr>
            </w:pPr>
          </w:p>
        </w:tc>
      </w:tr>
      <w:tr w:rsidR="00574E9C" w:rsidTr="00073A8D">
        <w:trPr>
          <w:trHeight w:val="286"/>
        </w:trPr>
        <w:tc>
          <w:tcPr>
            <w:tcW w:w="65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8</w:t>
            </w:r>
          </w:p>
        </w:tc>
        <w:tc>
          <w:tcPr>
            <w:tcW w:w="117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柜式空调（3P）</w:t>
            </w:r>
          </w:p>
        </w:tc>
        <w:tc>
          <w:tcPr>
            <w:tcW w:w="5273"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颜色：白色</w:t>
            </w:r>
            <w:r>
              <w:rPr>
                <w:rFonts w:ascii="宋体" w:hAnsi="宋体" w:cs="宋体" w:hint="eastAsia"/>
                <w:kern w:val="0"/>
              </w:rPr>
              <w:br/>
              <w:t>类别：立柜式</w:t>
            </w:r>
            <w:r>
              <w:rPr>
                <w:rFonts w:ascii="宋体" w:hAnsi="宋体" w:cs="宋体" w:hint="eastAsia"/>
                <w:kern w:val="0"/>
              </w:rPr>
              <w:br/>
              <w:t>制冷类型：冷暖</w:t>
            </w:r>
            <w:r>
              <w:rPr>
                <w:rFonts w:ascii="宋体" w:hAnsi="宋体" w:cs="宋体" w:hint="eastAsia"/>
                <w:kern w:val="0"/>
              </w:rPr>
              <w:br/>
              <w:t>匹数：3匹</w:t>
            </w:r>
            <w:r>
              <w:rPr>
                <w:rFonts w:ascii="宋体" w:hAnsi="宋体" w:cs="宋体" w:hint="eastAsia"/>
                <w:kern w:val="0"/>
              </w:rPr>
              <w:br/>
              <w:t>定频/变频：定频</w:t>
            </w:r>
            <w:r>
              <w:rPr>
                <w:rFonts w:ascii="宋体" w:hAnsi="宋体" w:cs="宋体" w:hint="eastAsia"/>
                <w:kern w:val="0"/>
              </w:rPr>
              <w:br/>
              <w:t>能效等级：3级</w:t>
            </w:r>
            <w:r>
              <w:rPr>
                <w:rFonts w:ascii="宋体" w:hAnsi="宋体" w:cs="宋体" w:hint="eastAsia"/>
                <w:kern w:val="0"/>
              </w:rPr>
              <w:br/>
              <w:t>电辅加热：支持</w:t>
            </w:r>
            <w:r>
              <w:rPr>
                <w:rFonts w:ascii="宋体" w:hAnsi="宋体" w:cs="宋体" w:hint="eastAsia"/>
                <w:kern w:val="0"/>
              </w:rPr>
              <w:br/>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台</w:t>
            </w:r>
          </w:p>
        </w:tc>
        <w:tc>
          <w:tcPr>
            <w:tcW w:w="708"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rPr>
                <w:rFonts w:ascii="宋体" w:hAnsi="宋体" w:cs="宋体"/>
              </w:rPr>
            </w:pPr>
          </w:p>
        </w:tc>
      </w:tr>
      <w:tr w:rsidR="00574E9C" w:rsidTr="00073A8D">
        <w:trPr>
          <w:trHeight w:val="286"/>
        </w:trPr>
        <w:tc>
          <w:tcPr>
            <w:tcW w:w="65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9</w:t>
            </w:r>
          </w:p>
        </w:tc>
        <w:tc>
          <w:tcPr>
            <w:tcW w:w="117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壁挂空调</w:t>
            </w:r>
          </w:p>
        </w:tc>
        <w:tc>
          <w:tcPr>
            <w:tcW w:w="5273" w:type="dxa"/>
            <w:tcBorders>
              <w:top w:val="single" w:sz="4" w:space="0" w:color="000000"/>
              <w:left w:val="single" w:sz="4" w:space="0" w:color="000000"/>
              <w:bottom w:val="single" w:sz="4" w:space="0" w:color="000000"/>
              <w:right w:val="single" w:sz="4" w:space="0" w:color="000000"/>
            </w:tcBorders>
            <w:vAlign w:val="center"/>
          </w:tcPr>
          <w:p w:rsidR="00574E9C" w:rsidRDefault="00574E9C" w:rsidP="00687652">
            <w:pPr>
              <w:widowControl/>
              <w:spacing w:line="360" w:lineRule="auto"/>
              <w:jc w:val="left"/>
              <w:textAlignment w:val="center"/>
              <w:rPr>
                <w:rFonts w:ascii="宋体" w:hAnsi="宋体" w:cs="宋体"/>
              </w:rPr>
            </w:pPr>
            <w:r>
              <w:rPr>
                <w:rFonts w:ascii="宋体" w:hAnsi="宋体" w:cs="宋体" w:hint="eastAsia"/>
                <w:kern w:val="0"/>
              </w:rPr>
              <w:t>制冷类型：冷暖</w:t>
            </w:r>
            <w:r>
              <w:rPr>
                <w:rFonts w:ascii="宋体" w:hAnsi="宋体" w:cs="宋体" w:hint="eastAsia"/>
                <w:kern w:val="0"/>
              </w:rPr>
              <w:br/>
              <w:t>匹数：1.5匹</w:t>
            </w:r>
            <w:r>
              <w:rPr>
                <w:rFonts w:ascii="宋体" w:hAnsi="宋体" w:cs="宋体" w:hint="eastAsia"/>
                <w:kern w:val="0"/>
              </w:rPr>
              <w:br/>
              <w:t>定频/变频：定频</w:t>
            </w:r>
            <w:r>
              <w:rPr>
                <w:rFonts w:ascii="宋体" w:hAnsi="宋体" w:cs="宋体" w:hint="eastAsia"/>
                <w:kern w:val="0"/>
              </w:rPr>
              <w:br/>
              <w:t>能效等级：3级</w:t>
            </w:r>
            <w:r>
              <w:rPr>
                <w:rFonts w:ascii="宋体" w:hAnsi="宋体" w:cs="宋体" w:hint="eastAsia"/>
                <w:kern w:val="0"/>
              </w:rPr>
              <w:br/>
              <w:t>特性：光敏传感</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台</w:t>
            </w:r>
          </w:p>
        </w:tc>
        <w:tc>
          <w:tcPr>
            <w:tcW w:w="708"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rPr>
                <w:rFonts w:ascii="宋体" w:hAnsi="宋体" w:cs="宋体"/>
              </w:rPr>
            </w:pPr>
          </w:p>
        </w:tc>
      </w:tr>
      <w:tr w:rsidR="00574E9C" w:rsidTr="00073A8D">
        <w:trPr>
          <w:trHeight w:val="286"/>
        </w:trPr>
        <w:tc>
          <w:tcPr>
            <w:tcW w:w="65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10</w:t>
            </w:r>
          </w:p>
        </w:tc>
        <w:tc>
          <w:tcPr>
            <w:tcW w:w="117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网络机柜</w:t>
            </w:r>
          </w:p>
        </w:tc>
        <w:tc>
          <w:tcPr>
            <w:tcW w:w="5273"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容量42U，冷轧钢板，5MM钢化玻璃门，黑色，尺寸：600mm*600mm*2055mm，</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个</w:t>
            </w:r>
          </w:p>
        </w:tc>
        <w:tc>
          <w:tcPr>
            <w:tcW w:w="708"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rPr>
                <w:rFonts w:ascii="宋体" w:hAnsi="宋体" w:cs="宋体"/>
              </w:rPr>
            </w:pPr>
          </w:p>
        </w:tc>
      </w:tr>
      <w:tr w:rsidR="00574E9C" w:rsidTr="00073A8D">
        <w:trPr>
          <w:trHeight w:val="286"/>
        </w:trPr>
        <w:tc>
          <w:tcPr>
            <w:tcW w:w="65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11</w:t>
            </w:r>
          </w:p>
        </w:tc>
        <w:tc>
          <w:tcPr>
            <w:tcW w:w="117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服务器机柜</w:t>
            </w:r>
          </w:p>
        </w:tc>
        <w:tc>
          <w:tcPr>
            <w:tcW w:w="5273"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容量42U，冷轧钢板，5MM钢化玻璃门，黑色，尺寸：600mm*1000mm*2000mm</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个</w:t>
            </w:r>
          </w:p>
        </w:tc>
        <w:tc>
          <w:tcPr>
            <w:tcW w:w="708"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rPr>
                <w:rFonts w:ascii="宋体" w:hAnsi="宋体" w:cs="宋体"/>
              </w:rPr>
            </w:pPr>
          </w:p>
        </w:tc>
      </w:tr>
      <w:tr w:rsidR="00574E9C" w:rsidTr="00073A8D">
        <w:trPr>
          <w:trHeight w:val="286"/>
        </w:trPr>
        <w:tc>
          <w:tcPr>
            <w:tcW w:w="65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rPr>
              <w:t>12</w:t>
            </w:r>
          </w:p>
        </w:tc>
        <w:tc>
          <w:tcPr>
            <w:tcW w:w="117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施工集成</w:t>
            </w:r>
          </w:p>
        </w:tc>
        <w:tc>
          <w:tcPr>
            <w:tcW w:w="5273"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集成施工及辅材、线盒，强电桥架CT200*100mm*30m，金属软管￠16*100m，KPG金属管￠20*200m</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批</w:t>
            </w:r>
          </w:p>
        </w:tc>
        <w:tc>
          <w:tcPr>
            <w:tcW w:w="708"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rPr>
                <w:rFonts w:ascii="宋体" w:hAnsi="宋体" w:cs="宋体"/>
              </w:rPr>
            </w:pPr>
          </w:p>
        </w:tc>
      </w:tr>
    </w:tbl>
    <w:p w:rsidR="00574E9C" w:rsidRPr="00AE05B3" w:rsidRDefault="00574E9C" w:rsidP="00AE05B3">
      <w:pPr>
        <w:spacing w:line="360" w:lineRule="auto"/>
        <w:rPr>
          <w:sz w:val="28"/>
          <w:szCs w:val="28"/>
        </w:rPr>
      </w:pPr>
      <w:r w:rsidRPr="00AE05B3">
        <w:rPr>
          <w:rFonts w:hint="eastAsia"/>
          <w:sz w:val="28"/>
          <w:szCs w:val="28"/>
        </w:rPr>
        <w:lastRenderedPageBreak/>
        <w:t>第三部分</w:t>
      </w:r>
      <w:r w:rsidRPr="00AE05B3">
        <w:rPr>
          <w:rFonts w:hint="eastAsia"/>
          <w:sz w:val="28"/>
          <w:szCs w:val="28"/>
        </w:rPr>
        <w:t xml:space="preserve"> </w:t>
      </w:r>
      <w:r w:rsidRPr="00AE05B3">
        <w:rPr>
          <w:rFonts w:hint="eastAsia"/>
          <w:sz w:val="28"/>
          <w:szCs w:val="28"/>
        </w:rPr>
        <w:t>校园一卡通系统</w:t>
      </w:r>
    </w:p>
    <w:tbl>
      <w:tblPr>
        <w:tblW w:w="9229" w:type="dxa"/>
        <w:tblLayout w:type="fixed"/>
        <w:tblCellMar>
          <w:top w:w="15" w:type="dxa"/>
          <w:left w:w="15" w:type="dxa"/>
          <w:bottom w:w="15" w:type="dxa"/>
          <w:right w:w="15" w:type="dxa"/>
        </w:tblCellMar>
        <w:tblLook w:val="0000"/>
      </w:tblPr>
      <w:tblGrid>
        <w:gridCol w:w="626"/>
        <w:gridCol w:w="1200"/>
        <w:gridCol w:w="4852"/>
        <w:gridCol w:w="992"/>
        <w:gridCol w:w="850"/>
        <w:gridCol w:w="709"/>
      </w:tblGrid>
      <w:tr w:rsidR="00574E9C" w:rsidTr="00073A8D">
        <w:trPr>
          <w:trHeight w:val="974"/>
        </w:trPr>
        <w:tc>
          <w:tcPr>
            <w:tcW w:w="62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b/>
              </w:rPr>
            </w:pPr>
            <w:r>
              <w:rPr>
                <w:rFonts w:ascii="宋体" w:hAnsi="宋体" w:cs="宋体" w:hint="eastAsia"/>
                <w:b/>
                <w:kern w:val="0"/>
              </w:rPr>
              <w:t>序号</w:t>
            </w:r>
          </w:p>
        </w:tc>
        <w:tc>
          <w:tcPr>
            <w:tcW w:w="12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b/>
              </w:rPr>
            </w:pPr>
            <w:r>
              <w:rPr>
                <w:rFonts w:ascii="宋体" w:hAnsi="宋体" w:cs="宋体" w:hint="eastAsia"/>
                <w:b/>
                <w:kern w:val="0"/>
              </w:rPr>
              <w:t>设备名称/软件模块</w:t>
            </w:r>
          </w:p>
        </w:tc>
        <w:tc>
          <w:tcPr>
            <w:tcW w:w="485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b/>
              </w:rPr>
            </w:pPr>
            <w:r>
              <w:rPr>
                <w:rFonts w:ascii="宋体" w:hAnsi="宋体" w:cs="宋体" w:hint="eastAsia"/>
                <w:b/>
                <w:kern w:val="0"/>
              </w:rPr>
              <w:t>详细参数</w:t>
            </w:r>
          </w:p>
        </w:tc>
        <w:tc>
          <w:tcPr>
            <w:tcW w:w="99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b/>
              </w:rPr>
            </w:pPr>
            <w:r>
              <w:rPr>
                <w:rFonts w:ascii="宋体" w:hAnsi="宋体" w:cs="宋体" w:hint="eastAsia"/>
                <w:b/>
                <w:kern w:val="0"/>
              </w:rPr>
              <w:t>单位</w:t>
            </w:r>
          </w:p>
        </w:tc>
        <w:tc>
          <w:tcPr>
            <w:tcW w:w="8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b/>
              </w:rPr>
            </w:pPr>
            <w:r>
              <w:rPr>
                <w:rFonts w:ascii="宋体" w:hAnsi="宋体" w:cs="宋体" w:hint="eastAsia"/>
                <w:b/>
                <w:kern w:val="0"/>
              </w:rPr>
              <w:t>数量</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b/>
              </w:rPr>
            </w:pPr>
            <w:r>
              <w:rPr>
                <w:rFonts w:ascii="宋体" w:hAnsi="宋体" w:cs="宋体" w:hint="eastAsia"/>
                <w:b/>
                <w:kern w:val="0"/>
              </w:rPr>
              <w:t>备注</w:t>
            </w:r>
          </w:p>
        </w:tc>
      </w:tr>
      <w:tr w:rsidR="00574E9C" w:rsidTr="00073A8D">
        <w:trPr>
          <w:trHeight w:val="729"/>
        </w:trPr>
        <w:tc>
          <w:tcPr>
            <w:tcW w:w="9229" w:type="dxa"/>
            <w:gridSpan w:val="6"/>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b/>
              </w:rPr>
            </w:pPr>
            <w:r>
              <w:rPr>
                <w:rFonts w:ascii="宋体" w:hAnsi="宋体" w:cs="宋体" w:hint="eastAsia"/>
                <w:b/>
                <w:kern w:val="0"/>
              </w:rPr>
              <w:t>第四部分 校园一卡通系统</w:t>
            </w:r>
          </w:p>
        </w:tc>
      </w:tr>
      <w:tr w:rsidR="00574E9C" w:rsidTr="00073A8D">
        <w:trPr>
          <w:trHeight w:val="4708"/>
        </w:trPr>
        <w:tc>
          <w:tcPr>
            <w:tcW w:w="62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1</w:t>
            </w:r>
          </w:p>
        </w:tc>
        <w:tc>
          <w:tcPr>
            <w:tcW w:w="12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卡务管理系统</w:t>
            </w:r>
          </w:p>
        </w:tc>
        <w:tc>
          <w:tcPr>
            <w:tcW w:w="485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1) 支持与教工系统、学工系统对接，同步基本用户信息</w:t>
            </w:r>
            <w:r>
              <w:rPr>
                <w:rFonts w:ascii="宋体" w:hAnsi="宋体" w:cs="宋体" w:hint="eastAsia"/>
                <w:kern w:val="0"/>
              </w:rPr>
              <w:br/>
              <w:t>2) 支持批量数据管理；通过文件将人员数据，人员照片批量导入</w:t>
            </w:r>
            <w:r>
              <w:rPr>
                <w:rFonts w:ascii="宋体" w:hAnsi="宋体" w:cs="宋体" w:hint="eastAsia"/>
                <w:kern w:val="0"/>
              </w:rPr>
              <w:br/>
              <w:t>3) 可自定义身份种类，方便学校对校园卡的分类管理和权限管理</w:t>
            </w:r>
            <w:r>
              <w:rPr>
                <w:rFonts w:ascii="宋体" w:hAnsi="宋体" w:cs="宋体" w:hint="eastAsia"/>
                <w:kern w:val="0"/>
              </w:rPr>
              <w:br/>
              <w:t>4) 支持实时的联机证照采集，指纹采集，以及快速证卡制作</w:t>
            </w:r>
            <w:r>
              <w:rPr>
                <w:rFonts w:ascii="宋体" w:hAnsi="宋体" w:cs="宋体" w:hint="eastAsia"/>
                <w:kern w:val="0"/>
              </w:rPr>
              <w:br/>
              <w:t>5) 卡有效期管理：系统支持卡有效期注册及管理，可自定义卡有效期，过期需进行重新注册。</w:t>
            </w:r>
            <w:r>
              <w:rPr>
                <w:rFonts w:ascii="宋体" w:hAnsi="宋体" w:cs="宋体" w:hint="eastAsia"/>
                <w:kern w:val="0"/>
              </w:rPr>
              <w:br/>
              <w:t>6) 支持设定卡的消费限额</w:t>
            </w:r>
            <w:r>
              <w:rPr>
                <w:rFonts w:ascii="宋体" w:hAnsi="宋体" w:cs="宋体" w:hint="eastAsia"/>
                <w:kern w:val="0"/>
              </w:rPr>
              <w:br/>
              <w:t>7) 通过安全黑名单、批次黑名单、黑名单自动清理机制，有效的控制黑名单数量</w:t>
            </w:r>
            <w:r>
              <w:rPr>
                <w:rFonts w:ascii="宋体" w:hAnsi="宋体" w:cs="宋体" w:hint="eastAsia"/>
                <w:kern w:val="0"/>
              </w:rPr>
              <w:br/>
              <w:t>8) 软件支持智能调节光圈、快门等摄像机主要参数，支持自动和手动调节；</w:t>
            </w:r>
            <w:r>
              <w:rPr>
                <w:rFonts w:ascii="宋体" w:hAnsi="宋体" w:cs="宋体" w:hint="eastAsia"/>
                <w:kern w:val="0"/>
              </w:rPr>
              <w:br/>
              <w:t>9) 智能拍照，自动人脸捕获，支持自动提醒姿态调整；</w:t>
            </w:r>
            <w:r>
              <w:rPr>
                <w:rFonts w:ascii="宋体" w:hAnsi="宋体" w:cs="宋体" w:hint="eastAsia"/>
                <w:kern w:val="0"/>
              </w:rPr>
              <w:br/>
              <w:t>10) 支持批量发卡设备，实现发卡、证卡打印一次完成，缓解迎新阶段情况下的批量发卡压力；</w:t>
            </w:r>
          </w:p>
        </w:tc>
        <w:tc>
          <w:tcPr>
            <w:tcW w:w="99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套</w:t>
            </w:r>
          </w:p>
        </w:tc>
        <w:tc>
          <w:tcPr>
            <w:tcW w:w="8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rPr>
                <w:rFonts w:ascii="宋体" w:hAnsi="宋体" w:cs="宋体"/>
              </w:rPr>
            </w:pPr>
          </w:p>
        </w:tc>
      </w:tr>
      <w:tr w:rsidR="00574E9C" w:rsidTr="00073A8D">
        <w:trPr>
          <w:trHeight w:val="3775"/>
        </w:trPr>
        <w:tc>
          <w:tcPr>
            <w:tcW w:w="62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lastRenderedPageBreak/>
              <w:t>2</w:t>
            </w:r>
          </w:p>
        </w:tc>
        <w:tc>
          <w:tcPr>
            <w:tcW w:w="12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结算中心模块</w:t>
            </w:r>
          </w:p>
        </w:tc>
        <w:tc>
          <w:tcPr>
            <w:tcW w:w="485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1) 具有对现有的出纳账目和计算账目进行结转；</w:t>
            </w:r>
            <w:r>
              <w:rPr>
                <w:rFonts w:ascii="宋体" w:hAnsi="宋体" w:cs="宋体" w:hint="eastAsia"/>
                <w:kern w:val="0"/>
              </w:rPr>
              <w:br/>
              <w:t>2) 具有对补助、圈存、大额消费等未决记录的管理；</w:t>
            </w:r>
            <w:r>
              <w:rPr>
                <w:rFonts w:ascii="宋体" w:hAnsi="宋体" w:cs="宋体" w:hint="eastAsia"/>
                <w:kern w:val="0"/>
              </w:rPr>
              <w:br/>
              <w:t>3) 具有收取费用相关的功能操作；</w:t>
            </w:r>
            <w:r>
              <w:rPr>
                <w:rFonts w:ascii="宋体" w:hAnsi="宋体" w:cs="宋体" w:hint="eastAsia"/>
                <w:kern w:val="0"/>
              </w:rPr>
              <w:br/>
              <w:t>4) 具有结算报表管理，用于商户、职员进行账目结算的凭证；</w:t>
            </w:r>
            <w:r>
              <w:rPr>
                <w:rFonts w:ascii="宋体" w:hAnsi="宋体" w:cs="宋体" w:hint="eastAsia"/>
                <w:kern w:val="0"/>
              </w:rPr>
              <w:br/>
              <w:t>5) 具有平衡报表功能，各类账目收支数据，体现账目收支汇总等情况；</w:t>
            </w:r>
            <w:r>
              <w:rPr>
                <w:rFonts w:ascii="宋体" w:hAnsi="宋体" w:cs="宋体" w:hint="eastAsia"/>
                <w:kern w:val="0"/>
              </w:rPr>
              <w:br/>
              <w:t>6) 具有明细查询和统计分析下，查询各种明细信息和各类统计分心汇总。</w:t>
            </w:r>
          </w:p>
        </w:tc>
        <w:tc>
          <w:tcPr>
            <w:tcW w:w="99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套</w:t>
            </w:r>
          </w:p>
        </w:tc>
        <w:tc>
          <w:tcPr>
            <w:tcW w:w="8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rPr>
                <w:rFonts w:ascii="宋体" w:hAnsi="宋体" w:cs="宋体"/>
              </w:rPr>
            </w:pPr>
          </w:p>
        </w:tc>
      </w:tr>
      <w:tr w:rsidR="00574E9C" w:rsidTr="00073A8D">
        <w:trPr>
          <w:trHeight w:val="749"/>
        </w:trPr>
        <w:tc>
          <w:tcPr>
            <w:tcW w:w="62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3</w:t>
            </w:r>
          </w:p>
        </w:tc>
        <w:tc>
          <w:tcPr>
            <w:tcW w:w="12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管理中心模块</w:t>
            </w:r>
          </w:p>
        </w:tc>
        <w:tc>
          <w:tcPr>
            <w:tcW w:w="485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1) 具有对系统基本参数设置包括了子系统管理、以及对系统信息管理等；</w:t>
            </w:r>
            <w:r>
              <w:rPr>
                <w:rFonts w:ascii="宋体" w:hAnsi="宋体" w:cs="宋体" w:hint="eastAsia"/>
                <w:kern w:val="0"/>
              </w:rPr>
              <w:br/>
              <w:t>2) 具有多校区的管理；</w:t>
            </w:r>
            <w:r>
              <w:rPr>
                <w:rFonts w:ascii="宋体" w:hAnsi="宋体" w:cs="宋体" w:hint="eastAsia"/>
                <w:kern w:val="0"/>
              </w:rPr>
              <w:br/>
              <w:t>3) 具有对系统中各种交易、操作的科目的管理和设置；</w:t>
            </w:r>
            <w:r>
              <w:rPr>
                <w:rFonts w:ascii="宋体" w:hAnsi="宋体" w:cs="宋体" w:hint="eastAsia"/>
                <w:kern w:val="0"/>
              </w:rPr>
              <w:br/>
              <w:t>4) 具有对系统基本运行参数管理和系统运行时，所需的参数管理维护；</w:t>
            </w:r>
            <w:r>
              <w:rPr>
                <w:rFonts w:ascii="宋体" w:hAnsi="宋体" w:cs="宋体" w:hint="eastAsia"/>
                <w:kern w:val="0"/>
              </w:rPr>
              <w:br/>
              <w:t>5) 具有对系统中消费餐别管理，可以查看餐别名称及时间次数等；</w:t>
            </w:r>
            <w:r>
              <w:rPr>
                <w:rFonts w:ascii="宋体" w:hAnsi="宋体" w:cs="宋体" w:hint="eastAsia"/>
                <w:kern w:val="0"/>
              </w:rPr>
              <w:br/>
              <w:t>6) 系统计算部门管理，包括部门的添加、删除、修改等，支持无限级部门扩展；</w:t>
            </w:r>
            <w:r>
              <w:rPr>
                <w:rFonts w:ascii="宋体" w:hAnsi="宋体" w:cs="宋体" w:hint="eastAsia"/>
                <w:kern w:val="0"/>
              </w:rPr>
              <w:br/>
              <w:t>7) 具有设备类型与工作站设备的查看与维护；</w:t>
            </w:r>
            <w:r>
              <w:rPr>
                <w:rFonts w:ascii="宋体" w:hAnsi="宋体" w:cs="宋体" w:hint="eastAsia"/>
                <w:kern w:val="0"/>
              </w:rPr>
              <w:br/>
              <w:t>8) 对职员进行增加、删除、修改、查看等操作；</w:t>
            </w:r>
            <w:r>
              <w:rPr>
                <w:rFonts w:ascii="宋体" w:hAnsi="宋体" w:cs="宋体" w:hint="eastAsia"/>
                <w:kern w:val="0"/>
              </w:rPr>
              <w:br/>
              <w:t>9) 具有对功能维护、角色授权等；</w:t>
            </w:r>
            <w:r>
              <w:rPr>
                <w:rFonts w:ascii="宋体" w:hAnsi="宋体" w:cs="宋体" w:hint="eastAsia"/>
                <w:kern w:val="0"/>
              </w:rPr>
              <w:br/>
              <w:t>10) 具有对功能维护、角色授权等；</w:t>
            </w:r>
            <w:r>
              <w:rPr>
                <w:rFonts w:ascii="宋体" w:hAnsi="宋体" w:cs="宋体" w:hint="eastAsia"/>
                <w:kern w:val="0"/>
              </w:rPr>
              <w:br/>
              <w:t>11) 具有商户基本信息维护，商户结算部门绑定及职员管理商户授权维护等；</w:t>
            </w:r>
            <w:r>
              <w:rPr>
                <w:rFonts w:ascii="宋体" w:hAnsi="宋体" w:cs="宋体" w:hint="eastAsia"/>
                <w:kern w:val="0"/>
              </w:rPr>
              <w:br/>
              <w:t>12) 具有接入应用系统相关信息维护，生成接入标识及授权码信息等；</w:t>
            </w:r>
            <w:r>
              <w:rPr>
                <w:rFonts w:ascii="宋体" w:hAnsi="宋体" w:cs="宋体" w:hint="eastAsia"/>
                <w:kern w:val="0"/>
              </w:rPr>
              <w:br/>
            </w:r>
            <w:r>
              <w:rPr>
                <w:rFonts w:ascii="宋体" w:hAnsi="宋体" w:cs="宋体" w:hint="eastAsia"/>
                <w:kern w:val="0"/>
              </w:rPr>
              <w:lastRenderedPageBreak/>
              <w:t>13) 提供详细、全面的系统日志；</w:t>
            </w:r>
            <w:r>
              <w:rPr>
                <w:rFonts w:ascii="宋体" w:hAnsi="宋体" w:cs="宋体" w:hint="eastAsia"/>
                <w:kern w:val="0"/>
              </w:rPr>
              <w:br/>
              <w:t>14) 平台支持插件化，模块化升级。</w:t>
            </w:r>
          </w:p>
        </w:tc>
        <w:tc>
          <w:tcPr>
            <w:tcW w:w="99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lastRenderedPageBreak/>
              <w:t>套</w:t>
            </w:r>
          </w:p>
        </w:tc>
        <w:tc>
          <w:tcPr>
            <w:tcW w:w="8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rPr>
                <w:rFonts w:ascii="宋体" w:hAnsi="宋体" w:cs="宋体"/>
              </w:rPr>
            </w:pPr>
          </w:p>
        </w:tc>
      </w:tr>
      <w:tr w:rsidR="00574E9C" w:rsidTr="00073A8D">
        <w:trPr>
          <w:trHeight w:val="5642"/>
        </w:trPr>
        <w:tc>
          <w:tcPr>
            <w:tcW w:w="62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lastRenderedPageBreak/>
              <w:t>4</w:t>
            </w:r>
          </w:p>
        </w:tc>
        <w:tc>
          <w:tcPr>
            <w:tcW w:w="12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集控中心模块</w:t>
            </w:r>
          </w:p>
        </w:tc>
        <w:tc>
          <w:tcPr>
            <w:tcW w:w="485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C73429">
            <w:pPr>
              <w:widowControl/>
              <w:spacing w:line="360" w:lineRule="auto"/>
              <w:jc w:val="left"/>
              <w:textAlignment w:val="center"/>
              <w:rPr>
                <w:rFonts w:ascii="宋体" w:hAnsi="宋体" w:cs="宋体"/>
              </w:rPr>
            </w:pPr>
            <w:r>
              <w:rPr>
                <w:rFonts w:ascii="宋体" w:hAnsi="宋体" w:cs="宋体" w:hint="eastAsia"/>
                <w:kern w:val="0"/>
              </w:rPr>
              <w:t>1) 实现监控各应用工作站、数据网关等设备CPU、内存占用率，硬盘使用情况等;</w:t>
            </w:r>
            <w:r>
              <w:rPr>
                <w:rFonts w:ascii="宋体" w:hAnsi="宋体" w:cs="宋体" w:hint="eastAsia"/>
                <w:kern w:val="0"/>
              </w:rPr>
              <w:br/>
              <w:t>2) 实现监控终端设备的运行状况，比如联\脱机状态、访问次数、出错次数、无应答次数、嵌入程序版本、黑名单版本、未上传记录数等；</w:t>
            </w:r>
            <w:r>
              <w:rPr>
                <w:rFonts w:ascii="宋体" w:hAnsi="宋体" w:cs="宋体" w:hint="eastAsia"/>
                <w:kern w:val="0"/>
              </w:rPr>
              <w:br/>
              <w:t>3) 监控一卡通系统各种业务数据的记录，比如交易记录、考勤门禁记录和设备操作记录等</w:t>
            </w:r>
            <w:r>
              <w:rPr>
                <w:rFonts w:ascii="宋体" w:hAnsi="宋体" w:cs="宋体" w:hint="eastAsia"/>
                <w:kern w:val="0"/>
              </w:rPr>
              <w:br/>
              <w:t>4) 有列表、汇总、拓扑图、平面图等图形化的可视化监控平台，良好人机交互界面；</w:t>
            </w:r>
            <w:r>
              <w:rPr>
                <w:rFonts w:ascii="宋体" w:hAnsi="宋体" w:cs="宋体" w:hint="eastAsia"/>
                <w:kern w:val="0"/>
              </w:rPr>
              <w:br/>
              <w:t>5) 通过监控可以向采集发送命令，比如校时、重</w:t>
            </w:r>
            <w:r w:rsidR="00C73429">
              <w:rPr>
                <w:rFonts w:ascii="宋体" w:hAnsi="宋体" w:cs="宋体" w:hint="eastAsia"/>
                <w:kern w:val="0"/>
              </w:rPr>
              <w:t>启</w:t>
            </w:r>
            <w:r>
              <w:rPr>
                <w:rFonts w:ascii="宋体" w:hAnsi="宋体" w:cs="宋体" w:hint="eastAsia"/>
                <w:kern w:val="0"/>
              </w:rPr>
              <w:t>采集、重起电脑等；</w:t>
            </w:r>
            <w:r>
              <w:rPr>
                <w:rFonts w:ascii="宋体" w:hAnsi="宋体" w:cs="宋体" w:hint="eastAsia"/>
                <w:kern w:val="0"/>
              </w:rPr>
              <w:br/>
              <w:t>6) 对于系统账目异常、软硬件运行状态异常等信息，系统具有主动报警机制。</w:t>
            </w:r>
          </w:p>
        </w:tc>
        <w:tc>
          <w:tcPr>
            <w:tcW w:w="99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套</w:t>
            </w:r>
          </w:p>
        </w:tc>
        <w:tc>
          <w:tcPr>
            <w:tcW w:w="8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rPr>
                <w:rFonts w:ascii="宋体" w:hAnsi="宋体" w:cs="宋体"/>
              </w:rPr>
            </w:pPr>
          </w:p>
        </w:tc>
      </w:tr>
      <w:tr w:rsidR="00574E9C" w:rsidTr="00073A8D">
        <w:trPr>
          <w:trHeight w:val="6496"/>
        </w:trPr>
        <w:tc>
          <w:tcPr>
            <w:tcW w:w="62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lastRenderedPageBreak/>
              <w:t>5</w:t>
            </w:r>
          </w:p>
        </w:tc>
        <w:tc>
          <w:tcPr>
            <w:tcW w:w="12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密钥管理系统</w:t>
            </w:r>
          </w:p>
        </w:tc>
        <w:tc>
          <w:tcPr>
            <w:tcW w:w="485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574E9C">
            <w:pPr>
              <w:widowControl/>
              <w:numPr>
                <w:ilvl w:val="0"/>
                <w:numId w:val="7"/>
              </w:numPr>
              <w:spacing w:line="360" w:lineRule="auto"/>
              <w:jc w:val="left"/>
              <w:textAlignment w:val="center"/>
              <w:rPr>
                <w:rFonts w:ascii="宋体" w:hAnsi="宋体" w:cs="宋体"/>
              </w:rPr>
            </w:pPr>
            <w:r>
              <w:rPr>
                <w:rFonts w:ascii="宋体" w:hAnsi="宋体" w:cs="宋体" w:hint="eastAsia"/>
                <w:kern w:val="0"/>
              </w:rPr>
              <w:t>采用金融加密机加密认证，符合金融行业加密体系标准；</w:t>
            </w:r>
            <w:r>
              <w:rPr>
                <w:rFonts w:ascii="宋体" w:hAnsi="宋体" w:cs="宋体" w:hint="eastAsia"/>
                <w:kern w:val="0"/>
              </w:rPr>
              <w:br/>
              <w:t>2) 密钥系统需是保密、独立的应用系统，不得其他应用系统集成；</w:t>
            </w:r>
            <w:r>
              <w:rPr>
                <w:rFonts w:ascii="宋体" w:hAnsi="宋体" w:cs="宋体" w:hint="eastAsia"/>
                <w:kern w:val="0"/>
              </w:rPr>
              <w:br/>
              <w:t>3) 一应用一密：不同的应用采用不同的密钥；</w:t>
            </w:r>
            <w:r>
              <w:rPr>
                <w:rFonts w:ascii="宋体" w:hAnsi="宋体" w:cs="宋体" w:hint="eastAsia"/>
                <w:kern w:val="0"/>
              </w:rPr>
              <w:br/>
              <w:t>4) 一交易一密：交易过程中随机生成消费交易认证码，防止交易数据被篡改；</w:t>
            </w:r>
            <w:r>
              <w:rPr>
                <w:rFonts w:ascii="宋体" w:hAnsi="宋体" w:cs="宋体" w:hint="eastAsia"/>
                <w:kern w:val="0"/>
              </w:rPr>
              <w:br/>
              <w:t>5) 一卡通系统承载着全校人员信息、金融信息、身份数据，要求本次用于我校的密钥管理系统是成熟稳定的产品。</w:t>
            </w:r>
          </w:p>
        </w:tc>
        <w:tc>
          <w:tcPr>
            <w:tcW w:w="99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套</w:t>
            </w:r>
          </w:p>
        </w:tc>
        <w:tc>
          <w:tcPr>
            <w:tcW w:w="8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rPr>
                <w:rFonts w:ascii="宋体" w:hAnsi="宋体" w:cs="宋体"/>
              </w:rPr>
            </w:pPr>
          </w:p>
        </w:tc>
      </w:tr>
      <w:tr w:rsidR="00574E9C" w:rsidTr="00073A8D">
        <w:trPr>
          <w:trHeight w:val="1908"/>
        </w:trPr>
        <w:tc>
          <w:tcPr>
            <w:tcW w:w="62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6</w:t>
            </w:r>
          </w:p>
        </w:tc>
        <w:tc>
          <w:tcPr>
            <w:tcW w:w="12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泛门禁管理系统</w:t>
            </w:r>
          </w:p>
        </w:tc>
        <w:tc>
          <w:tcPr>
            <w:tcW w:w="485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对不同类型的身份识别终端（门禁、门锁、通道、梯控）采用统一接入标准，统一终端管理、统一身份管理，统一联动授权，实现与业务联动的应用场景出入权限控制并记录过程数据</w:t>
            </w:r>
          </w:p>
        </w:tc>
        <w:tc>
          <w:tcPr>
            <w:tcW w:w="99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套</w:t>
            </w:r>
          </w:p>
        </w:tc>
        <w:tc>
          <w:tcPr>
            <w:tcW w:w="8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rPr>
                <w:rFonts w:ascii="宋体" w:hAnsi="宋体" w:cs="宋体"/>
              </w:rPr>
            </w:pPr>
          </w:p>
        </w:tc>
      </w:tr>
      <w:tr w:rsidR="00574E9C" w:rsidTr="00073A8D">
        <w:trPr>
          <w:trHeight w:val="1079"/>
        </w:trPr>
        <w:tc>
          <w:tcPr>
            <w:tcW w:w="62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7</w:t>
            </w:r>
          </w:p>
        </w:tc>
        <w:tc>
          <w:tcPr>
            <w:tcW w:w="12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运维稽核平台</w:t>
            </w:r>
          </w:p>
        </w:tc>
        <w:tc>
          <w:tcPr>
            <w:tcW w:w="485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系统要求：</w:t>
            </w:r>
            <w:r>
              <w:rPr>
                <w:rFonts w:ascii="宋体" w:hAnsi="宋体" w:cs="宋体" w:hint="eastAsia"/>
                <w:kern w:val="0"/>
              </w:rPr>
              <w:br/>
              <w:t>1) 直观的分值展示、分业务管理；</w:t>
            </w:r>
            <w:r>
              <w:rPr>
                <w:rFonts w:ascii="宋体" w:hAnsi="宋体" w:cs="宋体" w:hint="eastAsia"/>
                <w:kern w:val="0"/>
              </w:rPr>
              <w:br/>
              <w:t>2) 业务全覆盖，自定义启动或关闭检查项；</w:t>
            </w:r>
            <w:r>
              <w:rPr>
                <w:rFonts w:ascii="宋体" w:hAnsi="宋体" w:cs="宋体" w:hint="eastAsia"/>
                <w:kern w:val="0"/>
              </w:rPr>
              <w:br/>
              <w:t>3) 定时检测与主动检测；</w:t>
            </w:r>
            <w:r>
              <w:rPr>
                <w:rFonts w:ascii="宋体" w:hAnsi="宋体" w:cs="宋体" w:hint="eastAsia"/>
                <w:kern w:val="0"/>
              </w:rPr>
              <w:br/>
              <w:t>4) 网络拓扑多级、实时动态展示；</w:t>
            </w:r>
            <w:r>
              <w:rPr>
                <w:rFonts w:ascii="宋体" w:hAnsi="宋体" w:cs="宋体" w:hint="eastAsia"/>
                <w:kern w:val="0"/>
              </w:rPr>
              <w:br/>
              <w:t>5) 主动推送异常报警信息，与厂商客服中心无缝对接；</w:t>
            </w:r>
            <w:r>
              <w:rPr>
                <w:rFonts w:ascii="宋体" w:hAnsi="宋体" w:cs="宋体" w:hint="eastAsia"/>
                <w:kern w:val="0"/>
              </w:rPr>
              <w:br/>
              <w:t>6) 自动生成异常报告。</w:t>
            </w:r>
            <w:r>
              <w:rPr>
                <w:rFonts w:ascii="宋体" w:hAnsi="宋体" w:cs="宋体" w:hint="eastAsia"/>
                <w:kern w:val="0"/>
              </w:rPr>
              <w:br/>
              <w:t>包含但不限于以下内容：</w:t>
            </w:r>
            <w:r>
              <w:rPr>
                <w:rFonts w:ascii="宋体" w:hAnsi="宋体" w:cs="宋体" w:hint="eastAsia"/>
                <w:kern w:val="0"/>
              </w:rPr>
              <w:br/>
            </w:r>
            <w:r>
              <w:rPr>
                <w:rFonts w:ascii="宋体" w:hAnsi="宋体" w:cs="宋体" w:hint="eastAsia"/>
                <w:kern w:val="0"/>
              </w:rPr>
              <w:lastRenderedPageBreak/>
              <w:t>1) 设备监控：监控对象包括服务器、工作站、数据库、应用程序、终端等；监控内容包括设备的开通时间;系统版本;CPU、内存、磁盘消耗情况;业务访问速率; 在线率;维修记录;运行年限等；</w:t>
            </w:r>
            <w:r>
              <w:rPr>
                <w:rFonts w:ascii="宋体" w:hAnsi="宋体" w:cs="宋体" w:hint="eastAsia"/>
                <w:kern w:val="0"/>
              </w:rPr>
              <w:br/>
              <w:t>2) 业务监控：监控对象包括账户开通、账户状态变更、卡务操作、交易流水、系统平衡、个人平衡等；</w:t>
            </w:r>
            <w:r>
              <w:rPr>
                <w:rFonts w:ascii="宋体" w:hAnsi="宋体" w:cs="宋体" w:hint="eastAsia"/>
                <w:kern w:val="0"/>
              </w:rPr>
              <w:br/>
              <w:t>3) 安全检测：检测对象包括数据库访问审计、数据合法性审计、数据连续性审计、账户密码审计、关键业务权限审计等；</w:t>
            </w:r>
            <w:r>
              <w:rPr>
                <w:rFonts w:ascii="宋体" w:hAnsi="宋体" w:cs="宋体" w:hint="eastAsia"/>
                <w:kern w:val="0"/>
              </w:rPr>
              <w:br/>
              <w:t>4) 性能检测：检测对象包括名单下发及时率，业务响应时间等；</w:t>
            </w:r>
            <w:r>
              <w:rPr>
                <w:rFonts w:ascii="宋体" w:hAnsi="宋体" w:cs="宋体" w:hint="eastAsia"/>
                <w:kern w:val="0"/>
              </w:rPr>
              <w:br/>
              <w:t>5) 拓扑图：以可视化的方式展示一卡通系统网络拓扑，多级、实时动态展示；</w:t>
            </w:r>
            <w:r>
              <w:rPr>
                <w:rFonts w:ascii="宋体" w:hAnsi="宋体" w:cs="宋体" w:hint="eastAsia"/>
                <w:kern w:val="0"/>
              </w:rPr>
              <w:br/>
              <w:t>6) 通过移动互联网工具与厂商客服中心无缝对接，并故障自动推送、主动报修、故障维修进度查询、催单提醒、反馈评价、投诉、团队评价等。</w:t>
            </w:r>
            <w:r>
              <w:rPr>
                <w:rFonts w:ascii="宋体" w:hAnsi="宋体" w:cs="宋体" w:hint="eastAsia"/>
                <w:kern w:val="0"/>
              </w:rPr>
              <w:br/>
              <w:t>7)要求投入本次项目产品是成熟稳定成品，不接受以项目为驱动定制开发，同时满足未来二次开发能力；</w:t>
            </w:r>
          </w:p>
        </w:tc>
        <w:tc>
          <w:tcPr>
            <w:tcW w:w="99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lastRenderedPageBreak/>
              <w:t>套</w:t>
            </w:r>
          </w:p>
        </w:tc>
        <w:tc>
          <w:tcPr>
            <w:tcW w:w="8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rPr>
                <w:rFonts w:ascii="宋体" w:hAnsi="宋体" w:cs="宋体"/>
              </w:rPr>
            </w:pPr>
          </w:p>
        </w:tc>
      </w:tr>
      <w:tr w:rsidR="00574E9C" w:rsidTr="00073A8D">
        <w:trPr>
          <w:trHeight w:val="1441"/>
        </w:trPr>
        <w:tc>
          <w:tcPr>
            <w:tcW w:w="62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lastRenderedPageBreak/>
              <w:t>8</w:t>
            </w:r>
          </w:p>
        </w:tc>
        <w:tc>
          <w:tcPr>
            <w:tcW w:w="12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卡务管理工作站</w:t>
            </w:r>
          </w:p>
        </w:tc>
        <w:tc>
          <w:tcPr>
            <w:tcW w:w="4852" w:type="dxa"/>
            <w:tcBorders>
              <w:top w:val="single" w:sz="4" w:space="0" w:color="000000"/>
              <w:left w:val="single" w:sz="4" w:space="0" w:color="000000"/>
              <w:bottom w:val="single" w:sz="4" w:space="0" w:color="000000"/>
              <w:right w:val="single" w:sz="4" w:space="0" w:color="000000"/>
            </w:tcBorders>
            <w:vAlign w:val="center"/>
          </w:tcPr>
          <w:p w:rsidR="00D66317" w:rsidRPr="00AD77EB" w:rsidRDefault="00D66317" w:rsidP="00D66317">
            <w:pPr>
              <w:widowControl/>
              <w:spacing w:line="360" w:lineRule="auto"/>
              <w:jc w:val="left"/>
              <w:textAlignment w:val="center"/>
              <w:rPr>
                <w:rFonts w:ascii="宋体" w:cs="宋体"/>
                <w:kern w:val="0"/>
              </w:rPr>
            </w:pPr>
            <w:r w:rsidRPr="00AD77EB">
              <w:rPr>
                <w:rFonts w:ascii="宋体" w:hAnsi="宋体" w:cs="宋体"/>
                <w:kern w:val="0"/>
              </w:rPr>
              <w:t>1.CPU</w:t>
            </w:r>
            <w:r w:rsidRPr="00AD77EB">
              <w:rPr>
                <w:rFonts w:ascii="宋体" w:hAnsi="宋体" w:cs="宋体" w:hint="eastAsia"/>
                <w:kern w:val="0"/>
              </w:rPr>
              <w:t>≥</w:t>
            </w:r>
            <w:r w:rsidRPr="00AD77EB">
              <w:rPr>
                <w:rFonts w:ascii="宋体" w:hAnsi="宋体" w:cs="宋体"/>
                <w:kern w:val="0"/>
              </w:rPr>
              <w:t>i5</w:t>
            </w:r>
            <w:r w:rsidRPr="00AD77EB">
              <w:rPr>
                <w:rFonts w:ascii="宋体" w:hAnsi="宋体" w:cs="宋体" w:hint="eastAsia"/>
                <w:kern w:val="0"/>
              </w:rPr>
              <w:t>四核</w:t>
            </w:r>
          </w:p>
          <w:p w:rsidR="00D66317" w:rsidRDefault="00D66317" w:rsidP="00D66317">
            <w:pPr>
              <w:widowControl/>
              <w:spacing w:line="360" w:lineRule="auto"/>
              <w:jc w:val="left"/>
              <w:textAlignment w:val="center"/>
              <w:rPr>
                <w:rFonts w:ascii="宋体" w:cs="宋体"/>
                <w:kern w:val="0"/>
              </w:rPr>
            </w:pPr>
            <w:r w:rsidRPr="00AD77EB">
              <w:rPr>
                <w:rFonts w:ascii="宋体" w:hAnsi="宋体" w:cs="宋体"/>
                <w:kern w:val="0"/>
              </w:rPr>
              <w:t>2.</w:t>
            </w:r>
            <w:r w:rsidRPr="00AD77EB">
              <w:rPr>
                <w:rFonts w:ascii="宋体" w:hAnsi="宋体" w:cs="宋体" w:hint="eastAsia"/>
                <w:kern w:val="0"/>
              </w:rPr>
              <w:t>内存</w:t>
            </w:r>
            <w:r w:rsidRPr="00AD77EB">
              <w:rPr>
                <w:rFonts w:ascii="宋体" w:hAnsi="宋体" w:cs="宋体"/>
                <w:kern w:val="0"/>
              </w:rPr>
              <w:t xml:space="preserve"> DDR4 2133 </w:t>
            </w:r>
            <w:r w:rsidRPr="00AD77EB">
              <w:rPr>
                <w:rFonts w:ascii="宋体" w:hAnsi="宋体" w:cs="宋体" w:hint="eastAsia"/>
                <w:kern w:val="0"/>
              </w:rPr>
              <w:t>≥</w:t>
            </w:r>
            <w:r w:rsidRPr="00AD77EB">
              <w:rPr>
                <w:rFonts w:ascii="宋体" w:hAnsi="宋体" w:cs="宋体"/>
                <w:kern w:val="0"/>
              </w:rPr>
              <w:t>4G</w:t>
            </w:r>
          </w:p>
          <w:p w:rsidR="00D66317" w:rsidRPr="00D66317" w:rsidRDefault="00D66317" w:rsidP="00D66317">
            <w:pPr>
              <w:widowControl/>
              <w:spacing w:line="360" w:lineRule="auto"/>
              <w:jc w:val="left"/>
              <w:textAlignment w:val="center"/>
              <w:rPr>
                <w:rFonts w:ascii="宋体" w:hAnsi="宋体" w:cs="宋体"/>
                <w:kern w:val="0"/>
              </w:rPr>
            </w:pPr>
            <w:r w:rsidRPr="00AD77EB">
              <w:rPr>
                <w:rFonts w:ascii="宋体" w:hAnsi="宋体" w:cs="宋体"/>
                <w:kern w:val="0"/>
              </w:rPr>
              <w:t>3.</w:t>
            </w:r>
            <w:r w:rsidRPr="00AD77EB">
              <w:rPr>
                <w:rFonts w:ascii="宋体" w:hAnsi="宋体" w:cs="宋体" w:hint="eastAsia"/>
                <w:kern w:val="0"/>
              </w:rPr>
              <w:t>硬盘≥</w:t>
            </w:r>
            <w:r w:rsidRPr="00AD77EB">
              <w:rPr>
                <w:rFonts w:ascii="宋体" w:hAnsi="宋体" w:cs="宋体"/>
                <w:kern w:val="0"/>
              </w:rPr>
              <w:t>1T</w:t>
            </w:r>
            <w:r w:rsidRPr="00AD77EB">
              <w:rPr>
                <w:rFonts w:ascii="宋体" w:hAnsi="宋体" w:cs="宋体" w:hint="eastAsia"/>
                <w:kern w:val="0"/>
              </w:rPr>
              <w:t>台式机硬盘（</w:t>
            </w:r>
            <w:r w:rsidRPr="00AD77EB">
              <w:rPr>
                <w:rFonts w:ascii="宋体" w:hAnsi="宋体" w:cs="宋体"/>
                <w:kern w:val="0"/>
              </w:rPr>
              <w:t>7200RPM SATA III 4 drive</w:t>
            </w:r>
            <w:r w:rsidRPr="00AD77EB">
              <w:rPr>
                <w:rFonts w:ascii="宋体" w:hAnsi="宋体" w:cs="宋体" w:hint="eastAsia"/>
                <w:kern w:val="0"/>
              </w:rPr>
              <w:t>）</w:t>
            </w:r>
            <w:r w:rsidRPr="00AD77EB">
              <w:rPr>
                <w:rFonts w:ascii="宋体" w:cs="宋体"/>
                <w:kern w:val="0"/>
              </w:rPr>
              <w:br/>
            </w:r>
            <w:r w:rsidRPr="00AD77EB">
              <w:rPr>
                <w:rFonts w:ascii="宋体" w:hAnsi="宋体" w:cs="宋体"/>
                <w:kern w:val="0"/>
              </w:rPr>
              <w:t>4.</w:t>
            </w:r>
            <w:r w:rsidRPr="00D66317">
              <w:rPr>
                <w:rFonts w:ascii="宋体" w:hAnsi="宋体" w:cs="宋体" w:hint="eastAsia"/>
                <w:kern w:val="0"/>
              </w:rPr>
              <w:t>独显、显存≥</w:t>
            </w:r>
            <w:r w:rsidRPr="00D66317">
              <w:rPr>
                <w:rFonts w:ascii="宋体" w:hAnsi="宋体" w:cs="宋体"/>
                <w:kern w:val="0"/>
              </w:rPr>
              <w:t>2G</w:t>
            </w:r>
          </w:p>
          <w:p w:rsidR="00D66317" w:rsidRPr="00D66317" w:rsidRDefault="00D66317" w:rsidP="00D66317">
            <w:pPr>
              <w:widowControl/>
              <w:spacing w:line="360" w:lineRule="auto"/>
              <w:jc w:val="left"/>
              <w:textAlignment w:val="center"/>
              <w:rPr>
                <w:rFonts w:ascii="宋体" w:hAnsi="宋体" w:cs="宋体"/>
                <w:kern w:val="0"/>
              </w:rPr>
            </w:pPr>
            <w:r w:rsidRPr="00D66317">
              <w:rPr>
                <w:rFonts w:ascii="宋体" w:hAnsi="宋体" w:cs="宋体"/>
                <w:kern w:val="0"/>
              </w:rPr>
              <w:t>5</w:t>
            </w:r>
            <w:r w:rsidRPr="00D66317">
              <w:rPr>
                <w:rFonts w:ascii="宋体" w:hAnsi="宋体" w:cs="宋体" w:hint="eastAsia"/>
                <w:kern w:val="0"/>
              </w:rPr>
              <w:t>．显示器要求：尺寸</w:t>
            </w:r>
            <w:r w:rsidRPr="00D66317">
              <w:rPr>
                <w:rFonts w:ascii="宋体" w:hAnsi="宋体" w:cs="宋体"/>
                <w:kern w:val="0"/>
              </w:rPr>
              <w:t>:21.5</w:t>
            </w:r>
            <w:r w:rsidRPr="00D66317">
              <w:rPr>
                <w:rFonts w:ascii="宋体" w:hAnsi="宋体" w:cs="宋体" w:hint="eastAsia"/>
                <w:kern w:val="0"/>
              </w:rPr>
              <w:t>英寸；</w:t>
            </w:r>
          </w:p>
          <w:p w:rsidR="00D66317" w:rsidRPr="00D66317" w:rsidRDefault="00D66317" w:rsidP="00D66317">
            <w:pPr>
              <w:widowControl/>
              <w:spacing w:line="360" w:lineRule="auto"/>
              <w:jc w:val="left"/>
              <w:textAlignment w:val="center"/>
              <w:rPr>
                <w:rFonts w:ascii="宋体" w:hAnsi="宋体" w:cs="宋体"/>
                <w:kern w:val="0"/>
              </w:rPr>
            </w:pPr>
            <w:r w:rsidRPr="00D66317">
              <w:rPr>
                <w:rFonts w:ascii="宋体" w:hAnsi="宋体" w:cs="宋体" w:hint="eastAsia"/>
                <w:kern w:val="0"/>
              </w:rPr>
              <w:t>屏幕比例</w:t>
            </w:r>
            <w:r w:rsidRPr="00D66317">
              <w:rPr>
                <w:rFonts w:ascii="宋体" w:hAnsi="宋体" w:cs="宋体"/>
                <w:kern w:val="0"/>
              </w:rPr>
              <w:t>:16/9</w:t>
            </w:r>
            <w:r w:rsidRPr="00D66317">
              <w:rPr>
                <w:rFonts w:ascii="宋体" w:hAnsi="宋体" w:cs="宋体" w:hint="eastAsia"/>
                <w:kern w:val="0"/>
              </w:rPr>
              <w:t>；</w:t>
            </w:r>
          </w:p>
          <w:p w:rsidR="00D66317" w:rsidRPr="00D66317" w:rsidRDefault="00D66317" w:rsidP="00D66317">
            <w:pPr>
              <w:widowControl/>
              <w:spacing w:line="360" w:lineRule="auto"/>
              <w:jc w:val="left"/>
              <w:textAlignment w:val="center"/>
              <w:rPr>
                <w:rFonts w:ascii="宋体" w:hAnsi="宋体" w:cs="宋体"/>
                <w:kern w:val="0"/>
              </w:rPr>
            </w:pPr>
            <w:r w:rsidRPr="00D66317">
              <w:rPr>
                <w:rFonts w:ascii="宋体" w:hAnsi="宋体" w:cs="宋体" w:hint="eastAsia"/>
                <w:kern w:val="0"/>
              </w:rPr>
              <w:t>面板类型</w:t>
            </w:r>
            <w:r w:rsidRPr="00D66317">
              <w:rPr>
                <w:rFonts w:ascii="宋体" w:hAnsi="宋体" w:cs="宋体"/>
                <w:kern w:val="0"/>
              </w:rPr>
              <w:t>:IPS</w:t>
            </w:r>
            <w:r w:rsidRPr="00D66317">
              <w:rPr>
                <w:rFonts w:ascii="宋体" w:hAnsi="宋体" w:cs="宋体" w:hint="eastAsia"/>
                <w:kern w:val="0"/>
              </w:rPr>
              <w:t>；</w:t>
            </w:r>
          </w:p>
          <w:p w:rsidR="00D66317" w:rsidRPr="00D66317" w:rsidRDefault="00D66317" w:rsidP="00D66317">
            <w:pPr>
              <w:widowControl/>
              <w:spacing w:line="360" w:lineRule="auto"/>
              <w:jc w:val="left"/>
              <w:textAlignment w:val="center"/>
              <w:rPr>
                <w:rFonts w:ascii="宋体" w:hAnsi="宋体" w:cs="宋体"/>
                <w:kern w:val="0"/>
              </w:rPr>
            </w:pPr>
            <w:r w:rsidRPr="00D66317">
              <w:rPr>
                <w:rFonts w:ascii="宋体" w:hAnsi="宋体" w:cs="宋体" w:hint="eastAsia"/>
                <w:kern w:val="0"/>
              </w:rPr>
              <w:t>分辨率</w:t>
            </w:r>
            <w:r w:rsidRPr="00D66317">
              <w:rPr>
                <w:rFonts w:ascii="宋体" w:hAnsi="宋体" w:cs="宋体"/>
                <w:kern w:val="0"/>
              </w:rPr>
              <w:t>:1920</w:t>
            </w:r>
            <w:r w:rsidRPr="00D66317">
              <w:rPr>
                <w:rFonts w:ascii="宋体" w:hAnsi="宋体" w:cs="宋体" w:hint="eastAsia"/>
                <w:kern w:val="0"/>
              </w:rPr>
              <w:t>×</w:t>
            </w:r>
            <w:r w:rsidRPr="00D66317">
              <w:rPr>
                <w:rFonts w:ascii="宋体" w:hAnsi="宋体" w:cs="宋体"/>
                <w:kern w:val="0"/>
              </w:rPr>
              <w:t>1080</w:t>
            </w:r>
            <w:r w:rsidRPr="00D66317">
              <w:rPr>
                <w:rFonts w:ascii="宋体" w:hAnsi="宋体" w:cs="宋体" w:hint="eastAsia"/>
                <w:kern w:val="0"/>
              </w:rPr>
              <w:t>；</w:t>
            </w:r>
          </w:p>
          <w:p w:rsidR="00D66317" w:rsidRPr="00D66317" w:rsidRDefault="00D66317" w:rsidP="00D66317">
            <w:pPr>
              <w:widowControl/>
              <w:spacing w:line="360" w:lineRule="auto"/>
              <w:jc w:val="left"/>
              <w:textAlignment w:val="center"/>
              <w:rPr>
                <w:rFonts w:ascii="宋体" w:hAnsi="宋体" w:cs="宋体"/>
                <w:kern w:val="0"/>
              </w:rPr>
            </w:pPr>
            <w:r w:rsidRPr="00D66317">
              <w:rPr>
                <w:rFonts w:ascii="宋体" w:hAnsi="宋体" w:cs="宋体" w:hint="eastAsia"/>
                <w:kern w:val="0"/>
              </w:rPr>
              <w:t>水平可视角度</w:t>
            </w:r>
            <w:r w:rsidRPr="00D66317">
              <w:rPr>
                <w:rFonts w:ascii="宋体" w:hAnsi="宋体" w:cs="宋体"/>
                <w:kern w:val="0"/>
              </w:rPr>
              <w:t>:178</w:t>
            </w:r>
            <w:r w:rsidRPr="00D66317">
              <w:rPr>
                <w:rFonts w:ascii="宋体" w:hAnsi="宋体" w:cs="宋体" w:hint="eastAsia"/>
                <w:kern w:val="0"/>
              </w:rPr>
              <w:t>度；垂直可视角度</w:t>
            </w:r>
            <w:r w:rsidRPr="00D66317">
              <w:rPr>
                <w:rFonts w:ascii="宋体" w:hAnsi="宋体" w:cs="宋体"/>
                <w:kern w:val="0"/>
              </w:rPr>
              <w:t>:178</w:t>
            </w:r>
            <w:r w:rsidRPr="00D66317">
              <w:rPr>
                <w:rFonts w:ascii="宋体" w:hAnsi="宋体" w:cs="宋体" w:hint="eastAsia"/>
                <w:kern w:val="0"/>
              </w:rPr>
              <w:t>度；</w:t>
            </w:r>
          </w:p>
          <w:p w:rsidR="00574E9C" w:rsidRPr="0096103F" w:rsidRDefault="00D66317" w:rsidP="00D66317">
            <w:pPr>
              <w:widowControl/>
              <w:spacing w:line="360" w:lineRule="auto"/>
              <w:jc w:val="left"/>
              <w:textAlignment w:val="center"/>
              <w:rPr>
                <w:rFonts w:ascii="宋体" w:hAnsi="宋体" w:cs="宋体"/>
                <w:kern w:val="0"/>
              </w:rPr>
            </w:pPr>
            <w:r w:rsidRPr="00D66317">
              <w:rPr>
                <w:rFonts w:ascii="宋体" w:hAnsi="宋体" w:cs="宋体" w:hint="eastAsia"/>
                <w:kern w:val="0"/>
              </w:rPr>
              <w:t>背光类型</w:t>
            </w:r>
            <w:r w:rsidRPr="00D66317">
              <w:rPr>
                <w:rFonts w:ascii="宋体" w:hAnsi="宋体" w:cs="宋体"/>
                <w:kern w:val="0"/>
              </w:rPr>
              <w:t>:WLED</w:t>
            </w:r>
          </w:p>
        </w:tc>
        <w:tc>
          <w:tcPr>
            <w:tcW w:w="99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台</w:t>
            </w:r>
          </w:p>
        </w:tc>
        <w:tc>
          <w:tcPr>
            <w:tcW w:w="8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rPr>
                <w:rFonts w:ascii="宋体" w:hAnsi="宋体" w:cs="宋体"/>
              </w:rPr>
            </w:pPr>
          </w:p>
        </w:tc>
      </w:tr>
      <w:tr w:rsidR="00574E9C" w:rsidTr="00073A8D">
        <w:trPr>
          <w:trHeight w:val="974"/>
        </w:trPr>
        <w:tc>
          <w:tcPr>
            <w:tcW w:w="62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lastRenderedPageBreak/>
              <w:t>9</w:t>
            </w:r>
          </w:p>
        </w:tc>
        <w:tc>
          <w:tcPr>
            <w:tcW w:w="12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系统加密卡</w:t>
            </w:r>
          </w:p>
        </w:tc>
        <w:tc>
          <w:tcPr>
            <w:tcW w:w="485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采用免驱USB接口硬件加密UKY,，灵活插拔，即插即用，内置加密狗程序，用于验证卡务管理终端合法性</w:t>
            </w:r>
          </w:p>
        </w:tc>
        <w:tc>
          <w:tcPr>
            <w:tcW w:w="99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套</w:t>
            </w:r>
          </w:p>
        </w:tc>
        <w:tc>
          <w:tcPr>
            <w:tcW w:w="8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rPr>
                <w:rFonts w:ascii="宋体" w:hAnsi="宋体" w:cs="宋体"/>
              </w:rPr>
            </w:pPr>
          </w:p>
        </w:tc>
      </w:tr>
      <w:tr w:rsidR="00574E9C" w:rsidTr="00073A8D">
        <w:trPr>
          <w:trHeight w:val="6109"/>
        </w:trPr>
        <w:tc>
          <w:tcPr>
            <w:tcW w:w="62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10</w:t>
            </w:r>
          </w:p>
        </w:tc>
        <w:tc>
          <w:tcPr>
            <w:tcW w:w="12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射频卡读写器（发卡器）</w:t>
            </w:r>
          </w:p>
        </w:tc>
        <w:tc>
          <w:tcPr>
            <w:tcW w:w="485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1.产品质量要求 读卡器用于线下服务大厅读卡使用，使用频率频繁，要求该产品的质量达到行业规定要求；</w:t>
            </w:r>
            <w:r>
              <w:rPr>
                <w:rFonts w:ascii="宋体" w:hAnsi="宋体" w:cs="宋体" w:hint="eastAsia"/>
                <w:kern w:val="0"/>
              </w:rPr>
              <w:br/>
              <w:t>2.金融规范 读卡器用于线下服务大厅读卡使用，涉及到金融数据读取和写入，因此要求必须符合人民银行的金融规范；</w:t>
            </w:r>
            <w:r>
              <w:rPr>
                <w:rFonts w:ascii="宋体" w:hAnsi="宋体" w:cs="宋体" w:hint="eastAsia"/>
                <w:kern w:val="0"/>
              </w:rPr>
              <w:br/>
              <w:t xml:space="preserve">3.使用卡类 符合ISO/ICE 14443A/B标准，Mifare1卡/CPU卡/金融IC卡、手机卡（RF-SIM/RF-UIM卡/双界面卡）、NFC应用终端(SWP-SIM卡，NFC全卡) </w:t>
            </w:r>
            <w:r>
              <w:rPr>
                <w:rFonts w:ascii="宋体" w:hAnsi="宋体" w:cs="宋体" w:hint="eastAsia"/>
                <w:kern w:val="0"/>
              </w:rPr>
              <w:br/>
              <w:t>4.工作频率 13.56MHz</w:t>
            </w:r>
            <w:r>
              <w:rPr>
                <w:rFonts w:ascii="宋体" w:hAnsi="宋体" w:cs="宋体" w:hint="eastAsia"/>
                <w:kern w:val="0"/>
              </w:rPr>
              <w:br/>
              <w:t>5.安全性 数据加密和双向验证功能</w:t>
            </w:r>
            <w:r>
              <w:rPr>
                <w:rFonts w:ascii="宋体" w:hAnsi="宋体" w:cs="宋体" w:hint="eastAsia"/>
                <w:kern w:val="0"/>
              </w:rPr>
              <w:br/>
              <w:t>6.读卡时间 ＜500毫秒</w:t>
            </w:r>
            <w:r>
              <w:rPr>
                <w:rFonts w:ascii="宋体" w:hAnsi="宋体" w:cs="宋体" w:hint="eastAsia"/>
                <w:kern w:val="0"/>
              </w:rPr>
              <w:br/>
              <w:t>7.感应距离 0-10CM</w:t>
            </w:r>
            <w:r>
              <w:rPr>
                <w:rFonts w:ascii="宋体" w:hAnsi="宋体" w:cs="宋体" w:hint="eastAsia"/>
                <w:kern w:val="0"/>
              </w:rPr>
              <w:br/>
              <w:t>8.Psam卡槽 不少于2个</w:t>
            </w:r>
            <w:r>
              <w:rPr>
                <w:rFonts w:ascii="宋体" w:hAnsi="宋体" w:cs="宋体" w:hint="eastAsia"/>
                <w:kern w:val="0"/>
              </w:rPr>
              <w:br/>
              <w:t>9.接口 免驱USB</w:t>
            </w:r>
            <w:r>
              <w:rPr>
                <w:rFonts w:ascii="宋体" w:hAnsi="宋体" w:cs="宋体" w:hint="eastAsia"/>
                <w:kern w:val="0"/>
              </w:rPr>
              <w:br/>
              <w:t>10.功耗 ＜3W</w:t>
            </w:r>
            <w:r>
              <w:rPr>
                <w:rFonts w:ascii="宋体" w:hAnsi="宋体" w:cs="宋体" w:hint="eastAsia"/>
                <w:kern w:val="0"/>
              </w:rPr>
              <w:br/>
              <w:t>11.防雷防爆保护 有</w:t>
            </w:r>
          </w:p>
        </w:tc>
        <w:tc>
          <w:tcPr>
            <w:tcW w:w="99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台</w:t>
            </w:r>
          </w:p>
        </w:tc>
        <w:tc>
          <w:tcPr>
            <w:tcW w:w="8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rPr>
                <w:rFonts w:ascii="宋体" w:hAnsi="宋体" w:cs="宋体"/>
              </w:rPr>
            </w:pPr>
            <w:r>
              <w:rPr>
                <w:rFonts w:ascii="宋体" w:hAnsi="宋体" w:cs="宋体" w:hint="eastAsia"/>
              </w:rPr>
              <w:t>核心产品</w:t>
            </w:r>
          </w:p>
        </w:tc>
      </w:tr>
      <w:tr w:rsidR="00574E9C" w:rsidTr="00073A8D">
        <w:trPr>
          <w:trHeight w:val="1966"/>
        </w:trPr>
        <w:tc>
          <w:tcPr>
            <w:tcW w:w="62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11</w:t>
            </w:r>
          </w:p>
        </w:tc>
        <w:tc>
          <w:tcPr>
            <w:tcW w:w="12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自助服务平台手机APP</w:t>
            </w:r>
          </w:p>
        </w:tc>
        <w:tc>
          <w:tcPr>
            <w:tcW w:w="485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包含但不限于以下内容：</w:t>
            </w:r>
            <w:r>
              <w:rPr>
                <w:rFonts w:ascii="宋体" w:hAnsi="宋体" w:cs="宋体" w:hint="eastAsia"/>
                <w:kern w:val="0"/>
              </w:rPr>
              <w:br/>
              <w:t>1) 为用户提供：掌上迎新、学校通知、校内新闻、失物招领等校园信息化应用；</w:t>
            </w:r>
            <w:r>
              <w:rPr>
                <w:rFonts w:ascii="宋体" w:hAnsi="宋体" w:cs="宋体" w:hint="eastAsia"/>
                <w:kern w:val="0"/>
              </w:rPr>
              <w:br/>
              <w:t>2) 支持通过手机端实现一卡通充值、NFC领款、余额查询，交易明细等功能。</w:t>
            </w:r>
            <w:r>
              <w:rPr>
                <w:rFonts w:ascii="宋体" w:hAnsi="宋体" w:cs="宋体" w:hint="eastAsia"/>
                <w:kern w:val="0"/>
              </w:rPr>
              <w:br/>
              <w:t xml:space="preserve">3) 支持通过手机端实现水、电、网、4/6级等各类校内支付功能； </w:t>
            </w:r>
            <w:r>
              <w:rPr>
                <w:rFonts w:ascii="宋体" w:hAnsi="宋体" w:cs="宋体" w:hint="eastAsia"/>
                <w:kern w:val="0"/>
              </w:rPr>
              <w:br/>
              <w:t>4) 支持通过手机端实现查成绩、查课表、在线选课、</w:t>
            </w:r>
            <w:r>
              <w:rPr>
                <w:rFonts w:ascii="宋体" w:hAnsi="宋体" w:cs="宋体" w:hint="eastAsia"/>
                <w:kern w:val="0"/>
              </w:rPr>
              <w:lastRenderedPageBreak/>
              <w:t>查询空闲教室、图书馆借阅、等级考试成绩查询等；</w:t>
            </w:r>
            <w:r>
              <w:rPr>
                <w:rFonts w:ascii="宋体" w:hAnsi="宋体" w:cs="宋体" w:hint="eastAsia"/>
                <w:kern w:val="0"/>
              </w:rPr>
              <w:br/>
              <w:t>5) 为用户提供校内商城、校园活动、校园调查、同学圈、校讯录、就业指导、职播平台等生活服务；</w:t>
            </w:r>
            <w:r>
              <w:rPr>
                <w:rFonts w:ascii="宋体" w:hAnsi="宋体" w:cs="宋体" w:hint="eastAsia"/>
                <w:kern w:val="0"/>
              </w:rPr>
              <w:br/>
              <w:t>6)掌上校园客户端由于与互联网链接，同时使用人群广，涵盖了学校教师、学生、临时人员等，使用群体庞大，过程中包含了师生真实身份信息及金融数据，要求掌上校园客户端具有完善的安全保障措施，也响应国家网络完全之规定。</w:t>
            </w:r>
          </w:p>
        </w:tc>
        <w:tc>
          <w:tcPr>
            <w:tcW w:w="99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lastRenderedPageBreak/>
              <w:t>套</w:t>
            </w:r>
          </w:p>
        </w:tc>
        <w:tc>
          <w:tcPr>
            <w:tcW w:w="8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rPr>
                <w:rFonts w:ascii="宋体" w:hAnsi="宋体" w:cs="宋体"/>
              </w:rPr>
            </w:pPr>
          </w:p>
        </w:tc>
      </w:tr>
      <w:tr w:rsidR="00574E9C" w:rsidTr="00073A8D">
        <w:trPr>
          <w:trHeight w:val="712"/>
        </w:trPr>
        <w:tc>
          <w:tcPr>
            <w:tcW w:w="62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lastRenderedPageBreak/>
              <w:t>12</w:t>
            </w:r>
          </w:p>
        </w:tc>
        <w:tc>
          <w:tcPr>
            <w:tcW w:w="12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射频卡计费终端（出纳机）</w:t>
            </w:r>
          </w:p>
        </w:tc>
        <w:tc>
          <w:tcPr>
            <w:tcW w:w="485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after="200" w:line="360" w:lineRule="auto"/>
              <w:jc w:val="left"/>
              <w:textAlignment w:val="center"/>
              <w:rPr>
                <w:rFonts w:ascii="宋体" w:hAnsi="宋体" w:cs="宋体"/>
              </w:rPr>
            </w:pPr>
            <w:r>
              <w:rPr>
                <w:rFonts w:ascii="宋体" w:hAnsi="宋体" w:cs="宋体" w:hint="eastAsia"/>
                <w:kern w:val="0"/>
              </w:rPr>
              <w:t>1.存储 FLASH：标准配置 512KB Nand Flash</w:t>
            </w:r>
            <w:r>
              <w:rPr>
                <w:rFonts w:ascii="宋体" w:hAnsi="宋体" w:cs="宋体" w:hint="eastAsia"/>
                <w:kern w:val="0"/>
              </w:rPr>
              <w:br/>
              <w:t>2.结算方式 金额、单价、份数、菜号、次数</w:t>
            </w:r>
            <w:r>
              <w:rPr>
                <w:rFonts w:ascii="宋体" w:hAnsi="宋体" w:cs="宋体" w:hint="eastAsia"/>
                <w:kern w:val="0"/>
              </w:rPr>
              <w:br/>
              <w:t>3.数据存储容量 交易流水≥2.8万笔</w:t>
            </w:r>
            <w:r>
              <w:rPr>
                <w:rFonts w:ascii="宋体" w:hAnsi="宋体" w:cs="宋体" w:hint="eastAsia"/>
                <w:kern w:val="0"/>
              </w:rPr>
              <w:br/>
              <w:t>4.脱机流水存储 ≥30000笔（双备份）</w:t>
            </w:r>
            <w:r>
              <w:rPr>
                <w:rFonts w:ascii="宋体" w:hAnsi="宋体" w:cs="宋体" w:hint="eastAsia"/>
                <w:kern w:val="0"/>
              </w:rPr>
              <w:br/>
              <w:t>5.停电数据保存 ≥10年</w:t>
            </w:r>
            <w:r>
              <w:rPr>
                <w:rFonts w:ascii="宋体" w:hAnsi="宋体" w:cs="宋体" w:hint="eastAsia"/>
                <w:kern w:val="0"/>
              </w:rPr>
              <w:br/>
              <w:t>6.黑白名单数量 ≥28万</w:t>
            </w:r>
            <w:r>
              <w:rPr>
                <w:rFonts w:ascii="宋体" w:hAnsi="宋体" w:cs="宋体" w:hint="eastAsia"/>
                <w:kern w:val="0"/>
              </w:rPr>
              <w:br/>
              <w:t>7.支持卡类型 符合ISO/ICE 14443A/B标准，Mifare1卡/CPU卡/金融IC卡、手机卡（RF-SIM/RF-UIM卡/双界面卡）、NFC应用终端(SWP-SIM卡，NFC全卡)、虚拟卡</w:t>
            </w:r>
            <w:r>
              <w:rPr>
                <w:rFonts w:ascii="宋体" w:hAnsi="宋体" w:cs="宋体" w:hint="eastAsia"/>
                <w:kern w:val="0"/>
              </w:rPr>
              <w:br/>
              <w:t>读卡频率 13.56Mhz</w:t>
            </w:r>
            <w:r>
              <w:rPr>
                <w:rFonts w:ascii="宋体" w:hAnsi="宋体" w:cs="宋体" w:hint="eastAsia"/>
                <w:kern w:val="0"/>
              </w:rPr>
              <w:br/>
              <w:t>8.读卡距离 0－10cm</w:t>
            </w:r>
            <w:r>
              <w:rPr>
                <w:rFonts w:ascii="宋体" w:hAnsi="宋体" w:cs="宋体" w:hint="eastAsia"/>
                <w:kern w:val="0"/>
              </w:rPr>
              <w:br/>
              <w:t>9.时钟 专用时钟芯片，自动纠偏</w:t>
            </w:r>
            <w:r>
              <w:rPr>
                <w:rFonts w:ascii="宋体" w:hAnsi="宋体" w:cs="宋体" w:hint="eastAsia"/>
                <w:kern w:val="0"/>
              </w:rPr>
              <w:br/>
              <w:t>10.显示 双面液晶屏幕汉显，通过中文显示卡中余额、消费金额等相关信息</w:t>
            </w:r>
            <w:r>
              <w:rPr>
                <w:rFonts w:ascii="宋体" w:hAnsi="宋体" w:cs="宋体" w:hint="eastAsia"/>
                <w:kern w:val="0"/>
              </w:rPr>
              <w:br/>
              <w:t>11.声音 支持真人语音，音量可调节，有正常和异常情况声</w:t>
            </w:r>
            <w:r>
              <w:rPr>
                <w:rFonts w:ascii="宋体" w:hAnsi="宋体" w:cs="宋体" w:hint="eastAsia"/>
                <w:kern w:val="0"/>
              </w:rPr>
              <w:br/>
              <w:t>12.通讯支持 TCP/IP，RS485，CAN、WIFI、CDMA，GPRS等多种模式</w:t>
            </w:r>
            <w:r>
              <w:rPr>
                <w:rFonts w:ascii="宋体" w:hAnsi="宋体" w:cs="宋体" w:hint="eastAsia"/>
                <w:kern w:val="0"/>
              </w:rPr>
              <w:br/>
              <w:t>13.PSAM卡座 支持不少于2个PSAM卡，符合ISO 7816</w:t>
            </w:r>
            <w:r>
              <w:rPr>
                <w:rFonts w:ascii="宋体" w:hAnsi="宋体" w:cs="宋体" w:hint="eastAsia"/>
                <w:kern w:val="0"/>
              </w:rPr>
              <w:lastRenderedPageBreak/>
              <w:t>规范</w:t>
            </w:r>
            <w:r>
              <w:rPr>
                <w:rFonts w:ascii="宋体" w:hAnsi="宋体" w:cs="宋体" w:hint="eastAsia"/>
                <w:kern w:val="0"/>
              </w:rPr>
              <w:br/>
              <w:t>14.功耗 &lt;10W</w:t>
            </w:r>
            <w:r>
              <w:rPr>
                <w:rFonts w:ascii="宋体" w:hAnsi="宋体" w:cs="宋体" w:hint="eastAsia"/>
                <w:kern w:val="0"/>
              </w:rPr>
              <w:br/>
              <w:t>15.平均无故障时间 ≥20000小时</w:t>
            </w:r>
            <w:r>
              <w:rPr>
                <w:rFonts w:ascii="宋体" w:hAnsi="宋体" w:cs="宋体" w:hint="eastAsia"/>
                <w:kern w:val="0"/>
              </w:rPr>
              <w:br/>
              <w:t>16.后备电池 支持大容量后备锂电池，断电后待机≥4小时</w:t>
            </w:r>
            <w:r>
              <w:rPr>
                <w:rFonts w:ascii="宋体" w:hAnsi="宋体" w:cs="宋体" w:hint="eastAsia"/>
                <w:kern w:val="0"/>
              </w:rPr>
              <w:br/>
              <w:t>17.模式切换 自动切换联、脱机模式，无需人工干预</w:t>
            </w:r>
            <w:r>
              <w:rPr>
                <w:rFonts w:ascii="宋体" w:hAnsi="宋体" w:cs="宋体" w:hint="eastAsia"/>
                <w:kern w:val="0"/>
              </w:rPr>
              <w:br/>
              <w:t>18.升级方式 支持嵌入程序在线自动升级和U盘升级</w:t>
            </w:r>
          </w:p>
        </w:tc>
        <w:tc>
          <w:tcPr>
            <w:tcW w:w="99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lastRenderedPageBreak/>
              <w:t>台</w:t>
            </w:r>
          </w:p>
        </w:tc>
        <w:tc>
          <w:tcPr>
            <w:tcW w:w="8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rPr>
            </w:pPr>
          </w:p>
        </w:tc>
      </w:tr>
      <w:tr w:rsidR="00574E9C" w:rsidTr="00073A8D">
        <w:trPr>
          <w:trHeight w:val="625"/>
        </w:trPr>
        <w:tc>
          <w:tcPr>
            <w:tcW w:w="62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lastRenderedPageBreak/>
              <w:t>13</w:t>
            </w:r>
          </w:p>
        </w:tc>
        <w:tc>
          <w:tcPr>
            <w:tcW w:w="12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射频卡计费终端（营业机台式）</w:t>
            </w:r>
          </w:p>
        </w:tc>
        <w:tc>
          <w:tcPr>
            <w:tcW w:w="485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after="200" w:line="360" w:lineRule="auto"/>
              <w:jc w:val="left"/>
              <w:textAlignment w:val="center"/>
              <w:rPr>
                <w:rFonts w:ascii="宋体" w:hAnsi="宋体" w:cs="宋体"/>
              </w:rPr>
            </w:pPr>
            <w:r>
              <w:rPr>
                <w:rFonts w:ascii="宋体" w:hAnsi="宋体" w:cs="宋体" w:hint="eastAsia"/>
                <w:kern w:val="0"/>
              </w:rPr>
              <w:t>1.设备性能指标 指标参数</w:t>
            </w:r>
            <w:r>
              <w:rPr>
                <w:rFonts w:ascii="宋体" w:hAnsi="宋体" w:cs="宋体" w:hint="eastAsia"/>
                <w:kern w:val="0"/>
              </w:rPr>
              <w:br/>
              <w:t>存储 FLASH：标准配置 512KB Nand Flash</w:t>
            </w:r>
            <w:r>
              <w:rPr>
                <w:rFonts w:ascii="宋体" w:hAnsi="宋体" w:cs="宋体" w:hint="eastAsia"/>
                <w:kern w:val="0"/>
              </w:rPr>
              <w:br/>
              <w:t>结算方式 金额、单价、份数、菜号、次数</w:t>
            </w:r>
            <w:r>
              <w:rPr>
                <w:rFonts w:ascii="宋体" w:hAnsi="宋体" w:cs="宋体" w:hint="eastAsia"/>
                <w:kern w:val="0"/>
              </w:rPr>
              <w:br/>
              <w:t>数据存储容量 交易流水≥2.8万笔</w:t>
            </w:r>
            <w:r>
              <w:rPr>
                <w:rFonts w:ascii="宋体" w:hAnsi="宋体" w:cs="宋体" w:hint="eastAsia"/>
                <w:kern w:val="0"/>
              </w:rPr>
              <w:br/>
              <w:t>脱机流水存储 ≥30000笔（双备份）</w:t>
            </w:r>
            <w:r>
              <w:rPr>
                <w:rFonts w:ascii="宋体" w:hAnsi="宋体" w:cs="宋体" w:hint="eastAsia"/>
                <w:kern w:val="0"/>
              </w:rPr>
              <w:br/>
              <w:t>停电数据保存 ≥10年</w:t>
            </w:r>
            <w:r>
              <w:rPr>
                <w:rFonts w:ascii="宋体" w:hAnsi="宋体" w:cs="宋体" w:hint="eastAsia"/>
                <w:kern w:val="0"/>
              </w:rPr>
              <w:br/>
              <w:t>黑白名单数量 ≥28万</w:t>
            </w:r>
            <w:r>
              <w:rPr>
                <w:rFonts w:ascii="宋体" w:hAnsi="宋体" w:cs="宋体" w:hint="eastAsia"/>
                <w:kern w:val="0"/>
              </w:rPr>
              <w:br/>
              <w:t>支持卡类型 符合ISO/ICE 14443A/B标准，Mifare1卡/CPU卡/金融IC卡、手机卡（RF-SIM/RF-UIM卡/双界面卡）、NFC应用终端(SWP-SIM卡，NFC全卡)、虚拟卡</w:t>
            </w:r>
            <w:r>
              <w:rPr>
                <w:rFonts w:ascii="宋体" w:hAnsi="宋体" w:cs="宋体" w:hint="eastAsia"/>
                <w:kern w:val="0"/>
              </w:rPr>
              <w:br/>
              <w:t>读卡频率 13.56Mhz</w:t>
            </w:r>
            <w:r>
              <w:rPr>
                <w:rFonts w:ascii="宋体" w:hAnsi="宋体" w:cs="宋体" w:hint="eastAsia"/>
                <w:kern w:val="0"/>
              </w:rPr>
              <w:br/>
              <w:t>读卡距离 0－10cm</w:t>
            </w:r>
            <w:r>
              <w:rPr>
                <w:rFonts w:ascii="宋体" w:hAnsi="宋体" w:cs="宋体" w:hint="eastAsia"/>
                <w:kern w:val="0"/>
              </w:rPr>
              <w:br/>
              <w:t>时钟 专用时钟芯片，自动纠偏</w:t>
            </w:r>
            <w:r>
              <w:rPr>
                <w:rFonts w:ascii="宋体" w:hAnsi="宋体" w:cs="宋体" w:hint="eastAsia"/>
                <w:kern w:val="0"/>
              </w:rPr>
              <w:br/>
              <w:t>显示 双面液晶屏幕汉显，通过中文显示卡中余额、消费金额等相关信息</w:t>
            </w:r>
            <w:r>
              <w:rPr>
                <w:rFonts w:ascii="宋体" w:hAnsi="宋体" w:cs="宋体" w:hint="eastAsia"/>
                <w:kern w:val="0"/>
              </w:rPr>
              <w:br/>
              <w:t>声音 支持真人语音，音量可调节，有正常和异常情况声</w:t>
            </w:r>
            <w:r>
              <w:rPr>
                <w:rFonts w:ascii="宋体" w:hAnsi="宋体" w:cs="宋体" w:hint="eastAsia"/>
                <w:kern w:val="0"/>
              </w:rPr>
              <w:br/>
              <w:t>通讯支持 TCP/IP，RS485，CAN、WIFI、CDMA，GPRS等多种模式</w:t>
            </w:r>
            <w:r>
              <w:rPr>
                <w:rFonts w:ascii="宋体" w:hAnsi="宋体" w:cs="宋体" w:hint="eastAsia"/>
                <w:kern w:val="0"/>
              </w:rPr>
              <w:br/>
            </w:r>
            <w:r>
              <w:rPr>
                <w:rFonts w:ascii="宋体" w:hAnsi="宋体" w:cs="宋体" w:hint="eastAsia"/>
                <w:kern w:val="0"/>
              </w:rPr>
              <w:lastRenderedPageBreak/>
              <w:t>PSAM卡座 支持不少于2个PSAM卡，符合ISO 7816规范</w:t>
            </w:r>
            <w:r>
              <w:rPr>
                <w:rFonts w:ascii="宋体" w:hAnsi="宋体" w:cs="宋体" w:hint="eastAsia"/>
                <w:kern w:val="0"/>
              </w:rPr>
              <w:br/>
              <w:t>功耗 &lt;10W</w:t>
            </w:r>
            <w:r>
              <w:rPr>
                <w:rFonts w:ascii="宋体" w:hAnsi="宋体" w:cs="宋体" w:hint="eastAsia"/>
                <w:kern w:val="0"/>
              </w:rPr>
              <w:br/>
              <w:t>平均无故障时间 ≥20000小时</w:t>
            </w:r>
            <w:r>
              <w:rPr>
                <w:rFonts w:ascii="宋体" w:hAnsi="宋体" w:cs="宋体" w:hint="eastAsia"/>
                <w:kern w:val="0"/>
              </w:rPr>
              <w:br/>
              <w:t>后备电池 支持大容量后备锂电池，断电后待机≥4小时</w:t>
            </w:r>
            <w:r>
              <w:rPr>
                <w:rFonts w:ascii="宋体" w:hAnsi="宋体" w:cs="宋体" w:hint="eastAsia"/>
                <w:kern w:val="0"/>
              </w:rPr>
              <w:br/>
              <w:t>模式切换 自动切换联、脱机模式，无需人工干预</w:t>
            </w:r>
            <w:r>
              <w:rPr>
                <w:rFonts w:ascii="宋体" w:hAnsi="宋体" w:cs="宋体" w:hint="eastAsia"/>
                <w:kern w:val="0"/>
              </w:rPr>
              <w:br/>
              <w:t>升级方式 支持嵌入程序在线自动升级和U盘升级</w:t>
            </w:r>
            <w:r>
              <w:rPr>
                <w:rFonts w:ascii="宋体" w:hAnsi="宋体" w:cs="宋体" w:hint="eastAsia"/>
                <w:kern w:val="0"/>
              </w:rPr>
              <w:br/>
            </w:r>
          </w:p>
        </w:tc>
        <w:tc>
          <w:tcPr>
            <w:tcW w:w="99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lastRenderedPageBreak/>
              <w:t>台</w:t>
            </w:r>
          </w:p>
        </w:tc>
        <w:tc>
          <w:tcPr>
            <w:tcW w:w="8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rPr>
            </w:pPr>
          </w:p>
        </w:tc>
      </w:tr>
      <w:tr w:rsidR="00574E9C" w:rsidTr="00073A8D">
        <w:trPr>
          <w:trHeight w:val="1034"/>
        </w:trPr>
        <w:tc>
          <w:tcPr>
            <w:tcW w:w="62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lastRenderedPageBreak/>
              <w:t>14</w:t>
            </w:r>
          </w:p>
        </w:tc>
        <w:tc>
          <w:tcPr>
            <w:tcW w:w="12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射频卡计费终端（营业机挂式）</w:t>
            </w:r>
          </w:p>
        </w:tc>
        <w:tc>
          <w:tcPr>
            <w:tcW w:w="485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after="200" w:line="360" w:lineRule="auto"/>
              <w:jc w:val="left"/>
              <w:textAlignment w:val="center"/>
              <w:rPr>
                <w:rFonts w:ascii="宋体" w:hAnsi="宋体" w:cs="宋体"/>
              </w:rPr>
            </w:pPr>
            <w:r>
              <w:rPr>
                <w:rFonts w:ascii="宋体" w:hAnsi="宋体" w:cs="宋体" w:hint="eastAsia"/>
                <w:kern w:val="0"/>
              </w:rPr>
              <w:t>1.设备性能指标 指标参数</w:t>
            </w:r>
            <w:r>
              <w:rPr>
                <w:rFonts w:ascii="宋体" w:hAnsi="宋体" w:cs="宋体" w:hint="eastAsia"/>
                <w:kern w:val="0"/>
              </w:rPr>
              <w:br/>
              <w:t>存储 FLASH：标准配置 512KB Nand Flash</w:t>
            </w:r>
            <w:r>
              <w:rPr>
                <w:rFonts w:ascii="宋体" w:hAnsi="宋体" w:cs="宋体" w:hint="eastAsia"/>
                <w:kern w:val="0"/>
              </w:rPr>
              <w:br/>
              <w:t>结算方式 金额、单价、份数、菜号、次数</w:t>
            </w:r>
            <w:r>
              <w:rPr>
                <w:rFonts w:ascii="宋体" w:hAnsi="宋体" w:cs="宋体" w:hint="eastAsia"/>
                <w:kern w:val="0"/>
              </w:rPr>
              <w:br/>
              <w:t>数据存储容量 交易流水≥2.8万笔</w:t>
            </w:r>
            <w:r>
              <w:rPr>
                <w:rFonts w:ascii="宋体" w:hAnsi="宋体" w:cs="宋体" w:hint="eastAsia"/>
                <w:kern w:val="0"/>
              </w:rPr>
              <w:br/>
              <w:t>脱机流水存储 ≥30000笔（双备份）</w:t>
            </w:r>
            <w:r>
              <w:rPr>
                <w:rFonts w:ascii="宋体" w:hAnsi="宋体" w:cs="宋体" w:hint="eastAsia"/>
                <w:kern w:val="0"/>
              </w:rPr>
              <w:br/>
              <w:t>停电数据保存 ≥10年</w:t>
            </w:r>
            <w:r>
              <w:rPr>
                <w:rFonts w:ascii="宋体" w:hAnsi="宋体" w:cs="宋体" w:hint="eastAsia"/>
                <w:kern w:val="0"/>
              </w:rPr>
              <w:br/>
              <w:t>黑白名单数量 ≥28万</w:t>
            </w:r>
            <w:r>
              <w:rPr>
                <w:rFonts w:ascii="宋体" w:hAnsi="宋体" w:cs="宋体" w:hint="eastAsia"/>
                <w:kern w:val="0"/>
              </w:rPr>
              <w:br/>
              <w:t>支持卡类型 符合ISO/ICE 14443A/B标准，Mifare1卡/CPU卡/金融IC卡、手机卡（RF-SIM/RF-UIM卡/双界面卡）、NFC应用终端(SWP-SIM卡，NFC全卡)、虚拟卡</w:t>
            </w:r>
            <w:r>
              <w:rPr>
                <w:rFonts w:ascii="宋体" w:hAnsi="宋体" w:cs="宋体" w:hint="eastAsia"/>
                <w:kern w:val="0"/>
              </w:rPr>
              <w:br/>
              <w:t>读卡频率 13.56Mhz</w:t>
            </w:r>
            <w:r>
              <w:rPr>
                <w:rFonts w:ascii="宋体" w:hAnsi="宋体" w:cs="宋体" w:hint="eastAsia"/>
                <w:kern w:val="0"/>
              </w:rPr>
              <w:br/>
              <w:t>读卡距离 0－10cm</w:t>
            </w:r>
            <w:r>
              <w:rPr>
                <w:rFonts w:ascii="宋体" w:hAnsi="宋体" w:cs="宋体" w:hint="eastAsia"/>
                <w:kern w:val="0"/>
              </w:rPr>
              <w:br/>
              <w:t>时钟 专用时钟芯片，自动纠偏</w:t>
            </w:r>
            <w:r>
              <w:rPr>
                <w:rFonts w:ascii="宋体" w:hAnsi="宋体" w:cs="宋体" w:hint="eastAsia"/>
                <w:kern w:val="0"/>
              </w:rPr>
              <w:br/>
              <w:t>显示 双面液晶屏幕汉显，通过中文显示卡中余额、消费金额等相关信息</w:t>
            </w:r>
            <w:r>
              <w:rPr>
                <w:rFonts w:ascii="宋体" w:hAnsi="宋体" w:cs="宋体" w:hint="eastAsia"/>
                <w:kern w:val="0"/>
              </w:rPr>
              <w:br/>
              <w:t>声音 支持真人语音，音量可调节，有正常和异常情况声</w:t>
            </w:r>
            <w:r>
              <w:rPr>
                <w:rFonts w:ascii="宋体" w:hAnsi="宋体" w:cs="宋体" w:hint="eastAsia"/>
                <w:kern w:val="0"/>
              </w:rPr>
              <w:br/>
            </w:r>
            <w:r>
              <w:rPr>
                <w:rFonts w:ascii="宋体" w:hAnsi="宋体" w:cs="宋体" w:hint="eastAsia"/>
                <w:kern w:val="0"/>
              </w:rPr>
              <w:lastRenderedPageBreak/>
              <w:t>通讯支持 TCP/IP，RS485，CAN、WIFI、CDMA，GPRS等多种模式</w:t>
            </w:r>
            <w:r>
              <w:rPr>
                <w:rFonts w:ascii="宋体" w:hAnsi="宋体" w:cs="宋体" w:hint="eastAsia"/>
                <w:kern w:val="0"/>
              </w:rPr>
              <w:br/>
              <w:t>PSAM卡座 支持不少于2个PSAM卡，符合ISO 7816规范</w:t>
            </w:r>
            <w:r>
              <w:rPr>
                <w:rFonts w:ascii="宋体" w:hAnsi="宋体" w:cs="宋体" w:hint="eastAsia"/>
                <w:kern w:val="0"/>
              </w:rPr>
              <w:br/>
              <w:t>功耗 &lt;10W</w:t>
            </w:r>
            <w:r>
              <w:rPr>
                <w:rFonts w:ascii="宋体" w:hAnsi="宋体" w:cs="宋体" w:hint="eastAsia"/>
                <w:kern w:val="0"/>
              </w:rPr>
              <w:br/>
              <w:t>平均无故障时间 ≥20000小时</w:t>
            </w:r>
            <w:r>
              <w:rPr>
                <w:rFonts w:ascii="宋体" w:hAnsi="宋体" w:cs="宋体" w:hint="eastAsia"/>
                <w:kern w:val="0"/>
              </w:rPr>
              <w:br/>
              <w:t>后备电池 支持大容量后备锂电池，断电后待机≥4小时</w:t>
            </w:r>
            <w:r>
              <w:rPr>
                <w:rFonts w:ascii="宋体" w:hAnsi="宋体" w:cs="宋体" w:hint="eastAsia"/>
                <w:kern w:val="0"/>
              </w:rPr>
              <w:br/>
              <w:t>模式切换 自动切换联、脱机模式，无需人工干预</w:t>
            </w:r>
            <w:r>
              <w:rPr>
                <w:rFonts w:ascii="宋体" w:hAnsi="宋体" w:cs="宋体" w:hint="eastAsia"/>
                <w:kern w:val="0"/>
              </w:rPr>
              <w:br/>
              <w:t>升级方式 支持嵌入程序在线自动升级和U盘升级</w:t>
            </w:r>
          </w:p>
        </w:tc>
        <w:tc>
          <w:tcPr>
            <w:tcW w:w="99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lastRenderedPageBreak/>
              <w:t>台</w:t>
            </w:r>
          </w:p>
        </w:tc>
        <w:tc>
          <w:tcPr>
            <w:tcW w:w="8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8</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rPr>
            </w:pPr>
          </w:p>
        </w:tc>
      </w:tr>
      <w:tr w:rsidR="00574E9C" w:rsidTr="00073A8D">
        <w:trPr>
          <w:trHeight w:val="1550"/>
        </w:trPr>
        <w:tc>
          <w:tcPr>
            <w:tcW w:w="62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lastRenderedPageBreak/>
              <w:t>15</w:t>
            </w:r>
          </w:p>
        </w:tc>
        <w:tc>
          <w:tcPr>
            <w:tcW w:w="12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数据网关</w:t>
            </w:r>
          </w:p>
        </w:tc>
        <w:tc>
          <w:tcPr>
            <w:tcW w:w="485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1.设备性能指标 指标参数</w:t>
            </w:r>
            <w:r>
              <w:rPr>
                <w:rFonts w:ascii="宋体" w:hAnsi="宋体" w:cs="宋体" w:hint="eastAsia"/>
                <w:kern w:val="0"/>
              </w:rPr>
              <w:br/>
              <w:t>安装方式 台式、壁挂</w:t>
            </w:r>
            <w:r>
              <w:rPr>
                <w:rFonts w:ascii="宋体" w:hAnsi="宋体" w:cs="宋体" w:hint="eastAsia"/>
                <w:kern w:val="0"/>
              </w:rPr>
              <w:br/>
              <w:t>架构 工业级RISC架构</w:t>
            </w:r>
            <w:r>
              <w:rPr>
                <w:rFonts w:ascii="宋体" w:hAnsi="宋体" w:cs="宋体" w:hint="eastAsia"/>
                <w:kern w:val="0"/>
              </w:rPr>
              <w:br/>
              <w:t>CPU ARM9</w:t>
            </w:r>
            <w:r>
              <w:rPr>
                <w:rFonts w:ascii="宋体" w:hAnsi="宋体" w:cs="宋体" w:hint="eastAsia"/>
                <w:kern w:val="0"/>
              </w:rPr>
              <w:br/>
              <w:t>操作系统 Linux</w:t>
            </w:r>
            <w:r>
              <w:rPr>
                <w:rFonts w:ascii="宋体" w:hAnsi="宋体" w:cs="宋体" w:hint="eastAsia"/>
                <w:kern w:val="0"/>
              </w:rPr>
              <w:br/>
              <w:t>FLASH 256MB的NAND闪存</w:t>
            </w:r>
            <w:r>
              <w:rPr>
                <w:rFonts w:ascii="宋体" w:hAnsi="宋体" w:cs="宋体" w:hint="eastAsia"/>
                <w:kern w:val="0"/>
              </w:rPr>
              <w:br/>
              <w:t>PSAM卡 ≥2个PSAM卡</w:t>
            </w:r>
            <w:r>
              <w:rPr>
                <w:rFonts w:ascii="宋体" w:hAnsi="宋体" w:cs="宋体" w:hint="eastAsia"/>
                <w:kern w:val="0"/>
              </w:rPr>
              <w:br/>
              <w:t>通讯方式 采集：CAN或485，上传：以太网</w:t>
            </w:r>
            <w:r>
              <w:rPr>
                <w:rFonts w:ascii="宋体" w:hAnsi="宋体" w:cs="宋体" w:hint="eastAsia"/>
                <w:kern w:val="0"/>
              </w:rPr>
              <w:br/>
              <w:t>通讯端口 ≥4路CAN通讯接口或≥4个RS-485串口，可通过软件设置≥1个RS-422串口，≥1个自适应10/100Mbps口（RJ45），DEBUG口：≥RS-232</w:t>
            </w:r>
            <w:r>
              <w:rPr>
                <w:rFonts w:ascii="宋体" w:hAnsi="宋体" w:cs="宋体" w:hint="eastAsia"/>
                <w:kern w:val="0"/>
              </w:rPr>
              <w:br/>
              <w:t>WEB服务 内嵌WEB服务器，支持WEB页面配置工作参数、查看状态</w:t>
            </w:r>
            <w:r>
              <w:rPr>
                <w:rFonts w:ascii="宋体" w:hAnsi="宋体" w:cs="宋体" w:hint="eastAsia"/>
                <w:kern w:val="0"/>
              </w:rPr>
              <w:br/>
              <w:t>防雷设计 具有LED指示灯</w:t>
            </w:r>
            <w:r>
              <w:rPr>
                <w:rFonts w:ascii="宋体" w:hAnsi="宋体" w:cs="宋体" w:hint="eastAsia"/>
                <w:kern w:val="0"/>
              </w:rPr>
              <w:br/>
              <w:t>指示 内建蜂鸣器和RTC</w:t>
            </w:r>
            <w:r>
              <w:rPr>
                <w:rFonts w:ascii="宋体" w:hAnsi="宋体" w:cs="宋体" w:hint="eastAsia"/>
                <w:kern w:val="0"/>
              </w:rPr>
              <w:br/>
              <w:t>自动重启动触发器 硬件看门狗定时器</w:t>
            </w:r>
            <w:r>
              <w:rPr>
                <w:rFonts w:ascii="宋体" w:hAnsi="宋体" w:cs="宋体" w:hint="eastAsia"/>
                <w:kern w:val="0"/>
              </w:rPr>
              <w:br/>
              <w:t>电源功耗 &lt;3W</w:t>
            </w:r>
            <w:r>
              <w:rPr>
                <w:rFonts w:ascii="宋体" w:hAnsi="宋体" w:cs="宋体" w:hint="eastAsia"/>
                <w:kern w:val="0"/>
              </w:rPr>
              <w:br/>
            </w:r>
          </w:p>
        </w:tc>
        <w:tc>
          <w:tcPr>
            <w:tcW w:w="99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lastRenderedPageBreak/>
              <w:t>套</w:t>
            </w:r>
          </w:p>
        </w:tc>
        <w:tc>
          <w:tcPr>
            <w:tcW w:w="8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rPr>
            </w:pPr>
          </w:p>
        </w:tc>
      </w:tr>
      <w:tr w:rsidR="00574E9C" w:rsidTr="00073A8D">
        <w:trPr>
          <w:trHeight w:val="4708"/>
        </w:trPr>
        <w:tc>
          <w:tcPr>
            <w:tcW w:w="62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lastRenderedPageBreak/>
              <w:t>16</w:t>
            </w:r>
          </w:p>
        </w:tc>
        <w:tc>
          <w:tcPr>
            <w:tcW w:w="12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门禁控制器</w:t>
            </w:r>
          </w:p>
        </w:tc>
        <w:tc>
          <w:tcPr>
            <w:tcW w:w="4852" w:type="dxa"/>
            <w:tcBorders>
              <w:top w:val="single" w:sz="4" w:space="0" w:color="000000"/>
              <w:left w:val="single" w:sz="4" w:space="0" w:color="000000"/>
              <w:bottom w:val="single" w:sz="4" w:space="0" w:color="000000"/>
              <w:right w:val="single" w:sz="4" w:space="0" w:color="000000"/>
            </w:tcBorders>
            <w:vAlign w:val="center"/>
          </w:tcPr>
          <w:p w:rsidR="00574E9C" w:rsidRPr="009B14C1" w:rsidRDefault="00574E9C" w:rsidP="00073A8D">
            <w:pPr>
              <w:widowControl/>
              <w:spacing w:line="360" w:lineRule="auto"/>
              <w:jc w:val="left"/>
              <w:textAlignment w:val="center"/>
              <w:rPr>
                <w:rFonts w:ascii="宋体" w:cs="宋体"/>
                <w:kern w:val="0"/>
              </w:rPr>
            </w:pPr>
            <w:r>
              <w:rPr>
                <w:rFonts w:ascii="宋体" w:hAnsi="宋体" w:cs="宋体" w:hint="eastAsia"/>
                <w:kern w:val="0"/>
              </w:rPr>
              <w:t>1.设备性能指标 指标参数</w:t>
            </w:r>
            <w:r>
              <w:rPr>
                <w:rFonts w:ascii="宋体" w:hAnsi="宋体" w:cs="宋体" w:hint="eastAsia"/>
                <w:kern w:val="0"/>
              </w:rPr>
              <w:br/>
              <w:t>通讯接口 TCP</w:t>
            </w:r>
            <w:r>
              <w:rPr>
                <w:rFonts w:ascii="宋体" w:hAnsi="宋体" w:cs="宋体" w:hint="eastAsia"/>
                <w:kern w:val="0"/>
              </w:rPr>
              <w:br/>
              <w:t>用户数量 每门≥6万</w:t>
            </w:r>
            <w:r>
              <w:rPr>
                <w:rFonts w:ascii="宋体" w:hAnsi="宋体" w:cs="宋体" w:hint="eastAsia"/>
                <w:kern w:val="0"/>
              </w:rPr>
              <w:br/>
              <w:t>脱机记录 ≥20万</w:t>
            </w:r>
            <w:r>
              <w:rPr>
                <w:rFonts w:ascii="宋体" w:hAnsi="宋体" w:cs="宋体" w:hint="eastAsia"/>
                <w:kern w:val="0"/>
              </w:rPr>
              <w:br/>
              <w:t>读头密码键盘 支持</w:t>
            </w:r>
            <w:r>
              <w:rPr>
                <w:rFonts w:ascii="宋体" w:hAnsi="宋体" w:cs="宋体" w:hint="eastAsia"/>
                <w:kern w:val="0"/>
              </w:rPr>
              <w:br/>
              <w:t>读卡器 支持WG26，WG34等模式</w:t>
            </w:r>
            <w:r>
              <w:rPr>
                <w:rFonts w:ascii="宋体" w:hAnsi="宋体" w:cs="宋体" w:hint="eastAsia"/>
                <w:kern w:val="0"/>
              </w:rPr>
              <w:br/>
              <w:t>供电电压 AC220V±10％</w:t>
            </w:r>
            <w:r>
              <w:rPr>
                <w:rFonts w:ascii="宋体" w:hAnsi="宋体" w:cs="宋体" w:hint="eastAsia"/>
                <w:kern w:val="0"/>
              </w:rPr>
              <w:br/>
            </w:r>
            <w:r w:rsidR="009B14C1" w:rsidRPr="009B14C1">
              <w:rPr>
                <w:rFonts w:ascii="宋体" w:hAnsi="宋体" w:cs="宋体" w:hint="eastAsia"/>
                <w:kern w:val="0"/>
              </w:rPr>
              <w:t>存储容量≥</w:t>
            </w:r>
            <w:r w:rsidR="009B14C1" w:rsidRPr="009B14C1">
              <w:rPr>
                <w:rFonts w:ascii="宋体" w:hAnsi="宋体" w:cs="宋体"/>
                <w:kern w:val="0"/>
              </w:rPr>
              <w:t>64MByte</w:t>
            </w:r>
            <w:r>
              <w:rPr>
                <w:rFonts w:ascii="宋体" w:hAnsi="宋体" w:cs="宋体" w:hint="eastAsia"/>
                <w:kern w:val="0"/>
              </w:rPr>
              <w:br/>
              <w:t>读头接口 ≥2路WG</w:t>
            </w:r>
            <w:r>
              <w:rPr>
                <w:rFonts w:ascii="宋体" w:hAnsi="宋体" w:cs="宋体" w:hint="eastAsia"/>
                <w:kern w:val="0"/>
              </w:rPr>
              <w:br/>
              <w:t>门锁接口 ≥2路</w:t>
            </w:r>
            <w:r>
              <w:rPr>
                <w:rFonts w:ascii="宋体" w:hAnsi="宋体" w:cs="宋体" w:hint="eastAsia"/>
                <w:kern w:val="0"/>
              </w:rPr>
              <w:br/>
              <w:t>按键接口 ≥2路</w:t>
            </w:r>
            <w:r>
              <w:rPr>
                <w:rFonts w:ascii="宋体" w:hAnsi="宋体" w:cs="宋体" w:hint="eastAsia"/>
                <w:kern w:val="0"/>
              </w:rPr>
              <w:br/>
              <w:t>报警接口 ≥2路</w:t>
            </w:r>
            <w:r>
              <w:rPr>
                <w:rFonts w:ascii="宋体" w:hAnsi="宋体" w:cs="宋体" w:hint="eastAsia"/>
                <w:kern w:val="0"/>
              </w:rPr>
              <w:br/>
              <w:t>数据保存时间 ≥10年</w:t>
            </w:r>
            <w:r>
              <w:rPr>
                <w:rFonts w:ascii="宋体" w:hAnsi="宋体" w:cs="宋体" w:hint="eastAsia"/>
                <w:kern w:val="0"/>
              </w:rPr>
              <w:br/>
            </w:r>
          </w:p>
          <w:p w:rsidR="00574E9C" w:rsidRDefault="00574E9C" w:rsidP="00073A8D">
            <w:pPr>
              <w:widowControl/>
              <w:spacing w:line="360" w:lineRule="auto"/>
              <w:jc w:val="left"/>
              <w:textAlignment w:val="center"/>
              <w:rPr>
                <w:rFonts w:ascii="宋体" w:hAnsi="宋体" w:cs="宋体"/>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台</w:t>
            </w:r>
          </w:p>
        </w:tc>
        <w:tc>
          <w:tcPr>
            <w:tcW w:w="8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rPr>
            </w:pPr>
          </w:p>
        </w:tc>
      </w:tr>
      <w:tr w:rsidR="00574E9C" w:rsidTr="00073A8D">
        <w:trPr>
          <w:trHeight w:val="3211"/>
        </w:trPr>
        <w:tc>
          <w:tcPr>
            <w:tcW w:w="62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17</w:t>
            </w:r>
          </w:p>
        </w:tc>
        <w:tc>
          <w:tcPr>
            <w:tcW w:w="12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门禁读卡器</w:t>
            </w:r>
          </w:p>
        </w:tc>
        <w:tc>
          <w:tcPr>
            <w:tcW w:w="485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1.设备性能指标 指标参数</w:t>
            </w:r>
            <w:r>
              <w:rPr>
                <w:rFonts w:ascii="宋体" w:hAnsi="宋体" w:cs="宋体" w:hint="eastAsia"/>
                <w:kern w:val="0"/>
              </w:rPr>
              <w:br/>
              <w:t>供电电压 控制器供电，DC9~15V</w:t>
            </w:r>
            <w:r>
              <w:rPr>
                <w:rFonts w:ascii="宋体" w:hAnsi="宋体" w:cs="宋体" w:hint="eastAsia"/>
                <w:kern w:val="0"/>
              </w:rPr>
              <w:br/>
              <w:t>功耗 &lt;2W</w:t>
            </w:r>
            <w:r>
              <w:rPr>
                <w:rFonts w:ascii="宋体" w:hAnsi="宋体" w:cs="宋体" w:hint="eastAsia"/>
                <w:kern w:val="0"/>
              </w:rPr>
              <w:br/>
              <w:t>读卡频率 13.56M</w:t>
            </w:r>
            <w:r>
              <w:rPr>
                <w:rFonts w:ascii="宋体" w:hAnsi="宋体" w:cs="宋体" w:hint="eastAsia"/>
                <w:kern w:val="0"/>
              </w:rPr>
              <w:br/>
              <w:t>读卡距离 1-5cm</w:t>
            </w:r>
            <w:r>
              <w:rPr>
                <w:rFonts w:ascii="宋体" w:hAnsi="宋体" w:cs="宋体" w:hint="eastAsia"/>
                <w:kern w:val="0"/>
              </w:rPr>
              <w:br/>
              <w:t>支持卡类型 符合ISO/ICE 14443A/B标准，Mifare1卡/CPU卡/金融IC卡、手机卡（RF-SIM/RF-UIM卡/双界面卡）、NFC应用终端(SWP-SIM卡，NFC全卡)</w:t>
            </w:r>
            <w:r>
              <w:rPr>
                <w:rFonts w:ascii="宋体" w:hAnsi="宋体" w:cs="宋体" w:hint="eastAsia"/>
                <w:kern w:val="0"/>
              </w:rPr>
              <w:br/>
              <w:t>显示：OLED汉显+LED指示，中文显示操作状态</w:t>
            </w:r>
            <w:r>
              <w:rPr>
                <w:rFonts w:ascii="宋体" w:hAnsi="宋体" w:cs="宋体" w:hint="eastAsia"/>
                <w:kern w:val="0"/>
                <w:highlight w:val="yellow"/>
              </w:rPr>
              <w:br/>
            </w:r>
            <w:r>
              <w:rPr>
                <w:rFonts w:ascii="宋体" w:hAnsi="宋体" w:cs="宋体" w:hint="eastAsia"/>
                <w:kern w:val="0"/>
              </w:rPr>
              <w:lastRenderedPageBreak/>
              <w:t>PSAM： 内置PSAM插槽</w:t>
            </w:r>
            <w:r>
              <w:rPr>
                <w:rFonts w:ascii="宋体" w:hAnsi="宋体" w:cs="宋体" w:hint="eastAsia"/>
                <w:kern w:val="0"/>
              </w:rPr>
              <w:br/>
              <w:t>防拆设计 防拆开关设计</w:t>
            </w:r>
            <w:r>
              <w:rPr>
                <w:rFonts w:ascii="宋体" w:hAnsi="宋体" w:cs="宋体" w:hint="eastAsia"/>
                <w:kern w:val="0"/>
              </w:rPr>
              <w:br/>
              <w:t>声音 支持蜂鸣器提示</w:t>
            </w:r>
            <w:r>
              <w:rPr>
                <w:rFonts w:ascii="宋体" w:hAnsi="宋体" w:cs="宋体" w:hint="eastAsia"/>
                <w:kern w:val="0"/>
              </w:rPr>
              <w:br/>
              <w:t>通讯接口 Wiegand34、RS485</w:t>
            </w:r>
          </w:p>
        </w:tc>
        <w:tc>
          <w:tcPr>
            <w:tcW w:w="99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lastRenderedPageBreak/>
              <w:t>台</w:t>
            </w:r>
          </w:p>
        </w:tc>
        <w:tc>
          <w:tcPr>
            <w:tcW w:w="8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rPr>
            </w:pPr>
          </w:p>
        </w:tc>
      </w:tr>
      <w:tr w:rsidR="00574E9C" w:rsidTr="00073A8D">
        <w:trPr>
          <w:trHeight w:val="729"/>
        </w:trPr>
        <w:tc>
          <w:tcPr>
            <w:tcW w:w="62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lastRenderedPageBreak/>
              <w:t>18</w:t>
            </w:r>
          </w:p>
        </w:tc>
        <w:tc>
          <w:tcPr>
            <w:tcW w:w="12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门禁辅件</w:t>
            </w:r>
          </w:p>
        </w:tc>
        <w:tc>
          <w:tcPr>
            <w:tcW w:w="485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包含电磁锁、闭门器等配件</w:t>
            </w:r>
          </w:p>
        </w:tc>
        <w:tc>
          <w:tcPr>
            <w:tcW w:w="99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台</w:t>
            </w:r>
          </w:p>
        </w:tc>
        <w:tc>
          <w:tcPr>
            <w:tcW w:w="8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rPr>
            </w:pPr>
          </w:p>
        </w:tc>
      </w:tr>
      <w:tr w:rsidR="00574E9C" w:rsidTr="00073A8D">
        <w:trPr>
          <w:trHeight w:val="729"/>
        </w:trPr>
        <w:tc>
          <w:tcPr>
            <w:tcW w:w="62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19</w:t>
            </w:r>
          </w:p>
        </w:tc>
        <w:tc>
          <w:tcPr>
            <w:tcW w:w="12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第三方接口</w:t>
            </w:r>
          </w:p>
        </w:tc>
        <w:tc>
          <w:tcPr>
            <w:tcW w:w="485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rPr>
              <w:t>与学校其他第三方软件系统做数据对接</w:t>
            </w:r>
          </w:p>
        </w:tc>
        <w:tc>
          <w:tcPr>
            <w:tcW w:w="99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套</w:t>
            </w:r>
          </w:p>
        </w:tc>
        <w:tc>
          <w:tcPr>
            <w:tcW w:w="8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rPr>
            </w:pPr>
          </w:p>
        </w:tc>
      </w:tr>
      <w:tr w:rsidR="00574E9C" w:rsidTr="00073A8D">
        <w:trPr>
          <w:trHeight w:val="1331"/>
        </w:trPr>
        <w:tc>
          <w:tcPr>
            <w:tcW w:w="62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20</w:t>
            </w:r>
          </w:p>
        </w:tc>
        <w:tc>
          <w:tcPr>
            <w:tcW w:w="12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校园卡</w:t>
            </w:r>
          </w:p>
        </w:tc>
        <w:tc>
          <w:tcPr>
            <w:tcW w:w="485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D5728A">
            <w:pPr>
              <w:widowControl/>
              <w:spacing w:line="360" w:lineRule="auto"/>
              <w:jc w:val="left"/>
              <w:textAlignment w:val="center"/>
              <w:rPr>
                <w:rFonts w:ascii="宋体" w:hAnsi="宋体" w:cs="宋体"/>
              </w:rPr>
            </w:pPr>
            <w:r>
              <w:rPr>
                <w:rFonts w:ascii="宋体" w:hAnsi="宋体" w:cs="宋体" w:hint="eastAsia"/>
                <w:kern w:val="0"/>
              </w:rPr>
              <w:t>1.符合技术规范 《中国金融集成电路（IC）卡规范》V2.0 ED/EP；</w:t>
            </w:r>
            <w:r w:rsidR="00D5728A">
              <w:rPr>
                <w:rFonts w:ascii="宋体" w:hAnsi="宋体" w:cs="宋体" w:hint="eastAsia"/>
                <w:kern w:val="0"/>
              </w:rPr>
              <w:t xml:space="preserve"> </w:t>
            </w:r>
            <w:r>
              <w:rPr>
                <w:rFonts w:ascii="宋体" w:hAnsi="宋体" w:cs="宋体" w:hint="eastAsia"/>
                <w:kern w:val="0"/>
              </w:rPr>
              <w:br/>
              <w:t>2.RF接口 符合ISO/IEC 14443TYPEA 的RF接口</w:t>
            </w:r>
            <w:r>
              <w:rPr>
                <w:rFonts w:ascii="宋体" w:hAnsi="宋体" w:cs="宋体" w:hint="eastAsia"/>
                <w:kern w:val="0"/>
              </w:rPr>
              <w:br/>
              <w:t>载波频率 13.56MHZ；</w:t>
            </w:r>
            <w:r>
              <w:rPr>
                <w:rFonts w:ascii="宋体" w:hAnsi="宋体" w:cs="宋体" w:hint="eastAsia"/>
                <w:kern w:val="0"/>
              </w:rPr>
              <w:br/>
              <w:t>3.通讯速率 最低通讯速率不小于106Kbps,最高通讯速率 不小于424Kbps；</w:t>
            </w:r>
            <w:r>
              <w:rPr>
                <w:rFonts w:ascii="宋体" w:hAnsi="宋体" w:cs="宋体" w:hint="eastAsia"/>
                <w:kern w:val="0"/>
              </w:rPr>
              <w:br/>
              <w:t>4.处理器 指令执行速度是标准高于MCS8051的4倍</w:t>
            </w:r>
            <w:r>
              <w:rPr>
                <w:rFonts w:ascii="宋体" w:hAnsi="宋体" w:cs="宋体" w:hint="eastAsia"/>
                <w:kern w:val="0"/>
              </w:rPr>
              <w:br/>
              <w:t>存储器 不小于256字节内部SRAM,不小于64K的EEPROM, EEPROM擦写次数大于100000次，EEPROM数据保持大于10年；</w:t>
            </w:r>
            <w:r>
              <w:rPr>
                <w:rFonts w:ascii="宋体" w:hAnsi="宋体" w:cs="宋体" w:hint="eastAsia"/>
                <w:kern w:val="0"/>
              </w:rPr>
              <w:br/>
              <w:t>5.安全机制 非正常的工作温度和工作场强检测机制，安检超出复位系统；</w:t>
            </w:r>
            <w:r>
              <w:rPr>
                <w:rFonts w:ascii="宋体" w:hAnsi="宋体" w:cs="宋体" w:hint="eastAsia"/>
                <w:kern w:val="0"/>
              </w:rPr>
              <w:br/>
              <w:t>6.数据加密 EEPROM、ROM、IRAM和XRAM的数据均可以加密保护；</w:t>
            </w:r>
            <w:r>
              <w:rPr>
                <w:rFonts w:ascii="宋体" w:hAnsi="宋体" w:cs="宋体" w:hint="eastAsia"/>
                <w:kern w:val="0"/>
              </w:rPr>
              <w:br/>
              <w:t>7.卡片质量 新卡无损坏或损坏免费更换，正常使用过程中卡片损坏率低于千分之一；</w:t>
            </w:r>
            <w:r>
              <w:rPr>
                <w:rFonts w:ascii="宋体" w:hAnsi="宋体" w:cs="宋体" w:hint="eastAsia"/>
                <w:kern w:val="0"/>
              </w:rPr>
              <w:br/>
            </w:r>
            <w:r w:rsidR="00D5728A">
              <w:rPr>
                <w:rFonts w:ascii="宋体" w:hAnsi="宋体" w:cs="宋体" w:hint="eastAsia"/>
                <w:kern w:val="0"/>
              </w:rPr>
              <w:t>根据学校要求制作校园卡卡面</w:t>
            </w:r>
          </w:p>
        </w:tc>
        <w:tc>
          <w:tcPr>
            <w:tcW w:w="99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张</w:t>
            </w:r>
          </w:p>
        </w:tc>
        <w:tc>
          <w:tcPr>
            <w:tcW w:w="850" w:type="dxa"/>
            <w:tcBorders>
              <w:top w:val="single" w:sz="4" w:space="0" w:color="000000"/>
              <w:left w:val="single" w:sz="4" w:space="0" w:color="000000"/>
              <w:bottom w:val="single" w:sz="4" w:space="0" w:color="000000"/>
              <w:right w:val="single" w:sz="4" w:space="0" w:color="000000"/>
            </w:tcBorders>
            <w:vAlign w:val="center"/>
          </w:tcPr>
          <w:p w:rsidR="00574E9C" w:rsidRDefault="0030212C" w:rsidP="00073A8D">
            <w:pPr>
              <w:widowControl/>
              <w:spacing w:line="360" w:lineRule="auto"/>
              <w:jc w:val="center"/>
              <w:textAlignment w:val="center"/>
              <w:rPr>
                <w:rFonts w:ascii="宋体" w:hAnsi="宋体" w:cs="宋体"/>
              </w:rPr>
            </w:pPr>
            <w:r>
              <w:rPr>
                <w:rFonts w:ascii="宋体" w:hAnsi="宋体" w:cs="宋体" w:hint="eastAsia"/>
                <w:kern w:val="0"/>
              </w:rPr>
              <w:t>35</w:t>
            </w:r>
            <w:r w:rsidR="00574E9C">
              <w:rPr>
                <w:rFonts w:ascii="宋体" w:hAnsi="宋体" w:cs="宋体" w:hint="eastAsia"/>
                <w:kern w:val="0"/>
              </w:rPr>
              <w:t>00</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rPr>
                <w:rFonts w:ascii="宋体" w:hAnsi="宋体" w:cs="宋体"/>
              </w:rPr>
            </w:pPr>
          </w:p>
        </w:tc>
      </w:tr>
    </w:tbl>
    <w:p w:rsidR="00574E9C" w:rsidRDefault="00574E9C" w:rsidP="00574E9C">
      <w:pPr>
        <w:pStyle w:val="2"/>
        <w:spacing w:line="360" w:lineRule="auto"/>
      </w:pPr>
      <w:r>
        <w:rPr>
          <w:rFonts w:hint="eastAsia"/>
        </w:rPr>
        <w:lastRenderedPageBreak/>
        <w:t>第四部分</w:t>
      </w:r>
      <w:r>
        <w:rPr>
          <w:rFonts w:hint="eastAsia"/>
        </w:rPr>
        <w:t xml:space="preserve"> LED</w:t>
      </w:r>
      <w:r>
        <w:rPr>
          <w:rFonts w:hint="eastAsia"/>
        </w:rPr>
        <w:t>显示大屏及终端</w:t>
      </w:r>
    </w:p>
    <w:tbl>
      <w:tblPr>
        <w:tblW w:w="9229" w:type="dxa"/>
        <w:tblLayout w:type="fixed"/>
        <w:tblCellMar>
          <w:top w:w="15" w:type="dxa"/>
          <w:left w:w="15" w:type="dxa"/>
          <w:bottom w:w="15" w:type="dxa"/>
          <w:right w:w="15" w:type="dxa"/>
        </w:tblCellMar>
        <w:tblLook w:val="0000"/>
      </w:tblPr>
      <w:tblGrid>
        <w:gridCol w:w="626"/>
        <w:gridCol w:w="1225"/>
        <w:gridCol w:w="4827"/>
        <w:gridCol w:w="992"/>
        <w:gridCol w:w="850"/>
        <w:gridCol w:w="709"/>
      </w:tblGrid>
      <w:tr w:rsidR="00574E9C" w:rsidTr="00073A8D">
        <w:trPr>
          <w:trHeight w:val="665"/>
        </w:trPr>
        <w:tc>
          <w:tcPr>
            <w:tcW w:w="62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b/>
              </w:rPr>
            </w:pPr>
            <w:r>
              <w:rPr>
                <w:rFonts w:ascii="宋体" w:hAnsi="宋体" w:cs="宋体" w:hint="eastAsia"/>
                <w:b/>
                <w:kern w:val="0"/>
              </w:rPr>
              <w:t>序号</w:t>
            </w:r>
          </w:p>
        </w:tc>
        <w:tc>
          <w:tcPr>
            <w:tcW w:w="122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b/>
              </w:rPr>
            </w:pPr>
            <w:r>
              <w:rPr>
                <w:rFonts w:ascii="宋体" w:hAnsi="宋体" w:cs="宋体" w:hint="eastAsia"/>
                <w:b/>
                <w:kern w:val="0"/>
              </w:rPr>
              <w:t>名称</w:t>
            </w:r>
          </w:p>
        </w:tc>
        <w:tc>
          <w:tcPr>
            <w:tcW w:w="4827"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b/>
              </w:rPr>
            </w:pPr>
            <w:r>
              <w:rPr>
                <w:rFonts w:ascii="宋体" w:hAnsi="宋体" w:cs="宋体" w:hint="eastAsia"/>
                <w:b/>
                <w:kern w:val="0"/>
              </w:rPr>
              <w:t>规格</w:t>
            </w:r>
          </w:p>
        </w:tc>
        <w:tc>
          <w:tcPr>
            <w:tcW w:w="99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b/>
              </w:rPr>
            </w:pPr>
            <w:r>
              <w:rPr>
                <w:rFonts w:ascii="宋体" w:hAnsi="宋体" w:cs="宋体" w:hint="eastAsia"/>
                <w:b/>
                <w:kern w:val="0"/>
              </w:rPr>
              <w:t>单位</w:t>
            </w:r>
          </w:p>
        </w:tc>
        <w:tc>
          <w:tcPr>
            <w:tcW w:w="8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b/>
              </w:rPr>
            </w:pPr>
            <w:r>
              <w:rPr>
                <w:rFonts w:ascii="宋体" w:hAnsi="宋体" w:cs="宋体" w:hint="eastAsia"/>
                <w:b/>
                <w:kern w:val="0"/>
              </w:rPr>
              <w:t>数量</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b/>
              </w:rPr>
            </w:pPr>
            <w:r>
              <w:rPr>
                <w:rFonts w:ascii="宋体" w:hAnsi="宋体" w:cs="宋体" w:hint="eastAsia"/>
                <w:b/>
                <w:kern w:val="0"/>
              </w:rPr>
              <w:t>备注</w:t>
            </w:r>
          </w:p>
        </w:tc>
      </w:tr>
      <w:tr w:rsidR="00574E9C" w:rsidTr="00073A8D">
        <w:trPr>
          <w:trHeight w:val="665"/>
        </w:trPr>
        <w:tc>
          <w:tcPr>
            <w:tcW w:w="9229" w:type="dxa"/>
            <w:gridSpan w:val="6"/>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b/>
              </w:rPr>
            </w:pPr>
            <w:r>
              <w:rPr>
                <w:rFonts w:ascii="宋体" w:hAnsi="宋体" w:cs="宋体" w:hint="eastAsia"/>
                <w:b/>
                <w:kern w:val="0"/>
              </w:rPr>
              <w:t>第五部分 LED显示大屏及终端</w:t>
            </w:r>
          </w:p>
        </w:tc>
      </w:tr>
      <w:tr w:rsidR="00574E9C" w:rsidTr="00073A8D">
        <w:trPr>
          <w:trHeight w:val="5398"/>
        </w:trPr>
        <w:tc>
          <w:tcPr>
            <w:tcW w:w="62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1</w:t>
            </w:r>
          </w:p>
        </w:tc>
        <w:tc>
          <w:tcPr>
            <w:tcW w:w="122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P5室外全彩显示屏</w:t>
            </w:r>
          </w:p>
        </w:tc>
        <w:tc>
          <w:tcPr>
            <w:tcW w:w="4827" w:type="dxa"/>
            <w:tcBorders>
              <w:top w:val="single" w:sz="4" w:space="0" w:color="000000"/>
              <w:left w:val="single" w:sz="4" w:space="0" w:color="000000"/>
              <w:bottom w:val="single" w:sz="4" w:space="0" w:color="000000"/>
              <w:right w:val="single" w:sz="4" w:space="0" w:color="000000"/>
            </w:tcBorders>
          </w:tcPr>
          <w:p w:rsidR="00574E9C" w:rsidRDefault="00574E9C" w:rsidP="00073A8D">
            <w:pPr>
              <w:widowControl/>
              <w:spacing w:line="360" w:lineRule="auto"/>
              <w:jc w:val="left"/>
              <w:textAlignment w:val="top"/>
              <w:rPr>
                <w:rFonts w:ascii="宋体" w:hAnsi="宋体" w:cs="宋体"/>
              </w:rPr>
            </w:pPr>
            <w:r>
              <w:rPr>
                <w:rFonts w:ascii="宋体" w:hAnsi="宋体" w:cs="宋体" w:hint="eastAsia"/>
                <w:kern w:val="0"/>
              </w:rPr>
              <w:t>像素点间距：5mm；基色：红色+绿色+蓝色；颜色组合：1R1G1B；物理密度：40000点/m2 ；配色比例：R:G:B=3:6:1；显示屏模组尺寸：320mm×160mm、分辩率64×32；显示模组像素：2048点；屏体面积（不带边框，边框0.4米）：宽6.08米，高3.36米（标准全防水箱体）；亮度： 5000cd/m2；视角：水平140°，垂直130°；对比度：2000:1；均匀性：模块1%≤LMJ≤15%，模组1%≤LGJ ≤15%；刷新频率：≥960 Hz；帧 频：60Hz；占空比：50%(可调)；灰度等级：13bit；拼装精度：任意相邻像素间隙≤0.5mm；显示模块拼接间隙＜1mm；单元平整度：≤1㎜；模抉间亮度均匀度: ≤5%；防护防水功能：防护防水等级不低于IP65, 系统模箱及线路板具有防潮、防尘、防高温、防腐蚀、防燃烧、防静电、防雷、抗震等；保护功能：过流、短路、过压、欠压保护及烟雾报警和温升报警功能(烟雾报警选配)；驱动方式：动态1/8扫 恒流(带消鬼影、高刷新功能)；显示方式：计算机点对点 同步显示；平均无故障时间：≥5000小时；连续工作时间：≥5×24小时；寿命：100,000小时；盲点率：＜0.0001（出厂时为零）；散热方式：自然散热/引入空调管道散热 ；</w:t>
            </w:r>
            <w:r w:rsidR="00272F3F" w:rsidRPr="00272F3F">
              <w:rPr>
                <w:rFonts w:ascii="宋体" w:hAnsi="宋体" w:cs="宋体" w:hint="eastAsia"/>
                <w:kern w:val="0"/>
              </w:rPr>
              <w:t>产品使用通用SMD2727规格灯管封装，</w:t>
            </w:r>
            <w:r w:rsidR="00272F3F">
              <w:rPr>
                <w:rFonts w:ascii="宋体" w:hAnsi="宋体" w:cs="宋体" w:hint="eastAsia"/>
                <w:kern w:val="0"/>
              </w:rPr>
              <w:t>其灯管要求为铜支架金线封装。</w:t>
            </w:r>
          </w:p>
        </w:tc>
        <w:tc>
          <w:tcPr>
            <w:tcW w:w="99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平方米</w:t>
            </w:r>
          </w:p>
        </w:tc>
        <w:tc>
          <w:tcPr>
            <w:tcW w:w="8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12.8</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rPr>
                <w:rFonts w:ascii="宋体" w:hAnsi="宋体" w:cs="宋体"/>
              </w:rPr>
            </w:pPr>
          </w:p>
        </w:tc>
      </w:tr>
      <w:tr w:rsidR="00574E9C" w:rsidTr="00073A8D">
        <w:trPr>
          <w:trHeight w:val="5885"/>
        </w:trPr>
        <w:tc>
          <w:tcPr>
            <w:tcW w:w="62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lastRenderedPageBreak/>
              <w:t>2</w:t>
            </w:r>
          </w:p>
        </w:tc>
        <w:tc>
          <w:tcPr>
            <w:tcW w:w="122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控制系统</w:t>
            </w:r>
          </w:p>
        </w:tc>
        <w:tc>
          <w:tcPr>
            <w:tcW w:w="4827" w:type="dxa"/>
            <w:tcBorders>
              <w:top w:val="single" w:sz="4" w:space="0" w:color="000000"/>
              <w:left w:val="single" w:sz="4" w:space="0" w:color="000000"/>
              <w:bottom w:val="single" w:sz="4" w:space="0" w:color="000000"/>
              <w:right w:val="single" w:sz="4" w:space="0" w:color="000000"/>
            </w:tcBorders>
          </w:tcPr>
          <w:p w:rsidR="00574E9C" w:rsidRDefault="00574E9C" w:rsidP="00073A8D">
            <w:pPr>
              <w:widowControl/>
              <w:spacing w:line="360" w:lineRule="auto"/>
              <w:jc w:val="left"/>
              <w:textAlignment w:val="top"/>
              <w:rPr>
                <w:rFonts w:ascii="宋体" w:hAnsi="宋体" w:cs="宋体"/>
              </w:rPr>
            </w:pPr>
            <w:r>
              <w:rPr>
                <w:rFonts w:ascii="宋体" w:hAnsi="宋体" w:cs="宋体" w:hint="eastAsia"/>
                <w:kern w:val="0"/>
              </w:rPr>
              <w:t>1.接收卡集成HUB75，无需再配转接板，更方便，成本更低；</w:t>
            </w:r>
            <w:r>
              <w:rPr>
                <w:rFonts w:ascii="宋体" w:hAnsi="宋体" w:cs="宋体" w:hint="eastAsia"/>
                <w:kern w:val="0"/>
              </w:rPr>
              <w:br/>
              <w:t>2.减少接插连接件，减少故障点，故障率更低；</w:t>
            </w:r>
            <w:r>
              <w:rPr>
                <w:rFonts w:ascii="宋体" w:hAnsi="宋体" w:cs="宋体" w:hint="eastAsia"/>
                <w:kern w:val="0"/>
              </w:rPr>
              <w:br/>
              <w:t>3.支持常规芯片实现高刷新、高灰度、高亮度；</w:t>
            </w:r>
            <w:r>
              <w:rPr>
                <w:rFonts w:ascii="宋体" w:hAnsi="宋体" w:cs="宋体" w:hint="eastAsia"/>
                <w:kern w:val="0"/>
              </w:rPr>
              <w:br/>
              <w:t>4.全新灰度引擎，低灰度表现更佳；</w:t>
            </w:r>
            <w:r>
              <w:rPr>
                <w:rFonts w:ascii="宋体" w:hAnsi="宋体" w:cs="宋体" w:hint="eastAsia"/>
                <w:kern w:val="0"/>
              </w:rPr>
              <w:br/>
              <w:t>5.细节处理更完美，可消除单元板设计引起的某行偏暗、低灰偏红、鬼影等细节问题；</w:t>
            </w:r>
            <w:r>
              <w:rPr>
                <w:rFonts w:ascii="宋体" w:hAnsi="宋体" w:cs="宋体" w:hint="eastAsia"/>
                <w:kern w:val="0"/>
              </w:rPr>
              <w:br/>
              <w:t>6.支持14bit精度逐点校正；支持所有常规芯片、PWM芯片和灯饰芯片；</w:t>
            </w:r>
            <w:r>
              <w:rPr>
                <w:rFonts w:ascii="宋体" w:hAnsi="宋体" w:cs="宋体" w:hint="eastAsia"/>
                <w:kern w:val="0"/>
              </w:rPr>
              <w:br/>
              <w:t>7.支持静态屏、1/2~1/32扫之间的任意扫描类型；支持任意抽点，支持数据偏移，可轻松实现各种异型屏、球形屏、创意显示屏；</w:t>
            </w:r>
            <w:r>
              <w:rPr>
                <w:rFonts w:ascii="宋体" w:hAnsi="宋体" w:cs="宋体" w:hint="eastAsia"/>
                <w:kern w:val="0"/>
              </w:rPr>
              <w:br/>
              <w:t>8.单卡支持32组RGB信号输出；支持超大带载面积；先进设计，优质元器件，全自动高低温老化测试，零故障出厂；支持DC 3.3V~6V超宽工作电压，有效减弱电压波动带来的影响；支持电源反接保护电路；</w:t>
            </w:r>
          </w:p>
        </w:tc>
        <w:tc>
          <w:tcPr>
            <w:tcW w:w="99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套</w:t>
            </w:r>
          </w:p>
        </w:tc>
        <w:tc>
          <w:tcPr>
            <w:tcW w:w="8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rPr>
                <w:rFonts w:ascii="宋体" w:hAnsi="宋体" w:cs="宋体"/>
              </w:rPr>
            </w:pPr>
          </w:p>
        </w:tc>
      </w:tr>
      <w:tr w:rsidR="00574E9C" w:rsidTr="00073A8D">
        <w:trPr>
          <w:trHeight w:val="1315"/>
        </w:trPr>
        <w:tc>
          <w:tcPr>
            <w:tcW w:w="62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3</w:t>
            </w:r>
          </w:p>
        </w:tc>
        <w:tc>
          <w:tcPr>
            <w:tcW w:w="122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视频处理器</w:t>
            </w:r>
          </w:p>
        </w:tc>
        <w:tc>
          <w:tcPr>
            <w:tcW w:w="4827" w:type="dxa"/>
            <w:tcBorders>
              <w:top w:val="single" w:sz="4" w:space="0" w:color="000000"/>
              <w:left w:val="single" w:sz="4" w:space="0" w:color="000000"/>
              <w:bottom w:val="single" w:sz="4" w:space="0" w:color="000000"/>
              <w:right w:val="single" w:sz="4" w:space="0" w:color="000000"/>
            </w:tcBorders>
          </w:tcPr>
          <w:p w:rsidR="009B14C1" w:rsidRPr="009B14C1" w:rsidRDefault="00574E9C" w:rsidP="009B14C1">
            <w:pPr>
              <w:widowControl/>
              <w:spacing w:line="360" w:lineRule="auto"/>
              <w:jc w:val="left"/>
              <w:textAlignment w:val="top"/>
              <w:rPr>
                <w:rFonts w:ascii="宋体" w:hAnsi="宋体" w:cs="宋体"/>
                <w:kern w:val="0"/>
              </w:rPr>
            </w:pPr>
            <w:r>
              <w:rPr>
                <w:rFonts w:ascii="宋体" w:hAnsi="宋体" w:cs="宋体" w:hint="eastAsia"/>
                <w:kern w:val="0"/>
              </w:rPr>
              <w:t>1.无电脑控制大屏模式；</w:t>
            </w:r>
            <w:r>
              <w:rPr>
                <w:rFonts w:ascii="宋体" w:hAnsi="宋体" w:cs="宋体" w:hint="eastAsia"/>
                <w:kern w:val="0"/>
              </w:rPr>
              <w:br/>
              <w:t>2.全面支持智能无线终端进行控制和管理；</w:t>
            </w:r>
            <w:r>
              <w:rPr>
                <w:rFonts w:ascii="宋体" w:hAnsi="宋体" w:cs="宋体" w:hint="eastAsia"/>
                <w:kern w:val="0"/>
              </w:rPr>
              <w:br/>
            </w:r>
            <w:r w:rsidR="009B14C1" w:rsidRPr="009B14C1">
              <w:rPr>
                <w:rFonts w:ascii="宋体" w:hAnsi="宋体" w:cs="宋体"/>
                <w:kern w:val="0"/>
              </w:rPr>
              <w:t>3.</w:t>
            </w:r>
            <w:r w:rsidR="009B14C1" w:rsidRPr="009B14C1">
              <w:rPr>
                <w:rFonts w:ascii="宋体" w:hAnsi="宋体" w:cs="宋体" w:hint="eastAsia"/>
                <w:kern w:val="0"/>
              </w:rPr>
              <w:t>支持</w:t>
            </w:r>
            <w:r w:rsidR="009B14C1" w:rsidRPr="009B14C1">
              <w:rPr>
                <w:rFonts w:ascii="宋体" w:hAnsi="宋体" w:cs="宋体"/>
                <w:kern w:val="0"/>
              </w:rPr>
              <w:t>1080P</w:t>
            </w:r>
            <w:r w:rsidR="009B14C1" w:rsidRPr="009B14C1">
              <w:rPr>
                <w:rFonts w:ascii="宋体" w:hAnsi="宋体" w:cs="宋体" w:hint="eastAsia"/>
                <w:kern w:val="0"/>
              </w:rPr>
              <w:t>高清分辨率输出；全面兼容常规同步控制系统节目管理及显示屏配置方式；处理器采用嵌入式操作系统；</w:t>
            </w:r>
          </w:p>
          <w:p w:rsidR="00574E9C" w:rsidRDefault="00574E9C" w:rsidP="00073A8D">
            <w:pPr>
              <w:widowControl/>
              <w:spacing w:line="360" w:lineRule="auto"/>
              <w:jc w:val="left"/>
              <w:textAlignment w:val="top"/>
              <w:rPr>
                <w:rFonts w:ascii="宋体" w:hAnsi="宋体" w:cs="宋体"/>
              </w:rPr>
            </w:pPr>
            <w:r>
              <w:rPr>
                <w:rFonts w:ascii="宋体" w:hAnsi="宋体" w:cs="宋体" w:hint="eastAsia"/>
                <w:kern w:val="0"/>
              </w:rPr>
              <w:t>4.全部采用工业级元器件，产品更加稳定可靠；看门狗设计，确保系统永不死机；多层安全设计，系统安全更有保障；支持U盘即插即播；支持PC、Android、ios等智能终端进行管理；</w:t>
            </w:r>
            <w:r>
              <w:rPr>
                <w:rFonts w:ascii="宋体" w:hAnsi="宋体" w:cs="宋体" w:hint="eastAsia"/>
                <w:kern w:val="0"/>
              </w:rPr>
              <w:br/>
              <w:t>5.支持WiFi接入局域网，支持3G/4G广域网；支持运行环境温度、湿度、亮度等参数监测，支持自动调节显示屏亮度，沿用LEDVISION进行节目编辑，功能</w:t>
            </w:r>
            <w:r>
              <w:rPr>
                <w:rFonts w:ascii="宋体" w:hAnsi="宋体" w:cs="宋体" w:hint="eastAsia"/>
                <w:kern w:val="0"/>
              </w:rPr>
              <w:lastRenderedPageBreak/>
              <w:t>全面，操作灵活方便； 支持多窗口，可自由设定窗口大小和位置，并支持窗口叠加；支持丰富的媒体素材，如图片、视频、文本、时钟等；支持多节目页播放。</w:t>
            </w:r>
          </w:p>
        </w:tc>
        <w:tc>
          <w:tcPr>
            <w:tcW w:w="99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lastRenderedPageBreak/>
              <w:t>台</w:t>
            </w:r>
          </w:p>
        </w:tc>
        <w:tc>
          <w:tcPr>
            <w:tcW w:w="8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rPr>
                <w:rFonts w:ascii="宋体" w:hAnsi="宋体" w:cs="宋体"/>
              </w:rPr>
            </w:pPr>
          </w:p>
        </w:tc>
      </w:tr>
      <w:tr w:rsidR="00574E9C" w:rsidTr="00073A8D">
        <w:trPr>
          <w:trHeight w:val="2476"/>
        </w:trPr>
        <w:tc>
          <w:tcPr>
            <w:tcW w:w="62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lastRenderedPageBreak/>
              <w:t>4</w:t>
            </w:r>
          </w:p>
        </w:tc>
        <w:tc>
          <w:tcPr>
            <w:tcW w:w="122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控制配电柜</w:t>
            </w:r>
          </w:p>
        </w:tc>
        <w:tc>
          <w:tcPr>
            <w:tcW w:w="4827" w:type="dxa"/>
            <w:tcBorders>
              <w:top w:val="single" w:sz="4" w:space="0" w:color="000000"/>
              <w:left w:val="single" w:sz="4" w:space="0" w:color="000000"/>
              <w:bottom w:val="single" w:sz="4" w:space="0" w:color="000000"/>
              <w:right w:val="single" w:sz="4" w:space="0" w:color="000000"/>
            </w:tcBorders>
          </w:tcPr>
          <w:p w:rsidR="00574E9C" w:rsidRDefault="00574E9C" w:rsidP="00073A8D">
            <w:pPr>
              <w:widowControl/>
              <w:spacing w:line="360" w:lineRule="auto"/>
              <w:jc w:val="left"/>
              <w:textAlignment w:val="top"/>
              <w:rPr>
                <w:rFonts w:ascii="宋体" w:hAnsi="宋体" w:cs="宋体"/>
              </w:rPr>
            </w:pPr>
            <w:r>
              <w:rPr>
                <w:rFonts w:ascii="宋体" w:hAnsi="宋体" w:cs="宋体" w:hint="eastAsia"/>
                <w:kern w:val="0"/>
              </w:rPr>
              <w:t>输出采用分路控制大屏幕；额定电压：进线采用380v五线制；额定功率：最大功率25KW ,平均功率20KW，频率 50Hz1、环境温度应满足以下条件，最高气温：+40℃最低气温：-25℃日 平均温度:≤+35℃；2、配电柜显示屏支持中英文显示；3、支持对配电柜其他设备进行控制，保障屏体在合适的环境下运行采用多重安全防护措施，确保设备安全，可靠；4、对回路过负荷，过电压，欠电压，三相不平衡，隔离变压器过温，防雷失效等参数进行多层报警设置。通过显示单元或专业网关配合可以第一时间将报警信息通过显示方式告之管理者；5、支持对变压器等其他设备进行控制，保障屏幕在合适的环境下运行；</w:t>
            </w:r>
          </w:p>
        </w:tc>
        <w:tc>
          <w:tcPr>
            <w:tcW w:w="99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套</w:t>
            </w:r>
          </w:p>
        </w:tc>
        <w:tc>
          <w:tcPr>
            <w:tcW w:w="8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rPr>
                <w:rFonts w:ascii="宋体" w:hAnsi="宋体" w:cs="宋体"/>
              </w:rPr>
            </w:pPr>
          </w:p>
        </w:tc>
      </w:tr>
      <w:tr w:rsidR="00574E9C" w:rsidTr="00073A8D">
        <w:trPr>
          <w:trHeight w:val="3450"/>
        </w:trPr>
        <w:tc>
          <w:tcPr>
            <w:tcW w:w="62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5</w:t>
            </w:r>
          </w:p>
        </w:tc>
        <w:tc>
          <w:tcPr>
            <w:tcW w:w="122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控制软件</w:t>
            </w:r>
          </w:p>
        </w:tc>
        <w:tc>
          <w:tcPr>
            <w:tcW w:w="4827" w:type="dxa"/>
            <w:tcBorders>
              <w:top w:val="single" w:sz="4" w:space="0" w:color="000000"/>
              <w:left w:val="single" w:sz="4" w:space="0" w:color="000000"/>
              <w:bottom w:val="single" w:sz="4" w:space="0" w:color="000000"/>
              <w:right w:val="single" w:sz="4" w:space="0" w:color="000000"/>
            </w:tcBorders>
          </w:tcPr>
          <w:p w:rsidR="00574E9C" w:rsidRDefault="00574E9C" w:rsidP="00073A8D">
            <w:pPr>
              <w:widowControl/>
              <w:spacing w:line="360" w:lineRule="auto"/>
              <w:jc w:val="left"/>
              <w:textAlignment w:val="top"/>
              <w:rPr>
                <w:rFonts w:ascii="宋体" w:hAnsi="宋体" w:cs="宋体"/>
              </w:rPr>
            </w:pPr>
            <w:r>
              <w:rPr>
                <w:rFonts w:ascii="宋体" w:hAnsi="宋体" w:cs="宋体" w:hint="eastAsia"/>
                <w:kern w:val="0"/>
              </w:rPr>
              <w:t xml:space="preserve">LED播控软件：可在WINDOWS操作系统下运行;支持多显示屏；多屏独立编辑；数据库显示；表格输入；网络功能；后台播放；定时播放；多窗口多任务同时播放；文本支持Word，Excel；可为节目窗叠加背景音乐；支持所有的动画文件（MPG ／MPEG／MPV／MPA／AVI／VCD／SWF／RM／RA／RMJ／ASF．．．）；丰富的图片浏览方式；日期、时间、日期+时间、模拟时钟等各种正负计时功能；日历可透明显示；可自动播放多个任务（*.LSP）；提供外部程序接口；视频源色度、饱和度、亮度、对比度软件调节； </w:t>
            </w:r>
          </w:p>
        </w:tc>
        <w:tc>
          <w:tcPr>
            <w:tcW w:w="99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套</w:t>
            </w:r>
          </w:p>
        </w:tc>
        <w:tc>
          <w:tcPr>
            <w:tcW w:w="8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显示屏配套</w:t>
            </w:r>
          </w:p>
        </w:tc>
      </w:tr>
      <w:tr w:rsidR="00574E9C" w:rsidTr="00073A8D">
        <w:trPr>
          <w:trHeight w:val="1159"/>
        </w:trPr>
        <w:tc>
          <w:tcPr>
            <w:tcW w:w="62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lastRenderedPageBreak/>
              <w:t>6</w:t>
            </w:r>
          </w:p>
        </w:tc>
        <w:tc>
          <w:tcPr>
            <w:tcW w:w="122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双立柱及水泥基础</w:t>
            </w:r>
          </w:p>
        </w:tc>
        <w:tc>
          <w:tcPr>
            <w:tcW w:w="4827" w:type="dxa"/>
            <w:tcBorders>
              <w:top w:val="single" w:sz="4" w:space="0" w:color="000000"/>
              <w:left w:val="single" w:sz="4" w:space="0" w:color="000000"/>
              <w:bottom w:val="single" w:sz="4" w:space="0" w:color="000000"/>
              <w:right w:val="single" w:sz="4" w:space="0" w:color="000000"/>
            </w:tcBorders>
          </w:tcPr>
          <w:p w:rsidR="00574E9C" w:rsidRDefault="00574E9C" w:rsidP="00073A8D">
            <w:pPr>
              <w:widowControl/>
              <w:spacing w:line="360" w:lineRule="auto"/>
              <w:jc w:val="left"/>
              <w:textAlignment w:val="top"/>
              <w:rPr>
                <w:rFonts w:ascii="宋体" w:hAnsi="宋体" w:cs="宋体"/>
              </w:rPr>
            </w:pPr>
            <w:r>
              <w:rPr>
                <w:rFonts w:ascii="宋体" w:hAnsi="宋体" w:cs="宋体" w:hint="eastAsia"/>
                <w:kern w:val="0"/>
              </w:rPr>
              <w:t>施工要达到国家标准：地基尺寸长2m×宽2m×高2m×2个；螺纹钢柱直径30mm、壁厚2mm、柱子长度3000mm×2支；地笼钢筋直径12mm、每层上下间距250mm、左右间距250mm；混泥土标号C30、扁钢接地；地笼、水泥基础和地面立柱（根据实际情况可加强施工满足安全承载要求）。</w:t>
            </w:r>
          </w:p>
        </w:tc>
        <w:tc>
          <w:tcPr>
            <w:tcW w:w="99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平方</w:t>
            </w:r>
          </w:p>
        </w:tc>
        <w:tc>
          <w:tcPr>
            <w:tcW w:w="8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p>
        </w:tc>
      </w:tr>
      <w:tr w:rsidR="00574E9C" w:rsidTr="00073A8D">
        <w:trPr>
          <w:trHeight w:val="1015"/>
        </w:trPr>
        <w:tc>
          <w:tcPr>
            <w:tcW w:w="62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7</w:t>
            </w:r>
          </w:p>
        </w:tc>
        <w:tc>
          <w:tcPr>
            <w:tcW w:w="122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钢结构</w:t>
            </w:r>
          </w:p>
        </w:tc>
        <w:tc>
          <w:tcPr>
            <w:tcW w:w="4827" w:type="dxa"/>
            <w:tcBorders>
              <w:top w:val="single" w:sz="4" w:space="0" w:color="000000"/>
              <w:left w:val="single" w:sz="4" w:space="0" w:color="000000"/>
              <w:bottom w:val="single" w:sz="4" w:space="0" w:color="000000"/>
              <w:right w:val="single" w:sz="4" w:space="0" w:color="000000"/>
            </w:tcBorders>
          </w:tcPr>
          <w:p w:rsidR="00574E9C" w:rsidRDefault="00574E9C" w:rsidP="00073A8D">
            <w:pPr>
              <w:widowControl/>
              <w:spacing w:line="360" w:lineRule="auto"/>
              <w:jc w:val="left"/>
              <w:textAlignment w:val="top"/>
              <w:rPr>
                <w:rFonts w:ascii="宋体" w:hAnsi="宋体" w:cs="宋体"/>
              </w:rPr>
            </w:pPr>
            <w:r>
              <w:rPr>
                <w:rFonts w:ascii="宋体" w:hAnsi="宋体" w:cs="宋体" w:hint="eastAsia"/>
                <w:kern w:val="0"/>
              </w:rPr>
              <w:t>钢结构主体结构采用12#槽钢、100方管、40方管、40角钢，20mm钢板、钢网等，钢构件在安装前必须对编号、外形尺寸、焊缝质量、螺孔位置、现场地面或者建筑物墙面等进行全面检查、完全符合设计要求后才能进行安装。要求屏体与地面或墙面焊接牢固，且有垂直上下梯，钢网维修通道。构件均采用热镀锌钢材；普通螺栓为C级，螺栓、螺母和垫片采用Q235钢制作、防锈处理。LED显示屏构架按设计要求选用标准的钢材制作。钢材应无扭曲现象，下料误差在5mm之内，切口应平直、光滑、无卷边、毛刺等。构架焊接要求应牢固、无焊渣并在刷油漆前磨到光滑程度。构架制作完后，钢结构采用手工除锈应先刷两层中性底漆，再刷两层优质瓷漆，除锈等级为：ST3。构架应找正、找平，同层横档在同一个水平面上，高低偏差应小于5mm。构架的接地焊完以后应进行第二次补充刷漆。施焊时应选择合理的焊接顺序，或采预热及其他以减少焊接应力和焊接变形；未注明的贴角焊缝，焊缝长度沿构件搭接周边全长满焊。构件加工前，需仔细核校尺寸无误后方可加工、施工；构件在运输、吊装过程中，应采取加固措施防止变形和损坏；钢结构受力后，不得在受力构件上施焊；模块安装框架对角和平面度应满足模块安装需要（±2MM）；模块安</w:t>
            </w:r>
            <w:r>
              <w:rPr>
                <w:rFonts w:ascii="宋体" w:hAnsi="宋体" w:cs="宋体" w:hint="eastAsia"/>
                <w:kern w:val="0"/>
              </w:rPr>
              <w:lastRenderedPageBreak/>
              <w:t>装用竖条和横条弯曲不得大于长度的1/100；局部弯曲不得大于被测长度的1/100。</w:t>
            </w:r>
          </w:p>
        </w:tc>
        <w:tc>
          <w:tcPr>
            <w:tcW w:w="99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lastRenderedPageBreak/>
              <w:t>平方米</w:t>
            </w:r>
          </w:p>
        </w:tc>
        <w:tc>
          <w:tcPr>
            <w:tcW w:w="8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24</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rPr>
                <w:rFonts w:ascii="宋体" w:hAnsi="宋体" w:cs="宋体"/>
              </w:rPr>
            </w:pPr>
          </w:p>
        </w:tc>
      </w:tr>
      <w:tr w:rsidR="00574E9C" w:rsidTr="00073A8D">
        <w:trPr>
          <w:trHeight w:val="1015"/>
        </w:trPr>
        <w:tc>
          <w:tcPr>
            <w:tcW w:w="62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lastRenderedPageBreak/>
              <w:t>8</w:t>
            </w:r>
          </w:p>
        </w:tc>
        <w:tc>
          <w:tcPr>
            <w:tcW w:w="122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全彩LED屏装饰</w:t>
            </w:r>
          </w:p>
        </w:tc>
        <w:tc>
          <w:tcPr>
            <w:tcW w:w="4827" w:type="dxa"/>
            <w:tcBorders>
              <w:top w:val="single" w:sz="4" w:space="0" w:color="000000"/>
              <w:left w:val="single" w:sz="4" w:space="0" w:color="000000"/>
              <w:bottom w:val="single" w:sz="4" w:space="0" w:color="000000"/>
              <w:right w:val="single" w:sz="4" w:space="0" w:color="000000"/>
            </w:tcBorders>
          </w:tcPr>
          <w:p w:rsidR="00574E9C" w:rsidRDefault="00574E9C" w:rsidP="00073A8D">
            <w:pPr>
              <w:widowControl/>
              <w:spacing w:line="360" w:lineRule="auto"/>
              <w:jc w:val="left"/>
              <w:textAlignment w:val="top"/>
              <w:rPr>
                <w:rFonts w:ascii="宋体" w:hAnsi="宋体" w:cs="宋体"/>
              </w:rPr>
            </w:pPr>
            <w:r>
              <w:rPr>
                <w:rFonts w:ascii="宋体" w:hAnsi="宋体" w:cs="宋体" w:hint="eastAsia"/>
                <w:kern w:val="0"/>
              </w:rPr>
              <w:t>对大屏外框进行装饰，颜色由甲方选择；使用4mm厚度室外铝塑板干挂，不允许软、硬材混拼，安装平整，无明细凹凸，先打密封胶，最后在揭掉板的保护膜，注胶前保证注胶表面清洁干净，注胶需注满，不能有空隙或气泡，注胶时应用胶纸保护胶缝两侧的材料，使之不受污染。P8室外全彩显示屏离地面2.2米高，进行全封闭装饰。根据现场实际情况施工。</w:t>
            </w:r>
          </w:p>
        </w:tc>
        <w:tc>
          <w:tcPr>
            <w:tcW w:w="99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平方米</w:t>
            </w:r>
          </w:p>
        </w:tc>
        <w:tc>
          <w:tcPr>
            <w:tcW w:w="8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24</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显示屏配套</w:t>
            </w:r>
          </w:p>
        </w:tc>
      </w:tr>
      <w:tr w:rsidR="00574E9C" w:rsidTr="00073A8D">
        <w:trPr>
          <w:trHeight w:val="665"/>
        </w:trPr>
        <w:tc>
          <w:tcPr>
            <w:tcW w:w="62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9</w:t>
            </w:r>
          </w:p>
        </w:tc>
        <w:tc>
          <w:tcPr>
            <w:tcW w:w="122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电源主线缆</w:t>
            </w:r>
          </w:p>
        </w:tc>
        <w:tc>
          <w:tcPr>
            <w:tcW w:w="4827" w:type="dxa"/>
            <w:tcBorders>
              <w:top w:val="single" w:sz="4" w:space="0" w:color="000000"/>
              <w:left w:val="single" w:sz="4" w:space="0" w:color="000000"/>
              <w:bottom w:val="single" w:sz="4" w:space="0" w:color="000000"/>
              <w:right w:val="single" w:sz="4" w:space="0" w:color="000000"/>
            </w:tcBorders>
          </w:tcPr>
          <w:p w:rsidR="00574E9C" w:rsidRDefault="00574E9C" w:rsidP="00073A8D">
            <w:pPr>
              <w:widowControl/>
              <w:spacing w:line="360" w:lineRule="auto"/>
              <w:jc w:val="left"/>
              <w:textAlignment w:val="top"/>
              <w:rPr>
                <w:rFonts w:ascii="宋体" w:hAnsi="宋体" w:cs="宋体"/>
              </w:rPr>
            </w:pPr>
            <w:r>
              <w:rPr>
                <w:rFonts w:ascii="宋体" w:hAnsi="宋体" w:cs="宋体" w:hint="eastAsia"/>
                <w:kern w:val="0"/>
              </w:rPr>
              <w:t>YJV-4*16mm²穿管（电缆接入根据实际与甲方确定）</w:t>
            </w:r>
          </w:p>
        </w:tc>
        <w:tc>
          <w:tcPr>
            <w:tcW w:w="99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米</w:t>
            </w:r>
          </w:p>
        </w:tc>
        <w:tc>
          <w:tcPr>
            <w:tcW w:w="8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20</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rPr>
                <w:rFonts w:ascii="宋体" w:hAnsi="宋体" w:cs="宋体"/>
              </w:rPr>
            </w:pPr>
          </w:p>
        </w:tc>
      </w:tr>
      <w:tr w:rsidR="00574E9C" w:rsidTr="00073A8D">
        <w:trPr>
          <w:trHeight w:val="5885"/>
        </w:trPr>
        <w:tc>
          <w:tcPr>
            <w:tcW w:w="62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10</w:t>
            </w:r>
          </w:p>
        </w:tc>
        <w:tc>
          <w:tcPr>
            <w:tcW w:w="122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功放</w:t>
            </w:r>
          </w:p>
        </w:tc>
        <w:tc>
          <w:tcPr>
            <w:tcW w:w="4827" w:type="dxa"/>
            <w:tcBorders>
              <w:top w:val="single" w:sz="4" w:space="0" w:color="000000"/>
              <w:left w:val="single" w:sz="4" w:space="0" w:color="000000"/>
              <w:bottom w:val="single" w:sz="4" w:space="0" w:color="000000"/>
              <w:right w:val="single" w:sz="4" w:space="0" w:color="000000"/>
            </w:tcBorders>
          </w:tcPr>
          <w:p w:rsidR="00574E9C" w:rsidRDefault="00574E9C" w:rsidP="00073A8D">
            <w:pPr>
              <w:widowControl/>
              <w:spacing w:line="360" w:lineRule="auto"/>
              <w:jc w:val="left"/>
              <w:textAlignment w:val="top"/>
              <w:rPr>
                <w:rFonts w:ascii="宋体" w:hAnsi="宋体" w:cs="宋体"/>
              </w:rPr>
            </w:pPr>
            <w:r>
              <w:rPr>
                <w:rFonts w:ascii="宋体" w:hAnsi="宋体" w:cs="宋体" w:hint="eastAsia"/>
                <w:kern w:val="0"/>
              </w:rPr>
              <w:t>1通道LINE不平衡TRS输入，1通道LINE不平衡TRS级联输出；1通道LINE平衡×LR输入，1通道LINE平衡×LR级联输出；面板带音量调节旋钮；产品具有良好的短路、过载、过热等自我保护；2种功率输出方式：定压输出100V、70V和定阻输出4～16Ω；额定输出功率：500W；扬声器输出：70V, 100V &amp; 4～16Ω；输入灵敏度 &amp;输入阻抗：±385mV/10KΩ, 平衡 ×LR输入端子，775mV/10KΩ,不平衡TRS输入端子；输出灵敏度 &amp;输出源阻抗：±385mV/10KΩ, 平衡 ×LR输出端子，775mV/10KΩ,不平衡TRS输出端子；过载源电动势：＞15dB；频率响应：50～16KHz(+1dB, -3dB )；信噪比：＞90dB；总谐波失真：1KHz时0.5%, 1/3 输出功率；“地”线悬浮开关：信号“地”线可选接机箱或是悬浮；散热：由前往后强制风冷，散热器温度55度时启动内置风扇；保护：过热, 过载&amp;短路；电源：～220V/50Hz；电源功耗：150W；材质：黑色铝面板，SPCC冷轧板材质机箱。</w:t>
            </w:r>
          </w:p>
        </w:tc>
        <w:tc>
          <w:tcPr>
            <w:tcW w:w="99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台</w:t>
            </w:r>
          </w:p>
        </w:tc>
        <w:tc>
          <w:tcPr>
            <w:tcW w:w="8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rPr>
                <w:rFonts w:ascii="宋体" w:hAnsi="宋体" w:cs="宋体"/>
              </w:rPr>
            </w:pPr>
          </w:p>
        </w:tc>
      </w:tr>
      <w:tr w:rsidR="00574E9C" w:rsidTr="00073A8D">
        <w:trPr>
          <w:trHeight w:val="1015"/>
        </w:trPr>
        <w:tc>
          <w:tcPr>
            <w:tcW w:w="62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lastRenderedPageBreak/>
              <w:t>11</w:t>
            </w:r>
          </w:p>
        </w:tc>
        <w:tc>
          <w:tcPr>
            <w:tcW w:w="122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音柱</w:t>
            </w:r>
          </w:p>
        </w:tc>
        <w:tc>
          <w:tcPr>
            <w:tcW w:w="4827" w:type="dxa"/>
            <w:tcBorders>
              <w:top w:val="single" w:sz="4" w:space="0" w:color="000000"/>
              <w:left w:val="single" w:sz="4" w:space="0" w:color="000000"/>
              <w:bottom w:val="single" w:sz="4" w:space="0" w:color="000000"/>
              <w:right w:val="single" w:sz="4" w:space="0" w:color="000000"/>
            </w:tcBorders>
          </w:tcPr>
          <w:p w:rsidR="00574E9C" w:rsidRDefault="00574E9C" w:rsidP="00073A8D">
            <w:pPr>
              <w:widowControl/>
              <w:spacing w:line="360" w:lineRule="auto"/>
              <w:jc w:val="left"/>
              <w:textAlignment w:val="top"/>
              <w:rPr>
                <w:rFonts w:ascii="宋体" w:hAnsi="宋体" w:cs="宋体"/>
              </w:rPr>
            </w:pPr>
            <w:r>
              <w:rPr>
                <w:rFonts w:ascii="宋体" w:hAnsi="宋体" w:cs="宋体" w:hint="eastAsia"/>
                <w:kern w:val="0"/>
              </w:rPr>
              <w:t>额定功率40W；最大功率:40W；灵敏度:91dB；阻抗:黑-COM 白-160Ω；频率响应:110-15KHz；喇叭单元：6.5″×2, 3×2″；外壳材质：铁质。</w:t>
            </w:r>
          </w:p>
        </w:tc>
        <w:tc>
          <w:tcPr>
            <w:tcW w:w="99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台</w:t>
            </w:r>
          </w:p>
        </w:tc>
        <w:tc>
          <w:tcPr>
            <w:tcW w:w="8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rPr>
                <w:rFonts w:ascii="宋体" w:hAnsi="宋体" w:cs="宋体"/>
              </w:rPr>
            </w:pPr>
          </w:p>
        </w:tc>
      </w:tr>
      <w:tr w:rsidR="00574E9C" w:rsidTr="00073A8D">
        <w:trPr>
          <w:trHeight w:val="1989"/>
        </w:trPr>
        <w:tc>
          <w:tcPr>
            <w:tcW w:w="62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12</w:t>
            </w:r>
          </w:p>
        </w:tc>
        <w:tc>
          <w:tcPr>
            <w:tcW w:w="1225" w:type="dxa"/>
            <w:tcBorders>
              <w:top w:val="single" w:sz="4" w:space="0" w:color="000000"/>
              <w:left w:val="single" w:sz="4" w:space="0" w:color="000000"/>
              <w:bottom w:val="single" w:sz="4" w:space="0" w:color="000000"/>
              <w:right w:val="single" w:sz="4" w:space="0" w:color="000000"/>
            </w:tcBorders>
            <w:vAlign w:val="center"/>
          </w:tcPr>
          <w:p w:rsidR="00574E9C" w:rsidRPr="00CD2CA3" w:rsidRDefault="00574E9C" w:rsidP="00073A8D">
            <w:pPr>
              <w:widowControl/>
              <w:spacing w:line="360" w:lineRule="auto"/>
              <w:jc w:val="left"/>
              <w:textAlignment w:val="center"/>
              <w:rPr>
                <w:rFonts w:ascii="宋体" w:hAnsi="宋体" w:cs="宋体"/>
                <w:kern w:val="0"/>
              </w:rPr>
            </w:pPr>
            <w:r>
              <w:rPr>
                <w:rFonts w:ascii="宋体" w:hAnsi="宋体" w:cs="宋体" w:hint="eastAsia"/>
                <w:kern w:val="0"/>
              </w:rPr>
              <w:t>台式</w:t>
            </w:r>
            <w:r>
              <w:rPr>
                <w:rFonts w:ascii="宋体" w:hAnsi="宋体" w:cs="宋体" w:hint="eastAsia"/>
                <w:kern w:val="0"/>
              </w:rPr>
              <w:br/>
              <w:t>电脑</w:t>
            </w:r>
          </w:p>
        </w:tc>
        <w:tc>
          <w:tcPr>
            <w:tcW w:w="4827" w:type="dxa"/>
            <w:tcBorders>
              <w:top w:val="single" w:sz="4" w:space="0" w:color="000000"/>
              <w:left w:val="single" w:sz="4" w:space="0" w:color="000000"/>
              <w:bottom w:val="single" w:sz="4" w:space="0" w:color="000000"/>
              <w:right w:val="single" w:sz="4" w:space="0" w:color="000000"/>
            </w:tcBorders>
            <w:vAlign w:val="center"/>
          </w:tcPr>
          <w:p w:rsidR="00CD2CA3" w:rsidRPr="00822EAC" w:rsidRDefault="00CD2CA3" w:rsidP="00CD2CA3">
            <w:pPr>
              <w:widowControl/>
              <w:spacing w:line="360" w:lineRule="auto"/>
              <w:jc w:val="left"/>
              <w:textAlignment w:val="center"/>
              <w:rPr>
                <w:rFonts w:ascii="宋体" w:hAnsi="宋体" w:cs="宋体"/>
                <w:kern w:val="0"/>
              </w:rPr>
            </w:pPr>
            <w:r w:rsidRPr="00822EAC">
              <w:rPr>
                <w:rFonts w:ascii="宋体" w:hAnsi="宋体" w:cs="宋体" w:hint="eastAsia"/>
                <w:kern w:val="0"/>
              </w:rPr>
              <w:t>1.CPU ≥i5，四核</w:t>
            </w:r>
          </w:p>
          <w:p w:rsidR="00CD2CA3" w:rsidRPr="00822EAC" w:rsidRDefault="00CD2CA3" w:rsidP="00CD2CA3">
            <w:pPr>
              <w:widowControl/>
              <w:spacing w:line="360" w:lineRule="auto"/>
              <w:jc w:val="left"/>
              <w:textAlignment w:val="center"/>
              <w:rPr>
                <w:rFonts w:ascii="宋体" w:hAnsi="宋体" w:cs="宋体"/>
                <w:kern w:val="0"/>
              </w:rPr>
            </w:pPr>
            <w:r w:rsidRPr="00822EAC">
              <w:rPr>
                <w:rFonts w:ascii="宋体" w:hAnsi="宋体" w:cs="宋体" w:hint="eastAsia"/>
                <w:kern w:val="0"/>
              </w:rPr>
              <w:t>2.内存≥4G ，≥DDR4 2133</w:t>
            </w:r>
          </w:p>
          <w:p w:rsidR="00CD2CA3" w:rsidRDefault="00CD2CA3" w:rsidP="00CD2CA3">
            <w:pPr>
              <w:widowControl/>
              <w:spacing w:line="360" w:lineRule="auto"/>
              <w:jc w:val="left"/>
              <w:textAlignment w:val="center"/>
              <w:rPr>
                <w:rFonts w:ascii="宋体" w:hAnsi="宋体" w:cs="宋体"/>
                <w:kern w:val="0"/>
              </w:rPr>
            </w:pPr>
            <w:r w:rsidRPr="00822EAC">
              <w:rPr>
                <w:rFonts w:ascii="宋体" w:hAnsi="宋体" w:cs="宋体" w:hint="eastAsia"/>
                <w:kern w:val="0"/>
              </w:rPr>
              <w:t>3.硬盘≥1T机械硬盘</w:t>
            </w:r>
          </w:p>
          <w:p w:rsidR="00CD2CA3" w:rsidRPr="00CD2CA3" w:rsidRDefault="00CD2CA3" w:rsidP="00CD2CA3">
            <w:pPr>
              <w:widowControl/>
              <w:spacing w:line="360" w:lineRule="auto"/>
              <w:jc w:val="left"/>
              <w:textAlignment w:val="center"/>
              <w:rPr>
                <w:rFonts w:ascii="宋体" w:hAnsi="宋体" w:cs="宋体"/>
                <w:kern w:val="0"/>
              </w:rPr>
            </w:pPr>
            <w:r w:rsidRPr="00CD2CA3">
              <w:rPr>
                <w:rFonts w:ascii="宋体" w:hAnsi="宋体" w:cs="宋体"/>
                <w:kern w:val="0"/>
              </w:rPr>
              <w:t xml:space="preserve">4. </w:t>
            </w:r>
            <w:r w:rsidRPr="00CD2CA3">
              <w:rPr>
                <w:rFonts w:ascii="宋体" w:hAnsi="宋体" w:cs="宋体" w:hint="eastAsia"/>
                <w:kern w:val="0"/>
              </w:rPr>
              <w:t>独显、显存≥</w:t>
            </w:r>
            <w:r w:rsidRPr="00CD2CA3">
              <w:rPr>
                <w:rFonts w:ascii="宋体" w:hAnsi="宋体" w:cs="宋体"/>
                <w:kern w:val="0"/>
              </w:rPr>
              <w:t>2G</w:t>
            </w:r>
          </w:p>
          <w:p w:rsidR="00CD2CA3" w:rsidRPr="00CD2CA3" w:rsidRDefault="00CD2CA3" w:rsidP="00CD2CA3">
            <w:pPr>
              <w:widowControl/>
              <w:spacing w:line="360" w:lineRule="auto"/>
              <w:jc w:val="left"/>
              <w:textAlignment w:val="center"/>
              <w:rPr>
                <w:rFonts w:ascii="宋体" w:hAnsi="宋体" w:cs="宋体"/>
                <w:kern w:val="0"/>
              </w:rPr>
            </w:pPr>
            <w:r w:rsidRPr="00CD2CA3">
              <w:rPr>
                <w:rFonts w:ascii="宋体" w:hAnsi="宋体" w:cs="宋体"/>
                <w:kern w:val="0"/>
              </w:rPr>
              <w:t>5</w:t>
            </w:r>
            <w:r w:rsidRPr="00CD2CA3">
              <w:rPr>
                <w:rFonts w:ascii="宋体" w:hAnsi="宋体" w:cs="宋体" w:hint="eastAsia"/>
                <w:kern w:val="0"/>
              </w:rPr>
              <w:t>、显示器要求：尺寸</w:t>
            </w:r>
            <w:r w:rsidRPr="00CD2CA3">
              <w:rPr>
                <w:rFonts w:ascii="宋体" w:hAnsi="宋体" w:cs="宋体"/>
                <w:kern w:val="0"/>
              </w:rPr>
              <w:t>:21.5</w:t>
            </w:r>
            <w:r w:rsidRPr="00CD2CA3">
              <w:rPr>
                <w:rFonts w:ascii="宋体" w:hAnsi="宋体" w:cs="宋体" w:hint="eastAsia"/>
                <w:kern w:val="0"/>
              </w:rPr>
              <w:t>英寸；</w:t>
            </w:r>
          </w:p>
          <w:p w:rsidR="00CD2CA3" w:rsidRPr="00CD2CA3" w:rsidRDefault="00CD2CA3" w:rsidP="00CD2CA3">
            <w:pPr>
              <w:widowControl/>
              <w:spacing w:line="360" w:lineRule="auto"/>
              <w:jc w:val="left"/>
              <w:textAlignment w:val="center"/>
              <w:rPr>
                <w:rFonts w:ascii="宋体" w:hAnsi="宋体" w:cs="宋体"/>
                <w:kern w:val="0"/>
              </w:rPr>
            </w:pPr>
            <w:r w:rsidRPr="00CD2CA3">
              <w:rPr>
                <w:rFonts w:ascii="宋体" w:hAnsi="宋体" w:cs="宋体" w:hint="eastAsia"/>
                <w:kern w:val="0"/>
              </w:rPr>
              <w:t>屏幕比例</w:t>
            </w:r>
            <w:r w:rsidRPr="00CD2CA3">
              <w:rPr>
                <w:rFonts w:ascii="宋体" w:hAnsi="宋体" w:cs="宋体"/>
                <w:kern w:val="0"/>
              </w:rPr>
              <w:t>:16/9</w:t>
            </w:r>
            <w:r w:rsidRPr="00CD2CA3">
              <w:rPr>
                <w:rFonts w:ascii="宋体" w:hAnsi="宋体" w:cs="宋体" w:hint="eastAsia"/>
                <w:kern w:val="0"/>
              </w:rPr>
              <w:t>；</w:t>
            </w:r>
          </w:p>
          <w:p w:rsidR="00CD2CA3" w:rsidRPr="00CD2CA3" w:rsidRDefault="00CD2CA3" w:rsidP="00CD2CA3">
            <w:pPr>
              <w:widowControl/>
              <w:spacing w:line="360" w:lineRule="auto"/>
              <w:jc w:val="left"/>
              <w:textAlignment w:val="center"/>
              <w:rPr>
                <w:rFonts w:ascii="宋体" w:hAnsi="宋体" w:cs="宋体"/>
                <w:kern w:val="0"/>
              </w:rPr>
            </w:pPr>
            <w:r w:rsidRPr="00CD2CA3">
              <w:rPr>
                <w:rFonts w:ascii="宋体" w:hAnsi="宋体" w:cs="宋体" w:hint="eastAsia"/>
                <w:kern w:val="0"/>
              </w:rPr>
              <w:t>面板类型</w:t>
            </w:r>
            <w:r w:rsidRPr="00CD2CA3">
              <w:rPr>
                <w:rFonts w:ascii="宋体" w:hAnsi="宋体" w:cs="宋体"/>
                <w:kern w:val="0"/>
              </w:rPr>
              <w:t>:IPS</w:t>
            </w:r>
            <w:r w:rsidRPr="00CD2CA3">
              <w:rPr>
                <w:rFonts w:ascii="宋体" w:hAnsi="宋体" w:cs="宋体" w:hint="eastAsia"/>
                <w:kern w:val="0"/>
              </w:rPr>
              <w:t>；</w:t>
            </w:r>
          </w:p>
          <w:p w:rsidR="00CD2CA3" w:rsidRPr="00CD2CA3" w:rsidRDefault="00CD2CA3" w:rsidP="00CD2CA3">
            <w:pPr>
              <w:widowControl/>
              <w:spacing w:line="360" w:lineRule="auto"/>
              <w:jc w:val="left"/>
              <w:textAlignment w:val="center"/>
              <w:rPr>
                <w:rFonts w:ascii="宋体" w:hAnsi="宋体" w:cs="宋体"/>
                <w:kern w:val="0"/>
              </w:rPr>
            </w:pPr>
            <w:r w:rsidRPr="00CD2CA3">
              <w:rPr>
                <w:rFonts w:ascii="宋体" w:hAnsi="宋体" w:cs="宋体" w:hint="eastAsia"/>
                <w:kern w:val="0"/>
              </w:rPr>
              <w:t>分辨率</w:t>
            </w:r>
            <w:r w:rsidRPr="00CD2CA3">
              <w:rPr>
                <w:rFonts w:ascii="宋体" w:hAnsi="宋体" w:cs="宋体"/>
                <w:kern w:val="0"/>
              </w:rPr>
              <w:t>:1920</w:t>
            </w:r>
            <w:r w:rsidRPr="00CD2CA3">
              <w:rPr>
                <w:rFonts w:ascii="宋体" w:hAnsi="宋体" w:cs="宋体" w:hint="eastAsia"/>
                <w:kern w:val="0"/>
              </w:rPr>
              <w:t>×</w:t>
            </w:r>
            <w:r w:rsidRPr="00CD2CA3">
              <w:rPr>
                <w:rFonts w:ascii="宋体" w:hAnsi="宋体" w:cs="宋体"/>
                <w:kern w:val="0"/>
              </w:rPr>
              <w:t>1080</w:t>
            </w:r>
            <w:r w:rsidRPr="00CD2CA3">
              <w:rPr>
                <w:rFonts w:ascii="宋体" w:hAnsi="宋体" w:cs="宋体" w:hint="eastAsia"/>
                <w:kern w:val="0"/>
              </w:rPr>
              <w:t>；</w:t>
            </w:r>
          </w:p>
          <w:p w:rsidR="00CD2CA3" w:rsidRPr="00CD2CA3" w:rsidRDefault="00CD2CA3" w:rsidP="00CD2CA3">
            <w:pPr>
              <w:widowControl/>
              <w:spacing w:line="360" w:lineRule="auto"/>
              <w:jc w:val="left"/>
              <w:textAlignment w:val="center"/>
              <w:rPr>
                <w:rFonts w:ascii="宋体" w:hAnsi="宋体" w:cs="宋体"/>
                <w:kern w:val="0"/>
              </w:rPr>
            </w:pPr>
            <w:r w:rsidRPr="00CD2CA3">
              <w:rPr>
                <w:rFonts w:ascii="宋体" w:hAnsi="宋体" w:cs="宋体" w:hint="eastAsia"/>
                <w:kern w:val="0"/>
              </w:rPr>
              <w:t>水平可视角度</w:t>
            </w:r>
            <w:r w:rsidRPr="00CD2CA3">
              <w:rPr>
                <w:rFonts w:ascii="宋体" w:hAnsi="宋体" w:cs="宋体"/>
                <w:kern w:val="0"/>
              </w:rPr>
              <w:t>:178</w:t>
            </w:r>
            <w:r w:rsidRPr="00CD2CA3">
              <w:rPr>
                <w:rFonts w:ascii="宋体" w:hAnsi="宋体" w:cs="宋体" w:hint="eastAsia"/>
                <w:kern w:val="0"/>
              </w:rPr>
              <w:t>度；垂直可视角度</w:t>
            </w:r>
            <w:r w:rsidRPr="00CD2CA3">
              <w:rPr>
                <w:rFonts w:ascii="宋体" w:hAnsi="宋体" w:cs="宋体"/>
                <w:kern w:val="0"/>
              </w:rPr>
              <w:t>:178</w:t>
            </w:r>
            <w:r w:rsidRPr="00CD2CA3">
              <w:rPr>
                <w:rFonts w:ascii="宋体" w:hAnsi="宋体" w:cs="宋体" w:hint="eastAsia"/>
                <w:kern w:val="0"/>
              </w:rPr>
              <w:t>度；</w:t>
            </w:r>
          </w:p>
          <w:p w:rsidR="00574E9C" w:rsidRPr="00CD2CA3" w:rsidRDefault="00CD2CA3" w:rsidP="00CD2CA3">
            <w:pPr>
              <w:widowControl/>
              <w:spacing w:line="360" w:lineRule="auto"/>
              <w:jc w:val="left"/>
              <w:textAlignment w:val="center"/>
              <w:rPr>
                <w:rFonts w:ascii="宋体" w:hAnsi="宋体" w:cs="宋体"/>
                <w:kern w:val="0"/>
              </w:rPr>
            </w:pPr>
            <w:r w:rsidRPr="00CD2CA3">
              <w:rPr>
                <w:rFonts w:ascii="宋体" w:hAnsi="宋体" w:cs="宋体" w:hint="eastAsia"/>
                <w:kern w:val="0"/>
              </w:rPr>
              <w:t>背光类型</w:t>
            </w:r>
            <w:r w:rsidRPr="00CD2CA3">
              <w:rPr>
                <w:rFonts w:ascii="宋体" w:hAnsi="宋体" w:cs="宋体"/>
                <w:kern w:val="0"/>
              </w:rPr>
              <w:t>:WLED</w:t>
            </w:r>
          </w:p>
        </w:tc>
        <w:tc>
          <w:tcPr>
            <w:tcW w:w="99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台</w:t>
            </w:r>
          </w:p>
        </w:tc>
        <w:tc>
          <w:tcPr>
            <w:tcW w:w="8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rPr>
            </w:pPr>
          </w:p>
        </w:tc>
      </w:tr>
      <w:tr w:rsidR="00574E9C" w:rsidTr="00073A8D">
        <w:trPr>
          <w:trHeight w:val="665"/>
        </w:trPr>
        <w:tc>
          <w:tcPr>
            <w:tcW w:w="62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13</w:t>
            </w:r>
          </w:p>
        </w:tc>
        <w:tc>
          <w:tcPr>
            <w:tcW w:w="122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风机</w:t>
            </w:r>
          </w:p>
        </w:tc>
        <w:tc>
          <w:tcPr>
            <w:tcW w:w="4827" w:type="dxa"/>
            <w:tcBorders>
              <w:top w:val="single" w:sz="4" w:space="0" w:color="000000"/>
              <w:left w:val="single" w:sz="4" w:space="0" w:color="000000"/>
              <w:bottom w:val="single" w:sz="4" w:space="0" w:color="000000"/>
              <w:right w:val="single" w:sz="4" w:space="0" w:color="000000"/>
            </w:tcBorders>
          </w:tcPr>
          <w:p w:rsidR="00574E9C" w:rsidRDefault="00574E9C" w:rsidP="00073A8D">
            <w:pPr>
              <w:widowControl/>
              <w:spacing w:line="360" w:lineRule="auto"/>
              <w:jc w:val="left"/>
              <w:textAlignment w:val="top"/>
              <w:rPr>
                <w:rFonts w:ascii="宋体" w:hAnsi="宋体" w:cs="宋体"/>
              </w:rPr>
            </w:pPr>
            <w:r>
              <w:rPr>
                <w:rFonts w:ascii="宋体" w:hAnsi="宋体" w:cs="宋体" w:hint="eastAsia"/>
                <w:kern w:val="0"/>
              </w:rPr>
              <w:t>电机功率：370W 转速：2800 风量3000m³/小时</w:t>
            </w:r>
          </w:p>
        </w:tc>
        <w:tc>
          <w:tcPr>
            <w:tcW w:w="99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台</w:t>
            </w:r>
          </w:p>
        </w:tc>
        <w:tc>
          <w:tcPr>
            <w:tcW w:w="8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rPr>
                <w:rFonts w:ascii="宋体" w:hAnsi="宋体" w:cs="宋体"/>
              </w:rPr>
            </w:pPr>
          </w:p>
        </w:tc>
      </w:tr>
      <w:tr w:rsidR="00574E9C" w:rsidTr="00073A8D">
        <w:trPr>
          <w:trHeight w:val="1025"/>
        </w:trPr>
        <w:tc>
          <w:tcPr>
            <w:tcW w:w="62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14</w:t>
            </w:r>
          </w:p>
        </w:tc>
        <w:tc>
          <w:tcPr>
            <w:tcW w:w="122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辅材</w:t>
            </w:r>
          </w:p>
        </w:tc>
        <w:tc>
          <w:tcPr>
            <w:tcW w:w="4827" w:type="dxa"/>
            <w:tcBorders>
              <w:top w:val="single" w:sz="4" w:space="0" w:color="000000"/>
              <w:left w:val="single" w:sz="4" w:space="0" w:color="000000"/>
              <w:bottom w:val="single" w:sz="4" w:space="0" w:color="000000"/>
              <w:right w:val="single" w:sz="4" w:space="0" w:color="000000"/>
            </w:tcBorders>
          </w:tcPr>
          <w:p w:rsidR="00574E9C" w:rsidRDefault="00574E9C" w:rsidP="00073A8D">
            <w:pPr>
              <w:widowControl/>
              <w:spacing w:line="360" w:lineRule="auto"/>
              <w:jc w:val="left"/>
              <w:textAlignment w:val="top"/>
              <w:rPr>
                <w:rFonts w:ascii="宋体" w:hAnsi="宋体" w:cs="宋体"/>
              </w:rPr>
            </w:pPr>
            <w:r>
              <w:rPr>
                <w:rFonts w:ascii="宋体" w:hAnsi="宋体" w:cs="宋体" w:hint="eastAsia"/>
                <w:kern w:val="0"/>
              </w:rPr>
              <w:t>含线管、直接、三通、胶布、扎带、线槽、铁膨胀、自攻钉、PVC线管弯头、镀锌穿线管弯头等。</w:t>
            </w:r>
          </w:p>
        </w:tc>
        <w:tc>
          <w:tcPr>
            <w:tcW w:w="99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批</w:t>
            </w:r>
          </w:p>
        </w:tc>
        <w:tc>
          <w:tcPr>
            <w:tcW w:w="8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rPr>
                <w:rFonts w:ascii="宋体" w:hAnsi="宋体" w:cs="宋体"/>
              </w:rPr>
            </w:pPr>
          </w:p>
        </w:tc>
      </w:tr>
    </w:tbl>
    <w:p w:rsidR="00574E9C" w:rsidRDefault="00574E9C" w:rsidP="00574E9C">
      <w:pPr>
        <w:pStyle w:val="2"/>
        <w:spacing w:line="360" w:lineRule="auto"/>
      </w:pPr>
      <w:r>
        <w:rPr>
          <w:rFonts w:hint="eastAsia"/>
        </w:rPr>
        <w:t>第五部分</w:t>
      </w:r>
      <w:r>
        <w:rPr>
          <w:rFonts w:hint="eastAsia"/>
        </w:rPr>
        <w:t xml:space="preserve"> </w:t>
      </w:r>
      <w:r>
        <w:rPr>
          <w:rFonts w:hint="eastAsia"/>
        </w:rPr>
        <w:t>虚拟仿真软件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587"/>
        <w:gridCol w:w="1138"/>
        <w:gridCol w:w="5094"/>
        <w:gridCol w:w="993"/>
        <w:gridCol w:w="708"/>
        <w:gridCol w:w="709"/>
      </w:tblGrid>
      <w:tr w:rsidR="00574E9C" w:rsidTr="00073A8D">
        <w:trPr>
          <w:trHeight w:val="665"/>
        </w:trPr>
        <w:tc>
          <w:tcPr>
            <w:tcW w:w="587" w:type="dxa"/>
            <w:vAlign w:val="center"/>
          </w:tcPr>
          <w:p w:rsidR="00574E9C" w:rsidRDefault="00574E9C" w:rsidP="00073A8D">
            <w:pPr>
              <w:widowControl/>
              <w:spacing w:line="360" w:lineRule="auto"/>
              <w:jc w:val="center"/>
              <w:textAlignment w:val="center"/>
              <w:rPr>
                <w:rFonts w:ascii="宋体" w:hAnsi="宋体" w:cs="宋体"/>
                <w:b/>
                <w:sz w:val="24"/>
              </w:rPr>
            </w:pPr>
            <w:r>
              <w:rPr>
                <w:rFonts w:ascii="宋体" w:hAnsi="宋体" w:cs="宋体" w:hint="eastAsia"/>
                <w:b/>
                <w:kern w:val="0"/>
                <w:sz w:val="24"/>
              </w:rPr>
              <w:t>序号</w:t>
            </w:r>
          </w:p>
        </w:tc>
        <w:tc>
          <w:tcPr>
            <w:tcW w:w="1138" w:type="dxa"/>
            <w:vAlign w:val="center"/>
          </w:tcPr>
          <w:p w:rsidR="00574E9C" w:rsidRDefault="00574E9C" w:rsidP="00073A8D">
            <w:pPr>
              <w:widowControl/>
              <w:spacing w:line="360" w:lineRule="auto"/>
              <w:jc w:val="left"/>
              <w:textAlignment w:val="center"/>
              <w:rPr>
                <w:rFonts w:ascii="宋体" w:hAnsi="宋体" w:cs="宋体"/>
                <w:b/>
                <w:sz w:val="24"/>
              </w:rPr>
            </w:pPr>
            <w:r>
              <w:rPr>
                <w:rFonts w:ascii="宋体" w:hAnsi="宋体" w:cs="宋体" w:hint="eastAsia"/>
                <w:b/>
                <w:kern w:val="0"/>
                <w:sz w:val="24"/>
              </w:rPr>
              <w:t>产品名称</w:t>
            </w:r>
          </w:p>
        </w:tc>
        <w:tc>
          <w:tcPr>
            <w:tcW w:w="5094" w:type="dxa"/>
            <w:vAlign w:val="center"/>
          </w:tcPr>
          <w:p w:rsidR="00574E9C" w:rsidRDefault="00574E9C" w:rsidP="00073A8D">
            <w:pPr>
              <w:widowControl/>
              <w:spacing w:line="360" w:lineRule="auto"/>
              <w:jc w:val="left"/>
              <w:textAlignment w:val="center"/>
              <w:rPr>
                <w:rFonts w:ascii="宋体" w:hAnsi="宋体" w:cs="宋体"/>
                <w:b/>
                <w:sz w:val="24"/>
              </w:rPr>
            </w:pPr>
            <w:r>
              <w:rPr>
                <w:rFonts w:ascii="宋体" w:hAnsi="宋体" w:cs="宋体" w:hint="eastAsia"/>
                <w:b/>
                <w:kern w:val="0"/>
                <w:sz w:val="24"/>
              </w:rPr>
              <w:t>参数</w:t>
            </w:r>
          </w:p>
        </w:tc>
        <w:tc>
          <w:tcPr>
            <w:tcW w:w="993" w:type="dxa"/>
            <w:vAlign w:val="center"/>
          </w:tcPr>
          <w:p w:rsidR="00574E9C" w:rsidRDefault="00574E9C" w:rsidP="00073A8D">
            <w:pPr>
              <w:widowControl/>
              <w:spacing w:line="360" w:lineRule="auto"/>
              <w:jc w:val="center"/>
              <w:textAlignment w:val="center"/>
              <w:rPr>
                <w:rFonts w:ascii="宋体" w:hAnsi="宋体" w:cs="宋体"/>
                <w:b/>
                <w:sz w:val="24"/>
              </w:rPr>
            </w:pPr>
            <w:r>
              <w:rPr>
                <w:rFonts w:ascii="宋体" w:hAnsi="宋体" w:cs="宋体" w:hint="eastAsia"/>
                <w:b/>
                <w:kern w:val="0"/>
                <w:sz w:val="24"/>
              </w:rPr>
              <w:t>单位</w:t>
            </w:r>
          </w:p>
        </w:tc>
        <w:tc>
          <w:tcPr>
            <w:tcW w:w="708" w:type="dxa"/>
            <w:vAlign w:val="center"/>
          </w:tcPr>
          <w:p w:rsidR="00574E9C" w:rsidRDefault="00574E9C" w:rsidP="00073A8D">
            <w:pPr>
              <w:widowControl/>
              <w:spacing w:line="360" w:lineRule="auto"/>
              <w:jc w:val="center"/>
              <w:textAlignment w:val="center"/>
              <w:rPr>
                <w:rFonts w:ascii="宋体" w:hAnsi="宋体" w:cs="宋体"/>
                <w:b/>
                <w:sz w:val="24"/>
              </w:rPr>
            </w:pPr>
            <w:r>
              <w:rPr>
                <w:rFonts w:ascii="宋体" w:hAnsi="宋体" w:cs="宋体" w:hint="eastAsia"/>
                <w:b/>
                <w:kern w:val="0"/>
                <w:sz w:val="24"/>
              </w:rPr>
              <w:t>数量</w:t>
            </w:r>
          </w:p>
        </w:tc>
        <w:tc>
          <w:tcPr>
            <w:tcW w:w="709" w:type="dxa"/>
            <w:vAlign w:val="center"/>
          </w:tcPr>
          <w:p w:rsidR="00574E9C" w:rsidRDefault="00574E9C" w:rsidP="00073A8D">
            <w:pPr>
              <w:widowControl/>
              <w:spacing w:line="360" w:lineRule="auto"/>
              <w:jc w:val="center"/>
              <w:textAlignment w:val="center"/>
              <w:rPr>
                <w:rFonts w:ascii="宋体" w:hAnsi="宋体" w:cs="宋体"/>
                <w:b/>
                <w:kern w:val="0"/>
                <w:sz w:val="24"/>
              </w:rPr>
            </w:pPr>
            <w:r>
              <w:rPr>
                <w:rFonts w:ascii="宋体" w:hAnsi="宋体" w:cs="宋体" w:hint="eastAsia"/>
                <w:b/>
                <w:kern w:val="0"/>
                <w:sz w:val="24"/>
              </w:rPr>
              <w:t>备注</w:t>
            </w:r>
          </w:p>
        </w:tc>
      </w:tr>
      <w:tr w:rsidR="00574E9C" w:rsidTr="00073A8D">
        <w:trPr>
          <w:trHeight w:val="8328"/>
        </w:trPr>
        <w:tc>
          <w:tcPr>
            <w:tcW w:w="587" w:type="dxa"/>
            <w:vAlign w:val="center"/>
          </w:tcPr>
          <w:p w:rsidR="00574E9C" w:rsidRDefault="00574E9C" w:rsidP="00073A8D">
            <w:pPr>
              <w:widowControl/>
              <w:spacing w:line="360" w:lineRule="auto"/>
              <w:jc w:val="center"/>
              <w:textAlignment w:val="center"/>
              <w:rPr>
                <w:rFonts w:ascii="宋体" w:hAnsi="宋体" w:cs="宋体"/>
                <w:sz w:val="24"/>
              </w:rPr>
            </w:pPr>
            <w:r>
              <w:rPr>
                <w:rFonts w:ascii="宋体" w:hAnsi="宋体" w:cs="宋体" w:hint="eastAsia"/>
                <w:kern w:val="0"/>
                <w:sz w:val="24"/>
              </w:rPr>
              <w:lastRenderedPageBreak/>
              <w:t>1</w:t>
            </w:r>
          </w:p>
        </w:tc>
        <w:tc>
          <w:tcPr>
            <w:tcW w:w="1138" w:type="dxa"/>
            <w:vAlign w:val="center"/>
          </w:tcPr>
          <w:p w:rsidR="00574E9C" w:rsidRDefault="00574E9C" w:rsidP="00073A8D">
            <w:pPr>
              <w:widowControl/>
              <w:spacing w:line="360" w:lineRule="auto"/>
              <w:jc w:val="left"/>
              <w:textAlignment w:val="center"/>
              <w:rPr>
                <w:rFonts w:ascii="宋体" w:hAnsi="宋体" w:cs="宋体"/>
                <w:sz w:val="24"/>
              </w:rPr>
            </w:pPr>
            <w:r>
              <w:rPr>
                <w:rFonts w:ascii="宋体" w:hAnsi="宋体" w:cs="宋体" w:hint="eastAsia"/>
                <w:kern w:val="0"/>
                <w:sz w:val="24"/>
              </w:rPr>
              <w:t>工业机器人3D仿真软件</w:t>
            </w:r>
          </w:p>
        </w:tc>
        <w:tc>
          <w:tcPr>
            <w:tcW w:w="5094" w:type="dxa"/>
            <w:vAlign w:val="center"/>
          </w:tcPr>
          <w:p w:rsidR="00574E9C" w:rsidRDefault="00574E9C" w:rsidP="00073A8D">
            <w:pPr>
              <w:widowControl/>
              <w:spacing w:line="360" w:lineRule="auto"/>
              <w:jc w:val="left"/>
              <w:textAlignment w:val="center"/>
              <w:rPr>
                <w:rFonts w:ascii="宋体" w:hAnsi="宋体" w:cs="宋体"/>
                <w:sz w:val="24"/>
              </w:rPr>
            </w:pPr>
            <w:r>
              <w:rPr>
                <w:rFonts w:ascii="宋体" w:hAnsi="宋体" w:cs="宋体" w:hint="eastAsia"/>
                <w:kern w:val="0"/>
                <w:sz w:val="24"/>
              </w:rPr>
              <w:t>采用3D虚拟仿真技术可实现真实的机器人结构展示、机器人本体与控制系统的拆装。</w:t>
            </w:r>
            <w:r>
              <w:rPr>
                <w:rFonts w:ascii="宋体" w:hAnsi="宋体" w:cs="宋体" w:hint="eastAsia"/>
                <w:kern w:val="0"/>
                <w:sz w:val="24"/>
              </w:rPr>
              <w:br/>
              <w:t>具体功能如下：</w:t>
            </w:r>
            <w:r>
              <w:rPr>
                <w:rFonts w:ascii="宋体" w:hAnsi="宋体" w:cs="宋体" w:hint="eastAsia"/>
                <w:kern w:val="0"/>
                <w:sz w:val="24"/>
              </w:rPr>
              <w:br/>
              <w:t>1.具备工业机器人系统组成展示功能</w:t>
            </w:r>
            <w:r>
              <w:rPr>
                <w:rFonts w:ascii="宋体" w:hAnsi="宋体" w:cs="宋体" w:hint="eastAsia"/>
                <w:kern w:val="0"/>
                <w:sz w:val="24"/>
              </w:rPr>
              <w:br/>
              <w:t>2.具备工业机器人组成部件展示功能</w:t>
            </w:r>
            <w:r>
              <w:rPr>
                <w:rFonts w:ascii="宋体" w:hAnsi="宋体" w:cs="宋体" w:hint="eastAsia"/>
                <w:kern w:val="0"/>
                <w:sz w:val="24"/>
              </w:rPr>
              <w:br/>
              <w:t>3.具备工业机器人6个轴手动关节运动，实时显示每个轴的运转角度</w:t>
            </w:r>
            <w:r>
              <w:rPr>
                <w:rFonts w:ascii="宋体" w:hAnsi="宋体" w:cs="宋体" w:hint="eastAsia"/>
                <w:kern w:val="0"/>
                <w:sz w:val="24"/>
              </w:rPr>
              <w:br/>
              <w:t>4.具备工业机器人控制器对应接口提示功能（包含模式切换开关、主电源开关、SMB串口测量口、示教器连接口、网口、RS232串口）</w:t>
            </w:r>
            <w:r>
              <w:rPr>
                <w:rFonts w:ascii="宋体" w:hAnsi="宋体" w:cs="宋体" w:hint="eastAsia"/>
                <w:kern w:val="0"/>
                <w:sz w:val="24"/>
              </w:rPr>
              <w:br/>
              <w:t>5.具备机器人基座及6个轴内部结构爆炸与复原展示功能，能够展示内部齿轮，减速机以及电机等结构，可360度查看内部结构</w:t>
            </w:r>
            <w:r>
              <w:rPr>
                <w:rFonts w:ascii="宋体" w:hAnsi="宋体" w:cs="宋体" w:hint="eastAsia"/>
                <w:kern w:val="0"/>
                <w:sz w:val="24"/>
              </w:rPr>
              <w:br/>
              <w:t>6.菜单具备中英文切换功能；</w:t>
            </w:r>
            <w:r>
              <w:rPr>
                <w:rFonts w:ascii="宋体" w:hAnsi="宋体" w:cs="宋体" w:hint="eastAsia"/>
                <w:kern w:val="0"/>
                <w:sz w:val="24"/>
              </w:rPr>
              <w:br/>
              <w:t>7.具备工业机器人习题测评功能</w:t>
            </w:r>
            <w:r>
              <w:rPr>
                <w:rFonts w:ascii="宋体" w:hAnsi="宋体" w:cs="宋体" w:hint="eastAsia"/>
                <w:kern w:val="0"/>
                <w:sz w:val="24"/>
              </w:rPr>
              <w:br/>
              <w:t>8.软件分辨率和画质质量可根据用户屏幕进行自由调节（分辨率提供13种类型、画质提供6种模式供选择）。</w:t>
            </w:r>
          </w:p>
        </w:tc>
        <w:tc>
          <w:tcPr>
            <w:tcW w:w="993" w:type="dxa"/>
            <w:vAlign w:val="center"/>
          </w:tcPr>
          <w:p w:rsidR="00574E9C" w:rsidRDefault="00574E9C" w:rsidP="00073A8D">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708" w:type="dxa"/>
            <w:vAlign w:val="center"/>
          </w:tcPr>
          <w:p w:rsidR="00574E9C" w:rsidRDefault="00574E9C" w:rsidP="00073A8D">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709" w:type="dxa"/>
            <w:vAlign w:val="center"/>
          </w:tcPr>
          <w:p w:rsidR="00574E9C" w:rsidRDefault="00574E9C" w:rsidP="00073A8D">
            <w:pPr>
              <w:widowControl/>
              <w:spacing w:line="360" w:lineRule="auto"/>
              <w:jc w:val="center"/>
              <w:textAlignment w:val="center"/>
              <w:rPr>
                <w:rFonts w:ascii="宋体" w:hAnsi="宋体" w:cs="宋体"/>
                <w:kern w:val="0"/>
                <w:sz w:val="24"/>
              </w:rPr>
            </w:pPr>
          </w:p>
        </w:tc>
      </w:tr>
      <w:tr w:rsidR="00574E9C" w:rsidTr="00073A8D">
        <w:trPr>
          <w:trHeight w:val="4086"/>
        </w:trPr>
        <w:tc>
          <w:tcPr>
            <w:tcW w:w="587" w:type="dxa"/>
            <w:vAlign w:val="center"/>
          </w:tcPr>
          <w:p w:rsidR="00574E9C" w:rsidRDefault="00574E9C" w:rsidP="00073A8D">
            <w:pPr>
              <w:widowControl/>
              <w:spacing w:line="360" w:lineRule="auto"/>
              <w:jc w:val="center"/>
              <w:textAlignment w:val="center"/>
              <w:rPr>
                <w:rFonts w:ascii="宋体" w:hAnsi="宋体" w:cs="宋体"/>
                <w:sz w:val="24"/>
              </w:rPr>
            </w:pPr>
            <w:r>
              <w:rPr>
                <w:rFonts w:ascii="宋体" w:hAnsi="宋体" w:cs="宋体" w:hint="eastAsia"/>
                <w:kern w:val="0"/>
                <w:sz w:val="24"/>
              </w:rPr>
              <w:t>2</w:t>
            </w:r>
          </w:p>
        </w:tc>
        <w:tc>
          <w:tcPr>
            <w:tcW w:w="1138" w:type="dxa"/>
            <w:vAlign w:val="center"/>
          </w:tcPr>
          <w:p w:rsidR="00574E9C" w:rsidRDefault="00574E9C" w:rsidP="00073A8D">
            <w:pPr>
              <w:widowControl/>
              <w:spacing w:line="360" w:lineRule="auto"/>
              <w:jc w:val="left"/>
              <w:textAlignment w:val="center"/>
              <w:rPr>
                <w:rFonts w:ascii="宋体" w:hAnsi="宋体" w:cs="宋体"/>
                <w:sz w:val="24"/>
              </w:rPr>
            </w:pPr>
            <w:r>
              <w:rPr>
                <w:rFonts w:ascii="宋体" w:hAnsi="宋体" w:cs="宋体" w:hint="eastAsia"/>
                <w:kern w:val="0"/>
                <w:sz w:val="24"/>
              </w:rPr>
              <w:t>汽车构造及检测仿真教学软件</w:t>
            </w:r>
          </w:p>
        </w:tc>
        <w:tc>
          <w:tcPr>
            <w:tcW w:w="5094" w:type="dxa"/>
            <w:vAlign w:val="center"/>
          </w:tcPr>
          <w:p w:rsidR="00574E9C" w:rsidRDefault="00574E9C" w:rsidP="00073A8D">
            <w:pPr>
              <w:widowControl/>
              <w:spacing w:line="360" w:lineRule="auto"/>
              <w:jc w:val="left"/>
              <w:textAlignment w:val="center"/>
              <w:rPr>
                <w:rFonts w:ascii="宋体" w:hAnsi="宋体" w:cs="宋体"/>
                <w:sz w:val="24"/>
              </w:rPr>
            </w:pPr>
            <w:r>
              <w:rPr>
                <w:rFonts w:ascii="宋体" w:hAnsi="宋体" w:cs="宋体" w:hint="eastAsia"/>
                <w:kern w:val="0"/>
                <w:sz w:val="24"/>
              </w:rPr>
              <w:t>1.系统必基于B/S架构和.NET技术，只需安装在服务器上，客户端访问无限制。</w:t>
            </w:r>
            <w:r>
              <w:rPr>
                <w:rFonts w:ascii="宋体" w:hAnsi="宋体" w:cs="宋体" w:hint="eastAsia"/>
                <w:kern w:val="0"/>
                <w:sz w:val="24"/>
              </w:rPr>
              <w:br/>
              <w:t>2.系统要求分三层权限管理，包括管理员端、教师端和学生端。管理员管理教师资料，教师建立班级学生以及实验的管理。</w:t>
            </w:r>
            <w:r>
              <w:rPr>
                <w:rFonts w:ascii="宋体" w:hAnsi="宋体" w:cs="宋体" w:hint="eastAsia"/>
                <w:kern w:val="0"/>
                <w:sz w:val="24"/>
              </w:rPr>
              <w:br/>
              <w:t>3.教师端除可以管理班级、学生外，能够对实验进行完整的控制，不但可以添加学生、视频、习题、维修案例以及故障说明等内容，而且具有独立模块可以控制真个实验的步骤以及独立的模块直观的看到学生操作得分。</w:t>
            </w:r>
            <w:r>
              <w:rPr>
                <w:rFonts w:ascii="宋体" w:hAnsi="宋体" w:cs="宋体" w:hint="eastAsia"/>
                <w:kern w:val="0"/>
                <w:sz w:val="24"/>
              </w:rPr>
              <w:br/>
            </w:r>
            <w:r>
              <w:rPr>
                <w:rFonts w:ascii="宋体" w:hAnsi="宋体" w:cs="宋体" w:hint="eastAsia"/>
                <w:kern w:val="0"/>
                <w:sz w:val="24"/>
              </w:rPr>
              <w:lastRenderedPageBreak/>
              <w:t>4.系统不仅要包含汽车结构，还应包括汽车理论和检测维修两块内容。汽车理论包含汽车历史、设计理论、前沿技术、维修理论、专题设计、维修案例。汽车检测维修包含发控发动机、自动变通器、ABS制动、空调系统、电器设备等的常见问题与解决方法，还介绍如何检测仪器。</w:t>
            </w:r>
            <w:r>
              <w:rPr>
                <w:rFonts w:ascii="宋体" w:hAnsi="宋体" w:cs="宋体" w:hint="eastAsia"/>
                <w:kern w:val="0"/>
                <w:sz w:val="24"/>
              </w:rPr>
              <w:br/>
              <w:t>5.系统内置全面的汽车视频介绍，教师可利用这些视频材料让学生进行理论课的巩固以及拓展。介绍内容包括：汽车史话、发动机概述、曲柄连杆结构、配气机构、润滑系统、冷却系统、点火系统、起动系统、汽油供给系统、柴油燃料供给系统、传动系统、行驶系统、转向系统、制动系统、汽车车身、电气设备。</w:t>
            </w:r>
            <w:r>
              <w:rPr>
                <w:rFonts w:ascii="宋体" w:hAnsi="宋体" w:cs="宋体" w:hint="eastAsia"/>
                <w:kern w:val="0"/>
                <w:sz w:val="24"/>
              </w:rPr>
              <w:br/>
              <w:t>6.系统从发动机、传动系、行驶系、转向系、制动系、汽车车身、电气设备、空调系统八个部分对汽车结构进行详细介绍和阐述。其中，传动系、行驶系、转向系、制动系四个模块属于底盘的四个组成部分，电器设备和空调系统则属于车身的部分。</w:t>
            </w:r>
            <w:r>
              <w:rPr>
                <w:rFonts w:ascii="宋体" w:hAnsi="宋体" w:cs="宋体" w:hint="eastAsia"/>
                <w:kern w:val="0"/>
                <w:sz w:val="24"/>
              </w:rPr>
              <w:br/>
              <w:t>7.汽车构造中要求从结构原理、三维零件、手动装配多方位的介绍各部件的使用。包含发动机、传动系、行驶系、转向系、制动系、汽车车身、电气设备、空调系统八个部分对汽车结构进行详细介绍和阐述。其中，传动系、行驶系、转向系、制动系四个模块属于底盘的四个组成部分，电器设备和空调系统则属于车身的部分。</w:t>
            </w:r>
            <w:r>
              <w:rPr>
                <w:rFonts w:ascii="宋体" w:hAnsi="宋体" w:cs="宋体" w:hint="eastAsia"/>
                <w:kern w:val="0"/>
                <w:sz w:val="24"/>
              </w:rPr>
              <w:br/>
              <w:t>8.汽车测检维修模块，集合了大量汽车故障测检仪器知识和故障实战案例。是汽车常见故障和实</w:t>
            </w:r>
            <w:r>
              <w:rPr>
                <w:rFonts w:ascii="宋体" w:hAnsi="宋体" w:cs="宋体" w:hint="eastAsia"/>
                <w:kern w:val="0"/>
                <w:sz w:val="24"/>
              </w:rPr>
              <w:lastRenderedPageBreak/>
              <w:t>验操作和理论学习平台。</w:t>
            </w:r>
            <w:r>
              <w:rPr>
                <w:rFonts w:ascii="宋体" w:hAnsi="宋体" w:cs="宋体" w:hint="eastAsia"/>
                <w:kern w:val="0"/>
                <w:sz w:val="24"/>
              </w:rPr>
              <w:br/>
              <w:t>9.汽车理论模块为学生学习汽车各方面知识提供帮助，该知识库所有文章，可由教师进行添加和管理，为知识提供更新和查询的依据。</w:t>
            </w:r>
            <w:r>
              <w:rPr>
                <w:rFonts w:ascii="宋体" w:hAnsi="宋体" w:cs="宋体" w:hint="eastAsia"/>
                <w:kern w:val="0"/>
                <w:sz w:val="24"/>
              </w:rPr>
              <w:br/>
              <w:t>10.设计理论模块图文并茂地介绍了汽车的设计理论，包括汽车动力性、动力装置参数选择、燃油经济性、操纵稳定性、制动系统等等。各块分别介绍了各使用特性的评价指标及评价方法，建立有关的动力学方程，分析汽车各个组成部件对各个性能的影响。</w:t>
            </w:r>
            <w:r>
              <w:rPr>
                <w:rFonts w:ascii="宋体" w:hAnsi="宋体" w:cs="宋体" w:hint="eastAsia"/>
                <w:kern w:val="0"/>
                <w:sz w:val="24"/>
              </w:rPr>
              <w:br/>
              <w:t>11.系统必须以图片、动画、视频等形式介绍汽车的各个模块，通过动画的形式引导学生认识汽车各个部位的名称，用图文并茂的方式讲述汽车的发展历史、产业现状、知名厂商、汽车徽标等知识。</w:t>
            </w:r>
            <w:r>
              <w:rPr>
                <w:rFonts w:ascii="宋体" w:hAnsi="宋体" w:cs="宋体" w:hint="eastAsia"/>
                <w:kern w:val="0"/>
                <w:sz w:val="24"/>
              </w:rPr>
              <w:br/>
              <w:t>12.汽车结构模块必须按不同的系统划分后层层分解，用三维动画的形式展示汽车部件的立体图像，并介绍各部件的组成、功用及工作原理等。</w:t>
            </w:r>
            <w:r>
              <w:rPr>
                <w:rFonts w:ascii="宋体" w:hAnsi="宋体" w:cs="宋体" w:hint="eastAsia"/>
                <w:kern w:val="0"/>
                <w:sz w:val="24"/>
              </w:rPr>
              <w:br/>
              <w:t>13.要求提供各种零件让学生把汽车各部分零件以三维动画的形式模拟现实的装配过程将零件按顺序装配起来，从而有个比较直观的认识。</w:t>
            </w:r>
            <w:r>
              <w:rPr>
                <w:rFonts w:ascii="宋体" w:hAnsi="宋体" w:cs="宋体" w:hint="eastAsia"/>
                <w:kern w:val="0"/>
                <w:sz w:val="24"/>
              </w:rPr>
              <w:br/>
              <w:t>14.软件需包含五大模块：发动机、汽车底盘、车身、电气设备和汽车检测线教学。</w:t>
            </w:r>
            <w:r>
              <w:rPr>
                <w:rFonts w:ascii="宋体" w:hAnsi="宋体" w:cs="宋体" w:hint="eastAsia"/>
                <w:kern w:val="0"/>
                <w:sz w:val="24"/>
              </w:rPr>
              <w:br/>
              <w:t>15.学生操作分两大块汽车结构和检测维修的学习，其中穿插理论学习以及视频讲解教学。本系统从发动机、传动系、行驶系、转向系、制动系、汽车车身、电气设备、空调系统八个部分对汽车结构进行详细介绍和阐述。其中，传动系、行驶</w:t>
            </w:r>
            <w:r>
              <w:rPr>
                <w:rFonts w:ascii="宋体" w:hAnsi="宋体" w:cs="宋体" w:hint="eastAsia"/>
                <w:kern w:val="0"/>
                <w:sz w:val="24"/>
              </w:rPr>
              <w:lastRenderedPageBreak/>
              <w:t>系、转向系、制动系四个模块属于底盘的四个组成部分，电器设备和空调系统则属于车身的部分。</w:t>
            </w:r>
            <w:r>
              <w:rPr>
                <w:rFonts w:ascii="宋体" w:hAnsi="宋体" w:cs="宋体" w:hint="eastAsia"/>
                <w:kern w:val="0"/>
                <w:sz w:val="24"/>
              </w:rPr>
              <w:br/>
              <w:t>16.汽车结构考核部分的核心内容是汽车知识、汽车案例以及在线考试系统，学生通过汽车理论知识和案例的学习，可以丰富平时的理论基础，同时，在线考试的应用，为教师和学生提供方便的模拟考试平台，既达到考核学生对知识的掌握情况，又可以提高教学效率。</w:t>
            </w:r>
            <w:r>
              <w:rPr>
                <w:rFonts w:ascii="宋体" w:hAnsi="宋体" w:cs="宋体" w:hint="eastAsia"/>
                <w:kern w:val="0"/>
                <w:sz w:val="24"/>
              </w:rPr>
              <w:br/>
              <w:t xml:space="preserve">17.要求设计理论模块图文并茂地介绍设计理论，包括汽车动力性、动力装置参数选择、燃油经济性、操纵稳定性、制动系统等。 </w:t>
            </w:r>
            <w:r>
              <w:rPr>
                <w:rFonts w:ascii="宋体" w:hAnsi="宋体" w:cs="宋体" w:hint="eastAsia"/>
                <w:kern w:val="0"/>
                <w:sz w:val="24"/>
              </w:rPr>
              <w:br/>
              <w:t>18.测检仪器必须以图文的形式，向学生展示测检仪器的形状、种类、型号、使用说明等内容。</w:t>
            </w:r>
            <w:r>
              <w:rPr>
                <w:rFonts w:ascii="宋体" w:hAnsi="宋体" w:cs="宋体" w:hint="eastAsia"/>
                <w:kern w:val="0"/>
                <w:sz w:val="24"/>
              </w:rPr>
              <w:br/>
              <w:t>19.检测维修中必须提供大于400个故障点，学生通过电子车用万能表、诊断仪等在每个分部原理图上测试电阻或电压，从而推断故障发生原因。</w:t>
            </w:r>
            <w:r>
              <w:rPr>
                <w:rFonts w:ascii="宋体" w:hAnsi="宋体" w:cs="宋体" w:hint="eastAsia"/>
                <w:kern w:val="0"/>
                <w:sz w:val="24"/>
              </w:rPr>
              <w:br/>
              <w:t>20.要求教师端能够添加学生、视频、习题、维修案例以及故障说明等内容。</w:t>
            </w:r>
            <w:r>
              <w:rPr>
                <w:rFonts w:ascii="宋体" w:hAnsi="宋体" w:cs="宋体" w:hint="eastAsia"/>
                <w:kern w:val="0"/>
                <w:sz w:val="24"/>
              </w:rPr>
              <w:br/>
              <w:t>21.通过生动形象地视频演示，学生学习起来会更加轻松方便。</w:t>
            </w:r>
            <w:r>
              <w:rPr>
                <w:rFonts w:ascii="宋体" w:hAnsi="宋体" w:cs="宋体" w:hint="eastAsia"/>
                <w:kern w:val="0"/>
                <w:sz w:val="24"/>
              </w:rPr>
              <w:br/>
              <w:t>22.要求教师端具有独立模块可以控制真个实验的步骤以及独立的模块直观的看到学生操作得分。</w:t>
            </w:r>
            <w:r>
              <w:rPr>
                <w:rFonts w:ascii="宋体" w:hAnsi="宋体" w:cs="宋体" w:hint="eastAsia"/>
                <w:kern w:val="0"/>
                <w:sz w:val="24"/>
              </w:rPr>
              <w:br/>
              <w:t>23.案例知识是由教师在维修案例管理中进行添加，系统原始也自带一部分案例，提供给学生查看。维修案例模块提供了查询、查看功能。</w:t>
            </w:r>
          </w:p>
        </w:tc>
        <w:tc>
          <w:tcPr>
            <w:tcW w:w="993" w:type="dxa"/>
            <w:vAlign w:val="center"/>
          </w:tcPr>
          <w:p w:rsidR="00574E9C" w:rsidRDefault="00574E9C" w:rsidP="00073A8D">
            <w:pPr>
              <w:widowControl/>
              <w:spacing w:line="360" w:lineRule="auto"/>
              <w:jc w:val="center"/>
              <w:textAlignment w:val="center"/>
              <w:rPr>
                <w:rFonts w:ascii="宋体" w:hAnsi="宋体" w:cs="宋体"/>
                <w:sz w:val="24"/>
              </w:rPr>
            </w:pPr>
            <w:r>
              <w:rPr>
                <w:rFonts w:ascii="宋体" w:hAnsi="宋体" w:cs="宋体" w:hint="eastAsia"/>
                <w:kern w:val="0"/>
                <w:sz w:val="24"/>
              </w:rPr>
              <w:lastRenderedPageBreak/>
              <w:t>套</w:t>
            </w:r>
          </w:p>
        </w:tc>
        <w:tc>
          <w:tcPr>
            <w:tcW w:w="708" w:type="dxa"/>
            <w:vAlign w:val="center"/>
          </w:tcPr>
          <w:p w:rsidR="00574E9C" w:rsidRDefault="00574E9C" w:rsidP="00073A8D">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709" w:type="dxa"/>
            <w:vAlign w:val="center"/>
          </w:tcPr>
          <w:p w:rsidR="00574E9C" w:rsidRDefault="00574E9C" w:rsidP="00073A8D">
            <w:pPr>
              <w:widowControl/>
              <w:spacing w:line="360" w:lineRule="auto"/>
              <w:jc w:val="center"/>
              <w:textAlignment w:val="center"/>
              <w:rPr>
                <w:rFonts w:ascii="宋体" w:hAnsi="宋体" w:cs="宋体"/>
                <w:kern w:val="0"/>
                <w:sz w:val="24"/>
              </w:rPr>
            </w:pPr>
          </w:p>
        </w:tc>
      </w:tr>
      <w:tr w:rsidR="00574E9C" w:rsidTr="00073A8D">
        <w:trPr>
          <w:trHeight w:val="2638"/>
        </w:trPr>
        <w:tc>
          <w:tcPr>
            <w:tcW w:w="587" w:type="dxa"/>
            <w:vAlign w:val="center"/>
          </w:tcPr>
          <w:p w:rsidR="00574E9C" w:rsidRDefault="00574E9C" w:rsidP="00073A8D">
            <w:pPr>
              <w:widowControl/>
              <w:spacing w:line="360" w:lineRule="auto"/>
              <w:jc w:val="center"/>
              <w:textAlignment w:val="center"/>
              <w:rPr>
                <w:rFonts w:ascii="宋体" w:hAnsi="宋体" w:cs="宋体"/>
                <w:sz w:val="24"/>
              </w:rPr>
            </w:pPr>
            <w:r>
              <w:rPr>
                <w:rFonts w:ascii="宋体" w:hAnsi="宋体" w:cs="宋体" w:hint="eastAsia"/>
                <w:kern w:val="0"/>
                <w:sz w:val="24"/>
              </w:rPr>
              <w:lastRenderedPageBreak/>
              <w:t>3</w:t>
            </w:r>
          </w:p>
        </w:tc>
        <w:tc>
          <w:tcPr>
            <w:tcW w:w="1138" w:type="dxa"/>
            <w:vAlign w:val="center"/>
          </w:tcPr>
          <w:p w:rsidR="00574E9C" w:rsidRDefault="00574E9C" w:rsidP="00073A8D">
            <w:pPr>
              <w:widowControl/>
              <w:spacing w:line="360" w:lineRule="auto"/>
              <w:jc w:val="left"/>
              <w:textAlignment w:val="center"/>
              <w:rPr>
                <w:rFonts w:ascii="宋体" w:hAnsi="宋体" w:cs="宋体"/>
                <w:sz w:val="24"/>
              </w:rPr>
            </w:pPr>
            <w:r>
              <w:rPr>
                <w:rFonts w:ascii="宋体" w:hAnsi="宋体" w:cs="宋体" w:hint="eastAsia"/>
                <w:kern w:val="0"/>
                <w:sz w:val="24"/>
              </w:rPr>
              <w:t>电子商务模拟教学软件</w:t>
            </w:r>
          </w:p>
        </w:tc>
        <w:tc>
          <w:tcPr>
            <w:tcW w:w="5094" w:type="dxa"/>
            <w:vAlign w:val="center"/>
          </w:tcPr>
          <w:p w:rsidR="001470F8" w:rsidRPr="001470F8" w:rsidRDefault="00574E9C" w:rsidP="001470F8">
            <w:pPr>
              <w:widowControl/>
              <w:spacing w:line="360" w:lineRule="auto"/>
              <w:jc w:val="left"/>
              <w:textAlignment w:val="center"/>
              <w:rPr>
                <w:rFonts w:ascii="宋体" w:hAnsi="宋体" w:cs="宋体"/>
                <w:kern w:val="0"/>
                <w:sz w:val="24"/>
              </w:rPr>
            </w:pPr>
            <w:r>
              <w:rPr>
                <w:rFonts w:ascii="宋体" w:hAnsi="宋体" w:cs="宋体" w:hint="eastAsia"/>
                <w:kern w:val="0"/>
                <w:sz w:val="24"/>
              </w:rPr>
              <w:t>1.系统必须基于.NET技术和B/S架构开发，客户端无限制，提高应用程序的性能；</w:t>
            </w:r>
            <w:r>
              <w:rPr>
                <w:rFonts w:ascii="宋体" w:hAnsi="宋体" w:cs="宋体" w:hint="eastAsia"/>
                <w:kern w:val="0"/>
                <w:sz w:val="24"/>
              </w:rPr>
              <w:br/>
              <w:t>2.系统采用模拟交互的教学思想，学生在模拟角色的实践过程中，体会电子商务的内涵，熟悉电子商务的流程；</w:t>
            </w:r>
            <w:r>
              <w:rPr>
                <w:rFonts w:ascii="宋体" w:hAnsi="宋体" w:cs="宋体" w:hint="eastAsia"/>
                <w:kern w:val="0"/>
                <w:sz w:val="24"/>
              </w:rPr>
              <w:br/>
              <w:t>3.系统以互联网环境下商务活动过程为主线，对电子商务活动中的产品采购、营销、交易、配送、支付以及相关内容进行了合理地组织，完整的模拟了BTB、BTC、CTC、BTG、网上拍购、项目悬赏等多种交易模式。</w:t>
            </w:r>
            <w:r>
              <w:rPr>
                <w:rFonts w:ascii="宋体" w:hAnsi="宋体" w:cs="宋体" w:hint="eastAsia"/>
                <w:kern w:val="0"/>
                <w:sz w:val="24"/>
              </w:rPr>
              <w:br/>
              <w:t>4.学生通过扮演厂家、商场、消费者、出口商、物流、银行几大角色，开展电子商务操作和技能的一系列训练，使学生能够学以致用，加深对电子商务理论的认识，并深刻掌握电子商务运作模式和交易流程；</w:t>
            </w:r>
            <w:r>
              <w:rPr>
                <w:rFonts w:ascii="宋体" w:hAnsi="宋体" w:cs="宋体" w:hint="eastAsia"/>
                <w:kern w:val="0"/>
                <w:sz w:val="24"/>
              </w:rPr>
              <w:br/>
              <w:t>5.系统电子商务扩展部分主要包含了网络平台、网站建设；电子商务创业、电子商务服务实践、Web 2.0应用；</w:t>
            </w:r>
            <w:r>
              <w:rPr>
                <w:rFonts w:ascii="宋体" w:hAnsi="宋体" w:cs="宋体" w:hint="eastAsia"/>
                <w:kern w:val="0"/>
                <w:sz w:val="24"/>
              </w:rPr>
              <w:br/>
              <w:t>6.系统仿真当前流行的大型商贸网站，实现供求信息的发布、在线询价报价、产品发布、在线拍购、网上竞标、资讯发布等操作,操作步骤及模拟效果更真实；</w:t>
            </w:r>
            <w:r>
              <w:rPr>
                <w:rFonts w:ascii="宋体" w:hAnsi="宋体" w:cs="宋体" w:hint="eastAsia"/>
                <w:kern w:val="0"/>
                <w:sz w:val="24"/>
              </w:rPr>
              <w:br/>
              <w:t>7.软件必须包含项目交易平台，仿真模拟威客网，并结合支付通实现在线安全交易。在项目交易平台上可充分发挥学生的拓展能力；</w:t>
            </w:r>
            <w:r>
              <w:rPr>
                <w:rFonts w:ascii="宋体" w:hAnsi="宋体" w:cs="宋体" w:hint="eastAsia"/>
                <w:kern w:val="0"/>
                <w:sz w:val="24"/>
              </w:rPr>
              <w:br/>
              <w:t>8.软件需要提供完整的可变化的网络环境，包含门户网、商贸网、拍卖网、网上商城、搜索引擎、企业网站等丰富的网络资源和服务。通过虚拟的</w:t>
            </w:r>
            <w:r>
              <w:rPr>
                <w:rFonts w:ascii="宋体" w:hAnsi="宋体" w:cs="宋体" w:hint="eastAsia"/>
                <w:kern w:val="0"/>
                <w:sz w:val="24"/>
              </w:rPr>
              <w:lastRenderedPageBreak/>
              <w:t>网络环境开展各自的电子商务，从而为自己扮演的角色获得利润或满足市场需求；</w:t>
            </w:r>
            <w:r>
              <w:rPr>
                <w:rFonts w:ascii="宋体" w:hAnsi="宋体" w:cs="宋体" w:hint="eastAsia"/>
                <w:kern w:val="0"/>
                <w:sz w:val="24"/>
              </w:rPr>
              <w:br/>
              <w:t>9.软件必须包含完整电子商务环境和交易流程模拟，学生通过角色扮演厂家、商场、出口商、消费者、物流、银行，互相配合进行业务模拟，老师进行监督和指导；</w:t>
            </w:r>
            <w:r>
              <w:rPr>
                <w:rFonts w:ascii="宋体" w:hAnsi="宋体" w:cs="宋体" w:hint="eastAsia"/>
                <w:kern w:val="0"/>
                <w:sz w:val="24"/>
              </w:rPr>
              <w:br/>
              <w:t>10.软件本身能够提供电子邮件系统，学生们通过邮件系统进行业务磋商，同时学生所有的业务函电记录在案，方便老师察看和指导；</w:t>
            </w:r>
            <w:r>
              <w:rPr>
                <w:rFonts w:ascii="宋体" w:hAnsi="宋体" w:cs="宋体" w:hint="eastAsia"/>
                <w:kern w:val="0"/>
                <w:sz w:val="24"/>
              </w:rPr>
              <w:br/>
              <w:t>11.软件在厂家、商场和出口商这三个角色中必须有CRM和网络营销模块，加强学生对客户关系管理的应用以及对网络推广手段的练习；</w:t>
            </w:r>
            <w:r>
              <w:rPr>
                <w:rFonts w:ascii="宋体" w:hAnsi="宋体" w:cs="宋体" w:hint="eastAsia"/>
                <w:kern w:val="0"/>
                <w:sz w:val="24"/>
              </w:rPr>
              <w:br/>
              <w:t>12.系统中的各个角色必须包含资金管理模块，学生在实验的过程中可以实时查看利润报表，方便掌握赢利情况，资金的管理还必须包含总账查询、现金管理、应收应付账款管理、网上银行和柜台业务等，增强学生财务管理的意识；</w:t>
            </w:r>
            <w:r>
              <w:rPr>
                <w:rFonts w:ascii="宋体" w:hAnsi="宋体" w:cs="宋体" w:hint="eastAsia"/>
                <w:kern w:val="0"/>
                <w:sz w:val="24"/>
              </w:rPr>
              <w:br/>
              <w:t>13.必须提供自动的评分系统，可以对厂家、商场、出口商、消费者、物流和银行这六个角色的主体操作进行评估。同时，老师也可以根据自身教学特点灵活设置评分。评分结果自动汇总，也可以导出明细记录；</w:t>
            </w:r>
            <w:r>
              <w:rPr>
                <w:rFonts w:ascii="宋体" w:hAnsi="宋体" w:cs="宋体" w:hint="eastAsia"/>
                <w:kern w:val="0"/>
                <w:sz w:val="24"/>
              </w:rPr>
              <w:br/>
              <w:t>14. 厂家角色是以产品最终供应商的身份存在的，系统中交易的所有商品（拍卖网除外）都是由厂家生产并供应的，而其他角色的商品都直接或间接的购买自厂家。系统中厂家角色的后台管理共包括生产管理、库存管理、销售管理、营销管理、客户关系管理、应收应付、资金管理、网</w:t>
            </w:r>
            <w:r>
              <w:rPr>
                <w:rFonts w:ascii="宋体" w:hAnsi="宋体" w:cs="宋体" w:hint="eastAsia"/>
                <w:kern w:val="0"/>
                <w:sz w:val="24"/>
              </w:rPr>
              <w:lastRenderedPageBreak/>
              <w:t>络访问以及小秘书等几大主要模块；</w:t>
            </w:r>
            <w:r>
              <w:rPr>
                <w:rFonts w:ascii="宋体" w:hAnsi="宋体" w:cs="宋体" w:hint="eastAsia"/>
                <w:kern w:val="0"/>
                <w:sz w:val="24"/>
              </w:rPr>
              <w:br/>
              <w:t>15. 商场是整个实验系统的零售商。商场角色向厂家购买商品组建自己的产品库，然后通过网络渠道把产品销售给消费者，从中获得利润。商场后台的主要功能模块包括：采购管理、销售管理、库存管理、营销管理、客户关系管理、应收应付、资金管理和网络访问，利用后台功能，商场角色可以方便的处理日常经营事务；</w:t>
            </w:r>
            <w:r>
              <w:rPr>
                <w:rFonts w:ascii="宋体" w:hAnsi="宋体" w:cs="宋体" w:hint="eastAsia"/>
                <w:kern w:val="0"/>
                <w:sz w:val="24"/>
              </w:rPr>
              <w:br/>
              <w:t>16. 实验系统中的市场需求就来自于消费者角色。消费者虽然后台功能简单，但却是整个系统不可缺少的重要组成，作为消费者应该积极地通过各种网络资源搜索个人的需求，并通过网络途径进行消费。因此可以说，消费者的积极消费，是推动整个模拟环境市场运作的动力，这也完全符合了市场经济的理论；</w:t>
            </w:r>
            <w:r>
              <w:rPr>
                <w:rFonts w:ascii="宋体" w:hAnsi="宋体" w:cs="宋体" w:hint="eastAsia"/>
                <w:kern w:val="0"/>
                <w:sz w:val="24"/>
              </w:rPr>
              <w:br/>
              <w:t>17. 出口商是连接国内外市场的一座桥梁，它把国外市场的需求通过贸易往来反映到国内的市场中来。出口商角色的出口业务从查看国外采购信息开始，经过报价、合同磋商、确认合同一直到向国内厂家采购商品，组织货物通关，最终完成结汇；</w:t>
            </w:r>
            <w:r>
              <w:rPr>
                <w:rFonts w:ascii="宋体" w:hAnsi="宋体" w:cs="宋体" w:hint="eastAsia"/>
                <w:kern w:val="0"/>
                <w:sz w:val="24"/>
              </w:rPr>
              <w:br/>
              <w:t>18. 在系统中物流角色以第三方物流的身份存在，通过接受客户的配送请求组织货物运输，收取运输费用，实现营业利润。物流后台的主要功能模块包括：客户管理、订单管理、运输管理、库存管理、配送管理、应收应付、财务管理、网络访问以及小秘书；</w:t>
            </w:r>
            <w:r>
              <w:rPr>
                <w:rFonts w:ascii="宋体" w:hAnsi="宋体" w:cs="宋体" w:hint="eastAsia"/>
                <w:kern w:val="0"/>
                <w:sz w:val="24"/>
              </w:rPr>
              <w:br/>
              <w:t>19. 银行在企业开展电子商务的过程中还起着监</w:t>
            </w:r>
            <w:r>
              <w:rPr>
                <w:rFonts w:ascii="宋体" w:hAnsi="宋体" w:cs="宋体" w:hint="eastAsia"/>
                <w:kern w:val="0"/>
                <w:sz w:val="24"/>
              </w:rPr>
              <w:lastRenderedPageBreak/>
              <w:t>督资金流动的作用，因此银行角色必不可少，职责重大。银行角色的主要工作是对所属帐号的日常业务请求进行处理和监督，在开展业务之前，首先要补充完整银行资料；</w:t>
            </w:r>
            <w:r>
              <w:rPr>
                <w:rFonts w:ascii="宋体" w:hAnsi="宋体" w:cs="宋体" w:hint="eastAsia"/>
                <w:kern w:val="0"/>
                <w:sz w:val="24"/>
              </w:rPr>
              <w:br/>
              <w:t>20.软件提供独特的企业网站建设模块,可申请域名，网站设计、策划、推广，加强学生的技术应用能力；</w:t>
            </w:r>
            <w:r>
              <w:rPr>
                <w:rFonts w:ascii="宋体" w:hAnsi="宋体" w:cs="宋体" w:hint="eastAsia"/>
                <w:kern w:val="0"/>
                <w:sz w:val="24"/>
              </w:rPr>
              <w:br/>
              <w:t>21.软件模拟过程中提供有效的辅助工具及强大的功能菜单。如: 网上拍卖中 “帮助”功能、“小秘书”功能、“FAQ”模块、项目交易平台中的“支付通”模块等；</w:t>
            </w:r>
            <w:r>
              <w:rPr>
                <w:rFonts w:ascii="宋体" w:hAnsi="宋体" w:cs="宋体" w:hint="eastAsia"/>
                <w:kern w:val="0"/>
                <w:sz w:val="24"/>
              </w:rPr>
              <w:br/>
              <w:t>22.软件内提供学生之间及时交流平台，方便商家、消费者、厂家等角色互相交流。</w:t>
            </w:r>
            <w:r>
              <w:rPr>
                <w:rFonts w:ascii="宋体" w:hAnsi="宋体" w:cs="宋体" w:hint="eastAsia"/>
                <w:kern w:val="0"/>
                <w:sz w:val="24"/>
              </w:rPr>
              <w:br/>
              <w:t>23. FAQ系统将学生在使用软件过程中，可能会遇到的常见、比较普遍的问题，进行归纳总结，统一用问答式方法罗列出来，供学生参考学习，帮助学生尽快掌握软件的操作；</w:t>
            </w:r>
            <w:r>
              <w:rPr>
                <w:rFonts w:ascii="宋体" w:hAnsi="宋体" w:cs="宋体" w:hint="eastAsia"/>
                <w:kern w:val="0"/>
                <w:sz w:val="24"/>
              </w:rPr>
              <w:br/>
              <w:t>24.系统必须包含EDI电子数据交换技术的应用，即EDI申请、通过EDI传输业务数据；</w:t>
            </w:r>
            <w:r>
              <w:rPr>
                <w:rFonts w:ascii="宋体" w:hAnsi="宋体" w:cs="宋体" w:hint="eastAsia"/>
                <w:kern w:val="0"/>
                <w:sz w:val="24"/>
              </w:rPr>
              <w:br/>
              <w:t>25.系统必须包含企业CA认证和个人CA认证，CA认证即数字证书的申请、发证、安装和使用。培养学生的网络安全意识；</w:t>
            </w:r>
            <w:r>
              <w:rPr>
                <w:rFonts w:ascii="宋体" w:hAnsi="宋体" w:cs="宋体" w:hint="eastAsia"/>
                <w:kern w:val="0"/>
                <w:sz w:val="24"/>
              </w:rPr>
              <w:br/>
              <w:t>26系统必须包含企业信用认证以及电子签章的申请和使用。让学生了解电子商务的的相关安全技术。</w:t>
            </w:r>
            <w:r>
              <w:rPr>
                <w:rFonts w:ascii="宋体" w:hAnsi="宋体" w:cs="宋体" w:hint="eastAsia"/>
                <w:kern w:val="0"/>
                <w:sz w:val="24"/>
              </w:rPr>
              <w:br/>
              <w:t>27. 系统模拟电子商务过程中涉猎到的众多网络背景，提供包括商贸网、网上商城、门户网站、搜索引擎、电子邮件、团购网、旅游网、威客网、</w:t>
            </w:r>
            <w:r>
              <w:rPr>
                <w:rFonts w:ascii="宋体" w:hAnsi="宋体" w:cs="宋体" w:hint="eastAsia"/>
                <w:kern w:val="0"/>
                <w:sz w:val="24"/>
              </w:rPr>
              <w:lastRenderedPageBreak/>
              <w:t>B2C、C2C等常见的网络服务平台；</w:t>
            </w:r>
            <w:r>
              <w:rPr>
                <w:rFonts w:ascii="宋体" w:hAnsi="宋体" w:cs="宋体" w:hint="eastAsia"/>
                <w:kern w:val="0"/>
                <w:sz w:val="24"/>
              </w:rPr>
              <w:br/>
              <w:t>28.商贸网通过网上发布和求购商业机会、在线拍购和网上竞标等方式进行商业交易。</w:t>
            </w:r>
            <w:r>
              <w:rPr>
                <w:rFonts w:ascii="宋体" w:hAnsi="宋体" w:cs="宋体" w:hint="eastAsia"/>
                <w:kern w:val="0"/>
                <w:sz w:val="24"/>
              </w:rPr>
              <w:br/>
              <w:t>29.网上商城：学生申请加入加盟店，并对申请成功的加盟店进行管理。通过注册信息、商品管理、网络营销（关联营销、数量折扣、积分优惠）、商品系列、广告投放、商铺管理、顶尖描述、精品店铺和图片中心十一个模块对加盟店进入维护，并且进行商品交易。</w:t>
            </w:r>
            <w:r>
              <w:rPr>
                <w:rFonts w:ascii="宋体" w:hAnsi="宋体" w:cs="宋体" w:hint="eastAsia"/>
                <w:kern w:val="0"/>
                <w:sz w:val="24"/>
              </w:rPr>
              <w:br/>
              <w:t>30.门户网主要发布新闻、活动和广告的信息，通过发布的信息给商品和企业做宣传。</w:t>
            </w:r>
            <w:r>
              <w:rPr>
                <w:rFonts w:ascii="宋体" w:hAnsi="宋体" w:cs="宋体" w:hint="eastAsia"/>
                <w:kern w:val="0"/>
                <w:sz w:val="24"/>
              </w:rPr>
              <w:br/>
              <w:t>31.电子商务扩展将局域网知识、网络设备连接、搭建局域网(LAN)实验、网页设计、数据库设计和网站规划，也一并加入到电子商务的实践中，</w:t>
            </w:r>
            <w:r w:rsidR="001470F8" w:rsidRPr="001470F8">
              <w:rPr>
                <w:rFonts w:ascii="宋体" w:hAnsi="宋体" w:cs="宋体" w:hint="eastAsia"/>
                <w:kern w:val="0"/>
                <w:sz w:val="24"/>
              </w:rPr>
              <w:t>使《电子商务模拟教学软件》在真正意义上从计算机网络技术和商务操作两方面同时服务于教学实践；</w:t>
            </w:r>
          </w:p>
          <w:p w:rsidR="00574E9C" w:rsidRDefault="00574E9C" w:rsidP="00073A8D">
            <w:pPr>
              <w:widowControl/>
              <w:spacing w:line="360" w:lineRule="auto"/>
              <w:jc w:val="left"/>
              <w:textAlignment w:val="center"/>
              <w:rPr>
                <w:rFonts w:ascii="宋体" w:hAnsi="宋体" w:cs="宋体"/>
                <w:sz w:val="24"/>
              </w:rPr>
            </w:pPr>
            <w:r>
              <w:rPr>
                <w:rFonts w:ascii="宋体" w:hAnsi="宋体" w:cs="宋体" w:hint="eastAsia"/>
                <w:kern w:val="0"/>
                <w:sz w:val="24"/>
              </w:rPr>
              <w:t>32.系统提供在线考试系统，可实现出题、组卷、智能组卷、考试安排、学生考试、评卷等全部流程。而且我们提供试卷导入模板；</w:t>
            </w:r>
            <w:r>
              <w:rPr>
                <w:rFonts w:ascii="宋体" w:hAnsi="宋体" w:cs="宋体" w:hint="eastAsia"/>
                <w:kern w:val="0"/>
                <w:sz w:val="24"/>
              </w:rPr>
              <w:br/>
              <w:t>33.系统管理员可实时了解、查看学生的实验操作结果，并对其操作结果进行考核。在教师操作平台，点击“考核管理”模块，教学可设置考核内容及相应的评分，考核学生出口单证操作结果。并可设置试卷，对学生的理论知识进行考核；</w:t>
            </w:r>
            <w:r>
              <w:rPr>
                <w:rFonts w:ascii="宋体" w:hAnsi="宋体" w:cs="宋体" w:hint="eastAsia"/>
                <w:kern w:val="0"/>
                <w:sz w:val="24"/>
              </w:rPr>
              <w:br/>
              <w:t>34.教师可以对系统参数进行统一设置和管理。如：系统产品库、物流车辆流、信息审核模式、政府采购信息、进口求购信息、项目交易平台、</w:t>
            </w:r>
            <w:r>
              <w:rPr>
                <w:rFonts w:ascii="宋体" w:hAnsi="宋体" w:cs="宋体" w:hint="eastAsia"/>
                <w:kern w:val="0"/>
                <w:sz w:val="24"/>
              </w:rPr>
              <w:lastRenderedPageBreak/>
              <w:t>搜索关键字审核、资讯及行业信息审核等等。</w:t>
            </w:r>
            <w:r>
              <w:rPr>
                <w:rFonts w:ascii="宋体" w:hAnsi="宋体" w:cs="宋体" w:hint="eastAsia"/>
                <w:kern w:val="0"/>
                <w:sz w:val="24"/>
              </w:rPr>
              <w:br/>
              <w:t>35.学员可以企业角色在系统中实现企业工商注册、外资企业注册、商标注册、知识产权登记、对外经济贸易登记等业务，了解相关机构职能。采用三维场景效果，让业务环境更加真实、直观。</w:t>
            </w:r>
          </w:p>
        </w:tc>
        <w:tc>
          <w:tcPr>
            <w:tcW w:w="993" w:type="dxa"/>
            <w:vAlign w:val="center"/>
          </w:tcPr>
          <w:p w:rsidR="00574E9C" w:rsidRDefault="00574E9C" w:rsidP="00073A8D">
            <w:pPr>
              <w:widowControl/>
              <w:spacing w:line="360" w:lineRule="auto"/>
              <w:jc w:val="center"/>
              <w:textAlignment w:val="center"/>
              <w:rPr>
                <w:rFonts w:ascii="宋体" w:hAnsi="宋体" w:cs="宋体"/>
                <w:sz w:val="24"/>
              </w:rPr>
            </w:pPr>
            <w:r>
              <w:rPr>
                <w:rFonts w:ascii="宋体" w:hAnsi="宋体" w:cs="宋体" w:hint="eastAsia"/>
                <w:kern w:val="0"/>
                <w:sz w:val="24"/>
              </w:rPr>
              <w:lastRenderedPageBreak/>
              <w:t>套</w:t>
            </w:r>
          </w:p>
        </w:tc>
        <w:tc>
          <w:tcPr>
            <w:tcW w:w="708" w:type="dxa"/>
            <w:vAlign w:val="center"/>
          </w:tcPr>
          <w:p w:rsidR="00574E9C" w:rsidRDefault="00574E9C" w:rsidP="00073A8D">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709" w:type="dxa"/>
            <w:vAlign w:val="center"/>
          </w:tcPr>
          <w:p w:rsidR="00574E9C" w:rsidRDefault="00574E9C" w:rsidP="00073A8D">
            <w:pPr>
              <w:widowControl/>
              <w:spacing w:line="360" w:lineRule="auto"/>
              <w:jc w:val="center"/>
              <w:textAlignment w:val="center"/>
              <w:rPr>
                <w:rFonts w:ascii="宋体" w:hAnsi="宋体" w:cs="宋体"/>
                <w:kern w:val="0"/>
                <w:sz w:val="24"/>
              </w:rPr>
            </w:pPr>
          </w:p>
        </w:tc>
      </w:tr>
    </w:tbl>
    <w:p w:rsidR="00574E9C" w:rsidRDefault="00574E9C" w:rsidP="00574E9C">
      <w:pPr>
        <w:pStyle w:val="2"/>
        <w:spacing w:line="360" w:lineRule="auto"/>
        <w:ind w:firstLine="562"/>
      </w:pPr>
      <w:r>
        <w:rPr>
          <w:rFonts w:hint="eastAsia"/>
        </w:rPr>
        <w:lastRenderedPageBreak/>
        <w:t>第六部分</w:t>
      </w:r>
      <w:r>
        <w:rPr>
          <w:rFonts w:hint="eastAsia"/>
        </w:rPr>
        <w:t xml:space="preserve"> </w:t>
      </w:r>
      <w:r>
        <w:rPr>
          <w:rFonts w:hint="eastAsia"/>
        </w:rPr>
        <w:t>数字课程资源</w:t>
      </w:r>
    </w:p>
    <w:tbl>
      <w:tblPr>
        <w:tblW w:w="9229" w:type="dxa"/>
        <w:tblLayout w:type="fixed"/>
        <w:tblCellMar>
          <w:top w:w="15" w:type="dxa"/>
          <w:left w:w="15" w:type="dxa"/>
          <w:bottom w:w="15" w:type="dxa"/>
          <w:right w:w="15" w:type="dxa"/>
        </w:tblCellMar>
        <w:tblLook w:val="0000"/>
      </w:tblPr>
      <w:tblGrid>
        <w:gridCol w:w="825"/>
        <w:gridCol w:w="890"/>
        <w:gridCol w:w="5246"/>
        <w:gridCol w:w="709"/>
        <w:gridCol w:w="850"/>
        <w:gridCol w:w="709"/>
      </w:tblGrid>
      <w:tr w:rsidR="00574E9C" w:rsidTr="00073A8D">
        <w:trPr>
          <w:trHeight w:val="507"/>
        </w:trPr>
        <w:tc>
          <w:tcPr>
            <w:tcW w:w="82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kern w:val="0"/>
                <w:sz w:val="24"/>
              </w:rPr>
            </w:pPr>
            <w:r>
              <w:rPr>
                <w:rFonts w:ascii="宋体" w:hAnsi="宋体" w:cs="宋体" w:hint="eastAsia"/>
                <w:b/>
                <w:kern w:val="0"/>
                <w:sz w:val="24"/>
              </w:rPr>
              <w:t>序号</w:t>
            </w:r>
          </w:p>
        </w:tc>
        <w:tc>
          <w:tcPr>
            <w:tcW w:w="89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kern w:val="0"/>
                <w:sz w:val="24"/>
              </w:rPr>
            </w:pPr>
            <w:r>
              <w:rPr>
                <w:rFonts w:ascii="宋体" w:hAnsi="宋体" w:cs="宋体" w:hint="eastAsia"/>
                <w:b/>
                <w:kern w:val="0"/>
                <w:sz w:val="24"/>
              </w:rPr>
              <w:t>产品名称</w:t>
            </w:r>
          </w:p>
        </w:tc>
        <w:tc>
          <w:tcPr>
            <w:tcW w:w="524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kern w:val="0"/>
                <w:sz w:val="24"/>
              </w:rPr>
            </w:pPr>
            <w:r>
              <w:rPr>
                <w:rFonts w:ascii="宋体" w:hAnsi="宋体" w:cs="宋体" w:hint="eastAsia"/>
                <w:b/>
                <w:kern w:val="0"/>
                <w:sz w:val="24"/>
              </w:rPr>
              <w:t>参数</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kern w:val="0"/>
                <w:sz w:val="24"/>
              </w:rPr>
            </w:pPr>
            <w:r>
              <w:rPr>
                <w:rFonts w:ascii="宋体" w:hAnsi="宋体" w:cs="宋体" w:hint="eastAsia"/>
                <w:b/>
                <w:kern w:val="0"/>
                <w:sz w:val="24"/>
              </w:rPr>
              <w:t>单位</w:t>
            </w:r>
          </w:p>
        </w:tc>
        <w:tc>
          <w:tcPr>
            <w:tcW w:w="8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kern w:val="0"/>
                <w:sz w:val="24"/>
              </w:rPr>
            </w:pPr>
            <w:r>
              <w:rPr>
                <w:rFonts w:ascii="宋体" w:hAnsi="宋体" w:cs="宋体" w:hint="eastAsia"/>
                <w:b/>
                <w:kern w:val="0"/>
                <w:sz w:val="24"/>
              </w:rPr>
              <w:t>数量</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kern w:val="0"/>
                <w:sz w:val="24"/>
              </w:rPr>
            </w:pPr>
            <w:r>
              <w:rPr>
                <w:rFonts w:ascii="宋体" w:hAnsi="宋体" w:cs="宋体" w:hint="eastAsia"/>
                <w:b/>
                <w:kern w:val="0"/>
                <w:sz w:val="24"/>
              </w:rPr>
              <w:t>备注</w:t>
            </w:r>
          </w:p>
        </w:tc>
      </w:tr>
      <w:tr w:rsidR="00574E9C" w:rsidTr="00073A8D">
        <w:tc>
          <w:tcPr>
            <w:tcW w:w="82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89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sz w:val="24"/>
              </w:rPr>
            </w:pPr>
            <w:r>
              <w:rPr>
                <w:rFonts w:ascii="宋体" w:hAnsi="宋体" w:cs="宋体" w:hint="eastAsia"/>
                <w:kern w:val="0"/>
                <w:sz w:val="24"/>
              </w:rPr>
              <w:t>数字课程资源</w:t>
            </w:r>
          </w:p>
        </w:tc>
        <w:tc>
          <w:tcPr>
            <w:tcW w:w="524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EC5B65">
            <w:pPr>
              <w:widowControl/>
              <w:spacing w:line="360" w:lineRule="auto"/>
              <w:jc w:val="left"/>
              <w:textAlignment w:val="center"/>
              <w:rPr>
                <w:rFonts w:ascii="宋体" w:hAnsi="宋体" w:cs="宋体"/>
                <w:sz w:val="24"/>
              </w:rPr>
            </w:pPr>
            <w:r>
              <w:rPr>
                <w:rFonts w:ascii="宋体" w:hAnsi="宋体" w:cs="宋体" w:hint="eastAsia"/>
                <w:kern w:val="0"/>
                <w:sz w:val="24"/>
              </w:rPr>
              <w:t>一、课程资源库整体要求：</w:t>
            </w:r>
            <w:r>
              <w:rPr>
                <w:rFonts w:ascii="宋体" w:hAnsi="宋体" w:cs="宋体" w:hint="eastAsia"/>
                <w:kern w:val="0"/>
                <w:sz w:val="24"/>
              </w:rPr>
              <w:br/>
              <w:t>建设中等职业教育数字课程资源，数字课程资源总量不低于4T，涵盖学校教学相关专业：电子商务专业、汽车运用与维修专业、物流专业、计算机应用专业、电子技术应用专业、机电技术应用专业、会计专业、学前教育专业、平面设计专业等；所配套的课程资源根据专业的不同，资源类别的不同，所涵盖的范围应包括：课程标准、电子教材、教学教案；教学课件、习题库 、案例集、教学动画。理工科类应提供实训课程视频资源，包含现场教学录像及讲解视频、实操视频等。</w:t>
            </w:r>
            <w:r>
              <w:rPr>
                <w:rFonts w:ascii="宋体" w:hAnsi="宋体" w:cs="宋体" w:hint="eastAsia"/>
                <w:kern w:val="0"/>
                <w:sz w:val="24"/>
              </w:rPr>
              <w:br/>
              <w:t>二、三门精品课程资源技术参数如下：</w:t>
            </w:r>
            <w:r>
              <w:rPr>
                <w:rFonts w:ascii="宋体" w:hAnsi="宋体" w:cs="宋体" w:hint="eastAsia"/>
                <w:kern w:val="0"/>
                <w:sz w:val="24"/>
              </w:rPr>
              <w:br/>
              <w:t>（一）电子商务专业课程资源</w:t>
            </w:r>
            <w:r>
              <w:rPr>
                <w:rFonts w:ascii="宋体" w:hAnsi="宋体" w:cs="宋体" w:hint="eastAsia"/>
                <w:kern w:val="0"/>
                <w:sz w:val="24"/>
              </w:rPr>
              <w:br/>
              <w:t>在内容上运用可视化教学理念，直观分解知识，强调知识的系统性和实用性，让知识鲜活、立体，充分运用“备、教、学、练、考、评”为一体的教学手段，全面打造师生互动、学生欢乐、老师轻松的课堂教学。</w:t>
            </w:r>
            <w:r>
              <w:rPr>
                <w:rFonts w:ascii="宋体" w:hAnsi="宋体" w:cs="宋体" w:hint="eastAsia"/>
                <w:kern w:val="0"/>
                <w:sz w:val="24"/>
              </w:rPr>
              <w:br/>
            </w:r>
            <w:r>
              <w:rPr>
                <w:rFonts w:ascii="宋体" w:hAnsi="宋体" w:cs="宋体" w:hint="eastAsia"/>
                <w:kern w:val="0"/>
                <w:sz w:val="24"/>
              </w:rPr>
              <w:lastRenderedPageBreak/>
              <w:t>1.每门课程资源包含教案、课件、习题、案例、动画等。</w:t>
            </w:r>
            <w:r>
              <w:rPr>
                <w:rFonts w:ascii="宋体" w:hAnsi="宋体" w:cs="宋体" w:hint="eastAsia"/>
                <w:kern w:val="0"/>
                <w:sz w:val="24"/>
              </w:rPr>
              <w:br/>
              <w:t>2.教学课件PPT不少于16</w:t>
            </w:r>
            <w:r w:rsidR="00EC5B65">
              <w:rPr>
                <w:rFonts w:ascii="宋体" w:hAnsi="宋体" w:cs="宋体" w:hint="eastAsia"/>
                <w:kern w:val="0"/>
                <w:sz w:val="24"/>
              </w:rPr>
              <w:t>套</w:t>
            </w:r>
            <w:r>
              <w:rPr>
                <w:rFonts w:ascii="宋体" w:hAnsi="宋体" w:cs="宋体" w:hint="eastAsia"/>
                <w:kern w:val="0"/>
                <w:sz w:val="24"/>
              </w:rPr>
              <w:t>，具体要求：</w:t>
            </w:r>
            <w:r>
              <w:rPr>
                <w:rFonts w:ascii="宋体" w:hAnsi="宋体" w:cs="宋体" w:hint="eastAsia"/>
                <w:kern w:val="0"/>
                <w:sz w:val="24"/>
              </w:rPr>
              <w:br/>
              <w:t>（1）教学课件需与课程紧密结合，每节课内容均配套PPT；</w:t>
            </w:r>
            <w:r>
              <w:rPr>
                <w:rFonts w:ascii="宋体" w:hAnsi="宋体" w:cs="宋体" w:hint="eastAsia"/>
                <w:kern w:val="0"/>
                <w:sz w:val="24"/>
              </w:rPr>
              <w:br/>
              <w:t>（2）教学课件整体要色调和谐，各元素搭配构图得当，背景和文字颜色有反差，文字修饰适度，字体、字号有层次；</w:t>
            </w:r>
            <w:r>
              <w:rPr>
                <w:rFonts w:ascii="宋体" w:hAnsi="宋体" w:cs="宋体" w:hint="eastAsia"/>
                <w:kern w:val="0"/>
                <w:sz w:val="24"/>
              </w:rPr>
              <w:br/>
              <w:t>（3）教学课件要明确教学目标、要突出重点难点、要有灵活新颖的教学形式、教学对象要有针对性；</w:t>
            </w:r>
            <w:r>
              <w:rPr>
                <w:rFonts w:ascii="宋体" w:hAnsi="宋体" w:cs="宋体" w:hint="eastAsia"/>
                <w:kern w:val="0"/>
                <w:sz w:val="24"/>
              </w:rPr>
              <w:br/>
              <w:t>（4）课件内容要生动，能吸引学生，调动学习兴趣；</w:t>
            </w:r>
            <w:r>
              <w:rPr>
                <w:rFonts w:ascii="宋体" w:hAnsi="宋体" w:cs="宋体" w:hint="eastAsia"/>
                <w:kern w:val="0"/>
                <w:sz w:val="24"/>
              </w:rPr>
              <w:br/>
              <w:t>（5）课件需保持前后风格一致。</w:t>
            </w:r>
            <w:r>
              <w:rPr>
                <w:rFonts w:ascii="宋体" w:hAnsi="宋体" w:cs="宋体" w:hint="eastAsia"/>
                <w:kern w:val="0"/>
                <w:sz w:val="24"/>
              </w:rPr>
              <w:br/>
              <w:t>3.动画要求：</w:t>
            </w:r>
            <w:r>
              <w:rPr>
                <w:rFonts w:ascii="宋体" w:hAnsi="宋体" w:cs="宋体" w:hint="eastAsia"/>
                <w:kern w:val="0"/>
                <w:sz w:val="24"/>
              </w:rPr>
              <w:br/>
              <w:t>A、动画内容与教程内容联系紧密，重难点均配置短小精悍的教学动画，数量不得少于12个，动画设计风格以生动，活泼，贴近生活为主；</w:t>
            </w:r>
            <w:r>
              <w:rPr>
                <w:rFonts w:ascii="宋体" w:hAnsi="宋体" w:cs="宋体" w:hint="eastAsia"/>
                <w:kern w:val="0"/>
                <w:sz w:val="24"/>
              </w:rPr>
              <w:br/>
              <w:t>B、内容设计符合教学内容；</w:t>
            </w:r>
            <w:r>
              <w:rPr>
                <w:rFonts w:ascii="宋体" w:hAnsi="宋体" w:cs="宋体" w:hint="eastAsia"/>
                <w:kern w:val="0"/>
                <w:sz w:val="24"/>
              </w:rPr>
              <w:br/>
              <w:t>C、画面简洁清晰，界面友好，动画连续，节奏合适；</w:t>
            </w:r>
            <w:r>
              <w:rPr>
                <w:rFonts w:ascii="宋体" w:hAnsi="宋体" w:cs="宋体" w:hint="eastAsia"/>
                <w:kern w:val="0"/>
                <w:sz w:val="24"/>
              </w:rPr>
              <w:br/>
              <w:t>D、配音应标准，无噪音，快慢适度，采用swf格式。</w:t>
            </w:r>
            <w:r>
              <w:rPr>
                <w:rFonts w:ascii="宋体" w:hAnsi="宋体" w:cs="宋体" w:hint="eastAsia"/>
                <w:kern w:val="0"/>
                <w:sz w:val="24"/>
              </w:rPr>
              <w:br/>
              <w:t>4.案例要求：</w:t>
            </w:r>
            <w:r>
              <w:rPr>
                <w:rFonts w:ascii="宋体" w:hAnsi="宋体" w:cs="宋体" w:hint="eastAsia"/>
                <w:kern w:val="0"/>
                <w:sz w:val="24"/>
              </w:rPr>
              <w:br/>
              <w:t>每门课程资源需配套相关案例不得少于6个。</w:t>
            </w:r>
            <w:r>
              <w:rPr>
                <w:rFonts w:ascii="宋体" w:hAnsi="宋体" w:cs="宋体" w:hint="eastAsia"/>
                <w:kern w:val="0"/>
                <w:sz w:val="24"/>
              </w:rPr>
              <w:br/>
              <w:t>5.视频要求</w:t>
            </w:r>
            <w:r>
              <w:rPr>
                <w:rFonts w:ascii="宋体" w:hAnsi="宋体" w:cs="宋体" w:hint="eastAsia"/>
                <w:kern w:val="0"/>
                <w:sz w:val="24"/>
              </w:rPr>
              <w:br/>
              <w:t>每门课程资源配套提供实操视频，有助于对重难点知识点的理解和掌握。每门课程不低于10个。</w:t>
            </w:r>
            <w:r>
              <w:rPr>
                <w:rFonts w:ascii="宋体" w:hAnsi="宋体" w:cs="宋体" w:hint="eastAsia"/>
                <w:kern w:val="0"/>
                <w:sz w:val="24"/>
              </w:rPr>
              <w:br/>
              <w:t>（二）工业机器人专业课程资源</w:t>
            </w:r>
            <w:r>
              <w:rPr>
                <w:rFonts w:ascii="宋体" w:hAnsi="宋体" w:cs="宋体" w:hint="eastAsia"/>
                <w:kern w:val="0"/>
                <w:sz w:val="24"/>
              </w:rPr>
              <w:br/>
            </w:r>
            <w:r>
              <w:rPr>
                <w:rFonts w:ascii="宋体" w:hAnsi="宋体" w:cs="宋体" w:hint="eastAsia"/>
                <w:kern w:val="0"/>
                <w:sz w:val="24"/>
              </w:rPr>
              <w:lastRenderedPageBreak/>
              <w:t>工业机器人专业课程资源建设应依据工作过程与岗位要求，构建以职业能力培养为主线、“基于工作过程”的课程体系和实践教学实训体系。课程建设以培养职业教育学生综合能力为基准，以各岗位的职业综合能力为主线，构建“任务驱动，理实一体”的人才培养模式，组织企业调研，精心设计教学方案，形成教、学、做一体的教学模式，将本课程建设成为在职教行业内有影响力的特色课程。</w:t>
            </w:r>
            <w:r>
              <w:rPr>
                <w:rFonts w:ascii="宋体" w:hAnsi="宋体" w:cs="宋体" w:hint="eastAsia"/>
                <w:kern w:val="0"/>
                <w:sz w:val="24"/>
              </w:rPr>
              <w:br/>
              <w:t>1.每门课程资源包含教案、课件、习题、案例、动画等。</w:t>
            </w:r>
            <w:r>
              <w:rPr>
                <w:rFonts w:ascii="宋体" w:hAnsi="宋体" w:cs="宋体" w:hint="eastAsia"/>
                <w:kern w:val="0"/>
                <w:sz w:val="24"/>
              </w:rPr>
              <w:br/>
              <w:t>2.教学课件PPT不少于12</w:t>
            </w:r>
            <w:r w:rsidR="00EC5B65">
              <w:rPr>
                <w:rFonts w:ascii="宋体" w:hAnsi="宋体" w:cs="宋体" w:hint="eastAsia"/>
                <w:kern w:val="0"/>
                <w:sz w:val="24"/>
              </w:rPr>
              <w:t>套</w:t>
            </w:r>
            <w:r>
              <w:rPr>
                <w:rFonts w:ascii="宋体" w:hAnsi="宋体" w:cs="宋体" w:hint="eastAsia"/>
                <w:kern w:val="0"/>
                <w:sz w:val="24"/>
              </w:rPr>
              <w:t>，具体要求：</w:t>
            </w:r>
            <w:r>
              <w:rPr>
                <w:rFonts w:ascii="宋体" w:hAnsi="宋体" w:cs="宋体" w:hint="eastAsia"/>
                <w:kern w:val="0"/>
                <w:sz w:val="24"/>
              </w:rPr>
              <w:br/>
              <w:t>（1）教学课件需与课程紧密结合，每节课内容均配套PPT；</w:t>
            </w:r>
            <w:r>
              <w:rPr>
                <w:rFonts w:ascii="宋体" w:hAnsi="宋体" w:cs="宋体" w:hint="eastAsia"/>
                <w:kern w:val="0"/>
                <w:sz w:val="24"/>
              </w:rPr>
              <w:br/>
              <w:t>（2）教学课件整体要色调和谐，各元素搭配构图得当，背景和文字颜色有反差，文字修饰适度，字体、字号有层次；</w:t>
            </w:r>
            <w:r>
              <w:rPr>
                <w:rFonts w:ascii="宋体" w:hAnsi="宋体" w:cs="宋体" w:hint="eastAsia"/>
                <w:kern w:val="0"/>
                <w:sz w:val="24"/>
              </w:rPr>
              <w:br/>
              <w:t>（3）教学课件要明确教学目标、要突出重点难点、要有灵活新颖的教学形式、教学对象要有针对性；</w:t>
            </w:r>
            <w:r>
              <w:rPr>
                <w:rFonts w:ascii="宋体" w:hAnsi="宋体" w:cs="宋体" w:hint="eastAsia"/>
                <w:kern w:val="0"/>
                <w:sz w:val="24"/>
              </w:rPr>
              <w:br/>
              <w:t>（4）课件内容要生动，能吸引学生，调动学习兴趣；</w:t>
            </w:r>
            <w:r>
              <w:rPr>
                <w:rFonts w:ascii="宋体" w:hAnsi="宋体" w:cs="宋体" w:hint="eastAsia"/>
                <w:kern w:val="0"/>
                <w:sz w:val="24"/>
              </w:rPr>
              <w:br/>
              <w:t>（5）课件需保持前后风格一致。</w:t>
            </w:r>
            <w:r>
              <w:rPr>
                <w:rFonts w:ascii="宋体" w:hAnsi="宋体" w:cs="宋体" w:hint="eastAsia"/>
                <w:kern w:val="0"/>
                <w:sz w:val="24"/>
              </w:rPr>
              <w:br/>
              <w:t>3.动画要求：</w:t>
            </w:r>
            <w:r>
              <w:rPr>
                <w:rFonts w:ascii="宋体" w:hAnsi="宋体" w:cs="宋体" w:hint="eastAsia"/>
                <w:kern w:val="0"/>
                <w:sz w:val="24"/>
              </w:rPr>
              <w:br/>
              <w:t>A、动画内容与教程内容联系紧密，重难点均配置短小精悍的教学动画，数量不得少于12个，动画设计风格以生动，活泼，贴近生活为主；</w:t>
            </w:r>
            <w:r>
              <w:rPr>
                <w:rFonts w:ascii="宋体" w:hAnsi="宋体" w:cs="宋体" w:hint="eastAsia"/>
                <w:kern w:val="0"/>
                <w:sz w:val="24"/>
              </w:rPr>
              <w:br/>
              <w:t>B、内容设计符合教学内容；</w:t>
            </w:r>
            <w:r>
              <w:rPr>
                <w:rFonts w:ascii="宋体" w:hAnsi="宋体" w:cs="宋体" w:hint="eastAsia"/>
                <w:kern w:val="0"/>
                <w:sz w:val="24"/>
              </w:rPr>
              <w:br/>
              <w:t>C、画面简洁清晰，界面友好，动画连续，节奏合适；</w:t>
            </w:r>
            <w:r>
              <w:rPr>
                <w:rFonts w:ascii="宋体" w:hAnsi="宋体" w:cs="宋体" w:hint="eastAsia"/>
                <w:kern w:val="0"/>
                <w:sz w:val="24"/>
              </w:rPr>
              <w:br/>
            </w:r>
            <w:r>
              <w:rPr>
                <w:rFonts w:ascii="宋体" w:hAnsi="宋体" w:cs="宋体" w:hint="eastAsia"/>
                <w:kern w:val="0"/>
                <w:sz w:val="24"/>
              </w:rPr>
              <w:lastRenderedPageBreak/>
              <w:t>D、配音应标准，无噪音，快慢适度，采用swf格式。</w:t>
            </w:r>
            <w:r>
              <w:rPr>
                <w:rFonts w:ascii="宋体" w:hAnsi="宋体" w:cs="宋体" w:hint="eastAsia"/>
                <w:kern w:val="0"/>
                <w:sz w:val="24"/>
              </w:rPr>
              <w:br/>
              <w:t>4.案例要求：</w:t>
            </w:r>
            <w:r>
              <w:rPr>
                <w:rFonts w:ascii="宋体" w:hAnsi="宋体" w:cs="宋体" w:hint="eastAsia"/>
                <w:kern w:val="0"/>
                <w:sz w:val="24"/>
              </w:rPr>
              <w:br/>
              <w:t>每门课程资源需配套相关案例不得少于5个。</w:t>
            </w:r>
            <w:r>
              <w:rPr>
                <w:rFonts w:ascii="宋体" w:hAnsi="宋体" w:cs="宋体" w:hint="eastAsia"/>
                <w:kern w:val="0"/>
                <w:sz w:val="24"/>
              </w:rPr>
              <w:br/>
              <w:t>5.视频要求</w:t>
            </w:r>
            <w:r>
              <w:rPr>
                <w:rFonts w:ascii="宋体" w:hAnsi="宋体" w:cs="宋体" w:hint="eastAsia"/>
                <w:kern w:val="0"/>
                <w:sz w:val="24"/>
              </w:rPr>
              <w:br/>
              <w:t>每门课程资源配套提供实操视频，有助于对重难点知识点的理解和掌握。每门课程不低于10个。</w:t>
            </w:r>
            <w:r>
              <w:rPr>
                <w:rFonts w:ascii="宋体" w:hAnsi="宋体" w:cs="宋体" w:hint="eastAsia"/>
                <w:kern w:val="0"/>
                <w:sz w:val="24"/>
              </w:rPr>
              <w:br/>
              <w:t>（三）汽车运用与维修专业课程课程资源</w:t>
            </w:r>
            <w:r>
              <w:rPr>
                <w:rFonts w:ascii="宋体" w:hAnsi="宋体" w:cs="宋体" w:hint="eastAsia"/>
                <w:kern w:val="0"/>
                <w:sz w:val="24"/>
              </w:rPr>
              <w:br/>
              <w:t>在内容上运用可视化教学理念，直观分解知识，强调知识的系统性和实用性，让知识鲜活、立体，充分运用“备、教、学、练、考、评”为一体的教学手段，全面打造师生互动、学生欢乐、老师轻松的课堂教学。</w:t>
            </w:r>
            <w:r>
              <w:rPr>
                <w:rFonts w:ascii="宋体" w:hAnsi="宋体" w:cs="宋体" w:hint="eastAsia"/>
                <w:kern w:val="0"/>
                <w:sz w:val="24"/>
              </w:rPr>
              <w:br/>
              <w:t>课程资源开发具体要求</w:t>
            </w:r>
            <w:r>
              <w:rPr>
                <w:rFonts w:ascii="宋体" w:hAnsi="宋体" w:cs="宋体" w:hint="eastAsia"/>
                <w:kern w:val="0"/>
                <w:sz w:val="24"/>
              </w:rPr>
              <w:br/>
              <w:t>1.每门课程资源包含教案、课件、习题、案例、动画等。</w:t>
            </w:r>
            <w:r>
              <w:rPr>
                <w:rFonts w:ascii="宋体" w:hAnsi="宋体" w:cs="宋体" w:hint="eastAsia"/>
                <w:kern w:val="0"/>
                <w:sz w:val="24"/>
              </w:rPr>
              <w:br/>
              <w:t>2.教学课件PPT不少于16</w:t>
            </w:r>
            <w:r w:rsidR="00EC5B65">
              <w:rPr>
                <w:rFonts w:ascii="宋体" w:hAnsi="宋体" w:cs="宋体" w:hint="eastAsia"/>
                <w:kern w:val="0"/>
                <w:sz w:val="24"/>
              </w:rPr>
              <w:t>套</w:t>
            </w:r>
            <w:r>
              <w:rPr>
                <w:rFonts w:ascii="宋体" w:hAnsi="宋体" w:cs="宋体" w:hint="eastAsia"/>
                <w:kern w:val="0"/>
                <w:sz w:val="24"/>
              </w:rPr>
              <w:t>，具体要求：</w:t>
            </w:r>
            <w:r>
              <w:rPr>
                <w:rFonts w:ascii="宋体" w:hAnsi="宋体" w:cs="宋体" w:hint="eastAsia"/>
                <w:kern w:val="0"/>
                <w:sz w:val="24"/>
              </w:rPr>
              <w:br/>
              <w:t>（1）教学课件需与课程紧密结合，每节课内容均配套PPT；</w:t>
            </w:r>
            <w:r>
              <w:rPr>
                <w:rFonts w:ascii="宋体" w:hAnsi="宋体" w:cs="宋体" w:hint="eastAsia"/>
                <w:kern w:val="0"/>
                <w:sz w:val="24"/>
              </w:rPr>
              <w:br/>
              <w:t>（2）教学课件整体要色调和谐，各元素搭配构图得当，背景和文字颜色有反差，文字修饰适度，字体、字号有层次；</w:t>
            </w:r>
            <w:r>
              <w:rPr>
                <w:rFonts w:ascii="宋体" w:hAnsi="宋体" w:cs="宋体" w:hint="eastAsia"/>
                <w:kern w:val="0"/>
                <w:sz w:val="24"/>
              </w:rPr>
              <w:br/>
              <w:t>（3）教学课件要明确教学目标、要突出重点难点、要有灵活新颖的教学形式、教学对象要有针对性；</w:t>
            </w:r>
            <w:r>
              <w:rPr>
                <w:rFonts w:ascii="宋体" w:hAnsi="宋体" w:cs="宋体" w:hint="eastAsia"/>
                <w:kern w:val="0"/>
                <w:sz w:val="24"/>
              </w:rPr>
              <w:br/>
              <w:t>（4）课件内容要生动，能吸引学生，调动学习兴趣；</w:t>
            </w:r>
            <w:r>
              <w:rPr>
                <w:rFonts w:ascii="宋体" w:hAnsi="宋体" w:cs="宋体" w:hint="eastAsia"/>
                <w:kern w:val="0"/>
                <w:sz w:val="24"/>
              </w:rPr>
              <w:br/>
              <w:t>（5）课件需保持前后风格一致。</w:t>
            </w:r>
            <w:r>
              <w:rPr>
                <w:rFonts w:ascii="宋体" w:hAnsi="宋体" w:cs="宋体" w:hint="eastAsia"/>
                <w:kern w:val="0"/>
                <w:sz w:val="24"/>
              </w:rPr>
              <w:br/>
              <w:t>3.动画要求：</w:t>
            </w:r>
            <w:r>
              <w:rPr>
                <w:rFonts w:ascii="宋体" w:hAnsi="宋体" w:cs="宋体" w:hint="eastAsia"/>
                <w:kern w:val="0"/>
                <w:sz w:val="24"/>
              </w:rPr>
              <w:br/>
            </w:r>
            <w:r>
              <w:rPr>
                <w:rFonts w:ascii="宋体" w:hAnsi="宋体" w:cs="宋体" w:hint="eastAsia"/>
                <w:kern w:val="0"/>
                <w:sz w:val="24"/>
              </w:rPr>
              <w:lastRenderedPageBreak/>
              <w:t>A、动画内容与教程内容联系紧密，重难点均配置短小精悍的教学动画，数量不得少于12个，动画设计风格以生动，活泼，贴近生活为主；</w:t>
            </w:r>
            <w:r>
              <w:rPr>
                <w:rFonts w:ascii="宋体" w:hAnsi="宋体" w:cs="宋体" w:hint="eastAsia"/>
                <w:kern w:val="0"/>
                <w:sz w:val="24"/>
              </w:rPr>
              <w:br/>
              <w:t>B、内容设计符合教学内容；</w:t>
            </w:r>
            <w:r>
              <w:rPr>
                <w:rFonts w:ascii="宋体" w:hAnsi="宋体" w:cs="宋体" w:hint="eastAsia"/>
                <w:kern w:val="0"/>
                <w:sz w:val="24"/>
              </w:rPr>
              <w:br/>
              <w:t>C、画面简洁清晰，界面友好，动画连续，节奏合适；</w:t>
            </w:r>
            <w:r>
              <w:rPr>
                <w:rFonts w:ascii="宋体" w:hAnsi="宋体" w:cs="宋体" w:hint="eastAsia"/>
                <w:kern w:val="0"/>
                <w:sz w:val="24"/>
              </w:rPr>
              <w:br/>
              <w:t>D、配音应标准，无噪音，快慢适度，采用swf格式。</w:t>
            </w:r>
            <w:r>
              <w:rPr>
                <w:rFonts w:ascii="宋体" w:hAnsi="宋体" w:cs="宋体" w:hint="eastAsia"/>
                <w:kern w:val="0"/>
                <w:sz w:val="24"/>
              </w:rPr>
              <w:br/>
              <w:t>4.案例要求：</w:t>
            </w:r>
            <w:r>
              <w:rPr>
                <w:rFonts w:ascii="宋体" w:hAnsi="宋体" w:cs="宋体" w:hint="eastAsia"/>
                <w:kern w:val="0"/>
                <w:sz w:val="24"/>
              </w:rPr>
              <w:br/>
              <w:t>每门课程资源需配套相关案例不得少于6个。</w:t>
            </w:r>
            <w:r>
              <w:rPr>
                <w:rFonts w:ascii="宋体" w:hAnsi="宋体" w:cs="宋体" w:hint="eastAsia"/>
                <w:kern w:val="0"/>
                <w:sz w:val="24"/>
              </w:rPr>
              <w:br/>
              <w:t>5.视频要求</w:t>
            </w:r>
            <w:r>
              <w:rPr>
                <w:rFonts w:ascii="宋体" w:hAnsi="宋体" w:cs="宋体" w:hint="eastAsia"/>
                <w:kern w:val="0"/>
                <w:sz w:val="24"/>
              </w:rPr>
              <w:br/>
              <w:t>每门课程资源配套提供实操视频，有助于对重难点知识点的理解和掌握。每门课程不低于10个。</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sz w:val="24"/>
              </w:rPr>
            </w:pPr>
            <w:r>
              <w:rPr>
                <w:rFonts w:ascii="宋体" w:hAnsi="宋体" w:cs="宋体" w:hint="eastAsia"/>
                <w:kern w:val="0"/>
                <w:sz w:val="24"/>
              </w:rPr>
              <w:lastRenderedPageBreak/>
              <w:t>套</w:t>
            </w:r>
          </w:p>
        </w:tc>
        <w:tc>
          <w:tcPr>
            <w:tcW w:w="8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kern w:val="0"/>
                <w:sz w:val="24"/>
              </w:rPr>
            </w:pPr>
          </w:p>
        </w:tc>
      </w:tr>
    </w:tbl>
    <w:p w:rsidR="00574E9C" w:rsidRDefault="00574E9C" w:rsidP="00574E9C">
      <w:pPr>
        <w:pStyle w:val="2"/>
        <w:spacing w:line="360" w:lineRule="auto"/>
      </w:pPr>
      <w:r>
        <w:rPr>
          <w:rFonts w:hint="eastAsia"/>
        </w:rPr>
        <w:lastRenderedPageBreak/>
        <w:t>第七部分</w:t>
      </w:r>
      <w:r>
        <w:rPr>
          <w:rFonts w:hint="eastAsia"/>
        </w:rPr>
        <w:t xml:space="preserve"> </w:t>
      </w:r>
      <w:r>
        <w:rPr>
          <w:rFonts w:hint="eastAsia"/>
        </w:rPr>
        <w:t>电子图书</w:t>
      </w:r>
    </w:p>
    <w:tbl>
      <w:tblPr>
        <w:tblW w:w="9229" w:type="dxa"/>
        <w:tblLayout w:type="fixed"/>
        <w:tblCellMar>
          <w:top w:w="15" w:type="dxa"/>
          <w:left w:w="15" w:type="dxa"/>
          <w:bottom w:w="15" w:type="dxa"/>
          <w:right w:w="15" w:type="dxa"/>
        </w:tblCellMar>
        <w:tblLook w:val="0000"/>
      </w:tblPr>
      <w:tblGrid>
        <w:gridCol w:w="811"/>
        <w:gridCol w:w="876"/>
        <w:gridCol w:w="5274"/>
        <w:gridCol w:w="709"/>
        <w:gridCol w:w="850"/>
        <w:gridCol w:w="709"/>
      </w:tblGrid>
      <w:tr w:rsidR="00574E9C" w:rsidTr="00073A8D">
        <w:trPr>
          <w:trHeight w:val="830"/>
        </w:trPr>
        <w:tc>
          <w:tcPr>
            <w:tcW w:w="811"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kern w:val="0"/>
                <w:sz w:val="24"/>
              </w:rPr>
            </w:pPr>
            <w:r>
              <w:rPr>
                <w:rFonts w:ascii="宋体" w:hAnsi="宋体" w:cs="宋体" w:hint="eastAsia"/>
                <w:b/>
                <w:kern w:val="0"/>
                <w:sz w:val="24"/>
              </w:rPr>
              <w:t>序号</w:t>
            </w:r>
          </w:p>
        </w:tc>
        <w:tc>
          <w:tcPr>
            <w:tcW w:w="87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kern w:val="0"/>
                <w:sz w:val="24"/>
              </w:rPr>
            </w:pPr>
            <w:r>
              <w:rPr>
                <w:rFonts w:ascii="宋体" w:hAnsi="宋体" w:cs="宋体" w:hint="eastAsia"/>
                <w:b/>
                <w:kern w:val="0"/>
                <w:sz w:val="24"/>
              </w:rPr>
              <w:t>产品名称</w:t>
            </w:r>
          </w:p>
        </w:tc>
        <w:tc>
          <w:tcPr>
            <w:tcW w:w="5274"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kern w:val="0"/>
                <w:sz w:val="24"/>
              </w:rPr>
            </w:pPr>
            <w:r>
              <w:rPr>
                <w:rFonts w:ascii="宋体" w:hAnsi="宋体" w:cs="宋体" w:hint="eastAsia"/>
                <w:b/>
                <w:kern w:val="0"/>
                <w:sz w:val="24"/>
              </w:rPr>
              <w:t>参数</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kern w:val="0"/>
                <w:sz w:val="24"/>
              </w:rPr>
            </w:pPr>
            <w:r>
              <w:rPr>
                <w:rFonts w:ascii="宋体" w:hAnsi="宋体" w:cs="宋体" w:hint="eastAsia"/>
                <w:b/>
                <w:kern w:val="0"/>
                <w:sz w:val="24"/>
              </w:rPr>
              <w:t>单位</w:t>
            </w:r>
          </w:p>
        </w:tc>
        <w:tc>
          <w:tcPr>
            <w:tcW w:w="8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kern w:val="0"/>
                <w:sz w:val="24"/>
              </w:rPr>
            </w:pPr>
            <w:r>
              <w:rPr>
                <w:rFonts w:ascii="宋体" w:hAnsi="宋体" w:cs="宋体" w:hint="eastAsia"/>
                <w:b/>
                <w:kern w:val="0"/>
                <w:sz w:val="24"/>
              </w:rPr>
              <w:t>数量</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kern w:val="0"/>
                <w:sz w:val="24"/>
              </w:rPr>
            </w:pPr>
            <w:r>
              <w:rPr>
                <w:rFonts w:ascii="宋体" w:hAnsi="宋体" w:cs="宋体" w:hint="eastAsia"/>
                <w:b/>
                <w:kern w:val="0"/>
                <w:sz w:val="24"/>
              </w:rPr>
              <w:t>备注</w:t>
            </w:r>
          </w:p>
        </w:tc>
      </w:tr>
      <w:tr w:rsidR="00574E9C" w:rsidTr="00073A8D">
        <w:trPr>
          <w:trHeight w:val="1200"/>
        </w:trPr>
        <w:tc>
          <w:tcPr>
            <w:tcW w:w="811"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87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sz w:val="24"/>
              </w:rPr>
            </w:pPr>
            <w:r>
              <w:rPr>
                <w:rFonts w:ascii="宋体" w:hAnsi="宋体" w:cs="宋体" w:hint="eastAsia"/>
                <w:kern w:val="0"/>
                <w:sz w:val="24"/>
              </w:rPr>
              <w:t>数字阅览室软件</w:t>
            </w:r>
          </w:p>
        </w:tc>
        <w:tc>
          <w:tcPr>
            <w:tcW w:w="5274"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sz w:val="24"/>
              </w:rPr>
            </w:pPr>
            <w:r>
              <w:rPr>
                <w:rFonts w:ascii="宋体" w:hAnsi="宋体" w:cs="宋体" w:hint="eastAsia"/>
                <w:kern w:val="0"/>
                <w:sz w:val="24"/>
              </w:rPr>
              <w:t>1.电子图书馆</w:t>
            </w:r>
            <w:r>
              <w:rPr>
                <w:rFonts w:ascii="宋体" w:hAnsi="宋体" w:cs="宋体" w:hint="eastAsia"/>
                <w:kern w:val="0"/>
                <w:sz w:val="24"/>
              </w:rPr>
              <w:br/>
              <w:t>1.1电子图书的添加：上传PDF书籍，对图书摘要进行描述，图书封面上传。对已经上传之后的图书进行信息的修改。也可以对批量图书进行批量添加，减少管理员的管理时间。</w:t>
            </w:r>
            <w:r>
              <w:rPr>
                <w:rFonts w:ascii="宋体" w:hAnsi="宋体" w:cs="宋体" w:hint="eastAsia"/>
                <w:kern w:val="0"/>
                <w:sz w:val="24"/>
              </w:rPr>
              <w:br/>
              <w:t>1.2图书阅读：含30万册电子图书资源，支持图书内容放大、缩小。支持图书目录页跳转、支持图书内容页跳转。</w:t>
            </w:r>
            <w:r>
              <w:rPr>
                <w:rFonts w:ascii="宋体" w:hAnsi="宋体" w:cs="宋体" w:hint="eastAsia"/>
                <w:kern w:val="0"/>
                <w:sz w:val="24"/>
              </w:rPr>
              <w:br/>
              <w:t>1.3书评添加：支持阅读图书时，读者可添加书评，管理员可删除不恰当的书评。</w:t>
            </w:r>
            <w:r>
              <w:rPr>
                <w:rFonts w:ascii="宋体" w:hAnsi="宋体" w:cs="宋体" w:hint="eastAsia"/>
                <w:kern w:val="0"/>
                <w:sz w:val="24"/>
              </w:rPr>
              <w:br/>
              <w:t>1.4图书下载：读者遇到喜爱的图书，支持图书下</w:t>
            </w:r>
            <w:r>
              <w:rPr>
                <w:rFonts w:ascii="宋体" w:hAnsi="宋体" w:cs="宋体" w:hint="eastAsia"/>
                <w:kern w:val="0"/>
                <w:sz w:val="24"/>
              </w:rPr>
              <w:lastRenderedPageBreak/>
              <w:t>载。</w:t>
            </w:r>
            <w:r>
              <w:rPr>
                <w:rFonts w:ascii="宋体" w:hAnsi="宋体" w:cs="宋体" w:hint="eastAsia"/>
                <w:kern w:val="0"/>
                <w:sz w:val="24"/>
              </w:rPr>
              <w:br/>
              <w:t>1.5图书收藏：读者遇到自己喜爱的图书，可以支持收藏图书，方便下次再次浏览。</w:t>
            </w:r>
            <w:r>
              <w:rPr>
                <w:rFonts w:ascii="宋体" w:hAnsi="宋体" w:cs="宋体" w:hint="eastAsia"/>
                <w:kern w:val="0"/>
                <w:sz w:val="24"/>
              </w:rPr>
              <w:br/>
              <w:t>1.6推荐图书：支持系统会自动向读者智能推荐读者喜爱的图书。</w:t>
            </w:r>
            <w:r>
              <w:rPr>
                <w:rFonts w:ascii="宋体" w:hAnsi="宋体" w:cs="宋体" w:hint="eastAsia"/>
                <w:kern w:val="0"/>
                <w:sz w:val="24"/>
              </w:rPr>
              <w:br/>
              <w:t>1.7热门图书：支持系统根据读者的阅览记录，会生成热门图书，供读者选择。</w:t>
            </w:r>
            <w:r>
              <w:rPr>
                <w:rFonts w:ascii="宋体" w:hAnsi="宋体" w:cs="宋体" w:hint="eastAsia"/>
                <w:kern w:val="0"/>
                <w:sz w:val="24"/>
              </w:rPr>
              <w:br/>
              <w:t>1.8最新图书：支持更新图书时，系统自动生成新书列表，供读者选择阅读。</w:t>
            </w:r>
            <w:r>
              <w:rPr>
                <w:rFonts w:ascii="宋体" w:hAnsi="宋体" w:cs="宋体" w:hint="eastAsia"/>
                <w:kern w:val="0"/>
                <w:sz w:val="24"/>
              </w:rPr>
              <w:br/>
              <w:t>1.9点赞：系统支持读者可以对自己的喜爱的图书点赞。</w:t>
            </w:r>
            <w:r>
              <w:rPr>
                <w:rFonts w:ascii="宋体" w:hAnsi="宋体" w:cs="宋体" w:hint="eastAsia"/>
                <w:kern w:val="0"/>
                <w:sz w:val="24"/>
              </w:rPr>
              <w:br/>
              <w:t>2.电子音像馆</w:t>
            </w:r>
            <w:r>
              <w:rPr>
                <w:rFonts w:ascii="宋体" w:hAnsi="宋体" w:cs="宋体" w:hint="eastAsia"/>
                <w:kern w:val="0"/>
                <w:sz w:val="24"/>
              </w:rPr>
              <w:br/>
              <w:t>2.1电子音像的添加：系统提供多种格式的音响文件的添加，亦可以批量添加。</w:t>
            </w:r>
            <w:r>
              <w:rPr>
                <w:rFonts w:ascii="宋体" w:hAnsi="宋体" w:cs="宋体" w:hint="eastAsia"/>
                <w:kern w:val="0"/>
                <w:sz w:val="24"/>
              </w:rPr>
              <w:br/>
              <w:t>2.2电子音像的观看：支持视频标清、高清等多种格式的视频。</w:t>
            </w:r>
            <w:r>
              <w:rPr>
                <w:rFonts w:ascii="宋体" w:hAnsi="宋体" w:cs="宋体" w:hint="eastAsia"/>
                <w:kern w:val="0"/>
                <w:sz w:val="24"/>
              </w:rPr>
              <w:br/>
              <w:t>2.3影像评论：系统支持读者给影片添加评论。</w:t>
            </w:r>
            <w:r>
              <w:rPr>
                <w:rFonts w:ascii="宋体" w:hAnsi="宋体" w:cs="宋体" w:hint="eastAsia"/>
                <w:kern w:val="0"/>
                <w:sz w:val="24"/>
              </w:rPr>
              <w:br/>
              <w:t>2.4影像收藏：系统支持读者收藏影片。</w:t>
            </w:r>
            <w:r>
              <w:rPr>
                <w:rFonts w:ascii="宋体" w:hAnsi="宋体" w:cs="宋体" w:hint="eastAsia"/>
                <w:kern w:val="0"/>
                <w:sz w:val="24"/>
              </w:rPr>
              <w:br/>
              <w:t>2.5影像下载：系统支持读者下载相关影像。</w:t>
            </w:r>
            <w:r>
              <w:rPr>
                <w:rFonts w:ascii="宋体" w:hAnsi="宋体" w:cs="宋体" w:hint="eastAsia"/>
                <w:kern w:val="0"/>
                <w:sz w:val="24"/>
              </w:rPr>
              <w:br/>
              <w:t>2.6影像点赞：系统支持读者给自己喜爱的图书进行点赞。</w:t>
            </w:r>
            <w:r>
              <w:rPr>
                <w:rFonts w:ascii="宋体" w:hAnsi="宋体" w:cs="宋体" w:hint="eastAsia"/>
                <w:kern w:val="0"/>
                <w:sz w:val="24"/>
              </w:rPr>
              <w:br/>
              <w:t>2.7最新影像：系统支持更新影像时，系统自动生成新的影像列表，供读者选择观看</w:t>
            </w:r>
            <w:r>
              <w:rPr>
                <w:rFonts w:ascii="宋体" w:hAnsi="宋体" w:cs="宋体" w:hint="eastAsia"/>
                <w:kern w:val="0"/>
                <w:sz w:val="24"/>
              </w:rPr>
              <w:br/>
              <w:t>2.8推荐影像：系统支持智能向读者推荐相关影像。</w:t>
            </w:r>
            <w:r>
              <w:rPr>
                <w:rFonts w:ascii="宋体" w:hAnsi="宋体" w:cs="宋体" w:hint="eastAsia"/>
                <w:kern w:val="0"/>
                <w:sz w:val="24"/>
              </w:rPr>
              <w:br/>
              <w:t>2.9热门影像：系统支持根据读者的观看次数，生成热门图书，供读者进行选择。</w:t>
            </w:r>
            <w:r>
              <w:rPr>
                <w:rFonts w:ascii="宋体" w:hAnsi="宋体" w:cs="宋体" w:hint="eastAsia"/>
                <w:kern w:val="0"/>
                <w:sz w:val="24"/>
              </w:rPr>
              <w:br/>
              <w:t>3、图书、影像信息查找检索</w:t>
            </w:r>
            <w:r>
              <w:rPr>
                <w:rFonts w:ascii="宋体" w:hAnsi="宋体" w:cs="宋体" w:hint="eastAsia"/>
                <w:kern w:val="0"/>
                <w:sz w:val="24"/>
              </w:rPr>
              <w:br/>
              <w:t>3.1图书信息检索：系统支持按照关键字进行检索</w:t>
            </w:r>
            <w:r>
              <w:rPr>
                <w:rFonts w:ascii="宋体" w:hAnsi="宋体" w:cs="宋体" w:hint="eastAsia"/>
                <w:kern w:val="0"/>
                <w:sz w:val="24"/>
              </w:rPr>
              <w:lastRenderedPageBreak/>
              <w:t>图书。</w:t>
            </w:r>
            <w:r>
              <w:rPr>
                <w:rFonts w:ascii="宋体" w:hAnsi="宋体" w:cs="宋体" w:hint="eastAsia"/>
                <w:kern w:val="0"/>
                <w:sz w:val="24"/>
              </w:rPr>
              <w:br/>
              <w:t>3.2影像信息查找：系统支持按照影像分类来进行查找。</w:t>
            </w:r>
            <w:r>
              <w:rPr>
                <w:rFonts w:ascii="宋体" w:hAnsi="宋体" w:cs="宋体" w:hint="eastAsia"/>
                <w:kern w:val="0"/>
                <w:sz w:val="24"/>
              </w:rPr>
              <w:br/>
              <w:t>4、用户管理</w:t>
            </w:r>
            <w:r>
              <w:rPr>
                <w:rFonts w:ascii="宋体" w:hAnsi="宋体" w:cs="宋体" w:hint="eastAsia"/>
                <w:kern w:val="0"/>
                <w:sz w:val="24"/>
              </w:rPr>
              <w:br/>
              <w:t>4.1 用户注册：用户可根据用户注册界面自行注册，注册完成之后会上报到管理员，由管理员审批是否通过。</w:t>
            </w:r>
            <w:r>
              <w:rPr>
                <w:rFonts w:ascii="宋体" w:hAnsi="宋体" w:cs="宋体" w:hint="eastAsia"/>
                <w:kern w:val="0"/>
                <w:sz w:val="24"/>
              </w:rPr>
              <w:br/>
              <w:t>4.2 组别管理：系统管理员为可以自定义划分组别，将不同用户划分到不同组别，不同的组别有不同的资源访问权限。</w:t>
            </w:r>
            <w:r>
              <w:rPr>
                <w:rFonts w:ascii="宋体" w:hAnsi="宋体" w:cs="宋体" w:hint="eastAsia"/>
                <w:kern w:val="0"/>
                <w:sz w:val="24"/>
              </w:rPr>
              <w:br/>
              <w:t>4.3 用户审核：管理员可以自动添加用户，也可以审核不同的用户</w:t>
            </w:r>
            <w:r>
              <w:rPr>
                <w:rFonts w:ascii="宋体" w:hAnsi="宋体" w:cs="宋体" w:hint="eastAsia"/>
                <w:kern w:val="0"/>
                <w:sz w:val="24"/>
              </w:rPr>
              <w:br/>
              <w:t>5、系统管理</w:t>
            </w:r>
            <w:r>
              <w:rPr>
                <w:rFonts w:ascii="宋体" w:hAnsi="宋体" w:cs="宋体" w:hint="eastAsia"/>
                <w:kern w:val="0"/>
                <w:sz w:val="24"/>
              </w:rPr>
              <w:br/>
              <w:t>5.1通知管理：管理员可及时发布相关最新资源消息，读者就可以在系统的界面看到发送的通知。</w:t>
            </w:r>
            <w:r>
              <w:rPr>
                <w:rFonts w:ascii="宋体" w:hAnsi="宋体" w:cs="宋体" w:hint="eastAsia"/>
                <w:kern w:val="0"/>
                <w:sz w:val="24"/>
              </w:rPr>
              <w:br/>
              <w:t>5.2分类管理：管理员可自行添加或者删除图书和音像分类。</w:t>
            </w:r>
            <w:r>
              <w:rPr>
                <w:rFonts w:ascii="宋体" w:hAnsi="宋体" w:cs="宋体" w:hint="eastAsia"/>
                <w:kern w:val="0"/>
                <w:sz w:val="24"/>
              </w:rPr>
              <w:br/>
              <w:t>5.3统计分析：系统支持统计分析图书的阅读量、下载量、收藏量。</w:t>
            </w:r>
            <w:r>
              <w:rPr>
                <w:rFonts w:ascii="宋体" w:hAnsi="宋体" w:cs="宋体" w:hint="eastAsia"/>
                <w:kern w:val="0"/>
                <w:sz w:val="24"/>
              </w:rPr>
              <w:br/>
              <w:t>6、支持智能英语学习并实现以下功能：A. 文档导入：支持word、文本等常见文档格式的导入，支持格式丰富 B 学单词：听说读写C学课文：整篇文章的阅读，标准发音及停顿，梳理整篇文章的脉络，增强语感。D手动跟读：根据句子标点符号自动对句子段落实现间隔停顿；“自动跟读”依据设定的停顿时间自动停顿，方便学生的自主学习。E听力训练：随时屏蔽文字内容进行听力训练，语速的调节功能达到调整听力材料的难易程度的目的F对话</w:t>
            </w:r>
            <w:r>
              <w:rPr>
                <w:rFonts w:ascii="宋体" w:hAnsi="宋体" w:cs="宋体" w:hint="eastAsia"/>
                <w:kern w:val="0"/>
                <w:sz w:val="24"/>
              </w:rPr>
              <w:lastRenderedPageBreak/>
              <w:t>教学：模仿真实场景，增强学习的趣味性实现男声、女声声源搭配对话G选读：对文章的部分阅读、选定单词、句子、部分段落进行重复阅读，突出重点，加深学生的印象。Ｈ语音导出：通过语音生成功能，可以将文档直接生成mp3、wav格式的音频文件，可以直接在USB多媒体音响上播放。</w:t>
            </w:r>
            <w:r>
              <w:rPr>
                <w:rFonts w:ascii="宋体" w:hAnsi="宋体" w:cs="宋体" w:hint="eastAsia"/>
                <w:kern w:val="0"/>
                <w:sz w:val="24"/>
              </w:rPr>
              <w:br/>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sz w:val="24"/>
              </w:rPr>
            </w:pPr>
            <w:r>
              <w:rPr>
                <w:rFonts w:ascii="宋体" w:hAnsi="宋体" w:cs="宋体" w:hint="eastAsia"/>
                <w:kern w:val="0"/>
                <w:sz w:val="24"/>
              </w:rPr>
              <w:lastRenderedPageBreak/>
              <w:t>套</w:t>
            </w:r>
          </w:p>
        </w:tc>
        <w:tc>
          <w:tcPr>
            <w:tcW w:w="8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kern w:val="0"/>
                <w:sz w:val="24"/>
              </w:rPr>
            </w:pPr>
          </w:p>
        </w:tc>
      </w:tr>
    </w:tbl>
    <w:p w:rsidR="00574E9C" w:rsidRPr="005E7879" w:rsidRDefault="00574E9C" w:rsidP="00574E9C">
      <w:pPr>
        <w:spacing w:line="360" w:lineRule="auto"/>
        <w:rPr>
          <w:sz w:val="28"/>
          <w:szCs w:val="28"/>
        </w:rPr>
      </w:pPr>
      <w:r w:rsidRPr="005E7879">
        <w:rPr>
          <w:rFonts w:hint="eastAsia"/>
          <w:b/>
          <w:sz w:val="28"/>
          <w:szCs w:val="28"/>
        </w:rPr>
        <w:lastRenderedPageBreak/>
        <w:t>二标段</w:t>
      </w:r>
      <w:r w:rsidRPr="005E7879">
        <w:rPr>
          <w:rFonts w:hint="eastAsia"/>
          <w:sz w:val="28"/>
          <w:szCs w:val="28"/>
        </w:rPr>
        <w:t>：</w:t>
      </w:r>
    </w:p>
    <w:p w:rsidR="00574E9C" w:rsidRPr="005E7879" w:rsidRDefault="00574E9C" w:rsidP="00574E9C">
      <w:pPr>
        <w:spacing w:line="360" w:lineRule="auto"/>
        <w:rPr>
          <w:b/>
          <w:sz w:val="28"/>
          <w:szCs w:val="28"/>
        </w:rPr>
      </w:pPr>
      <w:bookmarkStart w:id="1" w:name="_Toc19835_WPSOffice_Level1"/>
      <w:r w:rsidRPr="005E7879">
        <w:rPr>
          <w:rFonts w:hint="eastAsia"/>
          <w:b/>
          <w:sz w:val="28"/>
          <w:szCs w:val="28"/>
        </w:rPr>
        <w:t>第一部分</w:t>
      </w:r>
      <w:r w:rsidRPr="005E7879">
        <w:rPr>
          <w:rFonts w:hint="eastAsia"/>
          <w:b/>
          <w:sz w:val="28"/>
          <w:szCs w:val="28"/>
        </w:rPr>
        <w:t xml:space="preserve"> </w:t>
      </w:r>
      <w:r w:rsidRPr="005E7879">
        <w:rPr>
          <w:rFonts w:hint="eastAsia"/>
          <w:b/>
          <w:sz w:val="28"/>
          <w:szCs w:val="28"/>
        </w:rPr>
        <w:t>广播及监控系统</w:t>
      </w:r>
      <w:bookmarkEnd w:id="1"/>
    </w:p>
    <w:tbl>
      <w:tblPr>
        <w:tblW w:w="9120" w:type="dxa"/>
        <w:tblLayout w:type="fixed"/>
        <w:tblCellMar>
          <w:top w:w="15" w:type="dxa"/>
          <w:left w:w="15" w:type="dxa"/>
          <w:bottom w:w="15" w:type="dxa"/>
          <w:right w:w="15" w:type="dxa"/>
        </w:tblCellMar>
        <w:tblLook w:val="0000"/>
      </w:tblPr>
      <w:tblGrid>
        <w:gridCol w:w="886"/>
        <w:gridCol w:w="1022"/>
        <w:gridCol w:w="5346"/>
        <w:gridCol w:w="600"/>
        <w:gridCol w:w="660"/>
        <w:gridCol w:w="606"/>
      </w:tblGrid>
      <w:tr w:rsidR="00574E9C" w:rsidTr="004969E1">
        <w:trPr>
          <w:trHeight w:val="864"/>
        </w:trPr>
        <w:tc>
          <w:tcPr>
            <w:tcW w:w="88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b/>
                <w:color w:val="000000"/>
              </w:rPr>
            </w:pPr>
            <w:r>
              <w:rPr>
                <w:rFonts w:ascii="宋体" w:hAnsi="宋体" w:cs="宋体" w:hint="eastAsia"/>
                <w:b/>
                <w:color w:val="000000"/>
                <w:kern w:val="0"/>
              </w:rPr>
              <w:t>序号</w:t>
            </w:r>
          </w:p>
        </w:tc>
        <w:tc>
          <w:tcPr>
            <w:tcW w:w="102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b/>
                <w:color w:val="000000"/>
              </w:rPr>
            </w:pPr>
            <w:r>
              <w:rPr>
                <w:rFonts w:ascii="宋体" w:hAnsi="宋体" w:cs="宋体" w:hint="eastAsia"/>
                <w:b/>
                <w:color w:val="000000"/>
                <w:kern w:val="0"/>
              </w:rPr>
              <w:t>设备</w:t>
            </w:r>
          </w:p>
        </w:tc>
        <w:tc>
          <w:tcPr>
            <w:tcW w:w="534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b/>
                <w:color w:val="000000"/>
              </w:rPr>
            </w:pPr>
            <w:r>
              <w:rPr>
                <w:rFonts w:ascii="宋体" w:hAnsi="宋体" w:cs="宋体" w:hint="eastAsia"/>
                <w:b/>
                <w:color w:val="000000"/>
                <w:kern w:val="0"/>
              </w:rPr>
              <w:t>技术参数</w:t>
            </w:r>
          </w:p>
        </w:tc>
        <w:tc>
          <w:tcPr>
            <w:tcW w:w="6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b/>
                <w:color w:val="000000"/>
              </w:rPr>
            </w:pPr>
            <w:r>
              <w:rPr>
                <w:rFonts w:ascii="宋体" w:hAnsi="宋体" w:cs="宋体" w:hint="eastAsia"/>
                <w:b/>
                <w:color w:val="000000"/>
                <w:kern w:val="0"/>
              </w:rPr>
              <w:t>单位</w:t>
            </w:r>
          </w:p>
        </w:tc>
        <w:tc>
          <w:tcPr>
            <w:tcW w:w="66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b/>
                <w:color w:val="000000"/>
              </w:rPr>
            </w:pPr>
            <w:r>
              <w:rPr>
                <w:rFonts w:ascii="宋体" w:hAnsi="宋体" w:cs="宋体" w:hint="eastAsia"/>
                <w:b/>
                <w:color w:val="000000"/>
                <w:kern w:val="0"/>
              </w:rPr>
              <w:t>数量</w:t>
            </w:r>
          </w:p>
        </w:tc>
        <w:tc>
          <w:tcPr>
            <w:tcW w:w="60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b/>
                <w:color w:val="000000"/>
              </w:rPr>
            </w:pPr>
            <w:r>
              <w:rPr>
                <w:rFonts w:ascii="宋体" w:hAnsi="宋体" w:cs="宋体" w:hint="eastAsia"/>
                <w:b/>
                <w:color w:val="000000"/>
                <w:kern w:val="0"/>
              </w:rPr>
              <w:t>备注</w:t>
            </w:r>
          </w:p>
        </w:tc>
      </w:tr>
      <w:tr w:rsidR="00574E9C" w:rsidTr="004969E1">
        <w:trPr>
          <w:trHeight w:val="450"/>
        </w:trPr>
        <w:tc>
          <w:tcPr>
            <w:tcW w:w="9120" w:type="dxa"/>
            <w:gridSpan w:val="6"/>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b/>
                <w:color w:val="000000"/>
              </w:rPr>
            </w:pPr>
            <w:r>
              <w:rPr>
                <w:rFonts w:ascii="宋体" w:hAnsi="宋体" w:cs="宋体" w:hint="eastAsia"/>
                <w:b/>
                <w:color w:val="000000"/>
                <w:kern w:val="0"/>
              </w:rPr>
              <w:t>一、广播增设</w:t>
            </w:r>
          </w:p>
        </w:tc>
      </w:tr>
      <w:tr w:rsidR="00574E9C" w:rsidTr="004969E1">
        <w:trPr>
          <w:trHeight w:val="460"/>
        </w:trPr>
        <w:tc>
          <w:tcPr>
            <w:tcW w:w="9120" w:type="dxa"/>
            <w:gridSpan w:val="6"/>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b/>
                <w:color w:val="000000"/>
              </w:rPr>
            </w:pPr>
            <w:r>
              <w:rPr>
                <w:rFonts w:ascii="宋体" w:hAnsi="宋体" w:cs="宋体" w:hint="eastAsia"/>
                <w:b/>
                <w:color w:val="000000"/>
                <w:kern w:val="0"/>
              </w:rPr>
              <w:t>（一）广播中心机房主控设备</w:t>
            </w:r>
          </w:p>
        </w:tc>
      </w:tr>
      <w:tr w:rsidR="00574E9C" w:rsidTr="004969E1">
        <w:trPr>
          <w:trHeight w:val="646"/>
        </w:trPr>
        <w:tc>
          <w:tcPr>
            <w:tcW w:w="88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1</w:t>
            </w:r>
          </w:p>
        </w:tc>
        <w:tc>
          <w:tcPr>
            <w:tcW w:w="102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IP网络控制主机</w:t>
            </w:r>
          </w:p>
        </w:tc>
        <w:tc>
          <w:tcPr>
            <w:tcW w:w="534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7862D6">
            <w:pPr>
              <w:widowControl/>
              <w:spacing w:line="360" w:lineRule="auto"/>
              <w:jc w:val="left"/>
              <w:textAlignment w:val="center"/>
              <w:rPr>
                <w:rFonts w:ascii="宋体" w:hAnsi="宋体" w:cs="宋体"/>
                <w:color w:val="000000"/>
              </w:rPr>
            </w:pPr>
            <w:r>
              <w:rPr>
                <w:rFonts w:ascii="宋体" w:hAnsi="宋体" w:cs="宋体" w:hint="eastAsia"/>
                <w:color w:val="000000"/>
                <w:kern w:val="0"/>
              </w:rPr>
              <w:t>1.工业级工控机机箱设计，机箱采用钢结构，有较高的防磁、防尘、防冲击的能力。</w:t>
            </w:r>
            <w:r>
              <w:rPr>
                <w:rFonts w:ascii="宋体" w:hAnsi="宋体" w:cs="宋体" w:hint="eastAsia"/>
                <w:color w:val="000000"/>
                <w:kern w:val="0"/>
              </w:rPr>
              <w:br/>
              <w:t>2.17英寸LED液晶显示屏，内置五线制工业加固触摸屏，简单易用的触摸屏操控。</w:t>
            </w:r>
            <w:r>
              <w:rPr>
                <w:rFonts w:ascii="宋体" w:hAnsi="宋体" w:cs="宋体" w:hint="eastAsia"/>
                <w:color w:val="000000"/>
                <w:kern w:val="0"/>
              </w:rPr>
              <w:br/>
              <w:t>3.工控抽拉式键盘设计，操作更便捷，支持1路高清HDMI高清视频输出。</w:t>
            </w:r>
            <w:r>
              <w:rPr>
                <w:rFonts w:ascii="宋体" w:hAnsi="宋体" w:cs="宋体" w:hint="eastAsia"/>
                <w:color w:val="000000"/>
                <w:kern w:val="0"/>
              </w:rPr>
              <w:br/>
              <w:t>4.工业级专用主板设计，Intel Haswell芯片组， i5 CPU,内存双通道8G DDR3。</w:t>
            </w:r>
            <w:r>
              <w:rPr>
                <w:rFonts w:ascii="宋体" w:hAnsi="宋体" w:cs="宋体" w:hint="eastAsia"/>
                <w:color w:val="000000"/>
                <w:kern w:val="0"/>
              </w:rPr>
              <w:br/>
              <w:t>5.内置大容量256G SSD固态硬盘，读写速度达到600MB/S，没有任何活动式机械零件，具有超强的耐用性与可靠性。</w:t>
            </w:r>
            <w:r>
              <w:rPr>
                <w:rFonts w:ascii="宋体" w:hAnsi="宋体" w:cs="宋体" w:hint="eastAsia"/>
                <w:color w:val="000000"/>
                <w:kern w:val="0"/>
              </w:rPr>
              <w:br/>
              <w:t>6.服务器级系统 (Linux系统）作为核心操作平台，开放性强，易于扩展开发，升级，网络支持性优越，并且开源，安全性高，兼容性强，并且使系统免于病毒的干扰与破坏。</w:t>
            </w:r>
            <w:r>
              <w:rPr>
                <w:rFonts w:ascii="宋体" w:hAnsi="宋体" w:cs="宋体" w:hint="eastAsia"/>
                <w:color w:val="000000"/>
                <w:kern w:val="0"/>
              </w:rPr>
              <w:br/>
              <w:t>7.支持音频终端全双工实时双向通话，支持一键求助、一</w:t>
            </w:r>
            <w:r>
              <w:rPr>
                <w:rFonts w:ascii="宋体" w:hAnsi="宋体" w:cs="宋体" w:hint="eastAsia"/>
                <w:color w:val="000000"/>
                <w:kern w:val="0"/>
              </w:rPr>
              <w:lastRenderedPageBreak/>
              <w:t>键广播、一键监听、会议模式、同时拨打等通话模式，支持时间策略和转移策略自定义设置，支持通话的限时挂断，静音自动挂断，会议等待时间自定义功能。</w:t>
            </w:r>
            <w:r>
              <w:rPr>
                <w:rFonts w:ascii="宋体" w:hAnsi="宋体" w:cs="宋体" w:hint="eastAsia"/>
                <w:color w:val="000000"/>
                <w:kern w:val="0"/>
              </w:rPr>
              <w:br/>
              <w:t>8.系统最大支持128路多方同时通话参与会议讨论模式。</w:t>
            </w:r>
            <w:r>
              <w:rPr>
                <w:rFonts w:ascii="宋体" w:hAnsi="宋体" w:cs="宋体" w:hint="eastAsia"/>
                <w:color w:val="000000"/>
                <w:kern w:val="0"/>
              </w:rPr>
              <w:br/>
              <w:t>9.编程定时任务，支持定时离线文件播放、录音、音乐文件播放、频道广播等多种编程方案，支持编程多套定时方案，支持任意选配执行终端。</w:t>
            </w:r>
            <w:r>
              <w:rPr>
                <w:rFonts w:ascii="宋体" w:hAnsi="宋体" w:cs="宋体" w:hint="eastAsia"/>
                <w:color w:val="000000"/>
                <w:kern w:val="0"/>
              </w:rPr>
              <w:br/>
              <w:t>10.支持终端广播、对讲、监听、紧急消防录音，录音区域、录音时间可任意设置，支持定时录音以及分时段录音功能。</w:t>
            </w:r>
            <w:r>
              <w:rPr>
                <w:rFonts w:ascii="宋体" w:hAnsi="宋体" w:cs="宋体" w:hint="eastAsia"/>
                <w:color w:val="000000"/>
                <w:kern w:val="0"/>
              </w:rPr>
              <w:br/>
              <w:t>11.支持消防广播、终端拆卸、终端上线、终端离线、声压检测等联动触发类型，触发任务包括短路输出、邮件发送、短信发送、录音、弹窗提示、终端节目播放等功能。</w:t>
            </w:r>
            <w:r>
              <w:rPr>
                <w:rFonts w:ascii="宋体" w:hAnsi="宋体" w:cs="宋体" w:hint="eastAsia"/>
                <w:color w:val="000000"/>
                <w:kern w:val="0"/>
              </w:rPr>
              <w:br/>
              <w:t>12.支持用户自定义音频码流及网络带宽占用率；最高支持768Kbps码流以满足高品质音频播放需求，最小支持8Kbps码流以解决网络资源不足的问题。</w:t>
            </w:r>
            <w:r>
              <w:rPr>
                <w:rFonts w:ascii="宋体" w:hAnsi="宋体" w:cs="宋体" w:hint="eastAsia"/>
                <w:color w:val="000000"/>
                <w:kern w:val="0"/>
              </w:rPr>
              <w:br/>
              <w:t>13.支持VOIP电话接入。</w:t>
            </w:r>
            <w:r>
              <w:rPr>
                <w:rFonts w:ascii="宋体" w:hAnsi="宋体" w:cs="宋体" w:hint="eastAsia"/>
                <w:color w:val="000000"/>
                <w:kern w:val="0"/>
              </w:rPr>
              <w:br/>
              <w:t>14.支持音频终端外控电源管理，支持定时打开和延时关闭，时间可任意设置。</w:t>
            </w:r>
            <w:r>
              <w:rPr>
                <w:rFonts w:ascii="宋体" w:hAnsi="宋体" w:cs="宋体" w:hint="eastAsia"/>
                <w:color w:val="000000"/>
                <w:kern w:val="0"/>
              </w:rPr>
              <w:br/>
              <w:t>15.电脑、智能手机及平板等终端无需安装任何用户程序，通过浏览器登录系统，全新的人机交互界面，支持3D动态拖放操作、实时数据推送。</w:t>
            </w:r>
            <w:r>
              <w:rPr>
                <w:rFonts w:ascii="宋体" w:hAnsi="宋体" w:cs="宋体" w:hint="eastAsia"/>
                <w:color w:val="000000"/>
                <w:kern w:val="0"/>
              </w:rPr>
              <w:br/>
              <w:t>16.集成AirPlay无线技术，所有支持AirPlay功能的手机、平板等均可接入使用。</w:t>
            </w:r>
            <w:r>
              <w:rPr>
                <w:rFonts w:ascii="宋体" w:hAnsi="宋体" w:cs="宋体" w:hint="eastAsia"/>
                <w:color w:val="000000"/>
                <w:kern w:val="0"/>
              </w:rPr>
              <w:br/>
              <w:t>17.软件支持第三方平台嵌入式开发，实现与其他系统平台整合（例如楼宇访客系统、监控视频系统等），可提供HTTP接口的标准文档和DEMO程序，供第三方调用开发。</w:t>
            </w:r>
            <w:r>
              <w:rPr>
                <w:rFonts w:ascii="宋体" w:hAnsi="宋体" w:cs="宋体" w:hint="eastAsia"/>
                <w:color w:val="000000"/>
                <w:kern w:val="0"/>
              </w:rPr>
              <w:br/>
              <w:t>18.系统具有较强的备份机制，当主服务器出现故障时可实现无缝切换，可做到万无一失。</w:t>
            </w:r>
            <w:r>
              <w:rPr>
                <w:rFonts w:ascii="宋体" w:hAnsi="宋体" w:cs="宋体" w:hint="eastAsia"/>
                <w:color w:val="000000"/>
                <w:kern w:val="0"/>
              </w:rPr>
              <w:br/>
            </w:r>
            <w:r>
              <w:rPr>
                <w:rFonts w:ascii="宋体" w:hAnsi="宋体" w:cs="宋体" w:hint="eastAsia"/>
                <w:color w:val="000000"/>
                <w:kern w:val="0"/>
              </w:rPr>
              <w:lastRenderedPageBreak/>
              <w:t>19.标配双网络接口，支持交换扩展模式及冗余备份模式，全速率连接最高达1000M，支持跨网段和跨路由模式。</w:t>
            </w:r>
            <w:r>
              <w:rPr>
                <w:rFonts w:ascii="宋体" w:hAnsi="宋体" w:cs="宋体" w:hint="eastAsia"/>
                <w:color w:val="000000"/>
                <w:kern w:val="0"/>
              </w:rPr>
              <w:br/>
              <w:t>20.支持主次服务器模式应用，次服务器做托管应用，支持搭配GPS的NTP（对时）服务器校准时间。</w:t>
            </w:r>
            <w:r>
              <w:rPr>
                <w:rFonts w:ascii="宋体" w:hAnsi="宋体" w:cs="宋体" w:hint="eastAsia"/>
                <w:color w:val="000000"/>
                <w:kern w:val="0"/>
              </w:rPr>
              <w:br/>
              <w:t>21.支持通过手机APP管控广播系统。</w:t>
            </w:r>
            <w:r>
              <w:rPr>
                <w:rFonts w:ascii="宋体" w:hAnsi="宋体" w:cs="宋体" w:hint="eastAsia"/>
                <w:color w:val="000000"/>
                <w:kern w:val="0"/>
              </w:rPr>
              <w:br/>
              <w:t>22.配备标准接口：1×PS/2接口;6×串口;1×VGA;1×HDMI,8×USB接口。</w:t>
            </w:r>
            <w:r>
              <w:rPr>
                <w:rFonts w:ascii="宋体" w:hAnsi="宋体" w:cs="宋体" w:hint="eastAsia"/>
                <w:color w:val="000000"/>
                <w:kern w:val="0"/>
              </w:rPr>
              <w:br/>
            </w:r>
          </w:p>
        </w:tc>
        <w:tc>
          <w:tcPr>
            <w:tcW w:w="6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lastRenderedPageBreak/>
              <w:t>台</w:t>
            </w:r>
          </w:p>
        </w:tc>
        <w:tc>
          <w:tcPr>
            <w:tcW w:w="66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1</w:t>
            </w:r>
          </w:p>
        </w:tc>
        <w:tc>
          <w:tcPr>
            <w:tcW w:w="60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color w:val="000000"/>
              </w:rPr>
            </w:pPr>
            <w:r>
              <w:rPr>
                <w:rFonts w:ascii="宋体" w:hAnsi="宋体" w:cs="宋体" w:hint="eastAsia"/>
              </w:rPr>
              <w:t>核心产品</w:t>
            </w:r>
          </w:p>
        </w:tc>
      </w:tr>
      <w:tr w:rsidR="00574E9C" w:rsidTr="004969E1">
        <w:trPr>
          <w:trHeight w:val="5418"/>
        </w:trPr>
        <w:tc>
          <w:tcPr>
            <w:tcW w:w="88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lastRenderedPageBreak/>
              <w:t>2</w:t>
            </w:r>
          </w:p>
        </w:tc>
        <w:tc>
          <w:tcPr>
            <w:tcW w:w="102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服务器</w:t>
            </w:r>
          </w:p>
        </w:tc>
        <w:tc>
          <w:tcPr>
            <w:tcW w:w="534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1.标准机柜式设计，精致美观，工艺考究，尽显高档气质。</w:t>
            </w:r>
            <w:r>
              <w:rPr>
                <w:rFonts w:ascii="宋体" w:hAnsi="宋体" w:cs="宋体" w:hint="eastAsia"/>
                <w:color w:val="000000"/>
                <w:kern w:val="0"/>
              </w:rPr>
              <w:br/>
              <w:t>2.产品采用linux操作系统，具有高可靠性。</w:t>
            </w:r>
            <w:r>
              <w:rPr>
                <w:rFonts w:ascii="宋体" w:hAnsi="宋体" w:cs="宋体" w:hint="eastAsia"/>
                <w:color w:val="000000"/>
                <w:kern w:val="0"/>
              </w:rPr>
              <w:br/>
              <w:t>3.使用地球同步卫星作为校时基准，与格林威治时间误差小于0.1秒。</w:t>
            </w:r>
            <w:r>
              <w:rPr>
                <w:rFonts w:ascii="宋体" w:hAnsi="宋体" w:cs="宋体" w:hint="eastAsia"/>
                <w:color w:val="000000"/>
                <w:kern w:val="0"/>
              </w:rPr>
              <w:br/>
              <w:t>4.液晶显示屏滚动显示当前时间、当前信号强度等。</w:t>
            </w:r>
            <w:r>
              <w:rPr>
                <w:rFonts w:ascii="宋体" w:hAnsi="宋体" w:cs="宋体" w:hint="eastAsia"/>
                <w:color w:val="000000"/>
                <w:kern w:val="0"/>
              </w:rPr>
              <w:br/>
              <w:t>5.自动实现卫星自动校时。</w:t>
            </w:r>
            <w:r>
              <w:rPr>
                <w:rFonts w:ascii="宋体" w:hAnsi="宋体" w:cs="宋体" w:hint="eastAsia"/>
                <w:color w:val="000000"/>
                <w:kern w:val="0"/>
              </w:rPr>
              <w:br/>
              <w:t>6.自适应全球时区，根据时区自动切换显示语音。</w:t>
            </w:r>
            <w:r>
              <w:rPr>
                <w:rFonts w:ascii="宋体" w:hAnsi="宋体" w:cs="宋体" w:hint="eastAsia"/>
                <w:color w:val="000000"/>
                <w:kern w:val="0"/>
              </w:rPr>
              <w:br/>
              <w:t>7.可设定为自动获取IP地址功能。</w:t>
            </w:r>
            <w:r>
              <w:rPr>
                <w:rFonts w:ascii="宋体" w:hAnsi="宋体" w:cs="宋体" w:hint="eastAsia"/>
                <w:color w:val="000000"/>
                <w:kern w:val="0"/>
              </w:rPr>
              <w:br/>
              <w:t>8.支持广播系统对终端进行远程固件升级。</w:t>
            </w:r>
            <w:r>
              <w:rPr>
                <w:rFonts w:ascii="宋体" w:hAnsi="宋体" w:cs="宋体" w:hint="eastAsia"/>
                <w:color w:val="000000"/>
                <w:kern w:val="0"/>
              </w:rPr>
              <w:br/>
            </w:r>
          </w:p>
        </w:tc>
        <w:tc>
          <w:tcPr>
            <w:tcW w:w="6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台</w:t>
            </w:r>
          </w:p>
        </w:tc>
        <w:tc>
          <w:tcPr>
            <w:tcW w:w="66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1</w:t>
            </w:r>
          </w:p>
        </w:tc>
        <w:tc>
          <w:tcPr>
            <w:tcW w:w="60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color w:val="000000"/>
              </w:rPr>
            </w:pPr>
          </w:p>
        </w:tc>
      </w:tr>
      <w:tr w:rsidR="00574E9C" w:rsidTr="004969E1">
        <w:trPr>
          <w:trHeight w:val="90"/>
        </w:trPr>
        <w:tc>
          <w:tcPr>
            <w:tcW w:w="88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3</w:t>
            </w:r>
          </w:p>
        </w:tc>
        <w:tc>
          <w:tcPr>
            <w:tcW w:w="102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寻呼话筒</w:t>
            </w:r>
          </w:p>
        </w:tc>
        <w:tc>
          <w:tcPr>
            <w:tcW w:w="534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574E9C">
            <w:pPr>
              <w:widowControl/>
              <w:numPr>
                <w:ilvl w:val="0"/>
                <w:numId w:val="8"/>
              </w:numPr>
              <w:tabs>
                <w:tab w:val="num" w:pos="312"/>
              </w:tabs>
              <w:spacing w:line="360" w:lineRule="auto"/>
              <w:jc w:val="left"/>
              <w:textAlignment w:val="center"/>
            </w:pPr>
            <w:r>
              <w:rPr>
                <w:rFonts w:hint="eastAsia"/>
              </w:rPr>
              <w:t>桌面式设计，新型的外观，</w:t>
            </w:r>
            <w:r>
              <w:rPr>
                <w:rFonts w:hint="eastAsia"/>
              </w:rPr>
              <w:t>8</w:t>
            </w:r>
            <w:r>
              <w:rPr>
                <w:rFonts w:hint="eastAsia"/>
              </w:rPr>
              <w:t>英寸电容式触摸屏，高档美观。</w:t>
            </w:r>
            <w:r>
              <w:rPr>
                <w:rFonts w:hint="eastAsia"/>
              </w:rPr>
              <w:br/>
              <w:t>2.4.3</w:t>
            </w:r>
            <w:r>
              <w:rPr>
                <w:rFonts w:hint="eastAsia"/>
              </w:rPr>
              <w:t>英寸真彩液晶显示屏，图形化</w:t>
            </w:r>
            <w:r>
              <w:rPr>
                <w:rFonts w:hint="eastAsia"/>
              </w:rPr>
              <w:t>UI</w:t>
            </w:r>
            <w:r>
              <w:rPr>
                <w:rFonts w:hint="eastAsia"/>
              </w:rPr>
              <w:t>界面显示，全触摸屏操控，触屏使用第二代康宁大猩猩钢化玻璃。</w:t>
            </w:r>
            <w:r>
              <w:rPr>
                <w:rFonts w:hint="eastAsia"/>
              </w:rPr>
              <w:br/>
              <w:t>3.</w:t>
            </w:r>
            <w:r>
              <w:rPr>
                <w:rFonts w:hint="eastAsia"/>
              </w:rPr>
              <w:t>产品基于</w:t>
            </w:r>
            <w:r>
              <w:rPr>
                <w:rFonts w:hint="eastAsia"/>
              </w:rPr>
              <w:t>Linux</w:t>
            </w:r>
            <w:r>
              <w:rPr>
                <w:rFonts w:hint="eastAsia"/>
              </w:rPr>
              <w:t>广播服务器平台，具有极高的安全性及优秀的稳定性，支持</w:t>
            </w:r>
            <w:r>
              <w:rPr>
                <w:rFonts w:hint="eastAsia"/>
              </w:rPr>
              <w:t>7</w:t>
            </w:r>
            <w:r>
              <w:rPr>
                <w:rFonts w:hint="eastAsia"/>
              </w:rPr>
              <w:t>×</w:t>
            </w:r>
            <w:r>
              <w:rPr>
                <w:rFonts w:hint="eastAsia"/>
              </w:rPr>
              <w:t>24</w:t>
            </w:r>
            <w:r>
              <w:rPr>
                <w:rFonts w:hint="eastAsia"/>
              </w:rPr>
              <w:t>小时不间断工作。</w:t>
            </w:r>
            <w:r>
              <w:rPr>
                <w:rFonts w:hint="eastAsia"/>
              </w:rPr>
              <w:br/>
              <w:t>4.</w:t>
            </w:r>
            <w:r>
              <w:rPr>
                <w:rFonts w:hint="eastAsia"/>
              </w:rPr>
              <w:t>支持求助、对讲来电铃声、语音报号、灯光、文字等多种提示方式，支持一键应答、一键监听、免提通话，支持未</w:t>
            </w:r>
            <w:r>
              <w:rPr>
                <w:rFonts w:hint="eastAsia"/>
              </w:rPr>
              <w:lastRenderedPageBreak/>
              <w:t>接来电信息记录功能。</w:t>
            </w:r>
            <w:r>
              <w:rPr>
                <w:rFonts w:hint="eastAsia"/>
              </w:rPr>
              <w:br/>
              <w:t>5.</w:t>
            </w:r>
            <w:r>
              <w:rPr>
                <w:rFonts w:hint="eastAsia"/>
              </w:rPr>
              <w:t>内置</w:t>
            </w:r>
            <w:r>
              <w:rPr>
                <w:rFonts w:hint="eastAsia"/>
              </w:rPr>
              <w:t>8GByte  SSD</w:t>
            </w:r>
            <w:r>
              <w:rPr>
                <w:rFonts w:hint="eastAsia"/>
              </w:rPr>
              <w:t>，支持服务器远程管理，支持限带宽后台下载或空闲时段自动下载功能，减轻网络负担，媒体库文件可开启离线自动播放功能。</w:t>
            </w:r>
            <w:r>
              <w:rPr>
                <w:rFonts w:hint="eastAsia"/>
              </w:rPr>
              <w:br/>
              <w:t>6.</w:t>
            </w:r>
            <w:r>
              <w:rPr>
                <w:rFonts w:hint="eastAsia"/>
              </w:rPr>
              <w:t>集成</w:t>
            </w:r>
            <w:r>
              <w:rPr>
                <w:rFonts w:hint="eastAsia"/>
              </w:rPr>
              <w:t>USB</w:t>
            </w:r>
            <w:r>
              <w:rPr>
                <w:rFonts w:hint="eastAsia"/>
              </w:rPr>
              <w:t>和</w:t>
            </w:r>
            <w:r>
              <w:rPr>
                <w:rFonts w:hint="eastAsia"/>
              </w:rPr>
              <w:t>Micro SD(TF)</w:t>
            </w:r>
            <w:r>
              <w:rPr>
                <w:rFonts w:hint="eastAsia"/>
              </w:rPr>
              <w:t>卡接口，最大支持</w:t>
            </w:r>
            <w:r>
              <w:rPr>
                <w:rFonts w:hint="eastAsia"/>
              </w:rPr>
              <w:t>4T</w:t>
            </w:r>
            <w:r>
              <w:rPr>
                <w:rFonts w:hint="eastAsia"/>
              </w:rPr>
              <w:t>的</w:t>
            </w:r>
            <w:r>
              <w:rPr>
                <w:rFonts w:hint="eastAsia"/>
              </w:rPr>
              <w:t>USB</w:t>
            </w:r>
            <w:r>
              <w:rPr>
                <w:rFonts w:hint="eastAsia"/>
              </w:rPr>
              <w:t>存储设备和</w:t>
            </w:r>
            <w:r>
              <w:rPr>
                <w:rFonts w:hint="eastAsia"/>
              </w:rPr>
              <w:t>128G/SDXC</w:t>
            </w:r>
            <w:r>
              <w:rPr>
                <w:rFonts w:hint="eastAsia"/>
              </w:rPr>
              <w:t>卡，可实现音频文件本地播放，也可将本机的</w:t>
            </w:r>
            <w:r>
              <w:rPr>
                <w:rFonts w:hint="eastAsia"/>
              </w:rPr>
              <w:t>USB</w:t>
            </w:r>
            <w:r>
              <w:rPr>
                <w:rFonts w:hint="eastAsia"/>
              </w:rPr>
              <w:t>和</w:t>
            </w:r>
            <w:r>
              <w:rPr>
                <w:rFonts w:hint="eastAsia"/>
              </w:rPr>
              <w:t>TF</w:t>
            </w:r>
            <w:r>
              <w:rPr>
                <w:rFonts w:hint="eastAsia"/>
              </w:rPr>
              <w:t>卡、系统媒体库的内容自由点播至权限范围内的其他终端播放。</w:t>
            </w:r>
            <w:r>
              <w:rPr>
                <w:rFonts w:hint="eastAsia"/>
              </w:rPr>
              <w:br/>
              <w:t>7.</w:t>
            </w:r>
            <w:r>
              <w:rPr>
                <w:rFonts w:hint="eastAsia"/>
              </w:rPr>
              <w:t>内置</w:t>
            </w:r>
            <w:r>
              <w:rPr>
                <w:rFonts w:hint="eastAsia"/>
              </w:rPr>
              <w:t>2W</w:t>
            </w:r>
            <w:r>
              <w:rPr>
                <w:rFonts w:hint="eastAsia"/>
              </w:rPr>
              <w:t>全频对讲扬声器，声音清晰、洪亮；超强指向性麦克风，保证通话清晰无干扰。</w:t>
            </w:r>
            <w:r>
              <w:rPr>
                <w:rFonts w:hint="eastAsia"/>
              </w:rPr>
              <w:br/>
              <w:t>8.</w:t>
            </w:r>
            <w:r>
              <w:rPr>
                <w:rFonts w:hint="eastAsia"/>
              </w:rPr>
              <w:t>标配双网络接口，支持交换扩展模式及冗余备份模式，全速率连接最高可达</w:t>
            </w:r>
            <w:r>
              <w:rPr>
                <w:rFonts w:hint="eastAsia"/>
              </w:rPr>
              <w:t>1000M</w:t>
            </w:r>
            <w:r>
              <w:rPr>
                <w:rFonts w:hint="eastAsia"/>
              </w:rPr>
              <w:t>。</w:t>
            </w:r>
            <w:r>
              <w:rPr>
                <w:rFonts w:hint="eastAsia"/>
              </w:rPr>
              <w:br/>
              <w:t>9.1</w:t>
            </w:r>
            <w:r>
              <w:rPr>
                <w:rFonts w:hint="eastAsia"/>
              </w:rPr>
              <w:t>路</w:t>
            </w:r>
            <w:r>
              <w:rPr>
                <w:rFonts w:hint="eastAsia"/>
              </w:rPr>
              <w:t>AUX</w:t>
            </w:r>
            <w:r>
              <w:rPr>
                <w:rFonts w:hint="eastAsia"/>
              </w:rPr>
              <w:t>音频输入、</w:t>
            </w:r>
            <w:r>
              <w:rPr>
                <w:rFonts w:hint="eastAsia"/>
              </w:rPr>
              <w:t>1</w:t>
            </w:r>
            <w:r>
              <w:rPr>
                <w:rFonts w:hint="eastAsia"/>
              </w:rPr>
              <w:t>组</w:t>
            </w:r>
            <w:r>
              <w:rPr>
                <w:rFonts w:hint="eastAsia"/>
              </w:rPr>
              <w:t>MIC</w:t>
            </w:r>
            <w:r>
              <w:rPr>
                <w:rFonts w:hint="eastAsia"/>
              </w:rPr>
              <w:t>输入，支持用户自定义优先级别。</w:t>
            </w:r>
            <w:r>
              <w:rPr>
                <w:rFonts w:hint="eastAsia"/>
              </w:rPr>
              <w:br/>
              <w:t>10. 2</w:t>
            </w:r>
            <w:r>
              <w:rPr>
                <w:rFonts w:hint="eastAsia"/>
              </w:rPr>
              <w:t>路短路输出，</w:t>
            </w:r>
            <w:r>
              <w:rPr>
                <w:rFonts w:hint="eastAsia"/>
              </w:rPr>
              <w:t>2</w:t>
            </w:r>
            <w:r>
              <w:rPr>
                <w:rFonts w:hint="eastAsia"/>
              </w:rPr>
              <w:t>路短路输入；支持灵活的自定义功能，可实现短路采集、报警触发；并实现电子门锁、消防、监控等第三方设备及平台的联动应用。</w:t>
            </w:r>
            <w:r>
              <w:rPr>
                <w:rFonts w:hint="eastAsia"/>
              </w:rPr>
              <w:br/>
              <w:t>11.</w:t>
            </w:r>
            <w:r>
              <w:rPr>
                <w:rFonts w:hint="eastAsia"/>
              </w:rPr>
              <w:t>支持短路恢复出厂功能，最大程度方便系统维护管理。</w:t>
            </w:r>
            <w:r>
              <w:rPr>
                <w:rFonts w:hint="eastAsia"/>
              </w:rPr>
              <w:br/>
              <w:t>12.</w:t>
            </w:r>
            <w:r>
              <w:rPr>
                <w:rFonts w:hint="eastAsia"/>
              </w:rPr>
              <w:t>图形化音量调节界面，可调节网络节目、本地</w:t>
            </w:r>
            <w:r>
              <w:rPr>
                <w:rFonts w:hint="eastAsia"/>
              </w:rPr>
              <w:t>MIC</w:t>
            </w:r>
            <w:r>
              <w:rPr>
                <w:rFonts w:hint="eastAsia"/>
              </w:rPr>
              <w:t>、本地</w:t>
            </w:r>
            <w:r>
              <w:rPr>
                <w:rFonts w:hint="eastAsia"/>
              </w:rPr>
              <w:t>AUX</w:t>
            </w:r>
            <w:r>
              <w:rPr>
                <w:rFonts w:hint="eastAsia"/>
              </w:rPr>
              <w:t>的音量。</w:t>
            </w:r>
            <w:r>
              <w:rPr>
                <w:rFonts w:hint="eastAsia"/>
              </w:rPr>
              <w:br/>
              <w:t>13.</w:t>
            </w:r>
            <w:r>
              <w:rPr>
                <w:rFonts w:hint="eastAsia"/>
              </w:rPr>
              <w:t>实时显示节目播放、双向对讲、定时广播、设备运行、</w:t>
            </w:r>
            <w:r>
              <w:rPr>
                <w:rFonts w:hint="eastAsia"/>
              </w:rPr>
              <w:t>IP</w:t>
            </w:r>
            <w:r>
              <w:rPr>
                <w:rFonts w:hint="eastAsia"/>
              </w:rPr>
              <w:t>地址、</w:t>
            </w:r>
            <w:r>
              <w:rPr>
                <w:rFonts w:hint="eastAsia"/>
              </w:rPr>
              <w:t>MAC</w:t>
            </w:r>
            <w:r>
              <w:rPr>
                <w:rFonts w:hint="eastAsia"/>
              </w:rPr>
              <w:t>地址等状态信息，可一键停止节目播放任务。</w:t>
            </w:r>
            <w:r>
              <w:rPr>
                <w:rFonts w:hint="eastAsia"/>
              </w:rPr>
              <w:br/>
              <w:t>14.</w:t>
            </w:r>
            <w:r>
              <w:rPr>
                <w:rFonts w:hint="eastAsia"/>
              </w:rPr>
              <w:t>市电宽电压供电</w:t>
            </w:r>
            <w:r>
              <w:rPr>
                <w:rFonts w:hint="eastAsia"/>
              </w:rPr>
              <w:t>+</w:t>
            </w:r>
            <w:r>
              <w:rPr>
                <w:rFonts w:hint="eastAsia"/>
              </w:rPr>
              <w:t>零切换时间的</w:t>
            </w:r>
            <w:r>
              <w:rPr>
                <w:rFonts w:hint="eastAsia"/>
              </w:rPr>
              <w:t>24V</w:t>
            </w:r>
            <w:r>
              <w:rPr>
                <w:rFonts w:hint="eastAsia"/>
              </w:rPr>
              <w:t>备用电源，为终端</w:t>
            </w:r>
            <w:r>
              <w:rPr>
                <w:rFonts w:hint="eastAsia"/>
              </w:rPr>
              <w:t>7</w:t>
            </w:r>
            <w:r>
              <w:rPr>
                <w:rFonts w:hint="eastAsia"/>
              </w:rPr>
              <w:t>×</w:t>
            </w:r>
            <w:r>
              <w:rPr>
                <w:rFonts w:hint="eastAsia"/>
              </w:rPr>
              <w:t>24</w:t>
            </w:r>
            <w:r>
              <w:rPr>
                <w:rFonts w:hint="eastAsia"/>
              </w:rPr>
              <w:t>小时工作提供了最好的能源供给。</w:t>
            </w:r>
            <w:r>
              <w:rPr>
                <w:rFonts w:hint="eastAsia"/>
              </w:rPr>
              <w:br/>
              <w:t>15.</w:t>
            </w:r>
            <w:r>
              <w:rPr>
                <w:rFonts w:hint="eastAsia"/>
              </w:rPr>
              <w:t>支持系统后台</w:t>
            </w:r>
            <w:r>
              <w:rPr>
                <w:rFonts w:hint="eastAsia"/>
              </w:rPr>
              <w:t>WEB</w:t>
            </w:r>
            <w:r>
              <w:rPr>
                <w:rFonts w:hint="eastAsia"/>
              </w:rPr>
              <w:t>查看设备状态与管理设备信息。</w:t>
            </w:r>
            <w:r>
              <w:rPr>
                <w:rFonts w:hint="eastAsia"/>
              </w:rPr>
              <w:br/>
              <w:t>16.</w:t>
            </w:r>
            <w:r>
              <w:rPr>
                <w:rFonts w:hint="eastAsia"/>
              </w:rPr>
              <w:t>支持协议：</w:t>
            </w:r>
            <w:r>
              <w:rPr>
                <w:rFonts w:hint="eastAsia"/>
              </w:rPr>
              <w:t>TCP/IP</w:t>
            </w:r>
            <w:r>
              <w:rPr>
                <w:rFonts w:hint="eastAsia"/>
              </w:rPr>
              <w:t>，</w:t>
            </w:r>
            <w:r>
              <w:rPr>
                <w:rFonts w:hint="eastAsia"/>
              </w:rPr>
              <w:t>UDP</w:t>
            </w:r>
            <w:r>
              <w:rPr>
                <w:rFonts w:hint="eastAsia"/>
              </w:rPr>
              <w:t>，</w:t>
            </w:r>
            <w:r>
              <w:rPr>
                <w:rFonts w:hint="eastAsia"/>
              </w:rPr>
              <w:t>IGMP(</w:t>
            </w:r>
            <w:r>
              <w:rPr>
                <w:rFonts w:hint="eastAsia"/>
              </w:rPr>
              <w:t>组播</w:t>
            </w:r>
            <w:r>
              <w:rPr>
                <w:rFonts w:hint="eastAsia"/>
              </w:rPr>
              <w:t>)</w:t>
            </w:r>
            <w:r>
              <w:rPr>
                <w:rFonts w:hint="eastAsia"/>
              </w:rPr>
              <w:t>，</w:t>
            </w:r>
            <w:r>
              <w:rPr>
                <w:rFonts w:hint="eastAsia"/>
              </w:rPr>
              <w:t>IETF SIP</w:t>
            </w:r>
            <w:r>
              <w:rPr>
                <w:rFonts w:hint="eastAsia"/>
              </w:rPr>
              <w:t>、音频格式：</w:t>
            </w:r>
            <w:r>
              <w:rPr>
                <w:rFonts w:hint="eastAsia"/>
              </w:rPr>
              <w:t>MP3</w:t>
            </w:r>
            <w:r>
              <w:rPr>
                <w:rFonts w:hint="eastAsia"/>
              </w:rPr>
              <w:t>、</w:t>
            </w:r>
            <w:r>
              <w:rPr>
                <w:rFonts w:hint="eastAsia"/>
              </w:rPr>
              <w:t>WMA</w:t>
            </w:r>
            <w:r>
              <w:rPr>
                <w:rFonts w:hint="eastAsia"/>
              </w:rPr>
              <w:t>、</w:t>
            </w:r>
            <w:r>
              <w:rPr>
                <w:rFonts w:hint="eastAsia"/>
              </w:rPr>
              <w:t>WAV</w:t>
            </w:r>
            <w:r>
              <w:rPr>
                <w:rFonts w:hint="eastAsia"/>
              </w:rPr>
              <w:t>。</w:t>
            </w:r>
            <w:r>
              <w:rPr>
                <w:rFonts w:hint="eastAsia"/>
              </w:rPr>
              <w:br/>
              <w:t>17.</w:t>
            </w:r>
            <w:r>
              <w:rPr>
                <w:rFonts w:hint="eastAsia"/>
              </w:rPr>
              <w:t>支持广播系统对终端进行远程固件升级。</w:t>
            </w:r>
          </w:p>
          <w:p w:rsidR="00574E9C" w:rsidRDefault="00574E9C" w:rsidP="00574E9C">
            <w:pPr>
              <w:pStyle w:val="a4"/>
              <w:ind w:firstLine="210"/>
            </w:pPr>
          </w:p>
        </w:tc>
        <w:tc>
          <w:tcPr>
            <w:tcW w:w="6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lastRenderedPageBreak/>
              <w:t>台</w:t>
            </w:r>
          </w:p>
        </w:tc>
        <w:tc>
          <w:tcPr>
            <w:tcW w:w="66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1</w:t>
            </w:r>
          </w:p>
        </w:tc>
        <w:tc>
          <w:tcPr>
            <w:tcW w:w="60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color w:val="000000"/>
              </w:rPr>
            </w:pPr>
          </w:p>
        </w:tc>
      </w:tr>
      <w:tr w:rsidR="00574E9C" w:rsidTr="004969E1">
        <w:trPr>
          <w:trHeight w:val="646"/>
        </w:trPr>
        <w:tc>
          <w:tcPr>
            <w:tcW w:w="88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lastRenderedPageBreak/>
              <w:t>4</w:t>
            </w:r>
          </w:p>
        </w:tc>
        <w:tc>
          <w:tcPr>
            <w:tcW w:w="102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广播机柜</w:t>
            </w:r>
          </w:p>
        </w:tc>
        <w:tc>
          <w:tcPr>
            <w:tcW w:w="534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1.5米网络机柜</w:t>
            </w:r>
          </w:p>
        </w:tc>
        <w:tc>
          <w:tcPr>
            <w:tcW w:w="6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套</w:t>
            </w:r>
          </w:p>
        </w:tc>
        <w:tc>
          <w:tcPr>
            <w:tcW w:w="66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1</w:t>
            </w:r>
          </w:p>
        </w:tc>
        <w:tc>
          <w:tcPr>
            <w:tcW w:w="60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color w:val="000000"/>
              </w:rPr>
            </w:pPr>
          </w:p>
        </w:tc>
      </w:tr>
      <w:tr w:rsidR="00574E9C" w:rsidTr="004969E1">
        <w:trPr>
          <w:trHeight w:val="474"/>
        </w:trPr>
        <w:tc>
          <w:tcPr>
            <w:tcW w:w="9120" w:type="dxa"/>
            <w:gridSpan w:val="6"/>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b/>
                <w:color w:val="000000"/>
              </w:rPr>
            </w:pPr>
            <w:r>
              <w:rPr>
                <w:rFonts w:ascii="宋体" w:hAnsi="宋体" w:cs="宋体" w:hint="eastAsia"/>
                <w:b/>
                <w:color w:val="000000"/>
                <w:kern w:val="0"/>
              </w:rPr>
              <w:t>（二）前端设备</w:t>
            </w:r>
          </w:p>
        </w:tc>
      </w:tr>
      <w:tr w:rsidR="00574E9C" w:rsidTr="004969E1">
        <w:tc>
          <w:tcPr>
            <w:tcW w:w="88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1</w:t>
            </w:r>
          </w:p>
        </w:tc>
        <w:tc>
          <w:tcPr>
            <w:tcW w:w="102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IP网络终端功放</w:t>
            </w:r>
          </w:p>
        </w:tc>
        <w:tc>
          <w:tcPr>
            <w:tcW w:w="534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574E9C">
            <w:pPr>
              <w:widowControl/>
              <w:numPr>
                <w:ilvl w:val="0"/>
                <w:numId w:val="9"/>
              </w:numPr>
              <w:tabs>
                <w:tab w:val="num" w:pos="312"/>
              </w:tabs>
              <w:spacing w:line="360" w:lineRule="auto"/>
              <w:jc w:val="left"/>
              <w:textAlignment w:val="center"/>
            </w:pPr>
            <w:r>
              <w:rPr>
                <w:rFonts w:hint="eastAsia"/>
              </w:rPr>
              <w:t>标准</w:t>
            </w:r>
            <w:r>
              <w:rPr>
                <w:rFonts w:hint="eastAsia"/>
              </w:rPr>
              <w:t>19</w:t>
            </w:r>
            <w:r>
              <w:rPr>
                <w:rFonts w:hint="eastAsia"/>
              </w:rPr>
              <w:t>英寸机架式设计，全铝合金工业面板，</w:t>
            </w:r>
            <w:r>
              <w:rPr>
                <w:rFonts w:hint="eastAsia"/>
              </w:rPr>
              <w:t>4.3</w:t>
            </w:r>
            <w:r>
              <w:rPr>
                <w:rFonts w:hint="eastAsia"/>
              </w:rPr>
              <w:t>英寸</w:t>
            </w:r>
            <w:r>
              <w:rPr>
                <w:rFonts w:hint="eastAsia"/>
              </w:rPr>
              <w:t>TFT</w:t>
            </w:r>
            <w:r>
              <w:rPr>
                <w:rFonts w:hint="eastAsia"/>
              </w:rPr>
              <w:t>真彩液晶显示屏，</w:t>
            </w:r>
            <w:r>
              <w:rPr>
                <w:rFonts w:hint="eastAsia"/>
              </w:rPr>
              <w:t>21</w:t>
            </w:r>
            <w:r>
              <w:rPr>
                <w:rFonts w:hint="eastAsia"/>
              </w:rPr>
              <w:t>颗工业金属按键，预留红外接收功能，方便远距离操控。</w:t>
            </w:r>
            <w:r>
              <w:rPr>
                <w:rFonts w:hint="eastAsia"/>
              </w:rPr>
              <w:br/>
              <w:t>2.</w:t>
            </w:r>
            <w:r>
              <w:rPr>
                <w:rFonts w:hint="eastAsia"/>
              </w:rPr>
              <w:t>产品基于</w:t>
            </w:r>
            <w:r>
              <w:rPr>
                <w:rFonts w:hint="eastAsia"/>
              </w:rPr>
              <w:t>Linux</w:t>
            </w:r>
            <w:r>
              <w:rPr>
                <w:rFonts w:hint="eastAsia"/>
              </w:rPr>
              <w:t>广播服务器平台，具有极高的安全性及优秀的稳定性，支持</w:t>
            </w:r>
            <w:r>
              <w:rPr>
                <w:rFonts w:hint="eastAsia"/>
              </w:rPr>
              <w:t>7</w:t>
            </w:r>
            <w:r>
              <w:rPr>
                <w:rFonts w:hint="eastAsia"/>
              </w:rPr>
              <w:t>×</w:t>
            </w:r>
            <w:r>
              <w:rPr>
                <w:rFonts w:hint="eastAsia"/>
              </w:rPr>
              <w:t>24</w:t>
            </w:r>
            <w:r>
              <w:rPr>
                <w:rFonts w:hint="eastAsia"/>
              </w:rPr>
              <w:t>小时不间断工作。</w:t>
            </w:r>
            <w:r>
              <w:rPr>
                <w:rFonts w:hint="eastAsia"/>
              </w:rPr>
              <w:br/>
              <w:t>3.</w:t>
            </w:r>
            <w:r>
              <w:rPr>
                <w:rFonts w:hint="eastAsia"/>
              </w:rPr>
              <w:t>内置</w:t>
            </w:r>
            <w:r>
              <w:rPr>
                <w:rFonts w:hint="eastAsia"/>
              </w:rPr>
              <w:t>8GByte  SSD</w:t>
            </w:r>
            <w:r>
              <w:rPr>
                <w:rFonts w:hint="eastAsia"/>
              </w:rPr>
              <w:t>，支持服务器远程管理，支持限带宽后台下载或空闲时段自动下载功能，减轻网络负担，媒体库文件可开启离线自动播放功能。</w:t>
            </w:r>
            <w:r>
              <w:rPr>
                <w:rFonts w:hint="eastAsia"/>
              </w:rPr>
              <w:br/>
              <w:t xml:space="preserve">4. </w:t>
            </w:r>
            <w:r>
              <w:rPr>
                <w:rFonts w:hint="eastAsia"/>
              </w:rPr>
              <w:t>集成</w:t>
            </w:r>
            <w:r>
              <w:rPr>
                <w:rFonts w:hint="eastAsia"/>
              </w:rPr>
              <w:t>USB</w:t>
            </w:r>
            <w:r>
              <w:rPr>
                <w:rFonts w:hint="eastAsia"/>
              </w:rPr>
              <w:t>和</w:t>
            </w:r>
            <w:r>
              <w:rPr>
                <w:rFonts w:hint="eastAsia"/>
              </w:rPr>
              <w:t>Micro SD(TF)</w:t>
            </w:r>
            <w:r>
              <w:rPr>
                <w:rFonts w:hint="eastAsia"/>
              </w:rPr>
              <w:t>卡接口，最大支持</w:t>
            </w:r>
            <w:r>
              <w:rPr>
                <w:rFonts w:hint="eastAsia"/>
              </w:rPr>
              <w:t>4T</w:t>
            </w:r>
            <w:r>
              <w:rPr>
                <w:rFonts w:hint="eastAsia"/>
              </w:rPr>
              <w:t>的</w:t>
            </w:r>
            <w:r>
              <w:rPr>
                <w:rFonts w:hint="eastAsia"/>
              </w:rPr>
              <w:t>USB</w:t>
            </w:r>
            <w:r>
              <w:rPr>
                <w:rFonts w:hint="eastAsia"/>
              </w:rPr>
              <w:t>存储设备和</w:t>
            </w:r>
            <w:r>
              <w:rPr>
                <w:rFonts w:hint="eastAsia"/>
              </w:rPr>
              <w:t>128G/SDXC</w:t>
            </w:r>
            <w:r>
              <w:rPr>
                <w:rFonts w:hint="eastAsia"/>
              </w:rPr>
              <w:t>卡，可实现音频文件本地播放，也可将本机的</w:t>
            </w:r>
            <w:r>
              <w:rPr>
                <w:rFonts w:hint="eastAsia"/>
              </w:rPr>
              <w:t>USB</w:t>
            </w:r>
            <w:r>
              <w:rPr>
                <w:rFonts w:hint="eastAsia"/>
              </w:rPr>
              <w:t>和</w:t>
            </w:r>
            <w:r>
              <w:rPr>
                <w:rFonts w:hint="eastAsia"/>
              </w:rPr>
              <w:t>TF</w:t>
            </w:r>
            <w:r>
              <w:rPr>
                <w:rFonts w:hint="eastAsia"/>
              </w:rPr>
              <w:t>卡、系统媒体库的内容自由点播至权限范围内的其他终端播放。</w:t>
            </w:r>
            <w:r>
              <w:rPr>
                <w:rFonts w:hint="eastAsia"/>
              </w:rPr>
              <w:br/>
              <w:t>5.</w:t>
            </w:r>
            <w:r>
              <w:rPr>
                <w:rFonts w:hint="eastAsia"/>
              </w:rPr>
              <w:t>内置</w:t>
            </w:r>
            <w:r>
              <w:rPr>
                <w:rFonts w:hint="eastAsia"/>
              </w:rPr>
              <w:t>240W</w:t>
            </w:r>
            <w:r>
              <w:rPr>
                <w:rFonts w:hint="eastAsia"/>
              </w:rPr>
              <w:t>定阻（</w:t>
            </w:r>
            <w:r>
              <w:rPr>
                <w:rFonts w:hint="eastAsia"/>
              </w:rPr>
              <w:t>4-16</w:t>
            </w:r>
            <w:r>
              <w:rPr>
                <w:rFonts w:hint="eastAsia"/>
              </w:rPr>
              <w:t>Ω），定压（</w:t>
            </w:r>
            <w:r>
              <w:rPr>
                <w:rFonts w:hint="eastAsia"/>
              </w:rPr>
              <w:t>70V/100V</w:t>
            </w:r>
            <w:r>
              <w:rPr>
                <w:rFonts w:hint="eastAsia"/>
              </w:rPr>
              <w:t>）功率输出，功率强劲，可自由选配。</w:t>
            </w:r>
            <w:r>
              <w:rPr>
                <w:rFonts w:hint="eastAsia"/>
              </w:rPr>
              <w:br/>
              <w:t>6.</w:t>
            </w:r>
            <w:r>
              <w:rPr>
                <w:rFonts w:hint="eastAsia"/>
              </w:rPr>
              <w:t>智能电源管理功能，无信号时，自动切断功放电源，进入待机模式，待机功率小于</w:t>
            </w:r>
            <w:r>
              <w:rPr>
                <w:rFonts w:hint="eastAsia"/>
              </w:rPr>
              <w:t>10W</w:t>
            </w:r>
            <w:r>
              <w:rPr>
                <w:rFonts w:hint="eastAsia"/>
              </w:rPr>
              <w:t>，具备编程预开电源功能。</w:t>
            </w:r>
            <w:r>
              <w:rPr>
                <w:rFonts w:hint="eastAsia"/>
              </w:rPr>
              <w:br/>
              <w:t>7.</w:t>
            </w:r>
            <w:r>
              <w:rPr>
                <w:rFonts w:hint="eastAsia"/>
              </w:rPr>
              <w:t>集成</w:t>
            </w:r>
            <w:r>
              <w:rPr>
                <w:rFonts w:hint="eastAsia"/>
              </w:rPr>
              <w:t>24Bit</w:t>
            </w:r>
            <w:r>
              <w:rPr>
                <w:rFonts w:hint="eastAsia"/>
              </w:rPr>
              <w:t>专业级声卡，可实现发烧级的音频播放，最高音频码流</w:t>
            </w:r>
            <w:r>
              <w:rPr>
                <w:rFonts w:hint="eastAsia"/>
              </w:rPr>
              <w:t>768kpbs</w:t>
            </w:r>
            <w:r>
              <w:rPr>
                <w:rFonts w:hint="eastAsia"/>
              </w:rPr>
              <w:t>。</w:t>
            </w:r>
            <w:r>
              <w:rPr>
                <w:rFonts w:hint="eastAsia"/>
              </w:rPr>
              <w:br/>
              <w:t>8.1</w:t>
            </w:r>
            <w:r>
              <w:rPr>
                <w:rFonts w:hint="eastAsia"/>
              </w:rPr>
              <w:t>路</w:t>
            </w:r>
            <w:r>
              <w:rPr>
                <w:rFonts w:hint="eastAsia"/>
              </w:rPr>
              <w:t>AUX</w:t>
            </w:r>
            <w:r>
              <w:rPr>
                <w:rFonts w:hint="eastAsia"/>
              </w:rPr>
              <w:t>音频输入、</w:t>
            </w:r>
            <w:r>
              <w:rPr>
                <w:rFonts w:hint="eastAsia"/>
              </w:rPr>
              <w:t>1</w:t>
            </w:r>
            <w:r>
              <w:rPr>
                <w:rFonts w:hint="eastAsia"/>
              </w:rPr>
              <w:t>组</w:t>
            </w:r>
            <w:r>
              <w:rPr>
                <w:rFonts w:hint="eastAsia"/>
              </w:rPr>
              <w:t>MIC</w:t>
            </w:r>
            <w:r>
              <w:rPr>
                <w:rFonts w:hint="eastAsia"/>
              </w:rPr>
              <w:t>输入、</w:t>
            </w:r>
            <w:r>
              <w:rPr>
                <w:rFonts w:hint="eastAsia"/>
              </w:rPr>
              <w:t>1</w:t>
            </w:r>
            <w:r>
              <w:rPr>
                <w:rFonts w:hint="eastAsia"/>
              </w:rPr>
              <w:t>路</w:t>
            </w:r>
            <w:r>
              <w:rPr>
                <w:rFonts w:hint="eastAsia"/>
              </w:rPr>
              <w:t>EMC</w:t>
            </w:r>
            <w:r>
              <w:rPr>
                <w:rFonts w:hint="eastAsia"/>
              </w:rPr>
              <w:t>紧急输入，内置数字前级放大，支持用户自定义优先级别；</w:t>
            </w:r>
            <w:r>
              <w:rPr>
                <w:rFonts w:hint="eastAsia"/>
              </w:rPr>
              <w:t>1</w:t>
            </w:r>
            <w:r>
              <w:rPr>
                <w:rFonts w:hint="eastAsia"/>
              </w:rPr>
              <w:t>路监听</w:t>
            </w:r>
            <w:r>
              <w:rPr>
                <w:rFonts w:hint="eastAsia"/>
              </w:rPr>
              <w:t>MIC</w:t>
            </w:r>
            <w:r>
              <w:rPr>
                <w:rFonts w:hint="eastAsia"/>
              </w:rPr>
              <w:t>，实现设备自检、工作环境侦听及值班人员考核等。</w:t>
            </w:r>
            <w:r>
              <w:rPr>
                <w:rFonts w:hint="eastAsia"/>
              </w:rPr>
              <w:br/>
              <w:t>9.</w:t>
            </w:r>
            <w:r>
              <w:rPr>
                <w:rFonts w:hint="eastAsia"/>
              </w:rPr>
              <w:t>内置</w:t>
            </w:r>
            <w:r>
              <w:rPr>
                <w:rFonts w:hint="eastAsia"/>
              </w:rPr>
              <w:t>1</w:t>
            </w:r>
            <w:r>
              <w:rPr>
                <w:rFonts w:hint="eastAsia"/>
              </w:rPr>
              <w:t>路</w:t>
            </w:r>
            <w:r>
              <w:rPr>
                <w:rFonts w:hint="eastAsia"/>
              </w:rPr>
              <w:t>Line out</w:t>
            </w:r>
            <w:r>
              <w:rPr>
                <w:rFonts w:hint="eastAsia"/>
              </w:rPr>
              <w:t>独立音频输出，实现外接功放扩音；支持标准耳麦接口，实现音频监听、头戴式话筒扩声等。</w:t>
            </w:r>
            <w:r>
              <w:rPr>
                <w:rFonts w:hint="eastAsia"/>
              </w:rPr>
              <w:br/>
              <w:t>10. 2</w:t>
            </w:r>
            <w:r>
              <w:rPr>
                <w:rFonts w:hint="eastAsia"/>
              </w:rPr>
              <w:t>路短路输出，</w:t>
            </w:r>
            <w:r>
              <w:rPr>
                <w:rFonts w:hint="eastAsia"/>
              </w:rPr>
              <w:t>2</w:t>
            </w:r>
            <w:r>
              <w:rPr>
                <w:rFonts w:hint="eastAsia"/>
              </w:rPr>
              <w:t>路短路输入（提供设备接口图，并盖</w:t>
            </w:r>
            <w:r>
              <w:rPr>
                <w:rFonts w:hint="eastAsia"/>
              </w:rPr>
              <w:lastRenderedPageBreak/>
              <w:t>设备生产厂商公章）；支持灵活的自定义功能，可实现短路采集、报警触发；并实现电子门锁、消防、监控等第三方设备及平台的联动应用。</w:t>
            </w:r>
            <w:r>
              <w:rPr>
                <w:rFonts w:hint="eastAsia"/>
              </w:rPr>
              <w:br/>
              <w:t>11.</w:t>
            </w:r>
            <w:r>
              <w:rPr>
                <w:rFonts w:hint="eastAsia"/>
              </w:rPr>
              <w:t>一路三线制音控的强切接口，无需</w:t>
            </w:r>
            <w:r>
              <w:rPr>
                <w:rFonts w:hint="eastAsia"/>
              </w:rPr>
              <w:t>DC24V</w:t>
            </w:r>
            <w:r>
              <w:rPr>
                <w:rFonts w:hint="eastAsia"/>
              </w:rPr>
              <w:t>强切电源，不限音控数量。</w:t>
            </w:r>
            <w:r>
              <w:rPr>
                <w:rFonts w:hint="eastAsia"/>
              </w:rPr>
              <w:br/>
              <w:t>12.</w:t>
            </w:r>
            <w:r>
              <w:rPr>
                <w:rFonts w:hint="eastAsia"/>
              </w:rPr>
              <w:t>支持短路恢复出厂设置功能，最大程度方便系统维护管理。</w:t>
            </w:r>
            <w:r>
              <w:rPr>
                <w:rFonts w:hint="eastAsia"/>
              </w:rPr>
              <w:br/>
              <w:t>13.</w:t>
            </w:r>
            <w:r>
              <w:rPr>
                <w:rFonts w:hint="eastAsia"/>
              </w:rPr>
              <w:t>图形化音量调节界面，可调节网络节目、本地</w:t>
            </w:r>
            <w:r>
              <w:rPr>
                <w:rFonts w:hint="eastAsia"/>
              </w:rPr>
              <w:t>MIC</w:t>
            </w:r>
            <w:r>
              <w:rPr>
                <w:rFonts w:hint="eastAsia"/>
              </w:rPr>
              <w:t>、本地</w:t>
            </w:r>
            <w:r>
              <w:rPr>
                <w:rFonts w:hint="eastAsia"/>
              </w:rPr>
              <w:t>AUX</w:t>
            </w:r>
            <w:r>
              <w:rPr>
                <w:rFonts w:hint="eastAsia"/>
              </w:rPr>
              <w:t>的音量。</w:t>
            </w:r>
            <w:r>
              <w:rPr>
                <w:rFonts w:hint="eastAsia"/>
              </w:rPr>
              <w:br/>
              <w:t>14.</w:t>
            </w:r>
            <w:r>
              <w:rPr>
                <w:rFonts w:hint="eastAsia"/>
              </w:rPr>
              <w:t>实时显示节目播放、定时广播、设备运行、</w:t>
            </w:r>
            <w:r>
              <w:rPr>
                <w:rFonts w:hint="eastAsia"/>
              </w:rPr>
              <w:t>IP</w:t>
            </w:r>
            <w:r>
              <w:rPr>
                <w:rFonts w:hint="eastAsia"/>
              </w:rPr>
              <w:t>地址、</w:t>
            </w:r>
            <w:r>
              <w:rPr>
                <w:rFonts w:hint="eastAsia"/>
              </w:rPr>
              <w:t>MAC</w:t>
            </w:r>
            <w:r>
              <w:rPr>
                <w:rFonts w:hint="eastAsia"/>
              </w:rPr>
              <w:t>地址等状态信息，可一键停止节目播放任务。</w:t>
            </w:r>
            <w:r>
              <w:rPr>
                <w:rFonts w:hint="eastAsia"/>
              </w:rPr>
              <w:br/>
              <w:t>15.</w:t>
            </w:r>
            <w:r>
              <w:rPr>
                <w:rFonts w:hint="eastAsia"/>
              </w:rPr>
              <w:t>支持系统后台</w:t>
            </w:r>
            <w:r>
              <w:rPr>
                <w:rFonts w:hint="eastAsia"/>
              </w:rPr>
              <w:t>WEB</w:t>
            </w:r>
            <w:r>
              <w:rPr>
                <w:rFonts w:hint="eastAsia"/>
              </w:rPr>
              <w:t>查看设备状态与管理设备信息。</w:t>
            </w:r>
            <w:r>
              <w:rPr>
                <w:rFonts w:hint="eastAsia"/>
              </w:rPr>
              <w:br/>
              <w:t>16.</w:t>
            </w:r>
            <w:r>
              <w:rPr>
                <w:rFonts w:hint="eastAsia"/>
              </w:rPr>
              <w:t>支持广播系统对终端进行远程固件升级。</w:t>
            </w:r>
          </w:p>
          <w:p w:rsidR="00574E9C" w:rsidRDefault="00574E9C" w:rsidP="00574E9C">
            <w:pPr>
              <w:pStyle w:val="a4"/>
              <w:ind w:firstLine="210"/>
            </w:pPr>
          </w:p>
        </w:tc>
        <w:tc>
          <w:tcPr>
            <w:tcW w:w="6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新宋体" w:eastAsia="新宋体" w:hAnsi="新宋体" w:cs="新宋体"/>
                <w:color w:val="000000"/>
              </w:rPr>
            </w:pPr>
            <w:r>
              <w:rPr>
                <w:rFonts w:ascii="新宋体" w:eastAsia="新宋体" w:hAnsi="新宋体" w:cs="新宋体" w:hint="eastAsia"/>
                <w:color w:val="000000"/>
                <w:kern w:val="0"/>
              </w:rPr>
              <w:lastRenderedPageBreak/>
              <w:t>台</w:t>
            </w:r>
          </w:p>
        </w:tc>
        <w:tc>
          <w:tcPr>
            <w:tcW w:w="66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4</w:t>
            </w:r>
          </w:p>
        </w:tc>
        <w:tc>
          <w:tcPr>
            <w:tcW w:w="60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color w:val="000000"/>
              </w:rPr>
            </w:pPr>
          </w:p>
        </w:tc>
      </w:tr>
      <w:tr w:rsidR="00574E9C" w:rsidTr="004969E1">
        <w:trPr>
          <w:trHeight w:val="1692"/>
        </w:trPr>
        <w:tc>
          <w:tcPr>
            <w:tcW w:w="88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lastRenderedPageBreak/>
              <w:t>2</w:t>
            </w:r>
          </w:p>
        </w:tc>
        <w:tc>
          <w:tcPr>
            <w:tcW w:w="102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壁挂音箱</w:t>
            </w:r>
          </w:p>
        </w:tc>
        <w:tc>
          <w:tcPr>
            <w:tcW w:w="534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1．额定功率（100V）：3W,6W,10W</w:t>
            </w:r>
            <w:r>
              <w:rPr>
                <w:rFonts w:ascii="宋体" w:hAnsi="宋体" w:cs="宋体" w:hint="eastAsia"/>
                <w:color w:val="000000"/>
                <w:kern w:val="0"/>
              </w:rPr>
              <w:br/>
              <w:t>2．额定功率（70V）：1.5W,3W,5W</w:t>
            </w:r>
            <w:r>
              <w:rPr>
                <w:rFonts w:ascii="宋体" w:hAnsi="宋体" w:cs="宋体" w:hint="eastAsia"/>
                <w:color w:val="000000"/>
                <w:kern w:val="0"/>
              </w:rPr>
              <w:br/>
              <w:t>3．灵敏度：91dB±3dB</w:t>
            </w:r>
            <w:r>
              <w:rPr>
                <w:rFonts w:ascii="宋体" w:hAnsi="宋体" w:cs="宋体" w:hint="eastAsia"/>
                <w:color w:val="000000"/>
                <w:kern w:val="0"/>
              </w:rPr>
              <w:br/>
              <w:t>4．阻抗：Com/3.3KΩ/1.7KΩ/1KΩ</w:t>
            </w:r>
            <w:r>
              <w:rPr>
                <w:rFonts w:ascii="宋体" w:hAnsi="宋体" w:cs="宋体" w:hint="eastAsia"/>
                <w:color w:val="000000"/>
                <w:kern w:val="0"/>
              </w:rPr>
              <w:br/>
              <w:t>5．频率响应：130-18KHz</w:t>
            </w:r>
            <w:r>
              <w:rPr>
                <w:rFonts w:ascii="宋体" w:hAnsi="宋体" w:cs="宋体" w:hint="eastAsia"/>
                <w:color w:val="000000"/>
                <w:kern w:val="0"/>
              </w:rPr>
              <w:br/>
              <w:t>6．喇叭单元：6.5"×1</w:t>
            </w:r>
            <w:r>
              <w:rPr>
                <w:rFonts w:ascii="宋体" w:hAnsi="宋体" w:cs="宋体" w:hint="eastAsia"/>
                <w:color w:val="000000"/>
                <w:kern w:val="0"/>
              </w:rPr>
              <w:br/>
              <w:t>7．防护等级：IP×5防尘</w:t>
            </w:r>
          </w:p>
        </w:tc>
        <w:tc>
          <w:tcPr>
            <w:tcW w:w="6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只</w:t>
            </w:r>
          </w:p>
        </w:tc>
        <w:tc>
          <w:tcPr>
            <w:tcW w:w="66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40</w:t>
            </w:r>
          </w:p>
        </w:tc>
        <w:tc>
          <w:tcPr>
            <w:tcW w:w="60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color w:val="000000"/>
              </w:rPr>
            </w:pPr>
          </w:p>
        </w:tc>
      </w:tr>
      <w:tr w:rsidR="00574E9C" w:rsidTr="004969E1">
        <w:trPr>
          <w:trHeight w:val="2934"/>
        </w:trPr>
        <w:tc>
          <w:tcPr>
            <w:tcW w:w="88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3</w:t>
            </w:r>
          </w:p>
        </w:tc>
        <w:tc>
          <w:tcPr>
            <w:tcW w:w="102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音柱</w:t>
            </w:r>
          </w:p>
        </w:tc>
        <w:tc>
          <w:tcPr>
            <w:tcW w:w="534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1．额定功率(100V)：120W</w:t>
            </w:r>
            <w:r>
              <w:rPr>
                <w:rFonts w:ascii="宋体" w:hAnsi="宋体" w:cs="宋体" w:hint="eastAsia"/>
                <w:color w:val="000000"/>
                <w:kern w:val="0"/>
              </w:rPr>
              <w:br/>
              <w:t>2．额定功率(70V)：60W</w:t>
            </w:r>
            <w:r>
              <w:rPr>
                <w:rFonts w:ascii="宋体" w:hAnsi="宋体" w:cs="宋体" w:hint="eastAsia"/>
                <w:color w:val="000000"/>
                <w:kern w:val="0"/>
              </w:rPr>
              <w:br/>
              <w:t>3．灵敏度：94dB</w:t>
            </w:r>
            <w:r>
              <w:rPr>
                <w:rFonts w:ascii="宋体" w:hAnsi="宋体" w:cs="宋体" w:hint="eastAsia"/>
                <w:color w:val="000000"/>
                <w:kern w:val="0"/>
              </w:rPr>
              <w:br/>
              <w:t>4．阻抗：黑:Com白:80Ω</w:t>
            </w:r>
            <w:r>
              <w:rPr>
                <w:rFonts w:ascii="宋体" w:hAnsi="宋体" w:cs="宋体" w:hint="eastAsia"/>
                <w:color w:val="000000"/>
                <w:kern w:val="0"/>
              </w:rPr>
              <w:br/>
              <w:t>5．频率响应：110-15KHz</w:t>
            </w:r>
            <w:r>
              <w:rPr>
                <w:rFonts w:ascii="宋体" w:hAnsi="宋体" w:cs="宋体" w:hint="eastAsia"/>
                <w:color w:val="000000"/>
                <w:kern w:val="0"/>
              </w:rPr>
              <w:br/>
              <w:t>6．防护等级：IP66</w:t>
            </w:r>
            <w:r>
              <w:rPr>
                <w:rFonts w:ascii="宋体" w:hAnsi="宋体" w:cs="宋体" w:hint="eastAsia"/>
                <w:color w:val="000000"/>
                <w:kern w:val="0"/>
              </w:rPr>
              <w:br/>
              <w:t>7．喇叭单元：6.5"×4+3"×1</w:t>
            </w:r>
          </w:p>
        </w:tc>
        <w:tc>
          <w:tcPr>
            <w:tcW w:w="6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只</w:t>
            </w:r>
          </w:p>
        </w:tc>
        <w:tc>
          <w:tcPr>
            <w:tcW w:w="66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4</w:t>
            </w:r>
          </w:p>
        </w:tc>
        <w:tc>
          <w:tcPr>
            <w:tcW w:w="60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室外</w:t>
            </w:r>
          </w:p>
        </w:tc>
      </w:tr>
      <w:tr w:rsidR="00574E9C" w:rsidTr="004969E1">
        <w:trPr>
          <w:trHeight w:val="646"/>
        </w:trPr>
        <w:tc>
          <w:tcPr>
            <w:tcW w:w="9120" w:type="dxa"/>
            <w:gridSpan w:val="6"/>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b/>
                <w:color w:val="000000"/>
              </w:rPr>
            </w:pPr>
            <w:r>
              <w:rPr>
                <w:rFonts w:ascii="宋体" w:hAnsi="宋体" w:cs="宋体" w:hint="eastAsia"/>
                <w:b/>
                <w:color w:val="000000"/>
                <w:kern w:val="0"/>
              </w:rPr>
              <w:lastRenderedPageBreak/>
              <w:t>（三）辅助材料</w:t>
            </w:r>
          </w:p>
        </w:tc>
      </w:tr>
      <w:tr w:rsidR="00574E9C" w:rsidTr="004969E1">
        <w:trPr>
          <w:trHeight w:val="864"/>
        </w:trPr>
        <w:tc>
          <w:tcPr>
            <w:tcW w:w="88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1</w:t>
            </w:r>
          </w:p>
        </w:tc>
        <w:tc>
          <w:tcPr>
            <w:tcW w:w="102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连接线</w:t>
            </w:r>
          </w:p>
        </w:tc>
        <w:tc>
          <w:tcPr>
            <w:tcW w:w="534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1.8米音频连接线：莲花（RCA）-莲花（RCA）</w:t>
            </w:r>
          </w:p>
        </w:tc>
        <w:tc>
          <w:tcPr>
            <w:tcW w:w="6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条</w:t>
            </w:r>
          </w:p>
        </w:tc>
        <w:tc>
          <w:tcPr>
            <w:tcW w:w="66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6</w:t>
            </w:r>
          </w:p>
        </w:tc>
        <w:tc>
          <w:tcPr>
            <w:tcW w:w="60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color w:val="000000"/>
              </w:rPr>
            </w:pPr>
          </w:p>
        </w:tc>
      </w:tr>
      <w:tr w:rsidR="00574E9C" w:rsidTr="004969E1">
        <w:trPr>
          <w:trHeight w:val="864"/>
        </w:trPr>
        <w:tc>
          <w:tcPr>
            <w:tcW w:w="88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2</w:t>
            </w:r>
          </w:p>
        </w:tc>
        <w:tc>
          <w:tcPr>
            <w:tcW w:w="102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连接线</w:t>
            </w:r>
          </w:p>
        </w:tc>
        <w:tc>
          <w:tcPr>
            <w:tcW w:w="534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1.8米音频连接线：莲花（RCA）-6.35话筒插头</w:t>
            </w:r>
          </w:p>
        </w:tc>
        <w:tc>
          <w:tcPr>
            <w:tcW w:w="6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条</w:t>
            </w:r>
          </w:p>
        </w:tc>
        <w:tc>
          <w:tcPr>
            <w:tcW w:w="66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3</w:t>
            </w:r>
          </w:p>
        </w:tc>
        <w:tc>
          <w:tcPr>
            <w:tcW w:w="60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color w:val="000000"/>
              </w:rPr>
            </w:pPr>
          </w:p>
        </w:tc>
      </w:tr>
      <w:tr w:rsidR="00574E9C" w:rsidTr="004969E1">
        <w:trPr>
          <w:trHeight w:val="864"/>
        </w:trPr>
        <w:tc>
          <w:tcPr>
            <w:tcW w:w="88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3</w:t>
            </w:r>
          </w:p>
        </w:tc>
        <w:tc>
          <w:tcPr>
            <w:tcW w:w="102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连接线</w:t>
            </w:r>
          </w:p>
        </w:tc>
        <w:tc>
          <w:tcPr>
            <w:tcW w:w="534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1.8米音频连接线：3.5（耳机插头）-双莲花（RCA）</w:t>
            </w:r>
          </w:p>
        </w:tc>
        <w:tc>
          <w:tcPr>
            <w:tcW w:w="6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条</w:t>
            </w:r>
          </w:p>
        </w:tc>
        <w:tc>
          <w:tcPr>
            <w:tcW w:w="66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1</w:t>
            </w:r>
          </w:p>
        </w:tc>
        <w:tc>
          <w:tcPr>
            <w:tcW w:w="60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color w:val="000000"/>
              </w:rPr>
            </w:pPr>
          </w:p>
        </w:tc>
      </w:tr>
      <w:tr w:rsidR="00574E9C" w:rsidTr="004969E1">
        <w:trPr>
          <w:trHeight w:val="864"/>
        </w:trPr>
        <w:tc>
          <w:tcPr>
            <w:tcW w:w="88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4</w:t>
            </w:r>
          </w:p>
        </w:tc>
        <w:tc>
          <w:tcPr>
            <w:tcW w:w="102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连接线</w:t>
            </w:r>
          </w:p>
        </w:tc>
        <w:tc>
          <w:tcPr>
            <w:tcW w:w="534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1.8米音频连接线：6.35话筒插头-6.35话筒插头</w:t>
            </w:r>
          </w:p>
        </w:tc>
        <w:tc>
          <w:tcPr>
            <w:tcW w:w="6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条</w:t>
            </w:r>
          </w:p>
        </w:tc>
        <w:tc>
          <w:tcPr>
            <w:tcW w:w="66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2</w:t>
            </w:r>
          </w:p>
        </w:tc>
        <w:tc>
          <w:tcPr>
            <w:tcW w:w="60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color w:val="000000"/>
              </w:rPr>
            </w:pPr>
          </w:p>
        </w:tc>
      </w:tr>
      <w:tr w:rsidR="00574E9C" w:rsidTr="004969E1">
        <w:trPr>
          <w:trHeight w:val="646"/>
        </w:trPr>
        <w:tc>
          <w:tcPr>
            <w:tcW w:w="88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5</w:t>
            </w:r>
          </w:p>
        </w:tc>
        <w:tc>
          <w:tcPr>
            <w:tcW w:w="102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交换机</w:t>
            </w:r>
          </w:p>
        </w:tc>
        <w:tc>
          <w:tcPr>
            <w:tcW w:w="534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16口/100M</w:t>
            </w:r>
          </w:p>
        </w:tc>
        <w:tc>
          <w:tcPr>
            <w:tcW w:w="6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台</w:t>
            </w:r>
          </w:p>
        </w:tc>
        <w:tc>
          <w:tcPr>
            <w:tcW w:w="66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3</w:t>
            </w:r>
          </w:p>
        </w:tc>
        <w:tc>
          <w:tcPr>
            <w:tcW w:w="60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color w:val="000000"/>
              </w:rPr>
            </w:pPr>
          </w:p>
        </w:tc>
      </w:tr>
      <w:tr w:rsidR="00574E9C" w:rsidTr="004969E1">
        <w:trPr>
          <w:trHeight w:val="646"/>
        </w:trPr>
        <w:tc>
          <w:tcPr>
            <w:tcW w:w="88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6</w:t>
            </w:r>
          </w:p>
        </w:tc>
        <w:tc>
          <w:tcPr>
            <w:tcW w:w="102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网线</w:t>
            </w:r>
          </w:p>
        </w:tc>
        <w:tc>
          <w:tcPr>
            <w:tcW w:w="534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超五类网线</w:t>
            </w:r>
          </w:p>
        </w:tc>
        <w:tc>
          <w:tcPr>
            <w:tcW w:w="6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箱</w:t>
            </w:r>
          </w:p>
        </w:tc>
        <w:tc>
          <w:tcPr>
            <w:tcW w:w="66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4</w:t>
            </w:r>
          </w:p>
        </w:tc>
        <w:tc>
          <w:tcPr>
            <w:tcW w:w="60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rPr>
                <w:rFonts w:ascii="宋体" w:hAnsi="宋体" w:cs="宋体"/>
                <w:color w:val="000000"/>
              </w:rPr>
            </w:pPr>
          </w:p>
        </w:tc>
      </w:tr>
      <w:tr w:rsidR="00574E9C" w:rsidTr="004969E1">
        <w:trPr>
          <w:trHeight w:val="646"/>
        </w:trPr>
        <w:tc>
          <w:tcPr>
            <w:tcW w:w="88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7</w:t>
            </w:r>
          </w:p>
        </w:tc>
        <w:tc>
          <w:tcPr>
            <w:tcW w:w="102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广播支音箱线</w:t>
            </w:r>
          </w:p>
        </w:tc>
        <w:tc>
          <w:tcPr>
            <w:tcW w:w="534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RVV2*1.5</w:t>
            </w:r>
          </w:p>
        </w:tc>
        <w:tc>
          <w:tcPr>
            <w:tcW w:w="6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米</w:t>
            </w:r>
          </w:p>
        </w:tc>
        <w:tc>
          <w:tcPr>
            <w:tcW w:w="66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3000</w:t>
            </w:r>
          </w:p>
        </w:tc>
        <w:tc>
          <w:tcPr>
            <w:tcW w:w="60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rPr>
                <w:rFonts w:ascii="宋体" w:hAnsi="宋体" w:cs="宋体"/>
                <w:color w:val="000000"/>
              </w:rPr>
            </w:pPr>
          </w:p>
        </w:tc>
      </w:tr>
      <w:tr w:rsidR="00574E9C" w:rsidTr="004969E1">
        <w:trPr>
          <w:trHeight w:val="646"/>
        </w:trPr>
        <w:tc>
          <w:tcPr>
            <w:tcW w:w="88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8</w:t>
            </w:r>
          </w:p>
        </w:tc>
        <w:tc>
          <w:tcPr>
            <w:tcW w:w="102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电源线</w:t>
            </w:r>
          </w:p>
        </w:tc>
        <w:tc>
          <w:tcPr>
            <w:tcW w:w="534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RVV2*1.5</w:t>
            </w:r>
          </w:p>
        </w:tc>
        <w:tc>
          <w:tcPr>
            <w:tcW w:w="6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米</w:t>
            </w:r>
          </w:p>
        </w:tc>
        <w:tc>
          <w:tcPr>
            <w:tcW w:w="66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350</w:t>
            </w:r>
          </w:p>
        </w:tc>
        <w:tc>
          <w:tcPr>
            <w:tcW w:w="60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rPr>
                <w:rFonts w:ascii="宋体" w:hAnsi="宋体" w:cs="宋体"/>
                <w:color w:val="000000"/>
              </w:rPr>
            </w:pPr>
          </w:p>
        </w:tc>
      </w:tr>
      <w:tr w:rsidR="00574E9C" w:rsidTr="004969E1">
        <w:trPr>
          <w:trHeight w:val="646"/>
        </w:trPr>
        <w:tc>
          <w:tcPr>
            <w:tcW w:w="88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9</w:t>
            </w:r>
          </w:p>
        </w:tc>
        <w:tc>
          <w:tcPr>
            <w:tcW w:w="102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管材</w:t>
            </w:r>
          </w:p>
        </w:tc>
        <w:tc>
          <w:tcPr>
            <w:tcW w:w="534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￠30</w:t>
            </w:r>
          </w:p>
        </w:tc>
        <w:tc>
          <w:tcPr>
            <w:tcW w:w="6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批</w:t>
            </w:r>
          </w:p>
        </w:tc>
        <w:tc>
          <w:tcPr>
            <w:tcW w:w="66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1</w:t>
            </w:r>
          </w:p>
        </w:tc>
        <w:tc>
          <w:tcPr>
            <w:tcW w:w="60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rPr>
                <w:rFonts w:ascii="宋体" w:hAnsi="宋体" w:cs="宋体"/>
                <w:color w:val="000000"/>
              </w:rPr>
            </w:pPr>
          </w:p>
        </w:tc>
      </w:tr>
      <w:tr w:rsidR="00574E9C" w:rsidTr="004969E1">
        <w:trPr>
          <w:trHeight w:val="864"/>
        </w:trPr>
        <w:tc>
          <w:tcPr>
            <w:tcW w:w="88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10</w:t>
            </w:r>
          </w:p>
        </w:tc>
        <w:tc>
          <w:tcPr>
            <w:tcW w:w="102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其它辅助材料（绝缘胶布、排插等）</w:t>
            </w:r>
          </w:p>
        </w:tc>
        <w:tc>
          <w:tcPr>
            <w:tcW w:w="534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安装所需辅助材料</w:t>
            </w:r>
          </w:p>
        </w:tc>
        <w:tc>
          <w:tcPr>
            <w:tcW w:w="6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项</w:t>
            </w:r>
          </w:p>
        </w:tc>
        <w:tc>
          <w:tcPr>
            <w:tcW w:w="66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1</w:t>
            </w:r>
          </w:p>
        </w:tc>
        <w:tc>
          <w:tcPr>
            <w:tcW w:w="60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rPr>
                <w:rFonts w:ascii="宋体" w:hAnsi="宋体" w:cs="宋体"/>
                <w:color w:val="000000"/>
              </w:rPr>
            </w:pPr>
          </w:p>
        </w:tc>
      </w:tr>
      <w:tr w:rsidR="00574E9C" w:rsidTr="004969E1">
        <w:trPr>
          <w:trHeight w:val="527"/>
        </w:trPr>
        <w:tc>
          <w:tcPr>
            <w:tcW w:w="9120" w:type="dxa"/>
            <w:gridSpan w:val="6"/>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b/>
                <w:color w:val="000000"/>
              </w:rPr>
            </w:pPr>
            <w:r>
              <w:rPr>
                <w:rFonts w:ascii="宋体" w:hAnsi="宋体" w:cs="宋体" w:hint="eastAsia"/>
                <w:b/>
                <w:color w:val="000000"/>
                <w:kern w:val="0"/>
              </w:rPr>
              <w:t>（四）集成实施</w:t>
            </w:r>
          </w:p>
        </w:tc>
      </w:tr>
      <w:tr w:rsidR="00574E9C" w:rsidTr="004969E1">
        <w:trPr>
          <w:trHeight w:val="646"/>
        </w:trPr>
        <w:tc>
          <w:tcPr>
            <w:tcW w:w="88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1</w:t>
            </w:r>
          </w:p>
        </w:tc>
        <w:tc>
          <w:tcPr>
            <w:tcW w:w="102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安装调试费</w:t>
            </w:r>
          </w:p>
        </w:tc>
        <w:tc>
          <w:tcPr>
            <w:tcW w:w="534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rPr>
                <w:rFonts w:ascii="宋体" w:hAnsi="宋体" w:cs="宋体"/>
                <w:color w:val="000000"/>
              </w:rPr>
            </w:pPr>
            <w:r>
              <w:rPr>
                <w:rFonts w:ascii="宋体" w:hAnsi="宋体" w:cs="宋体" w:hint="eastAsia"/>
                <w:color w:val="000000"/>
                <w:kern w:val="0"/>
              </w:rPr>
              <w:t>安装调试，人工</w:t>
            </w:r>
          </w:p>
        </w:tc>
        <w:tc>
          <w:tcPr>
            <w:tcW w:w="6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项</w:t>
            </w:r>
          </w:p>
        </w:tc>
        <w:tc>
          <w:tcPr>
            <w:tcW w:w="66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1</w:t>
            </w:r>
          </w:p>
        </w:tc>
        <w:tc>
          <w:tcPr>
            <w:tcW w:w="60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color w:val="000000"/>
              </w:rPr>
            </w:pPr>
          </w:p>
        </w:tc>
      </w:tr>
      <w:tr w:rsidR="00574E9C" w:rsidTr="004969E1">
        <w:trPr>
          <w:trHeight w:val="527"/>
        </w:trPr>
        <w:tc>
          <w:tcPr>
            <w:tcW w:w="9120" w:type="dxa"/>
            <w:gridSpan w:val="6"/>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b/>
                <w:color w:val="000000"/>
              </w:rPr>
            </w:pPr>
            <w:r>
              <w:rPr>
                <w:rFonts w:ascii="宋体" w:hAnsi="宋体" w:cs="宋体" w:hint="eastAsia"/>
                <w:b/>
                <w:color w:val="000000"/>
                <w:kern w:val="0"/>
              </w:rPr>
              <w:t>二、监控系统</w:t>
            </w:r>
          </w:p>
        </w:tc>
      </w:tr>
      <w:tr w:rsidR="00574E9C" w:rsidTr="004969E1">
        <w:trPr>
          <w:trHeight w:val="540"/>
        </w:trPr>
        <w:tc>
          <w:tcPr>
            <w:tcW w:w="9120" w:type="dxa"/>
            <w:gridSpan w:val="6"/>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b/>
                <w:color w:val="000000"/>
              </w:rPr>
            </w:pPr>
            <w:r>
              <w:rPr>
                <w:rFonts w:ascii="宋体" w:hAnsi="宋体" w:cs="宋体" w:hint="eastAsia"/>
                <w:b/>
                <w:color w:val="000000"/>
                <w:kern w:val="0"/>
              </w:rPr>
              <w:t>（一）前端设备</w:t>
            </w:r>
          </w:p>
        </w:tc>
      </w:tr>
      <w:tr w:rsidR="00574E9C" w:rsidTr="004969E1">
        <w:tc>
          <w:tcPr>
            <w:tcW w:w="88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1</w:t>
            </w:r>
          </w:p>
        </w:tc>
        <w:tc>
          <w:tcPr>
            <w:tcW w:w="102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pPr>
            <w:r>
              <w:rPr>
                <w:rFonts w:hint="eastAsia"/>
              </w:rPr>
              <w:t>200</w:t>
            </w:r>
            <w:r>
              <w:rPr>
                <w:rFonts w:hint="eastAsia"/>
              </w:rPr>
              <w:t>万像素</w:t>
            </w:r>
            <w:r>
              <w:rPr>
                <w:rFonts w:hint="eastAsia"/>
              </w:rPr>
              <w:lastRenderedPageBreak/>
              <w:t>枪型网络摄像机</w:t>
            </w:r>
          </w:p>
          <w:p w:rsidR="00574E9C" w:rsidRDefault="00574E9C" w:rsidP="00574E9C">
            <w:pPr>
              <w:pStyle w:val="a4"/>
              <w:ind w:firstLine="240"/>
            </w:pPr>
            <w:r>
              <w:rPr>
                <w:rFonts w:ascii="Calibri" w:hint="eastAsia"/>
                <w:sz w:val="24"/>
              </w:rPr>
              <w:t>（</w:t>
            </w:r>
            <w:r>
              <w:rPr>
                <w:rFonts w:ascii="Calibri" w:hint="eastAsia"/>
                <w:sz w:val="24"/>
              </w:rPr>
              <w:t>30</w:t>
            </w:r>
            <w:r>
              <w:rPr>
                <w:rFonts w:ascii="Calibri" w:hint="eastAsia"/>
                <w:sz w:val="24"/>
              </w:rPr>
              <w:t>米）</w:t>
            </w:r>
          </w:p>
        </w:tc>
        <w:tc>
          <w:tcPr>
            <w:tcW w:w="534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pPr>
            <w:r>
              <w:rPr>
                <w:rFonts w:hint="eastAsia"/>
              </w:rPr>
              <w:lastRenderedPageBreak/>
              <w:t>1.</w:t>
            </w:r>
            <w:r>
              <w:rPr>
                <w:rFonts w:hint="eastAsia"/>
              </w:rPr>
              <w:t>具有</w:t>
            </w:r>
            <w:r>
              <w:rPr>
                <w:rFonts w:hint="eastAsia"/>
              </w:rPr>
              <w:t>200</w:t>
            </w:r>
            <w:r>
              <w:rPr>
                <w:rFonts w:hint="eastAsia"/>
              </w:rPr>
              <w:t>万像素</w:t>
            </w:r>
            <w:r>
              <w:rPr>
                <w:rFonts w:hint="eastAsia"/>
              </w:rPr>
              <w:t>CMOS</w:t>
            </w:r>
            <w:r>
              <w:rPr>
                <w:rFonts w:hint="eastAsia"/>
              </w:rPr>
              <w:t>传感器。</w:t>
            </w:r>
          </w:p>
          <w:p w:rsidR="00574E9C" w:rsidRDefault="00574E9C" w:rsidP="00073A8D">
            <w:pPr>
              <w:widowControl/>
              <w:spacing w:line="360" w:lineRule="auto"/>
              <w:jc w:val="left"/>
              <w:textAlignment w:val="center"/>
            </w:pPr>
            <w:r>
              <w:rPr>
                <w:rFonts w:hint="eastAsia"/>
              </w:rPr>
              <w:lastRenderedPageBreak/>
              <w:t>2.</w:t>
            </w:r>
            <w:r>
              <w:rPr>
                <w:rFonts w:hint="eastAsia"/>
              </w:rPr>
              <w:t>需具有</w:t>
            </w:r>
            <w:r>
              <w:rPr>
                <w:rFonts w:hint="eastAsia"/>
              </w:rPr>
              <w:t>20</w:t>
            </w:r>
            <w:r>
              <w:rPr>
                <w:rFonts w:hint="eastAsia"/>
              </w:rPr>
              <w:t>路取流路数能力，以满足更多用户同时在线访问摄像机视频。</w:t>
            </w:r>
          </w:p>
          <w:p w:rsidR="00574E9C" w:rsidRDefault="00574E9C" w:rsidP="00073A8D">
            <w:pPr>
              <w:widowControl/>
              <w:spacing w:line="360" w:lineRule="auto"/>
              <w:jc w:val="left"/>
              <w:textAlignment w:val="center"/>
            </w:pPr>
            <w:r>
              <w:rPr>
                <w:rFonts w:hint="eastAsia"/>
              </w:rPr>
              <w:t>3.</w:t>
            </w:r>
            <w:r>
              <w:rPr>
                <w:rFonts w:hint="eastAsia"/>
              </w:rPr>
              <w:t>最低照度彩色：</w:t>
            </w:r>
            <w:r>
              <w:rPr>
                <w:rFonts w:hint="eastAsia"/>
              </w:rPr>
              <w:t>0.001lx</w:t>
            </w:r>
            <w:r>
              <w:rPr>
                <w:rFonts w:hint="eastAsia"/>
              </w:rPr>
              <w:t>，黑白</w:t>
            </w:r>
            <w:r>
              <w:rPr>
                <w:rFonts w:hint="eastAsia"/>
              </w:rPr>
              <w:t>:0.0001lx</w:t>
            </w:r>
            <w:r>
              <w:rPr>
                <w:rFonts w:hint="eastAsia"/>
              </w:rPr>
              <w:t>，灰度等级不小于</w:t>
            </w:r>
            <w:r>
              <w:rPr>
                <w:rFonts w:hint="eastAsia"/>
              </w:rPr>
              <w:t>11</w:t>
            </w:r>
            <w:r>
              <w:rPr>
                <w:rFonts w:hint="eastAsia"/>
              </w:rPr>
              <w:t>级。</w:t>
            </w:r>
          </w:p>
          <w:p w:rsidR="00574E9C" w:rsidRDefault="00574E9C" w:rsidP="00073A8D">
            <w:pPr>
              <w:widowControl/>
              <w:spacing w:line="360" w:lineRule="auto"/>
              <w:jc w:val="left"/>
              <w:textAlignment w:val="center"/>
            </w:pPr>
            <w:r>
              <w:rPr>
                <w:rFonts w:hint="eastAsia"/>
              </w:rPr>
              <w:t>4.</w:t>
            </w:r>
            <w:r>
              <w:rPr>
                <w:rFonts w:hint="eastAsia"/>
              </w:rPr>
              <w:t>需支持三码流技术，可同时浏览三路码流，主码流最高</w:t>
            </w:r>
            <w:r>
              <w:rPr>
                <w:rFonts w:hint="eastAsia"/>
              </w:rPr>
              <w:t>1920x1080@30fps</w:t>
            </w:r>
            <w:r>
              <w:rPr>
                <w:rFonts w:hint="eastAsia"/>
              </w:rPr>
              <w:t>，第三码流最大</w:t>
            </w:r>
            <w:r>
              <w:rPr>
                <w:rFonts w:hint="eastAsia"/>
              </w:rPr>
              <w:t>1920x1080@30fps</w:t>
            </w:r>
            <w:r>
              <w:rPr>
                <w:rFonts w:hint="eastAsia"/>
              </w:rPr>
              <w:t>，子码流</w:t>
            </w:r>
            <w:r>
              <w:rPr>
                <w:rFonts w:hint="eastAsia"/>
              </w:rPr>
              <w:t>704x480@30fps</w:t>
            </w:r>
            <w:r>
              <w:rPr>
                <w:rFonts w:hint="eastAsia"/>
              </w:rPr>
              <w:t>。</w:t>
            </w:r>
          </w:p>
          <w:p w:rsidR="00574E9C" w:rsidRDefault="00574E9C" w:rsidP="00073A8D">
            <w:pPr>
              <w:widowControl/>
              <w:spacing w:line="360" w:lineRule="auto"/>
              <w:jc w:val="left"/>
              <w:textAlignment w:val="center"/>
            </w:pPr>
            <w:r>
              <w:rPr>
                <w:rFonts w:hint="eastAsia"/>
              </w:rPr>
              <w:t>5.</w:t>
            </w:r>
            <w:r>
              <w:rPr>
                <w:rFonts w:hint="eastAsia"/>
              </w:rPr>
              <w:t>支持</w:t>
            </w:r>
            <w:r>
              <w:rPr>
                <w:rFonts w:hint="eastAsia"/>
              </w:rPr>
              <w:t>H.264</w:t>
            </w:r>
            <w:r>
              <w:rPr>
                <w:rFonts w:hint="eastAsia"/>
              </w:rPr>
              <w:t>、</w:t>
            </w:r>
            <w:r>
              <w:rPr>
                <w:rFonts w:hint="eastAsia"/>
              </w:rPr>
              <w:t>H.265</w:t>
            </w:r>
            <w:r>
              <w:rPr>
                <w:rFonts w:hint="eastAsia"/>
              </w:rPr>
              <w:t>、</w:t>
            </w:r>
            <w:r>
              <w:rPr>
                <w:rFonts w:hint="eastAsia"/>
              </w:rPr>
              <w:t>MJPEG</w:t>
            </w:r>
            <w:r>
              <w:rPr>
                <w:rFonts w:hint="eastAsia"/>
              </w:rPr>
              <w:t>视频编码格式，其中</w:t>
            </w:r>
            <w:r>
              <w:rPr>
                <w:rFonts w:hint="eastAsia"/>
              </w:rPr>
              <w:t>H.264</w:t>
            </w:r>
            <w:r>
              <w:rPr>
                <w:rFonts w:hint="eastAsia"/>
              </w:rPr>
              <w:t>支持</w:t>
            </w:r>
            <w:r>
              <w:rPr>
                <w:rFonts w:hint="eastAsia"/>
              </w:rPr>
              <w:t>Baseline/Main/HighProfile</w:t>
            </w:r>
            <w:r>
              <w:rPr>
                <w:rFonts w:hint="eastAsia"/>
              </w:rPr>
              <w:t>。</w:t>
            </w:r>
          </w:p>
          <w:p w:rsidR="00574E9C" w:rsidRDefault="00574E9C" w:rsidP="00073A8D">
            <w:pPr>
              <w:widowControl/>
              <w:spacing w:line="360" w:lineRule="auto"/>
              <w:jc w:val="left"/>
              <w:textAlignment w:val="center"/>
            </w:pPr>
            <w:r>
              <w:rPr>
                <w:rFonts w:hint="eastAsia"/>
              </w:rPr>
              <w:t>6.</w:t>
            </w:r>
            <w:r>
              <w:rPr>
                <w:rFonts w:hint="eastAsia"/>
              </w:rPr>
              <w:t>信噪比不小于</w:t>
            </w:r>
            <w:r>
              <w:rPr>
                <w:rFonts w:hint="eastAsia"/>
              </w:rPr>
              <w:t>59dB</w:t>
            </w:r>
            <w:r>
              <w:rPr>
                <w:rFonts w:hint="eastAsia"/>
              </w:rPr>
              <w:t>。</w:t>
            </w:r>
          </w:p>
          <w:p w:rsidR="00574E9C" w:rsidRDefault="00574E9C" w:rsidP="00073A8D">
            <w:pPr>
              <w:widowControl/>
              <w:spacing w:line="360" w:lineRule="auto"/>
              <w:jc w:val="left"/>
              <w:textAlignment w:val="center"/>
            </w:pPr>
            <w:r>
              <w:rPr>
                <w:rFonts w:hint="eastAsia"/>
              </w:rPr>
              <w:t>7.</w:t>
            </w:r>
            <w:r>
              <w:rPr>
                <w:rFonts w:hint="eastAsia"/>
              </w:rPr>
              <w:t>需支持</w:t>
            </w:r>
            <w:r>
              <w:rPr>
                <w:rFonts w:hint="eastAsia"/>
              </w:rPr>
              <w:t>8</w:t>
            </w:r>
            <w:r>
              <w:rPr>
                <w:rFonts w:hint="eastAsia"/>
              </w:rPr>
              <w:t>行字符显示，字体颜色可设置，需具有图片叠加到视频画面功能。</w:t>
            </w:r>
          </w:p>
          <w:p w:rsidR="00574E9C" w:rsidRDefault="00574E9C" w:rsidP="00073A8D">
            <w:pPr>
              <w:widowControl/>
              <w:spacing w:line="360" w:lineRule="auto"/>
              <w:jc w:val="left"/>
              <w:textAlignment w:val="center"/>
            </w:pPr>
            <w:r>
              <w:rPr>
                <w:rFonts w:hint="eastAsia"/>
              </w:rPr>
              <w:t>8.</w:t>
            </w:r>
            <w:r>
              <w:rPr>
                <w:rFonts w:hint="eastAsia"/>
              </w:rPr>
              <w:t>支持区域遮盖功能，并能支持</w:t>
            </w:r>
            <w:r>
              <w:rPr>
                <w:rFonts w:hint="eastAsia"/>
              </w:rPr>
              <w:t>4</w:t>
            </w:r>
            <w:r>
              <w:rPr>
                <w:rFonts w:hint="eastAsia"/>
              </w:rPr>
              <w:t>块区域。</w:t>
            </w:r>
          </w:p>
          <w:p w:rsidR="00574E9C" w:rsidRDefault="00574E9C" w:rsidP="00073A8D">
            <w:pPr>
              <w:widowControl/>
              <w:spacing w:line="360" w:lineRule="auto"/>
              <w:jc w:val="left"/>
              <w:textAlignment w:val="center"/>
            </w:pPr>
            <w:r>
              <w:rPr>
                <w:rFonts w:hint="eastAsia"/>
              </w:rPr>
              <w:t>9.</w:t>
            </w:r>
            <w:r>
              <w:rPr>
                <w:rFonts w:hint="eastAsia"/>
              </w:rPr>
              <w:t>需具有黑白名单功能，其中白名单可添加不小于</w:t>
            </w:r>
            <w:r>
              <w:rPr>
                <w:rFonts w:hint="eastAsia"/>
              </w:rPr>
              <w:t>10</w:t>
            </w:r>
            <w:r>
              <w:rPr>
                <w:rFonts w:hint="eastAsia"/>
              </w:rPr>
              <w:t>个</w:t>
            </w:r>
            <w:r>
              <w:rPr>
                <w:rFonts w:hint="eastAsia"/>
              </w:rPr>
              <w:t>MAC</w:t>
            </w:r>
            <w:r>
              <w:rPr>
                <w:rFonts w:hint="eastAsia"/>
              </w:rPr>
              <w:t>地址。</w:t>
            </w:r>
          </w:p>
          <w:p w:rsidR="00574E9C" w:rsidRDefault="00574E9C" w:rsidP="00073A8D">
            <w:pPr>
              <w:widowControl/>
              <w:spacing w:line="360" w:lineRule="auto"/>
              <w:jc w:val="left"/>
              <w:textAlignment w:val="center"/>
            </w:pPr>
            <w:r>
              <w:rPr>
                <w:rFonts w:hint="eastAsia"/>
              </w:rPr>
              <w:t>10.</w:t>
            </w:r>
            <w:r>
              <w:rPr>
                <w:rFonts w:hint="eastAsia"/>
              </w:rPr>
              <w:t>需具备人脸检测、区域入侵检测、越界检测、虚焦检测、进入区域、离开区域、徘徊、人员聚集、音频异常、场景变更等功能。</w:t>
            </w:r>
          </w:p>
          <w:p w:rsidR="00574E9C" w:rsidRDefault="00574E9C" w:rsidP="00073A8D">
            <w:pPr>
              <w:widowControl/>
              <w:spacing w:line="360" w:lineRule="auto"/>
              <w:jc w:val="left"/>
              <w:textAlignment w:val="center"/>
            </w:pPr>
            <w:r>
              <w:rPr>
                <w:rFonts w:hint="eastAsia"/>
              </w:rPr>
              <w:t>11.</w:t>
            </w:r>
            <w:r>
              <w:rPr>
                <w:rFonts w:hint="eastAsia"/>
              </w:rPr>
              <w:t>可开启或关闭智能后检索功能。</w:t>
            </w:r>
          </w:p>
          <w:p w:rsidR="00574E9C" w:rsidRDefault="00574E9C" w:rsidP="00073A8D">
            <w:pPr>
              <w:widowControl/>
              <w:spacing w:line="360" w:lineRule="auto"/>
              <w:jc w:val="left"/>
              <w:textAlignment w:val="center"/>
            </w:pPr>
            <w:r>
              <w:rPr>
                <w:rFonts w:hint="eastAsia"/>
              </w:rPr>
              <w:t>12.</w:t>
            </w:r>
            <w:r>
              <w:rPr>
                <w:rFonts w:hint="eastAsia"/>
              </w:rPr>
              <w:t>需具有电子防抖、</w:t>
            </w:r>
            <w:r>
              <w:rPr>
                <w:rFonts w:hint="eastAsia"/>
              </w:rPr>
              <w:t>ROI</w:t>
            </w:r>
            <w:r>
              <w:rPr>
                <w:rFonts w:hint="eastAsia"/>
              </w:rPr>
              <w:t>感兴趣区域、</w:t>
            </w:r>
            <w:r>
              <w:rPr>
                <w:rFonts w:hint="eastAsia"/>
              </w:rPr>
              <w:t>SVC</w:t>
            </w:r>
            <w:r>
              <w:rPr>
                <w:rFonts w:hint="eastAsia"/>
              </w:rPr>
              <w:t>可伸缩编码、自动增益、背光补偿、数字降噪、强光抑制、防红外过曝等功能。</w:t>
            </w:r>
          </w:p>
          <w:p w:rsidR="00574E9C" w:rsidRDefault="00574E9C" w:rsidP="00073A8D">
            <w:pPr>
              <w:widowControl/>
              <w:spacing w:line="360" w:lineRule="auto"/>
              <w:jc w:val="left"/>
              <w:textAlignment w:val="center"/>
            </w:pPr>
            <w:r>
              <w:rPr>
                <w:rFonts w:hint="eastAsia"/>
              </w:rPr>
              <w:t>13.</w:t>
            </w:r>
            <w:r>
              <w:rPr>
                <w:rFonts w:hint="eastAsia"/>
              </w:rPr>
              <w:t>摄像机能够在</w:t>
            </w:r>
            <w:r>
              <w:rPr>
                <w:rFonts w:hint="eastAsia"/>
              </w:rPr>
              <w:t>-45~70</w:t>
            </w:r>
            <w:r>
              <w:rPr>
                <w:rFonts w:hint="eastAsia"/>
              </w:rPr>
              <w:t>摄氏度，湿度小于</w:t>
            </w:r>
            <w:r>
              <w:rPr>
                <w:rFonts w:hint="eastAsia"/>
              </w:rPr>
              <w:t>93%</w:t>
            </w:r>
            <w:r>
              <w:rPr>
                <w:rFonts w:hint="eastAsia"/>
              </w:rPr>
              <w:t>环境下稳定工作。</w:t>
            </w:r>
          </w:p>
          <w:p w:rsidR="00574E9C" w:rsidRDefault="00574E9C" w:rsidP="00073A8D">
            <w:pPr>
              <w:widowControl/>
              <w:spacing w:line="360" w:lineRule="auto"/>
              <w:jc w:val="left"/>
              <w:textAlignment w:val="center"/>
            </w:pPr>
            <w:r>
              <w:rPr>
                <w:rFonts w:hint="eastAsia"/>
              </w:rPr>
              <w:t>14.</w:t>
            </w:r>
            <w:r>
              <w:rPr>
                <w:rFonts w:hint="eastAsia"/>
              </w:rPr>
              <w:t>需具有</w:t>
            </w:r>
            <w:r>
              <w:rPr>
                <w:rFonts w:hint="eastAsia"/>
              </w:rPr>
              <w:t>1</w:t>
            </w:r>
            <w:r>
              <w:rPr>
                <w:rFonts w:hint="eastAsia"/>
              </w:rPr>
              <w:t>路报警输入、</w:t>
            </w:r>
            <w:r>
              <w:rPr>
                <w:rFonts w:hint="eastAsia"/>
              </w:rPr>
              <w:t>1</w:t>
            </w:r>
            <w:r>
              <w:rPr>
                <w:rFonts w:hint="eastAsia"/>
              </w:rPr>
              <w:t>路报警输出、</w:t>
            </w:r>
            <w:r>
              <w:rPr>
                <w:rFonts w:hint="eastAsia"/>
              </w:rPr>
              <w:t>1</w:t>
            </w:r>
            <w:r>
              <w:rPr>
                <w:rFonts w:hint="eastAsia"/>
              </w:rPr>
              <w:t>个音频输入、</w:t>
            </w:r>
            <w:r>
              <w:rPr>
                <w:rFonts w:hint="eastAsia"/>
              </w:rPr>
              <w:t>1</w:t>
            </w:r>
            <w:r>
              <w:rPr>
                <w:rFonts w:hint="eastAsia"/>
              </w:rPr>
              <w:t>个音频输出接口，需支持</w:t>
            </w:r>
            <w:r>
              <w:rPr>
                <w:rFonts w:hint="eastAsia"/>
              </w:rPr>
              <w:t>MP2L2</w:t>
            </w:r>
            <w:r>
              <w:rPr>
                <w:rFonts w:hint="eastAsia"/>
              </w:rPr>
              <w:t>、</w:t>
            </w:r>
            <w:r>
              <w:rPr>
                <w:rFonts w:hint="eastAsia"/>
              </w:rPr>
              <w:t>AAC</w:t>
            </w:r>
            <w:r>
              <w:rPr>
                <w:rFonts w:hint="eastAsia"/>
              </w:rPr>
              <w:t>和</w:t>
            </w:r>
            <w:r>
              <w:rPr>
                <w:rFonts w:hint="eastAsia"/>
              </w:rPr>
              <w:t>PCM</w:t>
            </w:r>
            <w:r>
              <w:rPr>
                <w:rFonts w:hint="eastAsia"/>
              </w:rPr>
              <w:t>音频编码。</w:t>
            </w:r>
          </w:p>
          <w:p w:rsidR="00574E9C" w:rsidRDefault="00574E9C" w:rsidP="00073A8D">
            <w:pPr>
              <w:widowControl/>
              <w:spacing w:line="360" w:lineRule="auto"/>
              <w:jc w:val="left"/>
              <w:textAlignment w:val="center"/>
            </w:pPr>
            <w:r>
              <w:rPr>
                <w:rFonts w:hint="eastAsia"/>
              </w:rPr>
              <w:t>15.</w:t>
            </w:r>
            <w:r>
              <w:rPr>
                <w:rFonts w:hint="eastAsia"/>
              </w:rPr>
              <w:t>不低于</w:t>
            </w:r>
            <w:r>
              <w:rPr>
                <w:rFonts w:hint="eastAsia"/>
              </w:rPr>
              <w:t>IP67</w:t>
            </w:r>
            <w:r>
              <w:rPr>
                <w:rFonts w:hint="eastAsia"/>
              </w:rPr>
              <w:t>防尘防水等级。</w:t>
            </w:r>
          </w:p>
          <w:p w:rsidR="00574E9C" w:rsidRDefault="00574E9C" w:rsidP="00073A8D">
            <w:pPr>
              <w:widowControl/>
              <w:spacing w:line="360" w:lineRule="auto"/>
              <w:jc w:val="left"/>
              <w:textAlignment w:val="center"/>
            </w:pPr>
            <w:r>
              <w:rPr>
                <w:rFonts w:hint="eastAsia"/>
              </w:rPr>
              <w:t>16.</w:t>
            </w:r>
            <w:r>
              <w:rPr>
                <w:rFonts w:hint="eastAsia"/>
              </w:rPr>
              <w:t>需支持</w:t>
            </w:r>
            <w:r>
              <w:rPr>
                <w:rFonts w:hint="eastAsia"/>
              </w:rPr>
              <w:t>DC12V</w:t>
            </w:r>
            <w:r>
              <w:rPr>
                <w:rFonts w:hint="eastAsia"/>
              </w:rPr>
              <w:t>供电，且在不小于</w:t>
            </w:r>
            <w:r>
              <w:rPr>
                <w:rFonts w:hint="eastAsia"/>
              </w:rPr>
              <w:t>DC12V</w:t>
            </w:r>
            <w:r>
              <w:rPr>
                <w:rFonts w:hint="eastAsia"/>
              </w:rPr>
              <w:t>±</w:t>
            </w:r>
            <w:r>
              <w:rPr>
                <w:rFonts w:hint="eastAsia"/>
              </w:rPr>
              <w:t>30%</w:t>
            </w:r>
            <w:r>
              <w:rPr>
                <w:rFonts w:hint="eastAsia"/>
              </w:rPr>
              <w:t>范围内变</w:t>
            </w:r>
            <w:r>
              <w:rPr>
                <w:rFonts w:hint="eastAsia"/>
              </w:rPr>
              <w:lastRenderedPageBreak/>
              <w:t>化时可以正常工作。</w:t>
            </w:r>
          </w:p>
          <w:p w:rsidR="00574E9C" w:rsidRDefault="00574E9C" w:rsidP="00073A8D">
            <w:pPr>
              <w:widowControl/>
              <w:spacing w:line="360" w:lineRule="auto"/>
              <w:jc w:val="left"/>
              <w:textAlignment w:val="center"/>
            </w:pPr>
            <w:r>
              <w:rPr>
                <w:rFonts w:hint="eastAsia"/>
              </w:rPr>
              <w:t>17.</w:t>
            </w:r>
            <w:r>
              <w:rPr>
                <w:rFonts w:hint="eastAsia"/>
              </w:rPr>
              <w:t>设备工作状态时，支持空气放电</w:t>
            </w:r>
            <w:r>
              <w:rPr>
                <w:rFonts w:hint="eastAsia"/>
              </w:rPr>
              <w:t>8kV</w:t>
            </w:r>
            <w:r>
              <w:rPr>
                <w:rFonts w:hint="eastAsia"/>
              </w:rPr>
              <w:t>，接触放电</w:t>
            </w:r>
            <w:r>
              <w:rPr>
                <w:rFonts w:hint="eastAsia"/>
              </w:rPr>
              <w:t>6kV</w:t>
            </w:r>
            <w:r>
              <w:rPr>
                <w:rFonts w:hint="eastAsia"/>
              </w:rPr>
              <w:t>，通讯端口支持</w:t>
            </w:r>
            <w:r>
              <w:rPr>
                <w:rFonts w:hint="eastAsia"/>
              </w:rPr>
              <w:t>6kV</w:t>
            </w:r>
            <w:r>
              <w:rPr>
                <w:rFonts w:hint="eastAsia"/>
              </w:rPr>
              <w:t>峰值电压。</w:t>
            </w:r>
          </w:p>
          <w:p w:rsidR="00574E9C" w:rsidRDefault="00574E9C" w:rsidP="00073A8D">
            <w:pPr>
              <w:widowControl/>
              <w:spacing w:line="360" w:lineRule="auto"/>
              <w:jc w:val="left"/>
              <w:textAlignment w:val="center"/>
            </w:pPr>
            <w:r>
              <w:rPr>
                <w:rFonts w:hint="eastAsia"/>
              </w:rPr>
              <w:t>18.</w:t>
            </w:r>
            <w:r>
              <w:rPr>
                <w:rFonts w:hint="eastAsia"/>
              </w:rPr>
              <w:t>需支持本地</w:t>
            </w:r>
            <w:r>
              <w:rPr>
                <w:rFonts w:hint="eastAsia"/>
              </w:rPr>
              <w:t>SD</w:t>
            </w:r>
            <w:r>
              <w:rPr>
                <w:rFonts w:hint="eastAsia"/>
              </w:rPr>
              <w:t>卡存储，最大支持</w:t>
            </w:r>
            <w:r>
              <w:rPr>
                <w:rFonts w:hint="eastAsia"/>
              </w:rPr>
              <w:t>128G</w:t>
            </w:r>
            <w:r>
              <w:rPr>
                <w:rFonts w:hint="eastAsia"/>
              </w:rPr>
              <w:t>，并支持存储卡可使用时长显示。</w:t>
            </w:r>
          </w:p>
          <w:p w:rsidR="00574E9C" w:rsidRDefault="00574E9C" w:rsidP="00073A8D">
            <w:pPr>
              <w:widowControl/>
              <w:spacing w:line="360" w:lineRule="auto"/>
              <w:jc w:val="left"/>
              <w:textAlignment w:val="center"/>
            </w:pPr>
            <w:r>
              <w:rPr>
                <w:rFonts w:hint="eastAsia"/>
              </w:rPr>
              <w:t>19.</w:t>
            </w:r>
            <w:r>
              <w:rPr>
                <w:rFonts w:hint="eastAsia"/>
              </w:rPr>
              <w:t>同一静止场景相同图像质量下，设备在</w:t>
            </w:r>
            <w:r>
              <w:rPr>
                <w:rFonts w:hint="eastAsia"/>
              </w:rPr>
              <w:t>H.265</w:t>
            </w:r>
            <w:r>
              <w:rPr>
                <w:rFonts w:hint="eastAsia"/>
              </w:rPr>
              <w:t>编码方式时，开启智能编码功能和不开启智能编码相比，码率节约</w:t>
            </w:r>
            <w:r>
              <w:rPr>
                <w:rFonts w:hint="eastAsia"/>
              </w:rPr>
              <w:t>1/2</w:t>
            </w:r>
            <w:r>
              <w:rPr>
                <w:rFonts w:hint="eastAsia"/>
              </w:rPr>
              <w:t>。</w:t>
            </w:r>
          </w:p>
          <w:p w:rsidR="00574E9C" w:rsidRDefault="00574E9C" w:rsidP="00073A8D">
            <w:pPr>
              <w:widowControl/>
              <w:spacing w:line="360" w:lineRule="auto"/>
              <w:jc w:val="left"/>
              <w:textAlignment w:val="center"/>
            </w:pPr>
            <w:r>
              <w:rPr>
                <w:rFonts w:hint="eastAsia"/>
              </w:rPr>
              <w:t>20.</w:t>
            </w:r>
            <w:r>
              <w:rPr>
                <w:rFonts w:hint="eastAsia"/>
              </w:rPr>
              <w:t>支持对存储卡进行读写锁定，锁定后的存储卡在移动终端需要密码才能访问。</w:t>
            </w:r>
          </w:p>
          <w:p w:rsidR="00574E9C" w:rsidRDefault="00574E9C" w:rsidP="00574E9C">
            <w:pPr>
              <w:pStyle w:val="a4"/>
              <w:ind w:firstLine="210"/>
            </w:pPr>
          </w:p>
        </w:tc>
        <w:tc>
          <w:tcPr>
            <w:tcW w:w="6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lastRenderedPageBreak/>
              <w:t>台</w:t>
            </w:r>
          </w:p>
        </w:tc>
        <w:tc>
          <w:tcPr>
            <w:tcW w:w="66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25</w:t>
            </w:r>
          </w:p>
        </w:tc>
        <w:tc>
          <w:tcPr>
            <w:tcW w:w="60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p>
        </w:tc>
      </w:tr>
      <w:tr w:rsidR="00574E9C" w:rsidTr="004969E1">
        <w:trPr>
          <w:trHeight w:val="782"/>
        </w:trPr>
        <w:tc>
          <w:tcPr>
            <w:tcW w:w="88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lastRenderedPageBreak/>
              <w:t>2</w:t>
            </w:r>
          </w:p>
        </w:tc>
        <w:tc>
          <w:tcPr>
            <w:tcW w:w="102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pPr>
            <w:r>
              <w:rPr>
                <w:rFonts w:hint="eastAsia"/>
              </w:rPr>
              <w:t>200</w:t>
            </w:r>
            <w:r>
              <w:rPr>
                <w:rFonts w:hint="eastAsia"/>
              </w:rPr>
              <w:t>万像素枪型网络摄像机</w:t>
            </w:r>
          </w:p>
          <w:p w:rsidR="00574E9C" w:rsidRDefault="00574E9C" w:rsidP="00574E9C">
            <w:pPr>
              <w:pStyle w:val="a4"/>
              <w:ind w:firstLine="240"/>
            </w:pPr>
            <w:r>
              <w:rPr>
                <w:rFonts w:ascii="宋体" w:hAnsi="宋体" w:cs="宋体" w:hint="eastAsia"/>
                <w:color w:val="000000"/>
                <w:kern w:val="0"/>
                <w:sz w:val="24"/>
              </w:rPr>
              <w:t>（50米）</w:t>
            </w:r>
          </w:p>
        </w:tc>
        <w:tc>
          <w:tcPr>
            <w:tcW w:w="534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pPr>
            <w:r>
              <w:rPr>
                <w:rFonts w:hint="eastAsia"/>
              </w:rPr>
              <w:t>1.</w:t>
            </w:r>
            <w:r>
              <w:rPr>
                <w:rFonts w:hint="eastAsia"/>
              </w:rPr>
              <w:t>具有</w:t>
            </w:r>
            <w:r>
              <w:rPr>
                <w:rFonts w:hint="eastAsia"/>
              </w:rPr>
              <w:t>200</w:t>
            </w:r>
            <w:r>
              <w:rPr>
                <w:rFonts w:hint="eastAsia"/>
              </w:rPr>
              <w:t>万像素</w:t>
            </w:r>
            <w:r>
              <w:rPr>
                <w:rFonts w:hint="eastAsia"/>
              </w:rPr>
              <w:t>CMOS</w:t>
            </w:r>
            <w:r>
              <w:rPr>
                <w:rFonts w:hint="eastAsia"/>
              </w:rPr>
              <w:t>传感器。</w:t>
            </w:r>
          </w:p>
          <w:p w:rsidR="00574E9C" w:rsidRDefault="00574E9C" w:rsidP="00073A8D">
            <w:pPr>
              <w:widowControl/>
              <w:spacing w:line="360" w:lineRule="auto"/>
              <w:jc w:val="left"/>
              <w:textAlignment w:val="center"/>
            </w:pPr>
            <w:r>
              <w:rPr>
                <w:rFonts w:hint="eastAsia"/>
              </w:rPr>
              <w:t>2.</w:t>
            </w:r>
            <w:r>
              <w:rPr>
                <w:rFonts w:hint="eastAsia"/>
              </w:rPr>
              <w:t>需具有</w:t>
            </w:r>
            <w:r>
              <w:rPr>
                <w:rFonts w:hint="eastAsia"/>
              </w:rPr>
              <w:t>20</w:t>
            </w:r>
            <w:r>
              <w:rPr>
                <w:rFonts w:hint="eastAsia"/>
              </w:rPr>
              <w:t>路取流路数能力，以满足更多用户同时在线访问摄像机视频。</w:t>
            </w:r>
          </w:p>
          <w:p w:rsidR="00574E9C" w:rsidRDefault="00574E9C" w:rsidP="00073A8D">
            <w:pPr>
              <w:widowControl/>
              <w:spacing w:line="360" w:lineRule="auto"/>
              <w:jc w:val="left"/>
              <w:textAlignment w:val="center"/>
            </w:pPr>
            <w:r>
              <w:rPr>
                <w:rFonts w:hint="eastAsia"/>
              </w:rPr>
              <w:t>3.</w:t>
            </w:r>
            <w:r>
              <w:rPr>
                <w:rFonts w:hint="eastAsia"/>
              </w:rPr>
              <w:t>最低照度彩色：</w:t>
            </w:r>
            <w:r>
              <w:rPr>
                <w:rFonts w:hint="eastAsia"/>
              </w:rPr>
              <w:t>0.001lx</w:t>
            </w:r>
            <w:r>
              <w:rPr>
                <w:rFonts w:hint="eastAsia"/>
              </w:rPr>
              <w:t>，黑白</w:t>
            </w:r>
            <w:r>
              <w:rPr>
                <w:rFonts w:hint="eastAsia"/>
              </w:rPr>
              <w:t>:0.0001lx</w:t>
            </w:r>
            <w:r>
              <w:rPr>
                <w:rFonts w:hint="eastAsia"/>
              </w:rPr>
              <w:t>，灰度等级不小于</w:t>
            </w:r>
            <w:r>
              <w:rPr>
                <w:rFonts w:hint="eastAsia"/>
              </w:rPr>
              <w:t>11</w:t>
            </w:r>
            <w:r>
              <w:rPr>
                <w:rFonts w:hint="eastAsia"/>
              </w:rPr>
              <w:t>级。</w:t>
            </w:r>
          </w:p>
          <w:p w:rsidR="00574E9C" w:rsidRDefault="00574E9C" w:rsidP="00073A8D">
            <w:pPr>
              <w:widowControl/>
              <w:spacing w:line="360" w:lineRule="auto"/>
              <w:jc w:val="left"/>
              <w:textAlignment w:val="center"/>
            </w:pPr>
            <w:r>
              <w:rPr>
                <w:rFonts w:hint="eastAsia"/>
              </w:rPr>
              <w:t>4.</w:t>
            </w:r>
            <w:r>
              <w:rPr>
                <w:rFonts w:hint="eastAsia"/>
              </w:rPr>
              <w:t>需具有大于</w:t>
            </w:r>
            <w:r>
              <w:rPr>
                <w:rFonts w:hint="eastAsia"/>
              </w:rPr>
              <w:t>105dB</w:t>
            </w:r>
            <w:r>
              <w:rPr>
                <w:rFonts w:hint="eastAsia"/>
              </w:rPr>
              <w:t>宽动态。</w:t>
            </w:r>
          </w:p>
          <w:p w:rsidR="00574E9C" w:rsidRDefault="00574E9C" w:rsidP="00073A8D">
            <w:pPr>
              <w:widowControl/>
              <w:spacing w:line="360" w:lineRule="auto"/>
              <w:jc w:val="left"/>
              <w:textAlignment w:val="center"/>
            </w:pPr>
            <w:r>
              <w:rPr>
                <w:rFonts w:hint="eastAsia"/>
              </w:rPr>
              <w:t>5.</w:t>
            </w:r>
            <w:r>
              <w:rPr>
                <w:rFonts w:hint="eastAsia"/>
              </w:rPr>
              <w:t>需支持三码流技术，可同时浏览三路码流，主码流最高</w:t>
            </w:r>
            <w:r>
              <w:rPr>
                <w:rFonts w:hint="eastAsia"/>
              </w:rPr>
              <w:t>1920x1080@30fps</w:t>
            </w:r>
            <w:r>
              <w:rPr>
                <w:rFonts w:hint="eastAsia"/>
              </w:rPr>
              <w:t>，第三码流最大</w:t>
            </w:r>
            <w:r>
              <w:rPr>
                <w:rFonts w:hint="eastAsia"/>
              </w:rPr>
              <w:t>1920x1080@30fps</w:t>
            </w:r>
            <w:r>
              <w:rPr>
                <w:rFonts w:hint="eastAsia"/>
              </w:rPr>
              <w:t>，子码流</w:t>
            </w:r>
            <w:r>
              <w:rPr>
                <w:rFonts w:hint="eastAsia"/>
              </w:rPr>
              <w:t>704x480@30fps</w:t>
            </w:r>
            <w:r>
              <w:rPr>
                <w:rFonts w:hint="eastAsia"/>
              </w:rPr>
              <w:t>。</w:t>
            </w:r>
          </w:p>
          <w:p w:rsidR="00574E9C" w:rsidRDefault="00574E9C" w:rsidP="00073A8D">
            <w:pPr>
              <w:widowControl/>
              <w:spacing w:line="360" w:lineRule="auto"/>
              <w:jc w:val="left"/>
              <w:textAlignment w:val="center"/>
            </w:pPr>
            <w:r>
              <w:rPr>
                <w:rFonts w:hint="eastAsia"/>
              </w:rPr>
              <w:t>支持</w:t>
            </w:r>
            <w:r>
              <w:rPr>
                <w:rFonts w:hint="eastAsia"/>
              </w:rPr>
              <w:t>H.264</w:t>
            </w:r>
            <w:r>
              <w:rPr>
                <w:rFonts w:hint="eastAsia"/>
              </w:rPr>
              <w:t>、</w:t>
            </w:r>
            <w:r>
              <w:rPr>
                <w:rFonts w:hint="eastAsia"/>
              </w:rPr>
              <w:t>H.265</w:t>
            </w:r>
            <w:r>
              <w:rPr>
                <w:rFonts w:hint="eastAsia"/>
              </w:rPr>
              <w:t>、</w:t>
            </w:r>
            <w:r>
              <w:rPr>
                <w:rFonts w:hint="eastAsia"/>
              </w:rPr>
              <w:t>MJPEG</w:t>
            </w:r>
            <w:r>
              <w:rPr>
                <w:rFonts w:hint="eastAsia"/>
              </w:rPr>
              <w:t>视频编码格式，其中</w:t>
            </w:r>
            <w:r>
              <w:rPr>
                <w:rFonts w:hint="eastAsia"/>
              </w:rPr>
              <w:t>H.264</w:t>
            </w:r>
            <w:r>
              <w:rPr>
                <w:rFonts w:hint="eastAsia"/>
              </w:rPr>
              <w:t>支持</w:t>
            </w:r>
            <w:r>
              <w:rPr>
                <w:rFonts w:hint="eastAsia"/>
              </w:rPr>
              <w:t>Baseline/Main/HighProfile</w:t>
            </w:r>
            <w:r>
              <w:rPr>
                <w:rFonts w:hint="eastAsia"/>
              </w:rPr>
              <w:t>。</w:t>
            </w:r>
          </w:p>
          <w:p w:rsidR="00574E9C" w:rsidRDefault="00574E9C" w:rsidP="00073A8D">
            <w:pPr>
              <w:widowControl/>
              <w:spacing w:line="360" w:lineRule="auto"/>
              <w:jc w:val="left"/>
              <w:textAlignment w:val="center"/>
            </w:pPr>
            <w:r>
              <w:rPr>
                <w:rFonts w:hint="eastAsia"/>
              </w:rPr>
              <w:t>6.</w:t>
            </w:r>
            <w:r>
              <w:rPr>
                <w:rFonts w:hint="eastAsia"/>
              </w:rPr>
              <w:t>信噪比不小于</w:t>
            </w:r>
            <w:r>
              <w:rPr>
                <w:rFonts w:hint="eastAsia"/>
              </w:rPr>
              <w:t>59dB</w:t>
            </w:r>
            <w:r>
              <w:rPr>
                <w:rFonts w:hint="eastAsia"/>
              </w:rPr>
              <w:t>。</w:t>
            </w:r>
          </w:p>
          <w:p w:rsidR="00574E9C" w:rsidRDefault="00574E9C" w:rsidP="00073A8D">
            <w:pPr>
              <w:widowControl/>
              <w:spacing w:line="360" w:lineRule="auto"/>
              <w:jc w:val="left"/>
              <w:textAlignment w:val="center"/>
            </w:pPr>
            <w:r>
              <w:rPr>
                <w:rFonts w:hint="eastAsia"/>
              </w:rPr>
              <w:t>7.</w:t>
            </w:r>
            <w:r>
              <w:rPr>
                <w:rFonts w:hint="eastAsia"/>
              </w:rPr>
              <w:t>需支持</w:t>
            </w:r>
            <w:r>
              <w:rPr>
                <w:rFonts w:hint="eastAsia"/>
              </w:rPr>
              <w:t>8</w:t>
            </w:r>
            <w:r>
              <w:rPr>
                <w:rFonts w:hint="eastAsia"/>
              </w:rPr>
              <w:t>行字符显示，字体颜色可设置，需具有图片叠加到视频画面功能。支持区域遮盖功能，并能支持</w:t>
            </w:r>
            <w:r>
              <w:rPr>
                <w:rFonts w:hint="eastAsia"/>
              </w:rPr>
              <w:t>4</w:t>
            </w:r>
            <w:r>
              <w:rPr>
                <w:rFonts w:hint="eastAsia"/>
              </w:rPr>
              <w:t>块区域。</w:t>
            </w:r>
          </w:p>
          <w:p w:rsidR="00574E9C" w:rsidRDefault="00574E9C" w:rsidP="00073A8D">
            <w:pPr>
              <w:widowControl/>
              <w:spacing w:line="360" w:lineRule="auto"/>
              <w:jc w:val="left"/>
              <w:textAlignment w:val="center"/>
            </w:pPr>
            <w:r>
              <w:rPr>
                <w:rFonts w:hint="eastAsia"/>
              </w:rPr>
              <w:t>8.</w:t>
            </w:r>
            <w:r>
              <w:rPr>
                <w:rFonts w:hint="eastAsia"/>
              </w:rPr>
              <w:t>需具有黑白名单功能，其中白名单可添加不小于</w:t>
            </w:r>
            <w:r>
              <w:rPr>
                <w:rFonts w:hint="eastAsia"/>
              </w:rPr>
              <w:t>10</w:t>
            </w:r>
            <w:r>
              <w:rPr>
                <w:rFonts w:hint="eastAsia"/>
              </w:rPr>
              <w:t>个</w:t>
            </w:r>
            <w:r>
              <w:rPr>
                <w:rFonts w:hint="eastAsia"/>
              </w:rPr>
              <w:t>MAC</w:t>
            </w:r>
            <w:r>
              <w:rPr>
                <w:rFonts w:hint="eastAsia"/>
              </w:rPr>
              <w:t>地址。</w:t>
            </w:r>
          </w:p>
          <w:p w:rsidR="00574E9C" w:rsidRDefault="00574E9C" w:rsidP="00073A8D">
            <w:pPr>
              <w:widowControl/>
              <w:spacing w:line="360" w:lineRule="auto"/>
              <w:jc w:val="left"/>
              <w:textAlignment w:val="center"/>
            </w:pPr>
            <w:r>
              <w:rPr>
                <w:rFonts w:hint="eastAsia"/>
              </w:rPr>
              <w:t>9.</w:t>
            </w:r>
            <w:r>
              <w:rPr>
                <w:rFonts w:hint="eastAsia"/>
              </w:rPr>
              <w:t>需具备人脸检测、区域入侵检测、越界检测、虚焦检测、</w:t>
            </w:r>
            <w:r>
              <w:rPr>
                <w:rFonts w:hint="eastAsia"/>
              </w:rPr>
              <w:lastRenderedPageBreak/>
              <w:t>进入区域、离开区域、徘徊、人员聚集、场景变更等功能。</w:t>
            </w:r>
          </w:p>
          <w:p w:rsidR="00574E9C" w:rsidRDefault="00574E9C" w:rsidP="00073A8D">
            <w:pPr>
              <w:widowControl/>
              <w:spacing w:line="360" w:lineRule="auto"/>
              <w:jc w:val="left"/>
              <w:textAlignment w:val="center"/>
            </w:pPr>
            <w:r>
              <w:rPr>
                <w:rFonts w:hint="eastAsia"/>
              </w:rPr>
              <w:t>10.</w:t>
            </w:r>
            <w:r>
              <w:rPr>
                <w:rFonts w:hint="eastAsia"/>
              </w:rPr>
              <w:t>需具有电子防抖、</w:t>
            </w:r>
            <w:r>
              <w:rPr>
                <w:rFonts w:hint="eastAsia"/>
              </w:rPr>
              <w:t>ROI</w:t>
            </w:r>
            <w:r>
              <w:rPr>
                <w:rFonts w:hint="eastAsia"/>
              </w:rPr>
              <w:t>感兴趣区域、</w:t>
            </w:r>
            <w:r>
              <w:rPr>
                <w:rFonts w:hint="eastAsia"/>
              </w:rPr>
              <w:t>SVC</w:t>
            </w:r>
            <w:r>
              <w:rPr>
                <w:rFonts w:hint="eastAsia"/>
              </w:rPr>
              <w:t>可伸缩编码、自动增益、背光补偿、数字降噪、强光抑制、防红外过曝等功能。</w:t>
            </w:r>
          </w:p>
          <w:p w:rsidR="00574E9C" w:rsidRDefault="00574E9C" w:rsidP="00073A8D">
            <w:pPr>
              <w:widowControl/>
              <w:spacing w:line="360" w:lineRule="auto"/>
              <w:jc w:val="left"/>
              <w:textAlignment w:val="center"/>
            </w:pPr>
            <w:r>
              <w:rPr>
                <w:rFonts w:hint="eastAsia"/>
              </w:rPr>
              <w:t>11.</w:t>
            </w:r>
            <w:r>
              <w:rPr>
                <w:rFonts w:hint="eastAsia"/>
              </w:rPr>
              <w:t>摄像机能够在</w:t>
            </w:r>
            <w:r>
              <w:rPr>
                <w:rFonts w:hint="eastAsia"/>
              </w:rPr>
              <w:t>-45~70</w:t>
            </w:r>
            <w:r>
              <w:rPr>
                <w:rFonts w:hint="eastAsia"/>
              </w:rPr>
              <w:t>摄氏度，湿度小于</w:t>
            </w:r>
            <w:r>
              <w:rPr>
                <w:rFonts w:hint="eastAsia"/>
              </w:rPr>
              <w:t>93%</w:t>
            </w:r>
            <w:r>
              <w:rPr>
                <w:rFonts w:hint="eastAsia"/>
              </w:rPr>
              <w:t>环境下稳定工作。</w:t>
            </w:r>
          </w:p>
          <w:p w:rsidR="00574E9C" w:rsidRDefault="00574E9C" w:rsidP="00073A8D">
            <w:pPr>
              <w:widowControl/>
              <w:spacing w:line="360" w:lineRule="auto"/>
              <w:jc w:val="left"/>
              <w:textAlignment w:val="center"/>
            </w:pPr>
            <w:r>
              <w:rPr>
                <w:rFonts w:hint="eastAsia"/>
              </w:rPr>
              <w:t>12.</w:t>
            </w:r>
            <w:r>
              <w:rPr>
                <w:rFonts w:hint="eastAsia"/>
              </w:rPr>
              <w:t>不低于</w:t>
            </w:r>
            <w:r>
              <w:rPr>
                <w:rFonts w:hint="eastAsia"/>
              </w:rPr>
              <w:t>IP67</w:t>
            </w:r>
            <w:r>
              <w:rPr>
                <w:rFonts w:hint="eastAsia"/>
              </w:rPr>
              <w:t>防尘防水等级。</w:t>
            </w:r>
          </w:p>
          <w:p w:rsidR="00574E9C" w:rsidRDefault="00574E9C" w:rsidP="00073A8D">
            <w:pPr>
              <w:widowControl/>
              <w:spacing w:line="360" w:lineRule="auto"/>
              <w:jc w:val="left"/>
              <w:textAlignment w:val="center"/>
            </w:pPr>
            <w:r>
              <w:rPr>
                <w:rFonts w:hint="eastAsia"/>
              </w:rPr>
              <w:t>13.</w:t>
            </w:r>
            <w:r>
              <w:rPr>
                <w:rFonts w:hint="eastAsia"/>
              </w:rPr>
              <w:t>同一静止场景相同图像质量下，设备在</w:t>
            </w:r>
            <w:r>
              <w:rPr>
                <w:rFonts w:hint="eastAsia"/>
              </w:rPr>
              <w:t>H.265</w:t>
            </w:r>
            <w:r>
              <w:rPr>
                <w:rFonts w:hint="eastAsia"/>
              </w:rPr>
              <w:t>编码方式时，开启智能编码功能和不开启智能编码相比，码率节约</w:t>
            </w:r>
            <w:r>
              <w:rPr>
                <w:rFonts w:hint="eastAsia"/>
              </w:rPr>
              <w:t>1/2</w:t>
            </w:r>
            <w:r>
              <w:rPr>
                <w:rFonts w:hint="eastAsia"/>
              </w:rPr>
              <w:t>。</w:t>
            </w:r>
          </w:p>
          <w:p w:rsidR="00574E9C" w:rsidRDefault="00574E9C" w:rsidP="00574E9C">
            <w:pPr>
              <w:pStyle w:val="a4"/>
              <w:ind w:firstLine="210"/>
            </w:pPr>
          </w:p>
        </w:tc>
        <w:tc>
          <w:tcPr>
            <w:tcW w:w="6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lastRenderedPageBreak/>
              <w:t>台</w:t>
            </w:r>
          </w:p>
        </w:tc>
        <w:tc>
          <w:tcPr>
            <w:tcW w:w="66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80</w:t>
            </w:r>
          </w:p>
        </w:tc>
        <w:tc>
          <w:tcPr>
            <w:tcW w:w="60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rPr>
              <w:t>核心产品</w:t>
            </w:r>
          </w:p>
        </w:tc>
      </w:tr>
      <w:tr w:rsidR="00574E9C" w:rsidTr="004969E1">
        <w:trPr>
          <w:trHeight w:val="4799"/>
        </w:trPr>
        <w:tc>
          <w:tcPr>
            <w:tcW w:w="88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lastRenderedPageBreak/>
              <w:t>3</w:t>
            </w:r>
          </w:p>
        </w:tc>
        <w:tc>
          <w:tcPr>
            <w:tcW w:w="102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200万像素半球网络摄像机</w:t>
            </w:r>
          </w:p>
        </w:tc>
        <w:tc>
          <w:tcPr>
            <w:tcW w:w="534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pPr>
            <w:r>
              <w:rPr>
                <w:rFonts w:hint="eastAsia"/>
              </w:rPr>
              <w:t>1.</w:t>
            </w:r>
            <w:r>
              <w:rPr>
                <w:rFonts w:hint="eastAsia"/>
              </w:rPr>
              <w:t>具有</w:t>
            </w:r>
            <w:r>
              <w:rPr>
                <w:rFonts w:hint="eastAsia"/>
              </w:rPr>
              <w:t>200</w:t>
            </w:r>
            <w:r>
              <w:rPr>
                <w:rFonts w:hint="eastAsia"/>
              </w:rPr>
              <w:t>万像素</w:t>
            </w:r>
            <w:r>
              <w:rPr>
                <w:rFonts w:hint="eastAsia"/>
              </w:rPr>
              <w:t>CMOS</w:t>
            </w:r>
            <w:r>
              <w:rPr>
                <w:rFonts w:hint="eastAsia"/>
              </w:rPr>
              <w:t>传感器。</w:t>
            </w:r>
          </w:p>
          <w:p w:rsidR="00574E9C" w:rsidRDefault="00574E9C" w:rsidP="00073A8D">
            <w:pPr>
              <w:widowControl/>
              <w:spacing w:line="360" w:lineRule="auto"/>
              <w:jc w:val="left"/>
              <w:textAlignment w:val="center"/>
            </w:pPr>
            <w:r>
              <w:rPr>
                <w:rFonts w:hint="eastAsia"/>
              </w:rPr>
              <w:t>2.</w:t>
            </w:r>
            <w:r>
              <w:rPr>
                <w:rFonts w:hint="eastAsia"/>
              </w:rPr>
              <w:t>最大分辨率</w:t>
            </w:r>
            <w:r>
              <w:rPr>
                <w:rFonts w:hint="eastAsia"/>
              </w:rPr>
              <w:t>1920x1080</w:t>
            </w:r>
            <w:r>
              <w:rPr>
                <w:rFonts w:hint="eastAsia"/>
              </w:rPr>
              <w:t>。</w:t>
            </w:r>
          </w:p>
          <w:p w:rsidR="00574E9C" w:rsidRDefault="00574E9C" w:rsidP="00073A8D">
            <w:pPr>
              <w:widowControl/>
              <w:spacing w:line="360" w:lineRule="auto"/>
              <w:jc w:val="left"/>
              <w:textAlignment w:val="center"/>
            </w:pPr>
            <w:r>
              <w:rPr>
                <w:rFonts w:hint="eastAsia"/>
              </w:rPr>
              <w:t>需具有</w:t>
            </w:r>
            <w:r>
              <w:rPr>
                <w:rFonts w:hint="eastAsia"/>
              </w:rPr>
              <w:t>20</w:t>
            </w:r>
            <w:r>
              <w:rPr>
                <w:rFonts w:hint="eastAsia"/>
              </w:rPr>
              <w:t>路取流路数能力，以满足更多用户同时在线访问摄像机视频。</w:t>
            </w:r>
          </w:p>
          <w:p w:rsidR="00574E9C" w:rsidRDefault="00574E9C" w:rsidP="00073A8D">
            <w:pPr>
              <w:widowControl/>
              <w:spacing w:line="360" w:lineRule="auto"/>
              <w:jc w:val="left"/>
              <w:textAlignment w:val="center"/>
            </w:pPr>
            <w:r>
              <w:rPr>
                <w:rFonts w:hint="eastAsia"/>
              </w:rPr>
              <w:t>3.</w:t>
            </w:r>
            <w:r>
              <w:rPr>
                <w:rFonts w:hint="eastAsia"/>
              </w:rPr>
              <w:t>最低照度彩色：</w:t>
            </w:r>
            <w:r>
              <w:rPr>
                <w:rFonts w:hint="eastAsia"/>
              </w:rPr>
              <w:t>0.001lx</w:t>
            </w:r>
            <w:r>
              <w:rPr>
                <w:rFonts w:hint="eastAsia"/>
              </w:rPr>
              <w:t>，黑白</w:t>
            </w:r>
            <w:r>
              <w:rPr>
                <w:rFonts w:hint="eastAsia"/>
              </w:rPr>
              <w:t>:0.0001lx</w:t>
            </w:r>
            <w:r>
              <w:rPr>
                <w:rFonts w:hint="eastAsia"/>
              </w:rPr>
              <w:t>，灰度等级不小于</w:t>
            </w:r>
            <w:r>
              <w:rPr>
                <w:rFonts w:hint="eastAsia"/>
              </w:rPr>
              <w:t>11</w:t>
            </w:r>
            <w:r>
              <w:rPr>
                <w:rFonts w:hint="eastAsia"/>
              </w:rPr>
              <w:t>级。</w:t>
            </w:r>
          </w:p>
          <w:p w:rsidR="00574E9C" w:rsidRDefault="00574E9C" w:rsidP="00073A8D">
            <w:pPr>
              <w:widowControl/>
              <w:spacing w:line="360" w:lineRule="auto"/>
              <w:jc w:val="left"/>
              <w:textAlignment w:val="center"/>
            </w:pPr>
            <w:r>
              <w:rPr>
                <w:rFonts w:hint="eastAsia"/>
              </w:rPr>
              <w:t>4.</w:t>
            </w:r>
            <w:r>
              <w:rPr>
                <w:rFonts w:hint="eastAsia"/>
              </w:rPr>
              <w:t>红外补光距离不小于</w:t>
            </w:r>
            <w:r>
              <w:rPr>
                <w:rFonts w:hint="eastAsia"/>
              </w:rPr>
              <w:t>50</w:t>
            </w:r>
            <w:r>
              <w:rPr>
                <w:rFonts w:hint="eastAsia"/>
              </w:rPr>
              <w:t>米。</w:t>
            </w:r>
          </w:p>
          <w:p w:rsidR="00574E9C" w:rsidRDefault="00574E9C" w:rsidP="00073A8D">
            <w:pPr>
              <w:widowControl/>
              <w:spacing w:line="360" w:lineRule="auto"/>
              <w:jc w:val="left"/>
              <w:textAlignment w:val="center"/>
            </w:pPr>
            <w:r>
              <w:rPr>
                <w:rFonts w:hint="eastAsia"/>
              </w:rPr>
              <w:t>5.</w:t>
            </w:r>
            <w:r>
              <w:rPr>
                <w:rFonts w:hint="eastAsia"/>
              </w:rPr>
              <w:t>需支持三码流技术，可同时输出三路码流，主码流最高</w:t>
            </w:r>
            <w:r>
              <w:rPr>
                <w:rFonts w:hint="eastAsia"/>
              </w:rPr>
              <w:t>1920x1080@30fps</w:t>
            </w:r>
            <w:r>
              <w:rPr>
                <w:rFonts w:hint="eastAsia"/>
              </w:rPr>
              <w:t>，第三码流最高</w:t>
            </w:r>
            <w:r>
              <w:rPr>
                <w:rFonts w:hint="eastAsia"/>
              </w:rPr>
              <w:t>1920x1080@30fps</w:t>
            </w:r>
            <w:r>
              <w:rPr>
                <w:rFonts w:hint="eastAsia"/>
              </w:rPr>
              <w:t>，子码流</w:t>
            </w:r>
            <w:r>
              <w:rPr>
                <w:rFonts w:hint="eastAsia"/>
              </w:rPr>
              <w:t>704x576@30fps</w:t>
            </w:r>
            <w:r>
              <w:rPr>
                <w:rFonts w:hint="eastAsia"/>
              </w:rPr>
              <w:t>。</w:t>
            </w:r>
          </w:p>
          <w:p w:rsidR="00574E9C" w:rsidRDefault="00574E9C" w:rsidP="00073A8D">
            <w:pPr>
              <w:widowControl/>
              <w:spacing w:line="360" w:lineRule="auto"/>
              <w:jc w:val="left"/>
              <w:textAlignment w:val="center"/>
            </w:pPr>
            <w:r>
              <w:rPr>
                <w:rFonts w:hint="eastAsia"/>
              </w:rPr>
              <w:t>支持</w:t>
            </w:r>
            <w:r>
              <w:rPr>
                <w:rFonts w:hint="eastAsia"/>
              </w:rPr>
              <w:t>H.264</w:t>
            </w:r>
            <w:r>
              <w:rPr>
                <w:rFonts w:hint="eastAsia"/>
              </w:rPr>
              <w:t>、</w:t>
            </w:r>
            <w:r>
              <w:rPr>
                <w:rFonts w:hint="eastAsia"/>
              </w:rPr>
              <w:t>H.265</w:t>
            </w:r>
            <w:r>
              <w:rPr>
                <w:rFonts w:hint="eastAsia"/>
              </w:rPr>
              <w:t>、</w:t>
            </w:r>
            <w:r>
              <w:rPr>
                <w:rFonts w:hint="eastAsia"/>
              </w:rPr>
              <w:t>MJPEG</w:t>
            </w:r>
            <w:r>
              <w:rPr>
                <w:rFonts w:hint="eastAsia"/>
              </w:rPr>
              <w:t>视频编码格式，其中</w:t>
            </w:r>
            <w:r>
              <w:rPr>
                <w:rFonts w:hint="eastAsia"/>
              </w:rPr>
              <w:t>H.264</w:t>
            </w:r>
            <w:r>
              <w:rPr>
                <w:rFonts w:hint="eastAsia"/>
              </w:rPr>
              <w:t>和</w:t>
            </w:r>
            <w:r>
              <w:rPr>
                <w:rFonts w:hint="eastAsia"/>
              </w:rPr>
              <w:t>H.265</w:t>
            </w:r>
            <w:r>
              <w:rPr>
                <w:rFonts w:hint="eastAsia"/>
              </w:rPr>
              <w:t>支持</w:t>
            </w:r>
            <w:r>
              <w:rPr>
                <w:rFonts w:hint="eastAsia"/>
              </w:rPr>
              <w:t>Baseline/Main/HighProfile</w:t>
            </w:r>
            <w:r>
              <w:rPr>
                <w:rFonts w:hint="eastAsia"/>
              </w:rPr>
              <w:t>。</w:t>
            </w:r>
          </w:p>
          <w:p w:rsidR="00574E9C" w:rsidRDefault="00574E9C" w:rsidP="00073A8D">
            <w:pPr>
              <w:widowControl/>
              <w:spacing w:line="360" w:lineRule="auto"/>
              <w:jc w:val="left"/>
              <w:textAlignment w:val="center"/>
            </w:pPr>
            <w:r>
              <w:rPr>
                <w:rFonts w:hint="eastAsia"/>
              </w:rPr>
              <w:t>6.</w:t>
            </w:r>
            <w:r>
              <w:rPr>
                <w:rFonts w:hint="eastAsia"/>
              </w:rPr>
              <w:t>信噪比不小于</w:t>
            </w:r>
            <w:r>
              <w:rPr>
                <w:rFonts w:hint="eastAsia"/>
              </w:rPr>
              <w:t>59dB</w:t>
            </w:r>
            <w:r>
              <w:rPr>
                <w:rFonts w:hint="eastAsia"/>
              </w:rPr>
              <w:t>。</w:t>
            </w:r>
          </w:p>
          <w:p w:rsidR="00574E9C" w:rsidRDefault="00574E9C" w:rsidP="00073A8D">
            <w:pPr>
              <w:widowControl/>
              <w:spacing w:line="360" w:lineRule="auto"/>
              <w:jc w:val="left"/>
              <w:textAlignment w:val="center"/>
            </w:pPr>
            <w:r>
              <w:rPr>
                <w:rFonts w:hint="eastAsia"/>
              </w:rPr>
              <w:t>7.</w:t>
            </w:r>
            <w:r>
              <w:rPr>
                <w:rFonts w:hint="eastAsia"/>
              </w:rPr>
              <w:t>需具大于</w:t>
            </w:r>
            <w:r>
              <w:rPr>
                <w:rFonts w:hint="eastAsia"/>
              </w:rPr>
              <w:t>100dB</w:t>
            </w:r>
            <w:r>
              <w:rPr>
                <w:rFonts w:hint="eastAsia"/>
              </w:rPr>
              <w:t>宽动态。</w:t>
            </w:r>
          </w:p>
          <w:p w:rsidR="00574E9C" w:rsidRDefault="00574E9C" w:rsidP="00073A8D">
            <w:pPr>
              <w:widowControl/>
              <w:spacing w:line="360" w:lineRule="auto"/>
              <w:jc w:val="left"/>
              <w:textAlignment w:val="center"/>
            </w:pPr>
            <w:r>
              <w:rPr>
                <w:rFonts w:hint="eastAsia"/>
              </w:rPr>
              <w:t>8.</w:t>
            </w:r>
            <w:r>
              <w:rPr>
                <w:rFonts w:hint="eastAsia"/>
              </w:rPr>
              <w:t>需支持</w:t>
            </w:r>
            <w:r>
              <w:rPr>
                <w:rFonts w:hint="eastAsia"/>
              </w:rPr>
              <w:t>8</w:t>
            </w:r>
            <w:r>
              <w:rPr>
                <w:rFonts w:hint="eastAsia"/>
              </w:rPr>
              <w:t>行字符显示，字体颜色可设置，需具有图片叠加到视频画面功能。</w:t>
            </w:r>
          </w:p>
          <w:p w:rsidR="00574E9C" w:rsidRDefault="00574E9C" w:rsidP="00073A8D">
            <w:pPr>
              <w:widowControl/>
              <w:spacing w:line="360" w:lineRule="auto"/>
              <w:jc w:val="left"/>
              <w:textAlignment w:val="center"/>
            </w:pPr>
            <w:r>
              <w:rPr>
                <w:rFonts w:hint="eastAsia"/>
              </w:rPr>
              <w:t>9.</w:t>
            </w:r>
            <w:r>
              <w:rPr>
                <w:rFonts w:hint="eastAsia"/>
              </w:rPr>
              <w:t>支持区域遮盖功能，并能支持</w:t>
            </w:r>
            <w:r>
              <w:rPr>
                <w:rFonts w:hint="eastAsia"/>
              </w:rPr>
              <w:t>8</w:t>
            </w:r>
            <w:r>
              <w:rPr>
                <w:rFonts w:hint="eastAsia"/>
              </w:rPr>
              <w:t>块区域。</w:t>
            </w:r>
          </w:p>
          <w:p w:rsidR="00574E9C" w:rsidRDefault="00574E9C" w:rsidP="00073A8D">
            <w:pPr>
              <w:widowControl/>
              <w:spacing w:line="360" w:lineRule="auto"/>
              <w:jc w:val="left"/>
              <w:textAlignment w:val="center"/>
            </w:pPr>
            <w:r>
              <w:rPr>
                <w:rFonts w:hint="eastAsia"/>
              </w:rPr>
              <w:lastRenderedPageBreak/>
              <w:t>10.</w:t>
            </w:r>
            <w:r>
              <w:rPr>
                <w:rFonts w:hint="eastAsia"/>
              </w:rPr>
              <w:t>需具有黑白名单功能，其中白名单可添加不小于</w:t>
            </w:r>
            <w:r>
              <w:rPr>
                <w:rFonts w:hint="eastAsia"/>
              </w:rPr>
              <w:t>10</w:t>
            </w:r>
            <w:r>
              <w:rPr>
                <w:rFonts w:hint="eastAsia"/>
              </w:rPr>
              <w:t>个</w:t>
            </w:r>
            <w:r>
              <w:rPr>
                <w:rFonts w:hint="eastAsia"/>
              </w:rPr>
              <w:t>IP</w:t>
            </w:r>
            <w:r>
              <w:rPr>
                <w:rFonts w:hint="eastAsia"/>
              </w:rPr>
              <w:t>地址。</w:t>
            </w:r>
          </w:p>
          <w:p w:rsidR="00574E9C" w:rsidRDefault="00574E9C" w:rsidP="00073A8D">
            <w:pPr>
              <w:widowControl/>
              <w:spacing w:line="360" w:lineRule="auto"/>
              <w:jc w:val="left"/>
              <w:textAlignment w:val="center"/>
            </w:pPr>
            <w:r>
              <w:rPr>
                <w:rFonts w:hint="eastAsia"/>
              </w:rPr>
              <w:t>11.</w:t>
            </w:r>
            <w:r>
              <w:rPr>
                <w:rFonts w:hint="eastAsia"/>
              </w:rPr>
              <w:t>需具备人脸检测、区域入侵检测、越界检测、虚焦检测、进入区域、离开区域、徘徊、人员聚集、逆行、场景变更等功能。</w:t>
            </w:r>
          </w:p>
          <w:p w:rsidR="00574E9C" w:rsidRDefault="00574E9C" w:rsidP="00073A8D">
            <w:pPr>
              <w:widowControl/>
              <w:spacing w:line="360" w:lineRule="auto"/>
              <w:jc w:val="left"/>
              <w:textAlignment w:val="center"/>
            </w:pPr>
            <w:r>
              <w:rPr>
                <w:rFonts w:hint="eastAsia"/>
              </w:rPr>
              <w:t>12.</w:t>
            </w:r>
            <w:r>
              <w:rPr>
                <w:rFonts w:hint="eastAsia"/>
              </w:rPr>
              <w:t>需具有电子防抖、</w:t>
            </w:r>
            <w:r>
              <w:rPr>
                <w:rFonts w:hint="eastAsia"/>
              </w:rPr>
              <w:t>ROI</w:t>
            </w:r>
            <w:r>
              <w:rPr>
                <w:rFonts w:hint="eastAsia"/>
              </w:rPr>
              <w:t>感兴趣区域、</w:t>
            </w:r>
            <w:r>
              <w:rPr>
                <w:rFonts w:hint="eastAsia"/>
              </w:rPr>
              <w:t>SVC</w:t>
            </w:r>
            <w:r>
              <w:rPr>
                <w:rFonts w:hint="eastAsia"/>
              </w:rPr>
              <w:t>可伸缩编码、自动增益、背光补偿、数字降噪、强光抑制、防红外过曝、走廊模式等功能。</w:t>
            </w:r>
          </w:p>
          <w:p w:rsidR="00574E9C" w:rsidRDefault="00574E9C" w:rsidP="00073A8D">
            <w:pPr>
              <w:widowControl/>
              <w:spacing w:line="360" w:lineRule="auto"/>
              <w:jc w:val="left"/>
              <w:textAlignment w:val="center"/>
            </w:pPr>
            <w:r>
              <w:rPr>
                <w:rFonts w:hint="eastAsia"/>
              </w:rPr>
              <w:t>13.</w:t>
            </w:r>
            <w:r>
              <w:rPr>
                <w:rFonts w:hint="eastAsia"/>
              </w:rPr>
              <w:t>摄像机能够在</w:t>
            </w:r>
            <w:r>
              <w:rPr>
                <w:rFonts w:hint="eastAsia"/>
              </w:rPr>
              <w:t>-30~60</w:t>
            </w:r>
            <w:r>
              <w:rPr>
                <w:rFonts w:hint="eastAsia"/>
              </w:rPr>
              <w:t>摄氏度，湿度小于</w:t>
            </w:r>
            <w:r>
              <w:rPr>
                <w:rFonts w:hint="eastAsia"/>
              </w:rPr>
              <w:t>93%</w:t>
            </w:r>
            <w:r>
              <w:rPr>
                <w:rFonts w:hint="eastAsia"/>
              </w:rPr>
              <w:t>环境下稳定工作。</w:t>
            </w:r>
          </w:p>
          <w:p w:rsidR="00574E9C" w:rsidRDefault="00574E9C" w:rsidP="00073A8D">
            <w:pPr>
              <w:widowControl/>
              <w:spacing w:line="360" w:lineRule="auto"/>
              <w:jc w:val="left"/>
              <w:textAlignment w:val="center"/>
            </w:pPr>
            <w:r>
              <w:rPr>
                <w:rFonts w:hint="eastAsia"/>
              </w:rPr>
              <w:t>14.</w:t>
            </w:r>
            <w:r>
              <w:rPr>
                <w:rFonts w:hint="eastAsia"/>
              </w:rPr>
              <w:t>不低于</w:t>
            </w:r>
            <w:r>
              <w:rPr>
                <w:rFonts w:hint="eastAsia"/>
              </w:rPr>
              <w:t>IP67</w:t>
            </w:r>
            <w:r>
              <w:rPr>
                <w:rFonts w:hint="eastAsia"/>
              </w:rPr>
              <w:t>防尘防水等级。</w:t>
            </w:r>
          </w:p>
          <w:p w:rsidR="00574E9C" w:rsidRDefault="00574E9C" w:rsidP="00073A8D">
            <w:pPr>
              <w:widowControl/>
              <w:spacing w:line="360" w:lineRule="auto"/>
              <w:jc w:val="left"/>
              <w:textAlignment w:val="center"/>
            </w:pPr>
            <w:r>
              <w:rPr>
                <w:rFonts w:hint="eastAsia"/>
              </w:rPr>
              <w:t>15.</w:t>
            </w:r>
            <w:r>
              <w:rPr>
                <w:rFonts w:hint="eastAsia"/>
              </w:rPr>
              <w:t>需支持</w:t>
            </w:r>
            <w:r>
              <w:rPr>
                <w:rFonts w:hint="eastAsia"/>
              </w:rPr>
              <w:t>DC12V</w:t>
            </w:r>
            <w:r>
              <w:rPr>
                <w:rFonts w:hint="eastAsia"/>
              </w:rPr>
              <w:t>供电，且在不小于</w:t>
            </w:r>
            <w:r>
              <w:rPr>
                <w:rFonts w:hint="eastAsia"/>
              </w:rPr>
              <w:t>DC12V</w:t>
            </w:r>
            <w:r>
              <w:rPr>
                <w:rFonts w:hint="eastAsia"/>
              </w:rPr>
              <w:t>±</w:t>
            </w:r>
            <w:r>
              <w:rPr>
                <w:rFonts w:hint="eastAsia"/>
              </w:rPr>
              <w:t>30%</w:t>
            </w:r>
            <w:r>
              <w:rPr>
                <w:rFonts w:hint="eastAsia"/>
              </w:rPr>
              <w:t>范围内变化时可以正常工作。</w:t>
            </w:r>
          </w:p>
          <w:p w:rsidR="00574E9C" w:rsidRDefault="00574E9C" w:rsidP="00073A8D">
            <w:pPr>
              <w:widowControl/>
              <w:spacing w:line="360" w:lineRule="auto"/>
              <w:jc w:val="left"/>
              <w:textAlignment w:val="center"/>
            </w:pPr>
            <w:r>
              <w:rPr>
                <w:rFonts w:hint="eastAsia"/>
              </w:rPr>
              <w:t>16.</w:t>
            </w:r>
            <w:r>
              <w:rPr>
                <w:rFonts w:hint="eastAsia"/>
              </w:rPr>
              <w:t>设备工作状态时，支持空气放电</w:t>
            </w:r>
            <w:r>
              <w:rPr>
                <w:rFonts w:hint="eastAsia"/>
              </w:rPr>
              <w:t>8kV</w:t>
            </w:r>
            <w:r>
              <w:rPr>
                <w:rFonts w:hint="eastAsia"/>
              </w:rPr>
              <w:t>，接触放电</w:t>
            </w:r>
            <w:r>
              <w:rPr>
                <w:rFonts w:hint="eastAsia"/>
              </w:rPr>
              <w:t>6kV</w:t>
            </w:r>
            <w:r>
              <w:rPr>
                <w:rFonts w:hint="eastAsia"/>
              </w:rPr>
              <w:t>，通讯端口支持</w:t>
            </w:r>
            <w:r>
              <w:rPr>
                <w:rFonts w:hint="eastAsia"/>
              </w:rPr>
              <w:t>6kV</w:t>
            </w:r>
            <w:r>
              <w:rPr>
                <w:rFonts w:hint="eastAsia"/>
              </w:rPr>
              <w:t>峰值电压。</w:t>
            </w:r>
          </w:p>
          <w:p w:rsidR="00574E9C" w:rsidRDefault="00574E9C" w:rsidP="00073A8D">
            <w:pPr>
              <w:widowControl/>
              <w:spacing w:line="360" w:lineRule="auto"/>
              <w:jc w:val="left"/>
              <w:textAlignment w:val="center"/>
            </w:pPr>
            <w:r>
              <w:rPr>
                <w:rFonts w:hint="eastAsia"/>
              </w:rPr>
              <w:t>17.</w:t>
            </w:r>
            <w:r>
              <w:rPr>
                <w:rFonts w:hint="eastAsia"/>
              </w:rPr>
              <w:t>需支持本地</w:t>
            </w:r>
            <w:r>
              <w:rPr>
                <w:rFonts w:hint="eastAsia"/>
              </w:rPr>
              <w:t>SD</w:t>
            </w:r>
            <w:r>
              <w:rPr>
                <w:rFonts w:hint="eastAsia"/>
              </w:rPr>
              <w:t>卡存储，最大支持</w:t>
            </w:r>
            <w:r>
              <w:rPr>
                <w:rFonts w:hint="eastAsia"/>
              </w:rPr>
              <w:t>128G</w:t>
            </w:r>
            <w:r>
              <w:rPr>
                <w:rFonts w:hint="eastAsia"/>
              </w:rPr>
              <w:t>，并支持存储卡可使用时长显示。</w:t>
            </w:r>
          </w:p>
          <w:p w:rsidR="00574E9C" w:rsidRDefault="00574E9C" w:rsidP="00073A8D">
            <w:pPr>
              <w:widowControl/>
              <w:spacing w:line="360" w:lineRule="auto"/>
              <w:jc w:val="left"/>
              <w:textAlignment w:val="center"/>
            </w:pPr>
            <w:r>
              <w:rPr>
                <w:rFonts w:hint="eastAsia"/>
              </w:rPr>
              <w:t>18.</w:t>
            </w:r>
            <w:r>
              <w:rPr>
                <w:rFonts w:hint="eastAsia"/>
              </w:rPr>
              <w:t>同一静止场景相同图像质量下，设备在</w:t>
            </w:r>
            <w:r>
              <w:rPr>
                <w:rFonts w:hint="eastAsia"/>
              </w:rPr>
              <w:t>H.265</w:t>
            </w:r>
            <w:r>
              <w:rPr>
                <w:rFonts w:hint="eastAsia"/>
              </w:rPr>
              <w:t>编码方式时，开启智能编码功能和不开启智能编码相比，码率节约</w:t>
            </w:r>
            <w:r>
              <w:rPr>
                <w:rFonts w:hint="eastAsia"/>
              </w:rPr>
              <w:t>1/2</w:t>
            </w:r>
            <w:r>
              <w:rPr>
                <w:rFonts w:hint="eastAsia"/>
              </w:rPr>
              <w:t>。</w:t>
            </w:r>
          </w:p>
          <w:p w:rsidR="00574E9C" w:rsidRDefault="00574E9C" w:rsidP="00574E9C">
            <w:pPr>
              <w:pStyle w:val="a4"/>
              <w:ind w:firstLine="210"/>
            </w:pPr>
          </w:p>
        </w:tc>
        <w:tc>
          <w:tcPr>
            <w:tcW w:w="6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lastRenderedPageBreak/>
              <w:t>台</w:t>
            </w:r>
          </w:p>
        </w:tc>
        <w:tc>
          <w:tcPr>
            <w:tcW w:w="66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5</w:t>
            </w:r>
          </w:p>
        </w:tc>
        <w:tc>
          <w:tcPr>
            <w:tcW w:w="60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color w:val="000000"/>
              </w:rPr>
            </w:pPr>
          </w:p>
        </w:tc>
      </w:tr>
      <w:tr w:rsidR="00574E9C" w:rsidTr="004969E1">
        <w:trPr>
          <w:trHeight w:val="4932"/>
        </w:trPr>
        <w:tc>
          <w:tcPr>
            <w:tcW w:w="88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lastRenderedPageBreak/>
              <w:t>4</w:t>
            </w:r>
          </w:p>
        </w:tc>
        <w:tc>
          <w:tcPr>
            <w:tcW w:w="102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智能球机</w:t>
            </w:r>
          </w:p>
        </w:tc>
        <w:tc>
          <w:tcPr>
            <w:tcW w:w="534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pPr>
            <w:r>
              <w:rPr>
                <w:rFonts w:hint="eastAsia"/>
              </w:rPr>
              <w:t>1.</w:t>
            </w:r>
            <w:r>
              <w:rPr>
                <w:rFonts w:hint="eastAsia"/>
              </w:rPr>
              <w:t>视频输出支持</w:t>
            </w:r>
            <w:r>
              <w:rPr>
                <w:rFonts w:hint="eastAsia"/>
              </w:rPr>
              <w:t>1920</w:t>
            </w:r>
            <w:r>
              <w:rPr>
                <w:rFonts w:hint="eastAsia"/>
              </w:rPr>
              <w:t>×</w:t>
            </w:r>
            <w:r>
              <w:rPr>
                <w:rFonts w:hint="eastAsia"/>
              </w:rPr>
              <w:t>1080@25fps</w:t>
            </w:r>
            <w:r>
              <w:rPr>
                <w:rFonts w:hint="eastAsia"/>
              </w:rPr>
              <w:t>，分辨力不小于</w:t>
            </w:r>
            <w:r>
              <w:rPr>
                <w:rFonts w:hint="eastAsia"/>
              </w:rPr>
              <w:t>1100TVL</w:t>
            </w:r>
            <w:r>
              <w:rPr>
                <w:rFonts w:hint="eastAsia"/>
              </w:rPr>
              <w:t>，红外距离可达</w:t>
            </w:r>
            <w:r>
              <w:rPr>
                <w:rFonts w:hint="eastAsia"/>
              </w:rPr>
              <w:t>300</w:t>
            </w:r>
            <w:r>
              <w:rPr>
                <w:rFonts w:hint="eastAsia"/>
              </w:rPr>
              <w:t>米</w:t>
            </w:r>
            <w:r>
              <w:rPr>
                <w:rFonts w:hint="eastAsia"/>
              </w:rPr>
              <w:br/>
              <w:t>2.</w:t>
            </w:r>
            <w:r>
              <w:rPr>
                <w:rFonts w:hint="eastAsia"/>
              </w:rPr>
              <w:t>支持</w:t>
            </w:r>
            <w:r>
              <w:rPr>
                <w:rFonts w:hint="eastAsia"/>
              </w:rPr>
              <w:t>32</w:t>
            </w:r>
            <w:r>
              <w:rPr>
                <w:rFonts w:hint="eastAsia"/>
              </w:rPr>
              <w:t>倍光学变焦</w:t>
            </w:r>
            <w:r>
              <w:rPr>
                <w:rFonts w:hint="eastAsia"/>
              </w:rPr>
              <w:br/>
              <w:t>3.</w:t>
            </w:r>
            <w:r>
              <w:rPr>
                <w:rFonts w:hint="eastAsia"/>
              </w:rPr>
              <w:t>支持最低照度可达彩色</w:t>
            </w:r>
            <w:r>
              <w:rPr>
                <w:rFonts w:hint="eastAsia"/>
              </w:rPr>
              <w:t>0.0005Lux</w:t>
            </w:r>
            <w:r>
              <w:rPr>
                <w:rFonts w:hint="eastAsia"/>
              </w:rPr>
              <w:t>，黑白</w:t>
            </w:r>
            <w:r>
              <w:rPr>
                <w:rFonts w:hint="eastAsia"/>
              </w:rPr>
              <w:t>0.0001Lux</w:t>
            </w:r>
            <w:r>
              <w:rPr>
                <w:rFonts w:hint="eastAsia"/>
              </w:rPr>
              <w:t>。</w:t>
            </w:r>
            <w:r>
              <w:rPr>
                <w:rFonts w:hint="eastAsia"/>
              </w:rPr>
              <w:br/>
              <w:t>4.</w:t>
            </w:r>
            <w:r>
              <w:rPr>
                <w:rFonts w:hint="eastAsia"/>
              </w:rPr>
              <w:t>水平旋转范围为</w:t>
            </w:r>
            <w:r>
              <w:rPr>
                <w:rFonts w:hint="eastAsia"/>
              </w:rPr>
              <w:t>360</w:t>
            </w:r>
            <w:r>
              <w:rPr>
                <w:rFonts w:hint="eastAsia"/>
              </w:rPr>
              <w:t>°连续旋转，垂直旋转范围为</w:t>
            </w:r>
            <w:r>
              <w:rPr>
                <w:rFonts w:hint="eastAsia"/>
              </w:rPr>
              <w:t>-20</w:t>
            </w:r>
            <w:r>
              <w:rPr>
                <w:rFonts w:hint="eastAsia"/>
              </w:rPr>
              <w:t>°</w:t>
            </w:r>
            <w:r>
              <w:rPr>
                <w:rFonts w:hint="eastAsia"/>
              </w:rPr>
              <w:t>~90</w:t>
            </w:r>
            <w:r>
              <w:rPr>
                <w:rFonts w:hint="eastAsia"/>
              </w:rPr>
              <w:t>°</w:t>
            </w:r>
            <w:r>
              <w:rPr>
                <w:rFonts w:hint="eastAsia"/>
              </w:rPr>
              <w:br/>
              <w:t>5.</w:t>
            </w:r>
            <w:r>
              <w:rPr>
                <w:rFonts w:hint="eastAsia"/>
              </w:rPr>
              <w:t>支持</w:t>
            </w:r>
            <w:r>
              <w:rPr>
                <w:rFonts w:hint="eastAsia"/>
              </w:rPr>
              <w:t>300</w:t>
            </w:r>
            <w:r>
              <w:rPr>
                <w:rFonts w:hint="eastAsia"/>
              </w:rPr>
              <w:t>个预置位，支持</w:t>
            </w:r>
            <w:r>
              <w:rPr>
                <w:rFonts w:hint="eastAsia"/>
              </w:rPr>
              <w:t>35</w:t>
            </w:r>
            <w:r>
              <w:rPr>
                <w:rFonts w:hint="eastAsia"/>
              </w:rPr>
              <w:t>条巡航路径，支持</w:t>
            </w:r>
            <w:r>
              <w:rPr>
                <w:rFonts w:hint="eastAsia"/>
              </w:rPr>
              <w:t>7</w:t>
            </w:r>
            <w:r>
              <w:rPr>
                <w:rFonts w:hint="eastAsia"/>
              </w:rPr>
              <w:t>条以上的模式路径设置，支持预置位视频冻结功能；</w:t>
            </w:r>
            <w:r>
              <w:rPr>
                <w:rFonts w:hint="eastAsia"/>
              </w:rPr>
              <w:t>6.</w:t>
            </w:r>
            <w:r>
              <w:rPr>
                <w:rFonts w:hint="eastAsia"/>
              </w:rPr>
              <w:t>可实现</w:t>
            </w:r>
            <w:r>
              <w:rPr>
                <w:rFonts w:hint="eastAsia"/>
              </w:rPr>
              <w:t>RS485</w:t>
            </w:r>
            <w:r>
              <w:rPr>
                <w:rFonts w:hint="eastAsia"/>
              </w:rPr>
              <w:t>接口优先或</w:t>
            </w:r>
            <w:r>
              <w:rPr>
                <w:rFonts w:hint="eastAsia"/>
              </w:rPr>
              <w:t>RJ45</w:t>
            </w:r>
            <w:r>
              <w:rPr>
                <w:rFonts w:hint="eastAsia"/>
              </w:rPr>
              <w:t>网络接口优先控制功能</w:t>
            </w:r>
            <w:r>
              <w:rPr>
                <w:rFonts w:hint="eastAsia"/>
              </w:rPr>
              <w:br/>
              <w:t>7.</w:t>
            </w:r>
            <w:r>
              <w:rPr>
                <w:rFonts w:hint="eastAsia"/>
              </w:rPr>
              <w:t>信噪比≥</w:t>
            </w:r>
            <w:r>
              <w:rPr>
                <w:rFonts w:hint="eastAsia"/>
              </w:rPr>
              <w:t>61dB</w:t>
            </w:r>
            <w:r>
              <w:rPr>
                <w:rFonts w:hint="eastAsia"/>
              </w:rPr>
              <w:t>，网络延时不大于</w:t>
            </w:r>
            <w:r>
              <w:rPr>
                <w:rFonts w:hint="eastAsia"/>
              </w:rPr>
              <w:t>100ms</w:t>
            </w:r>
            <w:r>
              <w:rPr>
                <w:rFonts w:hint="eastAsia"/>
              </w:rPr>
              <w:br/>
              <w:t>8.</w:t>
            </w:r>
            <w:r>
              <w:rPr>
                <w:rFonts w:hint="eastAsia"/>
              </w:rPr>
              <w:t>动态范围不小于</w:t>
            </w:r>
            <w:r>
              <w:rPr>
                <w:rFonts w:hint="eastAsia"/>
              </w:rPr>
              <w:t>106dB</w:t>
            </w:r>
            <w:r>
              <w:rPr>
                <w:rFonts w:hint="eastAsia"/>
              </w:rPr>
              <w:t>，照度适应范围不小于</w:t>
            </w:r>
            <w:r>
              <w:rPr>
                <w:rFonts w:hint="eastAsia"/>
              </w:rPr>
              <w:t>138dB</w:t>
            </w:r>
            <w:r>
              <w:rPr>
                <w:rFonts w:hint="eastAsia"/>
              </w:rPr>
              <w:t>，宽动态能力综合得分不小于</w:t>
            </w:r>
            <w:r>
              <w:rPr>
                <w:rFonts w:hint="eastAsia"/>
              </w:rPr>
              <w:t>135</w:t>
            </w:r>
            <w:r>
              <w:rPr>
                <w:rFonts w:hint="eastAsia"/>
              </w:rPr>
              <w:t>。</w:t>
            </w:r>
          </w:p>
          <w:p w:rsidR="00574E9C" w:rsidRDefault="00574E9C" w:rsidP="00073A8D">
            <w:pPr>
              <w:widowControl/>
              <w:spacing w:line="360" w:lineRule="auto"/>
              <w:jc w:val="left"/>
              <w:textAlignment w:val="center"/>
            </w:pPr>
            <w:r>
              <w:rPr>
                <w:rFonts w:hint="eastAsia"/>
              </w:rPr>
              <w:t>9.</w:t>
            </w:r>
            <w:r>
              <w:rPr>
                <w:rFonts w:hint="eastAsia"/>
              </w:rPr>
              <w:t>具备较强的网络适应能力，在丢包率为</w:t>
            </w:r>
            <w:r>
              <w:rPr>
                <w:rFonts w:hint="eastAsia"/>
              </w:rPr>
              <w:t>20%</w:t>
            </w:r>
            <w:r>
              <w:rPr>
                <w:rFonts w:hint="eastAsia"/>
              </w:rPr>
              <w:t>的网络环境下，仍可正常显示监视画面。</w:t>
            </w:r>
            <w:r>
              <w:rPr>
                <w:rFonts w:hint="eastAsia"/>
              </w:rPr>
              <w:br/>
              <w:t>10.</w:t>
            </w:r>
            <w:r>
              <w:rPr>
                <w:rFonts w:hint="eastAsia"/>
              </w:rPr>
              <w:t>支持智能红外、透雾、强光抑制、电子防抖、数字降噪、防红外过曝功能</w:t>
            </w:r>
            <w:r>
              <w:rPr>
                <w:rFonts w:hint="eastAsia"/>
              </w:rPr>
              <w:br/>
              <w:t>11.</w:t>
            </w:r>
            <w:r>
              <w:rPr>
                <w:rFonts w:hint="eastAsia"/>
              </w:rPr>
              <w:t>支持区域遮盖功能，支持设置不少于</w:t>
            </w:r>
            <w:r>
              <w:rPr>
                <w:rFonts w:hint="eastAsia"/>
              </w:rPr>
              <w:t>24</w:t>
            </w:r>
            <w:r>
              <w:rPr>
                <w:rFonts w:hint="eastAsia"/>
              </w:rPr>
              <w:t>个不规则四边形区域，可设置不同颜色；支持</w:t>
            </w:r>
            <w:r>
              <w:rPr>
                <w:rFonts w:hint="eastAsia"/>
              </w:rPr>
              <w:t>3D</w:t>
            </w:r>
            <w:r>
              <w:rPr>
                <w:rFonts w:hint="eastAsia"/>
              </w:rPr>
              <w:t>定位、断电记忆功能；支持</w:t>
            </w:r>
            <w:r>
              <w:rPr>
                <w:rFonts w:hint="eastAsia"/>
              </w:rPr>
              <w:t>IP</w:t>
            </w:r>
            <w:r>
              <w:rPr>
                <w:rFonts w:hint="eastAsia"/>
              </w:rPr>
              <w:t>地址访问控制功能，支持定时抓拍或报警联动抓图上传</w:t>
            </w:r>
            <w:r>
              <w:rPr>
                <w:rFonts w:hint="eastAsia"/>
              </w:rPr>
              <w:t>ftp</w:t>
            </w:r>
            <w:r>
              <w:rPr>
                <w:rFonts w:hint="eastAsia"/>
              </w:rPr>
              <w:t>功能</w:t>
            </w:r>
            <w:r>
              <w:rPr>
                <w:rFonts w:hint="eastAsia"/>
              </w:rPr>
              <w:br/>
              <w:t>12.</w:t>
            </w:r>
            <w:r>
              <w:rPr>
                <w:rFonts w:hint="eastAsia"/>
              </w:rPr>
              <w:t>球机应具备本机存储功能，支持</w:t>
            </w:r>
            <w:r>
              <w:rPr>
                <w:rFonts w:hint="eastAsia"/>
              </w:rPr>
              <w:t>SD</w:t>
            </w:r>
            <w:r>
              <w:rPr>
                <w:rFonts w:hint="eastAsia"/>
              </w:rPr>
              <w:t>卡热插拔，最大支持</w:t>
            </w:r>
            <w:r>
              <w:rPr>
                <w:rFonts w:hint="eastAsia"/>
              </w:rPr>
              <w:t>256GB</w:t>
            </w:r>
            <w:r>
              <w:rPr>
                <w:rFonts w:hint="eastAsia"/>
              </w:rPr>
              <w:t>。</w:t>
            </w:r>
            <w:r>
              <w:rPr>
                <w:rFonts w:hint="eastAsia"/>
              </w:rPr>
              <w:br/>
              <w:t>13.</w:t>
            </w:r>
            <w:r>
              <w:rPr>
                <w:rFonts w:hint="eastAsia"/>
              </w:rPr>
              <w:t>支持采用</w:t>
            </w:r>
            <w:r>
              <w:rPr>
                <w:rFonts w:hint="eastAsia"/>
              </w:rPr>
              <w:t>H.265</w:t>
            </w:r>
            <w:r>
              <w:rPr>
                <w:rFonts w:hint="eastAsia"/>
              </w:rPr>
              <w:t>、</w:t>
            </w:r>
            <w:r>
              <w:rPr>
                <w:rFonts w:hint="eastAsia"/>
              </w:rPr>
              <w:t>H.264</w:t>
            </w:r>
            <w:r>
              <w:rPr>
                <w:rFonts w:hint="eastAsia"/>
              </w:rPr>
              <w:t>视频编码标准，</w:t>
            </w:r>
            <w:r>
              <w:rPr>
                <w:rFonts w:hint="eastAsia"/>
              </w:rPr>
              <w:t>H.264</w:t>
            </w:r>
            <w:r>
              <w:rPr>
                <w:rFonts w:hint="eastAsia"/>
              </w:rPr>
              <w:t>编码支持</w:t>
            </w:r>
            <w:r>
              <w:rPr>
                <w:rFonts w:hint="eastAsia"/>
              </w:rPr>
              <w:t>Baseline/Main/HighProfile</w:t>
            </w:r>
            <w:r>
              <w:rPr>
                <w:rFonts w:hint="eastAsia"/>
              </w:rPr>
              <w:t>，音频编码支持</w:t>
            </w:r>
            <w:r>
              <w:rPr>
                <w:rFonts w:hint="eastAsia"/>
              </w:rPr>
              <w:t>G.711ulaw/G.711alaw/G.726/G.722.1/AAC</w:t>
            </w:r>
            <w:r>
              <w:rPr>
                <w:rFonts w:hint="eastAsia"/>
              </w:rPr>
              <w:br/>
            </w:r>
            <w:r>
              <w:rPr>
                <w:rFonts w:hint="eastAsia"/>
              </w:rPr>
              <w:t>支持三码流同时输出，主码流、第三码流同时支持</w:t>
            </w:r>
            <w:r>
              <w:rPr>
                <w:rFonts w:hint="eastAsia"/>
              </w:rPr>
              <w:t>1920</w:t>
            </w:r>
            <w:r>
              <w:rPr>
                <w:rFonts w:hint="eastAsia"/>
              </w:rPr>
              <w:t>×</w:t>
            </w:r>
            <w:r>
              <w:rPr>
                <w:rFonts w:hint="eastAsia"/>
              </w:rPr>
              <w:t>1200@60fps</w:t>
            </w:r>
            <w:r>
              <w:rPr>
                <w:rFonts w:hint="eastAsia"/>
              </w:rPr>
              <w:t>，</w:t>
            </w:r>
            <w:r>
              <w:rPr>
                <w:rFonts w:hint="eastAsia"/>
              </w:rPr>
              <w:t>1920</w:t>
            </w:r>
            <w:r>
              <w:rPr>
                <w:rFonts w:hint="eastAsia"/>
              </w:rPr>
              <w:t>×</w:t>
            </w:r>
            <w:r>
              <w:rPr>
                <w:rFonts w:hint="eastAsia"/>
              </w:rPr>
              <w:t>1080@60fps</w:t>
            </w:r>
            <w:r>
              <w:rPr>
                <w:rFonts w:hint="eastAsia"/>
              </w:rPr>
              <w:br/>
              <w:t>14.</w:t>
            </w:r>
            <w:r>
              <w:rPr>
                <w:rFonts w:hint="eastAsia"/>
              </w:rPr>
              <w:t>支持</w:t>
            </w:r>
            <w:r>
              <w:rPr>
                <w:rFonts w:hint="eastAsia"/>
              </w:rPr>
              <w:t>GB28181</w:t>
            </w:r>
            <w:r>
              <w:rPr>
                <w:rFonts w:hint="eastAsia"/>
              </w:rPr>
              <w:t>协议，支持标准</w:t>
            </w:r>
            <w:r>
              <w:rPr>
                <w:rFonts w:hint="eastAsia"/>
              </w:rPr>
              <w:t>Onvif</w:t>
            </w:r>
            <w:r>
              <w:rPr>
                <w:rFonts w:hint="eastAsia"/>
              </w:rPr>
              <w:t>协议</w:t>
            </w:r>
            <w:r>
              <w:rPr>
                <w:rFonts w:hint="eastAsia"/>
              </w:rPr>
              <w:br/>
            </w:r>
            <w:r>
              <w:rPr>
                <w:rFonts w:hint="eastAsia"/>
              </w:rPr>
              <w:lastRenderedPageBreak/>
              <w:t>支持区域入侵、越界入侵、徘徊、物品移除、物品遗留、人员聚集、停车，并联动报警</w:t>
            </w:r>
            <w:r>
              <w:rPr>
                <w:rFonts w:hint="eastAsia"/>
              </w:rPr>
              <w:br/>
              <w:t>15.</w:t>
            </w:r>
            <w:r>
              <w:rPr>
                <w:rFonts w:hint="eastAsia"/>
              </w:rPr>
              <w:t>具备较好的防护性能环境适应性，支持</w:t>
            </w:r>
            <w:r>
              <w:rPr>
                <w:rFonts w:hint="eastAsia"/>
              </w:rPr>
              <w:t>IP67</w:t>
            </w:r>
            <w:r>
              <w:rPr>
                <w:rFonts w:hint="eastAsia"/>
              </w:rPr>
              <w:t>，</w:t>
            </w:r>
            <w:r>
              <w:rPr>
                <w:rFonts w:hint="eastAsia"/>
              </w:rPr>
              <w:t>8kV</w:t>
            </w:r>
            <w:r>
              <w:rPr>
                <w:rFonts w:hint="eastAsia"/>
              </w:rPr>
              <w:t>防浪涌，工作温度范围可达</w:t>
            </w:r>
            <w:r>
              <w:rPr>
                <w:rFonts w:hint="eastAsia"/>
              </w:rPr>
              <w:t>-45</w:t>
            </w:r>
            <w:r>
              <w:rPr>
                <w:rFonts w:hint="eastAsia"/>
              </w:rPr>
              <w:t>℃</w:t>
            </w:r>
            <w:r>
              <w:rPr>
                <w:rFonts w:hint="eastAsia"/>
              </w:rPr>
              <w:t>-70</w:t>
            </w:r>
            <w:r>
              <w:rPr>
                <w:rFonts w:hint="eastAsia"/>
              </w:rPr>
              <w:t>℃</w:t>
            </w:r>
            <w:r>
              <w:rPr>
                <w:rFonts w:hint="eastAsia"/>
              </w:rPr>
              <w:br/>
              <w:t>16.</w:t>
            </w:r>
            <w:r>
              <w:rPr>
                <w:rFonts w:hint="eastAsia"/>
              </w:rPr>
              <w:t>具备较好的电源适应性，电压在</w:t>
            </w:r>
            <w:r>
              <w:rPr>
                <w:rFonts w:hint="eastAsia"/>
              </w:rPr>
              <w:t>AC24V</w:t>
            </w:r>
            <w:r>
              <w:rPr>
                <w:rFonts w:hint="eastAsia"/>
              </w:rPr>
              <w:t>±</w:t>
            </w:r>
            <w:r>
              <w:rPr>
                <w:rFonts w:hint="eastAsia"/>
              </w:rPr>
              <w:t>30%</w:t>
            </w:r>
            <w:r>
              <w:rPr>
                <w:rFonts w:hint="eastAsia"/>
              </w:rPr>
              <w:t>或</w:t>
            </w:r>
            <w:r>
              <w:rPr>
                <w:rFonts w:hint="eastAsia"/>
              </w:rPr>
              <w:t>DC24V</w:t>
            </w:r>
            <w:r>
              <w:rPr>
                <w:rFonts w:hint="eastAsia"/>
              </w:rPr>
              <w:t>±</w:t>
            </w:r>
            <w:r>
              <w:rPr>
                <w:rFonts w:hint="eastAsia"/>
              </w:rPr>
              <w:t>30%</w:t>
            </w:r>
            <w:r>
              <w:rPr>
                <w:rFonts w:hint="eastAsia"/>
              </w:rPr>
              <w:t>范围内变化时，设备可正常工作。</w:t>
            </w:r>
          </w:p>
          <w:p w:rsidR="00574E9C" w:rsidRDefault="00574E9C" w:rsidP="00574E9C">
            <w:pPr>
              <w:pStyle w:val="a4"/>
              <w:ind w:firstLine="210"/>
            </w:pPr>
          </w:p>
        </w:tc>
        <w:tc>
          <w:tcPr>
            <w:tcW w:w="6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lastRenderedPageBreak/>
              <w:t>台</w:t>
            </w:r>
          </w:p>
        </w:tc>
        <w:tc>
          <w:tcPr>
            <w:tcW w:w="66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5</w:t>
            </w:r>
          </w:p>
        </w:tc>
        <w:tc>
          <w:tcPr>
            <w:tcW w:w="60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color w:val="000000"/>
              </w:rPr>
            </w:pPr>
          </w:p>
        </w:tc>
      </w:tr>
      <w:tr w:rsidR="00574E9C" w:rsidTr="004969E1">
        <w:trPr>
          <w:trHeight w:val="646"/>
        </w:trPr>
        <w:tc>
          <w:tcPr>
            <w:tcW w:w="88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lastRenderedPageBreak/>
              <w:t>5</w:t>
            </w:r>
          </w:p>
        </w:tc>
        <w:tc>
          <w:tcPr>
            <w:tcW w:w="102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摄像机电源</w:t>
            </w:r>
          </w:p>
        </w:tc>
        <w:tc>
          <w:tcPr>
            <w:tcW w:w="5346" w:type="dxa"/>
            <w:tcBorders>
              <w:top w:val="single" w:sz="4" w:space="0" w:color="000000"/>
              <w:left w:val="single" w:sz="4" w:space="0" w:color="000000"/>
              <w:bottom w:val="single" w:sz="4" w:space="0" w:color="000000"/>
              <w:right w:val="single" w:sz="4" w:space="0" w:color="000000"/>
            </w:tcBorders>
            <w:vAlign w:val="center"/>
          </w:tcPr>
          <w:p w:rsidR="00E1443F" w:rsidRPr="00E1443F" w:rsidRDefault="00E1443F" w:rsidP="00E1443F">
            <w:pPr>
              <w:widowControl/>
              <w:spacing w:line="360" w:lineRule="auto"/>
              <w:jc w:val="left"/>
              <w:textAlignment w:val="center"/>
              <w:rPr>
                <w:rFonts w:ascii="宋体" w:hAnsi="宋体" w:cs="宋体"/>
                <w:color w:val="000000"/>
                <w:kern w:val="0"/>
              </w:rPr>
            </w:pPr>
            <w:r w:rsidRPr="00E1443F">
              <w:rPr>
                <w:rFonts w:ascii="宋体" w:hAnsi="宋体" w:cs="宋体" w:hint="eastAsia"/>
                <w:color w:val="000000"/>
                <w:kern w:val="0"/>
              </w:rPr>
              <w:t>输入规格：</w:t>
            </w:r>
            <w:r w:rsidRPr="00E1443F">
              <w:rPr>
                <w:rFonts w:ascii="宋体" w:hAnsi="宋体" w:cs="宋体"/>
                <w:color w:val="000000"/>
                <w:kern w:val="0"/>
              </w:rPr>
              <w:t>AC170V~240V</w:t>
            </w:r>
            <w:r w:rsidRPr="00E1443F">
              <w:rPr>
                <w:rFonts w:ascii="宋体" w:hAnsi="宋体" w:cs="宋体" w:hint="eastAsia"/>
                <w:color w:val="000000"/>
                <w:kern w:val="0"/>
              </w:rPr>
              <w:t>，</w:t>
            </w:r>
            <w:r w:rsidRPr="00E1443F">
              <w:rPr>
                <w:rFonts w:ascii="宋体" w:hAnsi="宋体" w:cs="宋体"/>
                <w:color w:val="000000"/>
                <w:kern w:val="0"/>
              </w:rPr>
              <w:t>50HZ/60HZ</w:t>
            </w:r>
            <w:r w:rsidRPr="00E1443F">
              <w:rPr>
                <w:rFonts w:ascii="宋体" w:hAnsi="宋体" w:cs="宋体" w:hint="eastAsia"/>
                <w:color w:val="000000"/>
                <w:kern w:val="0"/>
              </w:rPr>
              <w:t>，最大</w:t>
            </w:r>
            <w:r w:rsidRPr="00E1443F">
              <w:rPr>
                <w:rFonts w:ascii="宋体" w:hAnsi="宋体" w:cs="宋体"/>
                <w:color w:val="000000"/>
                <w:kern w:val="0"/>
              </w:rPr>
              <w:t>0.3A</w:t>
            </w:r>
          </w:p>
          <w:p w:rsidR="00E1443F" w:rsidRPr="00E1443F" w:rsidRDefault="00E1443F" w:rsidP="00E1443F">
            <w:pPr>
              <w:widowControl/>
              <w:spacing w:line="360" w:lineRule="auto"/>
              <w:jc w:val="left"/>
              <w:textAlignment w:val="center"/>
              <w:rPr>
                <w:rFonts w:ascii="宋体" w:hAnsi="宋体" w:cs="宋体"/>
                <w:color w:val="000000"/>
                <w:kern w:val="0"/>
              </w:rPr>
            </w:pPr>
            <w:r w:rsidRPr="00E1443F">
              <w:rPr>
                <w:rFonts w:ascii="宋体" w:hAnsi="宋体" w:cs="宋体" w:hint="eastAsia"/>
                <w:color w:val="000000"/>
                <w:kern w:val="0"/>
              </w:rPr>
              <w:t>输出规格：</w:t>
            </w:r>
            <w:r w:rsidRPr="00E1443F">
              <w:rPr>
                <w:rFonts w:ascii="宋体" w:hAnsi="宋体" w:cs="宋体"/>
                <w:color w:val="000000"/>
                <w:kern w:val="0"/>
              </w:rPr>
              <w:t>DC12V/1A</w:t>
            </w:r>
          </w:p>
          <w:p w:rsidR="00E1443F" w:rsidRPr="00E1443F" w:rsidRDefault="00E1443F" w:rsidP="00E1443F">
            <w:pPr>
              <w:widowControl/>
              <w:spacing w:line="360" w:lineRule="auto"/>
              <w:jc w:val="left"/>
              <w:textAlignment w:val="center"/>
              <w:rPr>
                <w:rFonts w:ascii="宋体" w:hAnsi="宋体" w:cs="宋体"/>
                <w:color w:val="000000"/>
                <w:kern w:val="0"/>
              </w:rPr>
            </w:pPr>
            <w:r w:rsidRPr="00E1443F">
              <w:rPr>
                <w:rFonts w:ascii="宋体" w:hAnsi="宋体" w:cs="宋体" w:hint="eastAsia"/>
                <w:color w:val="000000"/>
                <w:kern w:val="0"/>
              </w:rPr>
              <w:t>输出功率：</w:t>
            </w:r>
            <w:r w:rsidRPr="00E1443F">
              <w:rPr>
                <w:rFonts w:ascii="宋体" w:hAnsi="宋体" w:cs="宋体"/>
                <w:color w:val="000000"/>
                <w:kern w:val="0"/>
              </w:rPr>
              <w:t>12W Max</w:t>
            </w:r>
          </w:p>
          <w:p w:rsidR="00574E9C" w:rsidRDefault="00E1443F" w:rsidP="00E1443F">
            <w:pPr>
              <w:widowControl/>
              <w:spacing w:line="360" w:lineRule="auto"/>
              <w:jc w:val="left"/>
              <w:textAlignment w:val="center"/>
              <w:rPr>
                <w:rFonts w:ascii="宋体" w:hAnsi="宋体" w:cs="宋体"/>
                <w:color w:val="000000"/>
              </w:rPr>
            </w:pPr>
            <w:r w:rsidRPr="00E1443F">
              <w:rPr>
                <w:rFonts w:ascii="宋体" w:hAnsi="宋体" w:cs="宋体" w:hint="eastAsia"/>
                <w:color w:val="000000"/>
                <w:kern w:val="0"/>
              </w:rPr>
              <w:t>输出接口：国标</w:t>
            </w:r>
          </w:p>
        </w:tc>
        <w:tc>
          <w:tcPr>
            <w:tcW w:w="6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台</w:t>
            </w:r>
          </w:p>
        </w:tc>
        <w:tc>
          <w:tcPr>
            <w:tcW w:w="66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115</w:t>
            </w:r>
          </w:p>
        </w:tc>
        <w:tc>
          <w:tcPr>
            <w:tcW w:w="60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color w:val="000000"/>
              </w:rPr>
            </w:pPr>
          </w:p>
        </w:tc>
      </w:tr>
      <w:tr w:rsidR="00574E9C" w:rsidTr="004969E1">
        <w:trPr>
          <w:trHeight w:val="646"/>
        </w:trPr>
        <w:tc>
          <w:tcPr>
            <w:tcW w:w="88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6</w:t>
            </w:r>
          </w:p>
        </w:tc>
        <w:tc>
          <w:tcPr>
            <w:tcW w:w="102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摄像机支架</w:t>
            </w:r>
          </w:p>
        </w:tc>
        <w:tc>
          <w:tcPr>
            <w:tcW w:w="534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塑钢材质，防腐蚀</w:t>
            </w:r>
          </w:p>
        </w:tc>
        <w:tc>
          <w:tcPr>
            <w:tcW w:w="6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台</w:t>
            </w:r>
          </w:p>
        </w:tc>
        <w:tc>
          <w:tcPr>
            <w:tcW w:w="66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115</w:t>
            </w:r>
          </w:p>
        </w:tc>
        <w:tc>
          <w:tcPr>
            <w:tcW w:w="60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color w:val="000000"/>
              </w:rPr>
            </w:pPr>
          </w:p>
        </w:tc>
      </w:tr>
      <w:tr w:rsidR="00574E9C" w:rsidTr="004969E1">
        <w:trPr>
          <w:trHeight w:val="864"/>
        </w:trPr>
        <w:tc>
          <w:tcPr>
            <w:tcW w:w="88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7</w:t>
            </w:r>
          </w:p>
        </w:tc>
        <w:tc>
          <w:tcPr>
            <w:tcW w:w="102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监控立杆</w:t>
            </w:r>
          </w:p>
        </w:tc>
        <w:tc>
          <w:tcPr>
            <w:tcW w:w="534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3.5米，镀锌材质、电镀喷漆、颜色可选</w:t>
            </w:r>
          </w:p>
        </w:tc>
        <w:tc>
          <w:tcPr>
            <w:tcW w:w="6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套</w:t>
            </w:r>
          </w:p>
        </w:tc>
        <w:tc>
          <w:tcPr>
            <w:tcW w:w="66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12</w:t>
            </w:r>
          </w:p>
        </w:tc>
        <w:tc>
          <w:tcPr>
            <w:tcW w:w="60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含横臂</w:t>
            </w:r>
          </w:p>
        </w:tc>
      </w:tr>
      <w:tr w:rsidR="00574E9C" w:rsidTr="004969E1">
        <w:trPr>
          <w:trHeight w:val="646"/>
        </w:trPr>
        <w:tc>
          <w:tcPr>
            <w:tcW w:w="88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8</w:t>
            </w:r>
          </w:p>
        </w:tc>
        <w:tc>
          <w:tcPr>
            <w:tcW w:w="102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万向底座</w:t>
            </w:r>
          </w:p>
        </w:tc>
        <w:tc>
          <w:tcPr>
            <w:tcW w:w="534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塑钢材质，防腐蚀</w:t>
            </w:r>
          </w:p>
        </w:tc>
        <w:tc>
          <w:tcPr>
            <w:tcW w:w="6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个</w:t>
            </w:r>
          </w:p>
        </w:tc>
        <w:tc>
          <w:tcPr>
            <w:tcW w:w="66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22</w:t>
            </w:r>
          </w:p>
        </w:tc>
        <w:tc>
          <w:tcPr>
            <w:tcW w:w="60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color w:val="000000"/>
              </w:rPr>
            </w:pPr>
          </w:p>
        </w:tc>
      </w:tr>
      <w:tr w:rsidR="00574E9C" w:rsidTr="004969E1">
        <w:trPr>
          <w:trHeight w:val="646"/>
        </w:trPr>
        <w:tc>
          <w:tcPr>
            <w:tcW w:w="88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9</w:t>
            </w:r>
          </w:p>
        </w:tc>
        <w:tc>
          <w:tcPr>
            <w:tcW w:w="102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设备箱</w:t>
            </w:r>
          </w:p>
        </w:tc>
        <w:tc>
          <w:tcPr>
            <w:tcW w:w="534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不锈钢材质，小号</w:t>
            </w:r>
          </w:p>
        </w:tc>
        <w:tc>
          <w:tcPr>
            <w:tcW w:w="6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个</w:t>
            </w:r>
          </w:p>
        </w:tc>
        <w:tc>
          <w:tcPr>
            <w:tcW w:w="66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31</w:t>
            </w:r>
          </w:p>
        </w:tc>
        <w:tc>
          <w:tcPr>
            <w:tcW w:w="60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color w:val="000000"/>
              </w:rPr>
            </w:pPr>
          </w:p>
        </w:tc>
      </w:tr>
      <w:tr w:rsidR="00574E9C" w:rsidTr="004969E1">
        <w:trPr>
          <w:trHeight w:val="646"/>
        </w:trPr>
        <w:tc>
          <w:tcPr>
            <w:tcW w:w="88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10</w:t>
            </w:r>
          </w:p>
        </w:tc>
        <w:tc>
          <w:tcPr>
            <w:tcW w:w="102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设备箱</w:t>
            </w:r>
          </w:p>
        </w:tc>
        <w:tc>
          <w:tcPr>
            <w:tcW w:w="534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不锈钢材质，小号</w:t>
            </w:r>
          </w:p>
        </w:tc>
        <w:tc>
          <w:tcPr>
            <w:tcW w:w="6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个</w:t>
            </w:r>
          </w:p>
        </w:tc>
        <w:tc>
          <w:tcPr>
            <w:tcW w:w="66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163</w:t>
            </w:r>
          </w:p>
        </w:tc>
        <w:tc>
          <w:tcPr>
            <w:tcW w:w="60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color w:val="000000"/>
              </w:rPr>
            </w:pPr>
          </w:p>
        </w:tc>
      </w:tr>
      <w:tr w:rsidR="00574E9C" w:rsidTr="004969E1">
        <w:trPr>
          <w:trHeight w:val="646"/>
        </w:trPr>
        <w:tc>
          <w:tcPr>
            <w:tcW w:w="9120" w:type="dxa"/>
            <w:gridSpan w:val="6"/>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b/>
                <w:color w:val="000000"/>
              </w:rPr>
            </w:pPr>
            <w:r>
              <w:rPr>
                <w:rFonts w:ascii="宋体" w:hAnsi="宋体" w:cs="宋体" w:hint="eastAsia"/>
                <w:b/>
                <w:color w:val="000000"/>
                <w:kern w:val="0"/>
              </w:rPr>
              <w:t>（二）传输设备</w:t>
            </w:r>
          </w:p>
        </w:tc>
      </w:tr>
      <w:tr w:rsidR="00574E9C" w:rsidTr="004969E1">
        <w:trPr>
          <w:trHeight w:val="864"/>
        </w:trPr>
        <w:tc>
          <w:tcPr>
            <w:tcW w:w="88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1</w:t>
            </w:r>
          </w:p>
        </w:tc>
        <w:tc>
          <w:tcPr>
            <w:tcW w:w="102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24口交换机</w:t>
            </w:r>
          </w:p>
        </w:tc>
        <w:tc>
          <w:tcPr>
            <w:tcW w:w="534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交换容量：48G；包转发：35.7Mpps，24端口10/100/1000M以太网交换机</w:t>
            </w:r>
          </w:p>
        </w:tc>
        <w:tc>
          <w:tcPr>
            <w:tcW w:w="6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台</w:t>
            </w:r>
          </w:p>
        </w:tc>
        <w:tc>
          <w:tcPr>
            <w:tcW w:w="66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5</w:t>
            </w:r>
          </w:p>
        </w:tc>
        <w:tc>
          <w:tcPr>
            <w:tcW w:w="60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color w:val="000000"/>
              </w:rPr>
            </w:pPr>
          </w:p>
        </w:tc>
      </w:tr>
      <w:tr w:rsidR="00574E9C" w:rsidTr="004969E1">
        <w:trPr>
          <w:trHeight w:val="646"/>
        </w:trPr>
        <w:tc>
          <w:tcPr>
            <w:tcW w:w="88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lastRenderedPageBreak/>
              <w:t>2</w:t>
            </w:r>
          </w:p>
        </w:tc>
        <w:tc>
          <w:tcPr>
            <w:tcW w:w="102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8口交换机</w:t>
            </w:r>
          </w:p>
        </w:tc>
        <w:tc>
          <w:tcPr>
            <w:tcW w:w="534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8端口10/100/1000M以太网交换机</w:t>
            </w:r>
          </w:p>
        </w:tc>
        <w:tc>
          <w:tcPr>
            <w:tcW w:w="6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台</w:t>
            </w:r>
          </w:p>
        </w:tc>
        <w:tc>
          <w:tcPr>
            <w:tcW w:w="66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16</w:t>
            </w:r>
          </w:p>
        </w:tc>
        <w:tc>
          <w:tcPr>
            <w:tcW w:w="60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color w:val="000000"/>
              </w:rPr>
            </w:pPr>
          </w:p>
        </w:tc>
      </w:tr>
      <w:tr w:rsidR="00574E9C" w:rsidTr="004969E1">
        <w:trPr>
          <w:trHeight w:val="646"/>
        </w:trPr>
        <w:tc>
          <w:tcPr>
            <w:tcW w:w="88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3</w:t>
            </w:r>
          </w:p>
        </w:tc>
        <w:tc>
          <w:tcPr>
            <w:tcW w:w="102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光纤收发器</w:t>
            </w:r>
          </w:p>
        </w:tc>
        <w:tc>
          <w:tcPr>
            <w:tcW w:w="534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千兆单纤单模收发器</w:t>
            </w:r>
          </w:p>
        </w:tc>
        <w:tc>
          <w:tcPr>
            <w:tcW w:w="6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对</w:t>
            </w:r>
          </w:p>
        </w:tc>
        <w:tc>
          <w:tcPr>
            <w:tcW w:w="66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21</w:t>
            </w:r>
          </w:p>
        </w:tc>
        <w:tc>
          <w:tcPr>
            <w:tcW w:w="60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color w:val="000000"/>
              </w:rPr>
            </w:pPr>
          </w:p>
        </w:tc>
      </w:tr>
      <w:tr w:rsidR="00574E9C" w:rsidTr="004969E1">
        <w:trPr>
          <w:trHeight w:val="646"/>
        </w:trPr>
        <w:tc>
          <w:tcPr>
            <w:tcW w:w="88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4</w:t>
            </w:r>
          </w:p>
        </w:tc>
        <w:tc>
          <w:tcPr>
            <w:tcW w:w="102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8口光端盒</w:t>
            </w:r>
          </w:p>
        </w:tc>
        <w:tc>
          <w:tcPr>
            <w:tcW w:w="534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8口</w:t>
            </w:r>
          </w:p>
        </w:tc>
        <w:tc>
          <w:tcPr>
            <w:tcW w:w="6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个</w:t>
            </w:r>
          </w:p>
        </w:tc>
        <w:tc>
          <w:tcPr>
            <w:tcW w:w="66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21</w:t>
            </w:r>
          </w:p>
        </w:tc>
        <w:tc>
          <w:tcPr>
            <w:tcW w:w="60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color w:val="000000"/>
              </w:rPr>
            </w:pPr>
          </w:p>
        </w:tc>
      </w:tr>
      <w:tr w:rsidR="00574E9C" w:rsidTr="004969E1">
        <w:trPr>
          <w:trHeight w:val="646"/>
        </w:trPr>
        <w:tc>
          <w:tcPr>
            <w:tcW w:w="88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5</w:t>
            </w:r>
          </w:p>
        </w:tc>
        <w:tc>
          <w:tcPr>
            <w:tcW w:w="102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光纤跳线</w:t>
            </w:r>
          </w:p>
        </w:tc>
        <w:tc>
          <w:tcPr>
            <w:tcW w:w="534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3M</w:t>
            </w:r>
          </w:p>
        </w:tc>
        <w:tc>
          <w:tcPr>
            <w:tcW w:w="6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对</w:t>
            </w:r>
          </w:p>
        </w:tc>
        <w:tc>
          <w:tcPr>
            <w:tcW w:w="66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21</w:t>
            </w:r>
          </w:p>
        </w:tc>
        <w:tc>
          <w:tcPr>
            <w:tcW w:w="60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color w:val="000000"/>
              </w:rPr>
            </w:pPr>
          </w:p>
        </w:tc>
      </w:tr>
      <w:tr w:rsidR="00574E9C" w:rsidTr="004969E1">
        <w:trPr>
          <w:trHeight w:val="646"/>
        </w:trPr>
        <w:tc>
          <w:tcPr>
            <w:tcW w:w="88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6</w:t>
            </w:r>
          </w:p>
        </w:tc>
        <w:tc>
          <w:tcPr>
            <w:tcW w:w="102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熔纤</w:t>
            </w:r>
          </w:p>
        </w:tc>
        <w:tc>
          <w:tcPr>
            <w:tcW w:w="534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定制</w:t>
            </w:r>
          </w:p>
        </w:tc>
        <w:tc>
          <w:tcPr>
            <w:tcW w:w="6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项</w:t>
            </w:r>
          </w:p>
        </w:tc>
        <w:tc>
          <w:tcPr>
            <w:tcW w:w="66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1</w:t>
            </w:r>
          </w:p>
        </w:tc>
        <w:tc>
          <w:tcPr>
            <w:tcW w:w="60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color w:val="000000"/>
              </w:rPr>
            </w:pPr>
          </w:p>
        </w:tc>
      </w:tr>
      <w:tr w:rsidR="00574E9C" w:rsidTr="004969E1">
        <w:trPr>
          <w:trHeight w:val="646"/>
        </w:trPr>
        <w:tc>
          <w:tcPr>
            <w:tcW w:w="9120" w:type="dxa"/>
            <w:gridSpan w:val="6"/>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b/>
                <w:color w:val="000000"/>
              </w:rPr>
            </w:pPr>
            <w:r>
              <w:rPr>
                <w:rFonts w:ascii="宋体" w:hAnsi="宋体" w:cs="宋体" w:hint="eastAsia"/>
                <w:b/>
                <w:color w:val="000000"/>
                <w:kern w:val="0"/>
              </w:rPr>
              <w:t>（三）监控中心</w:t>
            </w:r>
          </w:p>
        </w:tc>
      </w:tr>
      <w:tr w:rsidR="00574E9C" w:rsidTr="004969E1">
        <w:trPr>
          <w:trHeight w:val="2536"/>
        </w:trPr>
        <w:tc>
          <w:tcPr>
            <w:tcW w:w="88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1</w:t>
            </w:r>
          </w:p>
        </w:tc>
        <w:tc>
          <w:tcPr>
            <w:tcW w:w="102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32硬盘录像机</w:t>
            </w:r>
          </w:p>
        </w:tc>
        <w:tc>
          <w:tcPr>
            <w:tcW w:w="534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pPr>
            <w:r>
              <w:rPr>
                <w:rFonts w:hint="eastAsia"/>
              </w:rPr>
              <w:t>1.</w:t>
            </w:r>
            <w:r>
              <w:rPr>
                <w:rFonts w:hint="eastAsia"/>
              </w:rPr>
              <w:t>可对视频画面叠加</w:t>
            </w:r>
            <w:r>
              <w:rPr>
                <w:rFonts w:hint="eastAsia"/>
              </w:rPr>
              <w:t>10</w:t>
            </w:r>
            <w:r>
              <w:rPr>
                <w:rFonts w:hint="eastAsia"/>
              </w:rPr>
              <w:t>行字符，每行可输入</w:t>
            </w:r>
            <w:r>
              <w:rPr>
                <w:rFonts w:hint="eastAsia"/>
              </w:rPr>
              <w:t>22</w:t>
            </w:r>
            <w:r>
              <w:rPr>
                <w:rFonts w:hint="eastAsia"/>
              </w:rPr>
              <w:t>个汉字；</w:t>
            </w:r>
            <w:r>
              <w:rPr>
                <w:rFonts w:hint="eastAsia"/>
              </w:rPr>
              <w:br/>
              <w:t>2.</w:t>
            </w:r>
            <w:r>
              <w:rPr>
                <w:rFonts w:hint="eastAsia"/>
              </w:rPr>
              <w:t>可接入双目摄像机进行预览和回放，可通过</w:t>
            </w:r>
            <w:r>
              <w:rPr>
                <w:rFonts w:hint="eastAsia"/>
              </w:rPr>
              <w:t>IE</w:t>
            </w:r>
            <w:r>
              <w:rPr>
                <w:rFonts w:hint="eastAsia"/>
              </w:rPr>
              <w:t>预览和回放双声道摄像机的立体声；</w:t>
            </w:r>
            <w:r>
              <w:rPr>
                <w:rFonts w:hint="eastAsia"/>
              </w:rPr>
              <w:br/>
              <w:t>3.</w:t>
            </w:r>
            <w:r>
              <w:rPr>
                <w:rFonts w:hint="eastAsia"/>
              </w:rPr>
              <w:t>支持报警输入触发一键撤防功能，撤防的报警类型可选（弹出报警画面、声音警告、上传中心、发送邮件、触发报警输出）</w:t>
            </w:r>
          </w:p>
          <w:p w:rsidR="00574E9C" w:rsidRDefault="00574E9C" w:rsidP="00073A8D">
            <w:pPr>
              <w:widowControl/>
              <w:spacing w:line="360" w:lineRule="auto"/>
              <w:jc w:val="left"/>
              <w:textAlignment w:val="center"/>
            </w:pPr>
            <w:r>
              <w:rPr>
                <w:rFonts w:hint="eastAsia"/>
              </w:rPr>
              <w:t>4.</w:t>
            </w:r>
            <w:r>
              <w:rPr>
                <w:rFonts w:hint="eastAsia"/>
              </w:rPr>
              <w:t>支持双码流同时录像；</w:t>
            </w:r>
            <w:r>
              <w:rPr>
                <w:rFonts w:hint="eastAsia"/>
              </w:rPr>
              <w:br/>
              <w:t>5.</w:t>
            </w:r>
            <w:r>
              <w:rPr>
                <w:rFonts w:hint="eastAsia"/>
              </w:rPr>
              <w:t>支持对任一录像进行添加自定义标签，单个文件最大支持</w:t>
            </w:r>
            <w:r>
              <w:rPr>
                <w:rFonts w:hint="eastAsia"/>
              </w:rPr>
              <w:t>196</w:t>
            </w:r>
            <w:r>
              <w:rPr>
                <w:rFonts w:hint="eastAsia"/>
              </w:rPr>
              <w:t>个标签，最大可以打</w:t>
            </w:r>
            <w:r>
              <w:rPr>
                <w:rFonts w:hint="eastAsia"/>
              </w:rPr>
              <w:t>4096</w:t>
            </w:r>
            <w:r>
              <w:rPr>
                <w:rFonts w:hint="eastAsia"/>
              </w:rPr>
              <w:t>个标签</w:t>
            </w:r>
            <w:r>
              <w:rPr>
                <w:rFonts w:hint="eastAsia"/>
              </w:rPr>
              <w:br/>
              <w:t>6.</w:t>
            </w:r>
            <w:r>
              <w:rPr>
                <w:rFonts w:hint="eastAsia"/>
              </w:rPr>
              <w:t>支持视频摘要回放功能：将不同时间段的多个目标叠加在一个背景上同时回放</w:t>
            </w:r>
            <w:r>
              <w:rPr>
                <w:rFonts w:hint="eastAsia"/>
              </w:rPr>
              <w:br/>
              <w:t>7.</w:t>
            </w:r>
            <w:r>
              <w:rPr>
                <w:rFonts w:hint="eastAsia"/>
              </w:rPr>
              <w:t>支持</w:t>
            </w:r>
            <w:r>
              <w:rPr>
                <w:rFonts w:hint="eastAsia"/>
              </w:rPr>
              <w:t>POS</w:t>
            </w:r>
            <w:r>
              <w:rPr>
                <w:rFonts w:hint="eastAsia"/>
              </w:rPr>
              <w:t>功能，可接入</w:t>
            </w:r>
            <w:r>
              <w:rPr>
                <w:rFonts w:hint="eastAsia"/>
              </w:rPr>
              <w:t>POS</w:t>
            </w:r>
            <w:r>
              <w:rPr>
                <w:rFonts w:hint="eastAsia"/>
              </w:rPr>
              <w:t>机，叠加</w:t>
            </w:r>
            <w:r>
              <w:rPr>
                <w:rFonts w:hint="eastAsia"/>
              </w:rPr>
              <w:t>POS</w:t>
            </w:r>
            <w:r>
              <w:rPr>
                <w:rFonts w:hint="eastAsia"/>
              </w:rPr>
              <w:t>信息到录像中，可修改</w:t>
            </w:r>
            <w:r>
              <w:rPr>
                <w:rFonts w:hint="eastAsia"/>
              </w:rPr>
              <w:t>POS</w:t>
            </w:r>
            <w:r>
              <w:rPr>
                <w:rFonts w:hint="eastAsia"/>
              </w:rPr>
              <w:t>信息的字体大小和颜色，可按关键字搜索录像</w:t>
            </w:r>
            <w:r>
              <w:rPr>
                <w:rFonts w:hint="eastAsia"/>
              </w:rPr>
              <w:br/>
              <w:t>8.</w:t>
            </w:r>
            <w:r>
              <w:rPr>
                <w:rFonts w:hint="eastAsia"/>
              </w:rPr>
              <w:t>支持接入</w:t>
            </w:r>
            <w:r>
              <w:rPr>
                <w:rFonts w:hint="eastAsia"/>
              </w:rPr>
              <w:t>ONVIF</w:t>
            </w:r>
            <w:r>
              <w:rPr>
                <w:rFonts w:hint="eastAsia"/>
              </w:rPr>
              <w:t>协议、</w:t>
            </w:r>
            <w:r>
              <w:rPr>
                <w:rFonts w:hint="eastAsia"/>
              </w:rPr>
              <w:t>RTSP</w:t>
            </w:r>
            <w:r>
              <w:rPr>
                <w:rFonts w:hint="eastAsia"/>
              </w:rPr>
              <w:t>协议、</w:t>
            </w:r>
            <w:r>
              <w:rPr>
                <w:rFonts w:hint="eastAsia"/>
              </w:rPr>
              <w:t>GB/T28181</w:t>
            </w:r>
            <w:r>
              <w:rPr>
                <w:rFonts w:hint="eastAsia"/>
              </w:rPr>
              <w:t>协议的设备，可一键激活并添加局域网内</w:t>
            </w:r>
            <w:r>
              <w:rPr>
                <w:rFonts w:hint="eastAsia"/>
              </w:rPr>
              <w:t>IPC</w:t>
            </w:r>
            <w:r>
              <w:rPr>
                <w:rFonts w:hint="eastAsia"/>
              </w:rPr>
              <w:t>；</w:t>
            </w:r>
            <w:r>
              <w:rPr>
                <w:rFonts w:hint="eastAsia"/>
              </w:rPr>
              <w:br/>
              <w:t>9.</w:t>
            </w:r>
            <w:r>
              <w:rPr>
                <w:rFonts w:hint="eastAsia"/>
              </w:rPr>
              <w:t>支持</w:t>
            </w:r>
            <w:r>
              <w:rPr>
                <w:rFonts w:hint="eastAsia"/>
              </w:rPr>
              <w:t>1/8</w:t>
            </w:r>
            <w:r>
              <w:rPr>
                <w:rFonts w:hint="eastAsia"/>
              </w:rPr>
              <w:t>、</w:t>
            </w:r>
            <w:r>
              <w:rPr>
                <w:rFonts w:hint="eastAsia"/>
              </w:rPr>
              <w:t>1/4</w:t>
            </w:r>
            <w:r>
              <w:rPr>
                <w:rFonts w:hint="eastAsia"/>
              </w:rPr>
              <w:t>、</w:t>
            </w:r>
            <w:r>
              <w:rPr>
                <w:rFonts w:hint="eastAsia"/>
              </w:rPr>
              <w:t>1/2</w:t>
            </w:r>
            <w:r>
              <w:rPr>
                <w:rFonts w:hint="eastAsia"/>
              </w:rPr>
              <w:t>、</w:t>
            </w:r>
            <w:r>
              <w:rPr>
                <w:rFonts w:hint="eastAsia"/>
              </w:rPr>
              <w:t>1</w:t>
            </w:r>
            <w:r>
              <w:rPr>
                <w:rFonts w:hint="eastAsia"/>
              </w:rPr>
              <w:t>、</w:t>
            </w:r>
            <w:r>
              <w:rPr>
                <w:rFonts w:hint="eastAsia"/>
              </w:rPr>
              <w:t>2</w:t>
            </w:r>
            <w:r>
              <w:rPr>
                <w:rFonts w:hint="eastAsia"/>
              </w:rPr>
              <w:t>、</w:t>
            </w:r>
            <w:r>
              <w:rPr>
                <w:rFonts w:hint="eastAsia"/>
              </w:rPr>
              <w:t>4</w:t>
            </w:r>
            <w:r>
              <w:rPr>
                <w:rFonts w:hint="eastAsia"/>
              </w:rPr>
              <w:t>、</w:t>
            </w:r>
            <w:r>
              <w:rPr>
                <w:rFonts w:hint="eastAsia"/>
              </w:rPr>
              <w:t>8</w:t>
            </w:r>
            <w:r>
              <w:rPr>
                <w:rFonts w:hint="eastAsia"/>
              </w:rPr>
              <w:t>、</w:t>
            </w:r>
            <w:r>
              <w:rPr>
                <w:rFonts w:hint="eastAsia"/>
              </w:rPr>
              <w:t>16</w:t>
            </w:r>
            <w:r>
              <w:rPr>
                <w:rFonts w:hint="eastAsia"/>
              </w:rPr>
              <w:t>、</w:t>
            </w:r>
            <w:r>
              <w:rPr>
                <w:rFonts w:hint="eastAsia"/>
              </w:rPr>
              <w:t>32</w:t>
            </w:r>
            <w:r>
              <w:rPr>
                <w:rFonts w:hint="eastAsia"/>
              </w:rPr>
              <w:t>、</w:t>
            </w:r>
            <w:r>
              <w:rPr>
                <w:rFonts w:hint="eastAsia"/>
              </w:rPr>
              <w:t>64</w:t>
            </w:r>
            <w:r>
              <w:rPr>
                <w:rFonts w:hint="eastAsia"/>
              </w:rPr>
              <w:t>、</w:t>
            </w:r>
            <w:r>
              <w:rPr>
                <w:rFonts w:hint="eastAsia"/>
              </w:rPr>
              <w:t>128</w:t>
            </w:r>
            <w:r>
              <w:rPr>
                <w:rFonts w:hint="eastAsia"/>
              </w:rPr>
              <w:t>、</w:t>
            </w:r>
            <w:r>
              <w:rPr>
                <w:rFonts w:hint="eastAsia"/>
              </w:rPr>
              <w:t>256</w:t>
            </w:r>
            <w:r>
              <w:rPr>
                <w:rFonts w:hint="eastAsia"/>
              </w:rPr>
              <w:t>等倍速回放录像，支持录像回放的剪辑和回放截图功能</w:t>
            </w:r>
            <w:r>
              <w:rPr>
                <w:rFonts w:hint="eastAsia"/>
              </w:rPr>
              <w:br/>
              <w:t>10.</w:t>
            </w:r>
            <w:r>
              <w:rPr>
                <w:rFonts w:hint="eastAsia"/>
              </w:rPr>
              <w:t>可支持最大接入总带宽</w:t>
            </w:r>
            <w:r>
              <w:rPr>
                <w:rFonts w:hint="eastAsia"/>
              </w:rPr>
              <w:t>512Mbps</w:t>
            </w:r>
            <w:r>
              <w:rPr>
                <w:rFonts w:hint="eastAsia"/>
              </w:rPr>
              <w:t>的</w:t>
            </w:r>
            <w:r>
              <w:rPr>
                <w:rFonts w:hint="eastAsia"/>
              </w:rPr>
              <w:t>32</w:t>
            </w:r>
            <w:r>
              <w:rPr>
                <w:rFonts w:hint="eastAsia"/>
              </w:rPr>
              <w:t>路视频图像</w:t>
            </w:r>
            <w:r>
              <w:rPr>
                <w:rFonts w:hint="eastAsia"/>
              </w:rPr>
              <w:br/>
            </w:r>
            <w:r>
              <w:rPr>
                <w:rFonts w:hint="eastAsia"/>
              </w:rPr>
              <w:lastRenderedPageBreak/>
              <w:t>11.</w:t>
            </w:r>
            <w:r>
              <w:rPr>
                <w:rFonts w:hint="eastAsia"/>
              </w:rPr>
              <w:t>可接入</w:t>
            </w:r>
            <w:r>
              <w:rPr>
                <w:rFonts w:hint="eastAsia"/>
              </w:rPr>
              <w:t>H.265</w:t>
            </w:r>
            <w:r>
              <w:rPr>
                <w:rFonts w:hint="eastAsia"/>
              </w:rPr>
              <w:t>、</w:t>
            </w:r>
            <w:r>
              <w:rPr>
                <w:rFonts w:hint="eastAsia"/>
              </w:rPr>
              <w:t>H.264</w:t>
            </w:r>
            <w:r>
              <w:rPr>
                <w:rFonts w:hint="eastAsia"/>
              </w:rPr>
              <w:t>、</w:t>
            </w:r>
            <w:r>
              <w:rPr>
                <w:rFonts w:hint="eastAsia"/>
              </w:rPr>
              <w:t>MPEG4</w:t>
            </w:r>
            <w:r>
              <w:rPr>
                <w:rFonts w:hint="eastAsia"/>
              </w:rPr>
              <w:t>、</w:t>
            </w:r>
            <w:r>
              <w:rPr>
                <w:rFonts w:hint="eastAsia"/>
              </w:rPr>
              <w:t>SVAC</w:t>
            </w:r>
            <w:r>
              <w:rPr>
                <w:rFonts w:hint="eastAsia"/>
              </w:rPr>
              <w:t>视频编码格式的</w:t>
            </w:r>
            <w:r>
              <w:rPr>
                <w:rFonts w:hint="eastAsia"/>
              </w:rPr>
              <w:t>IPC</w:t>
            </w:r>
            <w:r>
              <w:rPr>
                <w:rFonts w:hint="eastAsia"/>
              </w:rPr>
              <w:br/>
              <w:t>12.</w:t>
            </w:r>
            <w:r>
              <w:rPr>
                <w:rFonts w:hint="eastAsia"/>
              </w:rPr>
              <w:t>支持智能检索回放功能：进行智能检索回放时，通过设置线、四边开、矩形、全屏</w:t>
            </w:r>
            <w:r>
              <w:rPr>
                <w:rFonts w:hint="eastAsia"/>
              </w:rPr>
              <w:t>4</w:t>
            </w:r>
            <w:r>
              <w:rPr>
                <w:rFonts w:hint="eastAsia"/>
              </w:rPr>
              <w:t>种规则，可自动跳过未触发设定规则的录像，只播放触发规则的录像</w:t>
            </w:r>
            <w:r>
              <w:rPr>
                <w:rFonts w:hint="eastAsia"/>
              </w:rPr>
              <w:br/>
              <w:t>13.</w:t>
            </w:r>
            <w:r>
              <w:rPr>
                <w:rFonts w:hint="eastAsia"/>
              </w:rPr>
              <w:t>支持带有越界、区域入侵、进入</w:t>
            </w:r>
            <w:r>
              <w:rPr>
                <w:rFonts w:hint="eastAsia"/>
              </w:rPr>
              <w:t>/</w:t>
            </w:r>
            <w:r>
              <w:rPr>
                <w:rFonts w:hint="eastAsia"/>
              </w:rPr>
              <w:t>离开区域、人员聚集、快速移动、物品遗留</w:t>
            </w:r>
            <w:r>
              <w:rPr>
                <w:rFonts w:hint="eastAsia"/>
              </w:rPr>
              <w:t>/</w:t>
            </w:r>
            <w:r>
              <w:rPr>
                <w:rFonts w:hint="eastAsia"/>
              </w:rPr>
              <w:t>拿取、停车、徘徊、场景变更、虚焦、音频异常报警、</w:t>
            </w:r>
            <w:r>
              <w:rPr>
                <w:rFonts w:hint="eastAsia"/>
              </w:rPr>
              <w:t>PIR</w:t>
            </w:r>
            <w:r>
              <w:rPr>
                <w:rFonts w:hint="eastAsia"/>
              </w:rPr>
              <w:t>报警功能的网络摄像机接入与相关报警联动功能</w:t>
            </w:r>
            <w:r>
              <w:rPr>
                <w:rFonts w:hint="eastAsia"/>
              </w:rPr>
              <w:br/>
              <w:t>14.</w:t>
            </w:r>
            <w:r>
              <w:rPr>
                <w:rFonts w:hint="eastAsia"/>
              </w:rPr>
              <w:t>支持浓缩播放功能，录像回放中，有移动侦测、外部输入报警、智能侦测等事件发生时，视频按正常速度播放，其他视频自动按高倍速播放，且播放倍速可配置（前端</w:t>
            </w:r>
            <w:r>
              <w:rPr>
                <w:rFonts w:hint="eastAsia"/>
              </w:rPr>
              <w:t>IPC</w:t>
            </w:r>
            <w:r>
              <w:rPr>
                <w:rFonts w:hint="eastAsia"/>
              </w:rPr>
              <w:t>需支持智能侦测功能）</w:t>
            </w:r>
            <w:r>
              <w:rPr>
                <w:rFonts w:hint="eastAsia"/>
              </w:rPr>
              <w:br/>
              <w:t>15.</w:t>
            </w:r>
            <w:r>
              <w:rPr>
                <w:rFonts w:hint="eastAsia"/>
              </w:rPr>
              <w:t>支持将选中通道</w:t>
            </w:r>
            <w:r>
              <w:rPr>
                <w:rFonts w:hint="eastAsia"/>
              </w:rPr>
              <w:t>24</w:t>
            </w:r>
            <w:r>
              <w:rPr>
                <w:rFonts w:hint="eastAsia"/>
              </w:rPr>
              <w:t>小时内的录像文件按时间平均分配至多个窗口进行分时回放，窗口数量可配置，最大</w:t>
            </w:r>
            <w:r>
              <w:rPr>
                <w:rFonts w:hint="eastAsia"/>
              </w:rPr>
              <w:t>16</w:t>
            </w:r>
            <w:r>
              <w:rPr>
                <w:rFonts w:hint="eastAsia"/>
              </w:rPr>
              <w:t>分屏</w:t>
            </w:r>
            <w:r>
              <w:rPr>
                <w:rFonts w:hint="eastAsia"/>
              </w:rPr>
              <w:br/>
              <w:t>16.</w:t>
            </w:r>
            <w:r>
              <w:rPr>
                <w:rFonts w:hint="eastAsia"/>
              </w:rPr>
              <w:t>支持配置导入导出功能：可通过</w:t>
            </w:r>
            <w:r>
              <w:rPr>
                <w:rFonts w:hint="eastAsia"/>
              </w:rPr>
              <w:t>IE</w:t>
            </w:r>
            <w:r>
              <w:rPr>
                <w:rFonts w:hint="eastAsia"/>
              </w:rPr>
              <w:t>浏览器、客户端软件以文档的形式导入导出设备配置文件，并且用户可编辑该文档</w:t>
            </w:r>
            <w:r>
              <w:rPr>
                <w:rFonts w:hint="eastAsia"/>
              </w:rPr>
              <w:br/>
              <w:t>17.</w:t>
            </w:r>
            <w:r>
              <w:rPr>
                <w:rFonts w:hint="eastAsia"/>
              </w:rPr>
              <w:t>支持通过客户端软件预览或远程回放图像时，可重新编码一路与主码流不同分辨率、帧率、码率的图像</w:t>
            </w:r>
            <w:r>
              <w:rPr>
                <w:rFonts w:hint="eastAsia"/>
              </w:rPr>
              <w:br/>
              <w:t>18.</w:t>
            </w:r>
            <w:r>
              <w:rPr>
                <w:rFonts w:hint="eastAsia"/>
              </w:rPr>
              <w:t>支持</w:t>
            </w:r>
            <w:r>
              <w:rPr>
                <w:rFonts w:hint="eastAsia"/>
              </w:rPr>
              <w:t>8T</w:t>
            </w:r>
            <w:r>
              <w:rPr>
                <w:rFonts w:hint="eastAsia"/>
              </w:rPr>
              <w:t>容量的</w:t>
            </w:r>
            <w:r>
              <w:rPr>
                <w:rFonts w:hint="eastAsia"/>
              </w:rPr>
              <w:t>SATA</w:t>
            </w:r>
            <w:r>
              <w:rPr>
                <w:rFonts w:hint="eastAsia"/>
              </w:rPr>
              <w:t>接口硬盘；支持硬盘热插拔和休眠</w:t>
            </w:r>
          </w:p>
          <w:p w:rsidR="00574E9C" w:rsidRDefault="00574E9C" w:rsidP="00073A8D">
            <w:pPr>
              <w:widowControl/>
              <w:spacing w:line="360" w:lineRule="auto"/>
              <w:jc w:val="left"/>
              <w:textAlignment w:val="center"/>
            </w:pPr>
            <w:r>
              <w:rPr>
                <w:rFonts w:hint="eastAsia"/>
              </w:rPr>
              <w:t>19.</w:t>
            </w:r>
            <w:r>
              <w:rPr>
                <w:rFonts w:hint="eastAsia"/>
              </w:rPr>
              <w:t>支持设置图案密码，用户通过绘制图案来解锁并登录</w:t>
            </w:r>
            <w:r>
              <w:rPr>
                <w:rFonts w:hint="eastAsia"/>
              </w:rPr>
              <w:br/>
              <w:t>20.</w:t>
            </w:r>
            <w:r>
              <w:rPr>
                <w:rFonts w:hint="eastAsia"/>
              </w:rPr>
              <w:t>支持</w:t>
            </w:r>
            <w:r>
              <w:rPr>
                <w:rFonts w:hint="eastAsia"/>
              </w:rPr>
              <w:t>2</w:t>
            </w:r>
            <w:r>
              <w:rPr>
                <w:rFonts w:hint="eastAsia"/>
              </w:rPr>
              <w:t>个以太网口，可将</w:t>
            </w:r>
            <w:r>
              <w:rPr>
                <w:rFonts w:hint="eastAsia"/>
              </w:rPr>
              <w:t>2</w:t>
            </w:r>
            <w:r>
              <w:rPr>
                <w:rFonts w:hint="eastAsia"/>
              </w:rPr>
              <w:t>个网口设置不同网段的</w:t>
            </w:r>
            <w:r>
              <w:rPr>
                <w:rFonts w:hint="eastAsia"/>
              </w:rPr>
              <w:t>IP</w:t>
            </w:r>
            <w:r>
              <w:rPr>
                <w:rFonts w:hint="eastAsia"/>
              </w:rPr>
              <w:t>地址，分别接入不同网段</w:t>
            </w:r>
            <w:r>
              <w:rPr>
                <w:rFonts w:hint="eastAsia"/>
              </w:rPr>
              <w:t>IP</w:t>
            </w:r>
            <w:r>
              <w:rPr>
                <w:rFonts w:hint="eastAsia"/>
              </w:rPr>
              <w:t>地址的</w:t>
            </w:r>
            <w:r>
              <w:rPr>
                <w:rFonts w:hint="eastAsia"/>
              </w:rPr>
              <w:t>IPC</w:t>
            </w:r>
            <w:r>
              <w:rPr>
                <w:rFonts w:hint="eastAsia"/>
              </w:rPr>
              <w:br/>
              <w:t>21.</w:t>
            </w:r>
            <w:r>
              <w:rPr>
                <w:rFonts w:hint="eastAsia"/>
              </w:rPr>
              <w:t>支持客户端与设备端进行实时双向对讲；支持客户端与设备的</w:t>
            </w:r>
            <w:r>
              <w:rPr>
                <w:rFonts w:hint="eastAsia"/>
              </w:rPr>
              <w:t>IP</w:t>
            </w:r>
            <w:r>
              <w:rPr>
                <w:rFonts w:hint="eastAsia"/>
              </w:rPr>
              <w:t>通道进行实时双向对讲</w:t>
            </w:r>
            <w:r>
              <w:rPr>
                <w:rFonts w:hint="eastAsia"/>
              </w:rPr>
              <w:br/>
              <w:t>22.</w:t>
            </w:r>
            <w:r>
              <w:rPr>
                <w:rFonts w:hint="eastAsia"/>
              </w:rPr>
              <w:t>支持远程管理</w:t>
            </w:r>
            <w:r>
              <w:rPr>
                <w:rFonts w:hint="eastAsia"/>
              </w:rPr>
              <w:t>IPC</w:t>
            </w:r>
            <w:r>
              <w:rPr>
                <w:rFonts w:hint="eastAsia"/>
              </w:rPr>
              <w:t>功能，支持对前端</w:t>
            </w:r>
            <w:r>
              <w:rPr>
                <w:rFonts w:hint="eastAsia"/>
              </w:rPr>
              <w:t>IPC</w:t>
            </w:r>
            <w:r>
              <w:rPr>
                <w:rFonts w:hint="eastAsia"/>
              </w:rPr>
              <w:t>批量远程升级；支持远程对</w:t>
            </w:r>
            <w:r>
              <w:rPr>
                <w:rFonts w:hint="eastAsia"/>
              </w:rPr>
              <w:t>IPC</w:t>
            </w:r>
            <w:r>
              <w:rPr>
                <w:rFonts w:hint="eastAsia"/>
              </w:rPr>
              <w:t>的参数配置修改。</w:t>
            </w:r>
            <w:r>
              <w:rPr>
                <w:rFonts w:hint="eastAsia"/>
              </w:rPr>
              <w:br/>
              <w:t>23.</w:t>
            </w:r>
            <w:r>
              <w:rPr>
                <w:rFonts w:hint="eastAsia"/>
              </w:rPr>
              <w:t>支持系统备份功能，检测到一个系统异常时，可从另一</w:t>
            </w:r>
            <w:r>
              <w:rPr>
                <w:rFonts w:hint="eastAsia"/>
              </w:rPr>
              <w:lastRenderedPageBreak/>
              <w:t>个系统启动，并恢复异常系统</w:t>
            </w:r>
            <w:r>
              <w:rPr>
                <w:rFonts w:hint="eastAsia"/>
              </w:rPr>
              <w:br/>
              <w:t>24.</w:t>
            </w:r>
            <w:r>
              <w:rPr>
                <w:rFonts w:hint="eastAsia"/>
              </w:rPr>
              <w:t>支持</w:t>
            </w:r>
            <w:r>
              <w:rPr>
                <w:rFonts w:hint="eastAsia"/>
              </w:rPr>
              <w:t>8</w:t>
            </w:r>
            <w:r>
              <w:rPr>
                <w:rFonts w:hint="eastAsia"/>
              </w:rPr>
              <w:t>个</w:t>
            </w:r>
            <w:r>
              <w:rPr>
                <w:rFonts w:hint="eastAsia"/>
              </w:rPr>
              <w:t>SATA</w:t>
            </w:r>
            <w:r>
              <w:rPr>
                <w:rFonts w:hint="eastAsia"/>
              </w:rPr>
              <w:t>接口，至少支持</w:t>
            </w:r>
            <w:r>
              <w:rPr>
                <w:rFonts w:hint="eastAsia"/>
              </w:rPr>
              <w:t>2</w:t>
            </w:r>
            <w:r>
              <w:rPr>
                <w:rFonts w:hint="eastAsia"/>
              </w:rPr>
              <w:t>个</w:t>
            </w:r>
            <w:r>
              <w:rPr>
                <w:rFonts w:hint="eastAsia"/>
              </w:rPr>
              <w:t>USB2.0</w:t>
            </w:r>
            <w:r>
              <w:rPr>
                <w:rFonts w:hint="eastAsia"/>
              </w:rPr>
              <w:t>，</w:t>
            </w:r>
            <w:r>
              <w:rPr>
                <w:rFonts w:hint="eastAsia"/>
              </w:rPr>
              <w:t>1</w:t>
            </w:r>
            <w:r>
              <w:rPr>
                <w:rFonts w:hint="eastAsia"/>
              </w:rPr>
              <w:t>个</w:t>
            </w:r>
            <w:r>
              <w:rPr>
                <w:rFonts w:hint="eastAsia"/>
              </w:rPr>
              <w:t>USB3.0</w:t>
            </w:r>
            <w:r>
              <w:rPr>
                <w:rFonts w:hint="eastAsia"/>
              </w:rPr>
              <w:t>接口；支持</w:t>
            </w:r>
            <w:r>
              <w:rPr>
                <w:rFonts w:hint="eastAsia"/>
              </w:rPr>
              <w:t>16</w:t>
            </w:r>
            <w:r>
              <w:rPr>
                <w:rFonts w:hint="eastAsia"/>
              </w:rPr>
              <w:t>路报警输入，</w:t>
            </w:r>
            <w:r>
              <w:rPr>
                <w:rFonts w:hint="eastAsia"/>
              </w:rPr>
              <w:t>4</w:t>
            </w:r>
            <w:r>
              <w:rPr>
                <w:rFonts w:hint="eastAsia"/>
              </w:rPr>
              <w:t>路报警输出接口</w:t>
            </w:r>
          </w:p>
          <w:p w:rsidR="00574E9C" w:rsidRDefault="00574E9C" w:rsidP="00574E9C">
            <w:pPr>
              <w:pStyle w:val="a4"/>
              <w:ind w:firstLine="210"/>
            </w:pPr>
          </w:p>
        </w:tc>
        <w:tc>
          <w:tcPr>
            <w:tcW w:w="6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lastRenderedPageBreak/>
              <w:t>台</w:t>
            </w:r>
          </w:p>
        </w:tc>
        <w:tc>
          <w:tcPr>
            <w:tcW w:w="66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4</w:t>
            </w:r>
          </w:p>
        </w:tc>
        <w:tc>
          <w:tcPr>
            <w:tcW w:w="60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color w:val="000000"/>
              </w:rPr>
            </w:pPr>
          </w:p>
        </w:tc>
      </w:tr>
      <w:tr w:rsidR="00574E9C" w:rsidTr="004969E1">
        <w:trPr>
          <w:trHeight w:val="646"/>
        </w:trPr>
        <w:tc>
          <w:tcPr>
            <w:tcW w:w="88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lastRenderedPageBreak/>
              <w:t>2</w:t>
            </w:r>
          </w:p>
        </w:tc>
        <w:tc>
          <w:tcPr>
            <w:tcW w:w="102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硬盘</w:t>
            </w:r>
          </w:p>
        </w:tc>
        <w:tc>
          <w:tcPr>
            <w:tcW w:w="534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监控专用硬盘，4T</w:t>
            </w:r>
          </w:p>
        </w:tc>
        <w:tc>
          <w:tcPr>
            <w:tcW w:w="6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块</w:t>
            </w:r>
          </w:p>
        </w:tc>
        <w:tc>
          <w:tcPr>
            <w:tcW w:w="66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32</w:t>
            </w:r>
          </w:p>
        </w:tc>
        <w:tc>
          <w:tcPr>
            <w:tcW w:w="60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color w:val="000000"/>
              </w:rPr>
            </w:pPr>
          </w:p>
        </w:tc>
      </w:tr>
      <w:tr w:rsidR="00574E9C" w:rsidTr="004969E1">
        <w:trPr>
          <w:trHeight w:val="646"/>
        </w:trPr>
        <w:tc>
          <w:tcPr>
            <w:tcW w:w="88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3</w:t>
            </w:r>
          </w:p>
        </w:tc>
        <w:tc>
          <w:tcPr>
            <w:tcW w:w="102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光纤收发器框</w:t>
            </w:r>
          </w:p>
        </w:tc>
        <w:tc>
          <w:tcPr>
            <w:tcW w:w="534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11盘位，4U机架式</w:t>
            </w:r>
          </w:p>
        </w:tc>
        <w:tc>
          <w:tcPr>
            <w:tcW w:w="6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个</w:t>
            </w:r>
          </w:p>
        </w:tc>
        <w:tc>
          <w:tcPr>
            <w:tcW w:w="66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3</w:t>
            </w:r>
          </w:p>
        </w:tc>
        <w:tc>
          <w:tcPr>
            <w:tcW w:w="60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color w:val="000000"/>
              </w:rPr>
            </w:pPr>
          </w:p>
        </w:tc>
      </w:tr>
      <w:tr w:rsidR="00574E9C" w:rsidTr="004969E1">
        <w:trPr>
          <w:trHeight w:val="646"/>
        </w:trPr>
        <w:tc>
          <w:tcPr>
            <w:tcW w:w="88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4</w:t>
            </w:r>
          </w:p>
        </w:tc>
        <w:tc>
          <w:tcPr>
            <w:tcW w:w="102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汇聚交换机</w:t>
            </w:r>
          </w:p>
        </w:tc>
        <w:tc>
          <w:tcPr>
            <w:tcW w:w="534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48口</w:t>
            </w:r>
          </w:p>
        </w:tc>
        <w:tc>
          <w:tcPr>
            <w:tcW w:w="6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台</w:t>
            </w:r>
          </w:p>
        </w:tc>
        <w:tc>
          <w:tcPr>
            <w:tcW w:w="66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1</w:t>
            </w:r>
          </w:p>
        </w:tc>
        <w:tc>
          <w:tcPr>
            <w:tcW w:w="60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color w:val="000000"/>
              </w:rPr>
            </w:pPr>
          </w:p>
        </w:tc>
      </w:tr>
      <w:tr w:rsidR="00574E9C" w:rsidTr="004969E1">
        <w:trPr>
          <w:trHeight w:val="2279"/>
        </w:trPr>
        <w:tc>
          <w:tcPr>
            <w:tcW w:w="88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5</w:t>
            </w:r>
          </w:p>
        </w:tc>
        <w:tc>
          <w:tcPr>
            <w:tcW w:w="102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拼接屏</w:t>
            </w:r>
          </w:p>
        </w:tc>
        <w:tc>
          <w:tcPr>
            <w:tcW w:w="534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pPr>
            <w:r>
              <w:rPr>
                <w:rFonts w:hint="eastAsia"/>
              </w:rPr>
              <w:t>1.LCD</w:t>
            </w:r>
            <w:r>
              <w:rPr>
                <w:rFonts w:hint="eastAsia"/>
              </w:rPr>
              <w:t>显示单元为：</w:t>
            </w:r>
            <w:r>
              <w:rPr>
                <w:rFonts w:hint="eastAsia"/>
              </w:rPr>
              <w:t>46</w:t>
            </w:r>
            <w:r>
              <w:rPr>
                <w:rFonts w:hint="eastAsia"/>
              </w:rPr>
              <w:t>“超窄边液晶屏；物理分辨率达到</w:t>
            </w:r>
            <w:r>
              <w:rPr>
                <w:rFonts w:hint="eastAsia"/>
              </w:rPr>
              <w:t>1920</w:t>
            </w:r>
            <w:r>
              <w:rPr>
                <w:rFonts w:hint="eastAsia"/>
              </w:rPr>
              <w:t>×</w:t>
            </w:r>
            <w:r>
              <w:rPr>
                <w:rFonts w:hint="eastAsia"/>
              </w:rPr>
              <w:t>1080</w:t>
            </w:r>
            <w:r>
              <w:rPr>
                <w:rFonts w:hint="eastAsia"/>
              </w:rPr>
              <w:t>，物理拼缝≤</w:t>
            </w:r>
            <w:r>
              <w:rPr>
                <w:rFonts w:hint="eastAsia"/>
              </w:rPr>
              <w:t>3.5mm</w:t>
            </w:r>
            <w:r>
              <w:rPr>
                <w:rFonts w:hint="eastAsia"/>
              </w:rPr>
              <w:t>，响应时间≤</w:t>
            </w:r>
            <w:r>
              <w:rPr>
                <w:rFonts w:hint="eastAsia"/>
              </w:rPr>
              <w:t>8ms</w:t>
            </w:r>
            <w:r>
              <w:rPr>
                <w:rFonts w:hint="eastAsia"/>
              </w:rPr>
              <w:t>。输入接口：</w:t>
            </w:r>
            <w:r>
              <w:rPr>
                <w:rFonts w:hint="eastAsia"/>
              </w:rPr>
              <w:t>VGA</w:t>
            </w:r>
            <w:r>
              <w:rPr>
                <w:rFonts w:hint="eastAsia"/>
              </w:rPr>
              <w:t>×</w:t>
            </w:r>
            <w:r>
              <w:rPr>
                <w:rFonts w:hint="eastAsia"/>
              </w:rPr>
              <w:t>1</w:t>
            </w:r>
            <w:r>
              <w:rPr>
                <w:rFonts w:hint="eastAsia"/>
              </w:rPr>
              <w:t>，</w:t>
            </w:r>
            <w:r>
              <w:rPr>
                <w:rFonts w:hint="eastAsia"/>
              </w:rPr>
              <w:t>DVI</w:t>
            </w:r>
            <w:r>
              <w:rPr>
                <w:rFonts w:hint="eastAsia"/>
              </w:rPr>
              <w:t>×</w:t>
            </w:r>
            <w:r>
              <w:rPr>
                <w:rFonts w:hint="eastAsia"/>
              </w:rPr>
              <w:t>1</w:t>
            </w:r>
            <w:r>
              <w:rPr>
                <w:rFonts w:hint="eastAsia"/>
              </w:rPr>
              <w:t>，</w:t>
            </w:r>
            <w:r>
              <w:rPr>
                <w:rFonts w:hint="eastAsia"/>
              </w:rPr>
              <w:t>BNC</w:t>
            </w:r>
            <w:r>
              <w:rPr>
                <w:rFonts w:hint="eastAsia"/>
              </w:rPr>
              <w:t>×</w:t>
            </w:r>
            <w:r>
              <w:rPr>
                <w:rFonts w:hint="eastAsia"/>
              </w:rPr>
              <w:t>1</w:t>
            </w:r>
            <w:r>
              <w:rPr>
                <w:rFonts w:hint="eastAsia"/>
              </w:rPr>
              <w:t>，</w:t>
            </w:r>
            <w:r>
              <w:rPr>
                <w:rFonts w:hint="eastAsia"/>
              </w:rPr>
              <w:t>YPbPr</w:t>
            </w:r>
            <w:r>
              <w:rPr>
                <w:rFonts w:hint="eastAsia"/>
              </w:rPr>
              <w:t>×</w:t>
            </w:r>
            <w:r>
              <w:rPr>
                <w:rFonts w:hint="eastAsia"/>
              </w:rPr>
              <w:t>1</w:t>
            </w:r>
            <w:r>
              <w:rPr>
                <w:rFonts w:hint="eastAsia"/>
              </w:rPr>
              <w:t>，</w:t>
            </w:r>
            <w:r>
              <w:rPr>
                <w:rFonts w:hint="eastAsia"/>
              </w:rPr>
              <w:t>HDMI</w:t>
            </w:r>
            <w:r>
              <w:rPr>
                <w:rFonts w:hint="eastAsia"/>
              </w:rPr>
              <w:t>×</w:t>
            </w:r>
            <w:r>
              <w:rPr>
                <w:rFonts w:hint="eastAsia"/>
              </w:rPr>
              <w:t>1</w:t>
            </w:r>
            <w:r>
              <w:rPr>
                <w:rFonts w:hint="eastAsia"/>
              </w:rPr>
              <w:t>，</w:t>
            </w:r>
            <w:r>
              <w:rPr>
                <w:rFonts w:hint="eastAsia"/>
              </w:rPr>
              <w:t>USB</w:t>
            </w:r>
            <w:r>
              <w:rPr>
                <w:rFonts w:hint="eastAsia"/>
              </w:rPr>
              <w:t>×</w:t>
            </w:r>
            <w:r>
              <w:rPr>
                <w:rFonts w:hint="eastAsia"/>
              </w:rPr>
              <w:t>1</w:t>
            </w:r>
            <w:r>
              <w:rPr>
                <w:rFonts w:hint="eastAsia"/>
              </w:rPr>
              <w:t>。</w:t>
            </w:r>
            <w:r>
              <w:rPr>
                <w:rFonts w:hint="eastAsia"/>
              </w:rPr>
              <w:br/>
              <w:t>2.LCD</w:t>
            </w:r>
            <w:r>
              <w:rPr>
                <w:rFonts w:hint="eastAsia"/>
              </w:rPr>
              <w:t>显示单元亮度达到</w:t>
            </w:r>
            <w:r>
              <w:rPr>
                <w:rFonts w:hint="eastAsia"/>
              </w:rPr>
              <w:t>600cd/</w:t>
            </w:r>
            <w:r>
              <w:rPr>
                <w:rFonts w:hint="eastAsia"/>
              </w:rPr>
              <w:t>㎡，对比度达到</w:t>
            </w:r>
            <w:r>
              <w:rPr>
                <w:rFonts w:hint="eastAsia"/>
              </w:rPr>
              <w:t>5000:1</w:t>
            </w:r>
            <w:r>
              <w:rPr>
                <w:rFonts w:hint="eastAsia"/>
              </w:rPr>
              <w:t>，图像显示清晰度为</w:t>
            </w:r>
            <w:r>
              <w:rPr>
                <w:rFonts w:hint="eastAsia"/>
              </w:rPr>
              <w:t>950TVL</w:t>
            </w:r>
            <w:r>
              <w:rPr>
                <w:rFonts w:hint="eastAsia"/>
              </w:rPr>
              <w:t>，亮度鉴别等级为</w:t>
            </w:r>
            <w:r>
              <w:rPr>
                <w:rFonts w:hint="eastAsia"/>
              </w:rPr>
              <w:t>11</w:t>
            </w:r>
            <w:r>
              <w:rPr>
                <w:rFonts w:hint="eastAsia"/>
              </w:rPr>
              <w:t>级。</w:t>
            </w:r>
            <w:r>
              <w:rPr>
                <w:rFonts w:hint="eastAsia"/>
              </w:rPr>
              <w:br/>
              <w:t>3.LCD</w:t>
            </w:r>
            <w:r>
              <w:rPr>
                <w:rFonts w:hint="eastAsia"/>
              </w:rPr>
              <w:t>显示单元具备智能光感护眼功能</w:t>
            </w:r>
            <w:r>
              <w:rPr>
                <w:rFonts w:hint="eastAsia"/>
              </w:rPr>
              <w:t>,</w:t>
            </w:r>
            <w:r>
              <w:rPr>
                <w:rFonts w:hint="eastAsia"/>
              </w:rPr>
              <w:t>液晶单元可自动识别环境光强弱</w:t>
            </w:r>
            <w:r>
              <w:rPr>
                <w:rFonts w:hint="eastAsia"/>
              </w:rPr>
              <w:t>,</w:t>
            </w:r>
            <w:r>
              <w:rPr>
                <w:rFonts w:hint="eastAsia"/>
              </w:rPr>
              <w:t>根据环境光变化调节屏幕亮度。</w:t>
            </w:r>
            <w:r>
              <w:rPr>
                <w:rFonts w:hint="eastAsia"/>
              </w:rPr>
              <w:br/>
              <w:t>4.</w:t>
            </w:r>
            <w:r>
              <w:rPr>
                <w:rFonts w:hint="eastAsia"/>
              </w:rPr>
              <w:t>具有节能功能。可以实现拼接单元的自动变频节能功能。打开“节能模式”时，对应拼接单元上会依次显示实时百分比功率、实时功率、累计功率、节能减排等直观显示项目。显示单元支持定时屏保和开启。背光手动控制功能，可以手动调节背光</w:t>
            </w:r>
            <w:r>
              <w:rPr>
                <w:rFonts w:hint="eastAsia"/>
              </w:rPr>
              <w:t>;</w:t>
            </w:r>
            <w:r>
              <w:rPr>
                <w:rFonts w:hint="eastAsia"/>
              </w:rPr>
              <w:t>支持一键开启或关闭背光功能，实现节能环保效果。</w:t>
            </w:r>
            <w:r>
              <w:rPr>
                <w:rFonts w:hint="eastAsia"/>
              </w:rPr>
              <w:br/>
              <w:t>6.LCD</w:t>
            </w:r>
            <w:r>
              <w:rPr>
                <w:rFonts w:hint="eastAsia"/>
              </w:rPr>
              <w:t>显示单元支持</w:t>
            </w:r>
            <w:r>
              <w:rPr>
                <w:rFonts w:hint="eastAsia"/>
              </w:rPr>
              <w:t>U</w:t>
            </w:r>
            <w:r>
              <w:rPr>
                <w:rFonts w:hint="eastAsia"/>
              </w:rPr>
              <w:t>盘点播，内置</w:t>
            </w:r>
            <w:r>
              <w:rPr>
                <w:rFonts w:hint="eastAsia"/>
              </w:rPr>
              <w:t>MPEG</w:t>
            </w:r>
            <w:r>
              <w:rPr>
                <w:rFonts w:hint="eastAsia"/>
              </w:rPr>
              <w:t>、</w:t>
            </w:r>
            <w:r>
              <w:rPr>
                <w:rFonts w:hint="eastAsia"/>
              </w:rPr>
              <w:t>JPEG</w:t>
            </w:r>
            <w:r>
              <w:rPr>
                <w:rFonts w:hint="eastAsia"/>
              </w:rPr>
              <w:t>和</w:t>
            </w:r>
            <w:r>
              <w:rPr>
                <w:rFonts w:hint="eastAsia"/>
              </w:rPr>
              <w:t>RealMedia</w:t>
            </w:r>
            <w:r>
              <w:rPr>
                <w:rFonts w:hint="eastAsia"/>
              </w:rPr>
              <w:t>解码器，支持点播</w:t>
            </w:r>
            <w:r>
              <w:rPr>
                <w:rFonts w:hint="eastAsia"/>
              </w:rPr>
              <w:t>U</w:t>
            </w:r>
            <w:r>
              <w:rPr>
                <w:rFonts w:hint="eastAsia"/>
              </w:rPr>
              <w:t>盘、移动硬盘中的视频、图</w:t>
            </w:r>
            <w:r>
              <w:rPr>
                <w:rFonts w:hint="eastAsia"/>
              </w:rPr>
              <w:lastRenderedPageBreak/>
              <w:t>片、音频或文本资源。视频：支持</w:t>
            </w:r>
            <w:r>
              <w:rPr>
                <w:rFonts w:hint="eastAsia"/>
              </w:rPr>
              <w:t>TS</w:t>
            </w:r>
            <w:r>
              <w:rPr>
                <w:rFonts w:hint="eastAsia"/>
              </w:rPr>
              <w:t>、</w:t>
            </w:r>
            <w:r>
              <w:rPr>
                <w:rFonts w:hint="eastAsia"/>
              </w:rPr>
              <w:t>3g2</w:t>
            </w:r>
            <w:r>
              <w:rPr>
                <w:rFonts w:hint="eastAsia"/>
              </w:rPr>
              <w:t>、</w:t>
            </w:r>
            <w:r>
              <w:rPr>
                <w:rFonts w:hint="eastAsia"/>
              </w:rPr>
              <w:t>avi</w:t>
            </w:r>
            <w:r>
              <w:rPr>
                <w:rFonts w:hint="eastAsia"/>
              </w:rPr>
              <w:t>、</w:t>
            </w:r>
            <w:r>
              <w:rPr>
                <w:rFonts w:hint="eastAsia"/>
              </w:rPr>
              <w:t>mkv</w:t>
            </w:r>
            <w:r>
              <w:rPr>
                <w:rFonts w:hint="eastAsia"/>
              </w:rPr>
              <w:t>、</w:t>
            </w:r>
            <w:r>
              <w:rPr>
                <w:rFonts w:hint="eastAsia"/>
              </w:rPr>
              <w:t>mov</w:t>
            </w:r>
            <w:r>
              <w:rPr>
                <w:rFonts w:hint="eastAsia"/>
              </w:rPr>
              <w:t>、</w:t>
            </w:r>
            <w:r>
              <w:rPr>
                <w:rFonts w:hint="eastAsia"/>
              </w:rPr>
              <w:t>mp4</w:t>
            </w:r>
            <w:r>
              <w:rPr>
                <w:rFonts w:hint="eastAsia"/>
              </w:rPr>
              <w:t>、</w:t>
            </w:r>
            <w:r>
              <w:rPr>
                <w:rFonts w:hint="eastAsia"/>
              </w:rPr>
              <w:t>mpg</w:t>
            </w:r>
            <w:r>
              <w:rPr>
                <w:rFonts w:hint="eastAsia"/>
              </w:rPr>
              <w:t>、</w:t>
            </w:r>
            <w:r>
              <w:rPr>
                <w:rFonts w:hint="eastAsia"/>
              </w:rPr>
              <w:t>tp</w:t>
            </w:r>
            <w:r>
              <w:rPr>
                <w:rFonts w:hint="eastAsia"/>
              </w:rPr>
              <w:t>等文件。音频：支持</w:t>
            </w:r>
            <w:r>
              <w:rPr>
                <w:rFonts w:hint="eastAsia"/>
              </w:rPr>
              <w:t>mp3</w:t>
            </w:r>
            <w:r>
              <w:rPr>
                <w:rFonts w:hint="eastAsia"/>
              </w:rPr>
              <w:t>、</w:t>
            </w:r>
            <w:r>
              <w:rPr>
                <w:rFonts w:hint="eastAsia"/>
              </w:rPr>
              <w:t>wma</w:t>
            </w:r>
            <w:r>
              <w:rPr>
                <w:rFonts w:hint="eastAsia"/>
              </w:rPr>
              <w:t>、</w:t>
            </w:r>
            <w:r>
              <w:rPr>
                <w:rFonts w:hint="eastAsia"/>
              </w:rPr>
              <w:t>m4a</w:t>
            </w:r>
            <w:r>
              <w:rPr>
                <w:rFonts w:hint="eastAsia"/>
              </w:rPr>
              <w:t>、</w:t>
            </w:r>
            <w:r>
              <w:rPr>
                <w:rFonts w:hint="eastAsia"/>
              </w:rPr>
              <w:t>wav</w:t>
            </w:r>
            <w:r>
              <w:rPr>
                <w:rFonts w:hint="eastAsia"/>
              </w:rPr>
              <w:t>、</w:t>
            </w:r>
            <w:r>
              <w:rPr>
                <w:rFonts w:hint="eastAsia"/>
              </w:rPr>
              <w:t>aac</w:t>
            </w:r>
            <w:r>
              <w:rPr>
                <w:rFonts w:hint="eastAsia"/>
              </w:rPr>
              <w:t>等文件。图片：支持</w:t>
            </w:r>
            <w:r>
              <w:rPr>
                <w:rFonts w:hint="eastAsia"/>
              </w:rPr>
              <w:t>jpg</w:t>
            </w:r>
            <w:r>
              <w:rPr>
                <w:rFonts w:hint="eastAsia"/>
              </w:rPr>
              <w:t>、</w:t>
            </w:r>
            <w:r>
              <w:rPr>
                <w:rFonts w:hint="eastAsia"/>
              </w:rPr>
              <w:t>bmp</w:t>
            </w:r>
            <w:r>
              <w:rPr>
                <w:rFonts w:hint="eastAsia"/>
              </w:rPr>
              <w:t>、</w:t>
            </w:r>
            <w:r>
              <w:rPr>
                <w:rFonts w:hint="eastAsia"/>
              </w:rPr>
              <w:t>png</w:t>
            </w:r>
            <w:r>
              <w:rPr>
                <w:rFonts w:hint="eastAsia"/>
              </w:rPr>
              <w:t>等文件。文本：支持</w:t>
            </w:r>
            <w:r>
              <w:rPr>
                <w:rFonts w:hint="eastAsia"/>
              </w:rPr>
              <w:t>txt</w:t>
            </w:r>
            <w:r>
              <w:rPr>
                <w:rFonts w:hint="eastAsia"/>
              </w:rPr>
              <w:t>文件。</w:t>
            </w:r>
            <w:r>
              <w:rPr>
                <w:rFonts w:hint="eastAsia"/>
              </w:rPr>
              <w:br/>
              <w:t>5.LCD</w:t>
            </w:r>
            <w:r>
              <w:rPr>
                <w:rFonts w:hint="eastAsia"/>
              </w:rPr>
              <w:t>显示单元支持</w:t>
            </w:r>
            <w:r>
              <w:rPr>
                <w:rFonts w:hint="eastAsia"/>
              </w:rPr>
              <w:t>HDTVI</w:t>
            </w:r>
            <w:r>
              <w:rPr>
                <w:rFonts w:hint="eastAsia"/>
              </w:rPr>
              <w:t>同轴高清视频信号，带一入一出环通接口。支持分辨率：</w:t>
            </w:r>
            <w:r>
              <w:rPr>
                <w:rFonts w:hint="eastAsia"/>
              </w:rPr>
              <w:t>720P@50Hz/60Hz</w:t>
            </w:r>
            <w:r>
              <w:rPr>
                <w:rFonts w:hint="eastAsia"/>
              </w:rPr>
              <w:t>、</w:t>
            </w:r>
            <w:r>
              <w:rPr>
                <w:rFonts w:hint="eastAsia"/>
              </w:rPr>
              <w:t>720P@25Hz/30Hz</w:t>
            </w:r>
            <w:r>
              <w:rPr>
                <w:rFonts w:hint="eastAsia"/>
              </w:rPr>
              <w:t>、</w:t>
            </w:r>
            <w:r>
              <w:rPr>
                <w:rFonts w:hint="eastAsia"/>
              </w:rPr>
              <w:t>1080P@25Hz/30Hz</w:t>
            </w:r>
            <w:r>
              <w:rPr>
                <w:rFonts w:hint="eastAsia"/>
              </w:rPr>
              <w:t>。</w:t>
            </w:r>
            <w:r>
              <w:rPr>
                <w:rFonts w:hint="eastAsia"/>
              </w:rPr>
              <w:br/>
              <w:t>6.LCD</w:t>
            </w:r>
            <w:r>
              <w:rPr>
                <w:rFonts w:hint="eastAsia"/>
              </w:rPr>
              <w:t>显示单元支持全接口环通，支持</w:t>
            </w:r>
            <w:r>
              <w:rPr>
                <w:rFonts w:hint="eastAsia"/>
              </w:rPr>
              <w:t>BNC</w:t>
            </w:r>
            <w:r>
              <w:rPr>
                <w:rFonts w:hint="eastAsia"/>
              </w:rPr>
              <w:t>、</w:t>
            </w:r>
            <w:r>
              <w:rPr>
                <w:rFonts w:hint="eastAsia"/>
              </w:rPr>
              <w:t>VGA</w:t>
            </w:r>
            <w:r>
              <w:rPr>
                <w:rFonts w:hint="eastAsia"/>
              </w:rPr>
              <w:t>、</w:t>
            </w:r>
            <w:r>
              <w:rPr>
                <w:rFonts w:hint="eastAsia"/>
              </w:rPr>
              <w:t>DVI</w:t>
            </w:r>
            <w:r>
              <w:rPr>
                <w:rFonts w:hint="eastAsia"/>
              </w:rPr>
              <w:t>、</w:t>
            </w:r>
            <w:r>
              <w:rPr>
                <w:rFonts w:hint="eastAsia"/>
              </w:rPr>
              <w:t>SDI</w:t>
            </w:r>
            <w:r>
              <w:rPr>
                <w:rFonts w:hint="eastAsia"/>
              </w:rPr>
              <w:t>、</w:t>
            </w:r>
            <w:r>
              <w:rPr>
                <w:rFonts w:hint="eastAsia"/>
              </w:rPr>
              <w:t>DP(4K)</w:t>
            </w:r>
            <w:r>
              <w:rPr>
                <w:rFonts w:hint="eastAsia"/>
              </w:rPr>
              <w:t>、</w:t>
            </w:r>
            <w:r>
              <w:rPr>
                <w:rFonts w:hint="eastAsia"/>
              </w:rPr>
              <w:t>S-video</w:t>
            </w:r>
            <w:r>
              <w:rPr>
                <w:rFonts w:hint="eastAsia"/>
              </w:rPr>
              <w:t>等接口的环通，</w:t>
            </w:r>
            <w:r>
              <w:rPr>
                <w:rFonts w:hint="eastAsia"/>
              </w:rPr>
              <w:t>BNC</w:t>
            </w:r>
            <w:r>
              <w:rPr>
                <w:rFonts w:hint="eastAsia"/>
              </w:rPr>
              <w:t>、</w:t>
            </w:r>
            <w:r>
              <w:rPr>
                <w:rFonts w:hint="eastAsia"/>
              </w:rPr>
              <w:t>DVI</w:t>
            </w:r>
            <w:r>
              <w:rPr>
                <w:rFonts w:hint="eastAsia"/>
              </w:rPr>
              <w:t>、</w:t>
            </w:r>
            <w:r>
              <w:rPr>
                <w:rFonts w:hint="eastAsia"/>
              </w:rPr>
              <w:t>VGA</w:t>
            </w:r>
            <w:r>
              <w:rPr>
                <w:rFonts w:hint="eastAsia"/>
              </w:rPr>
              <w:t>、</w:t>
            </w:r>
            <w:r>
              <w:rPr>
                <w:rFonts w:hint="eastAsia"/>
              </w:rPr>
              <w:t>HDMI</w:t>
            </w:r>
            <w:r>
              <w:rPr>
                <w:rFonts w:hint="eastAsia"/>
              </w:rPr>
              <w:t>、</w:t>
            </w:r>
            <w:r>
              <w:rPr>
                <w:rFonts w:hint="eastAsia"/>
              </w:rPr>
              <w:t>SDI</w:t>
            </w:r>
            <w:r>
              <w:rPr>
                <w:rFonts w:hint="eastAsia"/>
              </w:rPr>
              <w:t>、</w:t>
            </w:r>
            <w:r>
              <w:rPr>
                <w:rFonts w:hint="eastAsia"/>
              </w:rPr>
              <w:t>DP(4K)</w:t>
            </w:r>
            <w:r>
              <w:rPr>
                <w:rFonts w:hint="eastAsia"/>
              </w:rPr>
              <w:t>、</w:t>
            </w:r>
            <w:r>
              <w:rPr>
                <w:rFonts w:hint="eastAsia"/>
              </w:rPr>
              <w:t>S-video</w:t>
            </w:r>
            <w:r>
              <w:rPr>
                <w:rFonts w:hint="eastAsia"/>
              </w:rPr>
              <w:t>等信号的环通显示，及</w:t>
            </w:r>
            <w:r>
              <w:rPr>
                <w:rFonts w:hint="eastAsia"/>
              </w:rPr>
              <w:t>RJ45</w:t>
            </w:r>
            <w:r>
              <w:rPr>
                <w:rFonts w:hint="eastAsia"/>
              </w:rPr>
              <w:t>接口环通输出；内置拼接处理引擎，配合环通接口，无需外设拼接控制器可实现自拼接显示。</w:t>
            </w:r>
          </w:p>
          <w:p w:rsidR="00574E9C" w:rsidRDefault="00574E9C" w:rsidP="00073A8D">
            <w:pPr>
              <w:widowControl/>
              <w:spacing w:line="360" w:lineRule="auto"/>
              <w:jc w:val="left"/>
              <w:textAlignment w:val="center"/>
            </w:pPr>
            <w:r>
              <w:rPr>
                <w:rFonts w:hint="eastAsia"/>
              </w:rPr>
              <w:t>7.LCD</w:t>
            </w:r>
            <w:r>
              <w:rPr>
                <w:rFonts w:hint="eastAsia"/>
              </w:rPr>
              <w:t>显示单元可将输入的非</w:t>
            </w:r>
            <w:r>
              <w:rPr>
                <w:rFonts w:hint="eastAsia"/>
              </w:rPr>
              <w:t>50Hz/60Hz</w:t>
            </w:r>
            <w:r>
              <w:rPr>
                <w:rFonts w:hint="eastAsia"/>
              </w:rPr>
              <w:t>的图像转换成</w:t>
            </w:r>
            <w:r>
              <w:rPr>
                <w:rFonts w:hint="eastAsia"/>
              </w:rPr>
              <w:t>60Hz</w:t>
            </w:r>
            <w:r>
              <w:rPr>
                <w:rFonts w:hint="eastAsia"/>
              </w:rPr>
              <w:t>输出，彻底解决由于低帧率造成的画面卡顿感，使图像显示相比低帧率的图像更平滑顺畅。</w:t>
            </w:r>
          </w:p>
          <w:p w:rsidR="00574E9C" w:rsidRDefault="00574E9C" w:rsidP="00073A8D">
            <w:pPr>
              <w:widowControl/>
              <w:spacing w:line="360" w:lineRule="auto"/>
              <w:jc w:val="left"/>
              <w:textAlignment w:val="center"/>
            </w:pPr>
            <w:r>
              <w:rPr>
                <w:rFonts w:hint="eastAsia"/>
              </w:rPr>
              <w:t>8.LCD</w:t>
            </w:r>
            <w:r>
              <w:rPr>
                <w:rFonts w:hint="eastAsia"/>
              </w:rPr>
              <w:t>显示单元内置</w:t>
            </w:r>
            <w:r>
              <w:rPr>
                <w:rFonts w:hint="eastAsia"/>
              </w:rPr>
              <w:t>wifi</w:t>
            </w:r>
            <w:r>
              <w:rPr>
                <w:rFonts w:hint="eastAsia"/>
              </w:rPr>
              <w:t>模块，支持无线管理，支持手机短信及网络邮件报警功能，显示屏出现异常时可通过互联网进行邮件和短信报警。</w:t>
            </w:r>
            <w:r>
              <w:rPr>
                <w:rFonts w:hint="eastAsia"/>
              </w:rPr>
              <w:br/>
              <w:t>9.</w:t>
            </w:r>
            <w:r>
              <w:rPr>
                <w:rFonts w:hint="eastAsia"/>
              </w:rPr>
              <w:t>用户可以选择显示默认开机</w:t>
            </w:r>
            <w:r>
              <w:rPr>
                <w:rFonts w:hint="eastAsia"/>
              </w:rPr>
              <w:t>LOGO</w:t>
            </w:r>
            <w:r>
              <w:rPr>
                <w:rFonts w:hint="eastAsia"/>
              </w:rPr>
              <w:t>、定制开机</w:t>
            </w:r>
            <w:r>
              <w:rPr>
                <w:rFonts w:hint="eastAsia"/>
              </w:rPr>
              <w:t>LOGO</w:t>
            </w:r>
            <w:r>
              <w:rPr>
                <w:rFonts w:hint="eastAsia"/>
              </w:rPr>
              <w:t>、不显示</w:t>
            </w:r>
            <w:r>
              <w:rPr>
                <w:rFonts w:hint="eastAsia"/>
              </w:rPr>
              <w:t>LOGO</w:t>
            </w:r>
            <w:r>
              <w:rPr>
                <w:rFonts w:hint="eastAsia"/>
              </w:rPr>
              <w:t>。用户可以任意定制</w:t>
            </w:r>
            <w:r>
              <w:rPr>
                <w:rFonts w:hint="eastAsia"/>
              </w:rPr>
              <w:t>LOGO</w:t>
            </w:r>
            <w:r>
              <w:rPr>
                <w:rFonts w:hint="eastAsia"/>
              </w:rPr>
              <w:t>而无需升级软件</w:t>
            </w:r>
            <w:r>
              <w:rPr>
                <w:rFonts w:hint="eastAsia"/>
              </w:rPr>
              <w:t>,</w:t>
            </w:r>
            <w:r>
              <w:rPr>
                <w:rFonts w:hint="eastAsia"/>
              </w:rPr>
              <w:t>而且具有</w:t>
            </w:r>
            <w:r>
              <w:rPr>
                <w:rFonts w:hint="eastAsia"/>
              </w:rPr>
              <w:t>LOGO</w:t>
            </w:r>
            <w:r>
              <w:rPr>
                <w:rFonts w:hint="eastAsia"/>
              </w:rPr>
              <w:t>拼接技术，可设置</w:t>
            </w:r>
            <w:r>
              <w:rPr>
                <w:rFonts w:hint="eastAsia"/>
              </w:rPr>
              <w:t>15*15</w:t>
            </w:r>
            <w:r>
              <w:rPr>
                <w:rFonts w:hint="eastAsia"/>
              </w:rPr>
              <w:t>，具有自然拼接模式；能实现开机</w:t>
            </w:r>
            <w:r>
              <w:rPr>
                <w:rFonts w:hint="eastAsia"/>
              </w:rPr>
              <w:t>LOGO</w:t>
            </w:r>
            <w:r>
              <w:rPr>
                <w:rFonts w:hint="eastAsia"/>
              </w:rPr>
              <w:t>拼接及开机高清底图拼接。</w:t>
            </w:r>
            <w:r>
              <w:rPr>
                <w:rFonts w:hint="eastAsia"/>
              </w:rPr>
              <w:br/>
              <w:t>11.LCD</w:t>
            </w:r>
            <w:r>
              <w:rPr>
                <w:rFonts w:hint="eastAsia"/>
              </w:rPr>
              <w:t>显示单元支持边缘屏蔽功能，智能去除黑边功能，可消除显示终端上存在的黑边，及因拼缝带来的图像变形。</w:t>
            </w:r>
          </w:p>
          <w:p w:rsidR="00574E9C" w:rsidRDefault="00574E9C" w:rsidP="00073A8D">
            <w:pPr>
              <w:widowControl/>
              <w:spacing w:line="360" w:lineRule="auto"/>
              <w:jc w:val="left"/>
              <w:textAlignment w:val="center"/>
            </w:pPr>
            <w:r>
              <w:rPr>
                <w:rFonts w:hint="eastAsia"/>
              </w:rPr>
              <w:t>12.LCD</w:t>
            </w:r>
            <w:r>
              <w:rPr>
                <w:rFonts w:hint="eastAsia"/>
              </w:rPr>
              <w:t>采用双</w:t>
            </w:r>
            <w:r>
              <w:rPr>
                <w:rFonts w:hint="eastAsia"/>
              </w:rPr>
              <w:t>CPU+</w:t>
            </w:r>
            <w:r>
              <w:rPr>
                <w:rFonts w:hint="eastAsia"/>
              </w:rPr>
              <w:t>多个协处理器核的构架；双</w:t>
            </w:r>
            <w:r>
              <w:rPr>
                <w:rFonts w:hint="eastAsia"/>
              </w:rPr>
              <w:t>CPU</w:t>
            </w:r>
            <w:r>
              <w:rPr>
                <w:rFonts w:hint="eastAsia"/>
              </w:rPr>
              <w:t>负责通讯、色彩调整及模块控制等控制功能；</w:t>
            </w:r>
            <w:r>
              <w:rPr>
                <w:rFonts w:hint="eastAsia"/>
              </w:rPr>
              <w:t>3</w:t>
            </w:r>
            <w:r>
              <w:rPr>
                <w:rFonts w:hint="eastAsia"/>
              </w:rPr>
              <w:t>个</w:t>
            </w:r>
            <w:r>
              <w:rPr>
                <w:rFonts w:hint="eastAsia"/>
              </w:rPr>
              <w:t>DSP</w:t>
            </w:r>
            <w:r>
              <w:rPr>
                <w:rFonts w:hint="eastAsia"/>
              </w:rPr>
              <w:t>核</w:t>
            </w:r>
            <w:r>
              <w:rPr>
                <w:rFonts w:hint="eastAsia"/>
              </w:rPr>
              <w:t>+1</w:t>
            </w:r>
            <w:r>
              <w:rPr>
                <w:rFonts w:hint="eastAsia"/>
              </w:rPr>
              <w:t>个</w:t>
            </w:r>
            <w:r>
              <w:rPr>
                <w:rFonts w:hint="eastAsia"/>
              </w:rPr>
              <w:t>FPGA</w:t>
            </w:r>
            <w:r>
              <w:rPr>
                <w:rFonts w:hint="eastAsia"/>
              </w:rPr>
              <w:t>核负责图像数据的处理，分工明确保证系统稳定性和实时性。</w:t>
            </w:r>
          </w:p>
          <w:p w:rsidR="00574E9C" w:rsidRDefault="00574E9C" w:rsidP="00574E9C">
            <w:pPr>
              <w:pStyle w:val="a4"/>
              <w:ind w:firstLine="210"/>
            </w:pPr>
          </w:p>
        </w:tc>
        <w:tc>
          <w:tcPr>
            <w:tcW w:w="6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lastRenderedPageBreak/>
              <w:t>台</w:t>
            </w:r>
          </w:p>
        </w:tc>
        <w:tc>
          <w:tcPr>
            <w:tcW w:w="66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6</w:t>
            </w:r>
          </w:p>
        </w:tc>
        <w:tc>
          <w:tcPr>
            <w:tcW w:w="60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壁挂</w:t>
            </w:r>
          </w:p>
        </w:tc>
      </w:tr>
      <w:tr w:rsidR="00574E9C" w:rsidTr="004969E1">
        <w:trPr>
          <w:trHeight w:val="741"/>
        </w:trPr>
        <w:tc>
          <w:tcPr>
            <w:tcW w:w="88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lastRenderedPageBreak/>
              <w:t>6</w:t>
            </w:r>
          </w:p>
        </w:tc>
        <w:tc>
          <w:tcPr>
            <w:tcW w:w="102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解码器</w:t>
            </w:r>
          </w:p>
        </w:tc>
        <w:tc>
          <w:tcPr>
            <w:tcW w:w="534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574E9C">
            <w:pPr>
              <w:widowControl/>
              <w:numPr>
                <w:ilvl w:val="0"/>
                <w:numId w:val="10"/>
              </w:numPr>
              <w:tabs>
                <w:tab w:val="num" w:pos="312"/>
              </w:tabs>
              <w:spacing w:line="360" w:lineRule="auto"/>
              <w:jc w:val="left"/>
              <w:textAlignment w:val="center"/>
            </w:pPr>
            <w:r>
              <w:rPr>
                <w:rFonts w:hint="eastAsia"/>
              </w:rPr>
              <w:t>采用嵌入式架构，专用</w:t>
            </w:r>
            <w:r>
              <w:rPr>
                <w:rFonts w:hint="eastAsia"/>
              </w:rPr>
              <w:t>Linux</w:t>
            </w:r>
            <w:r>
              <w:rPr>
                <w:rFonts w:hint="eastAsia"/>
              </w:rPr>
              <w:t>系统，使用</w:t>
            </w:r>
            <w:r>
              <w:rPr>
                <w:rFonts w:hint="eastAsia"/>
              </w:rPr>
              <w:t>DSP</w:t>
            </w:r>
            <w:r>
              <w:rPr>
                <w:rFonts w:hint="eastAsia"/>
              </w:rPr>
              <w:t>解码。为了设备稳定可靠运行，不得采用工控机或者</w:t>
            </w:r>
            <w:r>
              <w:rPr>
                <w:rFonts w:hint="eastAsia"/>
              </w:rPr>
              <w:t>PC</w:t>
            </w:r>
            <w:r>
              <w:rPr>
                <w:rFonts w:hint="eastAsia"/>
              </w:rPr>
              <w:t>机的</w:t>
            </w:r>
            <w:r>
              <w:rPr>
                <w:rFonts w:hint="eastAsia"/>
              </w:rPr>
              <w:t>X86</w:t>
            </w:r>
            <w:r>
              <w:rPr>
                <w:rFonts w:hint="eastAsia"/>
              </w:rPr>
              <w:t>架构。</w:t>
            </w:r>
            <w:r>
              <w:rPr>
                <w:rFonts w:hint="eastAsia"/>
              </w:rPr>
              <w:br/>
              <w:t>2.</w:t>
            </w:r>
            <w:r>
              <w:rPr>
                <w:rFonts w:hint="eastAsia"/>
              </w:rPr>
              <w:t>要求设备具备，</w:t>
            </w:r>
            <w:r>
              <w:rPr>
                <w:rFonts w:hint="eastAsia"/>
              </w:rPr>
              <w:t>20</w:t>
            </w:r>
            <w:r>
              <w:rPr>
                <w:rFonts w:hint="eastAsia"/>
              </w:rPr>
              <w:t>个</w:t>
            </w:r>
            <w:r>
              <w:rPr>
                <w:rFonts w:hint="eastAsia"/>
              </w:rPr>
              <w:t>RJ45</w:t>
            </w:r>
            <w:r>
              <w:rPr>
                <w:rFonts w:hint="eastAsia"/>
              </w:rPr>
              <w:t>网络接口，</w:t>
            </w:r>
            <w:r>
              <w:rPr>
                <w:rFonts w:hint="eastAsia"/>
              </w:rPr>
              <w:t>1</w:t>
            </w:r>
            <w:r>
              <w:rPr>
                <w:rFonts w:hint="eastAsia"/>
              </w:rPr>
              <w:t>路语音输入，</w:t>
            </w:r>
            <w:r>
              <w:rPr>
                <w:rFonts w:hint="eastAsia"/>
              </w:rPr>
              <w:t>1</w:t>
            </w:r>
            <w:r>
              <w:rPr>
                <w:rFonts w:hint="eastAsia"/>
              </w:rPr>
              <w:t>路语音输出，</w:t>
            </w:r>
            <w:r>
              <w:rPr>
                <w:rFonts w:hint="eastAsia"/>
              </w:rPr>
              <w:t>1</w:t>
            </w:r>
            <w:r>
              <w:rPr>
                <w:rFonts w:hint="eastAsia"/>
              </w:rPr>
              <w:t>个</w:t>
            </w:r>
            <w:r>
              <w:rPr>
                <w:rFonts w:hint="eastAsia"/>
              </w:rPr>
              <w:t>RS232</w:t>
            </w:r>
            <w:r>
              <w:rPr>
                <w:rFonts w:hint="eastAsia"/>
              </w:rPr>
              <w:t>接口，</w:t>
            </w:r>
            <w:r>
              <w:rPr>
                <w:rFonts w:hint="eastAsia"/>
              </w:rPr>
              <w:t>1</w:t>
            </w:r>
            <w:r>
              <w:rPr>
                <w:rFonts w:hint="eastAsia"/>
              </w:rPr>
              <w:t>个</w:t>
            </w:r>
            <w:r>
              <w:rPr>
                <w:rFonts w:hint="eastAsia"/>
              </w:rPr>
              <w:t>RS485</w:t>
            </w:r>
            <w:r>
              <w:rPr>
                <w:rFonts w:hint="eastAsia"/>
              </w:rPr>
              <w:t>接口，</w:t>
            </w:r>
            <w:r>
              <w:rPr>
                <w:rFonts w:hint="eastAsia"/>
              </w:rPr>
              <w:t>8</w:t>
            </w:r>
            <w:r>
              <w:rPr>
                <w:rFonts w:hint="eastAsia"/>
              </w:rPr>
              <w:t>路报警输入，</w:t>
            </w:r>
            <w:r>
              <w:rPr>
                <w:rFonts w:hint="eastAsia"/>
              </w:rPr>
              <w:t>8</w:t>
            </w:r>
            <w:r>
              <w:rPr>
                <w:rFonts w:hint="eastAsia"/>
              </w:rPr>
              <w:t>路报警输出，</w:t>
            </w:r>
            <w:r>
              <w:rPr>
                <w:rFonts w:hint="eastAsia"/>
              </w:rPr>
              <w:t>1</w:t>
            </w:r>
            <w:r>
              <w:rPr>
                <w:rFonts w:hint="eastAsia"/>
              </w:rPr>
              <w:t>个</w:t>
            </w:r>
            <w:r>
              <w:rPr>
                <w:rFonts w:hint="eastAsia"/>
              </w:rPr>
              <w:t>VGA</w:t>
            </w:r>
            <w:r>
              <w:rPr>
                <w:rFonts w:hint="eastAsia"/>
              </w:rPr>
              <w:t>视频输入接口，</w:t>
            </w:r>
            <w:r>
              <w:rPr>
                <w:rFonts w:hint="eastAsia"/>
              </w:rPr>
              <w:t>1</w:t>
            </w:r>
            <w:r>
              <w:rPr>
                <w:rFonts w:hint="eastAsia"/>
              </w:rPr>
              <w:t>个</w:t>
            </w:r>
            <w:r>
              <w:rPr>
                <w:rFonts w:hint="eastAsia"/>
              </w:rPr>
              <w:t>DVI-I</w:t>
            </w:r>
            <w:r>
              <w:rPr>
                <w:rFonts w:hint="eastAsia"/>
              </w:rPr>
              <w:t>输入接口。输出口支持</w:t>
            </w:r>
            <w:r>
              <w:rPr>
                <w:rFonts w:hint="eastAsia"/>
              </w:rPr>
              <w:t>8</w:t>
            </w:r>
            <w:r>
              <w:rPr>
                <w:rFonts w:hint="eastAsia"/>
              </w:rPr>
              <w:t>个</w:t>
            </w:r>
            <w:r>
              <w:rPr>
                <w:rFonts w:hint="eastAsia"/>
              </w:rPr>
              <w:t>HDMI</w:t>
            </w:r>
            <w:r>
              <w:rPr>
                <w:rFonts w:hint="eastAsia"/>
              </w:rPr>
              <w:t>接口，支持</w:t>
            </w:r>
            <w:r>
              <w:rPr>
                <w:rFonts w:hint="eastAsia"/>
              </w:rPr>
              <w:t>4</w:t>
            </w:r>
            <w:r>
              <w:rPr>
                <w:rFonts w:hint="eastAsia"/>
              </w:rPr>
              <w:t>路模拟音频输出，支持</w:t>
            </w:r>
            <w:r>
              <w:rPr>
                <w:rFonts w:hint="eastAsia"/>
              </w:rPr>
              <w:t>4</w:t>
            </w:r>
            <w:r>
              <w:rPr>
                <w:rFonts w:hint="eastAsia"/>
              </w:rPr>
              <w:t>路模拟视频输出。</w:t>
            </w:r>
            <w:r>
              <w:rPr>
                <w:rFonts w:hint="eastAsia"/>
              </w:rPr>
              <w:br/>
              <w:t>3.</w:t>
            </w:r>
            <w:r>
              <w:rPr>
                <w:rFonts w:hint="eastAsia"/>
              </w:rPr>
              <w:t>具有</w:t>
            </w:r>
            <w:r>
              <w:rPr>
                <w:rFonts w:hint="eastAsia"/>
              </w:rPr>
              <w:t>1</w:t>
            </w:r>
            <w:r>
              <w:rPr>
                <w:rFonts w:hint="eastAsia"/>
              </w:rPr>
              <w:t>个电源指示灯，</w:t>
            </w:r>
            <w:r>
              <w:rPr>
                <w:rFonts w:hint="eastAsia"/>
              </w:rPr>
              <w:t>2</w:t>
            </w:r>
            <w:r>
              <w:rPr>
                <w:rFonts w:hint="eastAsia"/>
              </w:rPr>
              <w:t>个硬盘指示灯。</w:t>
            </w:r>
            <w:r>
              <w:rPr>
                <w:rFonts w:hint="eastAsia"/>
              </w:rPr>
              <w:br/>
              <w:t>4.</w:t>
            </w:r>
            <w:r>
              <w:rPr>
                <w:rFonts w:hint="eastAsia"/>
              </w:rPr>
              <w:t>可对客户端电脑桌面解码输出显示。</w:t>
            </w:r>
            <w:r>
              <w:rPr>
                <w:rFonts w:hint="eastAsia"/>
              </w:rPr>
              <w:br/>
              <w:t>5.</w:t>
            </w:r>
            <w:r>
              <w:rPr>
                <w:rFonts w:hint="eastAsia"/>
              </w:rPr>
              <w:t>可通过客户端软件导入和导出设备配置参数。</w:t>
            </w:r>
            <w:r>
              <w:rPr>
                <w:rFonts w:hint="eastAsia"/>
              </w:rPr>
              <w:br/>
              <w:t>6.</w:t>
            </w:r>
            <w:r>
              <w:rPr>
                <w:rFonts w:hint="eastAsia"/>
              </w:rPr>
              <w:t>可通过客户端软件设置</w:t>
            </w:r>
            <w:r>
              <w:rPr>
                <w:rFonts w:hint="eastAsia"/>
              </w:rPr>
              <w:t>HDMI</w:t>
            </w:r>
            <w:r>
              <w:rPr>
                <w:rFonts w:hint="eastAsia"/>
              </w:rPr>
              <w:t>接口输出分辨率为</w:t>
            </w:r>
            <w:r>
              <w:rPr>
                <w:rFonts w:hint="eastAsia"/>
              </w:rPr>
              <w:t>1024</w:t>
            </w:r>
            <w:r>
              <w:rPr>
                <w:rFonts w:hint="eastAsia"/>
              </w:rPr>
              <w:t>×</w:t>
            </w:r>
            <w:r>
              <w:rPr>
                <w:rFonts w:hint="eastAsia"/>
              </w:rPr>
              <w:t>768</w:t>
            </w:r>
            <w:r>
              <w:rPr>
                <w:rFonts w:hint="eastAsia"/>
              </w:rPr>
              <w:t>（</w:t>
            </w:r>
            <w:r>
              <w:rPr>
                <w:rFonts w:hint="eastAsia"/>
              </w:rPr>
              <w:t>60Hz</w:t>
            </w:r>
            <w:r>
              <w:rPr>
                <w:rFonts w:hint="eastAsia"/>
              </w:rPr>
              <w:t>）、</w:t>
            </w:r>
            <w:r>
              <w:rPr>
                <w:rFonts w:hint="eastAsia"/>
              </w:rPr>
              <w:t>1280</w:t>
            </w:r>
            <w:r>
              <w:rPr>
                <w:rFonts w:hint="eastAsia"/>
              </w:rPr>
              <w:t>×</w:t>
            </w:r>
            <w:r>
              <w:rPr>
                <w:rFonts w:hint="eastAsia"/>
              </w:rPr>
              <w:t>1024</w:t>
            </w:r>
            <w:r>
              <w:rPr>
                <w:rFonts w:hint="eastAsia"/>
              </w:rPr>
              <w:t>（</w:t>
            </w:r>
            <w:r>
              <w:rPr>
                <w:rFonts w:hint="eastAsia"/>
              </w:rPr>
              <w:t>60Hz</w:t>
            </w:r>
            <w:r>
              <w:rPr>
                <w:rFonts w:hint="eastAsia"/>
              </w:rPr>
              <w:t>）、</w:t>
            </w:r>
            <w:r>
              <w:rPr>
                <w:rFonts w:hint="eastAsia"/>
              </w:rPr>
              <w:t>1280</w:t>
            </w:r>
            <w:r>
              <w:rPr>
                <w:rFonts w:hint="eastAsia"/>
              </w:rPr>
              <w:t>×</w:t>
            </w:r>
            <w:r>
              <w:rPr>
                <w:rFonts w:hint="eastAsia"/>
              </w:rPr>
              <w:t>720</w:t>
            </w:r>
            <w:r>
              <w:rPr>
                <w:rFonts w:hint="eastAsia"/>
              </w:rPr>
              <w:t>（</w:t>
            </w:r>
            <w:r>
              <w:rPr>
                <w:rFonts w:hint="eastAsia"/>
              </w:rPr>
              <w:t>60Hz</w:t>
            </w:r>
            <w:r>
              <w:rPr>
                <w:rFonts w:hint="eastAsia"/>
              </w:rPr>
              <w:t>）、</w:t>
            </w:r>
            <w:r>
              <w:rPr>
                <w:rFonts w:hint="eastAsia"/>
              </w:rPr>
              <w:t>1280</w:t>
            </w:r>
            <w:r>
              <w:rPr>
                <w:rFonts w:hint="eastAsia"/>
              </w:rPr>
              <w:t>×</w:t>
            </w:r>
            <w:r>
              <w:rPr>
                <w:rFonts w:hint="eastAsia"/>
              </w:rPr>
              <w:t>720</w:t>
            </w:r>
            <w:r>
              <w:rPr>
                <w:rFonts w:hint="eastAsia"/>
              </w:rPr>
              <w:t>（</w:t>
            </w:r>
            <w:r>
              <w:rPr>
                <w:rFonts w:hint="eastAsia"/>
              </w:rPr>
              <w:t>50Hz</w:t>
            </w:r>
            <w:r>
              <w:rPr>
                <w:rFonts w:hint="eastAsia"/>
              </w:rPr>
              <w:t>）、</w:t>
            </w:r>
            <w:r>
              <w:rPr>
                <w:rFonts w:hint="eastAsia"/>
              </w:rPr>
              <w:t>1920</w:t>
            </w:r>
            <w:r>
              <w:rPr>
                <w:rFonts w:hint="eastAsia"/>
              </w:rPr>
              <w:t>×</w:t>
            </w:r>
            <w:r>
              <w:rPr>
                <w:rFonts w:hint="eastAsia"/>
              </w:rPr>
              <w:t>1080</w:t>
            </w:r>
            <w:r>
              <w:rPr>
                <w:rFonts w:hint="eastAsia"/>
              </w:rPr>
              <w:t>（</w:t>
            </w:r>
            <w:r>
              <w:rPr>
                <w:rFonts w:hint="eastAsia"/>
              </w:rPr>
              <w:t>50Hz</w:t>
            </w:r>
            <w:r>
              <w:rPr>
                <w:rFonts w:hint="eastAsia"/>
              </w:rPr>
              <w:t>）、</w:t>
            </w:r>
            <w:r>
              <w:rPr>
                <w:rFonts w:hint="eastAsia"/>
              </w:rPr>
              <w:t>1920</w:t>
            </w:r>
            <w:r>
              <w:rPr>
                <w:rFonts w:hint="eastAsia"/>
              </w:rPr>
              <w:t>×</w:t>
            </w:r>
            <w:r>
              <w:rPr>
                <w:rFonts w:hint="eastAsia"/>
              </w:rPr>
              <w:t>1080</w:t>
            </w:r>
            <w:r>
              <w:rPr>
                <w:rFonts w:hint="eastAsia"/>
              </w:rPr>
              <w:t>（</w:t>
            </w:r>
            <w:r>
              <w:rPr>
                <w:rFonts w:hint="eastAsia"/>
              </w:rPr>
              <w:t>60Hz</w:t>
            </w:r>
            <w:r>
              <w:rPr>
                <w:rFonts w:hint="eastAsia"/>
              </w:rPr>
              <w:t>）、</w:t>
            </w:r>
            <w:r>
              <w:rPr>
                <w:rFonts w:hint="eastAsia"/>
              </w:rPr>
              <w:t>1600</w:t>
            </w:r>
            <w:r>
              <w:rPr>
                <w:rFonts w:hint="eastAsia"/>
              </w:rPr>
              <w:t>×</w:t>
            </w:r>
            <w:r>
              <w:rPr>
                <w:rFonts w:hint="eastAsia"/>
              </w:rPr>
              <w:t>1200</w:t>
            </w:r>
            <w:r>
              <w:rPr>
                <w:rFonts w:hint="eastAsia"/>
              </w:rPr>
              <w:t>（</w:t>
            </w:r>
            <w:r>
              <w:rPr>
                <w:rFonts w:hint="eastAsia"/>
              </w:rPr>
              <w:t>60Hz</w:t>
            </w:r>
            <w:r>
              <w:rPr>
                <w:rFonts w:hint="eastAsia"/>
              </w:rPr>
              <w:t>）、</w:t>
            </w:r>
            <w:r>
              <w:rPr>
                <w:rFonts w:hint="eastAsia"/>
              </w:rPr>
              <w:t>1680</w:t>
            </w:r>
            <w:r>
              <w:rPr>
                <w:rFonts w:hint="eastAsia"/>
              </w:rPr>
              <w:t>×</w:t>
            </w:r>
            <w:r>
              <w:rPr>
                <w:rFonts w:hint="eastAsia"/>
              </w:rPr>
              <w:t>1050</w:t>
            </w:r>
            <w:r>
              <w:rPr>
                <w:rFonts w:hint="eastAsia"/>
              </w:rPr>
              <w:t>（</w:t>
            </w:r>
            <w:r>
              <w:rPr>
                <w:rFonts w:hint="eastAsia"/>
              </w:rPr>
              <w:t>60Hz</w:t>
            </w:r>
            <w:r>
              <w:rPr>
                <w:rFonts w:hint="eastAsia"/>
              </w:rPr>
              <w:t>）、</w:t>
            </w:r>
            <w:r>
              <w:rPr>
                <w:rFonts w:hint="eastAsia"/>
              </w:rPr>
              <w:t>3840x2160</w:t>
            </w:r>
            <w:r>
              <w:rPr>
                <w:rFonts w:hint="eastAsia"/>
              </w:rPr>
              <w:t>（</w:t>
            </w:r>
            <w:r>
              <w:rPr>
                <w:rFonts w:hint="eastAsia"/>
              </w:rPr>
              <w:t>30Hz</w:t>
            </w:r>
            <w:r>
              <w:rPr>
                <w:rFonts w:hint="eastAsia"/>
              </w:rPr>
              <w:t>）。</w:t>
            </w:r>
            <w:r>
              <w:rPr>
                <w:rFonts w:hint="eastAsia"/>
              </w:rPr>
              <w:br/>
              <w:t>7.</w:t>
            </w:r>
            <w:r>
              <w:rPr>
                <w:rFonts w:hint="eastAsia"/>
              </w:rPr>
              <w:t>可通过客户端软件将显示窗口在多个显示屏间进行拖动或跨屏显示，并可调节显示窗口大小。</w:t>
            </w:r>
            <w:r>
              <w:rPr>
                <w:rFonts w:hint="eastAsia"/>
              </w:rPr>
              <w:br/>
              <w:t>8.</w:t>
            </w:r>
            <w:r>
              <w:rPr>
                <w:rFonts w:hint="eastAsia"/>
              </w:rPr>
              <w:t>可将视频图像进行轮巡输出显示，并可在客户端软件设置轮巡计划。</w:t>
            </w:r>
            <w:r>
              <w:rPr>
                <w:rFonts w:hint="eastAsia"/>
              </w:rPr>
              <w:br/>
              <w:t>9.</w:t>
            </w:r>
            <w:r>
              <w:rPr>
                <w:rFonts w:hint="eastAsia"/>
              </w:rPr>
              <w:t>可分别通过</w:t>
            </w:r>
            <w:r>
              <w:rPr>
                <w:rFonts w:hint="eastAsia"/>
              </w:rPr>
              <w:t>IE</w:t>
            </w:r>
            <w:r>
              <w:rPr>
                <w:rFonts w:hint="eastAsia"/>
              </w:rPr>
              <w:t>浏览器及客户端软件两种方式访问设备。</w:t>
            </w:r>
            <w:r>
              <w:rPr>
                <w:rFonts w:hint="eastAsia"/>
              </w:rPr>
              <w:br/>
              <w:t>10.</w:t>
            </w:r>
            <w:r>
              <w:rPr>
                <w:rFonts w:hint="eastAsia"/>
              </w:rPr>
              <w:t>支持</w:t>
            </w:r>
            <w:r>
              <w:rPr>
                <w:rFonts w:hint="eastAsia"/>
              </w:rPr>
              <w:t>1</w:t>
            </w:r>
            <w:r>
              <w:rPr>
                <w:rFonts w:hint="eastAsia"/>
              </w:rPr>
              <w:t>、</w:t>
            </w:r>
            <w:r>
              <w:rPr>
                <w:rFonts w:hint="eastAsia"/>
              </w:rPr>
              <w:t>2</w:t>
            </w:r>
            <w:r>
              <w:rPr>
                <w:rFonts w:hint="eastAsia"/>
              </w:rPr>
              <w:t>、</w:t>
            </w:r>
            <w:r>
              <w:rPr>
                <w:rFonts w:hint="eastAsia"/>
              </w:rPr>
              <w:t>4</w:t>
            </w:r>
            <w:r>
              <w:rPr>
                <w:rFonts w:hint="eastAsia"/>
              </w:rPr>
              <w:t>、</w:t>
            </w:r>
            <w:r>
              <w:rPr>
                <w:rFonts w:hint="eastAsia"/>
              </w:rPr>
              <w:t>6</w:t>
            </w:r>
            <w:r>
              <w:rPr>
                <w:rFonts w:hint="eastAsia"/>
              </w:rPr>
              <w:t>、</w:t>
            </w:r>
            <w:r>
              <w:rPr>
                <w:rFonts w:hint="eastAsia"/>
              </w:rPr>
              <w:t>8</w:t>
            </w:r>
            <w:r>
              <w:rPr>
                <w:rFonts w:hint="eastAsia"/>
              </w:rPr>
              <w:t>、</w:t>
            </w:r>
            <w:r>
              <w:rPr>
                <w:rFonts w:hint="eastAsia"/>
              </w:rPr>
              <w:t>9</w:t>
            </w:r>
            <w:r>
              <w:rPr>
                <w:rFonts w:hint="eastAsia"/>
              </w:rPr>
              <w:t>、</w:t>
            </w:r>
            <w:r>
              <w:rPr>
                <w:rFonts w:hint="eastAsia"/>
              </w:rPr>
              <w:t>10</w:t>
            </w:r>
            <w:r>
              <w:rPr>
                <w:rFonts w:hint="eastAsia"/>
              </w:rPr>
              <w:t>、</w:t>
            </w:r>
            <w:r>
              <w:rPr>
                <w:rFonts w:hint="eastAsia"/>
              </w:rPr>
              <w:t>12</w:t>
            </w:r>
            <w:r>
              <w:rPr>
                <w:rFonts w:hint="eastAsia"/>
              </w:rPr>
              <w:t>、</w:t>
            </w:r>
            <w:r>
              <w:rPr>
                <w:rFonts w:hint="eastAsia"/>
              </w:rPr>
              <w:t>16</w:t>
            </w:r>
            <w:r>
              <w:rPr>
                <w:rFonts w:hint="eastAsia"/>
              </w:rPr>
              <w:t>、</w:t>
            </w:r>
            <w:r>
              <w:rPr>
                <w:rFonts w:hint="eastAsia"/>
              </w:rPr>
              <w:t>25</w:t>
            </w:r>
            <w:r>
              <w:rPr>
                <w:rFonts w:hint="eastAsia"/>
              </w:rPr>
              <w:t>、</w:t>
            </w:r>
            <w:r>
              <w:rPr>
                <w:rFonts w:hint="eastAsia"/>
              </w:rPr>
              <w:t>36</w:t>
            </w:r>
            <w:r>
              <w:rPr>
                <w:rFonts w:hint="eastAsia"/>
              </w:rPr>
              <w:t>画面分割显示。</w:t>
            </w:r>
            <w:r>
              <w:rPr>
                <w:rFonts w:hint="eastAsia"/>
              </w:rPr>
              <w:br/>
            </w:r>
            <w:r>
              <w:rPr>
                <w:rFonts w:hint="eastAsia"/>
              </w:rPr>
              <w:lastRenderedPageBreak/>
              <w:t>11.</w:t>
            </w:r>
            <w:r>
              <w:rPr>
                <w:rFonts w:hint="eastAsia"/>
              </w:rPr>
              <w:t>可通过客户端软件将</w:t>
            </w:r>
            <w:r>
              <w:rPr>
                <w:rFonts w:hint="eastAsia"/>
              </w:rPr>
              <w:t>1</w:t>
            </w:r>
            <w:r>
              <w:rPr>
                <w:rFonts w:hint="eastAsia"/>
              </w:rPr>
              <w:t>路输入视频图像发送至多个输出接口拼接显示，支持</w:t>
            </w:r>
            <w:r>
              <w:rPr>
                <w:rFonts w:hint="eastAsia"/>
              </w:rPr>
              <w:t>1</w:t>
            </w:r>
            <w:r>
              <w:rPr>
                <w:rFonts w:hint="eastAsia"/>
              </w:rPr>
              <w:t>×</w:t>
            </w:r>
            <w:r>
              <w:rPr>
                <w:rFonts w:hint="eastAsia"/>
              </w:rPr>
              <w:t>2</w:t>
            </w:r>
            <w:r>
              <w:rPr>
                <w:rFonts w:hint="eastAsia"/>
              </w:rPr>
              <w:t>、</w:t>
            </w:r>
            <w:r>
              <w:rPr>
                <w:rFonts w:hint="eastAsia"/>
              </w:rPr>
              <w:t>1</w:t>
            </w:r>
            <w:r>
              <w:rPr>
                <w:rFonts w:hint="eastAsia"/>
              </w:rPr>
              <w:t>×</w:t>
            </w:r>
            <w:r>
              <w:rPr>
                <w:rFonts w:hint="eastAsia"/>
              </w:rPr>
              <w:t>3</w:t>
            </w:r>
            <w:r>
              <w:rPr>
                <w:rFonts w:hint="eastAsia"/>
              </w:rPr>
              <w:t>、</w:t>
            </w:r>
            <w:r>
              <w:rPr>
                <w:rFonts w:hint="eastAsia"/>
              </w:rPr>
              <w:t>1</w:t>
            </w:r>
            <w:r>
              <w:rPr>
                <w:rFonts w:hint="eastAsia"/>
              </w:rPr>
              <w:t>×</w:t>
            </w:r>
            <w:r>
              <w:rPr>
                <w:rFonts w:hint="eastAsia"/>
              </w:rPr>
              <w:t>4</w:t>
            </w:r>
            <w:r>
              <w:rPr>
                <w:rFonts w:hint="eastAsia"/>
              </w:rPr>
              <w:t>、</w:t>
            </w:r>
            <w:r>
              <w:rPr>
                <w:rFonts w:hint="eastAsia"/>
              </w:rPr>
              <w:t>1</w:t>
            </w:r>
            <w:r>
              <w:rPr>
                <w:rFonts w:hint="eastAsia"/>
              </w:rPr>
              <w:t>×</w:t>
            </w:r>
            <w:r>
              <w:rPr>
                <w:rFonts w:hint="eastAsia"/>
              </w:rPr>
              <w:t>5</w:t>
            </w:r>
            <w:r>
              <w:rPr>
                <w:rFonts w:hint="eastAsia"/>
              </w:rPr>
              <w:t>、</w:t>
            </w:r>
            <w:r>
              <w:rPr>
                <w:rFonts w:hint="eastAsia"/>
              </w:rPr>
              <w:t>1</w:t>
            </w:r>
            <w:r>
              <w:rPr>
                <w:rFonts w:hint="eastAsia"/>
              </w:rPr>
              <w:t>×</w:t>
            </w:r>
            <w:r>
              <w:rPr>
                <w:rFonts w:hint="eastAsia"/>
              </w:rPr>
              <w:t>6</w:t>
            </w:r>
            <w:r>
              <w:rPr>
                <w:rFonts w:hint="eastAsia"/>
              </w:rPr>
              <w:t>、</w:t>
            </w:r>
            <w:r>
              <w:rPr>
                <w:rFonts w:hint="eastAsia"/>
              </w:rPr>
              <w:t>1</w:t>
            </w:r>
            <w:r>
              <w:rPr>
                <w:rFonts w:hint="eastAsia"/>
              </w:rPr>
              <w:t>×</w:t>
            </w:r>
            <w:r>
              <w:rPr>
                <w:rFonts w:hint="eastAsia"/>
              </w:rPr>
              <w:t>7</w:t>
            </w:r>
            <w:r>
              <w:rPr>
                <w:rFonts w:hint="eastAsia"/>
              </w:rPr>
              <w:t>、</w:t>
            </w:r>
            <w:r>
              <w:rPr>
                <w:rFonts w:hint="eastAsia"/>
              </w:rPr>
              <w:t>1</w:t>
            </w:r>
            <w:r>
              <w:rPr>
                <w:rFonts w:hint="eastAsia"/>
              </w:rPr>
              <w:t>×</w:t>
            </w:r>
            <w:r>
              <w:rPr>
                <w:rFonts w:hint="eastAsia"/>
              </w:rPr>
              <w:t>8</w:t>
            </w:r>
            <w:r>
              <w:rPr>
                <w:rFonts w:hint="eastAsia"/>
              </w:rPr>
              <w:t>、</w:t>
            </w:r>
            <w:r>
              <w:rPr>
                <w:rFonts w:hint="eastAsia"/>
              </w:rPr>
              <w:t>2</w:t>
            </w:r>
            <w:r>
              <w:rPr>
                <w:rFonts w:hint="eastAsia"/>
              </w:rPr>
              <w:t>×</w:t>
            </w:r>
            <w:r>
              <w:rPr>
                <w:rFonts w:hint="eastAsia"/>
              </w:rPr>
              <w:t>1</w:t>
            </w:r>
            <w:r>
              <w:rPr>
                <w:rFonts w:hint="eastAsia"/>
              </w:rPr>
              <w:t>、</w:t>
            </w:r>
            <w:r>
              <w:rPr>
                <w:rFonts w:hint="eastAsia"/>
              </w:rPr>
              <w:t>2</w:t>
            </w:r>
            <w:r>
              <w:rPr>
                <w:rFonts w:hint="eastAsia"/>
              </w:rPr>
              <w:t>×</w:t>
            </w:r>
            <w:r>
              <w:rPr>
                <w:rFonts w:hint="eastAsia"/>
              </w:rPr>
              <w:t>2</w:t>
            </w:r>
            <w:r>
              <w:rPr>
                <w:rFonts w:hint="eastAsia"/>
              </w:rPr>
              <w:t>、</w:t>
            </w:r>
            <w:r>
              <w:rPr>
                <w:rFonts w:hint="eastAsia"/>
              </w:rPr>
              <w:t>2</w:t>
            </w:r>
            <w:r>
              <w:rPr>
                <w:rFonts w:hint="eastAsia"/>
              </w:rPr>
              <w:t>×</w:t>
            </w:r>
            <w:r>
              <w:rPr>
                <w:rFonts w:hint="eastAsia"/>
              </w:rPr>
              <w:t>3</w:t>
            </w:r>
            <w:r>
              <w:rPr>
                <w:rFonts w:hint="eastAsia"/>
              </w:rPr>
              <w:t>、</w:t>
            </w:r>
            <w:r>
              <w:rPr>
                <w:rFonts w:hint="eastAsia"/>
              </w:rPr>
              <w:t>2</w:t>
            </w:r>
            <w:r>
              <w:rPr>
                <w:rFonts w:hint="eastAsia"/>
              </w:rPr>
              <w:t>×</w:t>
            </w:r>
            <w:r>
              <w:rPr>
                <w:rFonts w:hint="eastAsia"/>
              </w:rPr>
              <w:t>4</w:t>
            </w:r>
            <w:r>
              <w:rPr>
                <w:rFonts w:hint="eastAsia"/>
              </w:rPr>
              <w:t>、</w:t>
            </w:r>
            <w:r>
              <w:rPr>
                <w:rFonts w:hint="eastAsia"/>
              </w:rPr>
              <w:t>3</w:t>
            </w:r>
            <w:r>
              <w:rPr>
                <w:rFonts w:hint="eastAsia"/>
              </w:rPr>
              <w:t>×</w:t>
            </w:r>
            <w:r>
              <w:rPr>
                <w:rFonts w:hint="eastAsia"/>
              </w:rPr>
              <w:t>1</w:t>
            </w:r>
            <w:r>
              <w:rPr>
                <w:rFonts w:hint="eastAsia"/>
              </w:rPr>
              <w:t>、</w:t>
            </w:r>
            <w:r>
              <w:rPr>
                <w:rFonts w:hint="eastAsia"/>
              </w:rPr>
              <w:t>3</w:t>
            </w:r>
            <w:r>
              <w:rPr>
                <w:rFonts w:hint="eastAsia"/>
              </w:rPr>
              <w:t>×</w:t>
            </w:r>
            <w:r>
              <w:rPr>
                <w:rFonts w:hint="eastAsia"/>
              </w:rPr>
              <w:t>2</w:t>
            </w:r>
            <w:r>
              <w:rPr>
                <w:rFonts w:hint="eastAsia"/>
              </w:rPr>
              <w:t>、</w:t>
            </w:r>
            <w:r>
              <w:rPr>
                <w:rFonts w:hint="eastAsia"/>
              </w:rPr>
              <w:t>4</w:t>
            </w:r>
            <w:r>
              <w:rPr>
                <w:rFonts w:hint="eastAsia"/>
              </w:rPr>
              <w:t>×</w:t>
            </w:r>
            <w:r>
              <w:rPr>
                <w:rFonts w:hint="eastAsia"/>
              </w:rPr>
              <w:t>1</w:t>
            </w:r>
            <w:r>
              <w:rPr>
                <w:rFonts w:hint="eastAsia"/>
              </w:rPr>
              <w:t>、</w:t>
            </w:r>
            <w:r>
              <w:rPr>
                <w:rFonts w:hint="eastAsia"/>
              </w:rPr>
              <w:t>4</w:t>
            </w:r>
            <w:r>
              <w:rPr>
                <w:rFonts w:hint="eastAsia"/>
              </w:rPr>
              <w:t>×</w:t>
            </w:r>
            <w:r>
              <w:rPr>
                <w:rFonts w:hint="eastAsia"/>
              </w:rPr>
              <w:t>2</w:t>
            </w:r>
            <w:r>
              <w:rPr>
                <w:rFonts w:hint="eastAsia"/>
              </w:rPr>
              <w:t>、</w:t>
            </w:r>
            <w:r>
              <w:rPr>
                <w:rFonts w:hint="eastAsia"/>
              </w:rPr>
              <w:t>5</w:t>
            </w:r>
            <w:r>
              <w:rPr>
                <w:rFonts w:hint="eastAsia"/>
              </w:rPr>
              <w:t>×</w:t>
            </w:r>
            <w:r>
              <w:rPr>
                <w:rFonts w:hint="eastAsia"/>
              </w:rPr>
              <w:t>1</w:t>
            </w:r>
            <w:r>
              <w:rPr>
                <w:rFonts w:hint="eastAsia"/>
              </w:rPr>
              <w:t>、</w:t>
            </w:r>
            <w:r>
              <w:rPr>
                <w:rFonts w:hint="eastAsia"/>
              </w:rPr>
              <w:t>6</w:t>
            </w:r>
            <w:r>
              <w:rPr>
                <w:rFonts w:hint="eastAsia"/>
              </w:rPr>
              <w:t>×</w:t>
            </w:r>
            <w:r>
              <w:rPr>
                <w:rFonts w:hint="eastAsia"/>
              </w:rPr>
              <w:t>1</w:t>
            </w:r>
            <w:r>
              <w:rPr>
                <w:rFonts w:hint="eastAsia"/>
              </w:rPr>
              <w:t>、</w:t>
            </w:r>
            <w:r>
              <w:rPr>
                <w:rFonts w:hint="eastAsia"/>
              </w:rPr>
              <w:t>7</w:t>
            </w:r>
            <w:r>
              <w:rPr>
                <w:rFonts w:hint="eastAsia"/>
              </w:rPr>
              <w:t>×</w:t>
            </w:r>
            <w:r>
              <w:rPr>
                <w:rFonts w:hint="eastAsia"/>
              </w:rPr>
              <w:t>1</w:t>
            </w:r>
            <w:r>
              <w:rPr>
                <w:rFonts w:hint="eastAsia"/>
              </w:rPr>
              <w:t>、</w:t>
            </w:r>
            <w:r>
              <w:rPr>
                <w:rFonts w:hint="eastAsia"/>
              </w:rPr>
              <w:t>8</w:t>
            </w:r>
            <w:r>
              <w:rPr>
                <w:rFonts w:hint="eastAsia"/>
              </w:rPr>
              <w:t>×</w:t>
            </w:r>
            <w:r>
              <w:rPr>
                <w:rFonts w:hint="eastAsia"/>
              </w:rPr>
              <w:t>1</w:t>
            </w:r>
            <w:r>
              <w:rPr>
                <w:rFonts w:hint="eastAsia"/>
              </w:rPr>
              <w:t>的拼接显示。</w:t>
            </w:r>
            <w:r>
              <w:rPr>
                <w:rFonts w:hint="eastAsia"/>
              </w:rPr>
              <w:br/>
              <w:t>12.</w:t>
            </w:r>
            <w:r>
              <w:rPr>
                <w:rFonts w:hint="eastAsia"/>
              </w:rPr>
              <w:t>可通过客户端软件对接入的云台进行控制；可通过</w:t>
            </w:r>
            <w:r>
              <w:rPr>
                <w:rFonts w:hint="eastAsia"/>
              </w:rPr>
              <w:t>RS-485</w:t>
            </w:r>
            <w:r>
              <w:rPr>
                <w:rFonts w:hint="eastAsia"/>
              </w:rPr>
              <w:t>接口连接键盘实现键盘对接入的云台进行控制。</w:t>
            </w:r>
            <w:r>
              <w:rPr>
                <w:rFonts w:hint="eastAsia"/>
              </w:rPr>
              <w:br/>
              <w:t>13.</w:t>
            </w:r>
            <w:r>
              <w:rPr>
                <w:rFonts w:hint="eastAsia"/>
              </w:rPr>
              <w:t>可通过客户端软件对设备进行恢复出厂设置。</w:t>
            </w:r>
            <w:r>
              <w:rPr>
                <w:rFonts w:hint="eastAsia"/>
              </w:rPr>
              <w:br/>
            </w:r>
            <w:r>
              <w:rPr>
                <w:rFonts w:hint="eastAsia"/>
              </w:rPr>
              <w:t>可将设备当前的解码输出模式设置为一个场景，设备可保存多个场景，并可通过客户端软件切换设备场景。</w:t>
            </w:r>
            <w:r>
              <w:rPr>
                <w:rFonts w:hint="eastAsia"/>
              </w:rPr>
              <w:br/>
              <w:t>14.</w:t>
            </w:r>
            <w:r>
              <w:rPr>
                <w:rFonts w:hint="eastAsia"/>
              </w:rPr>
              <w:t>具有</w:t>
            </w:r>
            <w:r>
              <w:rPr>
                <w:rFonts w:hint="eastAsia"/>
              </w:rPr>
              <w:t>NTP</w:t>
            </w:r>
            <w:r>
              <w:rPr>
                <w:rFonts w:hint="eastAsia"/>
              </w:rPr>
              <w:t>校时及客户端软件手动校时两种校时方式。</w:t>
            </w:r>
            <w:r>
              <w:rPr>
                <w:rFonts w:hint="eastAsia"/>
              </w:rPr>
              <w:br/>
              <w:t>15.</w:t>
            </w:r>
            <w:r>
              <w:rPr>
                <w:rFonts w:hint="eastAsia"/>
              </w:rPr>
              <w:t>设备通过高温、低温、恒定湿热试验（高温</w:t>
            </w:r>
            <w:r>
              <w:rPr>
                <w:rFonts w:hint="eastAsia"/>
              </w:rPr>
              <w:t>55</w:t>
            </w:r>
            <w:r>
              <w:rPr>
                <w:rFonts w:hint="eastAsia"/>
              </w:rPr>
              <w:t>±</w:t>
            </w:r>
            <w:r>
              <w:rPr>
                <w:rFonts w:hint="eastAsia"/>
              </w:rPr>
              <w:t>2</w:t>
            </w:r>
            <w:r>
              <w:rPr>
                <w:rFonts w:hint="eastAsia"/>
              </w:rPr>
              <w:t>℃，低温</w:t>
            </w:r>
            <w:r>
              <w:rPr>
                <w:rFonts w:hint="eastAsia"/>
              </w:rPr>
              <w:t>-10</w:t>
            </w:r>
            <w:r>
              <w:rPr>
                <w:rFonts w:hint="eastAsia"/>
              </w:rPr>
              <w:t>±</w:t>
            </w:r>
            <w:r>
              <w:rPr>
                <w:rFonts w:hint="eastAsia"/>
              </w:rPr>
              <w:t>3</w:t>
            </w:r>
            <w:r>
              <w:rPr>
                <w:rFonts w:hint="eastAsia"/>
              </w:rPr>
              <w:t>℃，持续时间</w:t>
            </w:r>
            <w:r>
              <w:rPr>
                <w:rFonts w:hint="eastAsia"/>
              </w:rPr>
              <w:t>2H</w:t>
            </w:r>
            <w:r>
              <w:rPr>
                <w:rFonts w:hint="eastAsia"/>
              </w:rPr>
              <w:t>；相对湿度</w:t>
            </w:r>
            <w:r>
              <w:rPr>
                <w:rFonts w:hint="eastAsia"/>
              </w:rPr>
              <w:t>90%~95%</w:t>
            </w:r>
            <w:r>
              <w:rPr>
                <w:rFonts w:hint="eastAsia"/>
              </w:rPr>
              <w:t>、温度</w:t>
            </w:r>
            <w:r>
              <w:rPr>
                <w:rFonts w:hint="eastAsia"/>
              </w:rPr>
              <w:t>40</w:t>
            </w:r>
            <w:r>
              <w:rPr>
                <w:rFonts w:hint="eastAsia"/>
              </w:rPr>
              <w:t>±</w:t>
            </w:r>
            <w:r>
              <w:rPr>
                <w:rFonts w:hint="eastAsia"/>
              </w:rPr>
              <w:t>2</w:t>
            </w:r>
            <w:r>
              <w:rPr>
                <w:rFonts w:hint="eastAsia"/>
              </w:rPr>
              <w:t>℃，持续时间</w:t>
            </w:r>
            <w:r>
              <w:rPr>
                <w:rFonts w:hint="eastAsia"/>
              </w:rPr>
              <w:t>48H</w:t>
            </w:r>
            <w:r>
              <w:rPr>
                <w:rFonts w:hint="eastAsia"/>
              </w:rPr>
              <w:t>）。</w:t>
            </w:r>
            <w:r>
              <w:rPr>
                <w:rFonts w:hint="eastAsia"/>
              </w:rPr>
              <w:br/>
              <w:t>28.</w:t>
            </w:r>
            <w:r>
              <w:rPr>
                <w:rFonts w:hint="eastAsia"/>
              </w:rPr>
              <w:t>可对以下分辨率的视频图像进行解码后输出：</w:t>
            </w:r>
            <w:r>
              <w:rPr>
                <w:rFonts w:hint="eastAsia"/>
              </w:rPr>
              <w:t>8</w:t>
            </w:r>
            <w:r>
              <w:rPr>
                <w:rFonts w:hint="eastAsia"/>
              </w:rPr>
              <w:t>路分辨率为</w:t>
            </w:r>
            <w:r>
              <w:rPr>
                <w:rFonts w:hint="eastAsia"/>
              </w:rPr>
              <w:t>4000</w:t>
            </w:r>
            <w:r>
              <w:rPr>
                <w:rFonts w:hint="eastAsia"/>
              </w:rPr>
              <w:t>×</w:t>
            </w:r>
            <w:r>
              <w:rPr>
                <w:rFonts w:hint="eastAsia"/>
              </w:rPr>
              <w:t>3000</w:t>
            </w:r>
            <w:r>
              <w:rPr>
                <w:rFonts w:hint="eastAsia"/>
              </w:rPr>
              <w:t>（</w:t>
            </w:r>
            <w:r>
              <w:rPr>
                <w:rFonts w:hint="eastAsia"/>
              </w:rPr>
              <w:t>20fps</w:t>
            </w:r>
            <w:r>
              <w:rPr>
                <w:rFonts w:hint="eastAsia"/>
              </w:rPr>
              <w:t>）的视频图像；</w:t>
            </w:r>
            <w:r>
              <w:rPr>
                <w:rFonts w:hint="eastAsia"/>
              </w:rPr>
              <w:t>16</w:t>
            </w:r>
            <w:r>
              <w:rPr>
                <w:rFonts w:hint="eastAsia"/>
              </w:rPr>
              <w:t>路分辨率为</w:t>
            </w:r>
            <w:r>
              <w:rPr>
                <w:rFonts w:hint="eastAsia"/>
              </w:rPr>
              <w:t>4096</w:t>
            </w:r>
            <w:r>
              <w:rPr>
                <w:rFonts w:hint="eastAsia"/>
              </w:rPr>
              <w:t>×</w:t>
            </w:r>
            <w:r>
              <w:rPr>
                <w:rFonts w:hint="eastAsia"/>
              </w:rPr>
              <w:t>2160</w:t>
            </w:r>
            <w:r>
              <w:rPr>
                <w:rFonts w:hint="eastAsia"/>
              </w:rPr>
              <w:t>（</w:t>
            </w:r>
            <w:r>
              <w:rPr>
                <w:rFonts w:hint="eastAsia"/>
              </w:rPr>
              <w:t>25fps</w:t>
            </w:r>
            <w:r>
              <w:rPr>
                <w:rFonts w:hint="eastAsia"/>
              </w:rPr>
              <w:t>）的视频图像；</w:t>
            </w:r>
            <w:r>
              <w:rPr>
                <w:rFonts w:hint="eastAsia"/>
              </w:rPr>
              <w:t>16</w:t>
            </w:r>
            <w:r>
              <w:rPr>
                <w:rFonts w:hint="eastAsia"/>
              </w:rPr>
              <w:t>路分辨率为</w:t>
            </w:r>
            <w:r>
              <w:rPr>
                <w:rFonts w:hint="eastAsia"/>
              </w:rPr>
              <w:t>3840</w:t>
            </w:r>
            <w:r>
              <w:rPr>
                <w:rFonts w:hint="eastAsia"/>
              </w:rPr>
              <w:t>×</w:t>
            </w:r>
            <w:r>
              <w:rPr>
                <w:rFonts w:hint="eastAsia"/>
              </w:rPr>
              <w:t>2160</w:t>
            </w:r>
            <w:r>
              <w:rPr>
                <w:rFonts w:hint="eastAsia"/>
              </w:rPr>
              <w:t>（</w:t>
            </w:r>
            <w:r>
              <w:rPr>
                <w:rFonts w:hint="eastAsia"/>
              </w:rPr>
              <w:t>25fps</w:t>
            </w:r>
            <w:r>
              <w:rPr>
                <w:rFonts w:hint="eastAsia"/>
              </w:rPr>
              <w:t>）的视频图像；</w:t>
            </w:r>
            <w:r>
              <w:rPr>
                <w:rFonts w:hint="eastAsia"/>
              </w:rPr>
              <w:t>24</w:t>
            </w:r>
            <w:r>
              <w:rPr>
                <w:rFonts w:hint="eastAsia"/>
              </w:rPr>
              <w:t>路分辨率为</w:t>
            </w:r>
            <w:r>
              <w:rPr>
                <w:rFonts w:hint="eastAsia"/>
              </w:rPr>
              <w:t>2592</w:t>
            </w:r>
            <w:r>
              <w:rPr>
                <w:rFonts w:hint="eastAsia"/>
              </w:rPr>
              <w:t>×</w:t>
            </w:r>
            <w:r>
              <w:rPr>
                <w:rFonts w:hint="eastAsia"/>
              </w:rPr>
              <w:t>1944</w:t>
            </w:r>
            <w:r>
              <w:rPr>
                <w:rFonts w:hint="eastAsia"/>
              </w:rPr>
              <w:t>（</w:t>
            </w:r>
            <w:r>
              <w:rPr>
                <w:rFonts w:hint="eastAsia"/>
              </w:rPr>
              <w:t>30fps</w:t>
            </w:r>
            <w:r>
              <w:rPr>
                <w:rFonts w:hint="eastAsia"/>
              </w:rPr>
              <w:t>）的视频图像；</w:t>
            </w:r>
            <w:r>
              <w:rPr>
                <w:rFonts w:hint="eastAsia"/>
              </w:rPr>
              <w:t>40</w:t>
            </w:r>
            <w:r>
              <w:rPr>
                <w:rFonts w:hint="eastAsia"/>
              </w:rPr>
              <w:t>路分辨率为</w:t>
            </w:r>
            <w:r>
              <w:rPr>
                <w:rFonts w:hint="eastAsia"/>
              </w:rPr>
              <w:t>2048</w:t>
            </w:r>
            <w:r>
              <w:rPr>
                <w:rFonts w:hint="eastAsia"/>
              </w:rPr>
              <w:t>×</w:t>
            </w:r>
            <w:r>
              <w:rPr>
                <w:rFonts w:hint="eastAsia"/>
              </w:rPr>
              <w:t>1536</w:t>
            </w:r>
            <w:r>
              <w:rPr>
                <w:rFonts w:hint="eastAsia"/>
              </w:rPr>
              <w:t>（</w:t>
            </w:r>
            <w:r>
              <w:rPr>
                <w:rFonts w:hint="eastAsia"/>
              </w:rPr>
              <w:t>30fps</w:t>
            </w:r>
            <w:r>
              <w:rPr>
                <w:rFonts w:hint="eastAsia"/>
              </w:rPr>
              <w:t>）的视频图像；</w:t>
            </w:r>
            <w:r>
              <w:rPr>
                <w:rFonts w:hint="eastAsia"/>
              </w:rPr>
              <w:t>64</w:t>
            </w:r>
            <w:r>
              <w:rPr>
                <w:rFonts w:hint="eastAsia"/>
              </w:rPr>
              <w:t>路分辨率为</w:t>
            </w:r>
            <w:r>
              <w:rPr>
                <w:rFonts w:hint="eastAsia"/>
              </w:rPr>
              <w:t>1920</w:t>
            </w:r>
            <w:r>
              <w:rPr>
                <w:rFonts w:hint="eastAsia"/>
              </w:rPr>
              <w:t>×</w:t>
            </w:r>
            <w:r>
              <w:rPr>
                <w:rFonts w:hint="eastAsia"/>
              </w:rPr>
              <w:t>1080</w:t>
            </w:r>
            <w:r>
              <w:rPr>
                <w:rFonts w:hint="eastAsia"/>
              </w:rPr>
              <w:t>（</w:t>
            </w:r>
            <w:r>
              <w:rPr>
                <w:rFonts w:hint="eastAsia"/>
              </w:rPr>
              <w:t>30fps</w:t>
            </w:r>
            <w:r>
              <w:rPr>
                <w:rFonts w:hint="eastAsia"/>
              </w:rPr>
              <w:t>）的视频图像；</w:t>
            </w:r>
            <w:r>
              <w:rPr>
                <w:rFonts w:hint="eastAsia"/>
              </w:rPr>
              <w:t>128</w:t>
            </w:r>
            <w:r>
              <w:rPr>
                <w:rFonts w:hint="eastAsia"/>
              </w:rPr>
              <w:t>路分辨率为</w:t>
            </w:r>
            <w:r>
              <w:rPr>
                <w:rFonts w:hint="eastAsia"/>
              </w:rPr>
              <w:t>1280</w:t>
            </w:r>
            <w:r>
              <w:rPr>
                <w:rFonts w:hint="eastAsia"/>
              </w:rPr>
              <w:t>×</w:t>
            </w:r>
            <w:r>
              <w:rPr>
                <w:rFonts w:hint="eastAsia"/>
              </w:rPr>
              <w:t>720</w:t>
            </w:r>
            <w:r>
              <w:rPr>
                <w:rFonts w:hint="eastAsia"/>
              </w:rPr>
              <w:t>（</w:t>
            </w:r>
            <w:r>
              <w:rPr>
                <w:rFonts w:hint="eastAsia"/>
              </w:rPr>
              <w:t>30fps</w:t>
            </w:r>
            <w:r>
              <w:rPr>
                <w:rFonts w:hint="eastAsia"/>
              </w:rPr>
              <w:t>）的视频图像。</w:t>
            </w:r>
            <w:r>
              <w:rPr>
                <w:rFonts w:hint="eastAsia"/>
              </w:rPr>
              <w:br/>
              <w:t>29.</w:t>
            </w:r>
            <w:r>
              <w:rPr>
                <w:rFonts w:hint="eastAsia"/>
              </w:rPr>
              <w:t>可对以下编码格式的视频图像进行解码后输出：</w:t>
            </w:r>
            <w:r>
              <w:rPr>
                <w:rFonts w:hint="eastAsia"/>
              </w:rPr>
              <w:t>H.264</w:t>
            </w:r>
            <w:r>
              <w:rPr>
                <w:rFonts w:hint="eastAsia"/>
              </w:rPr>
              <w:t>、</w:t>
            </w:r>
            <w:r>
              <w:rPr>
                <w:rFonts w:hint="eastAsia"/>
              </w:rPr>
              <w:t>H.265</w:t>
            </w:r>
            <w:r>
              <w:rPr>
                <w:rFonts w:hint="eastAsia"/>
              </w:rPr>
              <w:t>、</w:t>
            </w:r>
            <w:r>
              <w:rPr>
                <w:rFonts w:hint="eastAsia"/>
              </w:rPr>
              <w:t>Smart264</w:t>
            </w:r>
            <w:r>
              <w:rPr>
                <w:rFonts w:hint="eastAsia"/>
              </w:rPr>
              <w:t>、</w:t>
            </w:r>
            <w:r>
              <w:rPr>
                <w:rFonts w:hint="eastAsia"/>
              </w:rPr>
              <w:t>Smart265</w:t>
            </w:r>
            <w:r>
              <w:rPr>
                <w:rFonts w:hint="eastAsia"/>
              </w:rPr>
              <w:t>、</w:t>
            </w:r>
            <w:r>
              <w:rPr>
                <w:rFonts w:hint="eastAsia"/>
              </w:rPr>
              <w:t>MPEG4</w:t>
            </w:r>
            <w:r>
              <w:rPr>
                <w:rFonts w:hint="eastAsia"/>
              </w:rPr>
              <w:t>视频图像。</w:t>
            </w:r>
            <w:r>
              <w:rPr>
                <w:rFonts w:hint="eastAsia"/>
              </w:rPr>
              <w:br/>
              <w:t>16.</w:t>
            </w:r>
            <w:r>
              <w:rPr>
                <w:rFonts w:hint="eastAsia"/>
              </w:rPr>
              <w:t>可对以下分辨率及编码格式的视频图像进行解码后输出：</w:t>
            </w:r>
            <w:r>
              <w:rPr>
                <w:rFonts w:hint="eastAsia"/>
              </w:rPr>
              <w:t>16</w:t>
            </w:r>
            <w:r>
              <w:rPr>
                <w:rFonts w:hint="eastAsia"/>
              </w:rPr>
              <w:t>路分辨率为</w:t>
            </w:r>
            <w:r>
              <w:rPr>
                <w:rFonts w:hint="eastAsia"/>
              </w:rPr>
              <w:t>1920</w:t>
            </w:r>
            <w:r>
              <w:rPr>
                <w:rFonts w:hint="eastAsia"/>
              </w:rPr>
              <w:t>×</w:t>
            </w:r>
            <w:r>
              <w:rPr>
                <w:rFonts w:hint="eastAsia"/>
              </w:rPr>
              <w:t>1080</w:t>
            </w:r>
            <w:r>
              <w:rPr>
                <w:rFonts w:hint="eastAsia"/>
              </w:rPr>
              <w:t>（</w:t>
            </w:r>
            <w:r>
              <w:rPr>
                <w:rFonts w:hint="eastAsia"/>
              </w:rPr>
              <w:t>30fps</w:t>
            </w:r>
            <w:r>
              <w:rPr>
                <w:rFonts w:hint="eastAsia"/>
              </w:rPr>
              <w:t>）的</w:t>
            </w:r>
            <w:r>
              <w:rPr>
                <w:rFonts w:hint="eastAsia"/>
              </w:rPr>
              <w:t>MJPEG</w:t>
            </w:r>
            <w:r>
              <w:rPr>
                <w:rFonts w:hint="eastAsia"/>
              </w:rPr>
              <w:t>视频图像。</w:t>
            </w:r>
            <w:r>
              <w:rPr>
                <w:rFonts w:hint="eastAsia"/>
              </w:rPr>
              <w:br/>
              <w:t>17.</w:t>
            </w:r>
            <w:r>
              <w:rPr>
                <w:rFonts w:hint="eastAsia"/>
              </w:rPr>
              <w:t>可通过</w:t>
            </w:r>
            <w:r>
              <w:rPr>
                <w:rFonts w:hint="eastAsia"/>
              </w:rPr>
              <w:t>DVI-I</w:t>
            </w:r>
            <w:r>
              <w:rPr>
                <w:rFonts w:hint="eastAsia"/>
              </w:rPr>
              <w:t>视频输入接口接入分辨率为</w:t>
            </w:r>
            <w:r>
              <w:rPr>
                <w:rFonts w:hint="eastAsia"/>
              </w:rPr>
              <w:t>1024</w:t>
            </w:r>
            <w:r>
              <w:rPr>
                <w:rFonts w:hint="eastAsia"/>
              </w:rPr>
              <w:t>×</w:t>
            </w:r>
            <w:r>
              <w:rPr>
                <w:rFonts w:hint="eastAsia"/>
              </w:rPr>
              <w:t>768</w:t>
            </w:r>
            <w:r>
              <w:rPr>
                <w:rFonts w:hint="eastAsia"/>
              </w:rPr>
              <w:t>（</w:t>
            </w:r>
            <w:r>
              <w:rPr>
                <w:rFonts w:hint="eastAsia"/>
              </w:rPr>
              <w:t>60Hz</w:t>
            </w:r>
            <w:r>
              <w:rPr>
                <w:rFonts w:hint="eastAsia"/>
              </w:rPr>
              <w:t>）、</w:t>
            </w:r>
            <w:r>
              <w:rPr>
                <w:rFonts w:hint="eastAsia"/>
              </w:rPr>
              <w:t>800</w:t>
            </w:r>
            <w:r>
              <w:rPr>
                <w:rFonts w:hint="eastAsia"/>
              </w:rPr>
              <w:t>×</w:t>
            </w:r>
            <w:r>
              <w:rPr>
                <w:rFonts w:hint="eastAsia"/>
              </w:rPr>
              <w:t>600</w:t>
            </w:r>
            <w:r>
              <w:rPr>
                <w:rFonts w:hint="eastAsia"/>
              </w:rPr>
              <w:t>（</w:t>
            </w:r>
            <w:r>
              <w:rPr>
                <w:rFonts w:hint="eastAsia"/>
              </w:rPr>
              <w:t>60Hz</w:t>
            </w:r>
            <w:r>
              <w:rPr>
                <w:rFonts w:hint="eastAsia"/>
              </w:rPr>
              <w:t>）、</w:t>
            </w:r>
            <w:r>
              <w:rPr>
                <w:rFonts w:hint="eastAsia"/>
              </w:rPr>
              <w:t>1280</w:t>
            </w:r>
            <w:r>
              <w:rPr>
                <w:rFonts w:hint="eastAsia"/>
              </w:rPr>
              <w:t>×</w:t>
            </w:r>
            <w:r>
              <w:rPr>
                <w:rFonts w:hint="eastAsia"/>
              </w:rPr>
              <w:t>1024</w:t>
            </w:r>
            <w:r>
              <w:rPr>
                <w:rFonts w:hint="eastAsia"/>
              </w:rPr>
              <w:t>（</w:t>
            </w:r>
            <w:r>
              <w:rPr>
                <w:rFonts w:hint="eastAsia"/>
              </w:rPr>
              <w:t>60Hz</w:t>
            </w:r>
            <w:r>
              <w:rPr>
                <w:rFonts w:hint="eastAsia"/>
              </w:rPr>
              <w:t>）、</w:t>
            </w:r>
            <w:r>
              <w:rPr>
                <w:rFonts w:hint="eastAsia"/>
              </w:rPr>
              <w:t>1280</w:t>
            </w:r>
            <w:r>
              <w:rPr>
                <w:rFonts w:hint="eastAsia"/>
              </w:rPr>
              <w:t>×</w:t>
            </w:r>
            <w:r>
              <w:rPr>
                <w:rFonts w:hint="eastAsia"/>
              </w:rPr>
              <w:t>760</w:t>
            </w:r>
            <w:r>
              <w:rPr>
                <w:rFonts w:hint="eastAsia"/>
              </w:rPr>
              <w:t>（</w:t>
            </w:r>
            <w:r>
              <w:rPr>
                <w:rFonts w:hint="eastAsia"/>
              </w:rPr>
              <w:t>60Hz</w:t>
            </w:r>
            <w:r>
              <w:rPr>
                <w:rFonts w:hint="eastAsia"/>
              </w:rPr>
              <w:t>）、</w:t>
            </w:r>
            <w:r>
              <w:rPr>
                <w:rFonts w:hint="eastAsia"/>
              </w:rPr>
              <w:t>1280</w:t>
            </w:r>
            <w:r>
              <w:rPr>
                <w:rFonts w:hint="eastAsia"/>
              </w:rPr>
              <w:t>×</w:t>
            </w:r>
            <w:r>
              <w:rPr>
                <w:rFonts w:hint="eastAsia"/>
              </w:rPr>
              <w:t>720</w:t>
            </w:r>
            <w:r>
              <w:rPr>
                <w:rFonts w:hint="eastAsia"/>
              </w:rPr>
              <w:t>（</w:t>
            </w:r>
            <w:r>
              <w:rPr>
                <w:rFonts w:hint="eastAsia"/>
              </w:rPr>
              <w:t>60Hz</w:t>
            </w:r>
            <w:r>
              <w:rPr>
                <w:rFonts w:hint="eastAsia"/>
              </w:rPr>
              <w:t>）、</w:t>
            </w:r>
            <w:r>
              <w:rPr>
                <w:rFonts w:hint="eastAsia"/>
              </w:rPr>
              <w:t>1280</w:t>
            </w:r>
            <w:r>
              <w:rPr>
                <w:rFonts w:hint="eastAsia"/>
              </w:rPr>
              <w:t>×</w:t>
            </w:r>
            <w:r>
              <w:rPr>
                <w:rFonts w:hint="eastAsia"/>
              </w:rPr>
              <w:t>720</w:t>
            </w:r>
            <w:r>
              <w:rPr>
                <w:rFonts w:hint="eastAsia"/>
              </w:rPr>
              <w:t>（</w:t>
            </w:r>
            <w:r>
              <w:rPr>
                <w:rFonts w:hint="eastAsia"/>
              </w:rPr>
              <w:t>50Hz</w:t>
            </w:r>
            <w:r>
              <w:rPr>
                <w:rFonts w:hint="eastAsia"/>
              </w:rPr>
              <w:t>）、</w:t>
            </w:r>
            <w:r>
              <w:rPr>
                <w:rFonts w:hint="eastAsia"/>
              </w:rPr>
              <w:lastRenderedPageBreak/>
              <w:t>1280</w:t>
            </w:r>
            <w:r>
              <w:rPr>
                <w:rFonts w:hint="eastAsia"/>
              </w:rPr>
              <w:t>×</w:t>
            </w:r>
            <w:r>
              <w:rPr>
                <w:rFonts w:hint="eastAsia"/>
              </w:rPr>
              <w:t>960</w:t>
            </w:r>
            <w:r>
              <w:rPr>
                <w:rFonts w:hint="eastAsia"/>
              </w:rPr>
              <w:t>（</w:t>
            </w:r>
            <w:r>
              <w:rPr>
                <w:rFonts w:hint="eastAsia"/>
              </w:rPr>
              <w:t>60Hz</w:t>
            </w:r>
            <w:r>
              <w:rPr>
                <w:rFonts w:hint="eastAsia"/>
              </w:rPr>
              <w:t>）、</w:t>
            </w:r>
            <w:r>
              <w:rPr>
                <w:rFonts w:hint="eastAsia"/>
              </w:rPr>
              <w:t>1600</w:t>
            </w:r>
            <w:r>
              <w:rPr>
                <w:rFonts w:hint="eastAsia"/>
              </w:rPr>
              <w:t>×</w:t>
            </w:r>
            <w:r>
              <w:rPr>
                <w:rFonts w:hint="eastAsia"/>
              </w:rPr>
              <w:t>1200</w:t>
            </w:r>
            <w:r>
              <w:rPr>
                <w:rFonts w:hint="eastAsia"/>
              </w:rPr>
              <w:t>（</w:t>
            </w:r>
            <w:r>
              <w:rPr>
                <w:rFonts w:hint="eastAsia"/>
              </w:rPr>
              <w:t>60Hz</w:t>
            </w:r>
            <w:r>
              <w:rPr>
                <w:rFonts w:hint="eastAsia"/>
              </w:rPr>
              <w:t>）、</w:t>
            </w:r>
            <w:r>
              <w:rPr>
                <w:rFonts w:hint="eastAsia"/>
              </w:rPr>
              <w:t>1920</w:t>
            </w:r>
            <w:r>
              <w:rPr>
                <w:rFonts w:hint="eastAsia"/>
              </w:rPr>
              <w:t>×</w:t>
            </w:r>
            <w:r>
              <w:rPr>
                <w:rFonts w:hint="eastAsia"/>
              </w:rPr>
              <w:t>1080</w:t>
            </w:r>
            <w:r>
              <w:rPr>
                <w:rFonts w:hint="eastAsia"/>
              </w:rPr>
              <w:t>（</w:t>
            </w:r>
            <w:r>
              <w:rPr>
                <w:rFonts w:hint="eastAsia"/>
              </w:rPr>
              <w:t>60Hz</w:t>
            </w:r>
            <w:r>
              <w:rPr>
                <w:rFonts w:hint="eastAsia"/>
              </w:rPr>
              <w:t>）、</w:t>
            </w:r>
            <w:r>
              <w:rPr>
                <w:rFonts w:hint="eastAsia"/>
              </w:rPr>
              <w:t>1280</w:t>
            </w:r>
            <w:r>
              <w:rPr>
                <w:rFonts w:hint="eastAsia"/>
              </w:rPr>
              <w:t>×</w:t>
            </w:r>
            <w:r>
              <w:rPr>
                <w:rFonts w:hint="eastAsia"/>
              </w:rPr>
              <w:t>720</w:t>
            </w:r>
            <w:r>
              <w:rPr>
                <w:rFonts w:hint="eastAsia"/>
              </w:rPr>
              <w:t>（</w:t>
            </w:r>
            <w:r>
              <w:rPr>
                <w:rFonts w:hint="eastAsia"/>
              </w:rPr>
              <w:t>60Hz</w:t>
            </w:r>
            <w:r>
              <w:rPr>
                <w:rFonts w:hint="eastAsia"/>
              </w:rPr>
              <w:t>）、</w:t>
            </w:r>
            <w:r>
              <w:rPr>
                <w:rFonts w:hint="eastAsia"/>
              </w:rPr>
              <w:t>1680</w:t>
            </w:r>
            <w:r>
              <w:rPr>
                <w:rFonts w:hint="eastAsia"/>
              </w:rPr>
              <w:t>×</w:t>
            </w:r>
            <w:r>
              <w:rPr>
                <w:rFonts w:hint="eastAsia"/>
              </w:rPr>
              <w:t>1050</w:t>
            </w:r>
            <w:r>
              <w:rPr>
                <w:rFonts w:hint="eastAsia"/>
              </w:rPr>
              <w:t>（</w:t>
            </w:r>
            <w:r>
              <w:rPr>
                <w:rFonts w:hint="eastAsia"/>
              </w:rPr>
              <w:t>60Hz</w:t>
            </w:r>
            <w:r>
              <w:rPr>
                <w:rFonts w:hint="eastAsia"/>
              </w:rPr>
              <w:t>）、</w:t>
            </w:r>
            <w:r>
              <w:rPr>
                <w:rFonts w:hint="eastAsia"/>
              </w:rPr>
              <w:t>1366</w:t>
            </w:r>
            <w:r>
              <w:rPr>
                <w:rFonts w:hint="eastAsia"/>
              </w:rPr>
              <w:t>×</w:t>
            </w:r>
            <w:r>
              <w:rPr>
                <w:rFonts w:hint="eastAsia"/>
              </w:rPr>
              <w:t>768</w:t>
            </w:r>
            <w:r>
              <w:rPr>
                <w:rFonts w:hint="eastAsia"/>
              </w:rPr>
              <w:t>（</w:t>
            </w:r>
            <w:r>
              <w:rPr>
                <w:rFonts w:hint="eastAsia"/>
              </w:rPr>
              <w:t>60Hz</w:t>
            </w:r>
            <w:r>
              <w:rPr>
                <w:rFonts w:hint="eastAsia"/>
              </w:rPr>
              <w:t>）、</w:t>
            </w:r>
            <w:r>
              <w:rPr>
                <w:rFonts w:hint="eastAsia"/>
              </w:rPr>
              <w:t>1280</w:t>
            </w:r>
            <w:r>
              <w:rPr>
                <w:rFonts w:hint="eastAsia"/>
              </w:rPr>
              <w:t>×</w:t>
            </w:r>
            <w:r>
              <w:rPr>
                <w:rFonts w:hint="eastAsia"/>
              </w:rPr>
              <w:t>800</w:t>
            </w:r>
            <w:r>
              <w:rPr>
                <w:rFonts w:hint="eastAsia"/>
              </w:rPr>
              <w:t>（</w:t>
            </w:r>
            <w:r>
              <w:rPr>
                <w:rFonts w:hint="eastAsia"/>
              </w:rPr>
              <w:t>60Hz</w:t>
            </w:r>
            <w:r>
              <w:rPr>
                <w:rFonts w:hint="eastAsia"/>
              </w:rPr>
              <w:t>）、</w:t>
            </w:r>
            <w:r>
              <w:rPr>
                <w:rFonts w:hint="eastAsia"/>
              </w:rPr>
              <w:t>1440</w:t>
            </w:r>
            <w:r>
              <w:rPr>
                <w:rFonts w:hint="eastAsia"/>
              </w:rPr>
              <w:t>×</w:t>
            </w:r>
            <w:r>
              <w:rPr>
                <w:rFonts w:hint="eastAsia"/>
              </w:rPr>
              <w:t>900</w:t>
            </w:r>
            <w:r>
              <w:rPr>
                <w:rFonts w:hint="eastAsia"/>
              </w:rPr>
              <w:t>（</w:t>
            </w:r>
            <w:r>
              <w:rPr>
                <w:rFonts w:hint="eastAsia"/>
              </w:rPr>
              <w:t>60Hz</w:t>
            </w:r>
            <w:r>
              <w:rPr>
                <w:rFonts w:hint="eastAsia"/>
              </w:rPr>
              <w:t>）的视频图像并显示。</w:t>
            </w:r>
            <w:r>
              <w:rPr>
                <w:rFonts w:hint="eastAsia"/>
              </w:rPr>
              <w:br/>
              <w:t>18.</w:t>
            </w:r>
            <w:r>
              <w:rPr>
                <w:rFonts w:hint="eastAsia"/>
              </w:rPr>
              <w:t>可通过</w:t>
            </w:r>
            <w:r>
              <w:rPr>
                <w:rFonts w:hint="eastAsia"/>
              </w:rPr>
              <w:t>VGA</w:t>
            </w:r>
            <w:r>
              <w:rPr>
                <w:rFonts w:hint="eastAsia"/>
              </w:rPr>
              <w:t>视频输入接口接入分辨率为</w:t>
            </w:r>
            <w:r>
              <w:rPr>
                <w:rFonts w:hint="eastAsia"/>
              </w:rPr>
              <w:t>1024</w:t>
            </w:r>
            <w:r>
              <w:rPr>
                <w:rFonts w:hint="eastAsia"/>
              </w:rPr>
              <w:t>×</w:t>
            </w:r>
            <w:r>
              <w:rPr>
                <w:rFonts w:hint="eastAsia"/>
              </w:rPr>
              <w:t>768</w:t>
            </w:r>
            <w:r>
              <w:rPr>
                <w:rFonts w:hint="eastAsia"/>
              </w:rPr>
              <w:t>（</w:t>
            </w:r>
            <w:r>
              <w:rPr>
                <w:rFonts w:hint="eastAsia"/>
              </w:rPr>
              <w:t>60Hz</w:t>
            </w:r>
            <w:r>
              <w:rPr>
                <w:rFonts w:hint="eastAsia"/>
              </w:rPr>
              <w:t>）、</w:t>
            </w:r>
            <w:r>
              <w:rPr>
                <w:rFonts w:hint="eastAsia"/>
              </w:rPr>
              <w:t>800</w:t>
            </w:r>
            <w:r>
              <w:rPr>
                <w:rFonts w:hint="eastAsia"/>
              </w:rPr>
              <w:t>×</w:t>
            </w:r>
            <w:r>
              <w:rPr>
                <w:rFonts w:hint="eastAsia"/>
              </w:rPr>
              <w:t>600</w:t>
            </w:r>
            <w:r>
              <w:rPr>
                <w:rFonts w:hint="eastAsia"/>
              </w:rPr>
              <w:t>（</w:t>
            </w:r>
            <w:r>
              <w:rPr>
                <w:rFonts w:hint="eastAsia"/>
              </w:rPr>
              <w:t>60Hz</w:t>
            </w:r>
            <w:r>
              <w:rPr>
                <w:rFonts w:hint="eastAsia"/>
              </w:rPr>
              <w:t>）、</w:t>
            </w:r>
            <w:r>
              <w:rPr>
                <w:rFonts w:hint="eastAsia"/>
              </w:rPr>
              <w:t>1280</w:t>
            </w:r>
            <w:r>
              <w:rPr>
                <w:rFonts w:hint="eastAsia"/>
              </w:rPr>
              <w:t>×</w:t>
            </w:r>
            <w:r>
              <w:rPr>
                <w:rFonts w:hint="eastAsia"/>
              </w:rPr>
              <w:t>1024</w:t>
            </w:r>
            <w:r>
              <w:rPr>
                <w:rFonts w:hint="eastAsia"/>
              </w:rPr>
              <w:t>（</w:t>
            </w:r>
            <w:r>
              <w:rPr>
                <w:rFonts w:hint="eastAsia"/>
              </w:rPr>
              <w:t>60Hz</w:t>
            </w:r>
            <w:r>
              <w:rPr>
                <w:rFonts w:hint="eastAsia"/>
              </w:rPr>
              <w:t>）、</w:t>
            </w:r>
            <w:r>
              <w:rPr>
                <w:rFonts w:hint="eastAsia"/>
              </w:rPr>
              <w:t>1280</w:t>
            </w:r>
            <w:r>
              <w:rPr>
                <w:rFonts w:hint="eastAsia"/>
              </w:rPr>
              <w:t>×</w:t>
            </w:r>
            <w:r>
              <w:rPr>
                <w:rFonts w:hint="eastAsia"/>
              </w:rPr>
              <w:t>760</w:t>
            </w:r>
            <w:r>
              <w:rPr>
                <w:rFonts w:hint="eastAsia"/>
              </w:rPr>
              <w:t>（</w:t>
            </w:r>
            <w:r>
              <w:rPr>
                <w:rFonts w:hint="eastAsia"/>
              </w:rPr>
              <w:t>60Hz</w:t>
            </w:r>
            <w:r>
              <w:rPr>
                <w:rFonts w:hint="eastAsia"/>
              </w:rPr>
              <w:t>）、</w:t>
            </w:r>
            <w:r>
              <w:rPr>
                <w:rFonts w:hint="eastAsia"/>
              </w:rPr>
              <w:t>1280</w:t>
            </w:r>
            <w:r>
              <w:rPr>
                <w:rFonts w:hint="eastAsia"/>
              </w:rPr>
              <w:t>×</w:t>
            </w:r>
            <w:r>
              <w:rPr>
                <w:rFonts w:hint="eastAsia"/>
              </w:rPr>
              <w:t>720</w:t>
            </w:r>
            <w:r>
              <w:rPr>
                <w:rFonts w:hint="eastAsia"/>
              </w:rPr>
              <w:t>（</w:t>
            </w:r>
            <w:r>
              <w:rPr>
                <w:rFonts w:hint="eastAsia"/>
              </w:rPr>
              <w:t>60Hz</w:t>
            </w:r>
            <w:r>
              <w:rPr>
                <w:rFonts w:hint="eastAsia"/>
              </w:rPr>
              <w:t>）、</w:t>
            </w:r>
            <w:r>
              <w:rPr>
                <w:rFonts w:hint="eastAsia"/>
              </w:rPr>
              <w:t>1280</w:t>
            </w:r>
            <w:r>
              <w:rPr>
                <w:rFonts w:hint="eastAsia"/>
              </w:rPr>
              <w:t>×</w:t>
            </w:r>
            <w:r>
              <w:rPr>
                <w:rFonts w:hint="eastAsia"/>
              </w:rPr>
              <w:t>720</w:t>
            </w:r>
            <w:r>
              <w:rPr>
                <w:rFonts w:hint="eastAsia"/>
              </w:rPr>
              <w:t>（</w:t>
            </w:r>
            <w:r>
              <w:rPr>
                <w:rFonts w:hint="eastAsia"/>
              </w:rPr>
              <w:t>50Hz</w:t>
            </w:r>
            <w:r>
              <w:rPr>
                <w:rFonts w:hint="eastAsia"/>
              </w:rPr>
              <w:t>）、</w:t>
            </w:r>
            <w:r>
              <w:rPr>
                <w:rFonts w:hint="eastAsia"/>
              </w:rPr>
              <w:t>1280</w:t>
            </w:r>
            <w:r>
              <w:rPr>
                <w:rFonts w:hint="eastAsia"/>
              </w:rPr>
              <w:t>×</w:t>
            </w:r>
            <w:r>
              <w:rPr>
                <w:rFonts w:hint="eastAsia"/>
              </w:rPr>
              <w:t>960</w:t>
            </w:r>
            <w:r>
              <w:rPr>
                <w:rFonts w:hint="eastAsia"/>
              </w:rPr>
              <w:t>（</w:t>
            </w:r>
            <w:r>
              <w:rPr>
                <w:rFonts w:hint="eastAsia"/>
              </w:rPr>
              <w:t>60Hz</w:t>
            </w:r>
            <w:r>
              <w:rPr>
                <w:rFonts w:hint="eastAsia"/>
              </w:rPr>
              <w:t>）、</w:t>
            </w:r>
            <w:r>
              <w:rPr>
                <w:rFonts w:hint="eastAsia"/>
              </w:rPr>
              <w:t>1600</w:t>
            </w:r>
            <w:r>
              <w:rPr>
                <w:rFonts w:hint="eastAsia"/>
              </w:rPr>
              <w:t>×</w:t>
            </w:r>
            <w:r>
              <w:rPr>
                <w:rFonts w:hint="eastAsia"/>
              </w:rPr>
              <w:t>1200</w:t>
            </w:r>
            <w:r>
              <w:rPr>
                <w:rFonts w:hint="eastAsia"/>
              </w:rPr>
              <w:t>（</w:t>
            </w:r>
            <w:r>
              <w:rPr>
                <w:rFonts w:hint="eastAsia"/>
              </w:rPr>
              <w:t>60Hz</w:t>
            </w:r>
            <w:r>
              <w:rPr>
                <w:rFonts w:hint="eastAsia"/>
              </w:rPr>
              <w:t>）、</w:t>
            </w:r>
            <w:r>
              <w:rPr>
                <w:rFonts w:hint="eastAsia"/>
              </w:rPr>
              <w:t>1920</w:t>
            </w:r>
            <w:r>
              <w:rPr>
                <w:rFonts w:hint="eastAsia"/>
              </w:rPr>
              <w:t>×</w:t>
            </w:r>
            <w:r>
              <w:rPr>
                <w:rFonts w:hint="eastAsia"/>
              </w:rPr>
              <w:t>1080</w:t>
            </w:r>
            <w:r>
              <w:rPr>
                <w:rFonts w:hint="eastAsia"/>
              </w:rPr>
              <w:t>（</w:t>
            </w:r>
            <w:r>
              <w:rPr>
                <w:rFonts w:hint="eastAsia"/>
              </w:rPr>
              <w:t>60Hz</w:t>
            </w:r>
            <w:r>
              <w:rPr>
                <w:rFonts w:hint="eastAsia"/>
              </w:rPr>
              <w:t>）、</w:t>
            </w:r>
            <w:r>
              <w:rPr>
                <w:rFonts w:hint="eastAsia"/>
              </w:rPr>
              <w:t>1280</w:t>
            </w:r>
            <w:r>
              <w:rPr>
                <w:rFonts w:hint="eastAsia"/>
              </w:rPr>
              <w:t>×</w:t>
            </w:r>
            <w:r>
              <w:rPr>
                <w:rFonts w:hint="eastAsia"/>
              </w:rPr>
              <w:t>720</w:t>
            </w:r>
            <w:r>
              <w:rPr>
                <w:rFonts w:hint="eastAsia"/>
              </w:rPr>
              <w:t>（</w:t>
            </w:r>
            <w:r>
              <w:rPr>
                <w:rFonts w:hint="eastAsia"/>
              </w:rPr>
              <w:t>60Hz</w:t>
            </w:r>
            <w:r>
              <w:rPr>
                <w:rFonts w:hint="eastAsia"/>
              </w:rPr>
              <w:t>）、</w:t>
            </w:r>
            <w:r>
              <w:rPr>
                <w:rFonts w:hint="eastAsia"/>
              </w:rPr>
              <w:t>1680</w:t>
            </w:r>
            <w:r>
              <w:rPr>
                <w:rFonts w:hint="eastAsia"/>
              </w:rPr>
              <w:t>×</w:t>
            </w:r>
            <w:r>
              <w:rPr>
                <w:rFonts w:hint="eastAsia"/>
              </w:rPr>
              <w:t>1050</w:t>
            </w:r>
            <w:r>
              <w:rPr>
                <w:rFonts w:hint="eastAsia"/>
              </w:rPr>
              <w:t>（</w:t>
            </w:r>
            <w:r>
              <w:rPr>
                <w:rFonts w:hint="eastAsia"/>
              </w:rPr>
              <w:t>60Hz</w:t>
            </w:r>
            <w:r>
              <w:rPr>
                <w:rFonts w:hint="eastAsia"/>
              </w:rPr>
              <w:t>）、</w:t>
            </w:r>
            <w:r>
              <w:rPr>
                <w:rFonts w:hint="eastAsia"/>
              </w:rPr>
              <w:t>1366</w:t>
            </w:r>
            <w:r>
              <w:rPr>
                <w:rFonts w:hint="eastAsia"/>
              </w:rPr>
              <w:t>×</w:t>
            </w:r>
            <w:r>
              <w:rPr>
                <w:rFonts w:hint="eastAsia"/>
              </w:rPr>
              <w:t>768</w:t>
            </w:r>
            <w:r>
              <w:rPr>
                <w:rFonts w:hint="eastAsia"/>
              </w:rPr>
              <w:t>（</w:t>
            </w:r>
            <w:r>
              <w:rPr>
                <w:rFonts w:hint="eastAsia"/>
              </w:rPr>
              <w:t>60Hz</w:t>
            </w:r>
            <w:r>
              <w:rPr>
                <w:rFonts w:hint="eastAsia"/>
              </w:rPr>
              <w:t>）、</w:t>
            </w:r>
            <w:r>
              <w:rPr>
                <w:rFonts w:hint="eastAsia"/>
              </w:rPr>
              <w:t>1280</w:t>
            </w:r>
            <w:r>
              <w:rPr>
                <w:rFonts w:hint="eastAsia"/>
              </w:rPr>
              <w:t>×</w:t>
            </w:r>
            <w:r>
              <w:rPr>
                <w:rFonts w:hint="eastAsia"/>
              </w:rPr>
              <w:t>800</w:t>
            </w:r>
            <w:r>
              <w:rPr>
                <w:rFonts w:hint="eastAsia"/>
              </w:rPr>
              <w:t>（</w:t>
            </w:r>
            <w:r>
              <w:rPr>
                <w:rFonts w:hint="eastAsia"/>
              </w:rPr>
              <w:t>60Hz</w:t>
            </w:r>
            <w:r>
              <w:rPr>
                <w:rFonts w:hint="eastAsia"/>
              </w:rPr>
              <w:t>）、</w:t>
            </w:r>
            <w:r>
              <w:rPr>
                <w:rFonts w:hint="eastAsia"/>
              </w:rPr>
              <w:t>1440</w:t>
            </w:r>
            <w:r>
              <w:rPr>
                <w:rFonts w:hint="eastAsia"/>
              </w:rPr>
              <w:t>×</w:t>
            </w:r>
            <w:r>
              <w:rPr>
                <w:rFonts w:hint="eastAsia"/>
              </w:rPr>
              <w:t>900</w:t>
            </w:r>
            <w:r>
              <w:rPr>
                <w:rFonts w:hint="eastAsia"/>
              </w:rPr>
              <w:t>（</w:t>
            </w:r>
            <w:r>
              <w:rPr>
                <w:rFonts w:hint="eastAsia"/>
              </w:rPr>
              <w:t>60Hz</w:t>
            </w:r>
            <w:r>
              <w:rPr>
                <w:rFonts w:hint="eastAsia"/>
              </w:rPr>
              <w:t>）的视频图像并显示。</w:t>
            </w:r>
            <w:r>
              <w:rPr>
                <w:rFonts w:hint="eastAsia"/>
              </w:rPr>
              <w:br/>
            </w:r>
            <w:r>
              <w:rPr>
                <w:rFonts w:hint="eastAsia"/>
              </w:rPr>
              <w:t>支持解码音频格式为</w:t>
            </w:r>
            <w:r>
              <w:rPr>
                <w:rFonts w:hint="eastAsia"/>
              </w:rPr>
              <w:t>G.722</w:t>
            </w:r>
            <w:r>
              <w:rPr>
                <w:rFonts w:hint="eastAsia"/>
              </w:rPr>
              <w:t>、</w:t>
            </w:r>
            <w:r>
              <w:rPr>
                <w:rFonts w:hint="eastAsia"/>
              </w:rPr>
              <w:t>G.711A</w:t>
            </w:r>
            <w:r>
              <w:rPr>
                <w:rFonts w:hint="eastAsia"/>
              </w:rPr>
              <w:t>、</w:t>
            </w:r>
            <w:r>
              <w:rPr>
                <w:rFonts w:hint="eastAsia"/>
              </w:rPr>
              <w:t>G.726</w:t>
            </w:r>
            <w:r>
              <w:rPr>
                <w:rFonts w:hint="eastAsia"/>
              </w:rPr>
              <w:t>、</w:t>
            </w:r>
            <w:r>
              <w:rPr>
                <w:rFonts w:hint="eastAsia"/>
              </w:rPr>
              <w:t>G.711U</w:t>
            </w:r>
            <w:r>
              <w:rPr>
                <w:rFonts w:hint="eastAsia"/>
              </w:rPr>
              <w:t>、</w:t>
            </w:r>
            <w:r>
              <w:rPr>
                <w:rFonts w:hint="eastAsia"/>
              </w:rPr>
              <w:t>MPEG2-L2</w:t>
            </w:r>
            <w:r>
              <w:rPr>
                <w:rFonts w:hint="eastAsia"/>
              </w:rPr>
              <w:t>、</w:t>
            </w:r>
            <w:r>
              <w:rPr>
                <w:rFonts w:hint="eastAsia"/>
              </w:rPr>
              <w:t>AAC</w:t>
            </w:r>
            <w:r>
              <w:rPr>
                <w:rFonts w:hint="eastAsia"/>
              </w:rPr>
              <w:t>、</w:t>
            </w:r>
            <w:r>
              <w:rPr>
                <w:rFonts w:hint="eastAsia"/>
              </w:rPr>
              <w:t>PCM</w:t>
            </w:r>
            <w:r>
              <w:rPr>
                <w:rFonts w:hint="eastAsia"/>
              </w:rPr>
              <w:t>的文件。</w:t>
            </w:r>
            <w:r>
              <w:rPr>
                <w:rFonts w:hint="eastAsia"/>
              </w:rPr>
              <w:br/>
              <w:t>19.</w:t>
            </w:r>
            <w:r>
              <w:rPr>
                <w:rFonts w:hint="eastAsia"/>
              </w:rPr>
              <w:t>可对输入的视频画面进行</w:t>
            </w:r>
            <w:r>
              <w:rPr>
                <w:rFonts w:hint="eastAsia"/>
              </w:rPr>
              <w:t>90</w:t>
            </w:r>
            <w:r>
              <w:rPr>
                <w:rFonts w:hint="eastAsia"/>
              </w:rPr>
              <w:t>°旋转显示。</w:t>
            </w:r>
            <w:r>
              <w:rPr>
                <w:rFonts w:hint="eastAsia"/>
              </w:rPr>
              <w:br/>
              <w:t>20.</w:t>
            </w:r>
            <w:r>
              <w:rPr>
                <w:rFonts w:hint="eastAsia"/>
              </w:rPr>
              <w:t>可通过客户端软件上传分辨率为</w:t>
            </w:r>
            <w:r>
              <w:rPr>
                <w:rFonts w:hint="eastAsia"/>
              </w:rPr>
              <w:t>1920</w:t>
            </w:r>
            <w:r>
              <w:rPr>
                <w:rFonts w:hint="eastAsia"/>
              </w:rPr>
              <w:t>×</w:t>
            </w:r>
            <w:r>
              <w:rPr>
                <w:rFonts w:hint="eastAsia"/>
              </w:rPr>
              <w:t>1080</w:t>
            </w:r>
            <w:r>
              <w:rPr>
                <w:rFonts w:hint="eastAsia"/>
              </w:rPr>
              <w:t>的</w:t>
            </w:r>
            <w:r>
              <w:rPr>
                <w:rFonts w:hint="eastAsia"/>
              </w:rPr>
              <w:t>JPEG</w:t>
            </w:r>
            <w:r>
              <w:rPr>
                <w:rFonts w:hint="eastAsia"/>
              </w:rPr>
              <w:t>图片，作为墙纸显示在窗口图层底图，可通过客户端软件设置底色，当无解码画面时，设备输出显示该底色。</w:t>
            </w:r>
            <w:r>
              <w:rPr>
                <w:rFonts w:hint="eastAsia"/>
              </w:rPr>
              <w:br/>
              <w:t>21.</w:t>
            </w:r>
            <w:r>
              <w:rPr>
                <w:rFonts w:hint="eastAsia"/>
              </w:rPr>
              <w:t>可通过</w:t>
            </w:r>
            <w:r>
              <w:rPr>
                <w:rFonts w:hint="eastAsia"/>
              </w:rPr>
              <w:t>APP</w:t>
            </w:r>
            <w:r>
              <w:rPr>
                <w:rFonts w:hint="eastAsia"/>
              </w:rPr>
              <w:t>客户端对设备输出的视频图像进行控制操作。</w:t>
            </w:r>
            <w:r>
              <w:rPr>
                <w:rFonts w:hint="eastAsia"/>
              </w:rPr>
              <w:br/>
              <w:t>22.</w:t>
            </w:r>
            <w:r>
              <w:rPr>
                <w:rFonts w:hint="eastAsia"/>
              </w:rPr>
              <w:t>设备接入具有智能行为分析功能的摄像机，可解码显示智能行为分析信息，包括移动侦测、越界入侵、区域入侵、起身离开等，并上传报警信息。</w:t>
            </w:r>
          </w:p>
          <w:p w:rsidR="00574E9C" w:rsidRDefault="00574E9C" w:rsidP="00574E9C">
            <w:pPr>
              <w:pStyle w:val="a4"/>
              <w:ind w:firstLine="210"/>
            </w:pPr>
          </w:p>
        </w:tc>
        <w:tc>
          <w:tcPr>
            <w:tcW w:w="6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lastRenderedPageBreak/>
              <w:t>台</w:t>
            </w:r>
          </w:p>
        </w:tc>
        <w:tc>
          <w:tcPr>
            <w:tcW w:w="66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1</w:t>
            </w:r>
          </w:p>
        </w:tc>
        <w:tc>
          <w:tcPr>
            <w:tcW w:w="60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color w:val="000000"/>
              </w:rPr>
            </w:pPr>
          </w:p>
        </w:tc>
      </w:tr>
      <w:tr w:rsidR="00574E9C" w:rsidTr="004969E1">
        <w:trPr>
          <w:trHeight w:val="646"/>
        </w:trPr>
        <w:tc>
          <w:tcPr>
            <w:tcW w:w="88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lastRenderedPageBreak/>
              <w:t>7</w:t>
            </w:r>
          </w:p>
        </w:tc>
        <w:tc>
          <w:tcPr>
            <w:tcW w:w="102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拼接屏柜</w:t>
            </w:r>
          </w:p>
        </w:tc>
        <w:tc>
          <w:tcPr>
            <w:tcW w:w="534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根据现场实际情况定制</w:t>
            </w:r>
          </w:p>
        </w:tc>
        <w:tc>
          <w:tcPr>
            <w:tcW w:w="6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套</w:t>
            </w:r>
          </w:p>
        </w:tc>
        <w:tc>
          <w:tcPr>
            <w:tcW w:w="66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1</w:t>
            </w:r>
          </w:p>
        </w:tc>
        <w:tc>
          <w:tcPr>
            <w:tcW w:w="60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color w:val="000000"/>
              </w:rPr>
            </w:pPr>
          </w:p>
        </w:tc>
      </w:tr>
      <w:tr w:rsidR="00574E9C" w:rsidTr="004969E1">
        <w:trPr>
          <w:trHeight w:val="2106"/>
        </w:trPr>
        <w:tc>
          <w:tcPr>
            <w:tcW w:w="88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lastRenderedPageBreak/>
              <w:t>8</w:t>
            </w:r>
          </w:p>
        </w:tc>
        <w:tc>
          <w:tcPr>
            <w:tcW w:w="102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管理电脑</w:t>
            </w:r>
          </w:p>
        </w:tc>
        <w:tc>
          <w:tcPr>
            <w:tcW w:w="534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574E9C">
            <w:pPr>
              <w:widowControl/>
              <w:numPr>
                <w:ilvl w:val="0"/>
                <w:numId w:val="11"/>
              </w:numPr>
              <w:tabs>
                <w:tab w:val="num" w:pos="312"/>
              </w:tabs>
              <w:spacing w:line="360" w:lineRule="auto"/>
              <w:jc w:val="left"/>
              <w:textAlignment w:val="center"/>
              <w:rPr>
                <w:rFonts w:ascii="宋体" w:hAnsi="宋体" w:cs="宋体"/>
                <w:color w:val="000000"/>
                <w:kern w:val="0"/>
              </w:rPr>
            </w:pPr>
            <w:r>
              <w:rPr>
                <w:rFonts w:ascii="宋体" w:hAnsi="宋体" w:cs="宋体" w:hint="eastAsia"/>
                <w:color w:val="000000"/>
                <w:kern w:val="0"/>
              </w:rPr>
              <w:t xml:space="preserve">CPU ≥i5   四核 </w:t>
            </w:r>
            <w:r>
              <w:rPr>
                <w:rFonts w:ascii="宋体" w:hAnsi="宋体" w:cs="宋体" w:hint="eastAsia"/>
                <w:color w:val="000000"/>
                <w:kern w:val="0"/>
              </w:rPr>
              <w:br/>
              <w:t>2.内存  ≥4G，DDR4 2133</w:t>
            </w:r>
            <w:r>
              <w:rPr>
                <w:rFonts w:ascii="宋体" w:hAnsi="宋体" w:cs="宋体" w:hint="eastAsia"/>
                <w:color w:val="000000"/>
                <w:kern w:val="0"/>
              </w:rPr>
              <w:br/>
              <w:t>3.硬盘 ≥1T机械硬盘</w:t>
            </w:r>
          </w:p>
          <w:p w:rsidR="00F84CA3" w:rsidRPr="00F84CA3" w:rsidRDefault="00F84CA3" w:rsidP="00495A8E">
            <w:pPr>
              <w:widowControl/>
              <w:spacing w:line="360" w:lineRule="auto"/>
              <w:jc w:val="left"/>
              <w:textAlignment w:val="center"/>
              <w:rPr>
                <w:rFonts w:ascii="宋体" w:hAnsi="宋体" w:cs="宋体"/>
                <w:color w:val="000000"/>
                <w:kern w:val="0"/>
              </w:rPr>
            </w:pPr>
            <w:r w:rsidRPr="00F84CA3">
              <w:rPr>
                <w:rFonts w:ascii="宋体" w:hAnsi="宋体" w:cs="宋体" w:hint="eastAsia"/>
                <w:color w:val="000000"/>
                <w:kern w:val="0"/>
              </w:rPr>
              <w:t>4、独显、显存≥</w:t>
            </w:r>
            <w:r w:rsidRPr="00F84CA3">
              <w:rPr>
                <w:rFonts w:ascii="宋体" w:hAnsi="宋体" w:cs="宋体"/>
                <w:color w:val="000000"/>
                <w:kern w:val="0"/>
              </w:rPr>
              <w:t>2G</w:t>
            </w:r>
          </w:p>
          <w:p w:rsidR="00F84CA3" w:rsidRPr="00F84CA3" w:rsidRDefault="00F84CA3" w:rsidP="00495A8E">
            <w:pPr>
              <w:widowControl/>
              <w:spacing w:line="360" w:lineRule="auto"/>
              <w:jc w:val="left"/>
              <w:textAlignment w:val="center"/>
              <w:rPr>
                <w:rFonts w:ascii="宋体" w:hAnsi="宋体" w:cs="宋体"/>
                <w:color w:val="000000"/>
                <w:kern w:val="0"/>
              </w:rPr>
            </w:pPr>
            <w:r w:rsidRPr="00F84CA3">
              <w:rPr>
                <w:rFonts w:ascii="宋体" w:hAnsi="宋体" w:cs="宋体"/>
                <w:color w:val="000000"/>
                <w:kern w:val="0"/>
              </w:rPr>
              <w:t>5</w:t>
            </w:r>
            <w:r w:rsidRPr="00F84CA3">
              <w:rPr>
                <w:rFonts w:ascii="宋体" w:hAnsi="宋体" w:cs="宋体" w:hint="eastAsia"/>
                <w:color w:val="000000"/>
                <w:kern w:val="0"/>
              </w:rPr>
              <w:t>、显示器要求：尺寸</w:t>
            </w:r>
            <w:r w:rsidRPr="00F84CA3">
              <w:rPr>
                <w:rFonts w:ascii="宋体" w:hAnsi="宋体" w:cs="宋体"/>
                <w:color w:val="000000"/>
                <w:kern w:val="0"/>
              </w:rPr>
              <w:t>:21.5</w:t>
            </w:r>
            <w:r w:rsidRPr="00F84CA3">
              <w:rPr>
                <w:rFonts w:ascii="宋体" w:hAnsi="宋体" w:cs="宋体" w:hint="eastAsia"/>
                <w:color w:val="000000"/>
                <w:kern w:val="0"/>
              </w:rPr>
              <w:t>英寸；</w:t>
            </w:r>
          </w:p>
          <w:p w:rsidR="00F84CA3" w:rsidRPr="00F84CA3" w:rsidRDefault="00F84CA3" w:rsidP="00495A8E">
            <w:pPr>
              <w:widowControl/>
              <w:spacing w:line="360" w:lineRule="auto"/>
              <w:jc w:val="left"/>
              <w:textAlignment w:val="center"/>
              <w:rPr>
                <w:rFonts w:ascii="宋体" w:hAnsi="宋体" w:cs="宋体"/>
                <w:color w:val="000000"/>
                <w:kern w:val="0"/>
              </w:rPr>
            </w:pPr>
            <w:r w:rsidRPr="00F84CA3">
              <w:rPr>
                <w:rFonts w:ascii="宋体" w:hAnsi="宋体" w:cs="宋体" w:hint="eastAsia"/>
                <w:color w:val="000000"/>
                <w:kern w:val="0"/>
              </w:rPr>
              <w:t>屏幕比例</w:t>
            </w:r>
            <w:r w:rsidRPr="00F84CA3">
              <w:rPr>
                <w:rFonts w:ascii="宋体" w:hAnsi="宋体" w:cs="宋体"/>
                <w:color w:val="000000"/>
                <w:kern w:val="0"/>
              </w:rPr>
              <w:t>:16/9</w:t>
            </w:r>
            <w:r w:rsidRPr="00F84CA3">
              <w:rPr>
                <w:rFonts w:ascii="宋体" w:hAnsi="宋体" w:cs="宋体" w:hint="eastAsia"/>
                <w:color w:val="000000"/>
                <w:kern w:val="0"/>
              </w:rPr>
              <w:t>；</w:t>
            </w:r>
          </w:p>
          <w:p w:rsidR="00F84CA3" w:rsidRPr="00F84CA3" w:rsidRDefault="00F84CA3" w:rsidP="00495A8E">
            <w:pPr>
              <w:widowControl/>
              <w:spacing w:line="360" w:lineRule="auto"/>
              <w:jc w:val="left"/>
              <w:textAlignment w:val="center"/>
              <w:rPr>
                <w:rFonts w:ascii="宋体" w:hAnsi="宋体" w:cs="宋体"/>
                <w:color w:val="000000"/>
                <w:kern w:val="0"/>
              </w:rPr>
            </w:pPr>
            <w:r w:rsidRPr="00F84CA3">
              <w:rPr>
                <w:rFonts w:ascii="宋体" w:hAnsi="宋体" w:cs="宋体" w:hint="eastAsia"/>
                <w:color w:val="000000"/>
                <w:kern w:val="0"/>
              </w:rPr>
              <w:t>面板类型</w:t>
            </w:r>
            <w:r w:rsidRPr="00F84CA3">
              <w:rPr>
                <w:rFonts w:ascii="宋体" w:hAnsi="宋体" w:cs="宋体"/>
                <w:color w:val="000000"/>
                <w:kern w:val="0"/>
              </w:rPr>
              <w:t>:IPS</w:t>
            </w:r>
            <w:r w:rsidRPr="00F84CA3">
              <w:rPr>
                <w:rFonts w:ascii="宋体" w:hAnsi="宋体" w:cs="宋体" w:hint="eastAsia"/>
                <w:color w:val="000000"/>
                <w:kern w:val="0"/>
              </w:rPr>
              <w:t>；</w:t>
            </w:r>
          </w:p>
          <w:p w:rsidR="00F84CA3" w:rsidRPr="00F84CA3" w:rsidRDefault="00F84CA3" w:rsidP="00495A8E">
            <w:pPr>
              <w:widowControl/>
              <w:spacing w:line="360" w:lineRule="auto"/>
              <w:jc w:val="left"/>
              <w:textAlignment w:val="center"/>
              <w:rPr>
                <w:rFonts w:ascii="宋体" w:hAnsi="宋体" w:cs="宋体"/>
                <w:color w:val="000000"/>
                <w:kern w:val="0"/>
              </w:rPr>
            </w:pPr>
            <w:r w:rsidRPr="00F84CA3">
              <w:rPr>
                <w:rFonts w:ascii="宋体" w:hAnsi="宋体" w:cs="宋体" w:hint="eastAsia"/>
                <w:color w:val="000000"/>
                <w:kern w:val="0"/>
              </w:rPr>
              <w:t>分辨率</w:t>
            </w:r>
            <w:r w:rsidRPr="00F84CA3">
              <w:rPr>
                <w:rFonts w:ascii="宋体" w:hAnsi="宋体" w:cs="宋体"/>
                <w:color w:val="000000"/>
                <w:kern w:val="0"/>
              </w:rPr>
              <w:t>:1920</w:t>
            </w:r>
            <w:r w:rsidRPr="00F84CA3">
              <w:rPr>
                <w:rFonts w:ascii="宋体" w:hAnsi="宋体" w:cs="宋体" w:hint="eastAsia"/>
                <w:color w:val="000000"/>
                <w:kern w:val="0"/>
              </w:rPr>
              <w:t>×</w:t>
            </w:r>
            <w:r w:rsidRPr="00F84CA3">
              <w:rPr>
                <w:rFonts w:ascii="宋体" w:hAnsi="宋体" w:cs="宋体"/>
                <w:color w:val="000000"/>
                <w:kern w:val="0"/>
              </w:rPr>
              <w:t>1080</w:t>
            </w:r>
            <w:r w:rsidRPr="00F84CA3">
              <w:rPr>
                <w:rFonts w:ascii="宋体" w:hAnsi="宋体" w:cs="宋体" w:hint="eastAsia"/>
                <w:color w:val="000000"/>
                <w:kern w:val="0"/>
              </w:rPr>
              <w:t>；</w:t>
            </w:r>
          </w:p>
          <w:p w:rsidR="00F84CA3" w:rsidRPr="00F84CA3" w:rsidRDefault="00F84CA3" w:rsidP="00495A8E">
            <w:pPr>
              <w:widowControl/>
              <w:spacing w:line="360" w:lineRule="auto"/>
              <w:jc w:val="left"/>
              <w:textAlignment w:val="center"/>
              <w:rPr>
                <w:rFonts w:ascii="宋体" w:hAnsi="宋体" w:cs="宋体"/>
                <w:color w:val="000000"/>
                <w:kern w:val="0"/>
              </w:rPr>
            </w:pPr>
            <w:r w:rsidRPr="00F84CA3">
              <w:rPr>
                <w:rFonts w:ascii="宋体" w:hAnsi="宋体" w:cs="宋体" w:hint="eastAsia"/>
                <w:color w:val="000000"/>
                <w:kern w:val="0"/>
              </w:rPr>
              <w:t>水平可视角度</w:t>
            </w:r>
            <w:r w:rsidRPr="00F84CA3">
              <w:rPr>
                <w:rFonts w:ascii="宋体" w:hAnsi="宋体" w:cs="宋体"/>
                <w:color w:val="000000"/>
                <w:kern w:val="0"/>
              </w:rPr>
              <w:t>:178</w:t>
            </w:r>
            <w:r w:rsidRPr="00F84CA3">
              <w:rPr>
                <w:rFonts w:ascii="宋体" w:hAnsi="宋体" w:cs="宋体" w:hint="eastAsia"/>
                <w:color w:val="000000"/>
                <w:kern w:val="0"/>
              </w:rPr>
              <w:t>度；垂直可视角度</w:t>
            </w:r>
            <w:r w:rsidRPr="00F84CA3">
              <w:rPr>
                <w:rFonts w:ascii="宋体" w:hAnsi="宋体" w:cs="宋体"/>
                <w:color w:val="000000"/>
                <w:kern w:val="0"/>
              </w:rPr>
              <w:t>:178</w:t>
            </w:r>
            <w:r w:rsidRPr="00F84CA3">
              <w:rPr>
                <w:rFonts w:ascii="宋体" w:hAnsi="宋体" w:cs="宋体" w:hint="eastAsia"/>
                <w:color w:val="000000"/>
                <w:kern w:val="0"/>
              </w:rPr>
              <w:t>度；</w:t>
            </w:r>
          </w:p>
          <w:p w:rsidR="00F84CA3" w:rsidRPr="00F84CA3" w:rsidRDefault="00F84CA3" w:rsidP="00495A8E">
            <w:pPr>
              <w:widowControl/>
              <w:spacing w:line="360" w:lineRule="auto"/>
              <w:jc w:val="left"/>
              <w:textAlignment w:val="center"/>
            </w:pPr>
            <w:r w:rsidRPr="00F84CA3">
              <w:rPr>
                <w:rFonts w:ascii="宋体" w:hAnsi="宋体" w:cs="宋体" w:hint="eastAsia"/>
                <w:color w:val="000000"/>
                <w:kern w:val="0"/>
              </w:rPr>
              <w:t>背光类型</w:t>
            </w:r>
            <w:r w:rsidRPr="00F84CA3">
              <w:rPr>
                <w:rFonts w:ascii="宋体" w:hAnsi="宋体" w:cs="宋体"/>
                <w:color w:val="000000"/>
                <w:kern w:val="0"/>
              </w:rPr>
              <w:t>:WLED</w:t>
            </w:r>
          </w:p>
        </w:tc>
        <w:tc>
          <w:tcPr>
            <w:tcW w:w="6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台</w:t>
            </w:r>
          </w:p>
        </w:tc>
        <w:tc>
          <w:tcPr>
            <w:tcW w:w="66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1</w:t>
            </w:r>
          </w:p>
        </w:tc>
        <w:tc>
          <w:tcPr>
            <w:tcW w:w="60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color w:val="000000"/>
              </w:rPr>
            </w:pPr>
          </w:p>
        </w:tc>
      </w:tr>
      <w:tr w:rsidR="00574E9C" w:rsidTr="004969E1">
        <w:trPr>
          <w:trHeight w:val="646"/>
        </w:trPr>
        <w:tc>
          <w:tcPr>
            <w:tcW w:w="88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9</w:t>
            </w:r>
          </w:p>
        </w:tc>
        <w:tc>
          <w:tcPr>
            <w:tcW w:w="102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两联操作台</w:t>
            </w:r>
          </w:p>
        </w:tc>
        <w:tc>
          <w:tcPr>
            <w:tcW w:w="534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镀锌钢材质，电镀喷漆</w:t>
            </w:r>
          </w:p>
        </w:tc>
        <w:tc>
          <w:tcPr>
            <w:tcW w:w="6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台</w:t>
            </w:r>
          </w:p>
        </w:tc>
        <w:tc>
          <w:tcPr>
            <w:tcW w:w="66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1</w:t>
            </w:r>
          </w:p>
        </w:tc>
        <w:tc>
          <w:tcPr>
            <w:tcW w:w="60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color w:val="000000"/>
              </w:rPr>
            </w:pPr>
          </w:p>
        </w:tc>
      </w:tr>
      <w:tr w:rsidR="00574E9C" w:rsidTr="004969E1">
        <w:trPr>
          <w:trHeight w:val="646"/>
        </w:trPr>
        <w:tc>
          <w:tcPr>
            <w:tcW w:w="88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10</w:t>
            </w:r>
          </w:p>
        </w:tc>
        <w:tc>
          <w:tcPr>
            <w:tcW w:w="102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网络机柜</w:t>
            </w:r>
          </w:p>
        </w:tc>
        <w:tc>
          <w:tcPr>
            <w:tcW w:w="534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前后门网孔结构</w:t>
            </w:r>
          </w:p>
        </w:tc>
        <w:tc>
          <w:tcPr>
            <w:tcW w:w="6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台</w:t>
            </w:r>
          </w:p>
        </w:tc>
        <w:tc>
          <w:tcPr>
            <w:tcW w:w="66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1</w:t>
            </w:r>
          </w:p>
        </w:tc>
        <w:tc>
          <w:tcPr>
            <w:tcW w:w="60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color w:val="000000"/>
              </w:rPr>
            </w:pPr>
          </w:p>
        </w:tc>
      </w:tr>
      <w:tr w:rsidR="00574E9C" w:rsidTr="004969E1">
        <w:trPr>
          <w:trHeight w:val="646"/>
        </w:trPr>
        <w:tc>
          <w:tcPr>
            <w:tcW w:w="9120" w:type="dxa"/>
            <w:gridSpan w:val="6"/>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b/>
                <w:color w:val="000000"/>
              </w:rPr>
            </w:pPr>
            <w:r>
              <w:rPr>
                <w:rFonts w:ascii="宋体" w:hAnsi="宋体" w:cs="宋体" w:hint="eastAsia"/>
                <w:b/>
                <w:color w:val="000000"/>
                <w:kern w:val="0"/>
              </w:rPr>
              <w:t>（四）线材辅材</w:t>
            </w:r>
          </w:p>
        </w:tc>
      </w:tr>
      <w:tr w:rsidR="00574E9C" w:rsidTr="004969E1">
        <w:trPr>
          <w:trHeight w:val="646"/>
        </w:trPr>
        <w:tc>
          <w:tcPr>
            <w:tcW w:w="88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1</w:t>
            </w:r>
          </w:p>
        </w:tc>
        <w:tc>
          <w:tcPr>
            <w:tcW w:w="102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网线</w:t>
            </w:r>
          </w:p>
        </w:tc>
        <w:tc>
          <w:tcPr>
            <w:tcW w:w="5346" w:type="dxa"/>
            <w:tcBorders>
              <w:top w:val="single" w:sz="4" w:space="0" w:color="000000"/>
              <w:left w:val="single" w:sz="4" w:space="0" w:color="000000"/>
              <w:bottom w:val="single" w:sz="4" w:space="0" w:color="000000"/>
              <w:right w:val="single" w:sz="4" w:space="0" w:color="000000"/>
            </w:tcBorders>
            <w:vAlign w:val="center"/>
          </w:tcPr>
          <w:p w:rsidR="00574E9C" w:rsidRDefault="004969E1" w:rsidP="00073A8D">
            <w:pPr>
              <w:widowControl/>
              <w:spacing w:line="360" w:lineRule="auto"/>
              <w:jc w:val="left"/>
              <w:textAlignment w:val="center"/>
              <w:rPr>
                <w:rFonts w:ascii="宋体" w:hAnsi="宋体" w:cs="宋体"/>
                <w:color w:val="000000"/>
              </w:rPr>
            </w:pPr>
            <w:r w:rsidRPr="004969E1">
              <w:rPr>
                <w:rFonts w:ascii="宋体" w:hAnsi="宋体" w:cs="宋体" w:hint="eastAsia"/>
                <w:color w:val="000000"/>
              </w:rPr>
              <w:t>五类网线</w:t>
            </w:r>
            <w:r w:rsidRPr="004969E1">
              <w:rPr>
                <w:rFonts w:ascii="宋体" w:hAnsi="宋体" w:cs="宋体"/>
                <w:color w:val="000000"/>
              </w:rPr>
              <w:t>0.45</w:t>
            </w:r>
            <w:r w:rsidRPr="004969E1">
              <w:rPr>
                <w:rFonts w:ascii="宋体" w:hAnsi="宋体" w:cs="宋体" w:hint="eastAsia"/>
                <w:color w:val="000000"/>
              </w:rPr>
              <w:t>，无氧铜，国标</w:t>
            </w:r>
          </w:p>
        </w:tc>
        <w:tc>
          <w:tcPr>
            <w:tcW w:w="6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箱</w:t>
            </w:r>
          </w:p>
        </w:tc>
        <w:tc>
          <w:tcPr>
            <w:tcW w:w="66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24</w:t>
            </w:r>
          </w:p>
        </w:tc>
        <w:tc>
          <w:tcPr>
            <w:tcW w:w="60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color w:val="000000"/>
              </w:rPr>
            </w:pPr>
          </w:p>
        </w:tc>
      </w:tr>
      <w:tr w:rsidR="00574E9C" w:rsidTr="004969E1">
        <w:trPr>
          <w:trHeight w:val="646"/>
        </w:trPr>
        <w:tc>
          <w:tcPr>
            <w:tcW w:w="88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2</w:t>
            </w:r>
          </w:p>
        </w:tc>
        <w:tc>
          <w:tcPr>
            <w:tcW w:w="102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12芯光纤</w:t>
            </w:r>
          </w:p>
        </w:tc>
        <w:tc>
          <w:tcPr>
            <w:tcW w:w="534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sidRPr="004969E1">
              <w:rPr>
                <w:rFonts w:ascii="宋体" w:hAnsi="宋体" w:cs="宋体" w:hint="eastAsia"/>
                <w:color w:val="000000"/>
              </w:rPr>
              <w:t>单模12芯光缆</w:t>
            </w:r>
          </w:p>
        </w:tc>
        <w:tc>
          <w:tcPr>
            <w:tcW w:w="6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米</w:t>
            </w:r>
          </w:p>
        </w:tc>
        <w:tc>
          <w:tcPr>
            <w:tcW w:w="66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3000</w:t>
            </w:r>
          </w:p>
        </w:tc>
        <w:tc>
          <w:tcPr>
            <w:tcW w:w="60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color w:val="000000"/>
              </w:rPr>
            </w:pPr>
          </w:p>
        </w:tc>
      </w:tr>
      <w:tr w:rsidR="00574E9C" w:rsidTr="004969E1">
        <w:trPr>
          <w:trHeight w:val="646"/>
        </w:trPr>
        <w:tc>
          <w:tcPr>
            <w:tcW w:w="88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3</w:t>
            </w:r>
          </w:p>
        </w:tc>
        <w:tc>
          <w:tcPr>
            <w:tcW w:w="102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4芯光纤</w:t>
            </w:r>
          </w:p>
        </w:tc>
        <w:tc>
          <w:tcPr>
            <w:tcW w:w="534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sidRPr="004969E1">
              <w:rPr>
                <w:rFonts w:ascii="宋体" w:hAnsi="宋体" w:cs="宋体" w:hint="eastAsia"/>
                <w:color w:val="000000"/>
              </w:rPr>
              <w:t>单模4芯光缆</w:t>
            </w:r>
          </w:p>
        </w:tc>
        <w:tc>
          <w:tcPr>
            <w:tcW w:w="6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米</w:t>
            </w:r>
          </w:p>
        </w:tc>
        <w:tc>
          <w:tcPr>
            <w:tcW w:w="66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4200</w:t>
            </w:r>
          </w:p>
        </w:tc>
        <w:tc>
          <w:tcPr>
            <w:tcW w:w="60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color w:val="000000"/>
              </w:rPr>
            </w:pPr>
          </w:p>
        </w:tc>
      </w:tr>
      <w:tr w:rsidR="004969E1" w:rsidTr="004969E1">
        <w:trPr>
          <w:trHeight w:val="646"/>
        </w:trPr>
        <w:tc>
          <w:tcPr>
            <w:tcW w:w="886" w:type="dxa"/>
            <w:tcBorders>
              <w:top w:val="single" w:sz="4" w:space="0" w:color="000000"/>
              <w:left w:val="single" w:sz="4" w:space="0" w:color="000000"/>
              <w:bottom w:val="single" w:sz="4" w:space="0" w:color="000000"/>
              <w:right w:val="single" w:sz="4" w:space="0" w:color="000000"/>
            </w:tcBorders>
            <w:vAlign w:val="center"/>
          </w:tcPr>
          <w:p w:rsidR="004969E1" w:rsidRDefault="004969E1"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4</w:t>
            </w:r>
          </w:p>
        </w:tc>
        <w:tc>
          <w:tcPr>
            <w:tcW w:w="1022" w:type="dxa"/>
            <w:tcBorders>
              <w:top w:val="single" w:sz="4" w:space="0" w:color="000000"/>
              <w:left w:val="single" w:sz="4" w:space="0" w:color="000000"/>
              <w:bottom w:val="single" w:sz="4" w:space="0" w:color="000000"/>
              <w:right w:val="single" w:sz="4" w:space="0" w:color="000000"/>
            </w:tcBorders>
            <w:vAlign w:val="center"/>
          </w:tcPr>
          <w:p w:rsidR="004969E1" w:rsidRDefault="004969E1"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主干电源线</w:t>
            </w:r>
          </w:p>
        </w:tc>
        <w:tc>
          <w:tcPr>
            <w:tcW w:w="5346" w:type="dxa"/>
            <w:tcBorders>
              <w:top w:val="single" w:sz="4" w:space="0" w:color="000000"/>
              <w:left w:val="single" w:sz="4" w:space="0" w:color="000000"/>
              <w:bottom w:val="single" w:sz="4" w:space="0" w:color="000000"/>
              <w:right w:val="single" w:sz="4" w:space="0" w:color="000000"/>
            </w:tcBorders>
            <w:vAlign w:val="center"/>
          </w:tcPr>
          <w:p w:rsidR="004969E1" w:rsidRPr="00822EAC" w:rsidRDefault="004969E1" w:rsidP="001C723B">
            <w:pPr>
              <w:widowControl/>
              <w:spacing w:line="360" w:lineRule="auto"/>
              <w:jc w:val="left"/>
              <w:textAlignment w:val="center"/>
              <w:rPr>
                <w:rFonts w:ascii="宋体" w:hAnsi="宋体" w:cs="宋体"/>
                <w:color w:val="000000"/>
              </w:rPr>
            </w:pPr>
            <w:r w:rsidRPr="004969E1">
              <w:rPr>
                <w:rFonts w:ascii="宋体" w:hAnsi="宋体" w:cs="宋体" w:hint="eastAsia"/>
                <w:color w:val="000000"/>
              </w:rPr>
              <w:t>纯铜国标：≥</w:t>
            </w:r>
            <w:r w:rsidRPr="004969E1">
              <w:rPr>
                <w:rFonts w:ascii="宋体" w:hAnsi="宋体" w:cs="宋体"/>
                <w:color w:val="000000"/>
              </w:rPr>
              <w:t>RVV2*1</w:t>
            </w:r>
          </w:p>
        </w:tc>
        <w:tc>
          <w:tcPr>
            <w:tcW w:w="600" w:type="dxa"/>
            <w:tcBorders>
              <w:top w:val="single" w:sz="4" w:space="0" w:color="000000"/>
              <w:left w:val="single" w:sz="4" w:space="0" w:color="000000"/>
              <w:bottom w:val="single" w:sz="4" w:space="0" w:color="000000"/>
              <w:right w:val="single" w:sz="4" w:space="0" w:color="000000"/>
            </w:tcBorders>
            <w:vAlign w:val="center"/>
          </w:tcPr>
          <w:p w:rsidR="004969E1" w:rsidRDefault="004969E1"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米</w:t>
            </w:r>
          </w:p>
        </w:tc>
        <w:tc>
          <w:tcPr>
            <w:tcW w:w="660" w:type="dxa"/>
            <w:tcBorders>
              <w:top w:val="single" w:sz="4" w:space="0" w:color="000000"/>
              <w:left w:val="single" w:sz="4" w:space="0" w:color="000000"/>
              <w:bottom w:val="single" w:sz="4" w:space="0" w:color="000000"/>
              <w:right w:val="single" w:sz="4" w:space="0" w:color="000000"/>
            </w:tcBorders>
            <w:vAlign w:val="center"/>
          </w:tcPr>
          <w:p w:rsidR="004969E1" w:rsidRDefault="004969E1"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2800</w:t>
            </w:r>
          </w:p>
        </w:tc>
        <w:tc>
          <w:tcPr>
            <w:tcW w:w="606" w:type="dxa"/>
            <w:tcBorders>
              <w:top w:val="single" w:sz="4" w:space="0" w:color="000000"/>
              <w:left w:val="single" w:sz="4" w:space="0" w:color="000000"/>
              <w:bottom w:val="single" w:sz="4" w:space="0" w:color="000000"/>
              <w:right w:val="single" w:sz="4" w:space="0" w:color="000000"/>
            </w:tcBorders>
            <w:vAlign w:val="center"/>
          </w:tcPr>
          <w:p w:rsidR="004969E1" w:rsidRDefault="004969E1" w:rsidP="00073A8D">
            <w:pPr>
              <w:widowControl/>
              <w:spacing w:line="360" w:lineRule="auto"/>
              <w:rPr>
                <w:rFonts w:ascii="宋体" w:hAnsi="宋体" w:cs="宋体"/>
                <w:color w:val="000000"/>
              </w:rPr>
            </w:pPr>
          </w:p>
        </w:tc>
      </w:tr>
      <w:tr w:rsidR="004969E1" w:rsidTr="004969E1">
        <w:trPr>
          <w:trHeight w:val="646"/>
        </w:trPr>
        <w:tc>
          <w:tcPr>
            <w:tcW w:w="886" w:type="dxa"/>
            <w:tcBorders>
              <w:top w:val="single" w:sz="4" w:space="0" w:color="000000"/>
              <w:left w:val="single" w:sz="4" w:space="0" w:color="000000"/>
              <w:bottom w:val="single" w:sz="4" w:space="0" w:color="000000"/>
              <w:right w:val="single" w:sz="4" w:space="0" w:color="000000"/>
            </w:tcBorders>
            <w:vAlign w:val="center"/>
          </w:tcPr>
          <w:p w:rsidR="004969E1" w:rsidRDefault="004969E1"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5</w:t>
            </w:r>
          </w:p>
        </w:tc>
        <w:tc>
          <w:tcPr>
            <w:tcW w:w="1022" w:type="dxa"/>
            <w:tcBorders>
              <w:top w:val="single" w:sz="4" w:space="0" w:color="000000"/>
              <w:left w:val="single" w:sz="4" w:space="0" w:color="000000"/>
              <w:bottom w:val="single" w:sz="4" w:space="0" w:color="000000"/>
              <w:right w:val="single" w:sz="4" w:space="0" w:color="000000"/>
            </w:tcBorders>
            <w:vAlign w:val="center"/>
          </w:tcPr>
          <w:p w:rsidR="004969E1" w:rsidRDefault="004969E1"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分支电源线</w:t>
            </w:r>
          </w:p>
        </w:tc>
        <w:tc>
          <w:tcPr>
            <w:tcW w:w="5346" w:type="dxa"/>
            <w:tcBorders>
              <w:top w:val="single" w:sz="4" w:space="0" w:color="000000"/>
              <w:left w:val="single" w:sz="4" w:space="0" w:color="000000"/>
              <w:bottom w:val="single" w:sz="4" w:space="0" w:color="000000"/>
              <w:right w:val="single" w:sz="4" w:space="0" w:color="000000"/>
            </w:tcBorders>
            <w:vAlign w:val="center"/>
          </w:tcPr>
          <w:p w:rsidR="004969E1" w:rsidRPr="00822EAC" w:rsidRDefault="004969E1" w:rsidP="001C723B">
            <w:pPr>
              <w:widowControl/>
              <w:spacing w:line="360" w:lineRule="auto"/>
              <w:jc w:val="left"/>
              <w:textAlignment w:val="center"/>
              <w:rPr>
                <w:rFonts w:ascii="宋体" w:hAnsi="宋体" w:cs="宋体"/>
                <w:color w:val="000000"/>
              </w:rPr>
            </w:pPr>
            <w:r w:rsidRPr="004969E1">
              <w:rPr>
                <w:rFonts w:ascii="宋体" w:hAnsi="宋体" w:cs="宋体" w:hint="eastAsia"/>
                <w:color w:val="000000"/>
              </w:rPr>
              <w:t>纯铜国标：≥</w:t>
            </w:r>
            <w:r w:rsidRPr="004969E1">
              <w:rPr>
                <w:rFonts w:ascii="宋体" w:hAnsi="宋体" w:cs="宋体"/>
                <w:color w:val="000000"/>
              </w:rPr>
              <w:t>RVV2*0.5</w:t>
            </w:r>
          </w:p>
        </w:tc>
        <w:tc>
          <w:tcPr>
            <w:tcW w:w="600" w:type="dxa"/>
            <w:tcBorders>
              <w:top w:val="single" w:sz="4" w:space="0" w:color="000000"/>
              <w:left w:val="single" w:sz="4" w:space="0" w:color="000000"/>
              <w:bottom w:val="single" w:sz="4" w:space="0" w:color="000000"/>
              <w:right w:val="single" w:sz="4" w:space="0" w:color="000000"/>
            </w:tcBorders>
            <w:vAlign w:val="center"/>
          </w:tcPr>
          <w:p w:rsidR="004969E1" w:rsidRDefault="004969E1"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米</w:t>
            </w:r>
          </w:p>
        </w:tc>
        <w:tc>
          <w:tcPr>
            <w:tcW w:w="660" w:type="dxa"/>
            <w:tcBorders>
              <w:top w:val="single" w:sz="4" w:space="0" w:color="000000"/>
              <w:left w:val="single" w:sz="4" w:space="0" w:color="000000"/>
              <w:bottom w:val="single" w:sz="4" w:space="0" w:color="000000"/>
              <w:right w:val="single" w:sz="4" w:space="0" w:color="000000"/>
            </w:tcBorders>
            <w:vAlign w:val="center"/>
          </w:tcPr>
          <w:p w:rsidR="004969E1" w:rsidRDefault="004969E1"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3500</w:t>
            </w:r>
          </w:p>
        </w:tc>
        <w:tc>
          <w:tcPr>
            <w:tcW w:w="606" w:type="dxa"/>
            <w:tcBorders>
              <w:top w:val="single" w:sz="4" w:space="0" w:color="000000"/>
              <w:left w:val="single" w:sz="4" w:space="0" w:color="000000"/>
              <w:bottom w:val="single" w:sz="4" w:space="0" w:color="000000"/>
              <w:right w:val="single" w:sz="4" w:space="0" w:color="000000"/>
            </w:tcBorders>
            <w:vAlign w:val="center"/>
          </w:tcPr>
          <w:p w:rsidR="004969E1" w:rsidRDefault="004969E1" w:rsidP="00073A8D">
            <w:pPr>
              <w:widowControl/>
              <w:spacing w:line="360" w:lineRule="auto"/>
              <w:rPr>
                <w:rFonts w:ascii="宋体" w:hAnsi="宋体" w:cs="宋体"/>
                <w:color w:val="000000"/>
              </w:rPr>
            </w:pPr>
          </w:p>
        </w:tc>
      </w:tr>
      <w:tr w:rsidR="00574E9C" w:rsidTr="004969E1">
        <w:trPr>
          <w:trHeight w:val="646"/>
        </w:trPr>
        <w:tc>
          <w:tcPr>
            <w:tcW w:w="88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6</w:t>
            </w:r>
          </w:p>
        </w:tc>
        <w:tc>
          <w:tcPr>
            <w:tcW w:w="102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PVC管</w:t>
            </w:r>
          </w:p>
        </w:tc>
        <w:tc>
          <w:tcPr>
            <w:tcW w:w="534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PVC材质</w:t>
            </w:r>
          </w:p>
        </w:tc>
        <w:tc>
          <w:tcPr>
            <w:tcW w:w="6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米</w:t>
            </w:r>
          </w:p>
        </w:tc>
        <w:tc>
          <w:tcPr>
            <w:tcW w:w="66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4200</w:t>
            </w:r>
          </w:p>
        </w:tc>
        <w:tc>
          <w:tcPr>
            <w:tcW w:w="60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color w:val="000000"/>
              </w:rPr>
            </w:pPr>
          </w:p>
        </w:tc>
      </w:tr>
      <w:tr w:rsidR="00574E9C" w:rsidTr="004969E1">
        <w:trPr>
          <w:trHeight w:val="646"/>
        </w:trPr>
        <w:tc>
          <w:tcPr>
            <w:tcW w:w="88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7</w:t>
            </w:r>
          </w:p>
        </w:tc>
        <w:tc>
          <w:tcPr>
            <w:tcW w:w="102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配件辅材</w:t>
            </w:r>
          </w:p>
        </w:tc>
        <w:tc>
          <w:tcPr>
            <w:tcW w:w="534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安装所需辅助材料</w:t>
            </w:r>
          </w:p>
        </w:tc>
        <w:tc>
          <w:tcPr>
            <w:tcW w:w="6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项</w:t>
            </w:r>
          </w:p>
        </w:tc>
        <w:tc>
          <w:tcPr>
            <w:tcW w:w="66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1</w:t>
            </w:r>
          </w:p>
        </w:tc>
        <w:tc>
          <w:tcPr>
            <w:tcW w:w="60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color w:val="000000"/>
              </w:rPr>
            </w:pPr>
          </w:p>
        </w:tc>
      </w:tr>
      <w:tr w:rsidR="00574E9C" w:rsidTr="004969E1">
        <w:trPr>
          <w:trHeight w:val="646"/>
        </w:trPr>
        <w:tc>
          <w:tcPr>
            <w:tcW w:w="9120" w:type="dxa"/>
            <w:gridSpan w:val="6"/>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b/>
                <w:color w:val="000000"/>
              </w:rPr>
            </w:pPr>
            <w:r>
              <w:rPr>
                <w:rFonts w:ascii="宋体" w:hAnsi="宋体" w:cs="宋体" w:hint="eastAsia"/>
                <w:b/>
                <w:color w:val="000000"/>
                <w:kern w:val="0"/>
              </w:rPr>
              <w:t>（五）施工集成</w:t>
            </w:r>
          </w:p>
        </w:tc>
      </w:tr>
      <w:tr w:rsidR="00574E9C" w:rsidTr="004969E1">
        <w:trPr>
          <w:trHeight w:val="655"/>
        </w:trPr>
        <w:tc>
          <w:tcPr>
            <w:tcW w:w="88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lastRenderedPageBreak/>
              <w:t>1</w:t>
            </w:r>
          </w:p>
        </w:tc>
        <w:tc>
          <w:tcPr>
            <w:tcW w:w="102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安装调试费</w:t>
            </w:r>
          </w:p>
        </w:tc>
        <w:tc>
          <w:tcPr>
            <w:tcW w:w="534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rPr>
                <w:rFonts w:ascii="宋体" w:hAnsi="宋体" w:cs="宋体"/>
                <w:color w:val="000000"/>
              </w:rPr>
            </w:pPr>
            <w:r>
              <w:rPr>
                <w:rFonts w:ascii="宋体" w:hAnsi="宋体" w:cs="宋体" w:hint="eastAsia"/>
                <w:color w:val="000000"/>
                <w:kern w:val="0"/>
              </w:rPr>
              <w:t>安装调试、人工</w:t>
            </w:r>
          </w:p>
        </w:tc>
        <w:tc>
          <w:tcPr>
            <w:tcW w:w="6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项</w:t>
            </w:r>
          </w:p>
        </w:tc>
        <w:tc>
          <w:tcPr>
            <w:tcW w:w="66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1</w:t>
            </w:r>
          </w:p>
        </w:tc>
        <w:tc>
          <w:tcPr>
            <w:tcW w:w="60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color w:val="000000"/>
              </w:rPr>
            </w:pPr>
          </w:p>
        </w:tc>
      </w:tr>
    </w:tbl>
    <w:p w:rsidR="00574E9C" w:rsidRDefault="00574E9C" w:rsidP="00574E9C">
      <w:pPr>
        <w:pStyle w:val="1"/>
        <w:spacing w:line="360" w:lineRule="auto"/>
        <w:rPr>
          <w:color w:val="000000"/>
        </w:rPr>
      </w:pPr>
      <w:r>
        <w:rPr>
          <w:rFonts w:hint="eastAsia"/>
          <w:color w:val="000000"/>
        </w:rPr>
        <w:br w:type="page"/>
      </w:r>
      <w:bookmarkStart w:id="2" w:name="_Toc17984_WPSOffice_Level1"/>
      <w:r>
        <w:rPr>
          <w:rFonts w:hint="eastAsia"/>
          <w:color w:val="000000"/>
        </w:rPr>
        <w:lastRenderedPageBreak/>
        <w:t>第二部分</w:t>
      </w:r>
      <w:r>
        <w:rPr>
          <w:rFonts w:hint="eastAsia"/>
          <w:color w:val="000000"/>
        </w:rPr>
        <w:t xml:space="preserve"> </w:t>
      </w:r>
      <w:r>
        <w:rPr>
          <w:rFonts w:hint="eastAsia"/>
          <w:color w:val="000000"/>
        </w:rPr>
        <w:t>录播教室</w:t>
      </w:r>
      <w:bookmarkEnd w:id="2"/>
    </w:p>
    <w:tbl>
      <w:tblPr>
        <w:tblW w:w="0" w:type="auto"/>
        <w:tblLayout w:type="fixed"/>
        <w:tblCellMar>
          <w:top w:w="15" w:type="dxa"/>
          <w:left w:w="15" w:type="dxa"/>
          <w:bottom w:w="15" w:type="dxa"/>
          <w:right w:w="15" w:type="dxa"/>
        </w:tblCellMar>
        <w:tblLook w:val="0000"/>
      </w:tblPr>
      <w:tblGrid>
        <w:gridCol w:w="669"/>
        <w:gridCol w:w="1109"/>
        <w:gridCol w:w="5468"/>
        <w:gridCol w:w="593"/>
        <w:gridCol w:w="669"/>
        <w:gridCol w:w="612"/>
      </w:tblGrid>
      <w:tr w:rsidR="00574E9C" w:rsidTr="00073A8D">
        <w:trPr>
          <w:trHeight w:val="558"/>
        </w:trPr>
        <w:tc>
          <w:tcPr>
            <w:tcW w:w="66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b/>
                <w:color w:val="000000"/>
              </w:rPr>
            </w:pPr>
            <w:r>
              <w:rPr>
                <w:rFonts w:ascii="宋体" w:hAnsi="宋体" w:cs="宋体" w:hint="eastAsia"/>
                <w:b/>
                <w:color w:val="000000"/>
                <w:kern w:val="0"/>
              </w:rPr>
              <w:t>序号</w:t>
            </w:r>
          </w:p>
        </w:tc>
        <w:tc>
          <w:tcPr>
            <w:tcW w:w="11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b/>
                <w:color w:val="000000"/>
              </w:rPr>
            </w:pPr>
            <w:r>
              <w:rPr>
                <w:rFonts w:ascii="宋体" w:hAnsi="宋体" w:cs="宋体" w:hint="eastAsia"/>
                <w:b/>
                <w:color w:val="000000"/>
                <w:kern w:val="0"/>
              </w:rPr>
              <w:t>产品名称</w:t>
            </w:r>
          </w:p>
        </w:tc>
        <w:tc>
          <w:tcPr>
            <w:tcW w:w="5468"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b/>
                <w:color w:val="000000"/>
              </w:rPr>
            </w:pPr>
            <w:r>
              <w:rPr>
                <w:rFonts w:ascii="宋体" w:hAnsi="宋体" w:cs="宋体" w:hint="eastAsia"/>
                <w:b/>
                <w:color w:val="000000"/>
                <w:kern w:val="0"/>
              </w:rPr>
              <w:t>参数</w:t>
            </w:r>
          </w:p>
        </w:tc>
        <w:tc>
          <w:tcPr>
            <w:tcW w:w="593"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b/>
                <w:color w:val="000000"/>
              </w:rPr>
            </w:pPr>
            <w:r>
              <w:rPr>
                <w:rFonts w:ascii="宋体" w:hAnsi="宋体" w:cs="宋体" w:hint="eastAsia"/>
                <w:b/>
                <w:color w:val="000000"/>
                <w:kern w:val="0"/>
              </w:rPr>
              <w:t>单位</w:t>
            </w:r>
          </w:p>
        </w:tc>
        <w:tc>
          <w:tcPr>
            <w:tcW w:w="66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b/>
                <w:color w:val="000000"/>
              </w:rPr>
            </w:pPr>
            <w:r>
              <w:rPr>
                <w:rFonts w:ascii="宋体" w:hAnsi="宋体" w:cs="宋体" w:hint="eastAsia"/>
                <w:b/>
                <w:color w:val="000000"/>
                <w:kern w:val="0"/>
              </w:rPr>
              <w:t>数量</w:t>
            </w:r>
          </w:p>
        </w:tc>
        <w:tc>
          <w:tcPr>
            <w:tcW w:w="61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b/>
                <w:color w:val="000000"/>
              </w:rPr>
            </w:pPr>
            <w:r>
              <w:rPr>
                <w:rFonts w:ascii="宋体" w:hAnsi="宋体" w:cs="宋体" w:hint="eastAsia"/>
                <w:b/>
                <w:color w:val="000000"/>
                <w:kern w:val="0"/>
              </w:rPr>
              <w:t>备注</w:t>
            </w:r>
          </w:p>
        </w:tc>
      </w:tr>
      <w:tr w:rsidR="00574E9C" w:rsidTr="00073A8D">
        <w:trPr>
          <w:trHeight w:val="558"/>
        </w:trPr>
        <w:tc>
          <w:tcPr>
            <w:tcW w:w="8508" w:type="dxa"/>
            <w:gridSpan w:val="5"/>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b/>
                <w:color w:val="000000"/>
              </w:rPr>
            </w:pPr>
            <w:r>
              <w:rPr>
                <w:rFonts w:ascii="宋体" w:hAnsi="宋体" w:cs="宋体" w:hint="eastAsia"/>
                <w:b/>
                <w:color w:val="000000"/>
                <w:kern w:val="0"/>
              </w:rPr>
              <w:t>第六部分 录播教室</w:t>
            </w:r>
          </w:p>
        </w:tc>
        <w:tc>
          <w:tcPr>
            <w:tcW w:w="61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color w:val="000000"/>
              </w:rPr>
            </w:pPr>
          </w:p>
        </w:tc>
      </w:tr>
      <w:tr w:rsidR="00574E9C" w:rsidTr="00073A8D">
        <w:trPr>
          <w:trHeight w:val="1320"/>
        </w:trPr>
        <w:tc>
          <w:tcPr>
            <w:tcW w:w="66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1</w:t>
            </w:r>
          </w:p>
        </w:tc>
        <w:tc>
          <w:tcPr>
            <w:tcW w:w="11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多功能教学终端</w:t>
            </w:r>
          </w:p>
        </w:tc>
        <w:tc>
          <w:tcPr>
            <w:tcW w:w="5468"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pPr>
            <w:r>
              <w:rPr>
                <w:rFonts w:hint="eastAsia"/>
              </w:rPr>
              <w:t>一、多功能教学功能：</w:t>
            </w:r>
          </w:p>
          <w:p w:rsidR="00574E9C" w:rsidRDefault="00574E9C" w:rsidP="00073A8D">
            <w:pPr>
              <w:widowControl/>
              <w:spacing w:line="360" w:lineRule="auto"/>
              <w:jc w:val="left"/>
              <w:textAlignment w:val="center"/>
            </w:pPr>
            <w:r>
              <w:rPr>
                <w:rFonts w:hint="eastAsia"/>
              </w:rPr>
              <w:t xml:space="preserve">1. </w:t>
            </w:r>
            <w:r>
              <w:rPr>
                <w:rFonts w:hint="eastAsia"/>
              </w:rPr>
              <w:t>基于</w:t>
            </w:r>
            <w:r>
              <w:rPr>
                <w:rFonts w:hint="eastAsia"/>
              </w:rPr>
              <w:t>B/S</w:t>
            </w:r>
            <w:r>
              <w:rPr>
                <w:rFonts w:hint="eastAsia"/>
              </w:rPr>
              <w:t>架构，兼容</w:t>
            </w:r>
            <w:r>
              <w:rPr>
                <w:rFonts w:hint="eastAsia"/>
              </w:rPr>
              <w:t>IE</w:t>
            </w:r>
            <w:r>
              <w:rPr>
                <w:rFonts w:hint="eastAsia"/>
              </w:rPr>
              <w:t>等主流浏览器。系统包括视频处理模块、音频处理模块、</w:t>
            </w:r>
            <w:r>
              <w:rPr>
                <w:rFonts w:hint="eastAsia"/>
              </w:rPr>
              <w:t>VGA</w:t>
            </w:r>
            <w:r>
              <w:rPr>
                <w:rFonts w:hint="eastAsia"/>
              </w:rPr>
              <w:t>处理模块、直播模块、录制模块、管理模块，导播平台集视频监视、视频切换、云台控制、直播、录制、暂停等控制。</w:t>
            </w:r>
            <w:r>
              <w:rPr>
                <w:rFonts w:hint="eastAsia"/>
              </w:rPr>
              <w:br/>
              <w:t xml:space="preserve">2. </w:t>
            </w:r>
            <w:r>
              <w:rPr>
                <w:rFonts w:hint="eastAsia"/>
              </w:rPr>
              <w:t>为保证教室内教学场景拍摄录制及教学相关设备信号接入，需具备≥</w:t>
            </w:r>
            <w:r>
              <w:rPr>
                <w:rFonts w:hint="eastAsia"/>
              </w:rPr>
              <w:t>1</w:t>
            </w:r>
            <w:r>
              <w:t>2</w:t>
            </w:r>
            <w:r>
              <w:rPr>
                <w:rFonts w:hint="eastAsia"/>
              </w:rPr>
              <w:t>路信号的加载预监功能，能根据课堂教学进程，对教师、学生、</w:t>
            </w:r>
            <w:r>
              <w:rPr>
                <w:rFonts w:hint="eastAsia"/>
              </w:rPr>
              <w:t>VGA</w:t>
            </w:r>
            <w:r>
              <w:rPr>
                <w:rFonts w:hint="eastAsia"/>
              </w:rPr>
              <w:t>、片头、片尾、展台、其他课件等画面进行智能切换。</w:t>
            </w:r>
            <w:r>
              <w:rPr>
                <w:rFonts w:hint="eastAsia"/>
              </w:rPr>
              <w:br/>
              <w:t>3.</w:t>
            </w:r>
            <w:r>
              <w:rPr>
                <w:rFonts w:hint="eastAsia"/>
              </w:rPr>
              <w:t>支持设定时间间隔切换视频画面进行图像监看。</w:t>
            </w:r>
            <w:r>
              <w:rPr>
                <w:rFonts w:hint="eastAsia"/>
              </w:rPr>
              <w:br/>
              <w:t>4.</w:t>
            </w:r>
            <w:r>
              <w:rPr>
                <w:rFonts w:hint="eastAsia"/>
              </w:rPr>
              <w:t>支持通道备份功能，分辨率可达</w:t>
            </w:r>
            <w:r>
              <w:rPr>
                <w:rFonts w:hint="eastAsia"/>
              </w:rPr>
              <w:t>1920</w:t>
            </w:r>
            <w:r>
              <w:rPr>
                <w:rFonts w:hint="eastAsia"/>
              </w:rPr>
              <w:t>×</w:t>
            </w:r>
            <w:r>
              <w:rPr>
                <w:rFonts w:hint="eastAsia"/>
              </w:rPr>
              <w:t>1080</w:t>
            </w:r>
            <w:r>
              <w:rPr>
                <w:rFonts w:hint="eastAsia"/>
              </w:rPr>
              <w:t>并向下兼容。</w:t>
            </w:r>
            <w:r>
              <w:rPr>
                <w:rFonts w:hint="eastAsia"/>
              </w:rPr>
              <w:br/>
              <w:t>5.</w:t>
            </w:r>
            <w:r>
              <w:rPr>
                <w:rFonts w:hint="eastAsia"/>
              </w:rPr>
              <w:t>具有主播通道录制功能，视频录制最高可支持</w:t>
            </w:r>
            <w:r>
              <w:rPr>
                <w:rFonts w:hint="eastAsia"/>
              </w:rPr>
              <w:t>1080P/60</w:t>
            </w:r>
            <w:r>
              <w:rPr>
                <w:rFonts w:hint="eastAsia"/>
              </w:rPr>
              <w:t>帧，音频采用</w:t>
            </w:r>
            <w:r>
              <w:rPr>
                <w:rFonts w:hint="eastAsia"/>
              </w:rPr>
              <w:t>AAC</w:t>
            </w:r>
            <w:r>
              <w:rPr>
                <w:rFonts w:hint="eastAsia"/>
              </w:rPr>
              <w:t>编码，视频采用</w:t>
            </w:r>
            <w:r>
              <w:rPr>
                <w:rFonts w:hint="eastAsia"/>
              </w:rPr>
              <w:t>H.264</w:t>
            </w:r>
            <w:r>
              <w:rPr>
                <w:rFonts w:hint="eastAsia"/>
              </w:rPr>
              <w:t>编码，并具备自动上传功能。</w:t>
            </w:r>
            <w:r>
              <w:rPr>
                <w:rFonts w:hint="eastAsia"/>
              </w:rPr>
              <w:br/>
              <w:t>6.</w:t>
            </w:r>
            <w:r>
              <w:rPr>
                <w:rFonts w:hint="eastAsia"/>
              </w:rPr>
              <w:t>支持不少于两路信号以资源模式与导播后的电影模式同时录制。</w:t>
            </w:r>
            <w:r>
              <w:rPr>
                <w:rFonts w:hint="eastAsia"/>
              </w:rPr>
              <w:br/>
              <w:t>7.</w:t>
            </w:r>
            <w:r>
              <w:rPr>
                <w:rFonts w:hint="eastAsia"/>
              </w:rPr>
              <w:t>具备远程导播功能和主播通道的直播、点播功能。</w:t>
            </w:r>
            <w:r>
              <w:rPr>
                <w:rFonts w:hint="eastAsia"/>
              </w:rPr>
              <w:br/>
            </w:r>
            <w:r>
              <w:t>8</w:t>
            </w:r>
            <w:r>
              <w:rPr>
                <w:rFonts w:hint="eastAsia"/>
              </w:rPr>
              <w:t>.</w:t>
            </w:r>
            <w:r>
              <w:rPr>
                <w:rFonts w:hint="eastAsia"/>
              </w:rPr>
              <w:t>具有双码流直播功能。</w:t>
            </w:r>
            <w:r>
              <w:rPr>
                <w:rFonts w:hint="eastAsia"/>
              </w:rPr>
              <w:br/>
            </w:r>
            <w:r>
              <w:t>9</w:t>
            </w:r>
            <w:r>
              <w:rPr>
                <w:rFonts w:hint="eastAsia"/>
              </w:rPr>
              <w:t>.</w:t>
            </w:r>
            <w:r>
              <w:rPr>
                <w:rFonts w:hint="eastAsia"/>
              </w:rPr>
              <w:t>具有持语音激励功能，实现导播自动切换摄像机跟拍摄发言人。</w:t>
            </w:r>
            <w:r>
              <w:rPr>
                <w:rFonts w:hint="eastAsia"/>
              </w:rPr>
              <w:br/>
              <w:t>1</w:t>
            </w:r>
            <w:r>
              <w:t>0</w:t>
            </w:r>
            <w:r>
              <w:rPr>
                <w:rFonts w:hint="eastAsia"/>
              </w:rPr>
              <w:t>.</w:t>
            </w:r>
            <w:r>
              <w:rPr>
                <w:rFonts w:hint="eastAsia"/>
              </w:rPr>
              <w:t>支持不少于</w:t>
            </w:r>
            <w:r>
              <w:rPr>
                <w:rFonts w:hint="eastAsia"/>
              </w:rPr>
              <w:t>4</w:t>
            </w:r>
            <w:r>
              <w:rPr>
                <w:rFonts w:hint="eastAsia"/>
              </w:rPr>
              <w:t>种台标叠加功能，并可根据应用情况进行自定义设置。</w:t>
            </w:r>
            <w:r>
              <w:rPr>
                <w:rFonts w:hint="eastAsia"/>
              </w:rPr>
              <w:br/>
              <w:t>1</w:t>
            </w:r>
            <w:r>
              <w:t>1</w:t>
            </w:r>
            <w:r>
              <w:rPr>
                <w:rFonts w:hint="eastAsia"/>
              </w:rPr>
              <w:t>.</w:t>
            </w:r>
            <w:r>
              <w:rPr>
                <w:rFonts w:hint="eastAsia"/>
              </w:rPr>
              <w:t>支持多画面显示功能，具有双分屏幕，三分屏，画中画模式。</w:t>
            </w:r>
            <w:r>
              <w:rPr>
                <w:rFonts w:hint="eastAsia"/>
              </w:rPr>
              <w:br/>
            </w:r>
            <w:r>
              <w:rPr>
                <w:rFonts w:hint="eastAsia"/>
              </w:rPr>
              <w:lastRenderedPageBreak/>
              <w:t>1</w:t>
            </w:r>
            <w:r>
              <w:t>2</w:t>
            </w:r>
            <w:r>
              <w:rPr>
                <w:rFonts w:hint="eastAsia"/>
              </w:rPr>
              <w:t>.</w:t>
            </w:r>
            <w:r>
              <w:rPr>
                <w:rFonts w:hint="eastAsia"/>
              </w:rPr>
              <w:t>为解决教室内设备充分管理控制，需支持可编程的中控系统功能，可自定义中控的按键名称、按键命令码、按键的位置、按键的跳转等功能。</w:t>
            </w:r>
            <w:r>
              <w:rPr>
                <w:rFonts w:hint="eastAsia"/>
              </w:rPr>
              <w:br/>
              <w:t>1</w:t>
            </w:r>
            <w:r>
              <w:t>3</w:t>
            </w:r>
            <w:r>
              <w:rPr>
                <w:rFonts w:hint="eastAsia"/>
              </w:rPr>
              <w:t xml:space="preserve">. </w:t>
            </w:r>
            <w:r>
              <w:rPr>
                <w:rFonts w:hint="eastAsia"/>
              </w:rPr>
              <w:t>具备字幕、台标或</w:t>
            </w:r>
            <w:r>
              <w:rPr>
                <w:rFonts w:hint="eastAsia"/>
              </w:rPr>
              <w:t>LOGO</w:t>
            </w:r>
            <w:r>
              <w:rPr>
                <w:rFonts w:hint="eastAsia"/>
              </w:rPr>
              <w:t>的实时添加编辑功能。</w:t>
            </w:r>
            <w:r>
              <w:rPr>
                <w:rFonts w:hint="eastAsia"/>
              </w:rPr>
              <w:br/>
              <w:t>1</w:t>
            </w:r>
            <w:r>
              <w:t>4</w:t>
            </w:r>
            <w:r>
              <w:rPr>
                <w:rFonts w:hint="eastAsia"/>
              </w:rPr>
              <w:t>.</w:t>
            </w:r>
            <w:r>
              <w:rPr>
                <w:rFonts w:hint="eastAsia"/>
              </w:rPr>
              <w:t>支持硬盘存储空间显示功能。</w:t>
            </w:r>
            <w:r>
              <w:rPr>
                <w:rFonts w:hint="eastAsia"/>
              </w:rPr>
              <w:br/>
              <w:t>1</w:t>
            </w:r>
            <w:r>
              <w:t>5</w:t>
            </w:r>
            <w:r>
              <w:rPr>
                <w:rFonts w:hint="eastAsia"/>
              </w:rPr>
              <w:t>.</w:t>
            </w:r>
            <w:r>
              <w:rPr>
                <w:rFonts w:hint="eastAsia"/>
              </w:rPr>
              <w:t>需具备软件硬件接口直连两种方式进行采集教师机教学内容。</w:t>
            </w:r>
            <w:r>
              <w:rPr>
                <w:rFonts w:hint="eastAsia"/>
              </w:rPr>
              <w:br/>
              <w:t>1</w:t>
            </w:r>
            <w:r>
              <w:t>6</w:t>
            </w:r>
            <w:r>
              <w:rPr>
                <w:rFonts w:hint="eastAsia"/>
              </w:rPr>
              <w:t>.</w:t>
            </w:r>
            <w:r>
              <w:rPr>
                <w:rFonts w:hint="eastAsia"/>
              </w:rPr>
              <w:t>需支持终端控制，如手机、</w:t>
            </w:r>
            <w:r>
              <w:rPr>
                <w:rFonts w:hint="eastAsia"/>
              </w:rPr>
              <w:t>PAD</w:t>
            </w:r>
            <w:r>
              <w:rPr>
                <w:rFonts w:hint="eastAsia"/>
              </w:rPr>
              <w:t>等。</w:t>
            </w:r>
          </w:p>
          <w:p w:rsidR="00574E9C" w:rsidRDefault="00574E9C" w:rsidP="00073A8D">
            <w:pPr>
              <w:widowControl/>
              <w:spacing w:line="360" w:lineRule="auto"/>
              <w:jc w:val="left"/>
              <w:textAlignment w:val="center"/>
            </w:pPr>
            <w:r>
              <w:rPr>
                <w:rFonts w:hint="eastAsia"/>
              </w:rPr>
              <w:t>二、智能音频处理系统：</w:t>
            </w:r>
            <w:r>
              <w:rPr>
                <w:rFonts w:hint="eastAsia"/>
              </w:rPr>
              <w:br/>
            </w:r>
            <w:r>
              <w:t>1</w:t>
            </w:r>
            <w:r>
              <w:rPr>
                <w:rFonts w:hint="eastAsia"/>
              </w:rPr>
              <w:t>.</w:t>
            </w:r>
            <w:r>
              <w:rPr>
                <w:rFonts w:hint="eastAsia"/>
              </w:rPr>
              <w:t>为保证本地音频采集，及远程互动音频效果，支持浮点运算技术，回声消除（</w:t>
            </w:r>
            <w:r>
              <w:rPr>
                <w:rFonts w:hint="eastAsia"/>
              </w:rPr>
              <w:t>AEC</w:t>
            </w:r>
            <w:r>
              <w:rPr>
                <w:rFonts w:hint="eastAsia"/>
              </w:rPr>
              <w:t>），啸叫抑制</w:t>
            </w:r>
            <w:r>
              <w:rPr>
                <w:rFonts w:hint="eastAsia"/>
              </w:rPr>
              <w:t>(</w:t>
            </w:r>
            <w:r>
              <w:rPr>
                <w:rFonts w:hint="eastAsia"/>
              </w:rPr>
              <w:t>自适应</w:t>
            </w:r>
            <w:r>
              <w:rPr>
                <w:rFonts w:hint="eastAsia"/>
              </w:rPr>
              <w:t>)</w:t>
            </w:r>
            <w:r>
              <w:rPr>
                <w:rFonts w:hint="eastAsia"/>
              </w:rPr>
              <w:t>（</w:t>
            </w:r>
            <w:r>
              <w:rPr>
                <w:rFonts w:hint="eastAsia"/>
              </w:rPr>
              <w:t>AFC</w:t>
            </w:r>
            <w:r>
              <w:rPr>
                <w:rFonts w:hint="eastAsia"/>
              </w:rPr>
              <w:t>），背景降噪（</w:t>
            </w:r>
            <w:r>
              <w:rPr>
                <w:rFonts w:hint="eastAsia"/>
              </w:rPr>
              <w:t>ANC</w:t>
            </w:r>
            <w:r>
              <w:rPr>
                <w:rFonts w:hint="eastAsia"/>
              </w:rPr>
              <w:t>）优于</w:t>
            </w:r>
            <w:r>
              <w:rPr>
                <w:rFonts w:hint="eastAsia"/>
              </w:rPr>
              <w:t>-</w:t>
            </w:r>
            <w:r>
              <w:t>15DB</w:t>
            </w:r>
            <w:r>
              <w:rPr>
                <w:rFonts w:hint="eastAsia"/>
              </w:rPr>
              <w:t>。</w:t>
            </w:r>
            <w:r>
              <w:rPr>
                <w:rFonts w:hint="eastAsia"/>
              </w:rPr>
              <w:br/>
            </w:r>
            <w:r>
              <w:t>2</w:t>
            </w:r>
            <w:r>
              <w:rPr>
                <w:rFonts w:hint="eastAsia"/>
              </w:rPr>
              <w:t xml:space="preserve">. </w:t>
            </w:r>
            <w:r>
              <w:rPr>
                <w:rFonts w:hint="eastAsia"/>
              </w:rPr>
              <w:t>具有调音台功能，支持录播模式、主讲模式和听课模式音频显示功能模块的视频、音频和声采集通道混音功能调节；支持一键开启关闭所有声音输入输出；</w:t>
            </w:r>
          </w:p>
          <w:p w:rsidR="00574E9C" w:rsidRDefault="00574E9C" w:rsidP="00073A8D">
            <w:pPr>
              <w:widowControl/>
              <w:spacing w:line="360" w:lineRule="auto"/>
              <w:jc w:val="left"/>
              <w:textAlignment w:val="center"/>
            </w:pPr>
            <w:r>
              <w:rPr>
                <w:rFonts w:hint="eastAsia"/>
              </w:rPr>
              <w:t>三、导播规则自定义编辑系统：</w:t>
            </w:r>
          </w:p>
          <w:p w:rsidR="00574E9C" w:rsidRDefault="00574E9C" w:rsidP="00073A8D">
            <w:pPr>
              <w:widowControl/>
              <w:spacing w:line="360" w:lineRule="auto"/>
              <w:jc w:val="left"/>
              <w:textAlignment w:val="center"/>
            </w:pPr>
            <w:r>
              <w:rPr>
                <w:rFonts w:hint="eastAsia"/>
              </w:rPr>
              <w:t>满足同时具备≥</w:t>
            </w:r>
            <w:r>
              <w:rPr>
                <w:rFonts w:hint="eastAsia"/>
              </w:rPr>
              <w:t xml:space="preserve"> 3 </w:t>
            </w:r>
            <w:r>
              <w:rPr>
                <w:rFonts w:hint="eastAsia"/>
              </w:rPr>
              <w:t>种导播规则模板，为不同的课堂情形设，方便用户使用。</w:t>
            </w:r>
          </w:p>
          <w:p w:rsidR="00574E9C" w:rsidRDefault="00574E9C" w:rsidP="00073A8D">
            <w:pPr>
              <w:widowControl/>
              <w:spacing w:line="360" w:lineRule="auto"/>
              <w:jc w:val="left"/>
              <w:textAlignment w:val="center"/>
            </w:pPr>
            <w:r>
              <w:rPr>
                <w:rFonts w:hint="eastAsia"/>
              </w:rPr>
              <w:t>四、硬件技术指标</w:t>
            </w:r>
          </w:p>
          <w:p w:rsidR="00574E9C" w:rsidRDefault="00574E9C" w:rsidP="00073A8D">
            <w:pPr>
              <w:widowControl/>
              <w:spacing w:line="360" w:lineRule="auto"/>
              <w:jc w:val="left"/>
              <w:textAlignment w:val="center"/>
            </w:pPr>
            <w:r>
              <w:rPr>
                <w:rFonts w:hint="eastAsia"/>
              </w:rPr>
              <w:t>根据教学实际使用需求，应同时满足导播、录制、视频矩阵、音频矩阵、数字音频处理、集中控制等功能要求，设备需采用嵌入式一体化设计，支持远程互动教学，实现远程网络互动课堂。为确保配套设备的便捷接入及后期的可扩展性，设备功能及接口应满足以下要求：</w:t>
            </w:r>
            <w:r>
              <w:rPr>
                <w:rFonts w:hint="eastAsia"/>
              </w:rPr>
              <w:br/>
            </w:r>
            <w:r>
              <w:t>1.</w:t>
            </w:r>
            <w:r>
              <w:rPr>
                <w:rFonts w:hint="eastAsia"/>
              </w:rPr>
              <w:t>≥</w:t>
            </w:r>
            <w:r>
              <w:rPr>
                <w:rFonts w:hint="eastAsia"/>
              </w:rPr>
              <w:t>6</w:t>
            </w:r>
            <w:r>
              <w:rPr>
                <w:rFonts w:hint="eastAsia"/>
              </w:rPr>
              <w:t>路本地高清信号采集接口，最该分辨率可达</w:t>
            </w:r>
            <w:r>
              <w:rPr>
                <w:rFonts w:hint="eastAsia"/>
              </w:rPr>
              <w:t>1080P</w:t>
            </w:r>
            <w:r>
              <w:rPr>
                <w:rFonts w:hint="eastAsia"/>
              </w:rPr>
              <w:t>和</w:t>
            </w:r>
            <w:r>
              <w:rPr>
                <w:rFonts w:hint="eastAsia"/>
              </w:rPr>
              <w:t>1080I</w:t>
            </w:r>
            <w:r>
              <w:rPr>
                <w:rFonts w:hint="eastAsia"/>
              </w:rPr>
              <w:t>等。</w:t>
            </w:r>
          </w:p>
          <w:p w:rsidR="00574E9C" w:rsidRDefault="00574E9C" w:rsidP="00073A8D">
            <w:pPr>
              <w:widowControl/>
              <w:spacing w:line="360" w:lineRule="auto"/>
              <w:jc w:val="left"/>
              <w:textAlignment w:val="center"/>
            </w:pPr>
            <w:r>
              <w:rPr>
                <w:rFonts w:hint="eastAsia"/>
              </w:rPr>
              <w:t>2.</w:t>
            </w:r>
            <w:r>
              <w:rPr>
                <w:rFonts w:hint="eastAsia"/>
              </w:rPr>
              <w:t>≥</w:t>
            </w:r>
            <w:r>
              <w:rPr>
                <w:rFonts w:hint="eastAsia"/>
              </w:rPr>
              <w:t>2</w:t>
            </w:r>
            <w:r>
              <w:rPr>
                <w:rFonts w:hint="eastAsia"/>
              </w:rPr>
              <w:t>路本地视频输出接口，接口类型为≥</w:t>
            </w:r>
            <w:r>
              <w:rPr>
                <w:rFonts w:hint="eastAsia"/>
              </w:rPr>
              <w:t>2</w:t>
            </w:r>
            <w:r>
              <w:rPr>
                <w:rFonts w:hint="eastAsia"/>
              </w:rPr>
              <w:t>路</w:t>
            </w:r>
            <w:r>
              <w:rPr>
                <w:rFonts w:hint="eastAsia"/>
              </w:rPr>
              <w:t>HDMI</w:t>
            </w:r>
            <w:r>
              <w:rPr>
                <w:rFonts w:hint="eastAsia"/>
              </w:rPr>
              <w:t>高清数字接口，≥</w:t>
            </w:r>
            <w:r>
              <w:rPr>
                <w:rFonts w:hint="eastAsia"/>
              </w:rPr>
              <w:t>2</w:t>
            </w:r>
            <w:r>
              <w:rPr>
                <w:rFonts w:hint="eastAsia"/>
              </w:rPr>
              <w:t>路输出视频各不相同，分别配合基本模式、录</w:t>
            </w:r>
            <w:r>
              <w:rPr>
                <w:rFonts w:hint="eastAsia"/>
              </w:rPr>
              <w:lastRenderedPageBreak/>
              <w:t>播模式、互动模式下使用，最高分辨率为</w:t>
            </w:r>
            <w:r>
              <w:rPr>
                <w:rFonts w:hint="eastAsia"/>
              </w:rPr>
              <w:t>1080P</w:t>
            </w:r>
            <w:r>
              <w:t>/</w:t>
            </w:r>
            <w:r>
              <w:rPr>
                <w:rFonts w:hint="eastAsia"/>
              </w:rPr>
              <w:t>60</w:t>
            </w:r>
            <w:r>
              <w:rPr>
                <w:rFonts w:hint="eastAsia"/>
              </w:rPr>
              <w:t>。</w:t>
            </w:r>
          </w:p>
          <w:p w:rsidR="00574E9C" w:rsidRDefault="00574E9C" w:rsidP="00073A8D">
            <w:pPr>
              <w:widowControl/>
              <w:spacing w:line="360" w:lineRule="auto"/>
              <w:jc w:val="left"/>
              <w:textAlignment w:val="center"/>
            </w:pPr>
            <w:r>
              <w:rPr>
                <w:rFonts w:hint="eastAsia"/>
              </w:rPr>
              <w:t>3</w:t>
            </w:r>
            <w:r>
              <w:rPr>
                <w:rFonts w:hint="eastAsia"/>
              </w:rPr>
              <w:t>．≥</w:t>
            </w:r>
            <w:r>
              <w:rPr>
                <w:rFonts w:hint="eastAsia"/>
              </w:rPr>
              <w:t>10</w:t>
            </w:r>
            <w:r>
              <w:rPr>
                <w:rFonts w:hint="eastAsia"/>
              </w:rPr>
              <w:t>路本地音频信号采集接口。</w:t>
            </w:r>
          </w:p>
          <w:p w:rsidR="00574E9C" w:rsidRDefault="00574E9C" w:rsidP="00073A8D">
            <w:pPr>
              <w:widowControl/>
              <w:spacing w:line="360" w:lineRule="auto"/>
              <w:jc w:val="left"/>
              <w:textAlignment w:val="center"/>
            </w:pPr>
            <w:r>
              <w:rPr>
                <w:rFonts w:hint="eastAsia"/>
              </w:rPr>
              <w:t>4</w:t>
            </w:r>
            <w:r>
              <w:rPr>
                <w:rFonts w:hint="eastAsia"/>
              </w:rPr>
              <w:t>．≥</w:t>
            </w:r>
            <w:r>
              <w:rPr>
                <w:rFonts w:hint="eastAsia"/>
              </w:rPr>
              <w:t>2</w:t>
            </w:r>
            <w:r>
              <w:rPr>
                <w:rFonts w:hint="eastAsia"/>
              </w:rPr>
              <w:t>路</w:t>
            </w:r>
            <w:r>
              <w:rPr>
                <w:rFonts w:hint="eastAsia"/>
              </w:rPr>
              <w:t>3.5mm</w:t>
            </w:r>
            <w:r>
              <w:rPr>
                <w:rFonts w:hint="eastAsia"/>
              </w:rPr>
              <w:t>耳机接口立体音输出，可根据系统功能模式自由混音输出。</w:t>
            </w:r>
          </w:p>
          <w:p w:rsidR="00574E9C" w:rsidRDefault="00574E9C" w:rsidP="00073A8D">
            <w:pPr>
              <w:widowControl/>
              <w:spacing w:line="360" w:lineRule="auto"/>
              <w:jc w:val="left"/>
              <w:textAlignment w:val="center"/>
            </w:pPr>
            <w:r>
              <w:rPr>
                <w:rFonts w:hint="eastAsia"/>
              </w:rPr>
              <w:t>5</w:t>
            </w:r>
            <w:r>
              <w:rPr>
                <w:rFonts w:hint="eastAsia"/>
              </w:rPr>
              <w:t>．≥</w:t>
            </w:r>
            <w:r>
              <w:rPr>
                <w:rFonts w:hint="eastAsia"/>
              </w:rPr>
              <w:t>6</w:t>
            </w:r>
            <w:r>
              <w:rPr>
                <w:rFonts w:hint="eastAsia"/>
              </w:rPr>
              <w:t>路本地</w:t>
            </w:r>
            <w:r>
              <w:rPr>
                <w:rFonts w:hint="eastAsia"/>
              </w:rPr>
              <w:t>RS232</w:t>
            </w:r>
            <w:r>
              <w:rPr>
                <w:rFonts w:hint="eastAsia"/>
              </w:rPr>
              <w:t>串口，接口类型为凤凰端子。</w:t>
            </w:r>
          </w:p>
          <w:p w:rsidR="00574E9C" w:rsidRDefault="00574E9C" w:rsidP="00073A8D">
            <w:pPr>
              <w:widowControl/>
              <w:spacing w:line="360" w:lineRule="auto"/>
              <w:jc w:val="left"/>
              <w:textAlignment w:val="center"/>
            </w:pPr>
            <w:r>
              <w:rPr>
                <w:rFonts w:hint="eastAsia"/>
              </w:rPr>
              <w:t>6.</w:t>
            </w:r>
            <w:r>
              <w:rPr>
                <w:rFonts w:hint="eastAsia"/>
              </w:rPr>
              <w:t>≥</w:t>
            </w:r>
            <w:r>
              <w:rPr>
                <w:rFonts w:hint="eastAsia"/>
              </w:rPr>
              <w:t>1</w:t>
            </w:r>
            <w:r>
              <w:rPr>
                <w:rFonts w:hint="eastAsia"/>
              </w:rPr>
              <w:t>路</w:t>
            </w:r>
            <w:r>
              <w:rPr>
                <w:rFonts w:hint="eastAsia"/>
              </w:rPr>
              <w:t>RJ45</w:t>
            </w:r>
            <w:r>
              <w:rPr>
                <w:rFonts w:hint="eastAsia"/>
              </w:rPr>
              <w:t>网口，≥</w:t>
            </w:r>
            <w:r>
              <w:rPr>
                <w:rFonts w:hint="eastAsia"/>
              </w:rPr>
              <w:t>1</w:t>
            </w:r>
            <w:r>
              <w:rPr>
                <w:rFonts w:hint="eastAsia"/>
              </w:rPr>
              <w:t>路</w:t>
            </w:r>
            <w:r>
              <w:rPr>
                <w:rFonts w:hint="eastAsia"/>
              </w:rPr>
              <w:t>USB</w:t>
            </w:r>
            <w:r>
              <w:rPr>
                <w:rFonts w:hint="eastAsia"/>
              </w:rPr>
              <w:t>接口。</w:t>
            </w:r>
          </w:p>
          <w:p w:rsidR="00574E9C" w:rsidRDefault="00574E9C" w:rsidP="00073A8D">
            <w:pPr>
              <w:widowControl/>
              <w:spacing w:line="360" w:lineRule="auto"/>
              <w:jc w:val="left"/>
              <w:textAlignment w:val="center"/>
            </w:pPr>
            <w:r>
              <w:rPr>
                <w:rFonts w:hint="eastAsia"/>
              </w:rPr>
              <w:t>7</w:t>
            </w:r>
            <w:r>
              <w:t>.</w:t>
            </w:r>
            <w:r>
              <w:rPr>
                <w:rFonts w:hint="eastAsia"/>
              </w:rPr>
              <w:t>通过面板指示灯判定硬件供电状态，硬盘读写状态，程序运行状态等。</w:t>
            </w:r>
            <w:r>
              <w:rPr>
                <w:rFonts w:hint="eastAsia"/>
              </w:rPr>
              <w:br/>
            </w:r>
            <w:r>
              <w:rPr>
                <w:rFonts w:hint="eastAsia"/>
              </w:rPr>
              <w:t>五、</w:t>
            </w:r>
            <w:r>
              <w:rPr>
                <w:rFonts w:hint="eastAsia"/>
              </w:rPr>
              <w:t>VGA</w:t>
            </w:r>
            <w:r>
              <w:rPr>
                <w:rFonts w:hint="eastAsia"/>
              </w:rPr>
              <w:t>采集系统</w:t>
            </w:r>
            <w:r>
              <w:rPr>
                <w:rFonts w:hint="eastAsia"/>
              </w:rPr>
              <w:br/>
              <w:t xml:space="preserve">1. </w:t>
            </w:r>
            <w:r>
              <w:rPr>
                <w:rFonts w:hint="eastAsia"/>
              </w:rPr>
              <w:t>为保证优质教学资源录制，需对教师教学内容进行采集，实现双重采集模式软件采集及硬件采集，支持全屏、部分区域屏幕捕获，支持高清、标清双码流实时采集，可以清晰流畅的捕获屏幕中所放的</w:t>
            </w:r>
            <w:r>
              <w:rPr>
                <w:rFonts w:hint="eastAsia"/>
              </w:rPr>
              <w:t>DVD</w:t>
            </w:r>
            <w:r>
              <w:rPr>
                <w:rFonts w:hint="eastAsia"/>
              </w:rPr>
              <w:t>、</w:t>
            </w:r>
            <w:r>
              <w:rPr>
                <w:rFonts w:hint="eastAsia"/>
              </w:rPr>
              <w:t xml:space="preserve">VCD </w:t>
            </w:r>
            <w:r>
              <w:rPr>
                <w:rFonts w:hint="eastAsia"/>
              </w:rPr>
              <w:t>以及</w:t>
            </w:r>
            <w:r>
              <w:rPr>
                <w:rFonts w:hint="eastAsia"/>
              </w:rPr>
              <w:t>FLASH</w:t>
            </w:r>
            <w:r>
              <w:rPr>
                <w:rFonts w:hint="eastAsia"/>
              </w:rPr>
              <w:t>动画，支持软硬件同时采集。</w:t>
            </w:r>
            <w:r>
              <w:rPr>
                <w:rFonts w:hint="eastAsia"/>
              </w:rPr>
              <w:br/>
              <w:t xml:space="preserve">2. </w:t>
            </w:r>
            <w:r>
              <w:rPr>
                <w:rFonts w:hint="eastAsia"/>
              </w:rPr>
              <w:t>支持通过教师计算机快捷键控制开始、暂停、停止录制。</w:t>
            </w:r>
            <w:r>
              <w:rPr>
                <w:rFonts w:hint="eastAsia"/>
              </w:rPr>
              <w:br/>
            </w:r>
            <w:r>
              <w:rPr>
                <w:rFonts w:hint="eastAsia"/>
              </w:rPr>
              <w:t>六、智能构图显示系统：需支持师生同屏对话模式（非画中画），当一个学生起立与教师进行连续问答互动时，系统自动构图，呈现师生对话二分屏模式（而非单一的学生全景或特写），生动展现师生面对面教学情境。</w:t>
            </w:r>
          </w:p>
          <w:p w:rsidR="00574E9C" w:rsidRDefault="00574E9C" w:rsidP="00574E9C">
            <w:pPr>
              <w:pStyle w:val="a4"/>
              <w:ind w:firstLine="210"/>
            </w:pPr>
          </w:p>
        </w:tc>
        <w:tc>
          <w:tcPr>
            <w:tcW w:w="593"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lastRenderedPageBreak/>
              <w:t>台</w:t>
            </w:r>
          </w:p>
        </w:tc>
        <w:tc>
          <w:tcPr>
            <w:tcW w:w="66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1</w:t>
            </w:r>
          </w:p>
        </w:tc>
        <w:tc>
          <w:tcPr>
            <w:tcW w:w="61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color w:val="000000"/>
              </w:rPr>
            </w:pPr>
            <w:r>
              <w:rPr>
                <w:rFonts w:ascii="宋体" w:hAnsi="宋体" w:cs="宋体" w:hint="eastAsia"/>
                <w:color w:val="000000"/>
              </w:rPr>
              <w:t>核心产品</w:t>
            </w:r>
          </w:p>
        </w:tc>
      </w:tr>
      <w:tr w:rsidR="00574E9C" w:rsidTr="00073A8D">
        <w:trPr>
          <w:trHeight w:val="1865"/>
        </w:trPr>
        <w:tc>
          <w:tcPr>
            <w:tcW w:w="66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lastRenderedPageBreak/>
              <w:t>2</w:t>
            </w:r>
          </w:p>
        </w:tc>
        <w:tc>
          <w:tcPr>
            <w:tcW w:w="11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图像定位主机</w:t>
            </w:r>
          </w:p>
        </w:tc>
        <w:tc>
          <w:tcPr>
            <w:tcW w:w="5468"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bCs/>
                <w:color w:val="000000"/>
                <w:lang w:val="zh-CN"/>
              </w:rPr>
            </w:pPr>
            <w:r>
              <w:rPr>
                <w:rFonts w:ascii="宋体" w:hAnsi="宋体" w:cs="宋体" w:hint="eastAsia"/>
                <w:b/>
                <w:color w:val="000000"/>
                <w:lang w:val="zh-CN"/>
              </w:rPr>
              <w:t>主机</w:t>
            </w:r>
            <w:r>
              <w:rPr>
                <w:rFonts w:ascii="宋体" w:hAnsi="宋体" w:cs="宋体" w:hint="eastAsia"/>
                <w:b/>
                <w:color w:val="000000"/>
              </w:rPr>
              <w:t>参数要求</w:t>
            </w:r>
            <w:r>
              <w:rPr>
                <w:rFonts w:ascii="宋体" w:hAnsi="宋体" w:cs="宋体" w:hint="eastAsia"/>
                <w:bCs/>
                <w:color w:val="000000"/>
                <w:lang w:val="zh-CN"/>
              </w:rPr>
              <w:t>：</w:t>
            </w:r>
          </w:p>
          <w:p w:rsidR="00574E9C" w:rsidRDefault="00574E9C" w:rsidP="00574E9C">
            <w:pPr>
              <w:widowControl/>
              <w:numPr>
                <w:ilvl w:val="0"/>
                <w:numId w:val="12"/>
              </w:numPr>
              <w:tabs>
                <w:tab w:val="left" w:pos="312"/>
              </w:tabs>
              <w:spacing w:line="360" w:lineRule="auto"/>
              <w:ind w:left="0" w:firstLine="0"/>
              <w:rPr>
                <w:rFonts w:ascii="宋体" w:hAnsi="宋体" w:cs="宋体"/>
                <w:bCs/>
                <w:color w:val="000000"/>
                <w:lang w:val="zh-CN"/>
              </w:rPr>
            </w:pPr>
            <w:r>
              <w:rPr>
                <w:rFonts w:ascii="宋体" w:hAnsi="宋体" w:cs="宋体" w:hint="eastAsia"/>
                <w:bCs/>
                <w:color w:val="000000"/>
                <w:lang w:val="zh-CN"/>
              </w:rPr>
              <w:t>嵌入式一体化设计，可Web远程管理。</w:t>
            </w:r>
          </w:p>
          <w:p w:rsidR="00574E9C" w:rsidRDefault="00574E9C" w:rsidP="00574E9C">
            <w:pPr>
              <w:widowControl/>
              <w:numPr>
                <w:ilvl w:val="0"/>
                <w:numId w:val="12"/>
              </w:numPr>
              <w:tabs>
                <w:tab w:val="left" w:pos="312"/>
              </w:tabs>
              <w:spacing w:line="360" w:lineRule="auto"/>
              <w:ind w:left="0" w:firstLine="0"/>
              <w:rPr>
                <w:rFonts w:ascii="宋体" w:hAnsi="宋体" w:cs="宋体"/>
                <w:bCs/>
                <w:color w:val="000000"/>
                <w:lang w:val="zh-CN"/>
              </w:rPr>
            </w:pPr>
            <w:r>
              <w:rPr>
                <w:rFonts w:ascii="宋体" w:hAnsi="宋体" w:cs="宋体" w:hint="eastAsia"/>
                <w:bCs/>
                <w:color w:val="000000"/>
                <w:lang w:val="zh-CN"/>
              </w:rPr>
              <w:t>接口：4个USB接口、1个HDMI接口、1个千兆RJ45网口。</w:t>
            </w:r>
          </w:p>
          <w:p w:rsidR="00574E9C" w:rsidRDefault="00574E9C" w:rsidP="00073A8D">
            <w:pPr>
              <w:widowControl/>
              <w:spacing w:line="360" w:lineRule="auto"/>
              <w:jc w:val="left"/>
              <w:textAlignment w:val="center"/>
              <w:rPr>
                <w:rFonts w:ascii="宋体" w:hAnsi="宋体" w:cs="宋体"/>
                <w:b/>
                <w:color w:val="000000"/>
                <w:lang w:val="zh-CN"/>
              </w:rPr>
            </w:pPr>
            <w:r>
              <w:rPr>
                <w:rFonts w:ascii="宋体" w:hAnsi="宋体" w:cs="宋体" w:hint="eastAsia"/>
                <w:b/>
                <w:color w:val="000000"/>
                <w:lang w:val="zh-CN"/>
              </w:rPr>
              <w:t>跟踪定位系统</w:t>
            </w:r>
            <w:r>
              <w:rPr>
                <w:rFonts w:ascii="宋体" w:hAnsi="宋体" w:cs="宋体" w:hint="eastAsia"/>
                <w:b/>
                <w:color w:val="000000"/>
              </w:rPr>
              <w:t>参数要求</w:t>
            </w:r>
            <w:r>
              <w:rPr>
                <w:rFonts w:ascii="宋体" w:hAnsi="宋体" w:cs="宋体" w:hint="eastAsia"/>
                <w:b/>
                <w:color w:val="000000"/>
                <w:lang w:val="zh-CN"/>
              </w:rPr>
              <w:t>：</w:t>
            </w:r>
          </w:p>
          <w:p w:rsidR="00574E9C" w:rsidRDefault="00574E9C" w:rsidP="00574E9C">
            <w:pPr>
              <w:widowControl/>
              <w:numPr>
                <w:ilvl w:val="0"/>
                <w:numId w:val="13"/>
              </w:numPr>
              <w:tabs>
                <w:tab w:val="left" w:pos="312"/>
              </w:tabs>
              <w:spacing w:line="360" w:lineRule="auto"/>
              <w:ind w:left="0" w:firstLine="0"/>
              <w:rPr>
                <w:rFonts w:ascii="宋体" w:hAnsi="宋体" w:cs="宋体"/>
                <w:bCs/>
                <w:color w:val="000000"/>
                <w:lang w:val="zh-CN"/>
              </w:rPr>
            </w:pPr>
            <w:r>
              <w:rPr>
                <w:rFonts w:ascii="宋体" w:hAnsi="宋体" w:cs="宋体" w:hint="eastAsia"/>
                <w:bCs/>
                <w:color w:val="000000"/>
                <w:lang w:val="zh-CN"/>
              </w:rPr>
              <w:t>定位精准识别率高、跟踪柔和稳定，无需安装任何元器件及其他任何感应设备，安装配置便捷。</w:t>
            </w:r>
          </w:p>
          <w:p w:rsidR="00574E9C" w:rsidRDefault="00574E9C" w:rsidP="00574E9C">
            <w:pPr>
              <w:widowControl/>
              <w:numPr>
                <w:ilvl w:val="0"/>
                <w:numId w:val="13"/>
              </w:numPr>
              <w:tabs>
                <w:tab w:val="left" w:pos="312"/>
              </w:tabs>
              <w:spacing w:line="360" w:lineRule="auto"/>
              <w:ind w:left="0" w:firstLine="0"/>
              <w:rPr>
                <w:rFonts w:ascii="宋体" w:hAnsi="宋体" w:cs="宋体"/>
                <w:bCs/>
                <w:color w:val="000000"/>
                <w:lang w:val="zh-CN"/>
              </w:rPr>
            </w:pPr>
            <w:r>
              <w:rPr>
                <w:rFonts w:ascii="宋体" w:hAnsi="宋体" w:cs="宋体" w:hint="eastAsia"/>
                <w:bCs/>
                <w:color w:val="000000"/>
                <w:lang w:val="zh-CN"/>
              </w:rPr>
              <w:t>系统抗干扰能力强，能够有效排除教室里学生来回走动</w:t>
            </w:r>
            <w:r>
              <w:rPr>
                <w:rFonts w:ascii="宋体" w:hAnsi="宋体" w:cs="宋体" w:hint="eastAsia"/>
                <w:bCs/>
                <w:color w:val="000000"/>
                <w:lang w:val="zh-CN"/>
              </w:rPr>
              <w:lastRenderedPageBreak/>
              <w:t>现象及窗帘光源的干扰；可以设置不规则的有效区域，排除部分区域对学生定位的影响等，保证图像跟踪定位的安全性、稳定性。</w:t>
            </w:r>
          </w:p>
          <w:p w:rsidR="00574E9C" w:rsidRDefault="00574E9C" w:rsidP="00574E9C">
            <w:pPr>
              <w:widowControl/>
              <w:numPr>
                <w:ilvl w:val="0"/>
                <w:numId w:val="13"/>
              </w:numPr>
              <w:tabs>
                <w:tab w:val="left" w:pos="312"/>
              </w:tabs>
              <w:spacing w:line="360" w:lineRule="auto"/>
              <w:ind w:left="0" w:firstLine="0"/>
              <w:rPr>
                <w:rFonts w:ascii="宋体" w:hAnsi="宋体" w:cs="宋体"/>
                <w:bCs/>
                <w:color w:val="000000"/>
                <w:lang w:val="zh-CN"/>
              </w:rPr>
            </w:pPr>
            <w:r>
              <w:rPr>
                <w:rFonts w:ascii="宋体" w:hAnsi="宋体" w:cs="宋体" w:hint="eastAsia"/>
                <w:bCs/>
                <w:color w:val="000000"/>
                <w:lang w:val="zh-CN"/>
              </w:rPr>
              <w:t>教师定位：采用图像分析算法，根据教师的教学活动进行教师视频的跟踪拍摄，摄像机自动变焦跟踪，跟踪速度柔和。支持双模式跟踪策略：第一种模式，对老师采用特写优先模式拍摄，当老师缓慢行走时，特写摄像机跟踪拍摄；当老师移动速度过快时，自动切换到全景摄像机，特写摄像机持续跟踪，推焦到位后切换老师特写摄像机。第二种模式：对老师采用全景切换模式拍摄，当老师移动一定身位时，自动切换到全景摄像机，当老师停下时，推焦到位后切换老师特写摄像机。根据教师身高的不同自动调整教师特写镜头的高度，使教师头部到拍摄画面顶部的距离始终保持固定最佳比例。</w:t>
            </w:r>
          </w:p>
          <w:p w:rsidR="00574E9C" w:rsidRDefault="00574E9C" w:rsidP="00574E9C">
            <w:pPr>
              <w:widowControl/>
              <w:numPr>
                <w:ilvl w:val="0"/>
                <w:numId w:val="13"/>
              </w:numPr>
              <w:tabs>
                <w:tab w:val="left" w:pos="312"/>
              </w:tabs>
              <w:spacing w:line="360" w:lineRule="auto"/>
              <w:ind w:left="0" w:firstLine="0"/>
              <w:rPr>
                <w:rFonts w:ascii="宋体" w:hAnsi="宋体" w:cs="宋体"/>
                <w:bCs/>
                <w:color w:val="000000"/>
                <w:lang w:val="zh-CN"/>
              </w:rPr>
            </w:pPr>
            <w:r>
              <w:rPr>
                <w:rFonts w:ascii="宋体" w:hAnsi="宋体" w:cs="宋体" w:hint="eastAsia"/>
                <w:bCs/>
                <w:color w:val="000000"/>
                <w:lang w:val="zh-CN"/>
              </w:rPr>
              <w:t>学生定位：采用基于人体面部特征的多人识别定位算法，无需定位辅助摄像机，即可实现学生多人识别。可快速设定教学有效区域的，光线、场景完全自适应，无论人的正面和侧面都会被准确识别，并能够通过后台查看到多人识别效果。</w:t>
            </w:r>
          </w:p>
          <w:p w:rsidR="00574E9C" w:rsidRDefault="00574E9C" w:rsidP="00574E9C">
            <w:pPr>
              <w:widowControl/>
              <w:numPr>
                <w:ilvl w:val="0"/>
                <w:numId w:val="13"/>
              </w:numPr>
              <w:tabs>
                <w:tab w:val="left" w:pos="312"/>
              </w:tabs>
              <w:spacing w:line="360" w:lineRule="auto"/>
              <w:ind w:left="0" w:firstLine="0"/>
              <w:rPr>
                <w:rFonts w:ascii="宋体" w:hAnsi="宋体" w:cs="宋体"/>
                <w:bCs/>
                <w:color w:val="000000"/>
                <w:lang w:val="zh-CN"/>
              </w:rPr>
            </w:pPr>
            <w:r>
              <w:rPr>
                <w:rFonts w:ascii="宋体" w:hAnsi="宋体" w:cs="宋体" w:hint="eastAsia"/>
                <w:bCs/>
                <w:color w:val="000000"/>
                <w:lang w:val="zh-CN"/>
              </w:rPr>
              <w:t>板书拍摄：采用伴随式跟踪拍摄，可根据教师书写板书位置进行伴随式跟踪，突出教师书写重点，并且自动适应长黑板及推拉式黑板。</w:t>
            </w:r>
          </w:p>
          <w:p w:rsidR="00574E9C" w:rsidRDefault="00574E9C" w:rsidP="00073A8D">
            <w:pPr>
              <w:widowControl/>
              <w:spacing w:line="360" w:lineRule="auto"/>
              <w:jc w:val="left"/>
              <w:textAlignment w:val="center"/>
              <w:rPr>
                <w:rFonts w:ascii="宋体" w:hAnsi="宋体" w:cs="宋体"/>
                <w:color w:val="000000"/>
              </w:rPr>
            </w:pPr>
          </w:p>
        </w:tc>
        <w:tc>
          <w:tcPr>
            <w:tcW w:w="593"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lastRenderedPageBreak/>
              <w:t>台</w:t>
            </w:r>
          </w:p>
        </w:tc>
        <w:tc>
          <w:tcPr>
            <w:tcW w:w="66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1</w:t>
            </w:r>
          </w:p>
        </w:tc>
        <w:tc>
          <w:tcPr>
            <w:tcW w:w="61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color w:val="000000"/>
              </w:rPr>
            </w:pPr>
          </w:p>
        </w:tc>
      </w:tr>
      <w:tr w:rsidR="00574E9C" w:rsidTr="00073A8D">
        <w:trPr>
          <w:trHeight w:val="4738"/>
        </w:trPr>
        <w:tc>
          <w:tcPr>
            <w:tcW w:w="66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lastRenderedPageBreak/>
              <w:t>3</w:t>
            </w:r>
          </w:p>
        </w:tc>
        <w:tc>
          <w:tcPr>
            <w:tcW w:w="11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高清摄像机</w:t>
            </w:r>
          </w:p>
        </w:tc>
        <w:tc>
          <w:tcPr>
            <w:tcW w:w="5468"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bCs/>
                <w:color w:val="000000"/>
              </w:rPr>
            </w:pPr>
            <w:r>
              <w:rPr>
                <w:rFonts w:ascii="宋体" w:hAnsi="宋体" w:cs="宋体" w:hint="eastAsia"/>
                <w:bCs/>
                <w:color w:val="000000"/>
              </w:rPr>
              <w:t>1. 图像传感器：1/2.8寸CMOS；</w:t>
            </w:r>
          </w:p>
          <w:p w:rsidR="00574E9C" w:rsidRDefault="00574E9C" w:rsidP="00073A8D">
            <w:pPr>
              <w:widowControl/>
              <w:spacing w:line="360" w:lineRule="auto"/>
              <w:jc w:val="left"/>
              <w:textAlignment w:val="center"/>
              <w:rPr>
                <w:rFonts w:ascii="宋体" w:hAnsi="宋体" w:cs="宋体"/>
                <w:bCs/>
                <w:color w:val="000000"/>
              </w:rPr>
            </w:pPr>
            <w:r>
              <w:rPr>
                <w:rFonts w:ascii="宋体" w:hAnsi="宋体" w:cs="宋体" w:hint="eastAsia"/>
                <w:bCs/>
                <w:color w:val="000000"/>
              </w:rPr>
              <w:t>2. 有效像素：214万像素；</w:t>
            </w:r>
          </w:p>
          <w:p w:rsidR="00574E9C" w:rsidRDefault="00574E9C" w:rsidP="00073A8D">
            <w:pPr>
              <w:widowControl/>
              <w:spacing w:line="360" w:lineRule="auto"/>
              <w:jc w:val="left"/>
              <w:textAlignment w:val="center"/>
              <w:rPr>
                <w:rFonts w:ascii="宋体" w:hAnsi="宋体" w:cs="宋体"/>
                <w:bCs/>
                <w:color w:val="000000"/>
              </w:rPr>
            </w:pPr>
            <w:r>
              <w:rPr>
                <w:rFonts w:ascii="宋体" w:hAnsi="宋体" w:cs="宋体" w:hint="eastAsia"/>
                <w:bCs/>
                <w:color w:val="000000"/>
              </w:rPr>
              <w:t>3. 光学变焦：12倍，数字变焦：12倍；</w:t>
            </w:r>
          </w:p>
          <w:p w:rsidR="00574E9C" w:rsidRDefault="00574E9C" w:rsidP="00073A8D">
            <w:pPr>
              <w:widowControl/>
              <w:spacing w:line="360" w:lineRule="auto"/>
              <w:jc w:val="left"/>
              <w:textAlignment w:val="center"/>
              <w:rPr>
                <w:rFonts w:ascii="宋体" w:hAnsi="宋体" w:cs="宋体"/>
                <w:bCs/>
                <w:color w:val="000000"/>
              </w:rPr>
            </w:pPr>
            <w:r>
              <w:rPr>
                <w:rFonts w:ascii="宋体" w:hAnsi="宋体" w:cs="宋体" w:hint="eastAsia"/>
                <w:bCs/>
                <w:color w:val="000000"/>
              </w:rPr>
              <w:t>4. 焦距：f=3.9mm-46.8mm；</w:t>
            </w:r>
          </w:p>
          <w:p w:rsidR="00574E9C" w:rsidRDefault="00574E9C" w:rsidP="00073A8D">
            <w:pPr>
              <w:widowControl/>
              <w:spacing w:line="360" w:lineRule="auto"/>
              <w:jc w:val="left"/>
              <w:textAlignment w:val="center"/>
              <w:rPr>
                <w:rFonts w:ascii="宋体" w:hAnsi="宋体" w:cs="宋体"/>
                <w:bCs/>
                <w:color w:val="000000"/>
              </w:rPr>
            </w:pPr>
            <w:r>
              <w:rPr>
                <w:rFonts w:ascii="宋体" w:hAnsi="宋体" w:cs="宋体" w:hint="eastAsia"/>
                <w:bCs/>
                <w:color w:val="000000"/>
              </w:rPr>
              <w:t>5. 视场角：72.5°-6.3°；</w:t>
            </w:r>
          </w:p>
          <w:p w:rsidR="00574E9C" w:rsidRDefault="00574E9C" w:rsidP="00073A8D">
            <w:pPr>
              <w:widowControl/>
              <w:spacing w:line="360" w:lineRule="auto"/>
              <w:jc w:val="left"/>
              <w:textAlignment w:val="center"/>
              <w:rPr>
                <w:rFonts w:ascii="宋体" w:hAnsi="宋体" w:cs="宋体"/>
                <w:bCs/>
                <w:color w:val="000000"/>
              </w:rPr>
            </w:pPr>
            <w:r>
              <w:rPr>
                <w:rFonts w:ascii="宋体" w:hAnsi="宋体" w:cs="宋体" w:hint="eastAsia"/>
                <w:bCs/>
                <w:color w:val="000000"/>
              </w:rPr>
              <w:t>6. 信噪比：≥50dB；</w:t>
            </w:r>
          </w:p>
          <w:p w:rsidR="00574E9C" w:rsidRDefault="00574E9C" w:rsidP="00073A8D">
            <w:pPr>
              <w:widowControl/>
              <w:spacing w:line="360" w:lineRule="auto"/>
              <w:jc w:val="left"/>
              <w:textAlignment w:val="center"/>
              <w:rPr>
                <w:rFonts w:ascii="宋体" w:hAnsi="宋体" w:cs="宋体"/>
                <w:bCs/>
                <w:color w:val="000000"/>
              </w:rPr>
            </w:pPr>
            <w:r>
              <w:rPr>
                <w:rFonts w:ascii="宋体" w:hAnsi="宋体" w:cs="宋体" w:hint="eastAsia"/>
                <w:bCs/>
                <w:color w:val="000000"/>
              </w:rPr>
              <w:t>7. 水平转动范围：±170°，垂直转动范围：-30°～+90°；</w:t>
            </w:r>
          </w:p>
          <w:p w:rsidR="00574E9C" w:rsidRDefault="00574E9C" w:rsidP="00073A8D">
            <w:pPr>
              <w:widowControl/>
              <w:spacing w:line="360" w:lineRule="auto"/>
              <w:jc w:val="left"/>
              <w:textAlignment w:val="center"/>
              <w:rPr>
                <w:rFonts w:ascii="宋体" w:hAnsi="宋体" w:cs="宋体"/>
                <w:bCs/>
                <w:color w:val="000000"/>
              </w:rPr>
            </w:pPr>
            <w:r>
              <w:rPr>
                <w:rFonts w:ascii="宋体" w:hAnsi="宋体" w:cs="宋体" w:hint="eastAsia"/>
                <w:bCs/>
                <w:color w:val="000000"/>
              </w:rPr>
              <w:t>8. 预置位数量：256个；</w:t>
            </w:r>
          </w:p>
          <w:p w:rsidR="00574E9C" w:rsidRDefault="00574E9C" w:rsidP="00073A8D">
            <w:pPr>
              <w:widowControl/>
              <w:spacing w:line="360" w:lineRule="auto"/>
              <w:jc w:val="left"/>
              <w:textAlignment w:val="center"/>
              <w:rPr>
                <w:rFonts w:ascii="宋体" w:hAnsi="宋体" w:cs="宋体"/>
                <w:bCs/>
                <w:color w:val="000000"/>
              </w:rPr>
            </w:pPr>
            <w:r>
              <w:rPr>
                <w:rFonts w:ascii="宋体" w:hAnsi="宋体" w:cs="宋体" w:hint="eastAsia"/>
                <w:bCs/>
                <w:color w:val="000000"/>
              </w:rPr>
              <w:t>9. 精密蜗杆转动，定位精确，运行平稳，重复定位精度可达±0.01；</w:t>
            </w:r>
          </w:p>
          <w:p w:rsidR="00574E9C" w:rsidRDefault="00574E9C" w:rsidP="00073A8D">
            <w:pPr>
              <w:widowControl/>
              <w:spacing w:line="360" w:lineRule="auto"/>
              <w:jc w:val="left"/>
              <w:textAlignment w:val="center"/>
              <w:rPr>
                <w:rFonts w:ascii="宋体" w:hAnsi="宋体" w:cs="宋体"/>
                <w:bCs/>
                <w:color w:val="000000"/>
              </w:rPr>
            </w:pPr>
            <w:r>
              <w:rPr>
                <w:rFonts w:ascii="宋体" w:hAnsi="宋体" w:cs="宋体" w:hint="eastAsia"/>
                <w:bCs/>
                <w:color w:val="000000"/>
              </w:rPr>
              <w:t>10. 为适多种传输手段及设备调试需要，接口应具备：1个3G-SDI接口，1个HDMI接口，1路LINE IN，1路LINE OUT，1个RJ45网口，1个TF插口，1路RS-232 IN，1路RS-232 OUT，1路RS-485，1个USB接口；</w:t>
            </w:r>
          </w:p>
          <w:p w:rsidR="00574E9C" w:rsidRDefault="00574E9C" w:rsidP="00073A8D">
            <w:pPr>
              <w:widowControl/>
              <w:spacing w:line="360" w:lineRule="auto"/>
              <w:jc w:val="left"/>
              <w:textAlignment w:val="center"/>
              <w:rPr>
                <w:rFonts w:ascii="宋体" w:hAnsi="宋体" w:cs="宋体"/>
                <w:bCs/>
                <w:color w:val="000000"/>
              </w:rPr>
            </w:pPr>
            <w:r>
              <w:rPr>
                <w:rFonts w:ascii="宋体" w:hAnsi="宋体" w:cs="宋体" w:hint="eastAsia"/>
                <w:bCs/>
                <w:color w:val="000000"/>
              </w:rPr>
              <w:t>11. 高清视频输出帧率：1080p/60、1080i/60、1080p/30、720p/60、1080p/50、1080i/50、1080p/25、720p/50；</w:t>
            </w:r>
          </w:p>
          <w:p w:rsidR="00574E9C" w:rsidRDefault="00574E9C" w:rsidP="00073A8D">
            <w:pPr>
              <w:widowControl/>
              <w:spacing w:line="360" w:lineRule="auto"/>
              <w:jc w:val="left"/>
              <w:textAlignment w:val="center"/>
              <w:rPr>
                <w:rFonts w:ascii="宋体" w:hAnsi="宋体" w:cs="宋体"/>
                <w:bCs/>
                <w:color w:val="000000"/>
              </w:rPr>
            </w:pPr>
            <w:r>
              <w:rPr>
                <w:rFonts w:ascii="宋体" w:hAnsi="宋体" w:cs="宋体" w:hint="eastAsia"/>
                <w:bCs/>
                <w:color w:val="000000"/>
              </w:rPr>
              <w:t>12. 红外信号透传输出：1路红外信号透传输出接口；</w:t>
            </w:r>
          </w:p>
          <w:p w:rsidR="00574E9C" w:rsidRDefault="00574E9C" w:rsidP="00073A8D">
            <w:pPr>
              <w:widowControl/>
              <w:spacing w:line="360" w:lineRule="auto"/>
              <w:jc w:val="left"/>
              <w:textAlignment w:val="center"/>
              <w:rPr>
                <w:rFonts w:ascii="宋体" w:hAnsi="宋体" w:cs="宋体"/>
                <w:bCs/>
                <w:color w:val="000000"/>
              </w:rPr>
            </w:pPr>
            <w:r>
              <w:rPr>
                <w:rFonts w:ascii="宋体" w:hAnsi="宋体" w:cs="宋体" w:hint="eastAsia"/>
                <w:bCs/>
                <w:color w:val="000000"/>
              </w:rPr>
              <w:t>13. 支持网络输出，网络视频压缩：H.265、H.264，音频压缩：AAC；</w:t>
            </w:r>
          </w:p>
          <w:p w:rsidR="00574E9C" w:rsidRDefault="00574E9C" w:rsidP="00073A8D">
            <w:pPr>
              <w:widowControl/>
              <w:spacing w:line="360" w:lineRule="auto"/>
              <w:jc w:val="left"/>
              <w:textAlignment w:val="center"/>
              <w:rPr>
                <w:rFonts w:ascii="宋体" w:hAnsi="宋体" w:cs="宋体"/>
                <w:bCs/>
                <w:color w:val="000000"/>
              </w:rPr>
            </w:pPr>
            <w:r>
              <w:rPr>
                <w:rFonts w:ascii="宋体" w:hAnsi="宋体" w:cs="宋体" w:hint="eastAsia"/>
                <w:bCs/>
                <w:color w:val="000000"/>
              </w:rPr>
              <w:t>14. 同时预览视频数：最多10路；</w:t>
            </w:r>
          </w:p>
          <w:p w:rsidR="00574E9C" w:rsidRDefault="00574E9C" w:rsidP="00073A8D">
            <w:pPr>
              <w:widowControl/>
              <w:spacing w:line="360" w:lineRule="auto"/>
              <w:jc w:val="left"/>
              <w:textAlignment w:val="center"/>
              <w:rPr>
                <w:rFonts w:ascii="宋体" w:hAnsi="宋体" w:cs="宋体"/>
                <w:bCs/>
                <w:color w:val="000000"/>
              </w:rPr>
            </w:pPr>
            <w:r>
              <w:rPr>
                <w:rFonts w:ascii="宋体" w:hAnsi="宋体" w:cs="宋体" w:hint="eastAsia"/>
                <w:bCs/>
                <w:color w:val="000000"/>
              </w:rPr>
              <w:t>15. 支持双码流视频输出, 支持多级别视频质量配置；</w:t>
            </w:r>
          </w:p>
          <w:p w:rsidR="00574E9C" w:rsidRDefault="00574E9C" w:rsidP="00073A8D">
            <w:pPr>
              <w:widowControl/>
              <w:spacing w:line="360" w:lineRule="auto"/>
              <w:jc w:val="left"/>
              <w:textAlignment w:val="center"/>
              <w:rPr>
                <w:rFonts w:ascii="宋体" w:hAnsi="宋体" w:cs="宋体"/>
                <w:bCs/>
                <w:color w:val="000000"/>
              </w:rPr>
            </w:pPr>
            <w:r>
              <w:rPr>
                <w:rFonts w:ascii="宋体" w:hAnsi="宋体" w:cs="宋体" w:hint="eastAsia"/>
                <w:bCs/>
                <w:color w:val="000000"/>
              </w:rPr>
              <w:t>16. 支持的协议类型：VISCA并支持菊花链/PELCO-P/PELCO-D；</w:t>
            </w:r>
          </w:p>
          <w:p w:rsidR="00574E9C" w:rsidRDefault="00574E9C" w:rsidP="00073A8D">
            <w:pPr>
              <w:widowControl/>
              <w:spacing w:line="360" w:lineRule="auto"/>
              <w:jc w:val="left"/>
              <w:textAlignment w:val="center"/>
              <w:rPr>
                <w:rFonts w:ascii="宋体" w:hAnsi="宋体" w:cs="宋体"/>
                <w:bCs/>
                <w:color w:val="000000"/>
                <w:highlight w:val="red"/>
              </w:rPr>
            </w:pPr>
            <w:r>
              <w:rPr>
                <w:rFonts w:ascii="宋体" w:hAnsi="宋体" w:cs="宋体" w:hint="eastAsia"/>
                <w:bCs/>
                <w:color w:val="000000"/>
              </w:rPr>
              <w:t>17. 具有本机防录丢安全保障功能；</w:t>
            </w:r>
          </w:p>
          <w:p w:rsidR="00574E9C" w:rsidRDefault="00574E9C" w:rsidP="00574E9C">
            <w:pPr>
              <w:pStyle w:val="a4"/>
              <w:widowControl/>
              <w:ind w:firstLine="240"/>
              <w:rPr>
                <w:rFonts w:ascii="宋体" w:hAnsi="宋体" w:cs="宋体"/>
                <w:color w:val="000000"/>
                <w:sz w:val="24"/>
              </w:rPr>
            </w:pPr>
          </w:p>
        </w:tc>
        <w:tc>
          <w:tcPr>
            <w:tcW w:w="593"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台</w:t>
            </w:r>
          </w:p>
        </w:tc>
        <w:tc>
          <w:tcPr>
            <w:tcW w:w="66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4</w:t>
            </w:r>
          </w:p>
        </w:tc>
        <w:tc>
          <w:tcPr>
            <w:tcW w:w="61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color w:val="000000"/>
              </w:rPr>
            </w:pPr>
          </w:p>
        </w:tc>
      </w:tr>
      <w:tr w:rsidR="00574E9C" w:rsidTr="00073A8D">
        <w:trPr>
          <w:trHeight w:val="3456"/>
        </w:trPr>
        <w:tc>
          <w:tcPr>
            <w:tcW w:w="66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lastRenderedPageBreak/>
              <w:t>4</w:t>
            </w:r>
          </w:p>
        </w:tc>
        <w:tc>
          <w:tcPr>
            <w:tcW w:w="11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吊麦</w:t>
            </w:r>
          </w:p>
        </w:tc>
        <w:tc>
          <w:tcPr>
            <w:tcW w:w="5468"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bCs/>
                <w:color w:val="000000"/>
              </w:rPr>
            </w:pPr>
            <w:r>
              <w:rPr>
                <w:rFonts w:ascii="宋体" w:hAnsi="宋体" w:cs="宋体" w:hint="eastAsia"/>
                <w:bCs/>
                <w:color w:val="000000"/>
              </w:rPr>
              <w:t>1.收音类型：电容式</w:t>
            </w:r>
          </w:p>
          <w:p w:rsidR="00574E9C" w:rsidRDefault="00574E9C" w:rsidP="00073A8D">
            <w:pPr>
              <w:widowControl/>
              <w:spacing w:line="360" w:lineRule="auto"/>
              <w:jc w:val="left"/>
              <w:textAlignment w:val="center"/>
              <w:rPr>
                <w:rFonts w:ascii="宋体" w:hAnsi="宋体" w:cs="宋体"/>
                <w:bCs/>
                <w:color w:val="000000"/>
              </w:rPr>
            </w:pPr>
            <w:r>
              <w:rPr>
                <w:rFonts w:ascii="宋体" w:hAnsi="宋体" w:cs="宋体" w:hint="eastAsia"/>
                <w:bCs/>
                <w:color w:val="000000"/>
              </w:rPr>
              <w:t>2.指向特性：超心形单指向性</w:t>
            </w:r>
          </w:p>
          <w:p w:rsidR="00574E9C" w:rsidRDefault="00574E9C" w:rsidP="00073A8D">
            <w:pPr>
              <w:widowControl/>
              <w:spacing w:line="360" w:lineRule="auto"/>
              <w:jc w:val="left"/>
              <w:textAlignment w:val="center"/>
              <w:rPr>
                <w:rFonts w:ascii="宋体" w:hAnsi="宋体" w:cs="宋体"/>
                <w:bCs/>
                <w:color w:val="000000"/>
              </w:rPr>
            </w:pPr>
            <w:r>
              <w:rPr>
                <w:rFonts w:ascii="宋体" w:hAnsi="宋体" w:cs="宋体" w:hint="eastAsia"/>
                <w:bCs/>
                <w:color w:val="000000"/>
              </w:rPr>
              <w:t>3.拾音角度：90°/120°</w:t>
            </w:r>
          </w:p>
          <w:p w:rsidR="00574E9C" w:rsidRDefault="00574E9C" w:rsidP="00073A8D">
            <w:pPr>
              <w:widowControl/>
              <w:spacing w:line="360" w:lineRule="auto"/>
              <w:jc w:val="left"/>
              <w:textAlignment w:val="center"/>
              <w:rPr>
                <w:rFonts w:ascii="宋体" w:hAnsi="宋体" w:cs="宋体"/>
                <w:bCs/>
                <w:color w:val="000000"/>
              </w:rPr>
            </w:pPr>
            <w:r>
              <w:rPr>
                <w:rFonts w:ascii="宋体" w:hAnsi="宋体" w:cs="宋体" w:hint="eastAsia"/>
                <w:bCs/>
                <w:color w:val="000000"/>
              </w:rPr>
              <w:t>4.频率响应：50-20000Hz</w:t>
            </w:r>
          </w:p>
          <w:p w:rsidR="00574E9C" w:rsidRDefault="00574E9C" w:rsidP="00073A8D">
            <w:pPr>
              <w:widowControl/>
              <w:spacing w:line="360" w:lineRule="auto"/>
              <w:jc w:val="left"/>
              <w:textAlignment w:val="center"/>
              <w:rPr>
                <w:rFonts w:ascii="宋体" w:hAnsi="宋体" w:cs="宋体"/>
                <w:bCs/>
                <w:color w:val="000000"/>
              </w:rPr>
            </w:pPr>
            <w:r>
              <w:rPr>
                <w:rFonts w:ascii="宋体" w:hAnsi="宋体" w:cs="宋体" w:hint="eastAsia"/>
                <w:bCs/>
                <w:color w:val="000000"/>
              </w:rPr>
              <w:t>5.灵敏度：-40dB（10mv）以1V于1Pa</w:t>
            </w:r>
          </w:p>
          <w:p w:rsidR="00574E9C" w:rsidRDefault="00574E9C" w:rsidP="00073A8D">
            <w:pPr>
              <w:widowControl/>
              <w:spacing w:line="360" w:lineRule="auto"/>
              <w:jc w:val="left"/>
              <w:textAlignment w:val="center"/>
              <w:rPr>
                <w:rFonts w:ascii="宋体" w:hAnsi="宋体" w:cs="宋体"/>
                <w:bCs/>
                <w:color w:val="000000"/>
              </w:rPr>
            </w:pPr>
            <w:r>
              <w:rPr>
                <w:rFonts w:ascii="宋体" w:hAnsi="宋体" w:cs="宋体" w:hint="eastAsia"/>
                <w:bCs/>
                <w:color w:val="000000"/>
              </w:rPr>
              <w:t>6.输出阻抗：600欧姆</w:t>
            </w:r>
          </w:p>
          <w:p w:rsidR="00574E9C" w:rsidRDefault="00574E9C" w:rsidP="00073A8D">
            <w:pPr>
              <w:widowControl/>
              <w:spacing w:line="360" w:lineRule="auto"/>
              <w:jc w:val="left"/>
              <w:textAlignment w:val="center"/>
              <w:rPr>
                <w:rFonts w:ascii="宋体" w:hAnsi="宋体" w:cs="宋体"/>
                <w:bCs/>
                <w:color w:val="000000"/>
              </w:rPr>
            </w:pPr>
            <w:r>
              <w:rPr>
                <w:rFonts w:ascii="宋体" w:hAnsi="宋体" w:cs="宋体" w:hint="eastAsia"/>
                <w:bCs/>
                <w:color w:val="000000"/>
              </w:rPr>
              <w:t>7.最大承受声压：118dB(1KHz于1%T.H.D)</w:t>
            </w:r>
          </w:p>
          <w:p w:rsidR="00574E9C" w:rsidRDefault="00574E9C" w:rsidP="00073A8D">
            <w:pPr>
              <w:widowControl/>
              <w:spacing w:line="360" w:lineRule="auto"/>
              <w:jc w:val="left"/>
              <w:textAlignment w:val="center"/>
              <w:rPr>
                <w:rFonts w:ascii="宋体" w:hAnsi="宋体" w:cs="宋体"/>
                <w:bCs/>
                <w:color w:val="000000"/>
              </w:rPr>
            </w:pPr>
            <w:r>
              <w:rPr>
                <w:rFonts w:ascii="宋体" w:hAnsi="宋体" w:cs="宋体" w:hint="eastAsia"/>
                <w:bCs/>
                <w:color w:val="000000"/>
              </w:rPr>
              <w:t>8.信噪比：71dB (1KHz于1Pa)</w:t>
            </w:r>
          </w:p>
          <w:p w:rsidR="00574E9C" w:rsidRDefault="00574E9C" w:rsidP="00073A8D">
            <w:pPr>
              <w:widowControl/>
              <w:spacing w:line="360" w:lineRule="auto"/>
              <w:jc w:val="left"/>
              <w:textAlignment w:val="center"/>
              <w:rPr>
                <w:rFonts w:ascii="宋体" w:hAnsi="宋体" w:cs="宋体"/>
                <w:bCs/>
                <w:color w:val="000000"/>
              </w:rPr>
            </w:pPr>
            <w:r>
              <w:rPr>
                <w:rFonts w:ascii="宋体" w:hAnsi="宋体" w:cs="宋体" w:hint="eastAsia"/>
                <w:bCs/>
                <w:color w:val="000000"/>
              </w:rPr>
              <w:t>9.幻像供电：直流12-52V 耗电4mA</w:t>
            </w:r>
          </w:p>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bCs/>
                <w:color w:val="000000"/>
              </w:rPr>
              <w:t>10.输出连接器：内置式3针卡侬公头</w:t>
            </w:r>
          </w:p>
        </w:tc>
        <w:tc>
          <w:tcPr>
            <w:tcW w:w="593"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个</w:t>
            </w:r>
          </w:p>
        </w:tc>
        <w:tc>
          <w:tcPr>
            <w:tcW w:w="66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6</w:t>
            </w:r>
          </w:p>
        </w:tc>
        <w:tc>
          <w:tcPr>
            <w:tcW w:w="61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color w:val="000000"/>
              </w:rPr>
            </w:pPr>
          </w:p>
        </w:tc>
      </w:tr>
      <w:tr w:rsidR="00574E9C" w:rsidTr="00073A8D">
        <w:trPr>
          <w:trHeight w:val="9512"/>
        </w:trPr>
        <w:tc>
          <w:tcPr>
            <w:tcW w:w="669" w:type="dxa"/>
            <w:tcBorders>
              <w:top w:val="single" w:sz="4" w:space="0" w:color="000000"/>
              <w:left w:val="single" w:sz="4" w:space="0" w:color="000000"/>
              <w:bottom w:val="single" w:sz="4" w:space="0" w:color="000000"/>
              <w:right w:val="single" w:sz="4" w:space="0" w:color="000000"/>
            </w:tcBorders>
          </w:tcPr>
          <w:p w:rsidR="00574E9C" w:rsidRDefault="00574E9C" w:rsidP="00073A8D">
            <w:pPr>
              <w:widowControl/>
              <w:spacing w:line="360" w:lineRule="auto"/>
              <w:jc w:val="center"/>
              <w:textAlignment w:val="top"/>
              <w:rPr>
                <w:rFonts w:ascii="宋体" w:hAnsi="宋体" w:cs="宋体"/>
                <w:color w:val="000000"/>
              </w:rPr>
            </w:pPr>
            <w:r>
              <w:rPr>
                <w:rFonts w:ascii="宋体" w:hAnsi="宋体" w:cs="宋体" w:hint="eastAsia"/>
                <w:color w:val="000000"/>
                <w:kern w:val="0"/>
              </w:rPr>
              <w:lastRenderedPageBreak/>
              <w:t>5</w:t>
            </w:r>
          </w:p>
        </w:tc>
        <w:tc>
          <w:tcPr>
            <w:tcW w:w="1109" w:type="dxa"/>
            <w:tcBorders>
              <w:top w:val="single" w:sz="4" w:space="0" w:color="000000"/>
              <w:left w:val="single" w:sz="4" w:space="0" w:color="000000"/>
              <w:bottom w:val="single" w:sz="4" w:space="0" w:color="000000"/>
              <w:right w:val="single" w:sz="4" w:space="0" w:color="000000"/>
            </w:tcBorders>
          </w:tcPr>
          <w:p w:rsidR="00574E9C" w:rsidRDefault="00574E9C" w:rsidP="00073A8D">
            <w:pPr>
              <w:widowControl/>
              <w:spacing w:line="360" w:lineRule="auto"/>
              <w:jc w:val="left"/>
              <w:textAlignment w:val="top"/>
              <w:rPr>
                <w:rFonts w:ascii="宋体" w:hAnsi="宋体" w:cs="宋体"/>
                <w:color w:val="000000"/>
              </w:rPr>
            </w:pPr>
            <w:r>
              <w:rPr>
                <w:rFonts w:ascii="宋体" w:hAnsi="宋体" w:cs="宋体" w:hint="eastAsia"/>
                <w:color w:val="000000"/>
                <w:kern w:val="0"/>
              </w:rPr>
              <w:t>多功能控制屏</w:t>
            </w:r>
          </w:p>
        </w:tc>
        <w:tc>
          <w:tcPr>
            <w:tcW w:w="5468" w:type="dxa"/>
            <w:tcBorders>
              <w:top w:val="single" w:sz="4" w:space="0" w:color="000000"/>
              <w:left w:val="single" w:sz="4" w:space="0" w:color="000000"/>
              <w:bottom w:val="single" w:sz="4" w:space="0" w:color="000000"/>
              <w:right w:val="single" w:sz="4" w:space="0" w:color="000000"/>
            </w:tcBorders>
          </w:tcPr>
          <w:p w:rsidR="00574E9C" w:rsidRDefault="00574E9C" w:rsidP="00073A8D">
            <w:pPr>
              <w:widowControl/>
              <w:spacing w:line="360" w:lineRule="auto"/>
              <w:rPr>
                <w:rFonts w:ascii="宋体" w:hAnsi="宋体" w:cs="宋体"/>
                <w:bCs/>
                <w:color w:val="000000"/>
              </w:rPr>
            </w:pPr>
            <w:r>
              <w:rPr>
                <w:rFonts w:ascii="Arial" w:hAnsi="Arial" w:cs="Arial" w:hint="eastAsia"/>
                <w:color w:val="000000"/>
              </w:rPr>
              <w:t>技术参数：</w:t>
            </w:r>
            <w:r>
              <w:rPr>
                <w:rFonts w:ascii="Arial" w:hAnsi="Arial" w:cs="Arial"/>
                <w:color w:val="000000"/>
              </w:rPr>
              <w:br/>
            </w:r>
            <w:r>
              <w:rPr>
                <w:rFonts w:ascii="Arial" w:hAnsi="Arial" w:cs="Arial" w:hint="eastAsia"/>
                <w:color w:val="000000"/>
              </w:rPr>
              <w:t>1.</w:t>
            </w:r>
            <w:r>
              <w:rPr>
                <w:rFonts w:ascii="Arial" w:hAnsi="Arial" w:cs="Arial"/>
                <w:color w:val="000000"/>
              </w:rPr>
              <w:t xml:space="preserve"> </w:t>
            </w:r>
            <w:r>
              <w:rPr>
                <w:rFonts w:ascii="宋体" w:hAnsi="宋体" w:cs="宋体" w:hint="eastAsia"/>
                <w:bCs/>
                <w:color w:val="000000"/>
              </w:rPr>
              <w:t>屏尺寸：10.1寸，系统:Android；</w:t>
            </w:r>
            <w:r>
              <w:rPr>
                <w:rFonts w:ascii="Arial" w:hAnsi="Arial" w:cs="Arial"/>
                <w:color w:val="000000"/>
              </w:rPr>
              <w:br/>
              <w:t>2.</w:t>
            </w:r>
            <w:r>
              <w:rPr>
                <w:rFonts w:ascii="Arial" w:hAnsi="Arial" w:cs="Arial"/>
                <w:color w:val="000000"/>
              </w:rPr>
              <w:t>支持千兆以太网输入；</w:t>
            </w:r>
          </w:p>
          <w:p w:rsidR="00574E9C" w:rsidRDefault="00574E9C" w:rsidP="00073A8D">
            <w:pPr>
              <w:widowControl/>
              <w:spacing w:line="360" w:lineRule="auto"/>
              <w:rPr>
                <w:rFonts w:ascii="宋体" w:hAnsi="宋体" w:cs="宋体"/>
                <w:bCs/>
                <w:color w:val="000000"/>
              </w:rPr>
            </w:pPr>
            <w:r>
              <w:rPr>
                <w:rFonts w:ascii="宋体" w:hAnsi="宋体" w:cs="宋体" w:hint="eastAsia"/>
                <w:bCs/>
                <w:color w:val="000000"/>
              </w:rPr>
              <w:t>软件功能：</w:t>
            </w:r>
          </w:p>
          <w:p w:rsidR="00574E9C" w:rsidRDefault="00574E9C" w:rsidP="00073A8D">
            <w:pPr>
              <w:widowControl/>
              <w:spacing w:line="360" w:lineRule="auto"/>
              <w:rPr>
                <w:rFonts w:ascii="宋体" w:hAnsi="宋体" w:cs="宋体"/>
                <w:bCs/>
                <w:color w:val="000000"/>
              </w:rPr>
            </w:pPr>
            <w:r>
              <w:rPr>
                <w:rFonts w:ascii="宋体" w:hAnsi="宋体" w:cs="宋体" w:hint="eastAsia"/>
                <w:bCs/>
                <w:color w:val="000000"/>
              </w:rPr>
              <w:t>1.系统支持实时显示录播设备的PGM预监画面。</w:t>
            </w:r>
          </w:p>
          <w:p w:rsidR="00574E9C" w:rsidRDefault="00574E9C" w:rsidP="00073A8D">
            <w:pPr>
              <w:widowControl/>
              <w:spacing w:line="360" w:lineRule="auto"/>
              <w:rPr>
                <w:rFonts w:ascii="宋体" w:hAnsi="宋体" w:cs="宋体"/>
                <w:bCs/>
                <w:color w:val="000000"/>
              </w:rPr>
            </w:pPr>
            <w:r>
              <w:rPr>
                <w:rFonts w:ascii="宋体" w:hAnsi="宋体" w:cs="宋体" w:hint="eastAsia"/>
                <w:bCs/>
                <w:color w:val="000000"/>
              </w:rPr>
              <w:t>2.中控可根据用户自定义新建命令按钮，自定义修改命令按钮名称，自定义按钮大小，自定义按钮图标，自定义摆放按钮位置，自定义设置按钮发送命令。</w:t>
            </w:r>
          </w:p>
          <w:p w:rsidR="00574E9C" w:rsidRDefault="00574E9C" w:rsidP="00073A8D">
            <w:pPr>
              <w:widowControl/>
              <w:spacing w:line="360" w:lineRule="auto"/>
              <w:rPr>
                <w:rFonts w:ascii="宋体" w:hAnsi="宋体" w:cs="宋体"/>
                <w:bCs/>
                <w:color w:val="000000"/>
              </w:rPr>
            </w:pPr>
            <w:r>
              <w:rPr>
                <w:rFonts w:ascii="宋体" w:hAnsi="宋体" w:cs="宋体" w:hint="eastAsia"/>
                <w:bCs/>
                <w:color w:val="000000"/>
              </w:rPr>
              <w:t>3.发送命令协议支持RS232串口协议，TCP协议，UDP协议。</w:t>
            </w:r>
          </w:p>
          <w:p w:rsidR="00574E9C" w:rsidRDefault="00574E9C" w:rsidP="00073A8D">
            <w:pPr>
              <w:widowControl/>
              <w:spacing w:line="360" w:lineRule="auto"/>
              <w:rPr>
                <w:rFonts w:ascii="宋体" w:hAnsi="宋体" w:cs="宋体"/>
                <w:bCs/>
                <w:color w:val="000000"/>
              </w:rPr>
            </w:pPr>
            <w:r>
              <w:rPr>
                <w:rFonts w:ascii="宋体" w:hAnsi="宋体" w:cs="宋体" w:hint="eastAsia"/>
                <w:bCs/>
                <w:color w:val="000000"/>
              </w:rPr>
              <w:t>4.可自定义组合键，实现一键开始和一键关闭的功能。</w:t>
            </w:r>
          </w:p>
          <w:p w:rsidR="00574E9C" w:rsidRDefault="00574E9C" w:rsidP="00073A8D">
            <w:pPr>
              <w:widowControl/>
              <w:spacing w:line="360" w:lineRule="auto"/>
              <w:rPr>
                <w:rFonts w:ascii="宋体" w:hAnsi="宋体" w:cs="宋体"/>
                <w:bCs/>
                <w:color w:val="000000"/>
              </w:rPr>
            </w:pPr>
            <w:r>
              <w:rPr>
                <w:rFonts w:ascii="宋体" w:hAnsi="宋体" w:cs="宋体" w:hint="eastAsia"/>
                <w:bCs/>
                <w:color w:val="000000"/>
              </w:rPr>
              <w:t>5.按钮可设置是否跳转。</w:t>
            </w:r>
          </w:p>
          <w:p w:rsidR="00574E9C" w:rsidRDefault="00574E9C" w:rsidP="00073A8D">
            <w:pPr>
              <w:widowControl/>
              <w:spacing w:line="360" w:lineRule="auto"/>
              <w:rPr>
                <w:rFonts w:ascii="宋体" w:hAnsi="宋体" w:cs="宋体"/>
                <w:bCs/>
                <w:color w:val="000000"/>
              </w:rPr>
            </w:pPr>
            <w:r>
              <w:rPr>
                <w:rFonts w:ascii="宋体" w:hAnsi="宋体" w:cs="宋体" w:hint="eastAsia"/>
                <w:bCs/>
                <w:color w:val="000000"/>
              </w:rPr>
              <w:t>6.可自定义桌面背景图片。</w:t>
            </w:r>
          </w:p>
          <w:p w:rsidR="00574E9C" w:rsidRDefault="00574E9C" w:rsidP="00073A8D">
            <w:pPr>
              <w:widowControl/>
              <w:spacing w:line="360" w:lineRule="auto"/>
              <w:rPr>
                <w:rFonts w:ascii="宋体" w:hAnsi="宋体" w:cs="宋体"/>
                <w:bCs/>
                <w:color w:val="000000"/>
              </w:rPr>
            </w:pPr>
            <w:r>
              <w:rPr>
                <w:rFonts w:ascii="宋体" w:hAnsi="宋体" w:cs="宋体" w:hint="eastAsia"/>
                <w:bCs/>
                <w:color w:val="000000"/>
              </w:rPr>
              <w:t>7.可实现系统安全保护，自由设备密码。</w:t>
            </w:r>
          </w:p>
          <w:p w:rsidR="00574E9C" w:rsidRDefault="00574E9C" w:rsidP="00073A8D">
            <w:pPr>
              <w:widowControl/>
              <w:spacing w:line="360" w:lineRule="auto"/>
              <w:rPr>
                <w:rFonts w:ascii="宋体" w:hAnsi="宋体" w:cs="宋体"/>
                <w:bCs/>
                <w:color w:val="000000"/>
              </w:rPr>
            </w:pPr>
            <w:r>
              <w:rPr>
                <w:rFonts w:ascii="宋体" w:hAnsi="宋体" w:cs="宋体" w:hint="eastAsia"/>
                <w:bCs/>
                <w:color w:val="000000"/>
              </w:rPr>
              <w:t>8.控制录播主机的开始停止录制。</w:t>
            </w:r>
          </w:p>
          <w:p w:rsidR="00574E9C" w:rsidRDefault="00574E9C" w:rsidP="00073A8D">
            <w:pPr>
              <w:widowControl/>
              <w:spacing w:line="360" w:lineRule="auto"/>
              <w:rPr>
                <w:rFonts w:ascii="宋体" w:hAnsi="宋体" w:cs="宋体"/>
                <w:bCs/>
                <w:color w:val="000000"/>
              </w:rPr>
            </w:pPr>
            <w:r>
              <w:rPr>
                <w:rFonts w:ascii="宋体" w:hAnsi="宋体" w:cs="宋体" w:hint="eastAsia"/>
                <w:bCs/>
                <w:color w:val="000000"/>
              </w:rPr>
              <w:t>9.控制录播主机的通道切换功能。</w:t>
            </w:r>
          </w:p>
          <w:p w:rsidR="00574E9C" w:rsidRDefault="00574E9C" w:rsidP="00073A8D">
            <w:pPr>
              <w:widowControl/>
              <w:spacing w:line="360" w:lineRule="auto"/>
              <w:rPr>
                <w:rFonts w:ascii="宋体" w:hAnsi="宋体" w:cs="宋体"/>
                <w:bCs/>
                <w:color w:val="000000"/>
              </w:rPr>
            </w:pPr>
            <w:r>
              <w:rPr>
                <w:rFonts w:ascii="宋体" w:hAnsi="宋体" w:cs="宋体" w:hint="eastAsia"/>
                <w:bCs/>
                <w:color w:val="000000"/>
              </w:rPr>
              <w:t>10.可控制视频会议的发起，管控，及关闭功能。</w:t>
            </w:r>
          </w:p>
          <w:p w:rsidR="00574E9C" w:rsidRDefault="00574E9C" w:rsidP="00574E9C">
            <w:pPr>
              <w:pStyle w:val="a4"/>
              <w:widowControl/>
              <w:ind w:firstLine="240"/>
              <w:rPr>
                <w:rFonts w:ascii="宋体" w:hAnsi="宋体" w:cs="宋体"/>
                <w:color w:val="000000"/>
                <w:sz w:val="24"/>
              </w:rPr>
            </w:pPr>
          </w:p>
        </w:tc>
        <w:tc>
          <w:tcPr>
            <w:tcW w:w="593"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台</w:t>
            </w:r>
          </w:p>
        </w:tc>
        <w:tc>
          <w:tcPr>
            <w:tcW w:w="66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1</w:t>
            </w:r>
          </w:p>
        </w:tc>
        <w:tc>
          <w:tcPr>
            <w:tcW w:w="61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color w:val="000000"/>
              </w:rPr>
            </w:pPr>
          </w:p>
        </w:tc>
      </w:tr>
      <w:tr w:rsidR="00574E9C" w:rsidTr="00073A8D">
        <w:trPr>
          <w:trHeight w:val="892"/>
        </w:trPr>
        <w:tc>
          <w:tcPr>
            <w:tcW w:w="669" w:type="dxa"/>
            <w:tcBorders>
              <w:top w:val="single" w:sz="4" w:space="0" w:color="000000"/>
              <w:left w:val="single" w:sz="4" w:space="0" w:color="000000"/>
              <w:bottom w:val="single" w:sz="4" w:space="0" w:color="000000"/>
              <w:right w:val="single" w:sz="4" w:space="0" w:color="000000"/>
            </w:tcBorders>
          </w:tcPr>
          <w:p w:rsidR="00574E9C" w:rsidRDefault="00574E9C" w:rsidP="00073A8D">
            <w:pPr>
              <w:widowControl/>
              <w:spacing w:line="360" w:lineRule="auto"/>
              <w:jc w:val="center"/>
              <w:textAlignment w:val="top"/>
              <w:rPr>
                <w:rFonts w:ascii="宋体" w:hAnsi="宋体" w:cs="宋体"/>
                <w:color w:val="000000"/>
              </w:rPr>
            </w:pPr>
            <w:r>
              <w:rPr>
                <w:rFonts w:ascii="宋体" w:hAnsi="宋体" w:cs="宋体" w:hint="eastAsia"/>
                <w:color w:val="000000"/>
                <w:kern w:val="0"/>
              </w:rPr>
              <w:t>6</w:t>
            </w:r>
          </w:p>
        </w:tc>
        <w:tc>
          <w:tcPr>
            <w:tcW w:w="1109" w:type="dxa"/>
            <w:tcBorders>
              <w:top w:val="single" w:sz="4" w:space="0" w:color="000000"/>
              <w:left w:val="single" w:sz="4" w:space="0" w:color="000000"/>
              <w:bottom w:val="single" w:sz="4" w:space="0" w:color="000000"/>
              <w:right w:val="single" w:sz="4" w:space="0" w:color="000000"/>
            </w:tcBorders>
          </w:tcPr>
          <w:p w:rsidR="00574E9C" w:rsidRDefault="00574E9C" w:rsidP="00073A8D">
            <w:pPr>
              <w:widowControl/>
              <w:spacing w:line="360" w:lineRule="auto"/>
              <w:jc w:val="left"/>
              <w:textAlignment w:val="top"/>
              <w:rPr>
                <w:rFonts w:ascii="宋体" w:hAnsi="宋体" w:cs="宋体"/>
                <w:color w:val="000000"/>
              </w:rPr>
            </w:pPr>
            <w:r>
              <w:rPr>
                <w:rFonts w:ascii="宋体" w:hAnsi="宋体" w:cs="宋体" w:hint="eastAsia"/>
                <w:color w:val="000000"/>
                <w:kern w:val="0"/>
              </w:rPr>
              <w:t>时序电源控制器</w:t>
            </w:r>
          </w:p>
        </w:tc>
        <w:tc>
          <w:tcPr>
            <w:tcW w:w="5468" w:type="dxa"/>
            <w:tcBorders>
              <w:top w:val="single" w:sz="4" w:space="0" w:color="000000"/>
              <w:left w:val="single" w:sz="4" w:space="0" w:color="000000"/>
              <w:bottom w:val="single" w:sz="4" w:space="0" w:color="000000"/>
              <w:right w:val="single" w:sz="4" w:space="0" w:color="000000"/>
            </w:tcBorders>
          </w:tcPr>
          <w:p w:rsidR="00574E9C" w:rsidRDefault="00574E9C" w:rsidP="00073A8D">
            <w:pPr>
              <w:widowControl/>
              <w:spacing w:line="360" w:lineRule="auto"/>
              <w:rPr>
                <w:rFonts w:ascii="宋体" w:hAnsi="宋体" w:cs="宋体"/>
                <w:bCs/>
                <w:color w:val="000000"/>
                <w:kern w:val="0"/>
              </w:rPr>
            </w:pPr>
            <w:r>
              <w:rPr>
                <w:rFonts w:ascii="宋体" w:hAnsi="宋体" w:cs="宋体" w:hint="eastAsia"/>
                <w:bCs/>
                <w:color w:val="000000"/>
                <w:kern w:val="0"/>
              </w:rPr>
              <w:t>1. 8路电源输出。</w:t>
            </w:r>
          </w:p>
          <w:p w:rsidR="00574E9C" w:rsidRDefault="00574E9C" w:rsidP="00073A8D">
            <w:pPr>
              <w:widowControl/>
              <w:spacing w:line="360" w:lineRule="auto"/>
              <w:rPr>
                <w:rFonts w:ascii="宋体" w:hAnsi="宋体" w:cs="宋体"/>
                <w:bCs/>
                <w:color w:val="000000"/>
                <w:kern w:val="0"/>
              </w:rPr>
            </w:pPr>
            <w:r>
              <w:rPr>
                <w:rFonts w:ascii="宋体" w:hAnsi="宋体" w:cs="宋体" w:hint="eastAsia"/>
                <w:bCs/>
                <w:color w:val="000000"/>
                <w:kern w:val="0"/>
              </w:rPr>
              <w:t>2. RS232串口能控制。</w:t>
            </w:r>
          </w:p>
          <w:p w:rsidR="00574E9C" w:rsidRDefault="00574E9C" w:rsidP="00073A8D">
            <w:pPr>
              <w:widowControl/>
              <w:spacing w:line="360" w:lineRule="auto"/>
              <w:rPr>
                <w:rFonts w:ascii="宋体" w:hAnsi="宋体" w:cs="宋体"/>
                <w:color w:val="000000"/>
              </w:rPr>
            </w:pPr>
            <w:r>
              <w:rPr>
                <w:rFonts w:ascii="宋体" w:hAnsi="宋体" w:cs="宋体" w:hint="eastAsia"/>
                <w:bCs/>
                <w:color w:val="000000"/>
                <w:kern w:val="0"/>
              </w:rPr>
              <w:t>3. 启动时间和启动顺序可以通过软件设置控</w:t>
            </w:r>
          </w:p>
        </w:tc>
        <w:tc>
          <w:tcPr>
            <w:tcW w:w="593"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台</w:t>
            </w:r>
          </w:p>
        </w:tc>
        <w:tc>
          <w:tcPr>
            <w:tcW w:w="66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1</w:t>
            </w:r>
          </w:p>
        </w:tc>
        <w:tc>
          <w:tcPr>
            <w:tcW w:w="61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color w:val="000000"/>
              </w:rPr>
            </w:pPr>
          </w:p>
        </w:tc>
      </w:tr>
      <w:tr w:rsidR="00574E9C" w:rsidTr="00073A8D">
        <w:trPr>
          <w:trHeight w:val="7742"/>
        </w:trPr>
        <w:tc>
          <w:tcPr>
            <w:tcW w:w="66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lastRenderedPageBreak/>
              <w:t>7</w:t>
            </w:r>
          </w:p>
        </w:tc>
        <w:tc>
          <w:tcPr>
            <w:tcW w:w="11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云录播管理系统</w:t>
            </w:r>
          </w:p>
        </w:tc>
        <w:tc>
          <w:tcPr>
            <w:tcW w:w="5468"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spacing w:line="360" w:lineRule="auto"/>
              <w:rPr>
                <w:rFonts w:ascii="宋体" w:hAnsi="宋体" w:cs="宋体"/>
                <w:bCs/>
                <w:color w:val="000000"/>
                <w:kern w:val="0"/>
                <w:shd w:val="clear" w:color="auto" w:fill="FFFFFF"/>
              </w:rPr>
            </w:pPr>
            <w:r>
              <w:rPr>
                <w:rFonts w:ascii="宋体" w:hAnsi="宋体" w:cs="宋体" w:hint="eastAsia"/>
                <w:bCs/>
                <w:color w:val="000000"/>
                <w:kern w:val="0"/>
                <w:shd w:val="clear" w:color="auto" w:fill="FFFFFF"/>
              </w:rPr>
              <w:t>（一）资源管理模块</w:t>
            </w:r>
          </w:p>
          <w:p w:rsidR="00574E9C" w:rsidRDefault="00574E9C" w:rsidP="00073A8D">
            <w:pPr>
              <w:spacing w:line="360" w:lineRule="auto"/>
              <w:rPr>
                <w:rFonts w:ascii="宋体" w:hAnsi="宋体" w:cs="宋体"/>
                <w:bCs/>
                <w:color w:val="000000"/>
                <w:kern w:val="0"/>
                <w:shd w:val="clear" w:color="auto" w:fill="FFFFFF"/>
              </w:rPr>
            </w:pPr>
            <w:r>
              <w:rPr>
                <w:rFonts w:ascii="宋体" w:hAnsi="宋体" w:cs="宋体" w:hint="eastAsia"/>
                <w:bCs/>
                <w:color w:val="000000"/>
                <w:kern w:val="0"/>
                <w:shd w:val="clear" w:color="auto" w:fill="FFFFFF"/>
              </w:rPr>
              <w:t>1、 整个系统基于B/S架构，可以在Windows，Mac，Android等多种平台下运行。</w:t>
            </w:r>
          </w:p>
          <w:p w:rsidR="00574E9C" w:rsidRDefault="00574E9C" w:rsidP="00073A8D">
            <w:pPr>
              <w:spacing w:line="360" w:lineRule="auto"/>
              <w:rPr>
                <w:rFonts w:ascii="宋体" w:hAnsi="宋体" w:cs="宋体"/>
                <w:bCs/>
                <w:color w:val="000000"/>
                <w:kern w:val="0"/>
                <w:shd w:val="clear" w:color="auto" w:fill="FFFFFF"/>
              </w:rPr>
            </w:pPr>
            <w:r>
              <w:rPr>
                <w:rFonts w:ascii="宋体" w:hAnsi="宋体" w:cs="宋体" w:hint="eastAsia"/>
                <w:bCs/>
                <w:color w:val="000000"/>
                <w:kern w:val="0"/>
                <w:shd w:val="clear" w:color="auto" w:fill="FFFFFF"/>
              </w:rPr>
              <w:t>2、系统具有资源展示，个人空间、管理设置、优课评选、教学教研等功能，并具有公告发布、热门课程推荐、热门课程排行等功能，支持数据库扩展。</w:t>
            </w:r>
          </w:p>
          <w:p w:rsidR="00574E9C" w:rsidRDefault="00574E9C" w:rsidP="00073A8D">
            <w:pPr>
              <w:spacing w:line="360" w:lineRule="auto"/>
              <w:rPr>
                <w:rFonts w:ascii="宋体" w:hAnsi="宋体" w:cs="宋体"/>
                <w:bCs/>
                <w:color w:val="000000"/>
                <w:kern w:val="0"/>
                <w:shd w:val="clear" w:color="auto" w:fill="FFFFFF"/>
              </w:rPr>
            </w:pPr>
            <w:r>
              <w:rPr>
                <w:rFonts w:ascii="宋体" w:hAnsi="宋体" w:cs="宋体" w:hint="eastAsia"/>
                <w:bCs/>
                <w:color w:val="000000"/>
                <w:kern w:val="0"/>
                <w:shd w:val="clear" w:color="auto" w:fill="FFFFFF"/>
              </w:rPr>
              <w:t>3、 系统首页资源能够进行任意布局，可通过区域、部门的条件对资源展示，支持多级课件管理方式。</w:t>
            </w:r>
          </w:p>
          <w:p w:rsidR="00574E9C" w:rsidRDefault="00574E9C" w:rsidP="00073A8D">
            <w:pPr>
              <w:spacing w:line="360" w:lineRule="auto"/>
              <w:rPr>
                <w:rFonts w:ascii="宋体" w:hAnsi="宋体" w:cs="宋体"/>
                <w:bCs/>
                <w:color w:val="000000"/>
                <w:kern w:val="0"/>
                <w:shd w:val="clear" w:color="auto" w:fill="FFFFFF"/>
              </w:rPr>
            </w:pPr>
            <w:r>
              <w:rPr>
                <w:rFonts w:ascii="宋体" w:hAnsi="宋体" w:cs="宋体" w:hint="eastAsia"/>
                <w:bCs/>
                <w:color w:val="000000"/>
                <w:kern w:val="0"/>
                <w:shd w:val="clear" w:color="auto" w:fill="FFFFFF"/>
              </w:rPr>
              <w:t>4、 具有所有搜索框的信息提示功能，可通过课件标题、主讲、描述、索引、课程、出版社进行资源检索，方便用户搜索相关课件。</w:t>
            </w:r>
          </w:p>
          <w:p w:rsidR="00574E9C" w:rsidRDefault="00574E9C" w:rsidP="00073A8D">
            <w:pPr>
              <w:spacing w:line="360" w:lineRule="auto"/>
              <w:rPr>
                <w:rFonts w:ascii="宋体" w:hAnsi="宋体" w:cs="宋体"/>
                <w:bCs/>
                <w:color w:val="000000"/>
                <w:kern w:val="0"/>
                <w:shd w:val="clear" w:color="auto" w:fill="FFFFFF"/>
              </w:rPr>
            </w:pPr>
            <w:r>
              <w:rPr>
                <w:rFonts w:ascii="宋体" w:hAnsi="宋体" w:cs="宋体" w:hint="eastAsia"/>
                <w:bCs/>
                <w:color w:val="000000"/>
                <w:kern w:val="0"/>
                <w:shd w:val="clear" w:color="auto" w:fill="FFFFFF"/>
              </w:rPr>
              <w:t>5、可通过类别、部门、学科、年级、教材、排序精确查找课程、课件、文档等资源</w:t>
            </w:r>
          </w:p>
          <w:p w:rsidR="00574E9C" w:rsidRDefault="00574E9C" w:rsidP="00073A8D">
            <w:pPr>
              <w:spacing w:line="360" w:lineRule="auto"/>
              <w:rPr>
                <w:rFonts w:ascii="宋体" w:hAnsi="宋体" w:cs="宋体"/>
                <w:bCs/>
                <w:color w:val="000000"/>
                <w:kern w:val="0"/>
                <w:shd w:val="clear" w:color="auto" w:fill="FFFFFF"/>
              </w:rPr>
            </w:pPr>
            <w:r>
              <w:rPr>
                <w:rFonts w:ascii="宋体" w:hAnsi="宋体" w:cs="宋体" w:hint="eastAsia"/>
                <w:bCs/>
                <w:color w:val="000000"/>
                <w:kern w:val="0"/>
                <w:shd w:val="clear" w:color="auto" w:fill="FFFFFF"/>
              </w:rPr>
              <w:t>6、 可通过网页的形式下载各类资源，具有资源批量下载功能，选定需下载的课件，点击下载按钮即可。</w:t>
            </w:r>
          </w:p>
          <w:p w:rsidR="00574E9C" w:rsidRDefault="00574E9C" w:rsidP="00073A8D">
            <w:pPr>
              <w:spacing w:line="360" w:lineRule="auto"/>
              <w:rPr>
                <w:rFonts w:ascii="宋体" w:hAnsi="宋体" w:cs="宋体"/>
                <w:bCs/>
                <w:color w:val="000000"/>
                <w:kern w:val="0"/>
                <w:shd w:val="clear" w:color="auto" w:fill="FFFFFF"/>
              </w:rPr>
            </w:pPr>
            <w:r>
              <w:rPr>
                <w:rFonts w:ascii="宋体" w:hAnsi="宋体" w:cs="宋体" w:hint="eastAsia"/>
                <w:bCs/>
                <w:color w:val="000000"/>
                <w:kern w:val="0"/>
                <w:shd w:val="clear" w:color="auto" w:fill="FFFFFF"/>
              </w:rPr>
              <w:t>7、 新用户可以自行注册，也可批量导入用户，管理员对注册用户进行审核分配权限。</w:t>
            </w:r>
          </w:p>
          <w:p w:rsidR="00574E9C" w:rsidRDefault="00574E9C" w:rsidP="00073A8D">
            <w:pPr>
              <w:spacing w:line="360" w:lineRule="auto"/>
              <w:rPr>
                <w:rFonts w:ascii="宋体" w:hAnsi="宋体" w:cs="宋体"/>
                <w:bCs/>
                <w:color w:val="000000"/>
                <w:kern w:val="0"/>
                <w:shd w:val="clear" w:color="auto" w:fill="FFFFFF"/>
              </w:rPr>
            </w:pPr>
            <w:r>
              <w:rPr>
                <w:rFonts w:ascii="宋体" w:hAnsi="宋体" w:cs="宋体" w:hint="eastAsia"/>
                <w:bCs/>
                <w:color w:val="000000"/>
                <w:kern w:val="0"/>
                <w:shd w:val="clear" w:color="auto" w:fill="FFFFFF"/>
              </w:rPr>
              <w:t>8、 支持多维的管理方式，支持根据学生、老师、管理员等不同角色创建的个人空间，不同角色具有不同的管理权限。支持对资源进行删除、编辑、下载、发布、冻结、公开等操作。</w:t>
            </w:r>
          </w:p>
          <w:p w:rsidR="00574E9C" w:rsidRDefault="00574E9C" w:rsidP="00073A8D">
            <w:pPr>
              <w:spacing w:line="360" w:lineRule="auto"/>
              <w:rPr>
                <w:rFonts w:ascii="宋体" w:hAnsi="宋体" w:cs="宋体"/>
                <w:bCs/>
                <w:color w:val="000000"/>
                <w:kern w:val="0"/>
                <w:shd w:val="clear" w:color="auto" w:fill="FFFFFF"/>
              </w:rPr>
            </w:pPr>
            <w:r>
              <w:rPr>
                <w:rFonts w:ascii="宋体" w:hAnsi="宋体" w:cs="宋体" w:hint="eastAsia"/>
                <w:bCs/>
                <w:color w:val="000000"/>
                <w:kern w:val="0"/>
                <w:shd w:val="clear" w:color="auto" w:fill="FFFFFF"/>
              </w:rPr>
              <w:t>9、 个人空间支持上传课件及不同格式的文档等资源，无需任何插件，能够管理、编辑、下载个人空间内的资源。可对个人信息和密码进行编辑修改。</w:t>
            </w:r>
          </w:p>
          <w:p w:rsidR="00574E9C" w:rsidRDefault="00574E9C" w:rsidP="00073A8D">
            <w:pPr>
              <w:spacing w:line="360" w:lineRule="auto"/>
              <w:rPr>
                <w:rFonts w:ascii="宋体" w:hAnsi="宋体" w:cs="宋体"/>
                <w:bCs/>
                <w:color w:val="000000"/>
                <w:kern w:val="0"/>
                <w:shd w:val="clear" w:color="auto" w:fill="FFFFFF"/>
              </w:rPr>
            </w:pPr>
            <w:r>
              <w:rPr>
                <w:rFonts w:ascii="宋体" w:hAnsi="宋体" w:cs="宋体" w:hint="eastAsia"/>
                <w:bCs/>
                <w:color w:val="000000"/>
                <w:kern w:val="0"/>
                <w:shd w:val="clear" w:color="auto" w:fill="FFFFFF"/>
              </w:rPr>
              <w:t>10、 能够区分可学习和可管理的资源，支持通过进度条查看学习时长。</w:t>
            </w:r>
          </w:p>
          <w:p w:rsidR="00574E9C" w:rsidRDefault="00574E9C" w:rsidP="00073A8D">
            <w:pPr>
              <w:spacing w:line="360" w:lineRule="auto"/>
              <w:rPr>
                <w:rFonts w:ascii="宋体" w:hAnsi="宋体" w:cs="宋体"/>
                <w:bCs/>
                <w:color w:val="000000"/>
                <w:kern w:val="0"/>
                <w:shd w:val="clear" w:color="auto" w:fill="FFFFFF"/>
              </w:rPr>
            </w:pPr>
            <w:r>
              <w:rPr>
                <w:rFonts w:ascii="宋体" w:hAnsi="宋体" w:cs="宋体" w:hint="eastAsia"/>
                <w:bCs/>
                <w:color w:val="000000"/>
                <w:kern w:val="0"/>
                <w:shd w:val="clear" w:color="auto" w:fill="FFFFFF"/>
              </w:rPr>
              <w:t>11、支持平台数据统计，可单独统计不同模块的数据信息，显示热度排行等信息。</w:t>
            </w:r>
          </w:p>
          <w:p w:rsidR="00574E9C" w:rsidRDefault="00574E9C" w:rsidP="00073A8D">
            <w:pPr>
              <w:spacing w:line="360" w:lineRule="auto"/>
              <w:rPr>
                <w:rFonts w:ascii="宋体" w:hAnsi="宋体" w:cs="宋体"/>
                <w:bCs/>
                <w:color w:val="000000"/>
                <w:kern w:val="0"/>
                <w:shd w:val="clear" w:color="auto" w:fill="FFFFFF"/>
              </w:rPr>
            </w:pPr>
            <w:r>
              <w:rPr>
                <w:rFonts w:ascii="宋体" w:hAnsi="宋体" w:cs="宋体" w:hint="eastAsia"/>
                <w:bCs/>
                <w:color w:val="000000"/>
                <w:kern w:val="0"/>
                <w:shd w:val="clear" w:color="auto" w:fill="FFFFFF"/>
              </w:rPr>
              <w:lastRenderedPageBreak/>
              <w:t>12、 Flash视频点播方式，无需安装其它播件，即可点播课件。在点播课件时可查看课程简介，添加索引点，选择课件模式，对课件发表评论、打分，下载关联课件文档。</w:t>
            </w:r>
          </w:p>
          <w:p w:rsidR="00574E9C" w:rsidRDefault="00574E9C" w:rsidP="00073A8D">
            <w:pPr>
              <w:spacing w:line="360" w:lineRule="auto"/>
              <w:rPr>
                <w:rFonts w:ascii="宋体" w:hAnsi="宋体" w:cs="宋体"/>
                <w:bCs/>
                <w:color w:val="000000"/>
                <w:kern w:val="0"/>
                <w:shd w:val="clear" w:color="auto" w:fill="FFFFFF"/>
              </w:rPr>
            </w:pPr>
            <w:r>
              <w:rPr>
                <w:rFonts w:ascii="宋体" w:hAnsi="宋体" w:cs="宋体" w:hint="eastAsia"/>
                <w:bCs/>
                <w:color w:val="000000"/>
                <w:kern w:val="0"/>
                <w:shd w:val="clear" w:color="auto" w:fill="FFFFFF"/>
              </w:rPr>
              <w:t>13、 具有查看用户的学习情况的功能，包括课件、课程、用户、点播次数、观看时长。</w:t>
            </w:r>
          </w:p>
          <w:p w:rsidR="00574E9C" w:rsidRDefault="00574E9C" w:rsidP="00073A8D">
            <w:pPr>
              <w:spacing w:line="360" w:lineRule="auto"/>
              <w:rPr>
                <w:rFonts w:ascii="宋体" w:hAnsi="宋体" w:cs="宋体"/>
                <w:bCs/>
                <w:color w:val="000000"/>
                <w:kern w:val="0"/>
                <w:shd w:val="clear" w:color="auto" w:fill="FFFFFF"/>
              </w:rPr>
            </w:pPr>
            <w:r>
              <w:rPr>
                <w:rFonts w:ascii="宋体" w:hAnsi="宋体" w:cs="宋体" w:hint="eastAsia"/>
                <w:bCs/>
                <w:color w:val="000000"/>
                <w:kern w:val="0"/>
                <w:shd w:val="clear" w:color="auto" w:fill="FFFFFF"/>
              </w:rPr>
              <w:t>14、 具有录制预约功能，选择录课条件和录播状态，进行教室预约，等待管理员审核通过或拒绝；通过状态时正常开启录播模式；拒绝状态时需由提交人重新编辑申请。</w:t>
            </w:r>
          </w:p>
          <w:p w:rsidR="00574E9C" w:rsidRDefault="00574E9C" w:rsidP="00073A8D">
            <w:pPr>
              <w:spacing w:line="360" w:lineRule="auto"/>
              <w:rPr>
                <w:rFonts w:ascii="宋体" w:hAnsi="宋体" w:cs="宋体"/>
                <w:bCs/>
                <w:color w:val="000000"/>
                <w:kern w:val="0"/>
                <w:shd w:val="clear" w:color="auto" w:fill="FFFFFF"/>
              </w:rPr>
            </w:pPr>
            <w:r>
              <w:rPr>
                <w:rFonts w:ascii="宋体" w:hAnsi="宋体" w:cs="宋体" w:hint="eastAsia"/>
                <w:bCs/>
                <w:color w:val="000000"/>
                <w:kern w:val="0"/>
                <w:shd w:val="clear" w:color="auto" w:fill="FFFFFF"/>
              </w:rPr>
              <w:t>15、支持视频下载、上传、编辑、管理。可实现所有主流视频文件格式自动转码。</w:t>
            </w:r>
          </w:p>
          <w:p w:rsidR="00574E9C" w:rsidRDefault="00574E9C" w:rsidP="00073A8D">
            <w:pPr>
              <w:spacing w:line="360" w:lineRule="auto"/>
              <w:rPr>
                <w:rFonts w:ascii="宋体" w:hAnsi="宋体" w:cs="宋体"/>
                <w:bCs/>
                <w:color w:val="000000"/>
                <w:kern w:val="0"/>
                <w:shd w:val="clear" w:color="auto" w:fill="FFFFFF"/>
              </w:rPr>
            </w:pPr>
            <w:r>
              <w:rPr>
                <w:rFonts w:ascii="宋体" w:hAnsi="宋体" w:cs="宋体" w:hint="eastAsia"/>
                <w:bCs/>
                <w:color w:val="000000"/>
                <w:kern w:val="0"/>
                <w:shd w:val="clear" w:color="auto" w:fill="FFFFFF"/>
              </w:rPr>
              <w:t>16、支持虚拟切片技术，教学视频自动划分知识点和教学环节并以列表形式展示。</w:t>
            </w:r>
          </w:p>
          <w:p w:rsidR="00574E9C" w:rsidRDefault="00574E9C" w:rsidP="00073A8D">
            <w:pPr>
              <w:spacing w:line="360" w:lineRule="auto"/>
              <w:rPr>
                <w:rFonts w:ascii="宋体" w:hAnsi="宋体" w:cs="宋体"/>
                <w:bCs/>
                <w:color w:val="000000"/>
                <w:kern w:val="0"/>
                <w:shd w:val="clear" w:color="auto" w:fill="FFFFFF"/>
              </w:rPr>
            </w:pPr>
            <w:r>
              <w:rPr>
                <w:rFonts w:ascii="宋体" w:hAnsi="宋体" w:cs="宋体" w:hint="eastAsia"/>
                <w:bCs/>
                <w:color w:val="000000"/>
                <w:kern w:val="0"/>
                <w:shd w:val="clear" w:color="auto" w:fill="FFFFFF"/>
              </w:rPr>
              <w:t>（二）直播点播模块</w:t>
            </w:r>
          </w:p>
          <w:p w:rsidR="00574E9C" w:rsidRDefault="00574E9C" w:rsidP="00073A8D">
            <w:pPr>
              <w:spacing w:line="360" w:lineRule="auto"/>
              <w:rPr>
                <w:rFonts w:ascii="宋体" w:hAnsi="宋体" w:cs="宋体"/>
                <w:bCs/>
                <w:color w:val="000000"/>
                <w:kern w:val="0"/>
                <w:shd w:val="clear" w:color="auto" w:fill="FFFFFF"/>
              </w:rPr>
            </w:pPr>
            <w:r>
              <w:rPr>
                <w:rFonts w:ascii="宋体" w:hAnsi="宋体" w:cs="宋体" w:hint="eastAsia"/>
                <w:bCs/>
                <w:color w:val="000000"/>
                <w:kern w:val="0"/>
                <w:shd w:val="clear" w:color="auto" w:fill="FFFFFF"/>
              </w:rPr>
              <w:t>1、用户在点播视频或者观看课堂直播时，可在文字互动区实现师生互动。</w:t>
            </w:r>
          </w:p>
          <w:p w:rsidR="00574E9C" w:rsidRDefault="00574E9C" w:rsidP="00073A8D">
            <w:pPr>
              <w:spacing w:line="360" w:lineRule="auto"/>
              <w:rPr>
                <w:rFonts w:ascii="宋体" w:hAnsi="宋体" w:cs="宋体"/>
                <w:bCs/>
                <w:color w:val="000000"/>
                <w:kern w:val="0"/>
                <w:shd w:val="clear" w:color="auto" w:fill="FFFFFF"/>
              </w:rPr>
            </w:pPr>
            <w:r>
              <w:rPr>
                <w:rFonts w:ascii="宋体" w:hAnsi="宋体" w:cs="宋体" w:hint="eastAsia"/>
                <w:bCs/>
                <w:color w:val="000000"/>
                <w:kern w:val="0"/>
                <w:shd w:val="clear" w:color="auto" w:fill="FFFFFF"/>
              </w:rPr>
              <w:t>2、支持对接录播课室进行直播功能，用户在观看直播过程中能进行视频高清、标清切换。</w:t>
            </w:r>
          </w:p>
          <w:p w:rsidR="00574E9C" w:rsidRDefault="00574E9C" w:rsidP="00073A8D">
            <w:pPr>
              <w:spacing w:line="360" w:lineRule="auto"/>
              <w:rPr>
                <w:rFonts w:ascii="宋体" w:hAnsi="宋体" w:cs="宋体"/>
                <w:bCs/>
                <w:color w:val="000000"/>
                <w:kern w:val="0"/>
                <w:shd w:val="clear" w:color="auto" w:fill="FFFFFF"/>
              </w:rPr>
            </w:pPr>
            <w:r>
              <w:rPr>
                <w:rFonts w:ascii="宋体" w:hAnsi="宋体" w:cs="宋体" w:hint="eastAsia"/>
                <w:bCs/>
                <w:color w:val="000000"/>
                <w:kern w:val="0"/>
                <w:shd w:val="clear" w:color="auto" w:fill="FFFFFF"/>
              </w:rPr>
              <w:t>3、支持直播权限及密码设置，让直播信息更加安全</w:t>
            </w:r>
          </w:p>
          <w:p w:rsidR="00574E9C" w:rsidRDefault="00574E9C" w:rsidP="00073A8D">
            <w:pPr>
              <w:spacing w:line="360" w:lineRule="auto"/>
              <w:rPr>
                <w:rFonts w:ascii="宋体" w:hAnsi="宋体" w:cs="宋体"/>
                <w:bCs/>
                <w:color w:val="000000"/>
                <w:kern w:val="0"/>
                <w:shd w:val="clear" w:color="auto" w:fill="FFFFFF"/>
              </w:rPr>
            </w:pPr>
            <w:r>
              <w:rPr>
                <w:rFonts w:ascii="宋体" w:hAnsi="宋体" w:cs="宋体" w:hint="eastAsia"/>
                <w:bCs/>
                <w:color w:val="000000"/>
                <w:kern w:val="0"/>
                <w:shd w:val="clear" w:color="auto" w:fill="FFFFFF"/>
              </w:rPr>
              <w:t>4、支持远程云台控制，通过浏览器，可以在任何地点对教室的摄像机云台进行调节，调节摄像机的转动和焦距变化。</w:t>
            </w:r>
          </w:p>
          <w:p w:rsidR="00574E9C" w:rsidRDefault="00574E9C" w:rsidP="00073A8D">
            <w:pPr>
              <w:spacing w:line="360" w:lineRule="auto"/>
              <w:rPr>
                <w:rFonts w:ascii="宋体" w:hAnsi="宋体" w:cs="宋体"/>
                <w:bCs/>
                <w:color w:val="000000"/>
                <w:kern w:val="0"/>
                <w:shd w:val="clear" w:color="auto" w:fill="FFFFFF"/>
              </w:rPr>
            </w:pPr>
            <w:r>
              <w:rPr>
                <w:rFonts w:ascii="宋体" w:hAnsi="宋体" w:cs="宋体" w:hint="eastAsia"/>
                <w:bCs/>
                <w:color w:val="000000"/>
                <w:kern w:val="0"/>
                <w:shd w:val="clear" w:color="auto" w:fill="FFFFFF"/>
              </w:rPr>
              <w:t>5、支持单画面电影模式和多画面模式的直播。多画面直播时，视频和屏幕窗口可互换，且每个窗口都能全屏观看，还可调整窗口的大小和位置。</w:t>
            </w:r>
          </w:p>
          <w:p w:rsidR="00574E9C" w:rsidRDefault="00574E9C" w:rsidP="00073A8D">
            <w:pPr>
              <w:spacing w:line="360" w:lineRule="auto"/>
              <w:rPr>
                <w:rFonts w:ascii="宋体" w:hAnsi="宋体" w:cs="宋体"/>
                <w:bCs/>
                <w:color w:val="000000"/>
                <w:kern w:val="0"/>
                <w:shd w:val="clear" w:color="auto" w:fill="FFFFFF"/>
              </w:rPr>
            </w:pPr>
            <w:r>
              <w:rPr>
                <w:rFonts w:ascii="宋体" w:hAnsi="宋体" w:cs="宋体" w:hint="eastAsia"/>
                <w:bCs/>
                <w:color w:val="000000"/>
                <w:kern w:val="0"/>
                <w:shd w:val="clear" w:color="auto" w:fill="FFFFFF"/>
              </w:rPr>
              <w:t>（3）教学评估及微课</w:t>
            </w:r>
          </w:p>
          <w:p w:rsidR="00574E9C" w:rsidRDefault="00574E9C" w:rsidP="00073A8D">
            <w:pPr>
              <w:spacing w:line="360" w:lineRule="auto"/>
              <w:rPr>
                <w:rFonts w:ascii="宋体" w:hAnsi="宋体" w:cs="宋体"/>
                <w:bCs/>
                <w:color w:val="000000"/>
                <w:kern w:val="0"/>
                <w:shd w:val="clear" w:color="auto" w:fill="FFFFFF"/>
              </w:rPr>
            </w:pPr>
            <w:r>
              <w:rPr>
                <w:rFonts w:ascii="宋体" w:hAnsi="宋体" w:cs="宋体" w:hint="eastAsia"/>
                <w:bCs/>
                <w:color w:val="000000"/>
                <w:kern w:val="0"/>
                <w:shd w:val="clear" w:color="auto" w:fill="FFFFFF"/>
              </w:rPr>
              <w:t>根据需要录制各种角度课堂教学或演讲等素材。巡视：主系统对各个监控点可轮流进行循环视收听监控点的实际情形，整体了解全校教学秩序。具有实时转播功能，领导讲话直播功能。教学辅助功能</w:t>
            </w:r>
          </w:p>
          <w:p w:rsidR="00574E9C" w:rsidRDefault="00574E9C" w:rsidP="00073A8D">
            <w:pPr>
              <w:spacing w:line="360" w:lineRule="auto"/>
              <w:rPr>
                <w:rFonts w:ascii="宋体" w:hAnsi="宋体" w:cs="宋体"/>
                <w:bCs/>
                <w:color w:val="000000"/>
                <w:kern w:val="0"/>
                <w:shd w:val="clear" w:color="auto" w:fill="FFFFFF"/>
              </w:rPr>
            </w:pPr>
            <w:r>
              <w:rPr>
                <w:rFonts w:ascii="宋体" w:hAnsi="宋体" w:cs="宋体" w:hint="eastAsia"/>
                <w:bCs/>
                <w:color w:val="000000"/>
                <w:kern w:val="0"/>
                <w:shd w:val="clear" w:color="auto" w:fill="FFFFFF"/>
              </w:rPr>
              <w:lastRenderedPageBreak/>
              <w:t>支持微格点评方式，用户可以选择不同的点评形式（文字交流，实时打分），立体、交叉、全方位的评价体系（学生自我评价、教师评价、专家评价等），为用户综合素质能力的评定提供客观评估方法。</w:t>
            </w:r>
          </w:p>
          <w:p w:rsidR="00574E9C" w:rsidRDefault="00574E9C" w:rsidP="00073A8D">
            <w:pPr>
              <w:spacing w:line="360" w:lineRule="auto"/>
              <w:rPr>
                <w:rFonts w:ascii="宋体" w:hAnsi="宋体" w:cs="宋体"/>
                <w:bCs/>
                <w:color w:val="000000"/>
                <w:kern w:val="0"/>
                <w:shd w:val="clear" w:color="auto" w:fill="FFFFFF"/>
              </w:rPr>
            </w:pPr>
            <w:r>
              <w:rPr>
                <w:rFonts w:ascii="宋体" w:hAnsi="宋体" w:cs="宋体" w:hint="eastAsia"/>
                <w:bCs/>
                <w:color w:val="000000"/>
                <w:kern w:val="0"/>
                <w:shd w:val="clear" w:color="auto" w:fill="FFFFFF"/>
              </w:rPr>
              <w:t>（4）兼容性：</w:t>
            </w:r>
          </w:p>
          <w:p w:rsidR="00574E9C" w:rsidRDefault="00574E9C" w:rsidP="00073A8D">
            <w:pPr>
              <w:spacing w:line="360" w:lineRule="auto"/>
              <w:rPr>
                <w:rFonts w:ascii="宋体" w:hAnsi="宋体" w:cs="宋体"/>
                <w:bCs/>
                <w:color w:val="000000"/>
                <w:kern w:val="0"/>
                <w:shd w:val="clear" w:color="auto" w:fill="FFFFFF"/>
              </w:rPr>
            </w:pPr>
            <w:r>
              <w:rPr>
                <w:rFonts w:ascii="宋体" w:hAnsi="宋体" w:cs="宋体" w:hint="eastAsia"/>
                <w:bCs/>
                <w:color w:val="000000"/>
                <w:kern w:val="0"/>
                <w:shd w:val="clear" w:color="auto" w:fill="FFFFFF"/>
              </w:rPr>
              <w:t>考虑资源管理平台的后续拓展性，要求平台可兼容各个主流录播厂家的录播系统，同时支持平台之间的对接，实现大数据的传输与共享；</w:t>
            </w:r>
          </w:p>
          <w:p w:rsidR="00574E9C" w:rsidRDefault="00574E9C" w:rsidP="00073A8D">
            <w:pPr>
              <w:spacing w:line="360" w:lineRule="auto"/>
              <w:rPr>
                <w:rFonts w:ascii="宋体" w:hAnsi="宋体" w:cs="宋体"/>
                <w:bCs/>
                <w:color w:val="000000"/>
                <w:kern w:val="0"/>
                <w:shd w:val="clear" w:color="auto" w:fill="FFFFFF"/>
              </w:rPr>
            </w:pPr>
            <w:r>
              <w:rPr>
                <w:rFonts w:ascii="宋体" w:hAnsi="宋体" w:cs="宋体" w:hint="eastAsia"/>
                <w:bCs/>
                <w:color w:val="000000"/>
                <w:kern w:val="0"/>
                <w:shd w:val="clear" w:color="auto" w:fill="FFFFFF"/>
              </w:rPr>
              <w:t>资源管理平台应具有良好的兼容性，满足与各个教学系统平台的单点登录兼容设置。</w:t>
            </w:r>
          </w:p>
          <w:p w:rsidR="00574E9C" w:rsidRDefault="00574E9C" w:rsidP="00073A8D">
            <w:pPr>
              <w:spacing w:line="360" w:lineRule="auto"/>
              <w:rPr>
                <w:rFonts w:ascii="宋体" w:hAnsi="宋体" w:cs="宋体"/>
                <w:bCs/>
                <w:color w:val="000000"/>
                <w:kern w:val="0"/>
                <w:shd w:val="clear" w:color="auto" w:fill="FFFFFF"/>
              </w:rPr>
            </w:pPr>
            <w:r>
              <w:rPr>
                <w:rFonts w:ascii="宋体" w:hAnsi="宋体" w:cs="宋体" w:hint="eastAsia"/>
                <w:bCs/>
                <w:color w:val="000000"/>
                <w:kern w:val="0"/>
                <w:shd w:val="clear" w:color="auto" w:fill="FFFFFF"/>
              </w:rPr>
              <w:t>（5）在线编辑</w:t>
            </w:r>
          </w:p>
          <w:p w:rsidR="00574E9C" w:rsidRDefault="00574E9C" w:rsidP="00073A8D">
            <w:pPr>
              <w:spacing w:line="360" w:lineRule="auto"/>
              <w:rPr>
                <w:rFonts w:ascii="宋体" w:hAnsi="宋体" w:cs="宋体"/>
                <w:bCs/>
                <w:color w:val="000000"/>
                <w:kern w:val="0"/>
                <w:shd w:val="clear" w:color="auto" w:fill="FFFFFF"/>
              </w:rPr>
            </w:pPr>
            <w:r>
              <w:rPr>
                <w:rFonts w:ascii="宋体" w:hAnsi="宋体" w:cs="宋体" w:hint="eastAsia"/>
                <w:bCs/>
                <w:color w:val="000000"/>
                <w:kern w:val="0"/>
                <w:shd w:val="clear" w:color="auto" w:fill="FFFFFF"/>
              </w:rPr>
              <w:t>通过网络，可以直接对课件进行编辑，包括掐头、去尾、剪切等，还能编辑课件信息，如主讲人、主题、时间、地点等，用以保护视频的版权信息。支持 添加字幕、索引，增强课件感染力。</w:t>
            </w:r>
          </w:p>
          <w:p w:rsidR="00574E9C" w:rsidRDefault="00574E9C" w:rsidP="00073A8D">
            <w:pPr>
              <w:widowControl/>
              <w:spacing w:line="360" w:lineRule="auto"/>
              <w:jc w:val="left"/>
              <w:textAlignment w:val="center"/>
              <w:rPr>
                <w:rFonts w:ascii="宋体" w:hAnsi="宋体" w:cs="宋体"/>
                <w:color w:val="000000"/>
              </w:rPr>
            </w:pPr>
          </w:p>
        </w:tc>
        <w:tc>
          <w:tcPr>
            <w:tcW w:w="593"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lastRenderedPageBreak/>
              <w:t>套</w:t>
            </w:r>
          </w:p>
        </w:tc>
        <w:tc>
          <w:tcPr>
            <w:tcW w:w="66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1</w:t>
            </w:r>
          </w:p>
        </w:tc>
        <w:tc>
          <w:tcPr>
            <w:tcW w:w="61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color w:val="000000"/>
              </w:rPr>
            </w:pPr>
          </w:p>
        </w:tc>
      </w:tr>
      <w:tr w:rsidR="00574E9C" w:rsidTr="00073A8D">
        <w:trPr>
          <w:trHeight w:val="2601"/>
        </w:trPr>
        <w:tc>
          <w:tcPr>
            <w:tcW w:w="66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lastRenderedPageBreak/>
              <w:t>8</w:t>
            </w:r>
          </w:p>
        </w:tc>
        <w:tc>
          <w:tcPr>
            <w:tcW w:w="11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服务器</w:t>
            </w:r>
          </w:p>
        </w:tc>
        <w:tc>
          <w:tcPr>
            <w:tcW w:w="5468"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spacing w:line="360" w:lineRule="auto"/>
              <w:rPr>
                <w:rFonts w:ascii="宋体" w:hAnsi="宋体" w:cs="宋体"/>
                <w:bCs/>
                <w:color w:val="000000"/>
                <w:kern w:val="0"/>
                <w:shd w:val="clear" w:color="auto" w:fill="FFFFFF"/>
              </w:rPr>
            </w:pPr>
            <w:r>
              <w:rPr>
                <w:rFonts w:ascii="宋体" w:hAnsi="宋体" w:cs="宋体" w:hint="eastAsia"/>
                <w:bCs/>
                <w:color w:val="000000"/>
                <w:kern w:val="0"/>
                <w:shd w:val="clear" w:color="auto" w:fill="FFFFFF"/>
              </w:rPr>
              <w:t xml:space="preserve">1.CPU：Intel Xeon </w:t>
            </w:r>
          </w:p>
          <w:p w:rsidR="00574E9C" w:rsidRDefault="00574E9C" w:rsidP="00073A8D">
            <w:pPr>
              <w:spacing w:line="360" w:lineRule="auto"/>
              <w:rPr>
                <w:rFonts w:ascii="宋体" w:hAnsi="宋体" w:cs="宋体"/>
                <w:bCs/>
                <w:color w:val="000000"/>
                <w:kern w:val="0"/>
                <w:shd w:val="clear" w:color="auto" w:fill="FFFFFF"/>
              </w:rPr>
            </w:pPr>
            <w:r>
              <w:rPr>
                <w:rFonts w:ascii="宋体" w:hAnsi="宋体" w:cs="宋体" w:hint="eastAsia"/>
                <w:bCs/>
                <w:color w:val="000000"/>
                <w:kern w:val="0"/>
                <w:shd w:val="clear" w:color="auto" w:fill="FFFFFF"/>
              </w:rPr>
              <w:t>2.内存：</w:t>
            </w:r>
            <w:r>
              <w:rPr>
                <w:rFonts w:ascii="宋体" w:hAnsi="宋体" w:cs="宋体" w:hint="eastAsia"/>
                <w:color w:val="000000"/>
                <w:kern w:val="0"/>
              </w:rPr>
              <w:t>≥</w:t>
            </w:r>
            <w:r>
              <w:rPr>
                <w:rFonts w:ascii="宋体" w:hAnsi="宋体" w:cs="宋体" w:hint="eastAsia"/>
                <w:bCs/>
                <w:color w:val="000000"/>
                <w:kern w:val="0"/>
                <w:shd w:val="clear" w:color="auto" w:fill="FFFFFF"/>
              </w:rPr>
              <w:t>8GB DDR3-1600 ECC RoHS</w:t>
            </w:r>
          </w:p>
          <w:p w:rsidR="00574E9C" w:rsidRDefault="00574E9C" w:rsidP="00073A8D">
            <w:pPr>
              <w:spacing w:line="360" w:lineRule="auto"/>
              <w:rPr>
                <w:rFonts w:ascii="宋体" w:hAnsi="宋体" w:cs="宋体"/>
                <w:bCs/>
                <w:color w:val="000000"/>
                <w:kern w:val="0"/>
                <w:shd w:val="clear" w:color="auto" w:fill="FFFFFF"/>
              </w:rPr>
            </w:pPr>
            <w:r>
              <w:rPr>
                <w:rFonts w:ascii="宋体" w:hAnsi="宋体" w:cs="宋体" w:hint="eastAsia"/>
                <w:bCs/>
                <w:color w:val="000000"/>
                <w:kern w:val="0"/>
                <w:shd w:val="clear" w:color="auto" w:fill="FFFFFF"/>
              </w:rPr>
              <w:t>3.RAID：Intel ICH10R SATA 3.0Gbps Controller，RAID 0, 1, 5, 10 support</w:t>
            </w:r>
          </w:p>
          <w:p w:rsidR="00574E9C" w:rsidRDefault="00574E9C" w:rsidP="00073A8D">
            <w:pPr>
              <w:spacing w:line="360" w:lineRule="auto"/>
              <w:rPr>
                <w:rFonts w:ascii="宋体" w:hAnsi="宋体" w:cs="宋体"/>
                <w:bCs/>
                <w:color w:val="000000"/>
                <w:kern w:val="0"/>
                <w:shd w:val="clear" w:color="auto" w:fill="FFFFFF"/>
              </w:rPr>
            </w:pPr>
            <w:r>
              <w:rPr>
                <w:rFonts w:ascii="宋体" w:hAnsi="宋体" w:cs="宋体" w:hint="eastAsia"/>
                <w:bCs/>
                <w:color w:val="000000"/>
                <w:kern w:val="0"/>
                <w:shd w:val="clear" w:color="auto" w:fill="FFFFFF"/>
              </w:rPr>
              <w:t>4.I/O：1 X 串口、2 X USB2.0接口、2 X PS/2接口、2 X RJ45接口、</w:t>
            </w:r>
          </w:p>
          <w:p w:rsidR="00574E9C" w:rsidRDefault="00574E9C" w:rsidP="00073A8D">
            <w:pPr>
              <w:spacing w:line="360" w:lineRule="auto"/>
              <w:rPr>
                <w:rFonts w:ascii="宋体" w:hAnsi="宋体" w:cs="宋体"/>
                <w:bCs/>
                <w:color w:val="000000"/>
                <w:kern w:val="0"/>
                <w:shd w:val="clear" w:color="auto" w:fill="FFFFFF"/>
              </w:rPr>
            </w:pPr>
            <w:r>
              <w:rPr>
                <w:rFonts w:ascii="宋体" w:hAnsi="宋体" w:cs="宋体" w:hint="eastAsia"/>
                <w:bCs/>
                <w:color w:val="000000"/>
                <w:kern w:val="0"/>
                <w:shd w:val="clear" w:color="auto" w:fill="FFFFFF"/>
              </w:rPr>
              <w:t>5.硬盘位：4x 3.5" Hot-swap SATA2 HDDs</w:t>
            </w:r>
          </w:p>
          <w:p w:rsidR="00574E9C" w:rsidRDefault="00574E9C" w:rsidP="00073A8D">
            <w:pPr>
              <w:spacing w:line="360" w:lineRule="auto"/>
              <w:rPr>
                <w:rFonts w:ascii="宋体" w:hAnsi="宋体" w:cs="宋体"/>
                <w:bCs/>
                <w:color w:val="000000"/>
                <w:kern w:val="0"/>
                <w:shd w:val="clear" w:color="auto" w:fill="FFFFFF"/>
              </w:rPr>
            </w:pPr>
            <w:r>
              <w:rPr>
                <w:rFonts w:ascii="宋体" w:hAnsi="宋体" w:cs="宋体" w:hint="eastAsia"/>
                <w:bCs/>
                <w:color w:val="000000"/>
                <w:kern w:val="0"/>
                <w:shd w:val="clear" w:color="auto" w:fill="FFFFFF"/>
              </w:rPr>
              <w:t>6.机箱：1U Rackmount,Mounting Rails，尺寸（长 x宽 x高）：503mm x437mm x43mm</w:t>
            </w:r>
          </w:p>
          <w:p w:rsidR="00574E9C" w:rsidRDefault="00574E9C" w:rsidP="00073A8D">
            <w:pPr>
              <w:spacing w:line="360" w:lineRule="auto"/>
              <w:rPr>
                <w:rFonts w:ascii="宋体" w:hAnsi="宋体" w:cs="宋体"/>
                <w:bCs/>
                <w:color w:val="000000"/>
                <w:kern w:val="0"/>
                <w:shd w:val="clear" w:color="auto" w:fill="FFFFFF"/>
              </w:rPr>
            </w:pPr>
            <w:r>
              <w:rPr>
                <w:rFonts w:ascii="宋体" w:hAnsi="宋体" w:cs="宋体" w:hint="eastAsia"/>
                <w:bCs/>
                <w:color w:val="000000"/>
                <w:kern w:val="0"/>
                <w:shd w:val="clear" w:color="auto" w:fill="FFFFFF"/>
              </w:rPr>
              <w:t>7.电源：350W Gold Level Power Supply</w:t>
            </w:r>
          </w:p>
          <w:p w:rsidR="00574E9C" w:rsidRDefault="00574E9C" w:rsidP="00073A8D">
            <w:pPr>
              <w:spacing w:line="360" w:lineRule="auto"/>
              <w:rPr>
                <w:rFonts w:ascii="宋体" w:hAnsi="宋体" w:cs="宋体"/>
                <w:bCs/>
                <w:color w:val="000000"/>
                <w:kern w:val="0"/>
                <w:shd w:val="clear" w:color="auto" w:fill="FFFFFF"/>
              </w:rPr>
            </w:pPr>
            <w:r>
              <w:rPr>
                <w:rFonts w:ascii="宋体" w:hAnsi="宋体" w:cs="宋体" w:hint="eastAsia"/>
                <w:bCs/>
                <w:color w:val="000000"/>
                <w:kern w:val="0"/>
                <w:shd w:val="clear" w:color="auto" w:fill="FFFFFF"/>
              </w:rPr>
              <w:t xml:space="preserve">8.网络：Intel 82579LM and 82574L,2x Gigabit Ethernet </w:t>
            </w:r>
            <w:r>
              <w:rPr>
                <w:rFonts w:ascii="宋体" w:hAnsi="宋体" w:cs="宋体" w:hint="eastAsia"/>
                <w:bCs/>
                <w:color w:val="000000"/>
                <w:kern w:val="0"/>
                <w:shd w:val="clear" w:color="auto" w:fill="FFFFFF"/>
              </w:rPr>
              <w:lastRenderedPageBreak/>
              <w:t>LAN ports</w:t>
            </w:r>
          </w:p>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bCs/>
                <w:color w:val="000000"/>
                <w:kern w:val="0"/>
                <w:shd w:val="clear" w:color="auto" w:fill="FFFFFF"/>
              </w:rPr>
              <w:t>9.硬盘：</w:t>
            </w:r>
            <w:r>
              <w:rPr>
                <w:rFonts w:ascii="宋体" w:hAnsi="宋体" w:cs="宋体" w:hint="eastAsia"/>
                <w:color w:val="000000"/>
                <w:kern w:val="0"/>
              </w:rPr>
              <w:t>≥</w:t>
            </w:r>
            <w:r>
              <w:rPr>
                <w:rFonts w:ascii="宋体" w:hAnsi="宋体" w:cs="宋体" w:hint="eastAsia"/>
                <w:bCs/>
                <w:color w:val="000000"/>
                <w:kern w:val="0"/>
                <w:shd w:val="clear" w:color="auto" w:fill="FFFFFF"/>
              </w:rPr>
              <w:t>4T</w:t>
            </w:r>
          </w:p>
        </w:tc>
        <w:tc>
          <w:tcPr>
            <w:tcW w:w="593"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lastRenderedPageBreak/>
              <w:t>台</w:t>
            </w:r>
          </w:p>
        </w:tc>
        <w:tc>
          <w:tcPr>
            <w:tcW w:w="66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1</w:t>
            </w:r>
          </w:p>
        </w:tc>
        <w:tc>
          <w:tcPr>
            <w:tcW w:w="61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color w:val="000000"/>
              </w:rPr>
            </w:pPr>
          </w:p>
        </w:tc>
      </w:tr>
      <w:tr w:rsidR="00574E9C" w:rsidTr="00073A8D">
        <w:trPr>
          <w:trHeight w:val="1360"/>
        </w:trPr>
        <w:tc>
          <w:tcPr>
            <w:tcW w:w="66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lastRenderedPageBreak/>
              <w:t>9</w:t>
            </w:r>
          </w:p>
        </w:tc>
        <w:tc>
          <w:tcPr>
            <w:tcW w:w="11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多媒体讲桌</w:t>
            </w:r>
          </w:p>
        </w:tc>
        <w:tc>
          <w:tcPr>
            <w:tcW w:w="5468"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rPr>
              <w:t>1、规格： 1100mm*650mm*900mm（尺寸可根据情况修改调整）</w:t>
            </w:r>
          </w:p>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rPr>
              <w:t>2、 功能及使用范围：</w:t>
            </w:r>
          </w:p>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rPr>
              <w:t>可摆放视频展示台、计算机主机、液晶显示器、中控、功放、DVD、超长鹅颈式会议话筒、分配器、切换器等设备，适合设备较齐全或方便以后增加设备的场合。</w:t>
            </w:r>
          </w:p>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rPr>
              <w:t>3、 特点：</w:t>
            </w:r>
          </w:p>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rPr>
              <w:t>(1) 整体采用全封闭演讲台式结构，防尘、防盗、防火、防潮，散热良好。</w:t>
            </w:r>
          </w:p>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rPr>
              <w:t>(2) 上门采用抽拉式设计，侧面锁结构，开锁后向左即可推开，下门采用向下翻转式设计，打开后不挡使用者腿部，台面右侧可放置笔记本等设备，配合多功能接线盒操作方便；</w:t>
            </w:r>
          </w:p>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rPr>
              <w:t>(3) 讲桌右侧设计有隐藏抽拉式抽屉，可放置视频展台，方便使用。</w:t>
            </w:r>
          </w:p>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rPr>
              <w:t>(4) 附带与多媒体讲台颜色一致的注塑一体化多功能接线盒，内置多用电源插座、三档开关，可以放置VGA、USB、网线、AV等各种连接线，方便笔记本电脑及其它AV等外部设备使用。</w:t>
            </w:r>
          </w:p>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rPr>
              <w:t>(5) 内设走线槽，沿走线槽走线，使杂乱的走线得以排列整齐有序，便于安装和检修；</w:t>
            </w:r>
          </w:p>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rPr>
              <w:t>(6) 上下分体式，安装简便，便于长途运输的同时又防止由于运输容易造成的设备损坏。</w:t>
            </w:r>
          </w:p>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rPr>
              <w:t>4、 材质及工艺：1.5mm、1.2mm、1.0mm国标冷轧钢板科学</w:t>
            </w:r>
            <w:r>
              <w:rPr>
                <w:rFonts w:ascii="宋体" w:hAnsi="宋体" w:cs="宋体" w:hint="eastAsia"/>
                <w:color w:val="000000"/>
              </w:rPr>
              <w:lastRenderedPageBreak/>
              <w:t>搭配，多处加强筋设计，磨具化生产，流水作业，静电喷塑工艺。</w:t>
            </w:r>
          </w:p>
        </w:tc>
        <w:tc>
          <w:tcPr>
            <w:tcW w:w="593"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lastRenderedPageBreak/>
              <w:t>套</w:t>
            </w:r>
          </w:p>
        </w:tc>
        <w:tc>
          <w:tcPr>
            <w:tcW w:w="66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1</w:t>
            </w:r>
          </w:p>
        </w:tc>
        <w:tc>
          <w:tcPr>
            <w:tcW w:w="61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color w:val="000000"/>
              </w:rPr>
            </w:pPr>
          </w:p>
        </w:tc>
      </w:tr>
      <w:tr w:rsidR="00574E9C" w:rsidTr="00073A8D">
        <w:trPr>
          <w:trHeight w:val="1973"/>
        </w:trPr>
        <w:tc>
          <w:tcPr>
            <w:tcW w:w="66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lastRenderedPageBreak/>
              <w:t>10</w:t>
            </w:r>
          </w:p>
        </w:tc>
        <w:tc>
          <w:tcPr>
            <w:tcW w:w="11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纳米黑板</w:t>
            </w:r>
          </w:p>
        </w:tc>
        <w:tc>
          <w:tcPr>
            <w:tcW w:w="5468"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rPr>
              <w:t>屏幕</w:t>
            </w:r>
          </w:p>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rPr>
              <w:t>1.显示尺寸：≥86英寸；屏幕类型：LED A规屏；</w:t>
            </w:r>
          </w:p>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rPr>
              <w:t>2.显示比例：16:9</w:t>
            </w:r>
          </w:p>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rPr>
              <w:t>3.分辨率：≥3840*2160；</w:t>
            </w:r>
          </w:p>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rPr>
              <w:t>4.亮度：≥400cd/m²；</w:t>
            </w:r>
          </w:p>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rPr>
              <w:t xml:space="preserve">5.对比度：≥5000:1； </w:t>
            </w:r>
          </w:p>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rPr>
              <w:t xml:space="preserve">6.视角：≥178°； </w:t>
            </w:r>
          </w:p>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rPr>
              <w:t>7.整机寿命：≥50000个小时；</w:t>
            </w:r>
          </w:p>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rPr>
              <w:t>8.玻璃材质：高强度防爆防眩光钢化玻璃；</w:t>
            </w:r>
          </w:p>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rPr>
              <w:t>触控</w:t>
            </w:r>
          </w:p>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rPr>
              <w:t>1. 触控技术：电容触控技术；</w:t>
            </w:r>
          </w:p>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rPr>
              <w:t>2. 触摸方式：手指或专用电容笔；</w:t>
            </w:r>
          </w:p>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rPr>
              <w:t>3. 响应速度：≤2.5ms；</w:t>
            </w:r>
          </w:p>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rPr>
              <w:t>4. 触控偏差：≤2mm；</w:t>
            </w:r>
          </w:p>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rPr>
              <w:t>5. 多点触控：支持10点及其以上触控，可实现10人同时书写；</w:t>
            </w:r>
          </w:p>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rPr>
              <w:t>电脑</w:t>
            </w:r>
          </w:p>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rPr>
              <w:t>1. 电脑采用标准的80针可拔插式OPS电脑，不接受非标准的OPS电脑结构的电脑，外部无任何连接线，方便维护、升级。</w:t>
            </w:r>
          </w:p>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rPr>
              <w:t>2. 处理器：≥i5;内存：4G DDR3；固态硬盘：128G 。</w:t>
            </w:r>
          </w:p>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rPr>
              <w:t>3.网卡：内置100/1000M 千兆网卡</w:t>
            </w:r>
          </w:p>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rPr>
              <w:t>4.具有4路独立非扩张型的USB接口(USB3.0≥2路)、1路HDMI、1路音频、1路MIC。</w:t>
            </w:r>
          </w:p>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rPr>
              <w:t>5.内置wifi无线网卡</w:t>
            </w:r>
          </w:p>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rPr>
              <w:lastRenderedPageBreak/>
              <w:t>双系统操作</w:t>
            </w:r>
          </w:p>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rPr>
              <w:t>1.安卓系统配置Android ≥5.1，主频≥1.4GHz，内存≥1G，内置存储≥8G（非扩展存储）。</w:t>
            </w:r>
          </w:p>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rPr>
              <w:t>2.WINDOWS、安卓版双操作系统，教师可在无PC状态下播放视频课件等PPT资源，同时集成安卓电视功能；</w:t>
            </w:r>
          </w:p>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rPr>
              <w:t>整机功能</w:t>
            </w:r>
          </w:p>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rPr>
              <w:t>1.整机尺寸，长≥4100mm，高≥1250mm，厚≤88mm</w:t>
            </w:r>
          </w:p>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rPr>
              <w:t>2.内置2*30W HIFI木质音箱：上方前置大口径喇叭，原音前向无阻挡，音质效果好，保证教室内声音有效覆盖，完全满足教室视听效果，无需外置音箱</w:t>
            </w:r>
          </w:p>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rPr>
              <w:t xml:space="preserve">3.任意边采用圆弧倒角设计，防划、防暴、抗击打；金属边框采用隐形半包边设计，保证全屏书写、无边及玻璃安全性，全铝合金材质设计，色彩与面板一致，安全美观，防止学生意外碰撞受伤。； </w:t>
            </w:r>
          </w:p>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rPr>
              <w:t>4. 前置常用外接接口，至少保证1路HDMI、1路USB  TOUCH、1路安卓USB2.0。具有不少于6个前置物理按键，包括音量调节、信号切换等，便于用户操作。</w:t>
            </w:r>
          </w:p>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rPr>
              <w:t>5.采用五指触控和非接触感应式的两钟控制方式实现液晶屏黑屏或唤醒。唤醒时，中间一块显示出液晶屏的显示画面，屏幕可以进行触摸互动操作，黑屏时，必须同时关闭液晶显示画面和触摸互动功能。</w:t>
            </w:r>
          </w:p>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rPr>
              <w:t>6整个智慧黑板采用钢化防爆玻璃，铝型镀丝全包边固定钢化玻璃结构设计，彻底保证玻璃的牢固性、稳定性、弧形无直角，安全可靠，美观大方。</w:t>
            </w:r>
          </w:p>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rPr>
              <w:t>黑板</w:t>
            </w:r>
          </w:p>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rPr>
              <w:t>1、支持白板水笔书写，以及粉笔书写功能</w:t>
            </w:r>
          </w:p>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rPr>
              <w:t>2、表面采用防眩光技术，表面无反光，保护用户视力。</w:t>
            </w:r>
          </w:p>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rPr>
              <w:t>4、表面耐用耐书写，使用水笔或普通粉笔书写，不会对黑</w:t>
            </w:r>
            <w:r>
              <w:rPr>
                <w:rFonts w:ascii="宋体" w:hAnsi="宋体" w:cs="宋体" w:hint="eastAsia"/>
                <w:color w:val="000000"/>
              </w:rPr>
              <w:lastRenderedPageBreak/>
              <w:t>板表面造成任何损伤。</w:t>
            </w:r>
          </w:p>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rPr>
              <w:t>5、面板由三块拼接而成。中间面板为液晶显示区域，可直接触摸屏慕操控电脑，也可以直接作为普通黑板使用。</w:t>
            </w:r>
          </w:p>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rPr>
              <w:t>中控</w:t>
            </w:r>
          </w:p>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rPr>
              <w:t>NFC加密刷卡开机：要求中控系统支持NFC门禁管理单元，可通过NFC非接触刷卡方式对一体机进行开关机管理。NFC具有保密不可复制性，方便学校对一体机安全管理，屏蔽无卡人员的操作。</w:t>
            </w:r>
          </w:p>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rPr>
              <w:t>视频展台</w:t>
            </w:r>
          </w:p>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rPr>
              <w:t>1.内置高拍仪：800万像素;</w:t>
            </w:r>
          </w:p>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rPr>
              <w:t>2.传感器：COMS</w:t>
            </w:r>
          </w:p>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rPr>
              <w:t>3.支持动态视频展示，动态视频与图片可360°无极旋转。</w:t>
            </w:r>
          </w:p>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rPr>
              <w:t>4.展台软件支持10点触摸，在画笔状态下支持同时10点以上流畅标注。</w:t>
            </w:r>
          </w:p>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rPr>
              <w:t>5.展台软件带重点内容聚光灯功能，聚光灯透明度可调节</w:t>
            </w:r>
          </w:p>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rPr>
              <w:t>6.软件设置中带亮度调节，对比度调节，饱和度调节，分辨率选择，8种语言选择，多种图片格式选择，多种视频格式选择，启动时横向与竖向图像默认选择等。</w:t>
            </w:r>
          </w:p>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rPr>
              <w:t>展台内设计有粉笔、电容触摸笔、墨水存放盒。展台与整机一体化设计，不使用时加锁保护，无需取出或外挂。</w:t>
            </w:r>
          </w:p>
        </w:tc>
        <w:tc>
          <w:tcPr>
            <w:tcW w:w="593"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lastRenderedPageBreak/>
              <w:t>套</w:t>
            </w:r>
          </w:p>
        </w:tc>
        <w:tc>
          <w:tcPr>
            <w:tcW w:w="66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1</w:t>
            </w:r>
          </w:p>
        </w:tc>
        <w:tc>
          <w:tcPr>
            <w:tcW w:w="61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color w:val="000000"/>
              </w:rPr>
            </w:pPr>
          </w:p>
        </w:tc>
      </w:tr>
      <w:tr w:rsidR="00574E9C" w:rsidTr="00073A8D">
        <w:trPr>
          <w:trHeight w:val="763"/>
        </w:trPr>
        <w:tc>
          <w:tcPr>
            <w:tcW w:w="66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lastRenderedPageBreak/>
              <w:t>11</w:t>
            </w:r>
          </w:p>
        </w:tc>
        <w:tc>
          <w:tcPr>
            <w:tcW w:w="11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网络机柜</w:t>
            </w:r>
          </w:p>
        </w:tc>
        <w:tc>
          <w:tcPr>
            <w:tcW w:w="5468"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22U标准网络机柜</w:t>
            </w:r>
          </w:p>
        </w:tc>
        <w:tc>
          <w:tcPr>
            <w:tcW w:w="593"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套</w:t>
            </w:r>
          </w:p>
        </w:tc>
        <w:tc>
          <w:tcPr>
            <w:tcW w:w="66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1</w:t>
            </w:r>
          </w:p>
        </w:tc>
        <w:tc>
          <w:tcPr>
            <w:tcW w:w="61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color w:val="000000"/>
              </w:rPr>
            </w:pPr>
          </w:p>
        </w:tc>
      </w:tr>
      <w:tr w:rsidR="00574E9C" w:rsidTr="00073A8D">
        <w:trPr>
          <w:trHeight w:val="3689"/>
        </w:trPr>
        <w:tc>
          <w:tcPr>
            <w:tcW w:w="66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lastRenderedPageBreak/>
              <w:t>12</w:t>
            </w:r>
          </w:p>
        </w:tc>
        <w:tc>
          <w:tcPr>
            <w:tcW w:w="11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功放</w:t>
            </w:r>
          </w:p>
        </w:tc>
        <w:tc>
          <w:tcPr>
            <w:tcW w:w="5468"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1.线路输入： -10dB</w:t>
            </w:r>
            <w:r>
              <w:rPr>
                <w:rFonts w:ascii="宋体" w:hAnsi="宋体" w:cs="宋体" w:hint="eastAsia"/>
                <w:color w:val="000000"/>
                <w:kern w:val="0"/>
              </w:rPr>
              <w:br/>
              <w:t>2.话筒输入： -34 dB</w:t>
            </w:r>
            <w:r>
              <w:rPr>
                <w:rFonts w:ascii="宋体" w:hAnsi="宋体" w:cs="宋体" w:hint="eastAsia"/>
                <w:color w:val="000000"/>
                <w:kern w:val="0"/>
              </w:rPr>
              <w:br/>
              <w:t>3.频率响应： 150Hz~16KHz +1/-4dB</w:t>
            </w:r>
            <w:r>
              <w:rPr>
                <w:rFonts w:ascii="宋体" w:hAnsi="宋体" w:cs="宋体" w:hint="eastAsia"/>
                <w:color w:val="000000"/>
                <w:kern w:val="0"/>
              </w:rPr>
              <w:br/>
              <w:t>4.输出功率： 2*60W（8Ω负载）</w:t>
            </w:r>
            <w:r>
              <w:rPr>
                <w:rFonts w:ascii="宋体" w:hAnsi="宋体" w:cs="宋体" w:hint="eastAsia"/>
                <w:color w:val="000000"/>
                <w:kern w:val="0"/>
              </w:rPr>
              <w:br/>
              <w:t>5.信 噪 比： ≥70dB</w:t>
            </w:r>
            <w:r>
              <w:rPr>
                <w:rFonts w:ascii="宋体" w:hAnsi="宋体" w:cs="宋体" w:hint="eastAsia"/>
                <w:color w:val="000000"/>
                <w:kern w:val="0"/>
              </w:rPr>
              <w:br/>
              <w:t>6.失 真 度： &lt;0.8%</w:t>
            </w:r>
            <w:r>
              <w:rPr>
                <w:rFonts w:ascii="宋体" w:hAnsi="宋体" w:cs="宋体" w:hint="eastAsia"/>
                <w:color w:val="000000"/>
                <w:kern w:val="0"/>
              </w:rPr>
              <w:br/>
            </w:r>
          </w:p>
        </w:tc>
        <w:tc>
          <w:tcPr>
            <w:tcW w:w="593"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台</w:t>
            </w:r>
          </w:p>
        </w:tc>
        <w:tc>
          <w:tcPr>
            <w:tcW w:w="66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1</w:t>
            </w:r>
          </w:p>
        </w:tc>
        <w:tc>
          <w:tcPr>
            <w:tcW w:w="61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color w:val="000000"/>
              </w:rPr>
            </w:pPr>
          </w:p>
        </w:tc>
      </w:tr>
      <w:tr w:rsidR="00574E9C" w:rsidTr="00073A8D">
        <w:trPr>
          <w:trHeight w:val="2601"/>
        </w:trPr>
        <w:tc>
          <w:tcPr>
            <w:tcW w:w="66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13</w:t>
            </w:r>
          </w:p>
        </w:tc>
        <w:tc>
          <w:tcPr>
            <w:tcW w:w="11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音响</w:t>
            </w:r>
          </w:p>
        </w:tc>
        <w:tc>
          <w:tcPr>
            <w:tcW w:w="5468"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箱体采用乳白色ABS塑料制作。一只6.5inch聚丙烯盆扬声器单元，音色层次鲜明、清晰，瞬态反应良好，平衡度极佳。可旋转挂件角度可调，方便安装，适用于各种高档扩声场所。阻 抗：8欧频率响应：55-20KHz灵 敏 度：90dB最大功率：100W</w:t>
            </w:r>
          </w:p>
        </w:tc>
        <w:tc>
          <w:tcPr>
            <w:tcW w:w="593"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套</w:t>
            </w:r>
          </w:p>
        </w:tc>
        <w:tc>
          <w:tcPr>
            <w:tcW w:w="66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1</w:t>
            </w:r>
          </w:p>
        </w:tc>
        <w:tc>
          <w:tcPr>
            <w:tcW w:w="61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color w:val="000000"/>
              </w:rPr>
            </w:pPr>
          </w:p>
        </w:tc>
      </w:tr>
      <w:tr w:rsidR="00574E9C" w:rsidTr="00073A8D">
        <w:trPr>
          <w:trHeight w:val="763"/>
        </w:trPr>
        <w:tc>
          <w:tcPr>
            <w:tcW w:w="66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14</w:t>
            </w:r>
          </w:p>
        </w:tc>
        <w:tc>
          <w:tcPr>
            <w:tcW w:w="11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电脑</w:t>
            </w:r>
          </w:p>
        </w:tc>
        <w:tc>
          <w:tcPr>
            <w:tcW w:w="5468" w:type="dxa"/>
            <w:tcBorders>
              <w:top w:val="single" w:sz="4" w:space="0" w:color="000000"/>
              <w:left w:val="single" w:sz="4" w:space="0" w:color="000000"/>
              <w:bottom w:val="single" w:sz="4" w:space="0" w:color="000000"/>
              <w:right w:val="single" w:sz="4" w:space="0" w:color="000000"/>
            </w:tcBorders>
            <w:vAlign w:val="center"/>
          </w:tcPr>
          <w:p w:rsidR="005F5997" w:rsidRPr="005F5997" w:rsidRDefault="00574E9C" w:rsidP="005F5997">
            <w:pPr>
              <w:widowControl/>
              <w:spacing w:line="360" w:lineRule="auto"/>
              <w:jc w:val="left"/>
              <w:textAlignment w:val="center"/>
              <w:rPr>
                <w:rFonts w:ascii="宋体" w:hAnsi="宋体" w:cs="宋体"/>
                <w:color w:val="000000"/>
                <w:kern w:val="0"/>
              </w:rPr>
            </w:pPr>
            <w:r>
              <w:rPr>
                <w:rFonts w:ascii="宋体" w:hAnsi="宋体" w:cs="宋体" w:hint="eastAsia"/>
                <w:color w:val="000000"/>
                <w:kern w:val="0"/>
              </w:rPr>
              <w:t xml:space="preserve">1.CPU ≥ i5   四核 </w:t>
            </w:r>
            <w:r>
              <w:rPr>
                <w:rFonts w:ascii="宋体" w:hAnsi="宋体" w:cs="宋体" w:hint="eastAsia"/>
                <w:color w:val="000000"/>
                <w:kern w:val="0"/>
              </w:rPr>
              <w:br/>
              <w:t>2.内存 ≥ 4G</w:t>
            </w:r>
            <w:r>
              <w:rPr>
                <w:rFonts w:ascii="宋体" w:hAnsi="宋体" w:cs="宋体" w:hint="eastAsia"/>
                <w:color w:val="000000"/>
                <w:kern w:val="0"/>
              </w:rPr>
              <w:br/>
              <w:t>3.硬盘≥1T台式机硬盘</w:t>
            </w:r>
            <w:r>
              <w:rPr>
                <w:rFonts w:ascii="宋体" w:hAnsi="宋体" w:cs="宋体" w:hint="eastAsia"/>
                <w:color w:val="000000"/>
                <w:kern w:val="0"/>
              </w:rPr>
              <w:br/>
            </w:r>
            <w:r w:rsidR="005F5997" w:rsidRPr="005F5997">
              <w:rPr>
                <w:rFonts w:ascii="宋体" w:hAnsi="宋体" w:cs="宋体" w:hint="eastAsia"/>
                <w:color w:val="000000"/>
                <w:kern w:val="0"/>
              </w:rPr>
              <w:t>4、独显、显存≥</w:t>
            </w:r>
            <w:r w:rsidR="005F5997" w:rsidRPr="005F5997">
              <w:rPr>
                <w:rFonts w:ascii="宋体" w:hAnsi="宋体" w:cs="宋体"/>
                <w:color w:val="000000"/>
                <w:kern w:val="0"/>
              </w:rPr>
              <w:t>2G</w:t>
            </w:r>
          </w:p>
          <w:p w:rsidR="005F5997" w:rsidRPr="005F5997" w:rsidRDefault="005F5997" w:rsidP="005F5997">
            <w:pPr>
              <w:widowControl/>
              <w:spacing w:line="360" w:lineRule="auto"/>
              <w:jc w:val="left"/>
              <w:textAlignment w:val="center"/>
              <w:rPr>
                <w:rFonts w:ascii="宋体" w:hAnsi="宋体" w:cs="宋体"/>
                <w:color w:val="000000"/>
                <w:kern w:val="0"/>
              </w:rPr>
            </w:pPr>
            <w:r w:rsidRPr="005F5997">
              <w:rPr>
                <w:rFonts w:ascii="宋体" w:hAnsi="宋体" w:cs="宋体"/>
                <w:color w:val="000000"/>
                <w:kern w:val="0"/>
              </w:rPr>
              <w:t>5</w:t>
            </w:r>
            <w:r w:rsidRPr="005F5997">
              <w:rPr>
                <w:rFonts w:ascii="宋体" w:hAnsi="宋体" w:cs="宋体" w:hint="eastAsia"/>
                <w:color w:val="000000"/>
                <w:kern w:val="0"/>
              </w:rPr>
              <w:t>、显示器要求：尺寸</w:t>
            </w:r>
            <w:r w:rsidRPr="005F5997">
              <w:rPr>
                <w:rFonts w:ascii="宋体" w:hAnsi="宋体" w:cs="宋体"/>
                <w:color w:val="000000"/>
                <w:kern w:val="0"/>
              </w:rPr>
              <w:t>:21.5</w:t>
            </w:r>
            <w:r w:rsidRPr="005F5997">
              <w:rPr>
                <w:rFonts w:ascii="宋体" w:hAnsi="宋体" w:cs="宋体" w:hint="eastAsia"/>
                <w:color w:val="000000"/>
                <w:kern w:val="0"/>
              </w:rPr>
              <w:t>英寸；</w:t>
            </w:r>
          </w:p>
          <w:p w:rsidR="005F5997" w:rsidRPr="005F5997" w:rsidRDefault="005F5997" w:rsidP="005F5997">
            <w:pPr>
              <w:widowControl/>
              <w:spacing w:line="360" w:lineRule="auto"/>
              <w:jc w:val="left"/>
              <w:textAlignment w:val="center"/>
              <w:rPr>
                <w:rFonts w:ascii="宋体" w:hAnsi="宋体" w:cs="宋体"/>
                <w:color w:val="000000"/>
                <w:kern w:val="0"/>
              </w:rPr>
            </w:pPr>
            <w:r w:rsidRPr="005F5997">
              <w:rPr>
                <w:rFonts w:ascii="宋体" w:hAnsi="宋体" w:cs="宋体" w:hint="eastAsia"/>
                <w:color w:val="000000"/>
                <w:kern w:val="0"/>
              </w:rPr>
              <w:t>屏幕比例</w:t>
            </w:r>
            <w:r w:rsidRPr="005F5997">
              <w:rPr>
                <w:rFonts w:ascii="宋体" w:hAnsi="宋体" w:cs="宋体"/>
                <w:color w:val="000000"/>
                <w:kern w:val="0"/>
              </w:rPr>
              <w:t>:16/9</w:t>
            </w:r>
            <w:r w:rsidRPr="005F5997">
              <w:rPr>
                <w:rFonts w:ascii="宋体" w:hAnsi="宋体" w:cs="宋体" w:hint="eastAsia"/>
                <w:color w:val="000000"/>
                <w:kern w:val="0"/>
              </w:rPr>
              <w:t>；</w:t>
            </w:r>
          </w:p>
          <w:p w:rsidR="005F5997" w:rsidRPr="005F5997" w:rsidRDefault="005F5997" w:rsidP="005F5997">
            <w:pPr>
              <w:widowControl/>
              <w:spacing w:line="360" w:lineRule="auto"/>
              <w:jc w:val="left"/>
              <w:textAlignment w:val="center"/>
              <w:rPr>
                <w:rFonts w:ascii="宋体" w:hAnsi="宋体" w:cs="宋体"/>
                <w:color w:val="000000"/>
                <w:kern w:val="0"/>
              </w:rPr>
            </w:pPr>
            <w:r w:rsidRPr="005F5997">
              <w:rPr>
                <w:rFonts w:ascii="宋体" w:hAnsi="宋体" w:cs="宋体" w:hint="eastAsia"/>
                <w:color w:val="000000"/>
                <w:kern w:val="0"/>
              </w:rPr>
              <w:t>面板类型</w:t>
            </w:r>
            <w:r w:rsidRPr="005F5997">
              <w:rPr>
                <w:rFonts w:ascii="宋体" w:hAnsi="宋体" w:cs="宋体"/>
                <w:color w:val="000000"/>
                <w:kern w:val="0"/>
              </w:rPr>
              <w:t>:IPS</w:t>
            </w:r>
            <w:r w:rsidRPr="005F5997">
              <w:rPr>
                <w:rFonts w:ascii="宋体" w:hAnsi="宋体" w:cs="宋体" w:hint="eastAsia"/>
                <w:color w:val="000000"/>
                <w:kern w:val="0"/>
              </w:rPr>
              <w:t>；</w:t>
            </w:r>
          </w:p>
          <w:p w:rsidR="005F5997" w:rsidRPr="005F5997" w:rsidRDefault="005F5997" w:rsidP="005F5997">
            <w:pPr>
              <w:widowControl/>
              <w:spacing w:line="360" w:lineRule="auto"/>
              <w:jc w:val="left"/>
              <w:textAlignment w:val="center"/>
              <w:rPr>
                <w:rFonts w:ascii="宋体" w:hAnsi="宋体" w:cs="宋体"/>
                <w:color w:val="000000"/>
                <w:kern w:val="0"/>
              </w:rPr>
            </w:pPr>
            <w:r w:rsidRPr="005F5997">
              <w:rPr>
                <w:rFonts w:ascii="宋体" w:hAnsi="宋体" w:cs="宋体" w:hint="eastAsia"/>
                <w:color w:val="000000"/>
                <w:kern w:val="0"/>
              </w:rPr>
              <w:t>分辨率</w:t>
            </w:r>
            <w:r w:rsidRPr="005F5997">
              <w:rPr>
                <w:rFonts w:ascii="宋体" w:hAnsi="宋体" w:cs="宋体"/>
                <w:color w:val="000000"/>
                <w:kern w:val="0"/>
              </w:rPr>
              <w:t>:1920</w:t>
            </w:r>
            <w:r w:rsidRPr="005F5997">
              <w:rPr>
                <w:rFonts w:ascii="宋体" w:hAnsi="宋体" w:cs="宋体" w:hint="eastAsia"/>
                <w:color w:val="000000"/>
                <w:kern w:val="0"/>
              </w:rPr>
              <w:t>×</w:t>
            </w:r>
            <w:r w:rsidRPr="005F5997">
              <w:rPr>
                <w:rFonts w:ascii="宋体" w:hAnsi="宋体" w:cs="宋体"/>
                <w:color w:val="000000"/>
                <w:kern w:val="0"/>
              </w:rPr>
              <w:t>1080</w:t>
            </w:r>
            <w:r w:rsidRPr="005F5997">
              <w:rPr>
                <w:rFonts w:ascii="宋体" w:hAnsi="宋体" w:cs="宋体" w:hint="eastAsia"/>
                <w:color w:val="000000"/>
                <w:kern w:val="0"/>
              </w:rPr>
              <w:t>；</w:t>
            </w:r>
          </w:p>
          <w:p w:rsidR="005F5997" w:rsidRPr="005F5997" w:rsidRDefault="005F5997" w:rsidP="005F5997">
            <w:pPr>
              <w:widowControl/>
              <w:spacing w:line="360" w:lineRule="auto"/>
              <w:jc w:val="left"/>
              <w:textAlignment w:val="center"/>
              <w:rPr>
                <w:rFonts w:ascii="宋体" w:hAnsi="宋体" w:cs="宋体"/>
                <w:color w:val="000000"/>
                <w:kern w:val="0"/>
              </w:rPr>
            </w:pPr>
            <w:r w:rsidRPr="005F5997">
              <w:rPr>
                <w:rFonts w:ascii="宋体" w:hAnsi="宋体" w:cs="宋体" w:hint="eastAsia"/>
                <w:color w:val="000000"/>
                <w:kern w:val="0"/>
              </w:rPr>
              <w:t>水平可视角度</w:t>
            </w:r>
            <w:r w:rsidRPr="005F5997">
              <w:rPr>
                <w:rFonts w:ascii="宋体" w:hAnsi="宋体" w:cs="宋体"/>
                <w:color w:val="000000"/>
                <w:kern w:val="0"/>
              </w:rPr>
              <w:t>:178</w:t>
            </w:r>
            <w:r w:rsidRPr="005F5997">
              <w:rPr>
                <w:rFonts w:ascii="宋体" w:hAnsi="宋体" w:cs="宋体" w:hint="eastAsia"/>
                <w:color w:val="000000"/>
                <w:kern w:val="0"/>
              </w:rPr>
              <w:t>度；垂直可视角度</w:t>
            </w:r>
            <w:r w:rsidRPr="005F5997">
              <w:rPr>
                <w:rFonts w:ascii="宋体" w:hAnsi="宋体" w:cs="宋体"/>
                <w:color w:val="000000"/>
                <w:kern w:val="0"/>
              </w:rPr>
              <w:t>:178</w:t>
            </w:r>
            <w:r w:rsidRPr="005F5997">
              <w:rPr>
                <w:rFonts w:ascii="宋体" w:hAnsi="宋体" w:cs="宋体" w:hint="eastAsia"/>
                <w:color w:val="000000"/>
                <w:kern w:val="0"/>
              </w:rPr>
              <w:t>度；</w:t>
            </w:r>
          </w:p>
          <w:p w:rsidR="00574E9C" w:rsidRDefault="005F5997" w:rsidP="005F5997">
            <w:pPr>
              <w:widowControl/>
              <w:spacing w:line="360" w:lineRule="auto"/>
              <w:jc w:val="left"/>
              <w:textAlignment w:val="center"/>
              <w:rPr>
                <w:rFonts w:ascii="宋体" w:hAnsi="宋体" w:cs="宋体"/>
                <w:color w:val="000000"/>
              </w:rPr>
            </w:pPr>
            <w:r w:rsidRPr="005F5997">
              <w:rPr>
                <w:rFonts w:ascii="宋体" w:hAnsi="宋体" w:cs="宋体" w:hint="eastAsia"/>
                <w:color w:val="000000"/>
                <w:kern w:val="0"/>
              </w:rPr>
              <w:t>背光类型</w:t>
            </w:r>
            <w:r w:rsidRPr="005F5997">
              <w:rPr>
                <w:rFonts w:ascii="宋体" w:hAnsi="宋体" w:cs="宋体"/>
                <w:color w:val="000000"/>
                <w:kern w:val="0"/>
              </w:rPr>
              <w:t>:WLED</w:t>
            </w:r>
          </w:p>
        </w:tc>
        <w:tc>
          <w:tcPr>
            <w:tcW w:w="593"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台</w:t>
            </w:r>
          </w:p>
        </w:tc>
        <w:tc>
          <w:tcPr>
            <w:tcW w:w="66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1</w:t>
            </w:r>
          </w:p>
        </w:tc>
        <w:tc>
          <w:tcPr>
            <w:tcW w:w="61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color w:val="000000"/>
              </w:rPr>
            </w:pPr>
          </w:p>
        </w:tc>
      </w:tr>
      <w:tr w:rsidR="00574E9C" w:rsidTr="00073A8D">
        <w:trPr>
          <w:trHeight w:val="892"/>
        </w:trPr>
        <w:tc>
          <w:tcPr>
            <w:tcW w:w="66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15</w:t>
            </w:r>
          </w:p>
        </w:tc>
        <w:tc>
          <w:tcPr>
            <w:tcW w:w="11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线材线缆集成</w:t>
            </w:r>
          </w:p>
        </w:tc>
        <w:tc>
          <w:tcPr>
            <w:tcW w:w="5468"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音频线、视频线、电源线、交换机等配件辅材。</w:t>
            </w:r>
          </w:p>
        </w:tc>
        <w:tc>
          <w:tcPr>
            <w:tcW w:w="593"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套</w:t>
            </w:r>
          </w:p>
        </w:tc>
        <w:tc>
          <w:tcPr>
            <w:tcW w:w="66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1</w:t>
            </w:r>
          </w:p>
        </w:tc>
        <w:tc>
          <w:tcPr>
            <w:tcW w:w="61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color w:val="000000"/>
              </w:rPr>
            </w:pPr>
          </w:p>
        </w:tc>
      </w:tr>
      <w:tr w:rsidR="00574E9C" w:rsidTr="00073A8D">
        <w:trPr>
          <w:trHeight w:val="7739"/>
        </w:trPr>
        <w:tc>
          <w:tcPr>
            <w:tcW w:w="66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lastRenderedPageBreak/>
              <w:t>16</w:t>
            </w:r>
          </w:p>
        </w:tc>
        <w:tc>
          <w:tcPr>
            <w:tcW w:w="11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rPr>
              <w:t>吸音设施及集成实施</w:t>
            </w:r>
          </w:p>
        </w:tc>
        <w:tc>
          <w:tcPr>
            <w:tcW w:w="5468"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rPr>
              <w:t>1、吸音矿棉吊顶</w:t>
            </w:r>
          </w:p>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rPr>
              <w:t>600*600mm吸音矿棉板，加厚轻钢龙骨，吊杆，更加牢固。采用烤漆主、付龙骨，更加美观。</w:t>
            </w:r>
          </w:p>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rPr>
              <w:t>2、墙面木质吸音板</w:t>
            </w:r>
            <w:r>
              <w:rPr>
                <w:rFonts w:ascii="宋体" w:hAnsi="宋体" w:cs="宋体" w:hint="eastAsia"/>
                <w:color w:val="000000"/>
              </w:rPr>
              <w:tab/>
            </w:r>
          </w:p>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rPr>
              <w:t>3、木质吸音板基材采用15mm高质量的矿物纤维棉，重量平均，而且不易变形。表面有磨砂、覆膜等处理，更晋升了吸音板的档次和机能。甲醛释放量0.4mg/L,防火性能b1级。</w:t>
            </w:r>
          </w:p>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rPr>
              <w:t>4、墙面吸音棉</w:t>
            </w:r>
            <w:r>
              <w:rPr>
                <w:rFonts w:ascii="宋体" w:hAnsi="宋体" w:cs="宋体" w:hint="eastAsia"/>
                <w:color w:val="000000"/>
              </w:rPr>
              <w:tab/>
            </w:r>
          </w:p>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rPr>
              <w:t>是由100%聚酯纤维经过热压粘结而成的，可以通过纤维的特殊高密度组织使声音在其空腔内形成回流，有效的实现吸引和隔音。厚度500mm。</w:t>
            </w:r>
          </w:p>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rPr>
              <w:t>5、LED平面发光灯</w:t>
            </w:r>
          </w:p>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rPr>
              <w:t>led平板灯（600*600）每个规格为3*18瓦的格栅灯功率为3*18=54瓦使用电子整流器的三基色灯管灯光照明充足，亮度均匀，光线柔和，可分区域控制，可实现遥控器控制。</w:t>
            </w:r>
          </w:p>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rPr>
              <w:t>6、地面铺设木地板。</w:t>
            </w:r>
          </w:p>
        </w:tc>
        <w:tc>
          <w:tcPr>
            <w:tcW w:w="593"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套</w:t>
            </w:r>
          </w:p>
        </w:tc>
        <w:tc>
          <w:tcPr>
            <w:tcW w:w="66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1</w:t>
            </w:r>
          </w:p>
        </w:tc>
        <w:tc>
          <w:tcPr>
            <w:tcW w:w="61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color w:val="000000"/>
              </w:rPr>
            </w:pPr>
          </w:p>
        </w:tc>
      </w:tr>
    </w:tbl>
    <w:p w:rsidR="00574E9C" w:rsidRDefault="00574E9C" w:rsidP="00574E9C">
      <w:pPr>
        <w:spacing w:line="360" w:lineRule="auto"/>
        <w:rPr>
          <w:color w:val="000000"/>
        </w:rPr>
      </w:pPr>
    </w:p>
    <w:p w:rsidR="00574E9C" w:rsidRDefault="00574E9C" w:rsidP="00574E9C">
      <w:pPr>
        <w:pStyle w:val="1"/>
        <w:spacing w:line="360" w:lineRule="auto"/>
        <w:rPr>
          <w:color w:val="000000"/>
        </w:rPr>
      </w:pPr>
      <w:bookmarkStart w:id="3" w:name="_Toc27383_WPSOffice_Level1"/>
      <w:r>
        <w:rPr>
          <w:rFonts w:hint="eastAsia"/>
          <w:color w:val="000000"/>
        </w:rPr>
        <w:t>第三部分</w:t>
      </w:r>
      <w:r>
        <w:rPr>
          <w:rFonts w:hint="eastAsia"/>
          <w:color w:val="000000"/>
        </w:rPr>
        <w:t xml:space="preserve"> </w:t>
      </w:r>
      <w:r>
        <w:rPr>
          <w:rFonts w:hint="eastAsia"/>
          <w:color w:val="000000"/>
        </w:rPr>
        <w:t>多媒体教室</w:t>
      </w:r>
      <w:bookmarkEnd w:id="3"/>
    </w:p>
    <w:tbl>
      <w:tblPr>
        <w:tblW w:w="0" w:type="auto"/>
        <w:tblLayout w:type="fixed"/>
        <w:tblCellMar>
          <w:top w:w="15" w:type="dxa"/>
          <w:left w:w="15" w:type="dxa"/>
          <w:bottom w:w="15" w:type="dxa"/>
          <w:right w:w="15" w:type="dxa"/>
        </w:tblCellMar>
        <w:tblLook w:val="0000"/>
      </w:tblPr>
      <w:tblGrid>
        <w:gridCol w:w="570"/>
        <w:gridCol w:w="1215"/>
        <w:gridCol w:w="5715"/>
        <w:gridCol w:w="735"/>
        <w:gridCol w:w="735"/>
        <w:gridCol w:w="540"/>
      </w:tblGrid>
      <w:tr w:rsidR="00574E9C" w:rsidTr="00073A8D">
        <w:trPr>
          <w:trHeight w:val="600"/>
        </w:trPr>
        <w:tc>
          <w:tcPr>
            <w:tcW w:w="57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b/>
                <w:color w:val="000000"/>
              </w:rPr>
            </w:pPr>
            <w:r>
              <w:rPr>
                <w:rFonts w:ascii="宋体" w:hAnsi="宋体" w:cs="宋体" w:hint="eastAsia"/>
                <w:b/>
                <w:color w:val="000000"/>
                <w:kern w:val="0"/>
              </w:rPr>
              <w:t>序号</w:t>
            </w:r>
          </w:p>
        </w:tc>
        <w:tc>
          <w:tcPr>
            <w:tcW w:w="121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b/>
                <w:color w:val="000000"/>
              </w:rPr>
            </w:pPr>
            <w:r>
              <w:rPr>
                <w:rFonts w:ascii="宋体" w:hAnsi="宋体" w:cs="宋体" w:hint="eastAsia"/>
                <w:b/>
                <w:color w:val="000000"/>
                <w:kern w:val="0"/>
              </w:rPr>
              <w:t>产品名称</w:t>
            </w:r>
          </w:p>
        </w:tc>
        <w:tc>
          <w:tcPr>
            <w:tcW w:w="571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b/>
                <w:color w:val="000000"/>
              </w:rPr>
            </w:pPr>
            <w:r>
              <w:rPr>
                <w:rFonts w:ascii="宋体" w:hAnsi="宋体" w:cs="宋体" w:hint="eastAsia"/>
                <w:b/>
                <w:color w:val="000000"/>
                <w:kern w:val="0"/>
              </w:rPr>
              <w:t>参数</w:t>
            </w:r>
          </w:p>
        </w:tc>
        <w:tc>
          <w:tcPr>
            <w:tcW w:w="73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b/>
                <w:color w:val="000000"/>
              </w:rPr>
            </w:pPr>
            <w:r>
              <w:rPr>
                <w:rFonts w:ascii="宋体" w:hAnsi="宋体" w:cs="宋体" w:hint="eastAsia"/>
                <w:b/>
                <w:color w:val="000000"/>
                <w:kern w:val="0"/>
              </w:rPr>
              <w:t>单位</w:t>
            </w:r>
          </w:p>
        </w:tc>
        <w:tc>
          <w:tcPr>
            <w:tcW w:w="73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b/>
                <w:color w:val="000000"/>
              </w:rPr>
            </w:pPr>
            <w:r>
              <w:rPr>
                <w:rFonts w:ascii="宋体" w:hAnsi="宋体" w:cs="宋体" w:hint="eastAsia"/>
                <w:b/>
                <w:color w:val="000000"/>
                <w:kern w:val="0"/>
              </w:rPr>
              <w:t>数量</w:t>
            </w:r>
          </w:p>
        </w:tc>
        <w:tc>
          <w:tcPr>
            <w:tcW w:w="54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b/>
                <w:color w:val="000000"/>
              </w:rPr>
            </w:pPr>
            <w:r>
              <w:rPr>
                <w:rFonts w:ascii="宋体" w:hAnsi="宋体" w:cs="宋体" w:hint="eastAsia"/>
                <w:b/>
                <w:color w:val="000000"/>
                <w:kern w:val="0"/>
              </w:rPr>
              <w:t>备注</w:t>
            </w:r>
          </w:p>
        </w:tc>
      </w:tr>
      <w:tr w:rsidR="00574E9C" w:rsidTr="00073A8D">
        <w:trPr>
          <w:trHeight w:val="720"/>
        </w:trPr>
        <w:tc>
          <w:tcPr>
            <w:tcW w:w="57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1</w:t>
            </w:r>
          </w:p>
        </w:tc>
        <w:tc>
          <w:tcPr>
            <w:tcW w:w="121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65寸触控一体机</w:t>
            </w:r>
          </w:p>
        </w:tc>
        <w:tc>
          <w:tcPr>
            <w:tcW w:w="5715" w:type="dxa"/>
            <w:tcBorders>
              <w:top w:val="single" w:sz="4" w:space="0" w:color="000000"/>
              <w:left w:val="single" w:sz="4" w:space="0" w:color="000000"/>
              <w:bottom w:val="single" w:sz="4" w:space="0" w:color="000000"/>
              <w:right w:val="single" w:sz="4" w:space="0" w:color="000000"/>
            </w:tcBorders>
            <w:vAlign w:val="center"/>
          </w:tcPr>
          <w:p w:rsidR="00CC0BA2" w:rsidRPr="00CC0BA2" w:rsidRDefault="00574E9C" w:rsidP="00CC0BA2">
            <w:pPr>
              <w:widowControl/>
              <w:spacing w:after="200" w:line="360" w:lineRule="auto"/>
              <w:jc w:val="left"/>
              <w:textAlignment w:val="center"/>
              <w:rPr>
                <w:rFonts w:ascii="宋体" w:hAnsi="宋体" w:cs="宋体"/>
                <w:color w:val="000000"/>
                <w:kern w:val="0"/>
              </w:rPr>
            </w:pPr>
            <w:r>
              <w:rPr>
                <w:rFonts w:ascii="宋体" w:hAnsi="宋体" w:cs="宋体" w:hint="eastAsia"/>
                <w:color w:val="000000"/>
                <w:kern w:val="0"/>
              </w:rPr>
              <w:t>硬件部分：</w:t>
            </w:r>
            <w:r>
              <w:rPr>
                <w:rFonts w:ascii="宋体" w:hAnsi="宋体" w:cs="宋体" w:hint="eastAsia"/>
                <w:color w:val="000000"/>
                <w:kern w:val="0"/>
              </w:rPr>
              <w:br/>
              <w:t>1、尺寸:≥65英寸,采用LED背光。</w:t>
            </w:r>
            <w:r>
              <w:rPr>
                <w:rFonts w:ascii="宋体" w:hAnsi="宋体" w:cs="宋体" w:hint="eastAsia"/>
                <w:color w:val="000000"/>
                <w:kern w:val="0"/>
              </w:rPr>
              <w:br/>
              <w:t>2、屏幕物理分辨率:≥1920*1080；</w:t>
            </w:r>
            <w:r>
              <w:rPr>
                <w:rFonts w:ascii="宋体" w:hAnsi="宋体" w:cs="宋体" w:hint="eastAsia"/>
                <w:color w:val="000000"/>
                <w:kern w:val="0"/>
              </w:rPr>
              <w:br/>
              <w:t>3、满足全屏显示比例16:9;</w:t>
            </w:r>
            <w:r>
              <w:rPr>
                <w:rFonts w:ascii="宋体" w:hAnsi="宋体" w:cs="宋体" w:hint="eastAsia"/>
                <w:color w:val="000000"/>
                <w:kern w:val="0"/>
              </w:rPr>
              <w:br/>
              <w:t>4、支持10点同时触控，支持10笔书写,触摸分辨率:≥32767*32767; 触摸高度≤3mm；</w:t>
            </w:r>
            <w:r>
              <w:rPr>
                <w:rFonts w:ascii="宋体" w:hAnsi="宋体" w:cs="宋体" w:hint="eastAsia"/>
                <w:color w:val="000000"/>
                <w:kern w:val="0"/>
              </w:rPr>
              <w:br/>
              <w:t>5、交互平板整机须提供隐藏式前置输入接口，需有磁吸式盖板</w:t>
            </w:r>
            <w:r>
              <w:rPr>
                <w:rFonts w:ascii="宋体" w:hAnsi="宋体" w:cs="宋体" w:hint="eastAsia"/>
                <w:color w:val="000000"/>
                <w:kern w:val="0"/>
              </w:rPr>
              <w:lastRenderedPageBreak/>
              <w:t>多重防护，前置USB3.0双通道接口≥3个、前置HDMI≥1，有中文标识；</w:t>
            </w:r>
            <w:r>
              <w:rPr>
                <w:rFonts w:ascii="宋体" w:hAnsi="宋体" w:cs="宋体" w:hint="eastAsia"/>
                <w:color w:val="000000"/>
                <w:kern w:val="0"/>
              </w:rPr>
              <w:br/>
            </w:r>
            <w:r w:rsidR="00CC0BA2" w:rsidRPr="00987B90">
              <w:rPr>
                <w:rFonts w:ascii="宋体" w:cs="宋体"/>
                <w:color w:val="000000"/>
              </w:rPr>
              <w:t>6</w:t>
            </w:r>
            <w:r w:rsidR="00CC0BA2" w:rsidRPr="00987B90">
              <w:rPr>
                <w:rFonts w:ascii="宋体" w:cs="宋体" w:hint="eastAsia"/>
                <w:color w:val="000000"/>
              </w:rPr>
              <w:t>、</w:t>
            </w:r>
            <w:r w:rsidR="00CC0BA2" w:rsidRPr="00CC0BA2">
              <w:rPr>
                <w:rFonts w:ascii="宋体" w:hAnsi="宋体" w:cs="宋体" w:hint="eastAsia"/>
                <w:color w:val="000000"/>
                <w:kern w:val="0"/>
              </w:rPr>
              <w:t>交互平板左右两侧具有与教学应用密切相关的物理快捷键，该快捷键至少具有触控开关键、关闭窗口键，一键打开展台键，并且双侧快捷键具有中文标识，不占用屏显面积（不接受软件快捷键或不干胶贴纸形式）。</w:t>
            </w:r>
          </w:p>
          <w:p w:rsidR="00CC0BA2" w:rsidRPr="00CC0BA2" w:rsidRDefault="00CC0BA2" w:rsidP="00CC0BA2">
            <w:pPr>
              <w:widowControl/>
              <w:spacing w:after="200" w:line="360" w:lineRule="auto"/>
              <w:jc w:val="left"/>
              <w:textAlignment w:val="center"/>
              <w:rPr>
                <w:rFonts w:ascii="宋体" w:hAnsi="宋体" w:cs="宋体"/>
                <w:color w:val="000000"/>
                <w:kern w:val="0"/>
              </w:rPr>
            </w:pPr>
            <w:r w:rsidRPr="00CC0BA2">
              <w:rPr>
                <w:rFonts w:ascii="宋体" w:hAnsi="宋体" w:cs="宋体"/>
                <w:color w:val="000000"/>
                <w:kern w:val="0"/>
              </w:rPr>
              <w:t>7</w:t>
            </w:r>
            <w:r w:rsidRPr="00CC0BA2">
              <w:rPr>
                <w:rFonts w:ascii="宋体" w:hAnsi="宋体" w:cs="宋体" w:hint="eastAsia"/>
                <w:color w:val="000000"/>
                <w:kern w:val="0"/>
              </w:rPr>
              <w:t>、交互平板前置按键，具备丝印中文标识。</w:t>
            </w:r>
          </w:p>
          <w:p w:rsidR="00574E9C" w:rsidRDefault="00574E9C" w:rsidP="00442606">
            <w:pPr>
              <w:widowControl/>
              <w:spacing w:after="200" w:line="360" w:lineRule="auto"/>
              <w:jc w:val="left"/>
              <w:textAlignment w:val="center"/>
              <w:rPr>
                <w:rFonts w:ascii="宋体" w:hAnsi="宋体" w:cs="宋体"/>
                <w:color w:val="000000"/>
              </w:rPr>
            </w:pPr>
            <w:r>
              <w:rPr>
                <w:rFonts w:ascii="宋体" w:hAnsi="宋体" w:cs="宋体" w:hint="eastAsia"/>
                <w:color w:val="000000"/>
                <w:kern w:val="0"/>
              </w:rPr>
              <w:t>8、交互平板具备前置一键还原按键，带中文丝印标识，不需专业人员即可轻松解决电脑系统故障；</w:t>
            </w:r>
            <w:r>
              <w:rPr>
                <w:rFonts w:ascii="宋体" w:hAnsi="宋体" w:cs="宋体" w:hint="eastAsia"/>
                <w:color w:val="000000"/>
                <w:kern w:val="0"/>
              </w:rPr>
              <w:br/>
              <w:t>9、</w:t>
            </w:r>
            <w:r w:rsidR="001D6231" w:rsidRPr="001D6231">
              <w:rPr>
                <w:rFonts w:ascii="宋体" w:hAnsi="宋体" w:cs="宋体" w:hint="eastAsia"/>
                <w:color w:val="000000"/>
                <w:kern w:val="0"/>
              </w:rPr>
              <w:t>交互平板具备2个15W音箱</w:t>
            </w:r>
            <w:r w:rsidR="001D6231">
              <w:rPr>
                <w:rFonts w:ascii="宋体" w:hAnsi="宋体" w:cs="宋体" w:hint="eastAsia"/>
                <w:color w:val="000000"/>
                <w:kern w:val="0"/>
              </w:rPr>
              <w:t>。</w:t>
            </w:r>
            <w:r>
              <w:rPr>
                <w:rFonts w:ascii="宋体" w:hAnsi="宋体" w:cs="宋体" w:hint="eastAsia"/>
                <w:color w:val="000000"/>
                <w:kern w:val="0"/>
              </w:rPr>
              <w:br/>
              <w:t>10、交互平板具备通屏笔槽设计；</w:t>
            </w:r>
            <w:r>
              <w:rPr>
                <w:rFonts w:ascii="宋体" w:hAnsi="宋体" w:cs="宋体" w:hint="eastAsia"/>
                <w:color w:val="000000"/>
                <w:kern w:val="0"/>
              </w:rPr>
              <w:br/>
              <w:t>11、交互平板采用插拔式模块电脑架构，针脚数为通用80Pin。为提高安全性，交互平板具备供电保护模块，在插拔式电脑未固定的情况下，不给插拔式电脑供电；处理器性能:采用不低于第6代I3处理器（CPU 6100）、主频3.7GHz;内存性能:不低于4G DDR4笔记本内存;硬盘性能:存储空间不低于128G SSD,并具有防震功能;具备独立不少于6个USB（至少包含3路USB3.0）接口、HDMI*1、DP*1、RJ45*1满足教学拓展需求;预装正版Windows 10 Professional专业版(64Bit）操作系统；预装正版 Office Pro Plus 2016 专业版办公软件；</w:t>
            </w:r>
            <w:r>
              <w:rPr>
                <w:rFonts w:ascii="宋体" w:hAnsi="宋体" w:cs="宋体" w:hint="eastAsia"/>
                <w:color w:val="000000"/>
                <w:kern w:val="0"/>
              </w:rPr>
              <w:br/>
              <w:t>12、具备文件浏览功能，可实现文件分类，选定、全选、复制、粘贴、删除、一键发送、二维码分享等功能。</w:t>
            </w:r>
            <w:r>
              <w:rPr>
                <w:rFonts w:ascii="宋体" w:hAnsi="宋体" w:cs="宋体" w:hint="eastAsia"/>
                <w:color w:val="000000"/>
                <w:kern w:val="0"/>
              </w:rPr>
              <w:br/>
              <w:t>13、交互平板具备智能护眼组合功能，可直接提供护眼模式、实现智能光控、以及书写时屏显自动变暗。</w:t>
            </w:r>
            <w:r>
              <w:rPr>
                <w:rFonts w:ascii="宋体" w:hAnsi="宋体" w:cs="宋体" w:hint="eastAsia"/>
                <w:color w:val="000000"/>
                <w:kern w:val="0"/>
              </w:rPr>
              <w:br/>
              <w:t>14、交互平板前置提供综合设置物理按键，可在任意通道下一键呼出系统设置、系统检测、智能温控（含高温预警及断电保护功能）、信号源预览等功能进行快速设置；</w:t>
            </w:r>
            <w:r>
              <w:rPr>
                <w:rFonts w:ascii="宋体" w:hAnsi="宋体" w:cs="宋体" w:hint="eastAsia"/>
                <w:color w:val="000000"/>
                <w:kern w:val="0"/>
              </w:rPr>
              <w:br/>
            </w:r>
            <w:r>
              <w:rPr>
                <w:rFonts w:ascii="宋体" w:hAnsi="宋体" w:cs="宋体" w:hint="eastAsia"/>
                <w:color w:val="000000"/>
                <w:kern w:val="0"/>
              </w:rPr>
              <w:lastRenderedPageBreak/>
              <w:t>15、Android白板软件支持二维码分享功能；</w:t>
            </w:r>
            <w:r>
              <w:rPr>
                <w:rFonts w:ascii="宋体" w:hAnsi="宋体" w:cs="宋体" w:hint="eastAsia"/>
                <w:color w:val="000000"/>
                <w:kern w:val="0"/>
              </w:rPr>
              <w:br/>
              <w:t>16、悬浮菜单中的信号源可自定义修改，并固化到菜单中，一键直达常用信号源；</w:t>
            </w:r>
            <w:r>
              <w:rPr>
                <w:rFonts w:ascii="宋体" w:hAnsi="宋体" w:cs="宋体" w:hint="eastAsia"/>
                <w:color w:val="000000"/>
                <w:kern w:val="0"/>
              </w:rPr>
              <w:br/>
              <w:t>17、通过交互平板桌面的悬浮菜单切换信号源通道，并可通过两指调用此悬浮菜单到任意位置；</w:t>
            </w:r>
            <w:r>
              <w:rPr>
                <w:rFonts w:ascii="宋体" w:hAnsi="宋体" w:cs="宋体" w:hint="eastAsia"/>
                <w:color w:val="000000"/>
                <w:kern w:val="0"/>
              </w:rPr>
              <w:br/>
              <w:t>18、Android部分提供硬件系统检测:对系统内存、硬盘、红外框、内嵌电脑、屏温监控等提供故障提示;</w:t>
            </w:r>
            <w:r>
              <w:rPr>
                <w:rFonts w:ascii="宋体" w:hAnsi="宋体" w:cs="宋体" w:hint="eastAsia"/>
                <w:color w:val="000000"/>
                <w:kern w:val="0"/>
              </w:rPr>
              <w:br/>
              <w:t>19、交互平板具备任意通道下无需点击物理按键，可随时调用计算器、日历等小工具，并支持拖拽及关闭。</w:t>
            </w:r>
            <w:r>
              <w:rPr>
                <w:rFonts w:ascii="宋体" w:hAnsi="宋体" w:cs="宋体" w:hint="eastAsia"/>
                <w:color w:val="000000"/>
                <w:kern w:val="0"/>
              </w:rPr>
              <w:br/>
              <w:t>软件部分：</w:t>
            </w:r>
            <w:r>
              <w:rPr>
                <w:rFonts w:ascii="宋体" w:hAnsi="宋体" w:cs="宋体" w:hint="eastAsia"/>
                <w:color w:val="000000"/>
                <w:kern w:val="0"/>
              </w:rPr>
              <w:br/>
              <w:t>1、教学设计</w:t>
            </w:r>
            <w:r>
              <w:rPr>
                <w:rFonts w:ascii="宋体" w:hAnsi="宋体" w:cs="宋体" w:hint="eastAsia"/>
                <w:color w:val="000000"/>
                <w:kern w:val="0"/>
              </w:rPr>
              <w:br/>
              <w:t>（1）软件提供教学设计功能，支持教师根据教学需要自主添加课堂活动。课堂活动中涵盖情景导入、内容精讲、同步习题、随堂测试、分组竞赛、分组探究等至少6个环节，支持调整各个环节顺序或增删环节；</w:t>
            </w:r>
            <w:r>
              <w:rPr>
                <w:rFonts w:ascii="宋体" w:hAnsi="宋体" w:cs="宋体" w:hint="eastAsia"/>
                <w:color w:val="000000"/>
                <w:kern w:val="0"/>
              </w:rPr>
              <w:br/>
              <w:t>（2）云平台针对不同教学环节自动推送与课程精准匹配的资源；</w:t>
            </w:r>
            <w:r>
              <w:rPr>
                <w:rFonts w:ascii="宋体" w:hAnsi="宋体" w:cs="宋体" w:hint="eastAsia"/>
                <w:color w:val="000000"/>
                <w:kern w:val="0"/>
              </w:rPr>
              <w:br/>
              <w:t>（3）支持添加：mp4、txt、ppt、pptx、doc、jpg 、gif、等多种格式的本地素材。</w:t>
            </w:r>
            <w:r>
              <w:rPr>
                <w:rFonts w:ascii="宋体" w:hAnsi="宋体" w:cs="宋体" w:hint="eastAsia"/>
                <w:color w:val="000000"/>
                <w:kern w:val="0"/>
              </w:rPr>
              <w:br/>
              <w:t>（4）教案可实时同步至云端，方便教师随时随地查看教案及再次修改。</w:t>
            </w:r>
            <w:r>
              <w:rPr>
                <w:rFonts w:ascii="宋体" w:hAnsi="宋体" w:cs="宋体" w:hint="eastAsia"/>
                <w:color w:val="000000"/>
                <w:kern w:val="0"/>
              </w:rPr>
              <w:br/>
            </w:r>
          </w:p>
        </w:tc>
        <w:tc>
          <w:tcPr>
            <w:tcW w:w="73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lastRenderedPageBreak/>
              <w:t>台</w:t>
            </w:r>
          </w:p>
        </w:tc>
        <w:tc>
          <w:tcPr>
            <w:tcW w:w="73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20</w:t>
            </w:r>
          </w:p>
        </w:tc>
        <w:tc>
          <w:tcPr>
            <w:tcW w:w="54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color w:val="000000"/>
              </w:rPr>
            </w:pPr>
            <w:r>
              <w:rPr>
                <w:rFonts w:ascii="宋体" w:hAnsi="宋体" w:cs="宋体" w:hint="eastAsia"/>
                <w:color w:val="000000"/>
              </w:rPr>
              <w:t>核心产品</w:t>
            </w:r>
          </w:p>
        </w:tc>
      </w:tr>
      <w:tr w:rsidR="00574E9C" w:rsidTr="00073A8D">
        <w:trPr>
          <w:trHeight w:val="600"/>
        </w:trPr>
        <w:tc>
          <w:tcPr>
            <w:tcW w:w="57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lastRenderedPageBreak/>
              <w:t>2</w:t>
            </w:r>
          </w:p>
        </w:tc>
        <w:tc>
          <w:tcPr>
            <w:tcW w:w="121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推拉绿板</w:t>
            </w:r>
          </w:p>
        </w:tc>
        <w:tc>
          <w:tcPr>
            <w:tcW w:w="571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1，中置推拉黑板由4块板组成，配合电子白板做一体化安装，带滑轨，可推拉，方便教室灵活使用,长宽约4米*1.3米。</w:t>
            </w:r>
            <w:r>
              <w:rPr>
                <w:rFonts w:ascii="宋体" w:hAnsi="宋体" w:cs="宋体" w:hint="eastAsia"/>
                <w:color w:val="000000"/>
                <w:kern w:val="0"/>
              </w:rPr>
              <w:br/>
              <w:t>2、外边框：采用电泳铝合金外框57×100mm,电泳铝合金内框30×20mm；</w:t>
            </w:r>
            <w:r>
              <w:rPr>
                <w:rFonts w:ascii="宋体" w:hAnsi="宋体" w:cs="宋体" w:hint="eastAsia"/>
                <w:color w:val="000000"/>
                <w:kern w:val="0"/>
              </w:rPr>
              <w:br/>
              <w:t>3、板面厚度0.25mm，涂层为25，丝硬度9H。</w:t>
            </w:r>
            <w:r>
              <w:rPr>
                <w:rFonts w:ascii="宋体" w:hAnsi="宋体" w:cs="宋体" w:hint="eastAsia"/>
                <w:color w:val="000000"/>
                <w:kern w:val="0"/>
              </w:rPr>
              <w:br/>
            </w:r>
            <w:r>
              <w:rPr>
                <w:rFonts w:ascii="宋体" w:hAnsi="宋体" w:cs="宋体" w:hint="eastAsia"/>
                <w:color w:val="000000"/>
                <w:kern w:val="0"/>
              </w:rPr>
              <w:lastRenderedPageBreak/>
              <w:t>4、表面附着墨绿色涂层、无裂纹、无流痕、无气泡等缺陷、细腻平整、书写流畅、字迹清晰、擦后无残留、耐磨损、耐腐蚀、色调柔和、时尚美观，学生任何角度都能正常观看，可视效果极佳，有效地保护了师生的视力健康。</w:t>
            </w:r>
            <w:r>
              <w:rPr>
                <w:rFonts w:ascii="宋体" w:hAnsi="宋体" w:cs="宋体" w:hint="eastAsia"/>
                <w:color w:val="000000"/>
                <w:kern w:val="0"/>
              </w:rPr>
              <w:br/>
              <w:t>5、超宽内、外框专为配备液晶电视开发产品，均采用高强度工业用电泳铝合金，四角包边为ABS圆形结构，抗磨、抗拉、不变形、造型美观、豪华、经久耐用。</w:t>
            </w:r>
            <w:r>
              <w:rPr>
                <w:rFonts w:ascii="宋体" w:hAnsi="宋体" w:cs="宋体" w:hint="eastAsia"/>
                <w:color w:val="000000"/>
                <w:kern w:val="0"/>
              </w:rPr>
              <w:br/>
              <w:t>6、背板采用0.2mm厚雪花镀锌板。</w:t>
            </w:r>
          </w:p>
        </w:tc>
        <w:tc>
          <w:tcPr>
            <w:tcW w:w="73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lastRenderedPageBreak/>
              <w:t>套</w:t>
            </w:r>
          </w:p>
        </w:tc>
        <w:tc>
          <w:tcPr>
            <w:tcW w:w="73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20</w:t>
            </w:r>
          </w:p>
        </w:tc>
        <w:tc>
          <w:tcPr>
            <w:tcW w:w="54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color w:val="000000"/>
              </w:rPr>
            </w:pPr>
          </w:p>
        </w:tc>
      </w:tr>
      <w:tr w:rsidR="00574E9C" w:rsidTr="00073A8D">
        <w:trPr>
          <w:trHeight w:val="600"/>
        </w:trPr>
        <w:tc>
          <w:tcPr>
            <w:tcW w:w="57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lastRenderedPageBreak/>
              <w:t>3</w:t>
            </w:r>
          </w:p>
        </w:tc>
        <w:tc>
          <w:tcPr>
            <w:tcW w:w="121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多媒体讲台</w:t>
            </w:r>
          </w:p>
        </w:tc>
        <w:tc>
          <w:tcPr>
            <w:tcW w:w="571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1、采用1.2MM优质冷轧钢板，除油\酸洗\磷化\打磨\静电喷塑\灰白色(主体)+实木(扶手\装饰板)</w:t>
            </w:r>
            <w:r>
              <w:rPr>
                <w:rFonts w:ascii="宋体" w:hAnsi="宋体" w:cs="宋体" w:hint="eastAsia"/>
                <w:color w:val="000000"/>
                <w:kern w:val="0"/>
              </w:rPr>
              <w:br/>
              <w:t>2、上柜体：桌面、三边扶手是实木制作，外观高端大气上档次</w:t>
            </w:r>
            <w:r>
              <w:rPr>
                <w:rFonts w:ascii="宋体" w:hAnsi="宋体" w:cs="宋体" w:hint="eastAsia"/>
                <w:color w:val="000000"/>
                <w:kern w:val="0"/>
              </w:rPr>
              <w:br/>
              <w:t>3、开启方法：两把钥匙控制整个讲台，滑动开启上盖门，右侧抽拉式隐藏的视频展台；</w:t>
            </w:r>
            <w:r>
              <w:rPr>
                <w:rFonts w:ascii="宋体" w:hAnsi="宋体" w:cs="宋体" w:hint="eastAsia"/>
                <w:color w:val="000000"/>
                <w:kern w:val="0"/>
              </w:rPr>
              <w:br/>
              <w:t>4、讲台整体设计符合人体工学，白灰色和（红，黄色）实木颜色双色彩合理搭配，精致优雅，美观大方，高度集成。分体式设计，利于维护、搬运和仓储，</w:t>
            </w:r>
            <w:r>
              <w:rPr>
                <w:rFonts w:ascii="宋体" w:hAnsi="宋体" w:cs="宋体" w:hint="eastAsia"/>
                <w:color w:val="000000"/>
                <w:kern w:val="0"/>
              </w:rPr>
              <w:br/>
              <w:t xml:space="preserve">5、上柜体内可安装：17、19、21寸液晶显示器，键盘，鼠标，中央控制器面板，电源插座，视频展台。显示器是往上调节，可任意调整观看角度0~70度,方便老师观看使用 </w:t>
            </w:r>
            <w:r>
              <w:rPr>
                <w:rFonts w:ascii="宋体" w:hAnsi="宋体" w:cs="宋体" w:hint="eastAsia"/>
                <w:color w:val="000000"/>
                <w:kern w:val="0"/>
              </w:rPr>
              <w:br/>
              <w:t>6、下柜体内配有可调节隔层，可以安装电脑主机，中央控制器主机， DVD，卡座，ups，功放，话筒主机等设备。（可选装防盗报警装置）</w:t>
            </w:r>
            <w:r>
              <w:rPr>
                <w:rFonts w:ascii="宋体" w:hAnsi="宋体" w:cs="宋体" w:hint="eastAsia"/>
                <w:color w:val="000000"/>
                <w:kern w:val="0"/>
              </w:rPr>
              <w:br/>
              <w:t>7、为方便学校对讲台进行管理，对上柜讲台采用一把锁控制，使中控抽屉，键盘抽屉，实物展台抽屉全部用一把锁进行控制，并采用碰锁式结构，不用钥匙即可关闭讲台</w:t>
            </w:r>
          </w:p>
        </w:tc>
        <w:tc>
          <w:tcPr>
            <w:tcW w:w="73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台</w:t>
            </w:r>
          </w:p>
        </w:tc>
        <w:tc>
          <w:tcPr>
            <w:tcW w:w="73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20</w:t>
            </w:r>
          </w:p>
        </w:tc>
        <w:tc>
          <w:tcPr>
            <w:tcW w:w="54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color w:val="000000"/>
              </w:rPr>
            </w:pPr>
          </w:p>
        </w:tc>
      </w:tr>
      <w:tr w:rsidR="00574E9C" w:rsidTr="00073A8D">
        <w:trPr>
          <w:trHeight w:val="600"/>
        </w:trPr>
        <w:tc>
          <w:tcPr>
            <w:tcW w:w="57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4</w:t>
            </w:r>
          </w:p>
        </w:tc>
        <w:tc>
          <w:tcPr>
            <w:tcW w:w="121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中控</w:t>
            </w:r>
          </w:p>
        </w:tc>
        <w:tc>
          <w:tcPr>
            <w:tcW w:w="571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采用分体式设计，面板边框使用了铝合金材质制造，并采用拉丝工艺进行处理；触摸板由≤12个触摸按键组成，每个触摸按</w:t>
            </w:r>
            <w:r>
              <w:rPr>
                <w:rFonts w:ascii="宋体" w:hAnsi="宋体" w:cs="宋体" w:hint="eastAsia"/>
                <w:color w:val="000000"/>
                <w:kern w:val="0"/>
              </w:rPr>
              <w:lastRenderedPageBreak/>
              <w:t>键带有蓝色(或橙色、绿色、红色)LED背光；</w:t>
            </w:r>
          </w:p>
        </w:tc>
        <w:tc>
          <w:tcPr>
            <w:tcW w:w="73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lastRenderedPageBreak/>
              <w:t>套</w:t>
            </w:r>
          </w:p>
        </w:tc>
        <w:tc>
          <w:tcPr>
            <w:tcW w:w="73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20</w:t>
            </w:r>
          </w:p>
        </w:tc>
        <w:tc>
          <w:tcPr>
            <w:tcW w:w="54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color w:val="000000"/>
              </w:rPr>
            </w:pPr>
          </w:p>
        </w:tc>
      </w:tr>
      <w:tr w:rsidR="00574E9C" w:rsidTr="00073A8D">
        <w:trPr>
          <w:trHeight w:val="600"/>
        </w:trPr>
        <w:tc>
          <w:tcPr>
            <w:tcW w:w="57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lastRenderedPageBreak/>
              <w:t>5</w:t>
            </w:r>
          </w:p>
        </w:tc>
        <w:tc>
          <w:tcPr>
            <w:tcW w:w="121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功放</w:t>
            </w:r>
          </w:p>
        </w:tc>
        <w:tc>
          <w:tcPr>
            <w:tcW w:w="571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 xml:space="preserve">　</w:t>
            </w:r>
            <w:r>
              <w:rPr>
                <w:rFonts w:ascii="宋体" w:hAnsi="宋体" w:cs="宋体" w:hint="eastAsia"/>
                <w:color w:val="000000"/>
                <w:kern w:val="0"/>
              </w:rPr>
              <w:br/>
              <w:t>1.线路输入： -10dB</w:t>
            </w:r>
            <w:r>
              <w:rPr>
                <w:rFonts w:ascii="宋体" w:hAnsi="宋体" w:cs="宋体" w:hint="eastAsia"/>
                <w:color w:val="000000"/>
                <w:kern w:val="0"/>
              </w:rPr>
              <w:br/>
              <w:t>2.话筒输入： -34 dB</w:t>
            </w:r>
            <w:r>
              <w:rPr>
                <w:rFonts w:ascii="宋体" w:hAnsi="宋体" w:cs="宋体" w:hint="eastAsia"/>
                <w:color w:val="000000"/>
                <w:kern w:val="0"/>
              </w:rPr>
              <w:br/>
              <w:t>3.频率响应： 150Hz~16KHz +1/-4dB</w:t>
            </w:r>
            <w:r>
              <w:rPr>
                <w:rFonts w:ascii="宋体" w:hAnsi="宋体" w:cs="宋体" w:hint="eastAsia"/>
                <w:color w:val="000000"/>
                <w:kern w:val="0"/>
              </w:rPr>
              <w:br/>
              <w:t>4.输出功率： 2*60W（8Ω负载）</w:t>
            </w:r>
            <w:r>
              <w:rPr>
                <w:rFonts w:ascii="宋体" w:hAnsi="宋体" w:cs="宋体" w:hint="eastAsia"/>
                <w:color w:val="000000"/>
                <w:kern w:val="0"/>
              </w:rPr>
              <w:br/>
              <w:t>5.信 噪 比： ≥70dB</w:t>
            </w:r>
            <w:r>
              <w:rPr>
                <w:rFonts w:ascii="宋体" w:hAnsi="宋体" w:cs="宋体" w:hint="eastAsia"/>
                <w:color w:val="000000"/>
                <w:kern w:val="0"/>
              </w:rPr>
              <w:br/>
              <w:t>6.失 真 度： &lt;0.8%</w:t>
            </w:r>
          </w:p>
        </w:tc>
        <w:tc>
          <w:tcPr>
            <w:tcW w:w="73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台</w:t>
            </w:r>
          </w:p>
        </w:tc>
        <w:tc>
          <w:tcPr>
            <w:tcW w:w="73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1</w:t>
            </w:r>
          </w:p>
        </w:tc>
        <w:tc>
          <w:tcPr>
            <w:tcW w:w="54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color w:val="000000"/>
              </w:rPr>
            </w:pPr>
          </w:p>
        </w:tc>
      </w:tr>
      <w:tr w:rsidR="00574E9C" w:rsidTr="00073A8D">
        <w:trPr>
          <w:trHeight w:val="2963"/>
        </w:trPr>
        <w:tc>
          <w:tcPr>
            <w:tcW w:w="57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6</w:t>
            </w:r>
          </w:p>
        </w:tc>
        <w:tc>
          <w:tcPr>
            <w:tcW w:w="121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音响</w:t>
            </w:r>
          </w:p>
        </w:tc>
        <w:tc>
          <w:tcPr>
            <w:tcW w:w="571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br/>
              <w:t>1.额定功率：60W</w:t>
            </w:r>
            <w:r>
              <w:rPr>
                <w:rFonts w:ascii="宋体" w:hAnsi="宋体" w:cs="宋体" w:hint="eastAsia"/>
                <w:color w:val="000000"/>
                <w:kern w:val="0"/>
              </w:rPr>
              <w:br/>
              <w:t>2.额定阻抗：8Ω</w:t>
            </w:r>
            <w:r>
              <w:rPr>
                <w:rFonts w:ascii="宋体" w:hAnsi="宋体" w:cs="宋体" w:hint="eastAsia"/>
                <w:color w:val="000000"/>
                <w:kern w:val="0"/>
              </w:rPr>
              <w:br/>
              <w:t>3.频响：80Hz—18KHz</w:t>
            </w:r>
            <w:r>
              <w:rPr>
                <w:rFonts w:ascii="宋体" w:hAnsi="宋体" w:cs="宋体" w:hint="eastAsia"/>
                <w:color w:val="000000"/>
                <w:kern w:val="0"/>
              </w:rPr>
              <w:br/>
              <w:t>4.灵敏度：88dB</w:t>
            </w:r>
          </w:p>
        </w:tc>
        <w:tc>
          <w:tcPr>
            <w:tcW w:w="73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套</w:t>
            </w:r>
          </w:p>
        </w:tc>
        <w:tc>
          <w:tcPr>
            <w:tcW w:w="73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1</w:t>
            </w:r>
          </w:p>
        </w:tc>
        <w:tc>
          <w:tcPr>
            <w:tcW w:w="54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color w:val="000000"/>
              </w:rPr>
            </w:pPr>
          </w:p>
        </w:tc>
      </w:tr>
      <w:tr w:rsidR="00574E9C" w:rsidTr="00073A8D">
        <w:trPr>
          <w:trHeight w:val="600"/>
        </w:trPr>
        <w:tc>
          <w:tcPr>
            <w:tcW w:w="57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7</w:t>
            </w:r>
          </w:p>
        </w:tc>
        <w:tc>
          <w:tcPr>
            <w:tcW w:w="121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系统集成施工</w:t>
            </w:r>
          </w:p>
        </w:tc>
        <w:tc>
          <w:tcPr>
            <w:tcW w:w="571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设备安装调试等</w:t>
            </w:r>
          </w:p>
        </w:tc>
        <w:tc>
          <w:tcPr>
            <w:tcW w:w="73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项</w:t>
            </w:r>
          </w:p>
        </w:tc>
        <w:tc>
          <w:tcPr>
            <w:tcW w:w="73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20</w:t>
            </w:r>
          </w:p>
        </w:tc>
        <w:tc>
          <w:tcPr>
            <w:tcW w:w="54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color w:val="000000"/>
              </w:rPr>
            </w:pPr>
          </w:p>
        </w:tc>
      </w:tr>
    </w:tbl>
    <w:p w:rsidR="00574E9C" w:rsidRDefault="00574E9C" w:rsidP="00574E9C">
      <w:pPr>
        <w:pStyle w:val="1"/>
        <w:spacing w:line="360" w:lineRule="auto"/>
        <w:rPr>
          <w:color w:val="000000"/>
        </w:rPr>
      </w:pPr>
      <w:bookmarkStart w:id="4" w:name="_Toc3824_WPSOffice_Level1"/>
      <w:r>
        <w:rPr>
          <w:rFonts w:hint="eastAsia"/>
          <w:color w:val="000000"/>
        </w:rPr>
        <w:t>第四部分</w:t>
      </w:r>
      <w:r>
        <w:rPr>
          <w:rFonts w:hint="eastAsia"/>
          <w:color w:val="000000"/>
        </w:rPr>
        <w:t xml:space="preserve"> </w:t>
      </w:r>
      <w:r>
        <w:rPr>
          <w:rFonts w:hint="eastAsia"/>
          <w:color w:val="000000"/>
        </w:rPr>
        <w:t>数字化校园管理平台</w:t>
      </w:r>
      <w:bookmarkEnd w:id="4"/>
    </w:p>
    <w:p w:rsidR="00574E9C" w:rsidRDefault="00574E9C" w:rsidP="00574E9C">
      <w:pPr>
        <w:pStyle w:val="2"/>
        <w:spacing w:line="360" w:lineRule="auto"/>
        <w:rPr>
          <w:color w:val="000000"/>
        </w:rPr>
      </w:pPr>
      <w:bookmarkStart w:id="5" w:name="_Toc28442_WPSOffice_Level2"/>
      <w:r>
        <w:rPr>
          <w:rFonts w:hint="eastAsia"/>
          <w:color w:val="000000"/>
        </w:rPr>
        <w:t>（一）数量要求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4"/>
        <w:gridCol w:w="1704"/>
        <w:gridCol w:w="1704"/>
        <w:gridCol w:w="1705"/>
        <w:gridCol w:w="1705"/>
      </w:tblGrid>
      <w:tr w:rsidR="00574E9C" w:rsidTr="00073A8D">
        <w:tc>
          <w:tcPr>
            <w:tcW w:w="1704" w:type="dxa"/>
          </w:tcPr>
          <w:p w:rsidR="00574E9C" w:rsidRDefault="00574E9C" w:rsidP="00073A8D">
            <w:pPr>
              <w:spacing w:line="360" w:lineRule="auto"/>
              <w:jc w:val="center"/>
              <w:rPr>
                <w:b/>
                <w:bCs/>
                <w:color w:val="000000"/>
              </w:rPr>
            </w:pPr>
            <w:r>
              <w:rPr>
                <w:rFonts w:hint="eastAsia"/>
                <w:b/>
                <w:bCs/>
                <w:color w:val="000000"/>
              </w:rPr>
              <w:t>序号</w:t>
            </w:r>
          </w:p>
        </w:tc>
        <w:tc>
          <w:tcPr>
            <w:tcW w:w="1704" w:type="dxa"/>
            <w:vAlign w:val="center"/>
          </w:tcPr>
          <w:p w:rsidR="00574E9C" w:rsidRDefault="00574E9C" w:rsidP="00073A8D">
            <w:pPr>
              <w:spacing w:line="360" w:lineRule="auto"/>
              <w:jc w:val="center"/>
              <w:rPr>
                <w:b/>
                <w:bCs/>
                <w:color w:val="000000"/>
              </w:rPr>
            </w:pPr>
            <w:r>
              <w:rPr>
                <w:rFonts w:hint="eastAsia"/>
                <w:b/>
                <w:bCs/>
                <w:color w:val="000000"/>
              </w:rPr>
              <w:t>功能模块</w:t>
            </w:r>
          </w:p>
        </w:tc>
        <w:tc>
          <w:tcPr>
            <w:tcW w:w="1704" w:type="dxa"/>
            <w:vAlign w:val="center"/>
          </w:tcPr>
          <w:p w:rsidR="00574E9C" w:rsidRDefault="00574E9C" w:rsidP="00073A8D">
            <w:pPr>
              <w:spacing w:line="360" w:lineRule="auto"/>
              <w:jc w:val="center"/>
              <w:rPr>
                <w:b/>
                <w:bCs/>
                <w:color w:val="000000"/>
              </w:rPr>
            </w:pPr>
            <w:r>
              <w:rPr>
                <w:rFonts w:hint="eastAsia"/>
                <w:b/>
                <w:bCs/>
                <w:color w:val="000000"/>
              </w:rPr>
              <w:t>单位</w:t>
            </w:r>
          </w:p>
        </w:tc>
        <w:tc>
          <w:tcPr>
            <w:tcW w:w="1705" w:type="dxa"/>
            <w:vAlign w:val="center"/>
          </w:tcPr>
          <w:p w:rsidR="00574E9C" w:rsidRDefault="00574E9C" w:rsidP="00073A8D">
            <w:pPr>
              <w:spacing w:line="360" w:lineRule="auto"/>
              <w:jc w:val="center"/>
              <w:rPr>
                <w:b/>
                <w:bCs/>
                <w:color w:val="000000"/>
              </w:rPr>
            </w:pPr>
            <w:r>
              <w:rPr>
                <w:rFonts w:hint="eastAsia"/>
                <w:b/>
                <w:bCs/>
                <w:color w:val="000000"/>
              </w:rPr>
              <w:t>数量</w:t>
            </w:r>
          </w:p>
        </w:tc>
        <w:tc>
          <w:tcPr>
            <w:tcW w:w="1705" w:type="dxa"/>
            <w:vAlign w:val="center"/>
          </w:tcPr>
          <w:p w:rsidR="00574E9C" w:rsidRDefault="00574E9C" w:rsidP="00073A8D">
            <w:pPr>
              <w:spacing w:line="360" w:lineRule="auto"/>
              <w:jc w:val="center"/>
              <w:rPr>
                <w:b/>
                <w:bCs/>
                <w:color w:val="000000"/>
              </w:rPr>
            </w:pPr>
            <w:r>
              <w:rPr>
                <w:rFonts w:hint="eastAsia"/>
                <w:b/>
                <w:bCs/>
                <w:color w:val="000000"/>
              </w:rPr>
              <w:t>备注</w:t>
            </w:r>
          </w:p>
        </w:tc>
      </w:tr>
      <w:tr w:rsidR="00574E9C" w:rsidTr="00073A8D">
        <w:trPr>
          <w:trHeight w:val="90"/>
        </w:trPr>
        <w:tc>
          <w:tcPr>
            <w:tcW w:w="1704" w:type="dxa"/>
          </w:tcPr>
          <w:p w:rsidR="00574E9C" w:rsidRDefault="00574E9C" w:rsidP="00073A8D">
            <w:pPr>
              <w:spacing w:line="360" w:lineRule="auto"/>
              <w:jc w:val="center"/>
              <w:rPr>
                <w:color w:val="000000"/>
              </w:rPr>
            </w:pPr>
            <w:r>
              <w:rPr>
                <w:rFonts w:hint="eastAsia"/>
                <w:color w:val="000000"/>
              </w:rPr>
              <w:t>1</w:t>
            </w:r>
          </w:p>
        </w:tc>
        <w:tc>
          <w:tcPr>
            <w:tcW w:w="1704" w:type="dxa"/>
          </w:tcPr>
          <w:p w:rsidR="00574E9C" w:rsidRDefault="00574E9C" w:rsidP="00073A8D">
            <w:pPr>
              <w:spacing w:line="360" w:lineRule="auto"/>
              <w:rPr>
                <w:color w:val="000000"/>
              </w:rPr>
            </w:pPr>
            <w:r>
              <w:rPr>
                <w:rFonts w:hint="eastAsia"/>
                <w:color w:val="000000"/>
              </w:rPr>
              <w:t>统一身份认证平台</w:t>
            </w:r>
          </w:p>
        </w:tc>
        <w:tc>
          <w:tcPr>
            <w:tcW w:w="1704" w:type="dxa"/>
            <w:vAlign w:val="center"/>
          </w:tcPr>
          <w:p w:rsidR="00574E9C" w:rsidRDefault="00574E9C" w:rsidP="00073A8D">
            <w:pPr>
              <w:spacing w:line="360" w:lineRule="auto"/>
              <w:jc w:val="center"/>
              <w:rPr>
                <w:color w:val="000000"/>
              </w:rPr>
            </w:pPr>
            <w:r>
              <w:rPr>
                <w:rFonts w:hint="eastAsia"/>
                <w:color w:val="000000"/>
              </w:rPr>
              <w:t>套</w:t>
            </w:r>
          </w:p>
        </w:tc>
        <w:tc>
          <w:tcPr>
            <w:tcW w:w="1705" w:type="dxa"/>
            <w:vAlign w:val="center"/>
          </w:tcPr>
          <w:p w:rsidR="00574E9C" w:rsidRDefault="00574E9C" w:rsidP="00073A8D">
            <w:pPr>
              <w:spacing w:line="360" w:lineRule="auto"/>
              <w:jc w:val="center"/>
              <w:rPr>
                <w:color w:val="000000"/>
              </w:rPr>
            </w:pPr>
            <w:r>
              <w:rPr>
                <w:rFonts w:hint="eastAsia"/>
                <w:color w:val="000000"/>
              </w:rPr>
              <w:t>1</w:t>
            </w:r>
          </w:p>
        </w:tc>
        <w:tc>
          <w:tcPr>
            <w:tcW w:w="1705" w:type="dxa"/>
            <w:vAlign w:val="center"/>
          </w:tcPr>
          <w:p w:rsidR="00574E9C" w:rsidRDefault="00574E9C" w:rsidP="00073A8D">
            <w:pPr>
              <w:spacing w:line="360" w:lineRule="auto"/>
              <w:jc w:val="center"/>
              <w:rPr>
                <w:color w:val="000000"/>
              </w:rPr>
            </w:pPr>
            <w:r>
              <w:rPr>
                <w:rFonts w:hint="eastAsia"/>
                <w:color w:val="000000"/>
              </w:rPr>
              <w:t>无</w:t>
            </w:r>
          </w:p>
        </w:tc>
      </w:tr>
      <w:tr w:rsidR="00574E9C" w:rsidTr="00073A8D">
        <w:tc>
          <w:tcPr>
            <w:tcW w:w="1704" w:type="dxa"/>
          </w:tcPr>
          <w:p w:rsidR="00574E9C" w:rsidRDefault="00574E9C" w:rsidP="00073A8D">
            <w:pPr>
              <w:spacing w:line="360" w:lineRule="auto"/>
              <w:jc w:val="center"/>
              <w:rPr>
                <w:color w:val="000000"/>
              </w:rPr>
            </w:pPr>
            <w:r>
              <w:rPr>
                <w:rFonts w:hint="eastAsia"/>
                <w:color w:val="000000"/>
              </w:rPr>
              <w:t>2</w:t>
            </w:r>
          </w:p>
        </w:tc>
        <w:tc>
          <w:tcPr>
            <w:tcW w:w="1704" w:type="dxa"/>
          </w:tcPr>
          <w:p w:rsidR="00574E9C" w:rsidRDefault="00574E9C" w:rsidP="00073A8D">
            <w:pPr>
              <w:spacing w:line="360" w:lineRule="auto"/>
              <w:rPr>
                <w:color w:val="000000"/>
              </w:rPr>
            </w:pPr>
            <w:r>
              <w:rPr>
                <w:rFonts w:hint="eastAsia"/>
                <w:color w:val="000000"/>
              </w:rPr>
              <w:t>统一信息门户</w:t>
            </w:r>
          </w:p>
        </w:tc>
        <w:tc>
          <w:tcPr>
            <w:tcW w:w="1704" w:type="dxa"/>
            <w:vAlign w:val="center"/>
          </w:tcPr>
          <w:p w:rsidR="00574E9C" w:rsidRDefault="00574E9C" w:rsidP="00073A8D">
            <w:pPr>
              <w:spacing w:line="360" w:lineRule="auto"/>
              <w:jc w:val="center"/>
              <w:rPr>
                <w:color w:val="000000"/>
              </w:rPr>
            </w:pPr>
            <w:r>
              <w:rPr>
                <w:rFonts w:hint="eastAsia"/>
                <w:color w:val="000000"/>
              </w:rPr>
              <w:t>套</w:t>
            </w:r>
          </w:p>
        </w:tc>
        <w:tc>
          <w:tcPr>
            <w:tcW w:w="1705" w:type="dxa"/>
            <w:vAlign w:val="center"/>
          </w:tcPr>
          <w:p w:rsidR="00574E9C" w:rsidRDefault="00574E9C" w:rsidP="00073A8D">
            <w:pPr>
              <w:spacing w:line="360" w:lineRule="auto"/>
              <w:jc w:val="center"/>
              <w:rPr>
                <w:color w:val="000000"/>
              </w:rPr>
            </w:pPr>
            <w:r>
              <w:rPr>
                <w:rFonts w:hint="eastAsia"/>
                <w:color w:val="000000"/>
              </w:rPr>
              <w:t>1</w:t>
            </w:r>
          </w:p>
        </w:tc>
        <w:tc>
          <w:tcPr>
            <w:tcW w:w="1705" w:type="dxa"/>
            <w:vAlign w:val="center"/>
          </w:tcPr>
          <w:p w:rsidR="00574E9C" w:rsidRDefault="00574E9C" w:rsidP="00073A8D">
            <w:pPr>
              <w:spacing w:line="360" w:lineRule="auto"/>
              <w:jc w:val="center"/>
              <w:rPr>
                <w:color w:val="000000"/>
              </w:rPr>
            </w:pPr>
            <w:r>
              <w:rPr>
                <w:rFonts w:hint="eastAsia"/>
                <w:color w:val="000000"/>
              </w:rPr>
              <w:t>无</w:t>
            </w:r>
          </w:p>
        </w:tc>
      </w:tr>
      <w:tr w:rsidR="00574E9C" w:rsidTr="00073A8D">
        <w:tc>
          <w:tcPr>
            <w:tcW w:w="1704" w:type="dxa"/>
          </w:tcPr>
          <w:p w:rsidR="00574E9C" w:rsidRDefault="00574E9C" w:rsidP="00073A8D">
            <w:pPr>
              <w:spacing w:line="360" w:lineRule="auto"/>
              <w:jc w:val="center"/>
              <w:rPr>
                <w:color w:val="000000"/>
              </w:rPr>
            </w:pPr>
            <w:r>
              <w:rPr>
                <w:rFonts w:hint="eastAsia"/>
                <w:color w:val="000000"/>
              </w:rPr>
              <w:t>3</w:t>
            </w:r>
          </w:p>
        </w:tc>
        <w:tc>
          <w:tcPr>
            <w:tcW w:w="1704" w:type="dxa"/>
          </w:tcPr>
          <w:p w:rsidR="00574E9C" w:rsidRDefault="00574E9C" w:rsidP="00073A8D">
            <w:pPr>
              <w:spacing w:line="360" w:lineRule="auto"/>
              <w:rPr>
                <w:color w:val="000000"/>
              </w:rPr>
            </w:pPr>
            <w:r>
              <w:rPr>
                <w:rFonts w:hint="eastAsia"/>
                <w:color w:val="000000"/>
              </w:rPr>
              <w:t>数据中心平台</w:t>
            </w:r>
          </w:p>
        </w:tc>
        <w:tc>
          <w:tcPr>
            <w:tcW w:w="1704" w:type="dxa"/>
            <w:vAlign w:val="center"/>
          </w:tcPr>
          <w:p w:rsidR="00574E9C" w:rsidRDefault="00574E9C" w:rsidP="00073A8D">
            <w:pPr>
              <w:spacing w:line="360" w:lineRule="auto"/>
              <w:jc w:val="center"/>
              <w:rPr>
                <w:color w:val="000000"/>
              </w:rPr>
            </w:pPr>
            <w:r>
              <w:rPr>
                <w:rFonts w:hint="eastAsia"/>
                <w:color w:val="000000"/>
              </w:rPr>
              <w:t>套</w:t>
            </w:r>
          </w:p>
        </w:tc>
        <w:tc>
          <w:tcPr>
            <w:tcW w:w="1705" w:type="dxa"/>
            <w:vAlign w:val="center"/>
          </w:tcPr>
          <w:p w:rsidR="00574E9C" w:rsidRDefault="00574E9C" w:rsidP="00073A8D">
            <w:pPr>
              <w:spacing w:line="360" w:lineRule="auto"/>
              <w:jc w:val="center"/>
              <w:rPr>
                <w:color w:val="000000"/>
              </w:rPr>
            </w:pPr>
            <w:r>
              <w:rPr>
                <w:rFonts w:hint="eastAsia"/>
                <w:color w:val="000000"/>
              </w:rPr>
              <w:t>1</w:t>
            </w:r>
          </w:p>
        </w:tc>
        <w:tc>
          <w:tcPr>
            <w:tcW w:w="1705" w:type="dxa"/>
            <w:vAlign w:val="center"/>
          </w:tcPr>
          <w:p w:rsidR="00574E9C" w:rsidRDefault="00574E9C" w:rsidP="00073A8D">
            <w:pPr>
              <w:spacing w:line="360" w:lineRule="auto"/>
              <w:jc w:val="center"/>
              <w:rPr>
                <w:color w:val="000000"/>
              </w:rPr>
            </w:pPr>
            <w:r>
              <w:rPr>
                <w:rFonts w:hint="eastAsia"/>
                <w:color w:val="000000"/>
              </w:rPr>
              <w:t>无</w:t>
            </w:r>
          </w:p>
        </w:tc>
      </w:tr>
      <w:tr w:rsidR="00574E9C" w:rsidTr="00073A8D">
        <w:tc>
          <w:tcPr>
            <w:tcW w:w="1704" w:type="dxa"/>
          </w:tcPr>
          <w:p w:rsidR="00574E9C" w:rsidRDefault="00574E9C" w:rsidP="00073A8D">
            <w:pPr>
              <w:spacing w:line="360" w:lineRule="auto"/>
              <w:jc w:val="center"/>
              <w:rPr>
                <w:color w:val="000000"/>
              </w:rPr>
            </w:pPr>
            <w:r>
              <w:rPr>
                <w:rFonts w:hint="eastAsia"/>
                <w:color w:val="000000"/>
              </w:rPr>
              <w:t>4</w:t>
            </w:r>
          </w:p>
        </w:tc>
        <w:tc>
          <w:tcPr>
            <w:tcW w:w="1704" w:type="dxa"/>
          </w:tcPr>
          <w:p w:rsidR="00574E9C" w:rsidRDefault="00574E9C" w:rsidP="00073A8D">
            <w:pPr>
              <w:spacing w:line="360" w:lineRule="auto"/>
              <w:rPr>
                <w:color w:val="000000"/>
              </w:rPr>
            </w:pPr>
            <w:r>
              <w:rPr>
                <w:rFonts w:hint="eastAsia"/>
                <w:color w:val="000000"/>
              </w:rPr>
              <w:t>教务管理系统</w:t>
            </w:r>
          </w:p>
        </w:tc>
        <w:tc>
          <w:tcPr>
            <w:tcW w:w="1704" w:type="dxa"/>
            <w:vAlign w:val="center"/>
          </w:tcPr>
          <w:p w:rsidR="00574E9C" w:rsidRDefault="00574E9C" w:rsidP="00073A8D">
            <w:pPr>
              <w:spacing w:line="360" w:lineRule="auto"/>
              <w:jc w:val="center"/>
              <w:rPr>
                <w:color w:val="000000"/>
              </w:rPr>
            </w:pPr>
            <w:r>
              <w:rPr>
                <w:rFonts w:hint="eastAsia"/>
                <w:color w:val="000000"/>
              </w:rPr>
              <w:t>套</w:t>
            </w:r>
          </w:p>
        </w:tc>
        <w:tc>
          <w:tcPr>
            <w:tcW w:w="1705" w:type="dxa"/>
            <w:vAlign w:val="center"/>
          </w:tcPr>
          <w:p w:rsidR="00574E9C" w:rsidRDefault="00574E9C" w:rsidP="00073A8D">
            <w:pPr>
              <w:spacing w:line="360" w:lineRule="auto"/>
              <w:jc w:val="center"/>
              <w:rPr>
                <w:color w:val="000000"/>
              </w:rPr>
            </w:pPr>
            <w:r>
              <w:rPr>
                <w:rFonts w:hint="eastAsia"/>
                <w:color w:val="000000"/>
              </w:rPr>
              <w:t>1</w:t>
            </w:r>
          </w:p>
        </w:tc>
        <w:tc>
          <w:tcPr>
            <w:tcW w:w="1705" w:type="dxa"/>
            <w:vAlign w:val="center"/>
          </w:tcPr>
          <w:p w:rsidR="00574E9C" w:rsidRDefault="00574E9C" w:rsidP="00073A8D">
            <w:pPr>
              <w:spacing w:line="360" w:lineRule="auto"/>
              <w:jc w:val="center"/>
              <w:rPr>
                <w:color w:val="000000"/>
              </w:rPr>
            </w:pPr>
            <w:r>
              <w:rPr>
                <w:rFonts w:hint="eastAsia"/>
                <w:color w:val="000000"/>
              </w:rPr>
              <w:t>无</w:t>
            </w:r>
          </w:p>
        </w:tc>
      </w:tr>
      <w:tr w:rsidR="00574E9C" w:rsidTr="00073A8D">
        <w:tc>
          <w:tcPr>
            <w:tcW w:w="1704" w:type="dxa"/>
          </w:tcPr>
          <w:p w:rsidR="00574E9C" w:rsidRDefault="00574E9C" w:rsidP="00073A8D">
            <w:pPr>
              <w:spacing w:line="360" w:lineRule="auto"/>
              <w:jc w:val="center"/>
              <w:rPr>
                <w:color w:val="000000"/>
              </w:rPr>
            </w:pPr>
            <w:r>
              <w:rPr>
                <w:rFonts w:hint="eastAsia"/>
                <w:color w:val="000000"/>
              </w:rPr>
              <w:t>5</w:t>
            </w:r>
          </w:p>
        </w:tc>
        <w:tc>
          <w:tcPr>
            <w:tcW w:w="1704" w:type="dxa"/>
          </w:tcPr>
          <w:p w:rsidR="00574E9C" w:rsidRDefault="00574E9C" w:rsidP="00073A8D">
            <w:pPr>
              <w:spacing w:line="360" w:lineRule="auto"/>
              <w:rPr>
                <w:color w:val="000000"/>
              </w:rPr>
            </w:pPr>
            <w:r>
              <w:rPr>
                <w:rFonts w:hint="eastAsia"/>
                <w:color w:val="000000"/>
              </w:rPr>
              <w:t>学生管理系统</w:t>
            </w:r>
          </w:p>
        </w:tc>
        <w:tc>
          <w:tcPr>
            <w:tcW w:w="1704" w:type="dxa"/>
            <w:vAlign w:val="center"/>
          </w:tcPr>
          <w:p w:rsidR="00574E9C" w:rsidRDefault="00574E9C" w:rsidP="00073A8D">
            <w:pPr>
              <w:spacing w:line="360" w:lineRule="auto"/>
              <w:jc w:val="center"/>
              <w:rPr>
                <w:color w:val="000000"/>
              </w:rPr>
            </w:pPr>
            <w:r>
              <w:rPr>
                <w:rFonts w:hint="eastAsia"/>
                <w:color w:val="000000"/>
              </w:rPr>
              <w:t>套</w:t>
            </w:r>
          </w:p>
        </w:tc>
        <w:tc>
          <w:tcPr>
            <w:tcW w:w="1705" w:type="dxa"/>
            <w:vAlign w:val="center"/>
          </w:tcPr>
          <w:p w:rsidR="00574E9C" w:rsidRDefault="00574E9C" w:rsidP="00073A8D">
            <w:pPr>
              <w:spacing w:line="360" w:lineRule="auto"/>
              <w:jc w:val="center"/>
              <w:rPr>
                <w:color w:val="000000"/>
              </w:rPr>
            </w:pPr>
            <w:r>
              <w:rPr>
                <w:rFonts w:hint="eastAsia"/>
                <w:color w:val="000000"/>
              </w:rPr>
              <w:t>1</w:t>
            </w:r>
          </w:p>
        </w:tc>
        <w:tc>
          <w:tcPr>
            <w:tcW w:w="1705" w:type="dxa"/>
            <w:vAlign w:val="center"/>
          </w:tcPr>
          <w:p w:rsidR="00574E9C" w:rsidRDefault="00574E9C" w:rsidP="00073A8D">
            <w:pPr>
              <w:spacing w:line="360" w:lineRule="auto"/>
              <w:jc w:val="center"/>
              <w:rPr>
                <w:color w:val="000000"/>
              </w:rPr>
            </w:pPr>
            <w:r>
              <w:rPr>
                <w:rFonts w:hint="eastAsia"/>
                <w:color w:val="000000"/>
              </w:rPr>
              <w:t>无</w:t>
            </w:r>
          </w:p>
        </w:tc>
      </w:tr>
      <w:tr w:rsidR="00574E9C" w:rsidTr="00073A8D">
        <w:tc>
          <w:tcPr>
            <w:tcW w:w="1704" w:type="dxa"/>
          </w:tcPr>
          <w:p w:rsidR="00574E9C" w:rsidRDefault="00574E9C" w:rsidP="00073A8D">
            <w:pPr>
              <w:spacing w:line="360" w:lineRule="auto"/>
              <w:jc w:val="center"/>
              <w:rPr>
                <w:color w:val="000000"/>
              </w:rPr>
            </w:pPr>
            <w:r>
              <w:rPr>
                <w:rFonts w:hint="eastAsia"/>
                <w:color w:val="000000"/>
              </w:rPr>
              <w:t>6</w:t>
            </w:r>
          </w:p>
        </w:tc>
        <w:tc>
          <w:tcPr>
            <w:tcW w:w="1704" w:type="dxa"/>
          </w:tcPr>
          <w:p w:rsidR="00574E9C" w:rsidRDefault="00574E9C" w:rsidP="00073A8D">
            <w:pPr>
              <w:spacing w:line="360" w:lineRule="auto"/>
              <w:rPr>
                <w:color w:val="000000"/>
              </w:rPr>
            </w:pPr>
            <w:r>
              <w:rPr>
                <w:rFonts w:hint="eastAsia"/>
                <w:color w:val="000000"/>
              </w:rPr>
              <w:t>OA</w:t>
            </w:r>
            <w:r>
              <w:rPr>
                <w:rFonts w:hint="eastAsia"/>
                <w:color w:val="000000"/>
              </w:rPr>
              <w:t>行政办公系</w:t>
            </w:r>
            <w:r>
              <w:rPr>
                <w:rFonts w:hint="eastAsia"/>
                <w:color w:val="000000"/>
              </w:rPr>
              <w:lastRenderedPageBreak/>
              <w:t>统</w:t>
            </w:r>
          </w:p>
        </w:tc>
        <w:tc>
          <w:tcPr>
            <w:tcW w:w="1704" w:type="dxa"/>
            <w:vAlign w:val="center"/>
          </w:tcPr>
          <w:p w:rsidR="00574E9C" w:rsidRDefault="00574E9C" w:rsidP="00073A8D">
            <w:pPr>
              <w:spacing w:line="360" w:lineRule="auto"/>
              <w:jc w:val="center"/>
              <w:rPr>
                <w:color w:val="000000"/>
              </w:rPr>
            </w:pPr>
            <w:r>
              <w:rPr>
                <w:rFonts w:hint="eastAsia"/>
                <w:color w:val="000000"/>
              </w:rPr>
              <w:lastRenderedPageBreak/>
              <w:t>套</w:t>
            </w:r>
          </w:p>
        </w:tc>
        <w:tc>
          <w:tcPr>
            <w:tcW w:w="1705" w:type="dxa"/>
            <w:vAlign w:val="center"/>
          </w:tcPr>
          <w:p w:rsidR="00574E9C" w:rsidRDefault="00574E9C" w:rsidP="00073A8D">
            <w:pPr>
              <w:spacing w:line="360" w:lineRule="auto"/>
              <w:jc w:val="center"/>
              <w:rPr>
                <w:color w:val="000000"/>
              </w:rPr>
            </w:pPr>
            <w:r>
              <w:rPr>
                <w:rFonts w:hint="eastAsia"/>
                <w:color w:val="000000"/>
              </w:rPr>
              <w:t>1</w:t>
            </w:r>
          </w:p>
        </w:tc>
        <w:tc>
          <w:tcPr>
            <w:tcW w:w="1705" w:type="dxa"/>
            <w:vAlign w:val="center"/>
          </w:tcPr>
          <w:p w:rsidR="00574E9C" w:rsidRDefault="00574E9C" w:rsidP="00073A8D">
            <w:pPr>
              <w:spacing w:line="360" w:lineRule="auto"/>
              <w:jc w:val="center"/>
              <w:rPr>
                <w:color w:val="000000"/>
              </w:rPr>
            </w:pPr>
            <w:r>
              <w:rPr>
                <w:rFonts w:hint="eastAsia"/>
                <w:color w:val="000000"/>
              </w:rPr>
              <w:t>无</w:t>
            </w:r>
          </w:p>
        </w:tc>
      </w:tr>
      <w:tr w:rsidR="00574E9C" w:rsidTr="00073A8D">
        <w:tc>
          <w:tcPr>
            <w:tcW w:w="1704" w:type="dxa"/>
          </w:tcPr>
          <w:p w:rsidR="00574E9C" w:rsidRDefault="00574E9C" w:rsidP="00073A8D">
            <w:pPr>
              <w:spacing w:line="360" w:lineRule="auto"/>
              <w:jc w:val="center"/>
              <w:rPr>
                <w:color w:val="000000"/>
              </w:rPr>
            </w:pPr>
            <w:r>
              <w:rPr>
                <w:rFonts w:hint="eastAsia"/>
                <w:color w:val="000000"/>
              </w:rPr>
              <w:lastRenderedPageBreak/>
              <w:t>7</w:t>
            </w:r>
          </w:p>
        </w:tc>
        <w:tc>
          <w:tcPr>
            <w:tcW w:w="1704" w:type="dxa"/>
          </w:tcPr>
          <w:p w:rsidR="00574E9C" w:rsidRDefault="00574E9C" w:rsidP="00073A8D">
            <w:pPr>
              <w:spacing w:line="360" w:lineRule="auto"/>
              <w:rPr>
                <w:color w:val="000000"/>
              </w:rPr>
            </w:pPr>
            <w:r>
              <w:rPr>
                <w:rFonts w:hint="eastAsia"/>
                <w:color w:val="000000"/>
              </w:rPr>
              <w:t>资产管理系统</w:t>
            </w:r>
          </w:p>
        </w:tc>
        <w:tc>
          <w:tcPr>
            <w:tcW w:w="1704" w:type="dxa"/>
            <w:vAlign w:val="center"/>
          </w:tcPr>
          <w:p w:rsidR="00574E9C" w:rsidRDefault="00574E9C" w:rsidP="00073A8D">
            <w:pPr>
              <w:spacing w:line="360" w:lineRule="auto"/>
              <w:jc w:val="center"/>
              <w:rPr>
                <w:color w:val="000000"/>
              </w:rPr>
            </w:pPr>
            <w:r>
              <w:rPr>
                <w:rFonts w:hint="eastAsia"/>
                <w:color w:val="000000"/>
              </w:rPr>
              <w:t>套</w:t>
            </w:r>
          </w:p>
        </w:tc>
        <w:tc>
          <w:tcPr>
            <w:tcW w:w="1705" w:type="dxa"/>
            <w:vAlign w:val="center"/>
          </w:tcPr>
          <w:p w:rsidR="00574E9C" w:rsidRDefault="00574E9C" w:rsidP="00073A8D">
            <w:pPr>
              <w:spacing w:line="360" w:lineRule="auto"/>
              <w:jc w:val="center"/>
              <w:rPr>
                <w:color w:val="000000"/>
              </w:rPr>
            </w:pPr>
            <w:r>
              <w:rPr>
                <w:rFonts w:hint="eastAsia"/>
                <w:color w:val="000000"/>
              </w:rPr>
              <w:t>1</w:t>
            </w:r>
          </w:p>
        </w:tc>
        <w:tc>
          <w:tcPr>
            <w:tcW w:w="1705" w:type="dxa"/>
            <w:vAlign w:val="center"/>
          </w:tcPr>
          <w:p w:rsidR="00574E9C" w:rsidRDefault="00574E9C" w:rsidP="00073A8D">
            <w:pPr>
              <w:spacing w:line="360" w:lineRule="auto"/>
              <w:jc w:val="center"/>
              <w:rPr>
                <w:color w:val="000000"/>
              </w:rPr>
            </w:pPr>
            <w:r>
              <w:rPr>
                <w:rFonts w:hint="eastAsia"/>
                <w:color w:val="000000"/>
              </w:rPr>
              <w:t>无</w:t>
            </w:r>
          </w:p>
        </w:tc>
      </w:tr>
      <w:tr w:rsidR="00574E9C" w:rsidTr="00073A8D">
        <w:tc>
          <w:tcPr>
            <w:tcW w:w="1704" w:type="dxa"/>
          </w:tcPr>
          <w:p w:rsidR="00574E9C" w:rsidRDefault="00574E9C" w:rsidP="00073A8D">
            <w:pPr>
              <w:spacing w:line="360" w:lineRule="auto"/>
              <w:jc w:val="center"/>
              <w:rPr>
                <w:color w:val="000000"/>
              </w:rPr>
            </w:pPr>
            <w:r>
              <w:rPr>
                <w:rFonts w:hint="eastAsia"/>
                <w:color w:val="000000"/>
              </w:rPr>
              <w:t>8</w:t>
            </w:r>
          </w:p>
        </w:tc>
        <w:tc>
          <w:tcPr>
            <w:tcW w:w="1704" w:type="dxa"/>
          </w:tcPr>
          <w:p w:rsidR="00574E9C" w:rsidRDefault="00574E9C" w:rsidP="00073A8D">
            <w:pPr>
              <w:spacing w:line="360" w:lineRule="auto"/>
              <w:rPr>
                <w:color w:val="000000"/>
              </w:rPr>
            </w:pPr>
            <w:r>
              <w:rPr>
                <w:rFonts w:hint="eastAsia"/>
                <w:color w:val="000000"/>
              </w:rPr>
              <w:t>人事管理系统</w:t>
            </w:r>
          </w:p>
        </w:tc>
        <w:tc>
          <w:tcPr>
            <w:tcW w:w="1704" w:type="dxa"/>
            <w:vAlign w:val="center"/>
          </w:tcPr>
          <w:p w:rsidR="00574E9C" w:rsidRDefault="00574E9C" w:rsidP="00073A8D">
            <w:pPr>
              <w:spacing w:line="360" w:lineRule="auto"/>
              <w:jc w:val="center"/>
              <w:rPr>
                <w:color w:val="000000"/>
              </w:rPr>
            </w:pPr>
            <w:r>
              <w:rPr>
                <w:rFonts w:hint="eastAsia"/>
                <w:color w:val="000000"/>
              </w:rPr>
              <w:t>套</w:t>
            </w:r>
          </w:p>
        </w:tc>
        <w:tc>
          <w:tcPr>
            <w:tcW w:w="1705" w:type="dxa"/>
            <w:vAlign w:val="center"/>
          </w:tcPr>
          <w:p w:rsidR="00574E9C" w:rsidRDefault="00574E9C" w:rsidP="00073A8D">
            <w:pPr>
              <w:spacing w:line="360" w:lineRule="auto"/>
              <w:jc w:val="center"/>
              <w:rPr>
                <w:color w:val="000000"/>
              </w:rPr>
            </w:pPr>
            <w:r>
              <w:rPr>
                <w:rFonts w:hint="eastAsia"/>
                <w:color w:val="000000"/>
              </w:rPr>
              <w:t>1</w:t>
            </w:r>
          </w:p>
        </w:tc>
        <w:tc>
          <w:tcPr>
            <w:tcW w:w="1705" w:type="dxa"/>
            <w:vAlign w:val="center"/>
          </w:tcPr>
          <w:p w:rsidR="00574E9C" w:rsidRDefault="00574E9C" w:rsidP="00073A8D">
            <w:pPr>
              <w:spacing w:line="360" w:lineRule="auto"/>
              <w:jc w:val="center"/>
              <w:rPr>
                <w:color w:val="000000"/>
              </w:rPr>
            </w:pPr>
            <w:r>
              <w:rPr>
                <w:rFonts w:hint="eastAsia"/>
                <w:color w:val="000000"/>
              </w:rPr>
              <w:t>无</w:t>
            </w:r>
          </w:p>
        </w:tc>
      </w:tr>
      <w:tr w:rsidR="00574E9C" w:rsidTr="00073A8D">
        <w:tc>
          <w:tcPr>
            <w:tcW w:w="1704" w:type="dxa"/>
          </w:tcPr>
          <w:p w:rsidR="00574E9C" w:rsidRDefault="00574E9C" w:rsidP="00073A8D">
            <w:pPr>
              <w:spacing w:line="360" w:lineRule="auto"/>
              <w:jc w:val="center"/>
              <w:rPr>
                <w:color w:val="000000"/>
              </w:rPr>
            </w:pPr>
            <w:r>
              <w:rPr>
                <w:rFonts w:hint="eastAsia"/>
                <w:color w:val="000000"/>
              </w:rPr>
              <w:t>9</w:t>
            </w:r>
          </w:p>
        </w:tc>
        <w:tc>
          <w:tcPr>
            <w:tcW w:w="1704" w:type="dxa"/>
          </w:tcPr>
          <w:p w:rsidR="00574E9C" w:rsidRDefault="00574E9C" w:rsidP="00073A8D">
            <w:pPr>
              <w:spacing w:line="360" w:lineRule="auto"/>
              <w:rPr>
                <w:color w:val="000000"/>
              </w:rPr>
            </w:pPr>
            <w:r>
              <w:rPr>
                <w:rFonts w:hint="eastAsia"/>
                <w:color w:val="000000"/>
              </w:rPr>
              <w:t>后勤管理系统</w:t>
            </w:r>
          </w:p>
        </w:tc>
        <w:tc>
          <w:tcPr>
            <w:tcW w:w="1704" w:type="dxa"/>
            <w:vAlign w:val="center"/>
          </w:tcPr>
          <w:p w:rsidR="00574E9C" w:rsidRDefault="00574E9C" w:rsidP="00073A8D">
            <w:pPr>
              <w:spacing w:line="360" w:lineRule="auto"/>
              <w:jc w:val="center"/>
              <w:rPr>
                <w:color w:val="000000"/>
              </w:rPr>
            </w:pPr>
            <w:r>
              <w:rPr>
                <w:rFonts w:hint="eastAsia"/>
                <w:color w:val="000000"/>
              </w:rPr>
              <w:t>套</w:t>
            </w:r>
          </w:p>
        </w:tc>
        <w:tc>
          <w:tcPr>
            <w:tcW w:w="1705" w:type="dxa"/>
            <w:vAlign w:val="center"/>
          </w:tcPr>
          <w:p w:rsidR="00574E9C" w:rsidRDefault="00574E9C" w:rsidP="00073A8D">
            <w:pPr>
              <w:spacing w:line="360" w:lineRule="auto"/>
              <w:jc w:val="center"/>
              <w:rPr>
                <w:color w:val="000000"/>
              </w:rPr>
            </w:pPr>
            <w:r>
              <w:rPr>
                <w:rFonts w:hint="eastAsia"/>
                <w:color w:val="000000"/>
              </w:rPr>
              <w:t>1</w:t>
            </w:r>
          </w:p>
        </w:tc>
        <w:tc>
          <w:tcPr>
            <w:tcW w:w="1705" w:type="dxa"/>
            <w:vAlign w:val="center"/>
          </w:tcPr>
          <w:p w:rsidR="00574E9C" w:rsidRDefault="00574E9C" w:rsidP="00073A8D">
            <w:pPr>
              <w:spacing w:line="360" w:lineRule="auto"/>
              <w:jc w:val="center"/>
              <w:rPr>
                <w:color w:val="000000"/>
              </w:rPr>
            </w:pPr>
            <w:r>
              <w:rPr>
                <w:rFonts w:hint="eastAsia"/>
                <w:color w:val="000000"/>
              </w:rPr>
              <w:t>无</w:t>
            </w:r>
          </w:p>
        </w:tc>
      </w:tr>
      <w:tr w:rsidR="00574E9C" w:rsidTr="00073A8D">
        <w:tc>
          <w:tcPr>
            <w:tcW w:w="1704" w:type="dxa"/>
          </w:tcPr>
          <w:p w:rsidR="00574E9C" w:rsidRDefault="00574E9C" w:rsidP="00073A8D">
            <w:pPr>
              <w:spacing w:line="360" w:lineRule="auto"/>
              <w:jc w:val="center"/>
              <w:rPr>
                <w:color w:val="000000"/>
              </w:rPr>
            </w:pPr>
            <w:r>
              <w:rPr>
                <w:rFonts w:hint="eastAsia"/>
                <w:color w:val="000000"/>
              </w:rPr>
              <w:t>10</w:t>
            </w:r>
          </w:p>
        </w:tc>
        <w:tc>
          <w:tcPr>
            <w:tcW w:w="1704" w:type="dxa"/>
          </w:tcPr>
          <w:p w:rsidR="00574E9C" w:rsidRDefault="00574E9C" w:rsidP="00073A8D">
            <w:pPr>
              <w:spacing w:line="360" w:lineRule="auto"/>
              <w:rPr>
                <w:color w:val="000000"/>
              </w:rPr>
            </w:pPr>
            <w:r>
              <w:rPr>
                <w:rFonts w:hint="eastAsia"/>
                <w:color w:val="000000"/>
              </w:rPr>
              <w:t>实习实训教学管理系统</w:t>
            </w:r>
          </w:p>
        </w:tc>
        <w:tc>
          <w:tcPr>
            <w:tcW w:w="1704" w:type="dxa"/>
            <w:vAlign w:val="center"/>
          </w:tcPr>
          <w:p w:rsidR="00574E9C" w:rsidRDefault="00574E9C" w:rsidP="00073A8D">
            <w:pPr>
              <w:spacing w:line="360" w:lineRule="auto"/>
              <w:jc w:val="center"/>
              <w:rPr>
                <w:color w:val="000000"/>
              </w:rPr>
            </w:pPr>
            <w:r>
              <w:rPr>
                <w:rFonts w:hint="eastAsia"/>
                <w:color w:val="000000"/>
              </w:rPr>
              <w:t>套</w:t>
            </w:r>
          </w:p>
        </w:tc>
        <w:tc>
          <w:tcPr>
            <w:tcW w:w="1705" w:type="dxa"/>
            <w:vAlign w:val="center"/>
          </w:tcPr>
          <w:p w:rsidR="00574E9C" w:rsidRDefault="00574E9C" w:rsidP="00073A8D">
            <w:pPr>
              <w:spacing w:line="360" w:lineRule="auto"/>
              <w:jc w:val="center"/>
              <w:rPr>
                <w:color w:val="000000"/>
              </w:rPr>
            </w:pPr>
            <w:r>
              <w:rPr>
                <w:rFonts w:hint="eastAsia"/>
                <w:color w:val="000000"/>
              </w:rPr>
              <w:t>1</w:t>
            </w:r>
          </w:p>
        </w:tc>
        <w:tc>
          <w:tcPr>
            <w:tcW w:w="1705" w:type="dxa"/>
            <w:vAlign w:val="center"/>
          </w:tcPr>
          <w:p w:rsidR="00574E9C" w:rsidRDefault="00574E9C" w:rsidP="00073A8D">
            <w:pPr>
              <w:spacing w:line="360" w:lineRule="auto"/>
              <w:jc w:val="center"/>
              <w:rPr>
                <w:color w:val="000000"/>
              </w:rPr>
            </w:pPr>
            <w:r>
              <w:rPr>
                <w:rFonts w:hint="eastAsia"/>
                <w:color w:val="000000"/>
              </w:rPr>
              <w:t>无</w:t>
            </w:r>
          </w:p>
        </w:tc>
      </w:tr>
      <w:tr w:rsidR="00574E9C" w:rsidTr="00073A8D">
        <w:tc>
          <w:tcPr>
            <w:tcW w:w="1704" w:type="dxa"/>
          </w:tcPr>
          <w:p w:rsidR="00574E9C" w:rsidRDefault="00574E9C" w:rsidP="00073A8D">
            <w:pPr>
              <w:spacing w:line="360" w:lineRule="auto"/>
              <w:jc w:val="center"/>
              <w:rPr>
                <w:color w:val="000000"/>
              </w:rPr>
            </w:pPr>
            <w:r>
              <w:rPr>
                <w:rFonts w:hint="eastAsia"/>
                <w:color w:val="000000"/>
              </w:rPr>
              <w:t>11</w:t>
            </w:r>
          </w:p>
        </w:tc>
        <w:tc>
          <w:tcPr>
            <w:tcW w:w="1704" w:type="dxa"/>
          </w:tcPr>
          <w:p w:rsidR="00574E9C" w:rsidRDefault="00574E9C" w:rsidP="00073A8D">
            <w:pPr>
              <w:spacing w:line="360" w:lineRule="auto"/>
              <w:rPr>
                <w:color w:val="000000"/>
              </w:rPr>
            </w:pPr>
            <w:r>
              <w:rPr>
                <w:rFonts w:hint="eastAsia"/>
                <w:color w:val="000000"/>
              </w:rPr>
              <w:t>教科研管理系统</w:t>
            </w:r>
          </w:p>
        </w:tc>
        <w:tc>
          <w:tcPr>
            <w:tcW w:w="1704" w:type="dxa"/>
            <w:vAlign w:val="center"/>
          </w:tcPr>
          <w:p w:rsidR="00574E9C" w:rsidRDefault="00574E9C" w:rsidP="00073A8D">
            <w:pPr>
              <w:spacing w:line="360" w:lineRule="auto"/>
              <w:jc w:val="center"/>
              <w:rPr>
                <w:color w:val="000000"/>
              </w:rPr>
            </w:pPr>
            <w:r>
              <w:rPr>
                <w:rFonts w:hint="eastAsia"/>
                <w:color w:val="000000"/>
              </w:rPr>
              <w:t>套</w:t>
            </w:r>
          </w:p>
        </w:tc>
        <w:tc>
          <w:tcPr>
            <w:tcW w:w="1705" w:type="dxa"/>
            <w:vAlign w:val="center"/>
          </w:tcPr>
          <w:p w:rsidR="00574E9C" w:rsidRDefault="00574E9C" w:rsidP="00073A8D">
            <w:pPr>
              <w:spacing w:line="360" w:lineRule="auto"/>
              <w:jc w:val="center"/>
              <w:rPr>
                <w:color w:val="000000"/>
              </w:rPr>
            </w:pPr>
            <w:r>
              <w:rPr>
                <w:rFonts w:hint="eastAsia"/>
                <w:color w:val="000000"/>
              </w:rPr>
              <w:t>1</w:t>
            </w:r>
          </w:p>
        </w:tc>
        <w:tc>
          <w:tcPr>
            <w:tcW w:w="1705" w:type="dxa"/>
            <w:vAlign w:val="center"/>
          </w:tcPr>
          <w:p w:rsidR="00574E9C" w:rsidRDefault="00574E9C" w:rsidP="00073A8D">
            <w:pPr>
              <w:spacing w:line="360" w:lineRule="auto"/>
              <w:jc w:val="center"/>
              <w:rPr>
                <w:color w:val="000000"/>
              </w:rPr>
            </w:pPr>
            <w:r>
              <w:rPr>
                <w:rFonts w:hint="eastAsia"/>
                <w:color w:val="000000"/>
              </w:rPr>
              <w:t>无</w:t>
            </w:r>
          </w:p>
        </w:tc>
      </w:tr>
      <w:tr w:rsidR="00574E9C" w:rsidTr="00073A8D">
        <w:tc>
          <w:tcPr>
            <w:tcW w:w="1704" w:type="dxa"/>
          </w:tcPr>
          <w:p w:rsidR="00574E9C" w:rsidRDefault="00574E9C" w:rsidP="00073A8D">
            <w:pPr>
              <w:spacing w:line="360" w:lineRule="auto"/>
              <w:jc w:val="center"/>
              <w:rPr>
                <w:color w:val="000000"/>
              </w:rPr>
            </w:pPr>
            <w:r>
              <w:rPr>
                <w:rFonts w:hint="eastAsia"/>
                <w:color w:val="000000"/>
              </w:rPr>
              <w:t>12</w:t>
            </w:r>
          </w:p>
        </w:tc>
        <w:tc>
          <w:tcPr>
            <w:tcW w:w="1704" w:type="dxa"/>
          </w:tcPr>
          <w:p w:rsidR="00574E9C" w:rsidRDefault="00574E9C" w:rsidP="00073A8D">
            <w:pPr>
              <w:spacing w:line="360" w:lineRule="auto"/>
              <w:rPr>
                <w:color w:val="000000"/>
              </w:rPr>
            </w:pPr>
            <w:r>
              <w:rPr>
                <w:rFonts w:hint="eastAsia"/>
                <w:color w:val="000000"/>
              </w:rPr>
              <w:t>新生迎新管理系统</w:t>
            </w:r>
          </w:p>
        </w:tc>
        <w:tc>
          <w:tcPr>
            <w:tcW w:w="1704" w:type="dxa"/>
            <w:vAlign w:val="center"/>
          </w:tcPr>
          <w:p w:rsidR="00574E9C" w:rsidRDefault="00574E9C" w:rsidP="00073A8D">
            <w:pPr>
              <w:spacing w:line="360" w:lineRule="auto"/>
              <w:jc w:val="center"/>
              <w:rPr>
                <w:color w:val="000000"/>
              </w:rPr>
            </w:pPr>
            <w:r>
              <w:rPr>
                <w:rFonts w:hint="eastAsia"/>
                <w:color w:val="000000"/>
              </w:rPr>
              <w:t>套</w:t>
            </w:r>
          </w:p>
        </w:tc>
        <w:tc>
          <w:tcPr>
            <w:tcW w:w="1705" w:type="dxa"/>
            <w:vAlign w:val="center"/>
          </w:tcPr>
          <w:p w:rsidR="00574E9C" w:rsidRDefault="00574E9C" w:rsidP="00073A8D">
            <w:pPr>
              <w:spacing w:line="360" w:lineRule="auto"/>
              <w:jc w:val="center"/>
              <w:rPr>
                <w:color w:val="000000"/>
              </w:rPr>
            </w:pPr>
            <w:r>
              <w:rPr>
                <w:rFonts w:hint="eastAsia"/>
                <w:color w:val="000000"/>
              </w:rPr>
              <w:t>1</w:t>
            </w:r>
          </w:p>
        </w:tc>
        <w:tc>
          <w:tcPr>
            <w:tcW w:w="1705" w:type="dxa"/>
            <w:vAlign w:val="center"/>
          </w:tcPr>
          <w:p w:rsidR="00574E9C" w:rsidRDefault="00574E9C" w:rsidP="00073A8D">
            <w:pPr>
              <w:spacing w:line="360" w:lineRule="auto"/>
              <w:jc w:val="center"/>
              <w:rPr>
                <w:color w:val="000000"/>
              </w:rPr>
            </w:pPr>
            <w:r>
              <w:rPr>
                <w:rFonts w:hint="eastAsia"/>
                <w:color w:val="000000"/>
              </w:rPr>
              <w:t>无</w:t>
            </w:r>
          </w:p>
        </w:tc>
      </w:tr>
      <w:tr w:rsidR="00574E9C" w:rsidTr="00073A8D">
        <w:tc>
          <w:tcPr>
            <w:tcW w:w="1704" w:type="dxa"/>
          </w:tcPr>
          <w:p w:rsidR="00574E9C" w:rsidRDefault="00574E9C" w:rsidP="00073A8D">
            <w:pPr>
              <w:spacing w:line="360" w:lineRule="auto"/>
              <w:jc w:val="center"/>
              <w:rPr>
                <w:color w:val="000000"/>
              </w:rPr>
            </w:pPr>
            <w:r>
              <w:rPr>
                <w:rFonts w:hint="eastAsia"/>
                <w:color w:val="000000"/>
              </w:rPr>
              <w:t>13</w:t>
            </w:r>
          </w:p>
        </w:tc>
        <w:tc>
          <w:tcPr>
            <w:tcW w:w="1704" w:type="dxa"/>
          </w:tcPr>
          <w:p w:rsidR="00574E9C" w:rsidRDefault="00574E9C" w:rsidP="00073A8D">
            <w:pPr>
              <w:spacing w:line="360" w:lineRule="auto"/>
              <w:rPr>
                <w:color w:val="000000"/>
              </w:rPr>
            </w:pPr>
            <w:r>
              <w:rPr>
                <w:rFonts w:hint="eastAsia"/>
                <w:color w:val="000000"/>
              </w:rPr>
              <w:t>宿舍管理系统</w:t>
            </w:r>
          </w:p>
        </w:tc>
        <w:tc>
          <w:tcPr>
            <w:tcW w:w="1704" w:type="dxa"/>
            <w:vAlign w:val="center"/>
          </w:tcPr>
          <w:p w:rsidR="00574E9C" w:rsidRDefault="00574E9C" w:rsidP="00073A8D">
            <w:pPr>
              <w:spacing w:line="360" w:lineRule="auto"/>
              <w:jc w:val="center"/>
              <w:rPr>
                <w:color w:val="000000"/>
              </w:rPr>
            </w:pPr>
            <w:r>
              <w:rPr>
                <w:rFonts w:hint="eastAsia"/>
                <w:color w:val="000000"/>
              </w:rPr>
              <w:t>套</w:t>
            </w:r>
          </w:p>
        </w:tc>
        <w:tc>
          <w:tcPr>
            <w:tcW w:w="1705" w:type="dxa"/>
            <w:vAlign w:val="center"/>
          </w:tcPr>
          <w:p w:rsidR="00574E9C" w:rsidRDefault="00574E9C" w:rsidP="00073A8D">
            <w:pPr>
              <w:spacing w:line="360" w:lineRule="auto"/>
              <w:jc w:val="center"/>
              <w:rPr>
                <w:color w:val="000000"/>
              </w:rPr>
            </w:pPr>
            <w:r>
              <w:rPr>
                <w:rFonts w:hint="eastAsia"/>
                <w:color w:val="000000"/>
              </w:rPr>
              <w:t>1</w:t>
            </w:r>
          </w:p>
        </w:tc>
        <w:tc>
          <w:tcPr>
            <w:tcW w:w="1705" w:type="dxa"/>
            <w:vAlign w:val="center"/>
          </w:tcPr>
          <w:p w:rsidR="00574E9C" w:rsidRDefault="00574E9C" w:rsidP="00073A8D">
            <w:pPr>
              <w:spacing w:line="360" w:lineRule="auto"/>
              <w:jc w:val="center"/>
              <w:rPr>
                <w:color w:val="000000"/>
              </w:rPr>
            </w:pPr>
            <w:r>
              <w:rPr>
                <w:rFonts w:hint="eastAsia"/>
                <w:color w:val="000000"/>
              </w:rPr>
              <w:t>无</w:t>
            </w:r>
          </w:p>
        </w:tc>
      </w:tr>
      <w:tr w:rsidR="00574E9C" w:rsidTr="00073A8D">
        <w:tc>
          <w:tcPr>
            <w:tcW w:w="1704" w:type="dxa"/>
          </w:tcPr>
          <w:p w:rsidR="00574E9C" w:rsidRDefault="00574E9C" w:rsidP="00073A8D">
            <w:pPr>
              <w:spacing w:line="360" w:lineRule="auto"/>
              <w:jc w:val="center"/>
              <w:rPr>
                <w:color w:val="000000"/>
              </w:rPr>
            </w:pPr>
            <w:r>
              <w:rPr>
                <w:rFonts w:hint="eastAsia"/>
                <w:color w:val="000000"/>
              </w:rPr>
              <w:t>14</w:t>
            </w:r>
          </w:p>
        </w:tc>
        <w:tc>
          <w:tcPr>
            <w:tcW w:w="1704" w:type="dxa"/>
          </w:tcPr>
          <w:p w:rsidR="00574E9C" w:rsidRDefault="00574E9C" w:rsidP="00073A8D">
            <w:pPr>
              <w:spacing w:line="360" w:lineRule="auto"/>
              <w:rPr>
                <w:color w:val="000000"/>
              </w:rPr>
            </w:pPr>
            <w:r>
              <w:rPr>
                <w:rFonts w:hint="eastAsia"/>
                <w:color w:val="000000"/>
              </w:rPr>
              <w:t>资源库系统</w:t>
            </w:r>
          </w:p>
        </w:tc>
        <w:tc>
          <w:tcPr>
            <w:tcW w:w="1704" w:type="dxa"/>
            <w:vAlign w:val="center"/>
          </w:tcPr>
          <w:p w:rsidR="00574E9C" w:rsidRDefault="00574E9C" w:rsidP="00073A8D">
            <w:pPr>
              <w:spacing w:line="360" w:lineRule="auto"/>
              <w:jc w:val="center"/>
              <w:rPr>
                <w:color w:val="000000"/>
              </w:rPr>
            </w:pPr>
            <w:r>
              <w:rPr>
                <w:rFonts w:hint="eastAsia"/>
                <w:color w:val="000000"/>
              </w:rPr>
              <w:t>套</w:t>
            </w:r>
          </w:p>
        </w:tc>
        <w:tc>
          <w:tcPr>
            <w:tcW w:w="1705" w:type="dxa"/>
            <w:vAlign w:val="center"/>
          </w:tcPr>
          <w:p w:rsidR="00574E9C" w:rsidRDefault="00574E9C" w:rsidP="00073A8D">
            <w:pPr>
              <w:spacing w:line="360" w:lineRule="auto"/>
              <w:jc w:val="center"/>
              <w:rPr>
                <w:color w:val="000000"/>
              </w:rPr>
            </w:pPr>
            <w:r>
              <w:rPr>
                <w:rFonts w:hint="eastAsia"/>
                <w:color w:val="000000"/>
              </w:rPr>
              <w:t>1</w:t>
            </w:r>
          </w:p>
        </w:tc>
        <w:tc>
          <w:tcPr>
            <w:tcW w:w="1705" w:type="dxa"/>
            <w:vAlign w:val="center"/>
          </w:tcPr>
          <w:p w:rsidR="00574E9C" w:rsidRDefault="00574E9C" w:rsidP="00073A8D">
            <w:pPr>
              <w:spacing w:line="360" w:lineRule="auto"/>
              <w:jc w:val="center"/>
              <w:rPr>
                <w:color w:val="000000"/>
              </w:rPr>
            </w:pPr>
            <w:r>
              <w:rPr>
                <w:rFonts w:hint="eastAsia"/>
                <w:color w:val="000000"/>
              </w:rPr>
              <w:t>无</w:t>
            </w:r>
          </w:p>
        </w:tc>
      </w:tr>
    </w:tbl>
    <w:p w:rsidR="00574E9C" w:rsidRDefault="00574E9C" w:rsidP="00574E9C">
      <w:pPr>
        <w:pStyle w:val="2"/>
        <w:spacing w:line="360" w:lineRule="auto"/>
        <w:rPr>
          <w:color w:val="000000"/>
        </w:rPr>
      </w:pPr>
      <w:bookmarkStart w:id="6" w:name="_Toc477342194"/>
      <w:bookmarkStart w:id="7" w:name="_Toc520314686"/>
      <w:bookmarkStart w:id="8" w:name="_Toc8169_WPSOffice_Level2"/>
      <w:bookmarkEnd w:id="5"/>
      <w:r>
        <w:rPr>
          <w:rFonts w:hint="eastAsia"/>
          <w:color w:val="000000"/>
        </w:rPr>
        <w:t>（二）系统详细需求</w:t>
      </w:r>
      <w:bookmarkEnd w:id="6"/>
      <w:bookmarkEnd w:id="7"/>
      <w:bookmarkEnd w:id="8"/>
    </w:p>
    <w:p w:rsidR="00574E9C" w:rsidRDefault="00574E9C" w:rsidP="00574E9C">
      <w:pPr>
        <w:pStyle w:val="3"/>
        <w:spacing w:before="260" w:after="260"/>
        <w:rPr>
          <w:color w:val="000000"/>
        </w:rPr>
      </w:pPr>
      <w:r>
        <w:rPr>
          <w:rFonts w:hint="eastAsia"/>
          <w:color w:val="000000"/>
        </w:rPr>
        <w:t>1.</w:t>
      </w:r>
      <w:r>
        <w:rPr>
          <w:rFonts w:hint="eastAsia"/>
          <w:color w:val="000000"/>
        </w:rPr>
        <w:t>统一身份认证平台</w:t>
      </w:r>
    </w:p>
    <w:tbl>
      <w:tblPr>
        <w:tblpPr w:leftFromText="180" w:rightFromText="180" w:vertAnchor="text" w:horzAnchor="page" w:tblpX="1418" w:tblpY="78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98"/>
        <w:gridCol w:w="7582"/>
      </w:tblGrid>
      <w:tr w:rsidR="00574E9C" w:rsidTr="00073A8D">
        <w:trPr>
          <w:trHeight w:val="470"/>
        </w:trPr>
        <w:tc>
          <w:tcPr>
            <w:tcW w:w="1198" w:type="dxa"/>
          </w:tcPr>
          <w:p w:rsidR="00574E9C" w:rsidRDefault="00574E9C" w:rsidP="00073A8D">
            <w:pPr>
              <w:spacing w:line="360" w:lineRule="auto"/>
              <w:jc w:val="center"/>
              <w:rPr>
                <w:rFonts w:ascii="宋体" w:hAnsi="宋体"/>
                <w:b/>
                <w:bCs/>
                <w:color w:val="000000"/>
              </w:rPr>
            </w:pPr>
            <w:bookmarkStart w:id="9" w:name="_Toc477342195"/>
            <w:bookmarkStart w:id="10" w:name="_Toc520314687"/>
            <w:r>
              <w:rPr>
                <w:rFonts w:ascii="宋体" w:hAnsi="宋体" w:hint="eastAsia"/>
                <w:b/>
                <w:bCs/>
                <w:color w:val="000000"/>
              </w:rPr>
              <w:t>功能模块</w:t>
            </w:r>
          </w:p>
        </w:tc>
        <w:tc>
          <w:tcPr>
            <w:tcW w:w="7582" w:type="dxa"/>
          </w:tcPr>
          <w:p w:rsidR="00574E9C" w:rsidRDefault="00574E9C" w:rsidP="00073A8D">
            <w:pPr>
              <w:spacing w:line="360" w:lineRule="auto"/>
              <w:jc w:val="center"/>
              <w:rPr>
                <w:rFonts w:ascii="宋体" w:hAnsi="宋体"/>
                <w:b/>
                <w:bCs/>
                <w:color w:val="000000"/>
              </w:rPr>
            </w:pPr>
            <w:r>
              <w:rPr>
                <w:rFonts w:ascii="宋体" w:hAnsi="宋体" w:hint="eastAsia"/>
                <w:b/>
                <w:bCs/>
                <w:color w:val="000000"/>
              </w:rPr>
              <w:t>参数要求</w:t>
            </w:r>
          </w:p>
        </w:tc>
      </w:tr>
      <w:tr w:rsidR="00574E9C" w:rsidTr="00073A8D">
        <w:trPr>
          <w:trHeight w:val="90"/>
        </w:trPr>
        <w:tc>
          <w:tcPr>
            <w:tcW w:w="1198" w:type="dxa"/>
            <w:vAlign w:val="center"/>
          </w:tcPr>
          <w:p w:rsidR="00574E9C" w:rsidRDefault="00574E9C" w:rsidP="00073A8D">
            <w:pPr>
              <w:spacing w:line="360" w:lineRule="auto"/>
              <w:jc w:val="center"/>
              <w:rPr>
                <w:rFonts w:ascii="宋体" w:hAnsi="宋体"/>
                <w:color w:val="000000"/>
              </w:rPr>
            </w:pPr>
            <w:r>
              <w:rPr>
                <w:rFonts w:ascii="宋体" w:hAnsi="宋体" w:hint="eastAsia"/>
                <w:color w:val="000000"/>
              </w:rPr>
              <w:t>总体要求</w:t>
            </w:r>
          </w:p>
        </w:tc>
        <w:tc>
          <w:tcPr>
            <w:tcW w:w="7582" w:type="dxa"/>
          </w:tcPr>
          <w:p w:rsidR="00574E9C" w:rsidRDefault="00574E9C" w:rsidP="00073A8D">
            <w:pPr>
              <w:spacing w:line="360" w:lineRule="auto"/>
              <w:jc w:val="left"/>
              <w:rPr>
                <w:rFonts w:ascii="宋体" w:hAnsi="宋体"/>
                <w:color w:val="000000"/>
              </w:rPr>
            </w:pPr>
            <w:r>
              <w:rPr>
                <w:rFonts w:ascii="宋体" w:hAnsi="宋体" w:hint="eastAsia"/>
                <w:color w:val="000000"/>
              </w:rPr>
              <w:t>建设以目录服务和认证服务为基础的统一用户管理、授权管理和身份认证体系，将组织信息、用户信息统一存储，进行分级授权和集中身份认证，规范应用系统的用户认证方式。提高应用系统的安全性和用户使用的方便性，实现全部应用的单点登录。即用户经统一应用门户登录后，从一个功能进入到另一个功能时，系统平台依据用户的角色与权限，完成对用户的一次性身份认证，提供该用户相应的活动“场所”、信息资源和基于其权限的功能模块和工具。在学校工作人员进行了调动、调级、调职等变更后，或者学校体制改革、组织机构变动后，使用户的身份和权限在各系统之间协调同步，减少应用系统的开发和维护成本。</w:t>
            </w:r>
          </w:p>
          <w:p w:rsidR="00574E9C" w:rsidRDefault="00574E9C" w:rsidP="00073A8D">
            <w:pPr>
              <w:spacing w:line="360" w:lineRule="auto"/>
              <w:jc w:val="left"/>
              <w:rPr>
                <w:rFonts w:ascii="宋体" w:hAnsi="宋体"/>
                <w:color w:val="000000"/>
              </w:rPr>
            </w:pPr>
            <w:r>
              <w:rPr>
                <w:rFonts w:ascii="宋体" w:hAnsi="宋体"/>
                <w:color w:val="000000"/>
              </w:rPr>
              <w:t>1)</w:t>
            </w:r>
            <w:r>
              <w:rPr>
                <w:rFonts w:ascii="宋体" w:hAnsi="宋体"/>
                <w:color w:val="000000"/>
              </w:rPr>
              <w:tab/>
              <w:t>从学校全局观点出发，管理学校的所有用户、角色，以及所有的数据资源。</w:t>
            </w:r>
          </w:p>
          <w:p w:rsidR="00574E9C" w:rsidRDefault="00574E9C" w:rsidP="00073A8D">
            <w:pPr>
              <w:spacing w:line="360" w:lineRule="auto"/>
              <w:jc w:val="left"/>
              <w:rPr>
                <w:rFonts w:ascii="宋体" w:hAnsi="宋体"/>
                <w:color w:val="000000"/>
              </w:rPr>
            </w:pPr>
            <w:r>
              <w:rPr>
                <w:rFonts w:ascii="宋体" w:hAnsi="宋体"/>
                <w:color w:val="000000"/>
              </w:rPr>
              <w:t>2)</w:t>
            </w:r>
            <w:r>
              <w:rPr>
                <w:rFonts w:ascii="宋体" w:hAnsi="宋体"/>
                <w:color w:val="000000"/>
              </w:rPr>
              <w:tab/>
              <w:t>为校园网的用户提供网上身份认证和信任服务。为校园网的通信建立信任关</w:t>
            </w:r>
            <w:r>
              <w:rPr>
                <w:rFonts w:ascii="宋体" w:hAnsi="宋体"/>
                <w:color w:val="000000"/>
              </w:rPr>
              <w:lastRenderedPageBreak/>
              <w:t>系，保证身份的真实性，为信息的保密性、完整性以及交易的不可抵赖性提供全面的服务。其宗旨是保证校园网提供的服务和享受服务的用户实现安全交互，并为校园网的用户提供网上身份认证和信任服务。</w:t>
            </w:r>
          </w:p>
          <w:p w:rsidR="00574E9C" w:rsidRDefault="00574E9C" w:rsidP="00073A8D">
            <w:pPr>
              <w:spacing w:line="360" w:lineRule="auto"/>
              <w:jc w:val="left"/>
              <w:rPr>
                <w:rFonts w:ascii="宋体" w:hAnsi="宋体"/>
                <w:color w:val="000000"/>
              </w:rPr>
            </w:pPr>
            <w:r>
              <w:rPr>
                <w:rFonts w:ascii="宋体" w:hAnsi="宋体"/>
                <w:color w:val="000000"/>
              </w:rPr>
              <w:t>3)</w:t>
            </w:r>
            <w:r>
              <w:rPr>
                <w:rFonts w:ascii="宋体" w:hAnsi="宋体"/>
                <w:color w:val="000000"/>
              </w:rPr>
              <w:tab/>
              <w:t>稳定可靠的统一身份管理。</w:t>
            </w:r>
          </w:p>
          <w:p w:rsidR="00574E9C" w:rsidRDefault="00574E9C" w:rsidP="00073A8D">
            <w:pPr>
              <w:spacing w:line="360" w:lineRule="auto"/>
              <w:jc w:val="left"/>
              <w:rPr>
                <w:rFonts w:ascii="宋体" w:hAnsi="宋体"/>
                <w:color w:val="000000"/>
              </w:rPr>
            </w:pPr>
            <w:r>
              <w:rPr>
                <w:rFonts w:ascii="宋体" w:hAnsi="宋体"/>
                <w:color w:val="000000"/>
              </w:rPr>
              <w:t>4)</w:t>
            </w:r>
            <w:r>
              <w:rPr>
                <w:rFonts w:ascii="宋体" w:hAnsi="宋体"/>
                <w:color w:val="000000"/>
              </w:rPr>
              <w:tab/>
              <w:t>具有单点登录功能。用户只需要登录（认证）一次，就可以访问许可范围内的所有数字化校园应用系统，为用户去除不停输入密码的烦恼，也避免了用户密码过多导致密码遗忘或遗失而带来的麻烦。</w:t>
            </w:r>
          </w:p>
          <w:p w:rsidR="00574E9C" w:rsidRDefault="00574E9C" w:rsidP="00073A8D">
            <w:pPr>
              <w:spacing w:line="360" w:lineRule="auto"/>
              <w:jc w:val="left"/>
              <w:rPr>
                <w:rFonts w:ascii="宋体" w:hAnsi="宋体"/>
                <w:color w:val="000000"/>
              </w:rPr>
            </w:pPr>
            <w:r>
              <w:rPr>
                <w:rFonts w:ascii="宋体" w:hAnsi="宋体"/>
                <w:color w:val="000000"/>
              </w:rPr>
              <w:t>5)</w:t>
            </w:r>
            <w:r>
              <w:rPr>
                <w:rFonts w:ascii="宋体" w:hAnsi="宋体"/>
                <w:color w:val="000000"/>
              </w:rPr>
              <w:tab/>
              <w:t>具有密码恢复功能。用户不慎遗失密码时，可以自己通过该功能，输入详细的个人信息及密码提示答案恢复密码。大大降低系统管理员的负担。</w:t>
            </w:r>
          </w:p>
          <w:p w:rsidR="00574E9C" w:rsidRDefault="00574E9C" w:rsidP="00073A8D">
            <w:pPr>
              <w:spacing w:line="360" w:lineRule="auto"/>
              <w:jc w:val="left"/>
              <w:rPr>
                <w:rFonts w:ascii="宋体" w:hAnsi="宋体"/>
                <w:color w:val="000000"/>
              </w:rPr>
            </w:pPr>
            <w:r>
              <w:rPr>
                <w:rFonts w:ascii="宋体" w:hAnsi="宋体"/>
                <w:color w:val="000000"/>
              </w:rPr>
              <w:t>6)</w:t>
            </w:r>
            <w:r>
              <w:rPr>
                <w:rFonts w:ascii="宋体" w:hAnsi="宋体"/>
                <w:color w:val="000000"/>
              </w:rPr>
              <w:tab/>
              <w:t>充分利用各种安全、认证技术来实现整个系统平台的安全性，同时各种认证技术可以灵活选择，比如：可使用用户名/密码、校园卡/密码、数字证书、支持与其他CA认证系统建立交叉认证机制，实现有效集成。</w:t>
            </w:r>
          </w:p>
        </w:tc>
      </w:tr>
      <w:tr w:rsidR="00574E9C" w:rsidTr="00073A8D">
        <w:trPr>
          <w:trHeight w:val="787"/>
        </w:trPr>
        <w:tc>
          <w:tcPr>
            <w:tcW w:w="1198" w:type="dxa"/>
            <w:vAlign w:val="center"/>
          </w:tcPr>
          <w:p w:rsidR="00574E9C" w:rsidRDefault="00574E9C" w:rsidP="00073A8D">
            <w:pPr>
              <w:spacing w:line="360" w:lineRule="auto"/>
              <w:jc w:val="center"/>
              <w:rPr>
                <w:rFonts w:ascii="宋体" w:hAnsi="宋体"/>
                <w:color w:val="000000"/>
              </w:rPr>
            </w:pPr>
            <w:r>
              <w:rPr>
                <w:rFonts w:ascii="宋体" w:hAnsi="宋体" w:hint="eastAsia"/>
                <w:color w:val="000000"/>
              </w:rPr>
              <w:lastRenderedPageBreak/>
              <w:t>统一身份管理</w:t>
            </w:r>
          </w:p>
        </w:tc>
        <w:tc>
          <w:tcPr>
            <w:tcW w:w="7582" w:type="dxa"/>
            <w:vAlign w:val="center"/>
          </w:tcPr>
          <w:p w:rsidR="00574E9C" w:rsidRDefault="00574E9C" w:rsidP="00574E9C">
            <w:pPr>
              <w:pStyle w:val="af3"/>
              <w:numPr>
                <w:ilvl w:val="0"/>
                <w:numId w:val="14"/>
              </w:numPr>
              <w:spacing w:line="360" w:lineRule="auto"/>
              <w:ind w:left="0" w:firstLineChars="0" w:firstLine="0"/>
              <w:jc w:val="left"/>
              <w:rPr>
                <w:rFonts w:ascii="宋体" w:hAnsi="宋体"/>
                <w:color w:val="000000"/>
              </w:rPr>
            </w:pPr>
            <w:r>
              <w:rPr>
                <w:rFonts w:ascii="宋体" w:hAnsi="宋体" w:hint="eastAsia"/>
                <w:color w:val="000000"/>
              </w:rPr>
              <w:t>建立基于目录服务的统一身份管理机制，建设全校统一的用户身份库，实现用户信息的集中存储和管理，用户信息规范命名、统一存储，用户ID全局唯一，并提供标准接口，实现不同应用系统的用户身份的同步，支持海量的基于LDAP目录服务器的用户数据存储和管理功能。</w:t>
            </w:r>
          </w:p>
          <w:p w:rsidR="00574E9C" w:rsidRDefault="00574E9C" w:rsidP="00574E9C">
            <w:pPr>
              <w:pStyle w:val="af3"/>
              <w:numPr>
                <w:ilvl w:val="0"/>
                <w:numId w:val="14"/>
              </w:numPr>
              <w:spacing w:line="360" w:lineRule="auto"/>
              <w:ind w:left="0" w:firstLineChars="0" w:firstLine="0"/>
              <w:jc w:val="left"/>
              <w:rPr>
                <w:rFonts w:ascii="宋体" w:hAnsi="宋体"/>
                <w:color w:val="000000"/>
              </w:rPr>
            </w:pPr>
            <w:r>
              <w:rPr>
                <w:rFonts w:ascii="宋体" w:hAnsi="宋体" w:hint="eastAsia"/>
                <w:color w:val="000000"/>
              </w:rPr>
              <w:t>支持：</w:t>
            </w:r>
            <w:r>
              <w:rPr>
                <w:rFonts w:ascii="宋体" w:hAnsi="宋体"/>
                <w:color w:val="000000"/>
              </w:rPr>
              <w:t xml:space="preserve">OpenLDAP </w:t>
            </w:r>
            <w:r>
              <w:rPr>
                <w:rFonts w:ascii="宋体" w:hAnsi="宋体" w:hint="eastAsia"/>
                <w:color w:val="000000"/>
              </w:rPr>
              <w:t>、Apache</w:t>
            </w:r>
            <w:r>
              <w:rPr>
                <w:rFonts w:ascii="宋体" w:hAnsi="宋体"/>
                <w:color w:val="000000"/>
              </w:rPr>
              <w:t xml:space="preserve"> D</w:t>
            </w:r>
            <w:r>
              <w:rPr>
                <w:rFonts w:ascii="宋体" w:hAnsi="宋体" w:hint="eastAsia"/>
                <w:color w:val="000000"/>
              </w:rPr>
              <w:t>irectory</w:t>
            </w:r>
            <w:r>
              <w:rPr>
                <w:rFonts w:ascii="宋体" w:hAnsi="宋体"/>
                <w:color w:val="000000"/>
              </w:rPr>
              <w:t xml:space="preserve"> S</w:t>
            </w:r>
            <w:r>
              <w:rPr>
                <w:rFonts w:ascii="宋体" w:hAnsi="宋体" w:hint="eastAsia"/>
                <w:color w:val="000000"/>
              </w:rPr>
              <w:t>erver、Fedora</w:t>
            </w:r>
            <w:r>
              <w:rPr>
                <w:rFonts w:ascii="宋体" w:hAnsi="宋体"/>
                <w:color w:val="000000"/>
              </w:rPr>
              <w:t xml:space="preserve"> Directory Server</w:t>
            </w:r>
            <w:r>
              <w:rPr>
                <w:rFonts w:ascii="宋体" w:hAnsi="宋体" w:hint="eastAsia"/>
                <w:color w:val="000000"/>
              </w:rPr>
              <w:t>、</w:t>
            </w:r>
            <w:r>
              <w:rPr>
                <w:rFonts w:ascii="宋体" w:hAnsi="宋体"/>
                <w:color w:val="000000"/>
              </w:rPr>
              <w:t>Microsoft Active Directory Server</w:t>
            </w:r>
            <w:r>
              <w:rPr>
                <w:rFonts w:ascii="宋体" w:hAnsi="宋体" w:hint="eastAsia"/>
                <w:color w:val="000000"/>
              </w:rPr>
              <w:t>、</w:t>
            </w:r>
            <w:r>
              <w:rPr>
                <w:rFonts w:ascii="宋体" w:hAnsi="宋体"/>
                <w:color w:val="000000"/>
              </w:rPr>
              <w:t>Novell eDirectory</w:t>
            </w:r>
          </w:p>
          <w:p w:rsidR="00574E9C" w:rsidRDefault="00574E9C" w:rsidP="00574E9C">
            <w:pPr>
              <w:pStyle w:val="af3"/>
              <w:numPr>
                <w:ilvl w:val="0"/>
                <w:numId w:val="14"/>
              </w:numPr>
              <w:spacing w:line="360" w:lineRule="auto"/>
              <w:ind w:left="0" w:firstLineChars="0" w:firstLine="0"/>
              <w:jc w:val="left"/>
              <w:rPr>
                <w:rFonts w:ascii="宋体" w:hAnsi="宋体"/>
                <w:color w:val="000000"/>
              </w:rPr>
            </w:pPr>
            <w:r>
              <w:rPr>
                <w:rFonts w:ascii="宋体" w:hAnsi="宋体" w:hint="eastAsia"/>
                <w:color w:val="000000"/>
              </w:rPr>
              <w:t>能够在界面上配置和连接LDAP、配置LDAP的URL、域名、密码认证、过滤搜索器、用户映射、配置用户、配置群组；导出用户DN、群组DN等；统一身份认证管理界面需要集成到门户的管理界面中。提供测试LDAP用户和测试LDAP用户群组功能按钮</w:t>
            </w:r>
          </w:p>
          <w:p w:rsidR="00574E9C" w:rsidRDefault="00574E9C" w:rsidP="00574E9C">
            <w:pPr>
              <w:pStyle w:val="af3"/>
              <w:numPr>
                <w:ilvl w:val="0"/>
                <w:numId w:val="14"/>
              </w:numPr>
              <w:spacing w:line="360" w:lineRule="auto"/>
              <w:ind w:left="0" w:firstLineChars="0" w:firstLine="0"/>
              <w:jc w:val="left"/>
              <w:rPr>
                <w:rFonts w:ascii="宋体" w:hAnsi="宋体"/>
                <w:color w:val="000000"/>
              </w:rPr>
            </w:pPr>
            <w:r>
              <w:rPr>
                <w:rFonts w:ascii="宋体" w:hAnsi="宋体" w:hint="eastAsia"/>
                <w:color w:val="000000"/>
              </w:rPr>
              <w:t>支持CAS认证配置、支持登录RUL配置（统一身份认证映射地址）、注销的URL、服务名称、服务器URL、无用户重定向的URL配置;提供测试CAS连接按钮功能;</w:t>
            </w:r>
          </w:p>
          <w:p w:rsidR="00574E9C" w:rsidRDefault="00574E9C" w:rsidP="00574E9C">
            <w:pPr>
              <w:pStyle w:val="af3"/>
              <w:numPr>
                <w:ilvl w:val="0"/>
                <w:numId w:val="14"/>
              </w:numPr>
              <w:spacing w:line="360" w:lineRule="auto"/>
              <w:ind w:left="0" w:firstLineChars="0" w:firstLine="0"/>
              <w:jc w:val="left"/>
              <w:rPr>
                <w:rFonts w:ascii="宋体" w:hAnsi="宋体"/>
                <w:color w:val="000000"/>
              </w:rPr>
            </w:pPr>
            <w:r>
              <w:rPr>
                <w:rFonts w:ascii="宋体" w:hAnsi="宋体" w:hint="eastAsia"/>
                <w:color w:val="000000"/>
              </w:rPr>
              <w:t>支持SSO配置，包括登录URL、注销URL、服务URL、屏幕显示的名称属性、邮箱地址、名字属性等信息</w:t>
            </w:r>
          </w:p>
        </w:tc>
      </w:tr>
      <w:tr w:rsidR="00574E9C" w:rsidTr="00073A8D">
        <w:trPr>
          <w:trHeight w:val="470"/>
        </w:trPr>
        <w:tc>
          <w:tcPr>
            <w:tcW w:w="1198" w:type="dxa"/>
            <w:vAlign w:val="center"/>
          </w:tcPr>
          <w:p w:rsidR="00574E9C" w:rsidRDefault="00574E9C" w:rsidP="00073A8D">
            <w:pPr>
              <w:spacing w:line="360" w:lineRule="auto"/>
              <w:jc w:val="center"/>
              <w:rPr>
                <w:rFonts w:ascii="宋体" w:hAnsi="宋体"/>
                <w:color w:val="000000"/>
              </w:rPr>
            </w:pPr>
            <w:r>
              <w:rPr>
                <w:rFonts w:ascii="宋体" w:hAnsi="宋体" w:hint="eastAsia"/>
                <w:color w:val="000000"/>
              </w:rPr>
              <w:t>统一用户</w:t>
            </w:r>
            <w:r>
              <w:rPr>
                <w:rFonts w:ascii="宋体" w:hAnsi="宋体" w:hint="eastAsia"/>
                <w:color w:val="000000"/>
              </w:rPr>
              <w:lastRenderedPageBreak/>
              <w:t>身份认证</w:t>
            </w:r>
          </w:p>
        </w:tc>
        <w:tc>
          <w:tcPr>
            <w:tcW w:w="7582" w:type="dxa"/>
            <w:vAlign w:val="center"/>
          </w:tcPr>
          <w:p w:rsidR="00574E9C" w:rsidRDefault="00574E9C" w:rsidP="00073A8D">
            <w:pPr>
              <w:spacing w:line="360" w:lineRule="auto"/>
              <w:jc w:val="left"/>
              <w:rPr>
                <w:rFonts w:ascii="宋体" w:hAnsi="宋体"/>
                <w:color w:val="000000"/>
              </w:rPr>
            </w:pPr>
            <w:r>
              <w:rPr>
                <w:rFonts w:ascii="宋体" w:hAnsi="宋体" w:hint="eastAsia"/>
                <w:color w:val="000000"/>
              </w:rPr>
              <w:lastRenderedPageBreak/>
              <w:t>用户认证采用集中统一方式，身份认证支持多种方法认证，支持用户名/口令、动</w:t>
            </w:r>
            <w:r>
              <w:rPr>
                <w:rFonts w:ascii="宋体" w:hAnsi="宋体" w:hint="eastAsia"/>
                <w:color w:val="000000"/>
              </w:rPr>
              <w:lastRenderedPageBreak/>
              <w:t>态口令、802.1X、标准的X.509数字证书、RF卡（校园一卡通）和智能usb key等认证方式，同时支持第三方认证方式和代理认证机制。能够根据业务的不同安全等级合理使用凭证。</w:t>
            </w:r>
          </w:p>
        </w:tc>
      </w:tr>
      <w:tr w:rsidR="00574E9C" w:rsidTr="00073A8D">
        <w:trPr>
          <w:trHeight w:val="1389"/>
        </w:trPr>
        <w:tc>
          <w:tcPr>
            <w:tcW w:w="1198" w:type="dxa"/>
            <w:vAlign w:val="center"/>
          </w:tcPr>
          <w:p w:rsidR="00574E9C" w:rsidRDefault="00574E9C" w:rsidP="00073A8D">
            <w:pPr>
              <w:spacing w:line="360" w:lineRule="auto"/>
              <w:jc w:val="center"/>
              <w:rPr>
                <w:rFonts w:ascii="宋体" w:hAnsi="宋体"/>
                <w:color w:val="000000"/>
              </w:rPr>
            </w:pPr>
            <w:r>
              <w:rPr>
                <w:rFonts w:ascii="宋体" w:hAnsi="宋体" w:hint="eastAsia"/>
                <w:color w:val="000000"/>
              </w:rPr>
              <w:lastRenderedPageBreak/>
              <w:t>单点登录服务</w:t>
            </w:r>
          </w:p>
        </w:tc>
        <w:tc>
          <w:tcPr>
            <w:tcW w:w="7582" w:type="dxa"/>
            <w:vAlign w:val="center"/>
          </w:tcPr>
          <w:p w:rsidR="00574E9C" w:rsidRDefault="00574E9C" w:rsidP="00073A8D">
            <w:pPr>
              <w:spacing w:line="360" w:lineRule="auto"/>
              <w:jc w:val="left"/>
              <w:rPr>
                <w:rFonts w:ascii="宋体" w:hAnsi="宋体"/>
                <w:color w:val="000000"/>
              </w:rPr>
            </w:pPr>
            <w:r>
              <w:rPr>
                <w:rFonts w:ascii="宋体" w:hAnsi="宋体" w:hint="eastAsia"/>
                <w:color w:val="000000"/>
              </w:rPr>
              <w:t>与统一信息门户配合，实现学校主要应用系统的单点登录，在信息门户平台上建设主要应用系统的统一入口。采用开放的跨平台SSO实现技术，支持同域内多个应用系统间的单点登录。</w:t>
            </w:r>
          </w:p>
        </w:tc>
      </w:tr>
      <w:tr w:rsidR="00574E9C" w:rsidTr="00073A8D">
        <w:trPr>
          <w:trHeight w:val="1848"/>
        </w:trPr>
        <w:tc>
          <w:tcPr>
            <w:tcW w:w="1198" w:type="dxa"/>
            <w:vAlign w:val="center"/>
          </w:tcPr>
          <w:p w:rsidR="00574E9C" w:rsidRDefault="00574E9C" w:rsidP="00073A8D">
            <w:pPr>
              <w:spacing w:line="360" w:lineRule="auto"/>
              <w:jc w:val="center"/>
              <w:rPr>
                <w:rFonts w:ascii="宋体" w:hAnsi="宋体"/>
                <w:color w:val="000000"/>
              </w:rPr>
            </w:pPr>
            <w:r>
              <w:rPr>
                <w:rFonts w:ascii="宋体" w:hAnsi="宋体" w:hint="eastAsia"/>
                <w:color w:val="000000"/>
              </w:rPr>
              <w:t>统一资源访问控制</w:t>
            </w:r>
          </w:p>
        </w:tc>
        <w:tc>
          <w:tcPr>
            <w:tcW w:w="7582" w:type="dxa"/>
            <w:vAlign w:val="center"/>
          </w:tcPr>
          <w:p w:rsidR="00574E9C" w:rsidRDefault="00574E9C" w:rsidP="00073A8D">
            <w:pPr>
              <w:spacing w:line="360" w:lineRule="auto"/>
              <w:rPr>
                <w:rFonts w:ascii="宋体" w:hAnsi="宋体"/>
                <w:color w:val="000000"/>
              </w:rPr>
            </w:pPr>
            <w:r>
              <w:rPr>
                <w:rFonts w:ascii="宋体" w:hAnsi="宋体" w:hint="eastAsia"/>
                <w:color w:val="000000"/>
              </w:rPr>
              <w:t>统一身份认证平台提供日志系统，可以详细记录用户身份认证和访问操作日志。时候可以在对访问日志进行集中、关联分析的基础上，有效地实现系统异常访问分析、系统违规访问分析、违反安全规程的操作分析、故障事件重建和入侵预警。</w:t>
            </w:r>
          </w:p>
        </w:tc>
      </w:tr>
      <w:tr w:rsidR="00574E9C" w:rsidTr="00073A8D">
        <w:trPr>
          <w:trHeight w:val="1848"/>
        </w:trPr>
        <w:tc>
          <w:tcPr>
            <w:tcW w:w="1198" w:type="dxa"/>
            <w:vAlign w:val="center"/>
          </w:tcPr>
          <w:p w:rsidR="00574E9C" w:rsidRDefault="00574E9C" w:rsidP="00073A8D">
            <w:pPr>
              <w:spacing w:line="360" w:lineRule="auto"/>
              <w:jc w:val="center"/>
              <w:rPr>
                <w:rFonts w:ascii="宋体" w:hAnsi="宋体"/>
                <w:color w:val="000000"/>
              </w:rPr>
            </w:pPr>
            <w:r>
              <w:rPr>
                <w:rFonts w:ascii="宋体" w:hAnsi="宋体" w:hint="eastAsia"/>
                <w:color w:val="000000"/>
              </w:rPr>
              <w:t>开放的身份认证接口</w:t>
            </w:r>
          </w:p>
        </w:tc>
        <w:tc>
          <w:tcPr>
            <w:tcW w:w="7582" w:type="dxa"/>
            <w:vAlign w:val="center"/>
          </w:tcPr>
          <w:p w:rsidR="00574E9C" w:rsidRDefault="00574E9C" w:rsidP="00073A8D">
            <w:pPr>
              <w:spacing w:line="360" w:lineRule="auto"/>
              <w:rPr>
                <w:rFonts w:ascii="宋体" w:hAnsi="宋体"/>
                <w:color w:val="000000"/>
              </w:rPr>
            </w:pPr>
            <w:r>
              <w:rPr>
                <w:rFonts w:ascii="宋体" w:hAnsi="宋体" w:hint="eastAsia"/>
                <w:color w:val="000000"/>
              </w:rPr>
              <w:t>支持不同开发语言、不同应用服务器平台实现的应用系统的认证集成方式（Java 、 .Net 、 PHP 、 Perl 、 Apache, uPortal 等等）。</w:t>
            </w:r>
          </w:p>
          <w:p w:rsidR="00574E9C" w:rsidRDefault="00574E9C" w:rsidP="00073A8D">
            <w:pPr>
              <w:spacing w:line="360" w:lineRule="auto"/>
              <w:rPr>
                <w:rFonts w:ascii="宋体" w:hAnsi="宋体"/>
                <w:color w:val="000000"/>
              </w:rPr>
            </w:pPr>
            <w:r>
              <w:rPr>
                <w:rFonts w:ascii="宋体" w:hAnsi="宋体" w:hint="eastAsia"/>
                <w:color w:val="000000"/>
              </w:rPr>
              <w:t>包括接口定义文档、接口说明文档、不同技术路线系统语言集成样例程序包和调用程序包。</w:t>
            </w:r>
          </w:p>
        </w:tc>
      </w:tr>
      <w:tr w:rsidR="00574E9C" w:rsidTr="00073A8D">
        <w:trPr>
          <w:trHeight w:val="929"/>
        </w:trPr>
        <w:tc>
          <w:tcPr>
            <w:tcW w:w="1198" w:type="dxa"/>
            <w:vAlign w:val="center"/>
          </w:tcPr>
          <w:p w:rsidR="00574E9C" w:rsidRDefault="00574E9C" w:rsidP="00073A8D">
            <w:pPr>
              <w:spacing w:line="360" w:lineRule="auto"/>
              <w:jc w:val="center"/>
              <w:rPr>
                <w:rFonts w:ascii="宋体" w:hAnsi="宋体"/>
                <w:color w:val="000000"/>
              </w:rPr>
            </w:pPr>
            <w:r>
              <w:rPr>
                <w:rFonts w:ascii="宋体" w:hAnsi="宋体" w:hint="eastAsia"/>
                <w:color w:val="000000"/>
              </w:rPr>
              <w:t>操作系统</w:t>
            </w:r>
          </w:p>
        </w:tc>
        <w:tc>
          <w:tcPr>
            <w:tcW w:w="7582" w:type="dxa"/>
            <w:vAlign w:val="center"/>
          </w:tcPr>
          <w:p w:rsidR="00574E9C" w:rsidRDefault="00574E9C" w:rsidP="00073A8D">
            <w:pPr>
              <w:spacing w:line="360" w:lineRule="auto"/>
              <w:jc w:val="left"/>
              <w:rPr>
                <w:rFonts w:ascii="宋体" w:hAnsi="宋体"/>
                <w:color w:val="000000"/>
              </w:rPr>
            </w:pPr>
            <w:r>
              <w:rPr>
                <w:rFonts w:ascii="宋体" w:hAnsi="宋体" w:hint="eastAsia"/>
                <w:color w:val="000000"/>
              </w:rPr>
              <w:t>支持Unix（AIX、HP Unix Sco Unix等主流Unix）、Linux、Windows等多种操作系统，实现完全的跨平台部署。</w:t>
            </w:r>
          </w:p>
        </w:tc>
      </w:tr>
      <w:tr w:rsidR="00574E9C" w:rsidTr="00073A8D">
        <w:trPr>
          <w:trHeight w:val="1389"/>
        </w:trPr>
        <w:tc>
          <w:tcPr>
            <w:tcW w:w="1198" w:type="dxa"/>
            <w:vAlign w:val="center"/>
          </w:tcPr>
          <w:p w:rsidR="00574E9C" w:rsidRDefault="00574E9C" w:rsidP="00073A8D">
            <w:pPr>
              <w:spacing w:line="360" w:lineRule="auto"/>
              <w:jc w:val="center"/>
              <w:rPr>
                <w:rFonts w:ascii="宋体" w:hAnsi="宋体"/>
                <w:color w:val="000000"/>
              </w:rPr>
            </w:pPr>
            <w:r>
              <w:rPr>
                <w:rFonts w:ascii="宋体" w:hAnsi="宋体" w:hint="eastAsia"/>
                <w:color w:val="000000"/>
              </w:rPr>
              <w:t>平台支持</w:t>
            </w:r>
          </w:p>
        </w:tc>
        <w:tc>
          <w:tcPr>
            <w:tcW w:w="7582" w:type="dxa"/>
            <w:vAlign w:val="center"/>
          </w:tcPr>
          <w:p w:rsidR="00574E9C" w:rsidRDefault="00574E9C" w:rsidP="00073A8D">
            <w:pPr>
              <w:spacing w:line="360" w:lineRule="auto"/>
              <w:jc w:val="left"/>
              <w:rPr>
                <w:rFonts w:ascii="宋体" w:hAnsi="宋体"/>
                <w:color w:val="000000"/>
              </w:rPr>
            </w:pPr>
            <w:r>
              <w:rPr>
                <w:rFonts w:ascii="宋体" w:hAnsi="宋体" w:hint="eastAsia"/>
                <w:color w:val="000000"/>
              </w:rPr>
              <w:t>系统应具有良好的稳定性和可集成性。支持对不同开发平台、不同开发模式的应用系统的认证集成，提供多种成熟认证接口，实现对网络层服务的集成，支持集群、热备、负载均衡集成，完全支持跨平台部署。</w:t>
            </w:r>
          </w:p>
        </w:tc>
      </w:tr>
      <w:tr w:rsidR="00574E9C" w:rsidTr="00073A8D">
        <w:trPr>
          <w:trHeight w:val="480"/>
        </w:trPr>
        <w:tc>
          <w:tcPr>
            <w:tcW w:w="1198" w:type="dxa"/>
            <w:vAlign w:val="center"/>
          </w:tcPr>
          <w:p w:rsidR="00574E9C" w:rsidRDefault="00574E9C" w:rsidP="00073A8D">
            <w:pPr>
              <w:spacing w:line="360" w:lineRule="auto"/>
              <w:jc w:val="center"/>
              <w:rPr>
                <w:rFonts w:ascii="宋体" w:hAnsi="宋体"/>
                <w:color w:val="000000"/>
              </w:rPr>
            </w:pPr>
            <w:r>
              <w:rPr>
                <w:rFonts w:ascii="宋体" w:hAnsi="宋体" w:hint="eastAsia"/>
                <w:color w:val="000000"/>
              </w:rPr>
              <w:t>性能需求</w:t>
            </w:r>
          </w:p>
        </w:tc>
        <w:tc>
          <w:tcPr>
            <w:tcW w:w="7582" w:type="dxa"/>
            <w:vAlign w:val="center"/>
          </w:tcPr>
          <w:p w:rsidR="00574E9C" w:rsidRDefault="00574E9C" w:rsidP="00073A8D">
            <w:pPr>
              <w:spacing w:line="360" w:lineRule="auto"/>
              <w:jc w:val="left"/>
              <w:rPr>
                <w:rFonts w:ascii="宋体" w:hAnsi="宋体"/>
                <w:color w:val="000000"/>
              </w:rPr>
            </w:pPr>
            <w:r>
              <w:rPr>
                <w:rFonts w:ascii="宋体" w:hAnsi="宋体" w:hint="eastAsia"/>
                <w:color w:val="000000"/>
              </w:rPr>
              <w:t>系统认证相应时间小于3秒，支持500以上并发用户认证。</w:t>
            </w:r>
          </w:p>
        </w:tc>
      </w:tr>
    </w:tbl>
    <w:p w:rsidR="00574E9C" w:rsidRDefault="00574E9C" w:rsidP="00574E9C">
      <w:pPr>
        <w:pStyle w:val="3"/>
        <w:spacing w:before="260" w:after="260"/>
        <w:rPr>
          <w:color w:val="000000"/>
        </w:rPr>
      </w:pPr>
      <w:bookmarkStart w:id="11" w:name="_Toc520314688"/>
      <w:bookmarkStart w:id="12" w:name="_Toc477342196"/>
      <w:bookmarkEnd w:id="9"/>
      <w:bookmarkEnd w:id="10"/>
      <w:r>
        <w:rPr>
          <w:rFonts w:hint="eastAsia"/>
          <w:color w:val="000000"/>
        </w:rPr>
        <w:t>2.</w:t>
      </w:r>
      <w:r>
        <w:rPr>
          <w:rFonts w:hint="eastAsia"/>
          <w:color w:val="000000"/>
        </w:rPr>
        <w:t>统一信息门户平台</w:t>
      </w:r>
      <w:bookmarkEnd w:id="11"/>
      <w:bookmarkEnd w:id="12"/>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1"/>
        <w:gridCol w:w="7164"/>
      </w:tblGrid>
      <w:tr w:rsidR="00574E9C" w:rsidTr="00073A8D">
        <w:tc>
          <w:tcPr>
            <w:tcW w:w="1521" w:type="dxa"/>
            <w:tcBorders>
              <w:top w:val="single" w:sz="4" w:space="0" w:color="auto"/>
              <w:left w:val="single" w:sz="4" w:space="0" w:color="auto"/>
              <w:bottom w:val="single" w:sz="4" w:space="0" w:color="auto"/>
              <w:right w:val="single" w:sz="4" w:space="0" w:color="auto"/>
            </w:tcBorders>
            <w:vAlign w:val="center"/>
          </w:tcPr>
          <w:p w:rsidR="00574E9C" w:rsidRDefault="00574E9C" w:rsidP="00073A8D">
            <w:pPr>
              <w:spacing w:line="360" w:lineRule="auto"/>
              <w:jc w:val="center"/>
              <w:rPr>
                <w:rFonts w:ascii="宋体" w:hAnsi="宋体"/>
                <w:b/>
                <w:bCs/>
                <w:color w:val="000000"/>
              </w:rPr>
            </w:pPr>
            <w:r>
              <w:rPr>
                <w:rFonts w:ascii="宋体" w:hAnsi="宋体" w:hint="eastAsia"/>
                <w:b/>
                <w:bCs/>
                <w:color w:val="000000"/>
              </w:rPr>
              <w:t>功能模块</w:t>
            </w:r>
          </w:p>
        </w:tc>
        <w:tc>
          <w:tcPr>
            <w:tcW w:w="7164" w:type="dxa"/>
            <w:tcBorders>
              <w:top w:val="single" w:sz="4" w:space="0" w:color="auto"/>
              <w:left w:val="single" w:sz="4" w:space="0" w:color="auto"/>
              <w:bottom w:val="single" w:sz="4" w:space="0" w:color="auto"/>
              <w:right w:val="single" w:sz="4" w:space="0" w:color="auto"/>
            </w:tcBorders>
          </w:tcPr>
          <w:p w:rsidR="00574E9C" w:rsidRDefault="00574E9C" w:rsidP="00073A8D">
            <w:pPr>
              <w:spacing w:line="360" w:lineRule="auto"/>
              <w:jc w:val="left"/>
              <w:rPr>
                <w:rFonts w:ascii="宋体" w:hAnsi="宋体"/>
                <w:b/>
                <w:bCs/>
                <w:color w:val="000000"/>
              </w:rPr>
            </w:pPr>
            <w:r>
              <w:rPr>
                <w:rFonts w:ascii="宋体" w:hAnsi="宋体" w:hint="eastAsia"/>
                <w:b/>
                <w:bCs/>
                <w:color w:val="000000"/>
              </w:rPr>
              <w:t>参数要求</w:t>
            </w:r>
          </w:p>
        </w:tc>
      </w:tr>
      <w:tr w:rsidR="00574E9C" w:rsidTr="00073A8D">
        <w:tc>
          <w:tcPr>
            <w:tcW w:w="1521" w:type="dxa"/>
            <w:vAlign w:val="center"/>
          </w:tcPr>
          <w:p w:rsidR="00574E9C" w:rsidRDefault="00574E9C" w:rsidP="00073A8D">
            <w:pPr>
              <w:spacing w:line="360" w:lineRule="auto"/>
              <w:jc w:val="center"/>
              <w:rPr>
                <w:rFonts w:ascii="宋体" w:hAnsi="宋体"/>
                <w:color w:val="000000"/>
              </w:rPr>
            </w:pPr>
            <w:r>
              <w:rPr>
                <w:rFonts w:ascii="宋体" w:hAnsi="宋体"/>
                <w:color w:val="000000"/>
              </w:rPr>
              <w:t>总体要求</w:t>
            </w:r>
          </w:p>
        </w:tc>
        <w:tc>
          <w:tcPr>
            <w:tcW w:w="7164" w:type="dxa"/>
          </w:tcPr>
          <w:p w:rsidR="00574E9C" w:rsidRDefault="00574E9C" w:rsidP="00073A8D">
            <w:pPr>
              <w:spacing w:line="360" w:lineRule="auto"/>
              <w:jc w:val="left"/>
              <w:rPr>
                <w:rFonts w:ascii="宋体" w:hAnsi="宋体"/>
                <w:color w:val="000000"/>
              </w:rPr>
            </w:pPr>
            <w:r>
              <w:rPr>
                <w:rFonts w:ascii="宋体" w:hAnsi="宋体" w:hint="eastAsia"/>
                <w:color w:val="000000"/>
              </w:rPr>
              <w:t>统一服务门户平台位于学校数字化校园体系结构中的最上层，实现数字化校园各应用系统与用户的交互服务过程，是数字化校园的信息集中展示的窗口，是各应用系统中各种应用服务集成和部署的平台，它把分立各个业务系统的不同功能有效地组织起来，为各类用户提供一个统一的信息服务入口。数字</w:t>
            </w:r>
            <w:r>
              <w:rPr>
                <w:rFonts w:ascii="宋体" w:hAnsi="宋体" w:hint="eastAsia"/>
                <w:color w:val="000000"/>
              </w:rPr>
              <w:lastRenderedPageBreak/>
              <w:t>化校园信息系统门户提供学校门户布局定义、内容定义、二级门户网站模板自定义；师生个性化</w:t>
            </w:r>
            <w:r>
              <w:rPr>
                <w:rFonts w:ascii="宋体" w:hAnsi="宋体"/>
                <w:color w:val="000000"/>
              </w:rPr>
              <w:t>WEB桌面页面风格、布局、内容自定义；师生在各业务系统集成后的功能等方面的定制工具，快速完成后台应用构件基于规划的展现，同时为师生提供个性化信息服务。</w:t>
            </w:r>
          </w:p>
          <w:p w:rsidR="00574E9C" w:rsidRDefault="00574E9C" w:rsidP="00073A8D">
            <w:pPr>
              <w:spacing w:line="360" w:lineRule="auto"/>
              <w:jc w:val="left"/>
              <w:rPr>
                <w:rFonts w:ascii="宋体" w:hAnsi="宋体"/>
                <w:color w:val="000000"/>
              </w:rPr>
            </w:pPr>
            <w:r>
              <w:rPr>
                <w:rFonts w:ascii="宋体" w:hAnsi="宋体"/>
                <w:color w:val="000000"/>
              </w:rPr>
              <w:t>1)</w:t>
            </w:r>
            <w:r>
              <w:rPr>
                <w:rFonts w:ascii="宋体" w:hAnsi="宋体"/>
                <w:color w:val="000000"/>
              </w:rPr>
              <w:tab/>
              <w:t>提供符合通用国际标准的、可持续升级的门户框架；</w:t>
            </w:r>
          </w:p>
          <w:p w:rsidR="00574E9C" w:rsidRDefault="00574E9C" w:rsidP="00073A8D">
            <w:pPr>
              <w:spacing w:line="360" w:lineRule="auto"/>
              <w:jc w:val="left"/>
              <w:rPr>
                <w:rFonts w:ascii="宋体" w:hAnsi="宋体"/>
                <w:color w:val="000000"/>
              </w:rPr>
            </w:pPr>
            <w:r>
              <w:rPr>
                <w:rFonts w:ascii="宋体" w:hAnsi="宋体"/>
                <w:color w:val="000000"/>
              </w:rPr>
              <w:t>2)</w:t>
            </w:r>
            <w:r>
              <w:rPr>
                <w:rFonts w:ascii="宋体" w:hAnsi="宋体"/>
                <w:color w:val="000000"/>
              </w:rPr>
              <w:tab/>
              <w:t>提供丰富的集成手段用于完成对现有不同应用系统的界面集成；</w:t>
            </w:r>
          </w:p>
          <w:p w:rsidR="00574E9C" w:rsidRDefault="00574E9C" w:rsidP="00073A8D">
            <w:pPr>
              <w:spacing w:line="360" w:lineRule="auto"/>
              <w:jc w:val="left"/>
              <w:rPr>
                <w:rFonts w:ascii="宋体" w:hAnsi="宋体"/>
                <w:color w:val="000000"/>
              </w:rPr>
            </w:pPr>
            <w:r>
              <w:rPr>
                <w:rFonts w:ascii="宋体" w:hAnsi="宋体"/>
                <w:color w:val="000000"/>
              </w:rPr>
              <w:t>3)</w:t>
            </w:r>
            <w:r>
              <w:rPr>
                <w:rFonts w:ascii="宋体" w:hAnsi="宋体"/>
                <w:color w:val="000000"/>
              </w:rPr>
              <w:tab/>
              <w:t>提供统一的信息发布模式，规范信息服务、提高发布效益；</w:t>
            </w:r>
          </w:p>
          <w:p w:rsidR="00574E9C" w:rsidRDefault="00574E9C" w:rsidP="00073A8D">
            <w:pPr>
              <w:spacing w:line="360" w:lineRule="auto"/>
              <w:jc w:val="left"/>
              <w:rPr>
                <w:rFonts w:ascii="宋体" w:hAnsi="宋体"/>
                <w:color w:val="000000"/>
              </w:rPr>
            </w:pPr>
            <w:r>
              <w:rPr>
                <w:rFonts w:ascii="宋体" w:hAnsi="宋体"/>
                <w:color w:val="000000"/>
              </w:rPr>
              <w:t>4)</w:t>
            </w:r>
            <w:r>
              <w:rPr>
                <w:rFonts w:ascii="宋体" w:hAnsi="宋体"/>
                <w:color w:val="000000"/>
              </w:rPr>
              <w:tab/>
              <w:t>构建基于校园网异构应用系统的综合信息门户；</w:t>
            </w:r>
          </w:p>
          <w:p w:rsidR="00574E9C" w:rsidRDefault="00574E9C" w:rsidP="00073A8D">
            <w:pPr>
              <w:spacing w:line="360" w:lineRule="auto"/>
              <w:jc w:val="left"/>
              <w:rPr>
                <w:rFonts w:ascii="宋体" w:hAnsi="宋体"/>
                <w:color w:val="000000"/>
              </w:rPr>
            </w:pPr>
            <w:r>
              <w:rPr>
                <w:rFonts w:ascii="宋体" w:hAnsi="宋体"/>
                <w:color w:val="000000"/>
              </w:rPr>
              <w:t>5)</w:t>
            </w:r>
            <w:r>
              <w:rPr>
                <w:rFonts w:ascii="宋体" w:hAnsi="宋体"/>
                <w:color w:val="000000"/>
              </w:rPr>
              <w:tab/>
              <w:t>对学校的信息资源、应用系统进行管理和整合；</w:t>
            </w:r>
          </w:p>
          <w:p w:rsidR="00574E9C" w:rsidRDefault="00574E9C" w:rsidP="00073A8D">
            <w:pPr>
              <w:spacing w:line="360" w:lineRule="auto"/>
              <w:jc w:val="left"/>
              <w:rPr>
                <w:rFonts w:ascii="宋体" w:hAnsi="宋体"/>
                <w:color w:val="000000"/>
              </w:rPr>
            </w:pPr>
            <w:r>
              <w:rPr>
                <w:rFonts w:ascii="宋体" w:hAnsi="宋体"/>
                <w:color w:val="000000"/>
              </w:rPr>
              <w:t>6)</w:t>
            </w:r>
            <w:r>
              <w:rPr>
                <w:rFonts w:ascii="宋体" w:hAnsi="宋体"/>
                <w:color w:val="000000"/>
              </w:rPr>
              <w:tab/>
              <w:t>为学校的用户提供集成的、无缝的、安全的、个性化的资源访问；</w:t>
            </w:r>
          </w:p>
          <w:p w:rsidR="00574E9C" w:rsidRDefault="00574E9C" w:rsidP="00073A8D">
            <w:pPr>
              <w:spacing w:line="360" w:lineRule="auto"/>
              <w:jc w:val="left"/>
              <w:rPr>
                <w:rFonts w:ascii="宋体" w:hAnsi="宋体"/>
                <w:color w:val="000000"/>
              </w:rPr>
            </w:pPr>
            <w:r>
              <w:rPr>
                <w:rFonts w:ascii="宋体" w:hAnsi="宋体"/>
                <w:color w:val="000000"/>
              </w:rPr>
              <w:t>7)</w:t>
            </w:r>
            <w:r>
              <w:rPr>
                <w:rFonts w:ascii="宋体" w:hAnsi="宋体"/>
                <w:color w:val="000000"/>
              </w:rPr>
              <w:tab/>
              <w:t>为学校用户提供访问校园网信息资源的统一入口；</w:t>
            </w:r>
          </w:p>
        </w:tc>
      </w:tr>
      <w:tr w:rsidR="00574E9C" w:rsidTr="00073A8D">
        <w:tc>
          <w:tcPr>
            <w:tcW w:w="1521" w:type="dxa"/>
            <w:vAlign w:val="center"/>
          </w:tcPr>
          <w:p w:rsidR="00574E9C" w:rsidRDefault="00574E9C" w:rsidP="00073A8D">
            <w:pPr>
              <w:spacing w:line="360" w:lineRule="auto"/>
              <w:jc w:val="center"/>
              <w:rPr>
                <w:rFonts w:ascii="宋体" w:hAnsi="宋体"/>
                <w:color w:val="000000"/>
              </w:rPr>
            </w:pPr>
            <w:r>
              <w:rPr>
                <w:rFonts w:ascii="宋体" w:hAnsi="宋体" w:hint="eastAsia"/>
                <w:color w:val="000000"/>
              </w:rPr>
              <w:lastRenderedPageBreak/>
              <w:t>门户支撑框架</w:t>
            </w:r>
          </w:p>
        </w:tc>
        <w:tc>
          <w:tcPr>
            <w:tcW w:w="7164" w:type="dxa"/>
            <w:vAlign w:val="center"/>
          </w:tcPr>
          <w:p w:rsidR="00574E9C" w:rsidRDefault="00574E9C" w:rsidP="00073A8D">
            <w:pPr>
              <w:spacing w:line="360" w:lineRule="auto"/>
              <w:jc w:val="left"/>
              <w:rPr>
                <w:rFonts w:ascii="宋体" w:hAnsi="宋体"/>
                <w:color w:val="000000"/>
              </w:rPr>
            </w:pPr>
            <w:r>
              <w:rPr>
                <w:rFonts w:ascii="宋体" w:hAnsi="宋体" w:hint="eastAsia"/>
                <w:color w:val="000000"/>
              </w:rPr>
              <w:t>支持JSR168标准，通用国际标准的、可持续升级的运行和开发门户框架，提供二次开发的导入、导出开发工具，实现客户自定义应用的改造；</w:t>
            </w:r>
          </w:p>
          <w:p w:rsidR="00574E9C" w:rsidRDefault="00574E9C" w:rsidP="00073A8D">
            <w:pPr>
              <w:spacing w:line="360" w:lineRule="auto"/>
              <w:jc w:val="left"/>
              <w:rPr>
                <w:rFonts w:ascii="宋体" w:hAnsi="宋体"/>
                <w:color w:val="000000"/>
              </w:rPr>
            </w:pPr>
            <w:r>
              <w:rPr>
                <w:rFonts w:ascii="宋体" w:hAnsi="宋体" w:hint="eastAsia"/>
                <w:color w:val="000000"/>
              </w:rPr>
              <w:t>支持多种整合方式，包括包括SOAP、REST、RSS及专有API</w:t>
            </w:r>
            <w:r>
              <w:rPr>
                <w:rFonts w:ascii="宋体" w:hAnsi="宋体"/>
                <w:color w:val="000000"/>
              </w:rPr>
              <w:t>’</w:t>
            </w:r>
            <w:r>
              <w:rPr>
                <w:rFonts w:ascii="宋体" w:hAnsi="宋体" w:hint="eastAsia"/>
                <w:color w:val="000000"/>
              </w:rPr>
              <w:t>s</w:t>
            </w:r>
          </w:p>
        </w:tc>
      </w:tr>
      <w:tr w:rsidR="00574E9C" w:rsidTr="00073A8D">
        <w:tc>
          <w:tcPr>
            <w:tcW w:w="1521" w:type="dxa"/>
            <w:vAlign w:val="center"/>
          </w:tcPr>
          <w:p w:rsidR="00574E9C" w:rsidRDefault="00574E9C" w:rsidP="00073A8D">
            <w:pPr>
              <w:spacing w:line="360" w:lineRule="auto"/>
              <w:jc w:val="center"/>
              <w:rPr>
                <w:rFonts w:ascii="宋体" w:hAnsi="宋体"/>
                <w:color w:val="000000"/>
              </w:rPr>
            </w:pPr>
            <w:r>
              <w:rPr>
                <w:rFonts w:ascii="宋体" w:hAnsi="宋体" w:hint="eastAsia"/>
                <w:color w:val="000000"/>
              </w:rPr>
              <w:t>门户前台功能</w:t>
            </w:r>
          </w:p>
        </w:tc>
        <w:tc>
          <w:tcPr>
            <w:tcW w:w="7164" w:type="dxa"/>
            <w:vAlign w:val="center"/>
          </w:tcPr>
          <w:p w:rsidR="00574E9C" w:rsidRDefault="00574E9C" w:rsidP="00574E9C">
            <w:pPr>
              <w:pStyle w:val="af3"/>
              <w:numPr>
                <w:ilvl w:val="0"/>
                <w:numId w:val="15"/>
              </w:numPr>
              <w:spacing w:line="360" w:lineRule="auto"/>
              <w:ind w:left="0" w:firstLineChars="0" w:firstLine="0"/>
              <w:jc w:val="left"/>
              <w:rPr>
                <w:rFonts w:ascii="宋体" w:hAnsi="宋体"/>
                <w:color w:val="000000"/>
              </w:rPr>
            </w:pPr>
            <w:r>
              <w:rPr>
                <w:rFonts w:ascii="宋体" w:hAnsi="宋体" w:hint="eastAsia"/>
                <w:color w:val="000000"/>
              </w:rPr>
              <w:t>待办事宜：首页面显示，集成各个业务系统（教务系统、OA、信息发布系统等）待办事宜，点击待办事宜进入对应事项办理界面</w:t>
            </w:r>
          </w:p>
          <w:p w:rsidR="00574E9C" w:rsidRDefault="00574E9C" w:rsidP="00574E9C">
            <w:pPr>
              <w:pStyle w:val="af3"/>
              <w:numPr>
                <w:ilvl w:val="0"/>
                <w:numId w:val="15"/>
              </w:numPr>
              <w:spacing w:line="360" w:lineRule="auto"/>
              <w:ind w:left="0" w:firstLineChars="0" w:firstLine="0"/>
              <w:jc w:val="left"/>
              <w:rPr>
                <w:rFonts w:ascii="宋体" w:hAnsi="宋体"/>
                <w:color w:val="000000"/>
              </w:rPr>
            </w:pPr>
            <w:r>
              <w:rPr>
                <w:rFonts w:ascii="宋体" w:hAnsi="宋体" w:hint="eastAsia"/>
                <w:color w:val="000000"/>
              </w:rPr>
              <w:t>我的信息，首页面显示，包括个人头像、安全中心、未处理待办事宜数量、未读邮件数量、系统消息数量；点击则可以进入对应功能。</w:t>
            </w:r>
          </w:p>
          <w:p w:rsidR="00574E9C" w:rsidRDefault="00574E9C" w:rsidP="00574E9C">
            <w:pPr>
              <w:pStyle w:val="af3"/>
              <w:numPr>
                <w:ilvl w:val="0"/>
                <w:numId w:val="15"/>
              </w:numPr>
              <w:spacing w:line="360" w:lineRule="auto"/>
              <w:ind w:left="0" w:firstLineChars="0" w:firstLine="0"/>
              <w:jc w:val="left"/>
              <w:rPr>
                <w:rFonts w:ascii="宋体" w:hAnsi="宋体"/>
                <w:color w:val="000000"/>
              </w:rPr>
            </w:pPr>
            <w:r>
              <w:rPr>
                <w:rFonts w:ascii="宋体" w:hAnsi="宋体" w:hint="eastAsia"/>
                <w:color w:val="000000"/>
              </w:rPr>
              <w:t>信息查询Portlet：首页面显示,查询个人的考勤、图书借阅、消费记录、一周工作安排,点击进入查看详细</w:t>
            </w:r>
            <w:r>
              <w:rPr>
                <w:rFonts w:ascii="宋体" w:hAnsi="宋体"/>
                <w:color w:val="000000"/>
              </w:rPr>
              <w:t xml:space="preserve"> </w:t>
            </w:r>
          </w:p>
          <w:p w:rsidR="00574E9C" w:rsidRDefault="00574E9C" w:rsidP="00574E9C">
            <w:pPr>
              <w:pStyle w:val="af3"/>
              <w:numPr>
                <w:ilvl w:val="0"/>
                <w:numId w:val="15"/>
              </w:numPr>
              <w:spacing w:line="360" w:lineRule="auto"/>
              <w:ind w:left="0" w:firstLineChars="0" w:firstLine="0"/>
              <w:jc w:val="left"/>
              <w:rPr>
                <w:rFonts w:ascii="宋体" w:hAnsi="宋体"/>
                <w:color w:val="000000"/>
              </w:rPr>
            </w:pPr>
            <w:r>
              <w:rPr>
                <w:rFonts w:ascii="宋体" w:hAnsi="宋体" w:hint="eastAsia"/>
                <w:color w:val="000000"/>
              </w:rPr>
              <w:t>工作日历，首页面显示，个人日程和会议安排及课表集成</w:t>
            </w:r>
          </w:p>
          <w:p w:rsidR="00574E9C" w:rsidRDefault="00574E9C" w:rsidP="00574E9C">
            <w:pPr>
              <w:pStyle w:val="af3"/>
              <w:numPr>
                <w:ilvl w:val="0"/>
                <w:numId w:val="15"/>
              </w:numPr>
              <w:spacing w:line="360" w:lineRule="auto"/>
              <w:ind w:left="0" w:firstLineChars="0" w:firstLine="0"/>
              <w:jc w:val="left"/>
              <w:rPr>
                <w:rFonts w:ascii="宋体" w:hAnsi="宋体"/>
                <w:color w:val="000000"/>
              </w:rPr>
            </w:pPr>
            <w:r>
              <w:rPr>
                <w:rFonts w:ascii="宋体" w:hAnsi="宋体" w:hint="eastAsia"/>
                <w:color w:val="000000"/>
              </w:rPr>
              <w:t>新闻快递，通知公告，首页面显示</w:t>
            </w:r>
          </w:p>
          <w:p w:rsidR="00574E9C" w:rsidRDefault="00574E9C" w:rsidP="00574E9C">
            <w:pPr>
              <w:pStyle w:val="af3"/>
              <w:numPr>
                <w:ilvl w:val="0"/>
                <w:numId w:val="15"/>
              </w:numPr>
              <w:spacing w:line="360" w:lineRule="auto"/>
              <w:ind w:left="0" w:firstLineChars="0" w:firstLine="0"/>
              <w:jc w:val="left"/>
              <w:rPr>
                <w:rFonts w:ascii="宋体" w:hAnsi="宋体"/>
                <w:color w:val="000000"/>
              </w:rPr>
            </w:pPr>
            <w:r>
              <w:rPr>
                <w:rFonts w:ascii="宋体" w:hAnsi="宋体" w:hint="eastAsia"/>
                <w:color w:val="000000"/>
              </w:rPr>
              <w:t>常用菜单：首页面显示，包括教师服务、协同办公等标签，常用菜单中用户能够自定义配置选择已经集成的系统功能图标，点击Portlet的配置功能图标，显示每一个标签项下的已经配置的功能图标，鼠标拖拉拽实现图标功能显示配置，备选的功能中包含所有已经集成系统的所有功能图标，能够搜索备选功能图标。</w:t>
            </w:r>
          </w:p>
          <w:p w:rsidR="00574E9C" w:rsidRDefault="00574E9C" w:rsidP="00574E9C">
            <w:pPr>
              <w:pStyle w:val="af3"/>
              <w:numPr>
                <w:ilvl w:val="0"/>
                <w:numId w:val="15"/>
              </w:numPr>
              <w:spacing w:line="360" w:lineRule="auto"/>
              <w:ind w:left="0" w:firstLineChars="0" w:firstLine="0"/>
              <w:jc w:val="left"/>
              <w:rPr>
                <w:rFonts w:ascii="宋体" w:hAnsi="宋体"/>
                <w:color w:val="000000"/>
              </w:rPr>
            </w:pPr>
            <w:r>
              <w:rPr>
                <w:rFonts w:ascii="宋体" w:hAnsi="宋体" w:hint="eastAsia"/>
                <w:color w:val="000000"/>
              </w:rPr>
              <w:t>快速链接：首页面显示，已经集成的业务系统的进入图标，点击图标进</w:t>
            </w:r>
            <w:r>
              <w:rPr>
                <w:rFonts w:ascii="宋体" w:hAnsi="宋体" w:hint="eastAsia"/>
                <w:color w:val="000000"/>
              </w:rPr>
              <w:lastRenderedPageBreak/>
              <w:t>入对应的业务系统中，无需登录，超管用户能够通过Portlet上的配置功能配置快速链接中的内容。</w:t>
            </w:r>
          </w:p>
          <w:p w:rsidR="00574E9C" w:rsidRDefault="00574E9C" w:rsidP="00574E9C">
            <w:pPr>
              <w:pStyle w:val="af3"/>
              <w:numPr>
                <w:ilvl w:val="0"/>
                <w:numId w:val="15"/>
              </w:numPr>
              <w:spacing w:line="360" w:lineRule="auto"/>
              <w:ind w:left="0" w:firstLineChars="0" w:firstLine="0"/>
              <w:jc w:val="left"/>
              <w:rPr>
                <w:rFonts w:ascii="宋体" w:hAnsi="宋体"/>
                <w:color w:val="000000"/>
              </w:rPr>
            </w:pPr>
            <w:r>
              <w:rPr>
                <w:rFonts w:ascii="宋体" w:hAnsi="宋体" w:hint="eastAsia"/>
                <w:color w:val="000000"/>
              </w:rPr>
              <w:t>安全中心：首页面显示，修改密码</w:t>
            </w:r>
          </w:p>
          <w:p w:rsidR="00574E9C" w:rsidRDefault="00574E9C" w:rsidP="00574E9C">
            <w:pPr>
              <w:pStyle w:val="af3"/>
              <w:numPr>
                <w:ilvl w:val="0"/>
                <w:numId w:val="15"/>
              </w:numPr>
              <w:spacing w:line="360" w:lineRule="auto"/>
              <w:ind w:left="0" w:firstLineChars="0" w:firstLine="0"/>
              <w:jc w:val="left"/>
              <w:rPr>
                <w:rFonts w:ascii="宋体" w:hAnsi="宋体"/>
                <w:color w:val="000000"/>
              </w:rPr>
            </w:pPr>
            <w:r>
              <w:rPr>
                <w:rFonts w:ascii="宋体" w:hAnsi="宋体" w:hint="eastAsia"/>
                <w:color w:val="000000"/>
              </w:rPr>
              <w:t>门户上的每一个功能块（portlet）超管用户能用鼠标拖动位置，能够授权普通用户可以拖动或者禁止拖动。</w:t>
            </w:r>
          </w:p>
          <w:p w:rsidR="00574E9C" w:rsidRDefault="00574E9C" w:rsidP="00574E9C">
            <w:pPr>
              <w:pStyle w:val="af3"/>
              <w:numPr>
                <w:ilvl w:val="0"/>
                <w:numId w:val="15"/>
              </w:numPr>
              <w:spacing w:line="360" w:lineRule="auto"/>
              <w:ind w:left="0" w:firstLineChars="0" w:firstLine="0"/>
              <w:jc w:val="left"/>
              <w:rPr>
                <w:rFonts w:ascii="宋体" w:hAnsi="宋体"/>
                <w:color w:val="000000"/>
              </w:rPr>
            </w:pPr>
            <w:r>
              <w:rPr>
                <w:rFonts w:ascii="宋体" w:hAnsi="宋体" w:hint="eastAsia"/>
                <w:color w:val="000000"/>
              </w:rPr>
              <w:t>门户栏目由超级管理员设定，普通用户不能修改，栏目下左部区域提供分组菜单列表，菜单分组需要采用图标显示，用户能够自定义添加分组菜单。用户自定义添加的菜单分组，能够点击右侧主功能区域管理菜单功能按钮配置功能菜单，选择所有集成到门户中的系统 的所有功能菜单。</w:t>
            </w:r>
          </w:p>
          <w:p w:rsidR="00574E9C" w:rsidRDefault="00574E9C" w:rsidP="00574E9C">
            <w:pPr>
              <w:pStyle w:val="af3"/>
              <w:numPr>
                <w:ilvl w:val="0"/>
                <w:numId w:val="15"/>
              </w:numPr>
              <w:spacing w:line="360" w:lineRule="auto"/>
              <w:ind w:left="0" w:firstLineChars="0" w:firstLine="0"/>
              <w:jc w:val="left"/>
              <w:rPr>
                <w:rFonts w:ascii="宋体" w:hAnsi="宋体"/>
                <w:color w:val="000000"/>
              </w:rPr>
            </w:pPr>
            <w:r>
              <w:rPr>
                <w:rFonts w:ascii="宋体" w:hAnsi="宋体" w:hint="eastAsia"/>
                <w:color w:val="000000"/>
              </w:rPr>
              <w:t>用户能够在自己增加配置的菜单分组中，选择是否配置流程菜单分组，如果选择是，则可以配置跨系统流程显示功能，每个流程节点中能够选择一个或者多个来自业务系统的功能点图标，实现一个完整的跨系统流程向导 。</w:t>
            </w:r>
          </w:p>
          <w:p w:rsidR="00574E9C" w:rsidRDefault="00574E9C" w:rsidP="00574E9C">
            <w:pPr>
              <w:pStyle w:val="af3"/>
              <w:numPr>
                <w:ilvl w:val="0"/>
                <w:numId w:val="15"/>
              </w:numPr>
              <w:spacing w:line="360" w:lineRule="auto"/>
              <w:ind w:left="0" w:firstLineChars="0" w:firstLine="0"/>
              <w:jc w:val="left"/>
              <w:rPr>
                <w:rFonts w:ascii="宋体" w:hAnsi="宋体"/>
                <w:color w:val="000000"/>
              </w:rPr>
            </w:pPr>
            <w:r>
              <w:rPr>
                <w:rFonts w:ascii="宋体" w:hAnsi="宋体" w:hint="eastAsia"/>
                <w:color w:val="000000"/>
              </w:rPr>
              <w:t>门户提供首页、信息发布、教学管理、行政办公、资源服务、校历等栏目，超级管理员登录系统，则能显示“管理”栏目，提供控制面板进入后台管理。</w:t>
            </w:r>
          </w:p>
        </w:tc>
      </w:tr>
      <w:tr w:rsidR="00574E9C" w:rsidTr="00073A8D">
        <w:tc>
          <w:tcPr>
            <w:tcW w:w="1521" w:type="dxa"/>
            <w:vAlign w:val="center"/>
          </w:tcPr>
          <w:p w:rsidR="00574E9C" w:rsidRDefault="00574E9C" w:rsidP="00073A8D">
            <w:pPr>
              <w:spacing w:line="360" w:lineRule="auto"/>
              <w:jc w:val="center"/>
              <w:rPr>
                <w:rFonts w:ascii="宋体" w:hAnsi="宋体"/>
                <w:color w:val="000000"/>
              </w:rPr>
            </w:pPr>
            <w:r>
              <w:rPr>
                <w:rFonts w:ascii="宋体" w:hAnsi="宋体" w:hint="eastAsia"/>
                <w:color w:val="000000"/>
              </w:rPr>
              <w:lastRenderedPageBreak/>
              <w:t>门户控制面板管理-当前账户功能</w:t>
            </w:r>
          </w:p>
        </w:tc>
        <w:tc>
          <w:tcPr>
            <w:tcW w:w="7164" w:type="dxa"/>
            <w:vAlign w:val="center"/>
          </w:tcPr>
          <w:p w:rsidR="00574E9C" w:rsidRDefault="00574E9C" w:rsidP="00574E9C">
            <w:pPr>
              <w:pStyle w:val="af3"/>
              <w:numPr>
                <w:ilvl w:val="0"/>
                <w:numId w:val="16"/>
              </w:numPr>
              <w:spacing w:line="360" w:lineRule="auto"/>
              <w:ind w:left="0" w:firstLineChars="0" w:firstLine="0"/>
              <w:jc w:val="left"/>
              <w:rPr>
                <w:rFonts w:ascii="宋体" w:hAnsi="宋体"/>
                <w:color w:val="000000"/>
              </w:rPr>
            </w:pPr>
            <w:r>
              <w:rPr>
                <w:rFonts w:ascii="宋体" w:hAnsi="宋体" w:hint="eastAsia"/>
                <w:color w:val="000000"/>
              </w:rPr>
              <w:t>我的账户：显示当前用户的详细信息，包括屏幕显示名称、邮箱地址、头像、用户ID、名字；管理密码功能；当前用户管理的站点功能呢，当前用户拥有的角色，分类标签，地址，电话号码，附加邮箱地址，个人网站（包括个人博客、个人主页等），即时通讯配置，社交网络配置，新闻和通知公告的传送选项（电子邮件、短信、网站显示）</w:t>
            </w:r>
            <w:r>
              <w:rPr>
                <w:rFonts w:ascii="宋体" w:hAnsi="宋体"/>
                <w:color w:val="000000"/>
              </w:rPr>
              <w:t xml:space="preserve"> </w:t>
            </w:r>
            <w:r>
              <w:rPr>
                <w:rFonts w:ascii="宋体" w:hAnsi="宋体" w:hint="eastAsia"/>
                <w:color w:val="000000"/>
              </w:rPr>
              <w:t>，显示设置（语言、时区、问候语），发表评论；</w:t>
            </w:r>
          </w:p>
          <w:p w:rsidR="00574E9C" w:rsidRDefault="00574E9C" w:rsidP="00574E9C">
            <w:pPr>
              <w:pStyle w:val="af3"/>
              <w:numPr>
                <w:ilvl w:val="0"/>
                <w:numId w:val="16"/>
              </w:numPr>
              <w:spacing w:line="360" w:lineRule="auto"/>
              <w:ind w:firstLineChars="0" w:firstLine="0"/>
              <w:jc w:val="left"/>
              <w:rPr>
                <w:rFonts w:ascii="宋体" w:hAnsi="宋体"/>
                <w:color w:val="000000"/>
              </w:rPr>
            </w:pPr>
            <w:r>
              <w:rPr>
                <w:rFonts w:ascii="宋体" w:hAnsi="宋体" w:hint="eastAsia"/>
                <w:color w:val="000000"/>
              </w:rPr>
              <w:t>我的页面：能够设置公开页面或者私有页面；每个页面下面能添加子页面，设置页面的访问权限，导出页面，从页面复制Portlet；能够设置页面的访问终端（常规浏览器或者移动设备）；可以设置页面的主题模式，可以选现有的主题模式模板，支持插入自定义的CSS代码。支持外观风格、徽标、Javascript、合并页面、面向移动设备的群组等功能。</w:t>
            </w:r>
          </w:p>
        </w:tc>
      </w:tr>
      <w:tr w:rsidR="00574E9C" w:rsidTr="00073A8D">
        <w:tc>
          <w:tcPr>
            <w:tcW w:w="1521" w:type="dxa"/>
            <w:vAlign w:val="center"/>
          </w:tcPr>
          <w:p w:rsidR="00574E9C" w:rsidRDefault="00574E9C" w:rsidP="00073A8D">
            <w:pPr>
              <w:spacing w:line="360" w:lineRule="auto"/>
              <w:jc w:val="center"/>
              <w:rPr>
                <w:rFonts w:ascii="宋体" w:hAnsi="宋体"/>
                <w:color w:val="000000"/>
              </w:rPr>
            </w:pPr>
            <w:r>
              <w:rPr>
                <w:rFonts w:ascii="宋体" w:hAnsi="宋体" w:hint="eastAsia"/>
                <w:color w:val="000000"/>
              </w:rPr>
              <w:t>门户控制面板</w:t>
            </w:r>
            <w:r>
              <w:rPr>
                <w:rFonts w:ascii="宋体" w:hAnsi="宋体" w:hint="eastAsia"/>
                <w:color w:val="000000"/>
              </w:rPr>
              <w:lastRenderedPageBreak/>
              <w:t>管理-页面管理功能</w:t>
            </w:r>
          </w:p>
        </w:tc>
        <w:tc>
          <w:tcPr>
            <w:tcW w:w="7164" w:type="dxa"/>
            <w:vAlign w:val="center"/>
          </w:tcPr>
          <w:p w:rsidR="00574E9C" w:rsidRDefault="00574E9C" w:rsidP="00073A8D">
            <w:pPr>
              <w:spacing w:line="360" w:lineRule="auto"/>
              <w:jc w:val="left"/>
              <w:rPr>
                <w:rFonts w:ascii="宋体" w:hAnsi="宋体"/>
                <w:color w:val="000000"/>
              </w:rPr>
            </w:pPr>
            <w:r>
              <w:rPr>
                <w:rFonts w:ascii="宋体" w:hAnsi="宋体" w:hint="eastAsia"/>
                <w:color w:val="000000"/>
              </w:rPr>
              <w:lastRenderedPageBreak/>
              <w:t>页面管理功能（针对门户上每一个页面必须都要具备以下管理功能），能够</w:t>
            </w:r>
            <w:r>
              <w:rPr>
                <w:rFonts w:ascii="宋体" w:hAnsi="宋体" w:hint="eastAsia"/>
                <w:color w:val="000000"/>
              </w:rPr>
              <w:lastRenderedPageBreak/>
              <w:t>管理门户上每一个页面，为门户上每一个页面设置如下功能</w:t>
            </w:r>
          </w:p>
          <w:p w:rsidR="00574E9C" w:rsidRDefault="00574E9C" w:rsidP="00574E9C">
            <w:pPr>
              <w:pStyle w:val="af3"/>
              <w:numPr>
                <w:ilvl w:val="0"/>
                <w:numId w:val="17"/>
              </w:numPr>
              <w:spacing w:line="360" w:lineRule="auto"/>
              <w:ind w:firstLineChars="0" w:firstLine="0"/>
              <w:jc w:val="left"/>
              <w:rPr>
                <w:rFonts w:ascii="宋体" w:hAnsi="宋体"/>
                <w:color w:val="000000"/>
              </w:rPr>
            </w:pPr>
            <w:r>
              <w:rPr>
                <w:rFonts w:ascii="宋体" w:hAnsi="宋体" w:hint="eastAsia"/>
                <w:color w:val="000000"/>
              </w:rPr>
              <w:t>站点页面：设置站点名称、站点描述、会员资格类型、站点ID、公开页面（选择站点模板）、私有页面</w:t>
            </w:r>
          </w:p>
          <w:p w:rsidR="00574E9C" w:rsidRDefault="00574E9C" w:rsidP="00574E9C">
            <w:pPr>
              <w:pStyle w:val="af3"/>
              <w:numPr>
                <w:ilvl w:val="0"/>
                <w:numId w:val="17"/>
              </w:numPr>
              <w:spacing w:line="360" w:lineRule="auto"/>
              <w:ind w:firstLineChars="0" w:firstLine="0"/>
              <w:jc w:val="left"/>
              <w:rPr>
                <w:rFonts w:ascii="宋体" w:hAnsi="宋体"/>
                <w:color w:val="000000"/>
              </w:rPr>
            </w:pPr>
            <w:r>
              <w:rPr>
                <w:rFonts w:ascii="宋体" w:hAnsi="宋体" w:hint="eastAsia"/>
                <w:color w:val="000000"/>
              </w:rPr>
              <w:t>站点页面：设置站点公开页面或者私有页面属性，设置外观和风格、徽标、插入Javascript脚本、移动群组支持。支持添加页面、添加子页面、设置页面的访问权限、删除页面、导出页面、从页面复制Portlet、设置页面详细信息（名称、HTML标题、类型、URL）、能够设置页面的布局和风格、选择外观模板。能够设置页面的访问终端（常规浏览器或者移动设备）；可以选现有的主题模式模板，支持插入自定义的CSS代码。为页面上传一个徽标以替换默认的学校徽标。</w:t>
            </w:r>
          </w:p>
          <w:p w:rsidR="00574E9C" w:rsidRDefault="00574E9C" w:rsidP="00574E9C">
            <w:pPr>
              <w:pStyle w:val="af3"/>
              <w:numPr>
                <w:ilvl w:val="0"/>
                <w:numId w:val="17"/>
              </w:numPr>
              <w:spacing w:line="360" w:lineRule="auto"/>
              <w:ind w:firstLineChars="0" w:firstLine="0"/>
              <w:jc w:val="left"/>
              <w:rPr>
                <w:rFonts w:ascii="宋体" w:hAnsi="宋体"/>
                <w:color w:val="000000"/>
              </w:rPr>
            </w:pPr>
            <w:r>
              <w:rPr>
                <w:rFonts w:ascii="宋体" w:hAnsi="宋体" w:hint="eastAsia"/>
                <w:color w:val="000000"/>
              </w:rPr>
              <w:t>站点成员：查看成员、添加成员、添加站点角色、查看团队、查看成员资格申请</w:t>
            </w:r>
          </w:p>
          <w:p w:rsidR="00574E9C" w:rsidRDefault="00574E9C" w:rsidP="00574E9C">
            <w:pPr>
              <w:pStyle w:val="af3"/>
              <w:numPr>
                <w:ilvl w:val="0"/>
                <w:numId w:val="17"/>
              </w:numPr>
              <w:spacing w:line="360" w:lineRule="auto"/>
              <w:ind w:firstLineChars="0" w:firstLine="0"/>
              <w:jc w:val="left"/>
              <w:rPr>
                <w:rFonts w:ascii="宋体" w:hAnsi="宋体"/>
                <w:color w:val="000000"/>
              </w:rPr>
            </w:pPr>
            <w:r>
              <w:rPr>
                <w:rFonts w:ascii="宋体" w:hAnsi="宋体" w:hint="eastAsia"/>
                <w:color w:val="000000"/>
              </w:rPr>
              <w:t>最近内容：添加博文、基本文件、日历事件、收藏条目书签、网页内容;</w:t>
            </w:r>
          </w:p>
          <w:p w:rsidR="00574E9C" w:rsidRDefault="00574E9C" w:rsidP="00574E9C">
            <w:pPr>
              <w:pStyle w:val="af3"/>
              <w:numPr>
                <w:ilvl w:val="0"/>
                <w:numId w:val="17"/>
              </w:numPr>
              <w:spacing w:line="360" w:lineRule="auto"/>
              <w:ind w:firstLineChars="0" w:firstLine="0"/>
              <w:jc w:val="left"/>
              <w:rPr>
                <w:rFonts w:ascii="宋体" w:hAnsi="宋体"/>
                <w:color w:val="000000"/>
              </w:rPr>
            </w:pPr>
            <w:r>
              <w:rPr>
                <w:rFonts w:ascii="宋体" w:hAnsi="宋体" w:hint="eastAsia"/>
                <w:color w:val="000000"/>
              </w:rPr>
              <w:t>网页内容：支持搜索互联网的网页内容，以匹配设置条件（ID、标题、描述、内容、状态、类型【公告、博文、新闻等】），可以设置访问权限。设置添加模板。</w:t>
            </w:r>
          </w:p>
          <w:p w:rsidR="00574E9C" w:rsidRDefault="00574E9C" w:rsidP="00574E9C">
            <w:pPr>
              <w:pStyle w:val="af3"/>
              <w:numPr>
                <w:ilvl w:val="0"/>
                <w:numId w:val="17"/>
              </w:numPr>
              <w:spacing w:line="360" w:lineRule="auto"/>
              <w:ind w:firstLineChars="0" w:firstLine="0"/>
              <w:jc w:val="left"/>
              <w:rPr>
                <w:rFonts w:ascii="宋体" w:hAnsi="宋体"/>
                <w:color w:val="000000"/>
              </w:rPr>
            </w:pPr>
            <w:r>
              <w:rPr>
                <w:rFonts w:ascii="宋体" w:hAnsi="宋体" w:hint="eastAsia"/>
                <w:color w:val="000000"/>
              </w:rPr>
              <w:t>文件媒体库：管理文件媒体库，添加文件媒体、排序、管理文件类型和设置元数据集，搜索文件，设置显示视图（图标视图、列表视图）</w:t>
            </w:r>
          </w:p>
          <w:p w:rsidR="00574E9C" w:rsidRDefault="00574E9C" w:rsidP="00574E9C">
            <w:pPr>
              <w:pStyle w:val="af3"/>
              <w:numPr>
                <w:ilvl w:val="0"/>
                <w:numId w:val="17"/>
              </w:numPr>
              <w:spacing w:line="360" w:lineRule="auto"/>
              <w:ind w:firstLineChars="0" w:firstLine="0"/>
              <w:jc w:val="left"/>
              <w:rPr>
                <w:rFonts w:ascii="宋体" w:hAnsi="宋体"/>
                <w:color w:val="000000"/>
              </w:rPr>
            </w:pPr>
            <w:r>
              <w:rPr>
                <w:rFonts w:ascii="宋体" w:hAnsi="宋体" w:hint="eastAsia"/>
                <w:color w:val="000000"/>
              </w:rPr>
              <w:t>网站收藏书签，收藏常用网站网页书签</w:t>
            </w:r>
          </w:p>
          <w:p w:rsidR="00574E9C" w:rsidRDefault="00574E9C" w:rsidP="00574E9C">
            <w:pPr>
              <w:pStyle w:val="af3"/>
              <w:numPr>
                <w:ilvl w:val="0"/>
                <w:numId w:val="17"/>
              </w:numPr>
              <w:spacing w:line="360" w:lineRule="auto"/>
              <w:ind w:firstLineChars="0" w:firstLine="0"/>
              <w:jc w:val="left"/>
              <w:rPr>
                <w:rFonts w:ascii="宋体" w:hAnsi="宋体"/>
                <w:color w:val="000000"/>
              </w:rPr>
            </w:pPr>
            <w:r>
              <w:rPr>
                <w:rFonts w:ascii="宋体" w:hAnsi="宋体" w:hint="eastAsia"/>
                <w:color w:val="000000"/>
              </w:rPr>
              <w:t>日历，设置日历显示Portlet</w:t>
            </w:r>
          </w:p>
          <w:p w:rsidR="00574E9C" w:rsidRDefault="00574E9C" w:rsidP="00574E9C">
            <w:pPr>
              <w:pStyle w:val="af3"/>
              <w:numPr>
                <w:ilvl w:val="0"/>
                <w:numId w:val="17"/>
              </w:numPr>
              <w:spacing w:line="360" w:lineRule="auto"/>
              <w:ind w:firstLineChars="0" w:firstLine="0"/>
              <w:jc w:val="left"/>
              <w:rPr>
                <w:rFonts w:ascii="宋体" w:hAnsi="宋体"/>
                <w:color w:val="000000"/>
              </w:rPr>
            </w:pPr>
            <w:r>
              <w:rPr>
                <w:rFonts w:ascii="宋体" w:hAnsi="宋体" w:hint="eastAsia"/>
                <w:color w:val="000000"/>
              </w:rPr>
              <w:t>留言板，管理页面上的留言板功能，包括搜索帖子、最近帖子查看、统计、禁用用户。</w:t>
            </w:r>
          </w:p>
          <w:p w:rsidR="00574E9C" w:rsidRDefault="00574E9C" w:rsidP="00574E9C">
            <w:pPr>
              <w:pStyle w:val="af3"/>
              <w:numPr>
                <w:ilvl w:val="0"/>
                <w:numId w:val="17"/>
              </w:numPr>
              <w:spacing w:line="360" w:lineRule="auto"/>
              <w:ind w:firstLineChars="0" w:firstLine="0"/>
              <w:jc w:val="left"/>
              <w:rPr>
                <w:rFonts w:ascii="宋体" w:hAnsi="宋体"/>
                <w:color w:val="000000"/>
              </w:rPr>
            </w:pPr>
            <w:r>
              <w:rPr>
                <w:rFonts w:ascii="宋体" w:hAnsi="宋体" w:hint="eastAsia"/>
                <w:color w:val="000000"/>
              </w:rPr>
              <w:t>博客：查看博客，添加博客词条，添加博客主题和内容，设置摘要分类等。</w:t>
            </w:r>
          </w:p>
          <w:p w:rsidR="00574E9C" w:rsidRDefault="00574E9C" w:rsidP="00574E9C">
            <w:pPr>
              <w:pStyle w:val="af3"/>
              <w:numPr>
                <w:ilvl w:val="0"/>
                <w:numId w:val="17"/>
              </w:numPr>
              <w:spacing w:line="360" w:lineRule="auto"/>
              <w:ind w:firstLineChars="0" w:firstLine="0"/>
              <w:jc w:val="left"/>
              <w:rPr>
                <w:rFonts w:ascii="宋体" w:hAnsi="宋体"/>
                <w:color w:val="000000"/>
              </w:rPr>
            </w:pPr>
            <w:r>
              <w:rPr>
                <w:rFonts w:ascii="宋体" w:hAnsi="宋体" w:hint="eastAsia"/>
                <w:color w:val="000000"/>
              </w:rPr>
              <w:t>Wiki：添加Wiki，设置Wiki访问权限；能够对选择的Wiki进行编辑、设置访问权限、导入页面、RSS、订阅、删除操作。</w:t>
            </w:r>
          </w:p>
          <w:p w:rsidR="00574E9C" w:rsidRDefault="00574E9C" w:rsidP="00574E9C">
            <w:pPr>
              <w:pStyle w:val="af3"/>
              <w:numPr>
                <w:ilvl w:val="0"/>
                <w:numId w:val="17"/>
              </w:numPr>
              <w:spacing w:line="360" w:lineRule="auto"/>
              <w:ind w:firstLineChars="0" w:firstLine="0"/>
              <w:jc w:val="left"/>
              <w:rPr>
                <w:rFonts w:ascii="宋体" w:hAnsi="宋体"/>
                <w:color w:val="000000"/>
              </w:rPr>
            </w:pPr>
            <w:r>
              <w:rPr>
                <w:rFonts w:ascii="宋体" w:hAnsi="宋体" w:hint="eastAsia"/>
                <w:color w:val="000000"/>
              </w:rPr>
              <w:t>投票：增加和修改投票调查问题标题和问题选项，设置生效失效日</w:t>
            </w:r>
            <w:r>
              <w:rPr>
                <w:rFonts w:ascii="宋体" w:hAnsi="宋体" w:hint="eastAsia"/>
                <w:color w:val="000000"/>
              </w:rPr>
              <w:lastRenderedPageBreak/>
              <w:t>期，设置站点成员的访问权限。</w:t>
            </w:r>
          </w:p>
          <w:p w:rsidR="00574E9C" w:rsidRDefault="00574E9C" w:rsidP="00574E9C">
            <w:pPr>
              <w:pStyle w:val="af3"/>
              <w:numPr>
                <w:ilvl w:val="0"/>
                <w:numId w:val="17"/>
              </w:numPr>
              <w:spacing w:line="360" w:lineRule="auto"/>
              <w:ind w:firstLineChars="0" w:firstLine="0"/>
              <w:jc w:val="left"/>
              <w:rPr>
                <w:rFonts w:ascii="宋体" w:hAnsi="宋体"/>
                <w:color w:val="000000"/>
              </w:rPr>
            </w:pPr>
            <w:r>
              <w:rPr>
                <w:rFonts w:ascii="宋体" w:hAnsi="宋体" w:hint="eastAsia"/>
                <w:color w:val="000000"/>
              </w:rPr>
              <w:t>软件目录：设置软件产品搜索目录及访问权限。</w:t>
            </w:r>
          </w:p>
          <w:p w:rsidR="00574E9C" w:rsidRDefault="00574E9C" w:rsidP="00574E9C">
            <w:pPr>
              <w:pStyle w:val="af3"/>
              <w:numPr>
                <w:ilvl w:val="0"/>
                <w:numId w:val="17"/>
              </w:numPr>
              <w:spacing w:line="360" w:lineRule="auto"/>
              <w:ind w:firstLineChars="0" w:firstLine="0"/>
              <w:jc w:val="left"/>
              <w:rPr>
                <w:rFonts w:ascii="宋体" w:hAnsi="宋体"/>
                <w:color w:val="000000"/>
              </w:rPr>
            </w:pPr>
            <w:r>
              <w:rPr>
                <w:rFonts w:ascii="宋体" w:hAnsi="宋体" w:hint="eastAsia"/>
                <w:color w:val="000000"/>
              </w:rPr>
              <w:t>标签：设置页面标签，添加标签、授权、合并、删除</w:t>
            </w:r>
          </w:p>
          <w:p w:rsidR="00574E9C" w:rsidRDefault="00574E9C" w:rsidP="00574E9C">
            <w:pPr>
              <w:pStyle w:val="af3"/>
              <w:numPr>
                <w:ilvl w:val="0"/>
                <w:numId w:val="17"/>
              </w:numPr>
              <w:spacing w:line="360" w:lineRule="auto"/>
              <w:ind w:firstLineChars="0" w:firstLine="0"/>
              <w:jc w:val="left"/>
              <w:rPr>
                <w:rFonts w:ascii="宋体" w:hAnsi="宋体"/>
                <w:color w:val="000000"/>
              </w:rPr>
            </w:pPr>
            <w:r>
              <w:rPr>
                <w:rFonts w:ascii="宋体" w:hAnsi="宋体" w:hint="eastAsia"/>
                <w:color w:val="000000"/>
              </w:rPr>
              <w:t>类别：添加修改词汇表、添加类别、设置反问权限</w:t>
            </w:r>
          </w:p>
          <w:p w:rsidR="00574E9C" w:rsidRDefault="00574E9C" w:rsidP="00574E9C">
            <w:pPr>
              <w:pStyle w:val="af3"/>
              <w:numPr>
                <w:ilvl w:val="0"/>
                <w:numId w:val="17"/>
              </w:numPr>
              <w:spacing w:line="360" w:lineRule="auto"/>
              <w:ind w:firstLineChars="0" w:firstLine="0"/>
              <w:jc w:val="left"/>
              <w:rPr>
                <w:rFonts w:ascii="宋体" w:hAnsi="宋体"/>
                <w:color w:val="000000"/>
              </w:rPr>
            </w:pPr>
            <w:r>
              <w:rPr>
                <w:rFonts w:ascii="宋体" w:hAnsi="宋体" w:hint="eastAsia"/>
                <w:color w:val="000000"/>
              </w:rPr>
              <w:t>移动设备支持</w:t>
            </w:r>
          </w:p>
          <w:p w:rsidR="00574E9C" w:rsidRDefault="00574E9C" w:rsidP="00574E9C">
            <w:pPr>
              <w:pStyle w:val="af3"/>
              <w:numPr>
                <w:ilvl w:val="0"/>
                <w:numId w:val="17"/>
              </w:numPr>
              <w:spacing w:line="360" w:lineRule="auto"/>
              <w:ind w:firstLineChars="0" w:firstLine="0"/>
              <w:jc w:val="left"/>
              <w:rPr>
                <w:rFonts w:ascii="宋体" w:hAnsi="宋体"/>
                <w:color w:val="000000"/>
              </w:rPr>
            </w:pPr>
            <w:r>
              <w:rPr>
                <w:rFonts w:ascii="宋体" w:hAnsi="宋体" w:hint="eastAsia"/>
                <w:color w:val="000000"/>
              </w:rPr>
              <w:t>社交活动：设置参与度包括分值，可以设置参与度与分值的内容包括Wiki页面（包括订阅和取消订阅Wiki；当前用户的更新页面、浏览页面、评论、添加附件）、博文（订阅和取消订阅、投票、更新博客、添加评论、添加博文、订阅博客、阅读博文等）、留言板留言（回复消息、消息投票、查看消息、添加消息）；</w:t>
            </w:r>
          </w:p>
          <w:p w:rsidR="00574E9C" w:rsidRDefault="00574E9C" w:rsidP="00574E9C">
            <w:pPr>
              <w:pStyle w:val="af3"/>
              <w:numPr>
                <w:ilvl w:val="0"/>
                <w:numId w:val="17"/>
              </w:numPr>
              <w:spacing w:line="360" w:lineRule="auto"/>
              <w:ind w:firstLineChars="0" w:firstLine="0"/>
              <w:jc w:val="left"/>
              <w:rPr>
                <w:rFonts w:ascii="宋体" w:hAnsi="宋体"/>
                <w:color w:val="000000"/>
              </w:rPr>
            </w:pPr>
            <w:r>
              <w:rPr>
                <w:rFonts w:ascii="宋体" w:hAnsi="宋体" w:hint="eastAsia"/>
                <w:color w:val="000000"/>
              </w:rPr>
              <w:t>动态数据表，管理页面显示动态数据表的数据定义。</w:t>
            </w:r>
          </w:p>
        </w:tc>
      </w:tr>
      <w:tr w:rsidR="00574E9C" w:rsidTr="00073A8D">
        <w:tc>
          <w:tcPr>
            <w:tcW w:w="1521" w:type="dxa"/>
            <w:vAlign w:val="center"/>
          </w:tcPr>
          <w:p w:rsidR="00574E9C" w:rsidRDefault="00574E9C" w:rsidP="00073A8D">
            <w:pPr>
              <w:spacing w:line="360" w:lineRule="auto"/>
              <w:jc w:val="center"/>
              <w:rPr>
                <w:rFonts w:ascii="宋体" w:hAnsi="宋体"/>
                <w:color w:val="000000"/>
              </w:rPr>
            </w:pPr>
            <w:r>
              <w:rPr>
                <w:rFonts w:ascii="宋体" w:hAnsi="宋体" w:hint="eastAsia"/>
                <w:color w:val="000000"/>
              </w:rPr>
              <w:lastRenderedPageBreak/>
              <w:t>门户控制面板管理-门户管理功能</w:t>
            </w:r>
          </w:p>
        </w:tc>
        <w:tc>
          <w:tcPr>
            <w:tcW w:w="7164" w:type="dxa"/>
            <w:vAlign w:val="center"/>
          </w:tcPr>
          <w:p w:rsidR="00574E9C" w:rsidRDefault="00574E9C" w:rsidP="00574E9C">
            <w:pPr>
              <w:pStyle w:val="af3"/>
              <w:numPr>
                <w:ilvl w:val="0"/>
                <w:numId w:val="18"/>
              </w:numPr>
              <w:spacing w:line="360" w:lineRule="auto"/>
              <w:ind w:firstLineChars="0" w:firstLine="0"/>
              <w:jc w:val="left"/>
              <w:rPr>
                <w:rFonts w:ascii="宋体" w:hAnsi="宋体"/>
                <w:color w:val="000000"/>
              </w:rPr>
            </w:pPr>
            <w:r>
              <w:rPr>
                <w:rFonts w:ascii="宋体" w:hAnsi="宋体" w:hint="eastAsia"/>
                <w:color w:val="000000"/>
              </w:rPr>
              <w:t>用户和组织(用户分类分组)管理</w:t>
            </w:r>
          </w:p>
          <w:p w:rsidR="00574E9C" w:rsidRDefault="00574E9C" w:rsidP="00574E9C">
            <w:pPr>
              <w:pStyle w:val="af3"/>
              <w:numPr>
                <w:ilvl w:val="0"/>
                <w:numId w:val="19"/>
              </w:numPr>
              <w:spacing w:line="360" w:lineRule="auto"/>
              <w:ind w:firstLineChars="0" w:firstLine="0"/>
              <w:jc w:val="left"/>
              <w:rPr>
                <w:rFonts w:ascii="宋体" w:hAnsi="宋体"/>
                <w:color w:val="000000"/>
              </w:rPr>
            </w:pPr>
            <w:r>
              <w:rPr>
                <w:rFonts w:ascii="宋体" w:hAnsi="宋体" w:hint="eastAsia"/>
                <w:color w:val="000000"/>
              </w:rPr>
              <w:t>查看所有组织及用户，添加用户，添加常规组织，存储单元（可以设置国家和地区的组织）</w:t>
            </w:r>
          </w:p>
          <w:p w:rsidR="00574E9C" w:rsidRDefault="00574E9C" w:rsidP="00574E9C">
            <w:pPr>
              <w:pStyle w:val="af3"/>
              <w:numPr>
                <w:ilvl w:val="0"/>
                <w:numId w:val="19"/>
              </w:numPr>
              <w:spacing w:line="360" w:lineRule="auto"/>
              <w:ind w:firstLineChars="0" w:firstLine="0"/>
              <w:jc w:val="left"/>
              <w:rPr>
                <w:rFonts w:ascii="宋体" w:hAnsi="宋体"/>
                <w:color w:val="000000"/>
              </w:rPr>
            </w:pPr>
            <w:r>
              <w:rPr>
                <w:rFonts w:ascii="宋体" w:hAnsi="宋体" w:hint="eastAsia"/>
                <w:color w:val="000000"/>
              </w:rPr>
              <w:t>能够导出用户信息，包括组织内的用户信息</w:t>
            </w:r>
          </w:p>
          <w:p w:rsidR="00574E9C" w:rsidRDefault="00574E9C" w:rsidP="00574E9C">
            <w:pPr>
              <w:pStyle w:val="af3"/>
              <w:numPr>
                <w:ilvl w:val="0"/>
                <w:numId w:val="19"/>
              </w:numPr>
              <w:spacing w:line="360" w:lineRule="auto"/>
              <w:ind w:firstLineChars="0" w:firstLine="0"/>
              <w:jc w:val="left"/>
              <w:rPr>
                <w:rFonts w:ascii="宋体" w:hAnsi="宋体"/>
                <w:color w:val="000000"/>
              </w:rPr>
            </w:pPr>
            <w:r>
              <w:rPr>
                <w:rFonts w:ascii="宋体" w:hAnsi="宋体" w:hint="eastAsia"/>
                <w:color w:val="000000"/>
              </w:rPr>
              <w:t>能够对组织进行编辑、分配组织角色、分配用户、添加用户、添加组织、删除操作</w:t>
            </w:r>
          </w:p>
          <w:p w:rsidR="00574E9C" w:rsidRDefault="00574E9C" w:rsidP="00574E9C">
            <w:pPr>
              <w:pStyle w:val="af3"/>
              <w:numPr>
                <w:ilvl w:val="0"/>
                <w:numId w:val="19"/>
              </w:numPr>
              <w:spacing w:line="360" w:lineRule="auto"/>
              <w:ind w:firstLineChars="0" w:firstLine="0"/>
              <w:jc w:val="left"/>
              <w:rPr>
                <w:rFonts w:ascii="宋体" w:hAnsi="宋体"/>
                <w:color w:val="000000"/>
              </w:rPr>
            </w:pPr>
            <w:r>
              <w:rPr>
                <w:rFonts w:ascii="宋体" w:hAnsi="宋体" w:hint="eastAsia"/>
                <w:color w:val="000000"/>
              </w:rPr>
              <w:t>能够分页显示所有用户，能够对每个用户执行编辑、设置访问权限、管理页面、模拟用户（直接点击“模拟”按钮，即可显示所选用户的登陆后的门户界面）、撤销操作。</w:t>
            </w:r>
          </w:p>
          <w:p w:rsidR="00574E9C" w:rsidRDefault="00574E9C" w:rsidP="00574E9C">
            <w:pPr>
              <w:pStyle w:val="af3"/>
              <w:numPr>
                <w:ilvl w:val="0"/>
                <w:numId w:val="18"/>
              </w:numPr>
              <w:spacing w:line="360" w:lineRule="auto"/>
              <w:ind w:firstLineChars="0" w:firstLine="0"/>
              <w:jc w:val="left"/>
              <w:rPr>
                <w:rFonts w:ascii="宋体" w:hAnsi="宋体"/>
                <w:color w:val="000000"/>
              </w:rPr>
            </w:pPr>
            <w:r>
              <w:rPr>
                <w:rFonts w:ascii="宋体" w:hAnsi="宋体" w:hint="eastAsia"/>
                <w:color w:val="000000"/>
              </w:rPr>
              <w:t>门户站点管理</w:t>
            </w:r>
          </w:p>
          <w:p w:rsidR="00574E9C" w:rsidRDefault="00574E9C" w:rsidP="00574E9C">
            <w:pPr>
              <w:pStyle w:val="af3"/>
              <w:numPr>
                <w:ilvl w:val="0"/>
                <w:numId w:val="20"/>
              </w:numPr>
              <w:spacing w:line="360" w:lineRule="auto"/>
              <w:ind w:firstLineChars="0" w:firstLine="0"/>
              <w:jc w:val="left"/>
              <w:rPr>
                <w:rFonts w:ascii="宋体" w:hAnsi="宋体"/>
                <w:color w:val="000000"/>
              </w:rPr>
            </w:pPr>
            <w:r>
              <w:rPr>
                <w:rFonts w:ascii="宋体" w:hAnsi="宋体" w:hint="eastAsia"/>
                <w:color w:val="000000"/>
              </w:rPr>
              <w:t>查看站点页面，列出当前站点的所有页面，包括名称、类型、成员、是否启用、待处理请求数量、标签、操作按钮（编辑设置、管理页面、管理会员资格、访问公共页面、访问私有页面、撤销、删除）</w:t>
            </w:r>
          </w:p>
          <w:p w:rsidR="00574E9C" w:rsidRDefault="00574E9C" w:rsidP="00574E9C">
            <w:pPr>
              <w:pStyle w:val="af3"/>
              <w:numPr>
                <w:ilvl w:val="0"/>
                <w:numId w:val="20"/>
              </w:numPr>
              <w:spacing w:line="360" w:lineRule="auto"/>
              <w:ind w:firstLineChars="0" w:firstLine="0"/>
              <w:jc w:val="left"/>
              <w:rPr>
                <w:rFonts w:ascii="宋体" w:hAnsi="宋体"/>
                <w:color w:val="000000"/>
              </w:rPr>
            </w:pPr>
            <w:r>
              <w:rPr>
                <w:rFonts w:ascii="宋体" w:hAnsi="宋体" w:hint="eastAsia"/>
                <w:color w:val="000000"/>
              </w:rPr>
              <w:t>添加站点页面</w:t>
            </w:r>
          </w:p>
          <w:p w:rsidR="00574E9C" w:rsidRDefault="00574E9C" w:rsidP="00574E9C">
            <w:pPr>
              <w:pStyle w:val="af3"/>
              <w:numPr>
                <w:ilvl w:val="0"/>
                <w:numId w:val="20"/>
              </w:numPr>
              <w:spacing w:line="360" w:lineRule="auto"/>
              <w:ind w:firstLineChars="0" w:firstLine="0"/>
              <w:jc w:val="left"/>
              <w:rPr>
                <w:rFonts w:ascii="宋体" w:hAnsi="宋体"/>
                <w:color w:val="000000"/>
              </w:rPr>
            </w:pPr>
            <w:r>
              <w:rPr>
                <w:rFonts w:ascii="宋体" w:hAnsi="宋体" w:hint="eastAsia"/>
                <w:color w:val="000000"/>
              </w:rPr>
              <w:t>管理站点模板，添加站点模板</w:t>
            </w:r>
          </w:p>
          <w:p w:rsidR="00574E9C" w:rsidRDefault="00574E9C" w:rsidP="00574E9C">
            <w:pPr>
              <w:pStyle w:val="af3"/>
              <w:numPr>
                <w:ilvl w:val="0"/>
                <w:numId w:val="18"/>
              </w:numPr>
              <w:spacing w:line="360" w:lineRule="auto"/>
              <w:ind w:firstLineChars="0" w:firstLine="0"/>
              <w:jc w:val="left"/>
              <w:rPr>
                <w:rFonts w:ascii="宋体" w:hAnsi="宋体"/>
                <w:color w:val="000000"/>
              </w:rPr>
            </w:pPr>
            <w:r>
              <w:rPr>
                <w:rFonts w:ascii="宋体" w:hAnsi="宋体" w:hint="eastAsia"/>
                <w:color w:val="000000"/>
              </w:rPr>
              <w:t>网页模板管理，管理网页模板，能够添加网页模板，设置授权。</w:t>
            </w:r>
          </w:p>
          <w:p w:rsidR="00574E9C" w:rsidRDefault="00574E9C" w:rsidP="00574E9C">
            <w:pPr>
              <w:pStyle w:val="af3"/>
              <w:numPr>
                <w:ilvl w:val="0"/>
                <w:numId w:val="18"/>
              </w:numPr>
              <w:spacing w:line="360" w:lineRule="auto"/>
              <w:ind w:firstLineChars="0" w:firstLine="0"/>
              <w:jc w:val="left"/>
              <w:rPr>
                <w:rFonts w:ascii="宋体" w:hAnsi="宋体"/>
                <w:color w:val="000000"/>
              </w:rPr>
            </w:pPr>
            <w:r>
              <w:rPr>
                <w:rFonts w:ascii="宋体" w:hAnsi="宋体" w:hint="eastAsia"/>
                <w:color w:val="000000"/>
              </w:rPr>
              <w:lastRenderedPageBreak/>
              <w:t>用户群组管理:能够新增用户群组、编辑用户群组、设置群组访问权限、站点群组许可、分配群组成员。</w:t>
            </w:r>
          </w:p>
          <w:p w:rsidR="00574E9C" w:rsidRDefault="00574E9C" w:rsidP="00574E9C">
            <w:pPr>
              <w:pStyle w:val="af3"/>
              <w:numPr>
                <w:ilvl w:val="0"/>
                <w:numId w:val="18"/>
              </w:numPr>
              <w:spacing w:line="360" w:lineRule="auto"/>
              <w:ind w:firstLineChars="0" w:firstLine="0"/>
              <w:jc w:val="left"/>
              <w:rPr>
                <w:rFonts w:ascii="宋体" w:hAnsi="宋体"/>
                <w:color w:val="000000"/>
              </w:rPr>
            </w:pPr>
            <w:r>
              <w:rPr>
                <w:rFonts w:ascii="宋体" w:hAnsi="宋体" w:hint="eastAsia"/>
                <w:color w:val="000000"/>
              </w:rPr>
              <w:t>角色管理：管理门户用户角色，能编辑用户角色、设置授权、角色分配成员等</w:t>
            </w:r>
          </w:p>
          <w:p w:rsidR="00574E9C" w:rsidRDefault="00574E9C" w:rsidP="00574E9C">
            <w:pPr>
              <w:pStyle w:val="af3"/>
              <w:numPr>
                <w:ilvl w:val="0"/>
                <w:numId w:val="18"/>
              </w:numPr>
              <w:spacing w:line="360" w:lineRule="auto"/>
              <w:ind w:firstLineChars="0" w:firstLine="0"/>
              <w:jc w:val="left"/>
              <w:rPr>
                <w:rFonts w:ascii="宋体" w:hAnsi="宋体"/>
                <w:color w:val="000000"/>
              </w:rPr>
            </w:pPr>
            <w:r>
              <w:rPr>
                <w:rFonts w:ascii="宋体" w:hAnsi="宋体" w:hint="eastAsia"/>
                <w:color w:val="000000"/>
              </w:rPr>
              <w:t>密码策略:设置密码策略,添加新的密码策略，包括名称、描述、Ticket有效期、密码语法检查(英文及数字要求、长度要求、字母数字符号下限等)、密码历史纪录（设置保留在记录记忆中的数量）、密码锁定（锁定持续时间、失败次数）、密码失效（最大时间、警告时间、宽限时间）。操作按钮包括编辑、访问权限设置、分配成员；</w:t>
            </w:r>
          </w:p>
          <w:p w:rsidR="00574E9C" w:rsidRDefault="00574E9C" w:rsidP="00574E9C">
            <w:pPr>
              <w:pStyle w:val="af3"/>
              <w:numPr>
                <w:ilvl w:val="0"/>
                <w:numId w:val="18"/>
              </w:numPr>
              <w:spacing w:line="360" w:lineRule="auto"/>
              <w:ind w:firstLineChars="0" w:firstLine="0"/>
              <w:jc w:val="left"/>
              <w:rPr>
                <w:rFonts w:ascii="宋体" w:hAnsi="宋体"/>
                <w:color w:val="000000"/>
              </w:rPr>
            </w:pPr>
            <w:r>
              <w:rPr>
                <w:rFonts w:ascii="宋体" w:hAnsi="宋体" w:hint="eastAsia"/>
                <w:color w:val="000000"/>
              </w:rPr>
              <w:t>Portal设置</w:t>
            </w:r>
          </w:p>
          <w:p w:rsidR="00574E9C" w:rsidRDefault="00574E9C" w:rsidP="00574E9C">
            <w:pPr>
              <w:pStyle w:val="af3"/>
              <w:numPr>
                <w:ilvl w:val="0"/>
                <w:numId w:val="21"/>
              </w:numPr>
              <w:spacing w:line="360" w:lineRule="auto"/>
              <w:ind w:firstLineChars="0" w:firstLine="0"/>
              <w:jc w:val="left"/>
              <w:rPr>
                <w:rFonts w:ascii="宋体" w:hAnsi="宋体"/>
                <w:color w:val="000000"/>
              </w:rPr>
            </w:pPr>
            <w:r>
              <w:rPr>
                <w:rFonts w:ascii="宋体" w:hAnsi="宋体" w:hint="eastAsia"/>
                <w:color w:val="000000"/>
              </w:rPr>
              <w:t>配置信息：名称、主机超文本传输协议、虚拟主机、主页URL、默认登陆页面、默认注销页面</w:t>
            </w:r>
          </w:p>
          <w:p w:rsidR="00574E9C" w:rsidRDefault="00574E9C" w:rsidP="00574E9C">
            <w:pPr>
              <w:pStyle w:val="af3"/>
              <w:numPr>
                <w:ilvl w:val="0"/>
                <w:numId w:val="21"/>
              </w:numPr>
              <w:spacing w:line="360" w:lineRule="auto"/>
              <w:ind w:firstLineChars="0" w:firstLine="0"/>
              <w:jc w:val="left"/>
              <w:rPr>
                <w:rFonts w:ascii="宋体" w:hAnsi="宋体"/>
                <w:color w:val="000000"/>
              </w:rPr>
            </w:pPr>
            <w:r>
              <w:rPr>
                <w:rFonts w:ascii="宋体" w:hAnsi="宋体" w:hint="eastAsia"/>
                <w:color w:val="000000"/>
              </w:rPr>
              <w:t>认证配置：（LDAP、一般认证、CAS认证、打开SSO）、用户配置、邮件主机名、电子邮件通知；</w:t>
            </w:r>
          </w:p>
          <w:p w:rsidR="00574E9C" w:rsidRDefault="00574E9C" w:rsidP="00574E9C">
            <w:pPr>
              <w:pStyle w:val="af3"/>
              <w:numPr>
                <w:ilvl w:val="0"/>
                <w:numId w:val="21"/>
              </w:numPr>
              <w:spacing w:line="360" w:lineRule="auto"/>
              <w:ind w:firstLineChars="0" w:firstLine="0"/>
              <w:jc w:val="left"/>
              <w:rPr>
                <w:rFonts w:ascii="宋体" w:hAnsi="宋体"/>
                <w:color w:val="000000"/>
              </w:rPr>
            </w:pPr>
            <w:r>
              <w:rPr>
                <w:rFonts w:ascii="宋体" w:hAnsi="宋体" w:hint="eastAsia"/>
                <w:color w:val="000000"/>
              </w:rPr>
              <w:t>标识</w:t>
            </w:r>
          </w:p>
          <w:p w:rsidR="00574E9C" w:rsidRDefault="00574E9C" w:rsidP="00574E9C">
            <w:pPr>
              <w:pStyle w:val="af3"/>
              <w:numPr>
                <w:ilvl w:val="0"/>
                <w:numId w:val="21"/>
              </w:numPr>
              <w:spacing w:line="360" w:lineRule="auto"/>
              <w:ind w:firstLineChars="0" w:firstLine="0"/>
              <w:jc w:val="left"/>
              <w:rPr>
                <w:rFonts w:ascii="宋体" w:hAnsi="宋体"/>
                <w:color w:val="000000"/>
              </w:rPr>
            </w:pPr>
            <w:r>
              <w:rPr>
                <w:rFonts w:ascii="宋体" w:hAnsi="宋体" w:hint="eastAsia"/>
                <w:color w:val="000000"/>
              </w:rPr>
              <w:t>显示设置</w:t>
            </w:r>
          </w:p>
          <w:p w:rsidR="00574E9C" w:rsidRDefault="00574E9C" w:rsidP="00574E9C">
            <w:pPr>
              <w:pStyle w:val="af3"/>
              <w:numPr>
                <w:ilvl w:val="0"/>
                <w:numId w:val="18"/>
              </w:numPr>
              <w:spacing w:line="360" w:lineRule="auto"/>
              <w:ind w:firstLineChars="0" w:firstLine="0"/>
              <w:jc w:val="left"/>
              <w:rPr>
                <w:rFonts w:ascii="宋体" w:hAnsi="宋体"/>
                <w:color w:val="000000"/>
              </w:rPr>
            </w:pPr>
            <w:r>
              <w:rPr>
                <w:rFonts w:ascii="宋体" w:hAnsi="宋体" w:hint="eastAsia"/>
                <w:color w:val="000000"/>
              </w:rPr>
              <w:t>移动设备支持</w:t>
            </w:r>
          </w:p>
        </w:tc>
      </w:tr>
      <w:tr w:rsidR="00574E9C" w:rsidTr="00073A8D">
        <w:tc>
          <w:tcPr>
            <w:tcW w:w="1521" w:type="dxa"/>
            <w:vAlign w:val="center"/>
          </w:tcPr>
          <w:p w:rsidR="00574E9C" w:rsidRDefault="00574E9C" w:rsidP="00073A8D">
            <w:pPr>
              <w:spacing w:line="360" w:lineRule="auto"/>
              <w:jc w:val="center"/>
              <w:rPr>
                <w:rFonts w:ascii="宋体" w:hAnsi="宋体"/>
                <w:color w:val="000000"/>
              </w:rPr>
            </w:pPr>
            <w:r>
              <w:rPr>
                <w:rFonts w:ascii="宋体" w:hAnsi="宋体" w:hint="eastAsia"/>
                <w:color w:val="000000"/>
              </w:rPr>
              <w:lastRenderedPageBreak/>
              <w:t>门户控制面板-服务器管理</w:t>
            </w:r>
          </w:p>
        </w:tc>
        <w:tc>
          <w:tcPr>
            <w:tcW w:w="7164" w:type="dxa"/>
            <w:vAlign w:val="center"/>
          </w:tcPr>
          <w:p w:rsidR="00574E9C" w:rsidRDefault="00574E9C" w:rsidP="00574E9C">
            <w:pPr>
              <w:pStyle w:val="af3"/>
              <w:numPr>
                <w:ilvl w:val="0"/>
                <w:numId w:val="22"/>
              </w:numPr>
              <w:spacing w:line="360" w:lineRule="auto"/>
              <w:ind w:firstLineChars="0" w:firstLine="0"/>
              <w:jc w:val="left"/>
              <w:rPr>
                <w:rFonts w:ascii="宋体" w:hAnsi="宋体"/>
                <w:color w:val="000000"/>
              </w:rPr>
            </w:pPr>
            <w:r>
              <w:rPr>
                <w:rFonts w:ascii="宋体" w:hAnsi="宋体" w:hint="eastAsia"/>
                <w:color w:val="000000"/>
              </w:rPr>
              <w:t>服务器管理:</w:t>
            </w:r>
          </w:p>
          <w:p w:rsidR="00574E9C" w:rsidRDefault="00574E9C" w:rsidP="00574E9C">
            <w:pPr>
              <w:pStyle w:val="af3"/>
              <w:numPr>
                <w:ilvl w:val="0"/>
                <w:numId w:val="23"/>
              </w:numPr>
              <w:spacing w:line="360" w:lineRule="auto"/>
              <w:ind w:firstLineChars="0" w:firstLine="0"/>
              <w:jc w:val="left"/>
              <w:rPr>
                <w:rFonts w:ascii="宋体" w:hAnsi="宋体"/>
                <w:color w:val="000000"/>
              </w:rPr>
            </w:pPr>
            <w:r>
              <w:rPr>
                <w:rFonts w:ascii="宋体" w:hAnsi="宋体" w:hint="eastAsia"/>
                <w:color w:val="000000"/>
              </w:rPr>
              <w:t>门户资源监控：CPU及内存资源的用量监控；可以操作执行的功能包括执行垃圾回收释放内存、清除VM缓存、清除集群缓存、重建所有搜索索引、清除权限。</w:t>
            </w:r>
          </w:p>
          <w:p w:rsidR="00574E9C" w:rsidRDefault="00574E9C" w:rsidP="00574E9C">
            <w:pPr>
              <w:pStyle w:val="af3"/>
              <w:numPr>
                <w:ilvl w:val="0"/>
                <w:numId w:val="23"/>
              </w:numPr>
              <w:spacing w:line="360" w:lineRule="auto"/>
              <w:ind w:firstLineChars="0" w:firstLine="0"/>
              <w:jc w:val="left"/>
              <w:rPr>
                <w:rFonts w:ascii="宋体" w:hAnsi="宋体"/>
                <w:color w:val="000000"/>
              </w:rPr>
            </w:pPr>
            <w:r>
              <w:rPr>
                <w:rFonts w:ascii="宋体" w:hAnsi="宋体" w:hint="eastAsia"/>
                <w:color w:val="000000"/>
              </w:rPr>
              <w:t>日志级别设置，设置日志级别，包括OFF、Fatal、Error、Warn、Info、Debug、All等级别，为每一个Portlet设置日志访问级别。可以添加新的日志类别。</w:t>
            </w:r>
          </w:p>
          <w:p w:rsidR="00574E9C" w:rsidRDefault="00574E9C" w:rsidP="00574E9C">
            <w:pPr>
              <w:pStyle w:val="af3"/>
              <w:numPr>
                <w:ilvl w:val="0"/>
                <w:numId w:val="23"/>
              </w:numPr>
              <w:spacing w:line="360" w:lineRule="auto"/>
              <w:ind w:firstLineChars="0" w:firstLine="0"/>
              <w:jc w:val="left"/>
              <w:rPr>
                <w:rFonts w:ascii="宋体" w:hAnsi="宋体"/>
                <w:color w:val="000000"/>
              </w:rPr>
            </w:pPr>
            <w:r>
              <w:rPr>
                <w:rFonts w:ascii="宋体" w:hAnsi="宋体" w:hint="eastAsia"/>
                <w:color w:val="000000"/>
              </w:rPr>
              <w:t>属性设置，包括系统属性和Portal属性；</w:t>
            </w:r>
          </w:p>
          <w:p w:rsidR="00574E9C" w:rsidRDefault="00574E9C" w:rsidP="00574E9C">
            <w:pPr>
              <w:pStyle w:val="af3"/>
              <w:numPr>
                <w:ilvl w:val="0"/>
                <w:numId w:val="23"/>
              </w:numPr>
              <w:spacing w:line="360" w:lineRule="auto"/>
              <w:ind w:firstLineChars="0" w:firstLine="0"/>
              <w:jc w:val="left"/>
              <w:rPr>
                <w:rFonts w:ascii="宋体" w:hAnsi="宋体"/>
                <w:color w:val="000000"/>
              </w:rPr>
            </w:pPr>
            <w:r>
              <w:rPr>
                <w:rFonts w:ascii="宋体" w:hAnsi="宋体" w:hint="eastAsia"/>
                <w:color w:val="000000"/>
              </w:rPr>
              <w:t>验证码设置，设置验证码。</w:t>
            </w:r>
          </w:p>
          <w:p w:rsidR="00574E9C" w:rsidRDefault="00574E9C" w:rsidP="00574E9C">
            <w:pPr>
              <w:pStyle w:val="af3"/>
              <w:numPr>
                <w:ilvl w:val="0"/>
                <w:numId w:val="23"/>
              </w:numPr>
              <w:spacing w:line="360" w:lineRule="auto"/>
              <w:ind w:firstLineChars="0" w:firstLine="0"/>
              <w:jc w:val="left"/>
              <w:rPr>
                <w:rFonts w:ascii="宋体" w:hAnsi="宋体"/>
                <w:color w:val="000000"/>
              </w:rPr>
            </w:pPr>
            <w:r>
              <w:rPr>
                <w:rFonts w:ascii="宋体" w:hAnsi="宋体" w:hint="eastAsia"/>
                <w:color w:val="000000"/>
              </w:rPr>
              <w:t>数据迁移:能够设置把门户数据从一个数据库迁移到另外一个数据库，能设置数据库驱动、数据库链接URL、数据库的用户名和</w:t>
            </w:r>
            <w:r>
              <w:rPr>
                <w:rFonts w:ascii="宋体" w:hAnsi="宋体" w:hint="eastAsia"/>
                <w:color w:val="000000"/>
              </w:rPr>
              <w:lastRenderedPageBreak/>
              <w:t>密码。能够在门户上一键执行迁移。</w:t>
            </w:r>
          </w:p>
          <w:p w:rsidR="00574E9C" w:rsidRDefault="00574E9C" w:rsidP="00574E9C">
            <w:pPr>
              <w:pStyle w:val="af3"/>
              <w:numPr>
                <w:ilvl w:val="0"/>
                <w:numId w:val="23"/>
              </w:numPr>
              <w:spacing w:line="360" w:lineRule="auto"/>
              <w:ind w:firstLineChars="0" w:firstLine="0"/>
              <w:jc w:val="left"/>
              <w:rPr>
                <w:rFonts w:ascii="宋体" w:hAnsi="宋体"/>
                <w:color w:val="000000"/>
              </w:rPr>
            </w:pPr>
            <w:r>
              <w:rPr>
                <w:rFonts w:ascii="宋体" w:hAnsi="宋体" w:hint="eastAsia"/>
                <w:color w:val="000000"/>
              </w:rPr>
              <w:t>文件上传，门户配置文件上传，设置上传目录和大小。</w:t>
            </w:r>
          </w:p>
          <w:p w:rsidR="00574E9C" w:rsidRDefault="00574E9C" w:rsidP="00574E9C">
            <w:pPr>
              <w:pStyle w:val="af3"/>
              <w:numPr>
                <w:ilvl w:val="0"/>
                <w:numId w:val="23"/>
              </w:numPr>
              <w:spacing w:line="360" w:lineRule="auto"/>
              <w:ind w:firstLineChars="0" w:firstLine="0"/>
              <w:jc w:val="left"/>
              <w:rPr>
                <w:rFonts w:ascii="宋体" w:hAnsi="宋体"/>
                <w:color w:val="000000"/>
              </w:rPr>
            </w:pPr>
            <w:r>
              <w:rPr>
                <w:rFonts w:ascii="宋体" w:hAnsi="宋体" w:hint="eastAsia"/>
                <w:color w:val="000000"/>
              </w:rPr>
              <w:t>邮件服务器配置，设置Pop邮件服务器，传入端口、用户名和密码、SMTP服务器、传出端口；支持JavaMail设置。</w:t>
            </w:r>
          </w:p>
          <w:p w:rsidR="00574E9C" w:rsidRDefault="00574E9C" w:rsidP="00574E9C">
            <w:pPr>
              <w:pStyle w:val="af3"/>
              <w:numPr>
                <w:ilvl w:val="0"/>
                <w:numId w:val="23"/>
              </w:numPr>
              <w:spacing w:line="360" w:lineRule="auto"/>
              <w:ind w:firstLineChars="0" w:firstLine="0"/>
              <w:jc w:val="left"/>
              <w:rPr>
                <w:rFonts w:ascii="宋体" w:hAnsi="宋体"/>
                <w:color w:val="000000"/>
              </w:rPr>
            </w:pPr>
            <w:r>
              <w:rPr>
                <w:rFonts w:ascii="宋体" w:hAnsi="宋体" w:hint="eastAsia"/>
                <w:color w:val="000000"/>
              </w:rPr>
              <w:t>外部服务启用，设置外部服务</w:t>
            </w:r>
          </w:p>
          <w:p w:rsidR="00574E9C" w:rsidRDefault="00574E9C" w:rsidP="00574E9C">
            <w:pPr>
              <w:pStyle w:val="af3"/>
              <w:numPr>
                <w:ilvl w:val="0"/>
                <w:numId w:val="23"/>
              </w:numPr>
              <w:spacing w:line="360" w:lineRule="auto"/>
              <w:ind w:firstLineChars="0" w:firstLine="0"/>
              <w:jc w:val="left"/>
              <w:rPr>
                <w:rFonts w:ascii="宋体" w:hAnsi="宋体"/>
                <w:color w:val="000000"/>
              </w:rPr>
            </w:pPr>
            <w:r>
              <w:rPr>
                <w:rFonts w:ascii="宋体" w:hAnsi="宋体" w:hint="eastAsia"/>
                <w:color w:val="000000"/>
              </w:rPr>
              <w:t>脚本管理，支持Javascript、Python，Ruby等脚本</w:t>
            </w:r>
          </w:p>
          <w:p w:rsidR="00574E9C" w:rsidRDefault="00574E9C" w:rsidP="00574E9C">
            <w:pPr>
              <w:pStyle w:val="af3"/>
              <w:numPr>
                <w:ilvl w:val="0"/>
                <w:numId w:val="23"/>
              </w:numPr>
              <w:spacing w:line="360" w:lineRule="auto"/>
              <w:ind w:firstLineChars="0" w:firstLine="0"/>
              <w:jc w:val="left"/>
              <w:rPr>
                <w:rFonts w:ascii="宋体" w:hAnsi="宋体"/>
                <w:color w:val="000000"/>
              </w:rPr>
            </w:pPr>
            <w:r>
              <w:rPr>
                <w:rFonts w:ascii="宋体" w:hAnsi="宋体" w:hint="eastAsia"/>
                <w:color w:val="000000"/>
              </w:rPr>
              <w:t>关机设置，关机设置。</w:t>
            </w:r>
          </w:p>
          <w:p w:rsidR="00574E9C" w:rsidRDefault="00574E9C" w:rsidP="00574E9C">
            <w:pPr>
              <w:pStyle w:val="af3"/>
              <w:numPr>
                <w:ilvl w:val="0"/>
                <w:numId w:val="22"/>
              </w:numPr>
              <w:spacing w:line="360" w:lineRule="auto"/>
              <w:ind w:firstLineChars="0" w:firstLine="0"/>
              <w:jc w:val="left"/>
              <w:rPr>
                <w:rFonts w:ascii="宋体" w:hAnsi="宋体"/>
                <w:color w:val="000000"/>
              </w:rPr>
            </w:pPr>
            <w:r>
              <w:rPr>
                <w:rFonts w:ascii="宋体" w:hAnsi="宋体" w:hint="eastAsia"/>
                <w:color w:val="000000"/>
              </w:rPr>
              <w:t>Portal实例管理，能够查看门户实例，添加门户实例，门户实例管理能够实现一个门户服务器多个门户应用。添加门户实例需要添加WebId、虚拟主机、域名、用户数等。</w:t>
            </w:r>
          </w:p>
        </w:tc>
      </w:tr>
      <w:tr w:rsidR="00574E9C" w:rsidTr="00073A8D">
        <w:tc>
          <w:tcPr>
            <w:tcW w:w="1521" w:type="dxa"/>
            <w:vAlign w:val="center"/>
          </w:tcPr>
          <w:p w:rsidR="00574E9C" w:rsidRDefault="00574E9C" w:rsidP="00073A8D">
            <w:pPr>
              <w:spacing w:line="360" w:lineRule="auto"/>
              <w:jc w:val="center"/>
              <w:rPr>
                <w:rFonts w:ascii="宋体" w:hAnsi="宋体"/>
                <w:color w:val="000000"/>
              </w:rPr>
            </w:pPr>
            <w:r>
              <w:rPr>
                <w:rFonts w:ascii="宋体" w:hAnsi="宋体" w:hint="eastAsia"/>
                <w:color w:val="000000"/>
              </w:rPr>
              <w:lastRenderedPageBreak/>
              <w:t>应用服务集成、管理</w:t>
            </w:r>
          </w:p>
        </w:tc>
        <w:tc>
          <w:tcPr>
            <w:tcW w:w="7164" w:type="dxa"/>
            <w:vAlign w:val="center"/>
          </w:tcPr>
          <w:p w:rsidR="00574E9C" w:rsidRDefault="00574E9C" w:rsidP="00073A8D">
            <w:pPr>
              <w:spacing w:line="360" w:lineRule="auto"/>
              <w:jc w:val="left"/>
              <w:rPr>
                <w:rFonts w:ascii="宋体" w:hAnsi="宋体"/>
                <w:color w:val="000000"/>
              </w:rPr>
            </w:pPr>
            <w:r>
              <w:rPr>
                <w:rFonts w:ascii="宋体" w:hAnsi="宋体" w:hint="eastAsia"/>
                <w:color w:val="000000"/>
              </w:rPr>
              <w:t>提供多种集成方案，并详细描述各种集成方案适用的场景，可与校内应用系统集成用于满足对校内和校外各类信息资源、应用系统的界面、功能服务集成需求，并可对应用服务进行管理；</w:t>
            </w:r>
          </w:p>
          <w:p w:rsidR="00574E9C" w:rsidRDefault="00574E9C" w:rsidP="00073A8D">
            <w:pPr>
              <w:spacing w:line="360" w:lineRule="auto"/>
              <w:jc w:val="left"/>
              <w:rPr>
                <w:rFonts w:ascii="宋体" w:hAnsi="宋体"/>
                <w:color w:val="000000"/>
              </w:rPr>
            </w:pPr>
            <w:r>
              <w:rPr>
                <w:rFonts w:ascii="宋体" w:hAnsi="宋体"/>
                <w:color w:val="000000"/>
              </w:rPr>
              <w:t>1、</w:t>
            </w:r>
            <w:r>
              <w:rPr>
                <w:rFonts w:ascii="宋体" w:hAnsi="宋体"/>
                <w:color w:val="000000"/>
              </w:rPr>
              <w:tab/>
              <w:t>采用WebService接口集成应用系统菜单，门户对所有业务胸痛开放权限变动自适应接口。门户自动识别应用系统的增加和减少的菜单，应用系统授权变化，门户自动识别权限变化。</w:t>
            </w:r>
          </w:p>
          <w:p w:rsidR="00574E9C" w:rsidRDefault="00574E9C" w:rsidP="00073A8D">
            <w:pPr>
              <w:spacing w:line="360" w:lineRule="auto"/>
              <w:jc w:val="left"/>
              <w:rPr>
                <w:rFonts w:ascii="宋体" w:hAnsi="宋体"/>
                <w:color w:val="000000"/>
              </w:rPr>
            </w:pPr>
            <w:r>
              <w:rPr>
                <w:rFonts w:ascii="宋体" w:hAnsi="宋体"/>
                <w:color w:val="000000"/>
              </w:rPr>
              <w:t>2、</w:t>
            </w:r>
            <w:r>
              <w:rPr>
                <w:rFonts w:ascii="宋体" w:hAnsi="宋体"/>
                <w:color w:val="000000"/>
              </w:rPr>
              <w:tab/>
              <w:t>应用系统菜单资源能够在Portlet中引用和选择。</w:t>
            </w:r>
          </w:p>
          <w:p w:rsidR="00574E9C" w:rsidRDefault="00574E9C" w:rsidP="00073A8D">
            <w:pPr>
              <w:spacing w:line="360" w:lineRule="auto"/>
              <w:jc w:val="left"/>
              <w:rPr>
                <w:rFonts w:ascii="宋体" w:hAnsi="宋体"/>
                <w:color w:val="000000"/>
              </w:rPr>
            </w:pPr>
            <w:r>
              <w:rPr>
                <w:rFonts w:ascii="宋体" w:hAnsi="宋体"/>
                <w:color w:val="000000"/>
              </w:rPr>
              <w:t>3、</w:t>
            </w:r>
            <w:r>
              <w:rPr>
                <w:rFonts w:ascii="宋体" w:hAnsi="宋体"/>
                <w:color w:val="000000"/>
              </w:rPr>
              <w:tab/>
              <w:t>支持学校管理配置业务系统功能菜单，引用地址集成业务系统功能</w:t>
            </w:r>
          </w:p>
          <w:p w:rsidR="00574E9C" w:rsidRDefault="00574E9C" w:rsidP="00073A8D">
            <w:pPr>
              <w:spacing w:line="360" w:lineRule="auto"/>
              <w:jc w:val="left"/>
              <w:rPr>
                <w:rFonts w:ascii="宋体" w:hAnsi="宋体"/>
                <w:color w:val="000000"/>
              </w:rPr>
            </w:pPr>
            <w:r>
              <w:rPr>
                <w:rFonts w:ascii="宋体" w:hAnsi="宋体"/>
                <w:color w:val="000000"/>
              </w:rPr>
              <w:t>4、</w:t>
            </w:r>
            <w:r>
              <w:rPr>
                <w:rFonts w:ascii="宋体" w:hAnsi="宋体"/>
                <w:color w:val="000000"/>
              </w:rPr>
              <w:tab/>
              <w:t>待办事宜集成支持RSS内容抓取集成，支持WebService门户开放接口集成</w:t>
            </w:r>
          </w:p>
          <w:p w:rsidR="00574E9C" w:rsidRDefault="00574E9C" w:rsidP="00073A8D">
            <w:pPr>
              <w:spacing w:line="360" w:lineRule="auto"/>
              <w:jc w:val="left"/>
              <w:rPr>
                <w:rFonts w:ascii="宋体" w:hAnsi="宋体"/>
                <w:color w:val="000000"/>
              </w:rPr>
            </w:pPr>
            <w:r>
              <w:rPr>
                <w:rFonts w:ascii="宋体" w:hAnsi="宋体" w:hint="eastAsia"/>
                <w:color w:val="000000"/>
              </w:rPr>
              <w:t>新闻、通知公告能够与学校网站同步，同步方式支持</w:t>
            </w:r>
            <w:r>
              <w:rPr>
                <w:rFonts w:ascii="宋体" w:hAnsi="宋体"/>
                <w:color w:val="000000"/>
              </w:rPr>
              <w:t>Rss内容集成、WebService接口统一发布集成、统一信息发布后台集成三种方式。</w:t>
            </w:r>
          </w:p>
        </w:tc>
      </w:tr>
    </w:tbl>
    <w:p w:rsidR="00574E9C" w:rsidRDefault="00574E9C" w:rsidP="00574E9C">
      <w:pPr>
        <w:pStyle w:val="3"/>
        <w:rPr>
          <w:color w:val="000000"/>
        </w:rPr>
      </w:pPr>
      <w:bookmarkStart w:id="13" w:name="_Toc520314689"/>
      <w:bookmarkStart w:id="14" w:name="_Toc477342198"/>
      <w:r>
        <w:rPr>
          <w:rFonts w:hint="eastAsia"/>
          <w:color w:val="000000"/>
        </w:rPr>
        <w:t>3.</w:t>
      </w:r>
      <w:r>
        <w:rPr>
          <w:rFonts w:hint="eastAsia"/>
          <w:color w:val="000000"/>
        </w:rPr>
        <w:t>数据中心平台项目</w:t>
      </w:r>
      <w:bookmarkEnd w:id="13"/>
    </w:p>
    <w:p w:rsidR="00574E9C" w:rsidRDefault="00574E9C" w:rsidP="00574E9C">
      <w:pPr>
        <w:pStyle w:val="af3"/>
        <w:numPr>
          <w:ilvl w:val="0"/>
          <w:numId w:val="24"/>
        </w:numPr>
        <w:spacing w:line="360" w:lineRule="auto"/>
        <w:ind w:firstLineChars="0"/>
        <w:rPr>
          <w:b/>
          <w:bCs/>
          <w:color w:val="000000"/>
        </w:rPr>
      </w:pPr>
      <w:r>
        <w:rPr>
          <w:rFonts w:hint="eastAsia"/>
          <w:b/>
          <w:bCs/>
          <w:color w:val="000000"/>
        </w:rPr>
        <w:t>全校信息标准规范</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1"/>
        <w:gridCol w:w="7164"/>
      </w:tblGrid>
      <w:tr w:rsidR="00574E9C" w:rsidTr="00073A8D">
        <w:tc>
          <w:tcPr>
            <w:tcW w:w="1591" w:type="dxa"/>
            <w:tcBorders>
              <w:top w:val="single" w:sz="4" w:space="0" w:color="auto"/>
              <w:left w:val="single" w:sz="4" w:space="0" w:color="auto"/>
              <w:bottom w:val="single" w:sz="4" w:space="0" w:color="auto"/>
              <w:right w:val="single" w:sz="4" w:space="0" w:color="auto"/>
            </w:tcBorders>
            <w:vAlign w:val="center"/>
          </w:tcPr>
          <w:p w:rsidR="00574E9C" w:rsidRDefault="00574E9C" w:rsidP="00073A8D">
            <w:pPr>
              <w:spacing w:line="360" w:lineRule="auto"/>
              <w:jc w:val="center"/>
              <w:rPr>
                <w:rFonts w:ascii="宋体" w:hAnsi="宋体"/>
                <w:b/>
                <w:bCs/>
                <w:color w:val="000000"/>
              </w:rPr>
            </w:pPr>
            <w:r>
              <w:rPr>
                <w:rFonts w:ascii="宋体" w:hAnsi="宋体" w:hint="eastAsia"/>
                <w:b/>
                <w:bCs/>
                <w:color w:val="000000"/>
              </w:rPr>
              <w:t>功能模块</w:t>
            </w:r>
          </w:p>
        </w:tc>
        <w:tc>
          <w:tcPr>
            <w:tcW w:w="7164" w:type="dxa"/>
            <w:tcBorders>
              <w:top w:val="single" w:sz="4" w:space="0" w:color="auto"/>
              <w:left w:val="single" w:sz="4" w:space="0" w:color="auto"/>
              <w:bottom w:val="single" w:sz="4" w:space="0" w:color="auto"/>
              <w:right w:val="single" w:sz="4" w:space="0" w:color="auto"/>
            </w:tcBorders>
          </w:tcPr>
          <w:p w:rsidR="00574E9C" w:rsidRDefault="00574E9C" w:rsidP="00073A8D">
            <w:pPr>
              <w:spacing w:line="360" w:lineRule="auto"/>
              <w:jc w:val="left"/>
              <w:rPr>
                <w:rFonts w:ascii="宋体" w:hAnsi="宋体"/>
                <w:b/>
                <w:bCs/>
                <w:color w:val="000000"/>
              </w:rPr>
            </w:pPr>
            <w:r>
              <w:rPr>
                <w:rFonts w:ascii="宋体" w:hAnsi="宋体" w:hint="eastAsia"/>
                <w:b/>
                <w:bCs/>
                <w:color w:val="000000"/>
              </w:rPr>
              <w:t>参数要求</w:t>
            </w:r>
          </w:p>
        </w:tc>
      </w:tr>
      <w:tr w:rsidR="00574E9C" w:rsidTr="00073A8D">
        <w:tc>
          <w:tcPr>
            <w:tcW w:w="1591" w:type="dxa"/>
            <w:tcBorders>
              <w:top w:val="single" w:sz="4" w:space="0" w:color="auto"/>
              <w:left w:val="single" w:sz="4" w:space="0" w:color="auto"/>
              <w:bottom w:val="single" w:sz="4" w:space="0" w:color="auto"/>
              <w:right w:val="single" w:sz="4" w:space="0" w:color="auto"/>
            </w:tcBorders>
            <w:vAlign w:val="center"/>
          </w:tcPr>
          <w:p w:rsidR="00574E9C" w:rsidRDefault="00574E9C" w:rsidP="00073A8D">
            <w:pPr>
              <w:spacing w:line="360" w:lineRule="auto"/>
              <w:jc w:val="center"/>
              <w:rPr>
                <w:rFonts w:ascii="宋体" w:hAnsi="宋体"/>
                <w:color w:val="000000"/>
              </w:rPr>
            </w:pPr>
            <w:r>
              <w:rPr>
                <w:rFonts w:ascii="宋体" w:hAnsi="宋体" w:hint="eastAsia"/>
                <w:color w:val="000000"/>
              </w:rPr>
              <w:t>总体要求</w:t>
            </w:r>
          </w:p>
        </w:tc>
        <w:tc>
          <w:tcPr>
            <w:tcW w:w="7164" w:type="dxa"/>
            <w:tcBorders>
              <w:top w:val="single" w:sz="4" w:space="0" w:color="auto"/>
              <w:left w:val="single" w:sz="4" w:space="0" w:color="auto"/>
              <w:bottom w:val="single" w:sz="4" w:space="0" w:color="auto"/>
              <w:right w:val="single" w:sz="4" w:space="0" w:color="auto"/>
            </w:tcBorders>
          </w:tcPr>
          <w:p w:rsidR="00574E9C" w:rsidRDefault="00574E9C" w:rsidP="00073A8D">
            <w:pPr>
              <w:spacing w:line="360" w:lineRule="auto"/>
              <w:jc w:val="left"/>
              <w:rPr>
                <w:rFonts w:ascii="宋体" w:hAnsi="宋体"/>
                <w:color w:val="000000"/>
              </w:rPr>
            </w:pPr>
            <w:r>
              <w:rPr>
                <w:rFonts w:ascii="宋体" w:hAnsi="宋体" w:hint="eastAsia"/>
                <w:color w:val="000000"/>
              </w:rPr>
              <w:t>1.信息标准的建设是数字化校园一期建设的重要内容。有了统一的信息标准，学校在数据建模、信息采集、加工处理、数据交换的过程中有统一的规范，</w:t>
            </w:r>
            <w:r>
              <w:rPr>
                <w:rFonts w:ascii="宋体" w:hAnsi="宋体" w:hint="eastAsia"/>
                <w:color w:val="000000"/>
              </w:rPr>
              <w:lastRenderedPageBreak/>
              <w:t>最大限度地实现信息优化管理和资源共享，帮助使用者方便、快捷、规范地建立应用系统的数据结构，满足信息化建设需求。建设统一的信息标准不仅需要完整的设计思想，也需要具备完善管理能力的工具作支撑，为学校信息标准的建设提供管理保障。信息标准管理系统即用以帮助学校轻松实现对标准的制定、维护、理解、分享、集成，使得信息标准具备一定的可管理性。</w:t>
            </w:r>
          </w:p>
          <w:p w:rsidR="00574E9C" w:rsidRDefault="00574E9C" w:rsidP="00073A8D">
            <w:pPr>
              <w:spacing w:line="360" w:lineRule="auto"/>
              <w:jc w:val="left"/>
              <w:rPr>
                <w:rFonts w:ascii="宋体" w:hAnsi="宋体"/>
                <w:color w:val="000000"/>
              </w:rPr>
            </w:pPr>
            <w:r>
              <w:rPr>
                <w:rFonts w:ascii="宋体" w:hAnsi="宋体" w:hint="eastAsia"/>
                <w:color w:val="000000"/>
              </w:rPr>
              <w:t>2.信息标准在全校范围内为数据库设计提供类似数据字典的作用，为信息交换、资源共享提供了基础性条件。信息标准需要保证信息在采集、处理、交换、传输的过程中有统一、科学、规范的分类和描述，能够使信息更加有序流通、发挥信息资源的综合效益。</w:t>
            </w:r>
          </w:p>
          <w:p w:rsidR="00574E9C" w:rsidRDefault="00574E9C" w:rsidP="00073A8D">
            <w:pPr>
              <w:spacing w:line="360" w:lineRule="auto"/>
              <w:jc w:val="left"/>
              <w:rPr>
                <w:rFonts w:ascii="宋体" w:hAnsi="宋体"/>
                <w:color w:val="000000"/>
              </w:rPr>
            </w:pPr>
            <w:r>
              <w:rPr>
                <w:rFonts w:ascii="宋体" w:hAnsi="宋体" w:hint="eastAsia"/>
                <w:color w:val="000000"/>
              </w:rPr>
              <w:t>3.采用XML、WEB Service作为数据传输的标准。采用JMS消息传递机制建立统一的数据传输与数据交换规范，实现不同部门间、不同应用系统间的数据交换，具有良好的扩展性。</w:t>
            </w:r>
          </w:p>
          <w:p w:rsidR="00574E9C" w:rsidRDefault="00574E9C" w:rsidP="00073A8D">
            <w:pPr>
              <w:spacing w:line="360" w:lineRule="auto"/>
              <w:jc w:val="left"/>
              <w:rPr>
                <w:rFonts w:ascii="宋体" w:hAnsi="宋体"/>
                <w:color w:val="000000"/>
              </w:rPr>
            </w:pPr>
            <w:r>
              <w:rPr>
                <w:rFonts w:ascii="宋体" w:hAnsi="宋体" w:hint="eastAsia"/>
                <w:color w:val="000000"/>
              </w:rPr>
              <w:t>4.信息标准制定与执行</w:t>
            </w:r>
          </w:p>
          <w:p w:rsidR="00574E9C" w:rsidRDefault="00574E9C" w:rsidP="00073A8D">
            <w:pPr>
              <w:pStyle w:val="af3"/>
              <w:spacing w:line="360" w:lineRule="auto"/>
              <w:ind w:left="420" w:firstLineChars="0" w:firstLine="0"/>
              <w:rPr>
                <w:rFonts w:ascii="宋体" w:hAnsi="宋体"/>
                <w:color w:val="000000"/>
              </w:rPr>
            </w:pPr>
            <w:r>
              <w:rPr>
                <w:rFonts w:ascii="宋体" w:hAnsi="宋体" w:hint="eastAsia"/>
                <w:color w:val="000000"/>
              </w:rPr>
              <w:t>信息标准代码集、信息标准集、标准数据模型的制定与发布执行；</w:t>
            </w:r>
          </w:p>
          <w:p w:rsidR="00574E9C" w:rsidRDefault="00574E9C" w:rsidP="00073A8D">
            <w:pPr>
              <w:pStyle w:val="af3"/>
              <w:spacing w:line="360" w:lineRule="auto"/>
              <w:ind w:left="420" w:firstLineChars="0" w:firstLine="0"/>
              <w:rPr>
                <w:rFonts w:ascii="宋体" w:hAnsi="宋体"/>
                <w:color w:val="000000"/>
              </w:rPr>
            </w:pPr>
            <w:r>
              <w:rPr>
                <w:rFonts w:ascii="宋体" w:hAnsi="宋体" w:hint="eastAsia"/>
                <w:color w:val="000000"/>
              </w:rPr>
              <w:t>数据集成与交换标准；</w:t>
            </w:r>
          </w:p>
          <w:p w:rsidR="00574E9C" w:rsidRDefault="00574E9C" w:rsidP="00073A8D">
            <w:pPr>
              <w:pStyle w:val="af3"/>
              <w:spacing w:line="360" w:lineRule="auto"/>
              <w:ind w:left="420" w:firstLineChars="0" w:firstLine="0"/>
              <w:rPr>
                <w:rFonts w:ascii="宋体" w:hAnsi="宋体"/>
                <w:color w:val="000000"/>
              </w:rPr>
            </w:pPr>
            <w:r>
              <w:rPr>
                <w:rFonts w:ascii="宋体" w:hAnsi="宋体" w:hint="eastAsia"/>
                <w:color w:val="000000"/>
              </w:rPr>
              <w:t>信息化运行管理规范与标准；</w:t>
            </w:r>
          </w:p>
          <w:p w:rsidR="00574E9C" w:rsidRDefault="00574E9C" w:rsidP="00073A8D">
            <w:pPr>
              <w:pStyle w:val="af3"/>
              <w:spacing w:line="360" w:lineRule="auto"/>
              <w:ind w:left="420" w:firstLineChars="0" w:firstLine="0"/>
              <w:rPr>
                <w:rFonts w:ascii="宋体" w:hAnsi="宋体"/>
                <w:color w:val="000000"/>
              </w:rPr>
            </w:pPr>
            <w:r>
              <w:rPr>
                <w:rFonts w:ascii="宋体" w:hAnsi="宋体" w:hint="eastAsia"/>
                <w:color w:val="000000"/>
              </w:rPr>
              <w:t>信息编码标准导入、维护、管理工具。</w:t>
            </w:r>
          </w:p>
          <w:p w:rsidR="00574E9C" w:rsidRDefault="00574E9C" w:rsidP="00073A8D">
            <w:pPr>
              <w:spacing w:line="360" w:lineRule="auto"/>
              <w:jc w:val="left"/>
              <w:rPr>
                <w:rFonts w:ascii="宋体" w:hAnsi="宋体"/>
                <w:color w:val="000000"/>
              </w:rPr>
            </w:pPr>
            <w:r>
              <w:rPr>
                <w:rFonts w:ascii="宋体" w:hAnsi="宋体" w:hint="eastAsia"/>
                <w:color w:val="000000"/>
              </w:rPr>
              <w:t>5.在学校信息标准建设应遵循已颁布的国际标准、国家标准或行业标准，并在建设过程中根据本单位的具体情况和实际需求，建立科学、实用、完善的信息化标准体系，形成对学校信息标准涉及内容要求。</w:t>
            </w:r>
          </w:p>
        </w:tc>
      </w:tr>
      <w:tr w:rsidR="00574E9C" w:rsidTr="00073A8D">
        <w:tc>
          <w:tcPr>
            <w:tcW w:w="1591" w:type="dxa"/>
            <w:tcBorders>
              <w:top w:val="single" w:sz="4" w:space="0" w:color="auto"/>
              <w:left w:val="single" w:sz="4" w:space="0" w:color="auto"/>
              <w:bottom w:val="single" w:sz="4" w:space="0" w:color="auto"/>
              <w:right w:val="single" w:sz="4" w:space="0" w:color="auto"/>
            </w:tcBorders>
            <w:vAlign w:val="center"/>
          </w:tcPr>
          <w:p w:rsidR="00574E9C" w:rsidRDefault="00574E9C" w:rsidP="00073A8D">
            <w:pPr>
              <w:spacing w:line="360" w:lineRule="auto"/>
              <w:jc w:val="center"/>
              <w:rPr>
                <w:rFonts w:ascii="宋体" w:hAnsi="宋体"/>
                <w:color w:val="000000"/>
              </w:rPr>
            </w:pPr>
            <w:r>
              <w:rPr>
                <w:rFonts w:ascii="宋体" w:hAnsi="宋体" w:hint="eastAsia"/>
                <w:color w:val="000000"/>
              </w:rPr>
              <w:lastRenderedPageBreak/>
              <w:t>数据标准白皮书</w:t>
            </w:r>
          </w:p>
        </w:tc>
        <w:tc>
          <w:tcPr>
            <w:tcW w:w="7164" w:type="dxa"/>
            <w:tcBorders>
              <w:top w:val="single" w:sz="4" w:space="0" w:color="auto"/>
              <w:left w:val="single" w:sz="4" w:space="0" w:color="auto"/>
              <w:bottom w:val="single" w:sz="4" w:space="0" w:color="auto"/>
              <w:right w:val="single" w:sz="4" w:space="0" w:color="auto"/>
            </w:tcBorders>
          </w:tcPr>
          <w:p w:rsidR="00574E9C" w:rsidRDefault="00574E9C" w:rsidP="00073A8D">
            <w:pPr>
              <w:spacing w:line="360" w:lineRule="auto"/>
              <w:jc w:val="left"/>
              <w:rPr>
                <w:rFonts w:ascii="宋体" w:hAnsi="宋体"/>
                <w:color w:val="000000"/>
              </w:rPr>
            </w:pPr>
            <w:r>
              <w:rPr>
                <w:rFonts w:ascii="宋体" w:hAnsi="宋体" w:hint="eastAsia"/>
                <w:color w:val="000000"/>
              </w:rPr>
              <w:t>学校信息标准白皮书</w:t>
            </w:r>
          </w:p>
        </w:tc>
      </w:tr>
      <w:tr w:rsidR="00574E9C" w:rsidTr="00073A8D">
        <w:tc>
          <w:tcPr>
            <w:tcW w:w="1591" w:type="dxa"/>
            <w:tcBorders>
              <w:top w:val="single" w:sz="4" w:space="0" w:color="auto"/>
              <w:left w:val="single" w:sz="4" w:space="0" w:color="auto"/>
              <w:bottom w:val="single" w:sz="4" w:space="0" w:color="auto"/>
              <w:right w:val="single" w:sz="4" w:space="0" w:color="auto"/>
            </w:tcBorders>
            <w:vAlign w:val="center"/>
          </w:tcPr>
          <w:p w:rsidR="00574E9C" w:rsidRDefault="00574E9C" w:rsidP="00073A8D">
            <w:pPr>
              <w:spacing w:line="360" w:lineRule="auto"/>
              <w:jc w:val="center"/>
              <w:rPr>
                <w:rFonts w:ascii="宋体" w:hAnsi="宋体"/>
                <w:color w:val="000000"/>
              </w:rPr>
            </w:pPr>
            <w:r>
              <w:rPr>
                <w:rFonts w:ascii="宋体" w:hAnsi="宋体" w:hint="eastAsia"/>
                <w:color w:val="000000"/>
              </w:rPr>
              <w:t>学校信息编码标准</w:t>
            </w:r>
          </w:p>
        </w:tc>
        <w:tc>
          <w:tcPr>
            <w:tcW w:w="7164" w:type="dxa"/>
            <w:tcBorders>
              <w:top w:val="single" w:sz="4" w:space="0" w:color="auto"/>
              <w:left w:val="single" w:sz="4" w:space="0" w:color="auto"/>
              <w:bottom w:val="single" w:sz="4" w:space="0" w:color="auto"/>
              <w:right w:val="single" w:sz="4" w:space="0" w:color="auto"/>
            </w:tcBorders>
          </w:tcPr>
          <w:p w:rsidR="00574E9C" w:rsidRDefault="00574E9C" w:rsidP="00073A8D">
            <w:pPr>
              <w:spacing w:line="360" w:lineRule="auto"/>
              <w:jc w:val="left"/>
              <w:rPr>
                <w:rFonts w:ascii="宋体" w:hAnsi="宋体"/>
                <w:color w:val="000000"/>
              </w:rPr>
            </w:pPr>
            <w:r>
              <w:rPr>
                <w:rFonts w:ascii="宋体" w:hAnsi="宋体" w:hint="eastAsia"/>
                <w:color w:val="000000"/>
              </w:rPr>
              <w:t>包括学校的信息编码、Code、标准对应原始文档和变动记录、标准过程、参照文档、编码映射表（标准编码与学校现有系统编码的映射对照）</w:t>
            </w:r>
          </w:p>
        </w:tc>
      </w:tr>
      <w:tr w:rsidR="00574E9C" w:rsidTr="00073A8D">
        <w:tc>
          <w:tcPr>
            <w:tcW w:w="1591" w:type="dxa"/>
            <w:tcBorders>
              <w:top w:val="single" w:sz="4" w:space="0" w:color="auto"/>
              <w:left w:val="single" w:sz="4" w:space="0" w:color="auto"/>
              <w:bottom w:val="single" w:sz="4" w:space="0" w:color="auto"/>
              <w:right w:val="single" w:sz="4" w:space="0" w:color="auto"/>
            </w:tcBorders>
            <w:vAlign w:val="center"/>
          </w:tcPr>
          <w:p w:rsidR="00574E9C" w:rsidRDefault="00574E9C" w:rsidP="00073A8D">
            <w:pPr>
              <w:spacing w:line="360" w:lineRule="auto"/>
              <w:jc w:val="center"/>
              <w:rPr>
                <w:rFonts w:ascii="宋体" w:hAnsi="宋体"/>
                <w:color w:val="000000"/>
              </w:rPr>
            </w:pPr>
            <w:r>
              <w:rPr>
                <w:rFonts w:ascii="宋体" w:hAnsi="宋体" w:hint="eastAsia"/>
                <w:color w:val="000000"/>
              </w:rPr>
              <w:t>ETL设计书及清洗设定文档</w:t>
            </w:r>
          </w:p>
        </w:tc>
        <w:tc>
          <w:tcPr>
            <w:tcW w:w="7164" w:type="dxa"/>
            <w:tcBorders>
              <w:top w:val="single" w:sz="4" w:space="0" w:color="auto"/>
              <w:left w:val="single" w:sz="4" w:space="0" w:color="auto"/>
              <w:bottom w:val="single" w:sz="4" w:space="0" w:color="auto"/>
              <w:right w:val="single" w:sz="4" w:space="0" w:color="auto"/>
            </w:tcBorders>
          </w:tcPr>
          <w:p w:rsidR="00574E9C" w:rsidRDefault="00574E9C" w:rsidP="00073A8D">
            <w:pPr>
              <w:spacing w:line="360" w:lineRule="auto"/>
              <w:jc w:val="left"/>
              <w:rPr>
                <w:rFonts w:ascii="宋体" w:hAnsi="宋体"/>
                <w:color w:val="000000"/>
              </w:rPr>
            </w:pPr>
            <w:r>
              <w:rPr>
                <w:rFonts w:ascii="宋体" w:hAnsi="宋体" w:hint="eastAsia"/>
                <w:color w:val="000000"/>
              </w:rPr>
              <w:t>数据ETL数据交换共享的总体视图、每一个数据交换设计图和设计内容，数据清洗方案</w:t>
            </w:r>
          </w:p>
        </w:tc>
      </w:tr>
      <w:tr w:rsidR="00574E9C" w:rsidTr="00073A8D">
        <w:tc>
          <w:tcPr>
            <w:tcW w:w="1591" w:type="dxa"/>
            <w:tcBorders>
              <w:top w:val="single" w:sz="4" w:space="0" w:color="auto"/>
              <w:left w:val="single" w:sz="4" w:space="0" w:color="auto"/>
              <w:bottom w:val="single" w:sz="4" w:space="0" w:color="auto"/>
              <w:right w:val="single" w:sz="4" w:space="0" w:color="auto"/>
            </w:tcBorders>
            <w:vAlign w:val="center"/>
          </w:tcPr>
          <w:p w:rsidR="00574E9C" w:rsidRDefault="00574E9C" w:rsidP="00073A8D">
            <w:pPr>
              <w:spacing w:line="360" w:lineRule="auto"/>
              <w:jc w:val="center"/>
              <w:rPr>
                <w:rFonts w:ascii="宋体" w:hAnsi="宋体"/>
                <w:color w:val="000000"/>
              </w:rPr>
            </w:pPr>
            <w:r>
              <w:rPr>
                <w:rFonts w:ascii="宋体" w:hAnsi="宋体" w:hint="eastAsia"/>
                <w:color w:val="000000"/>
              </w:rPr>
              <w:t>程序设计说明书及文档同步</w:t>
            </w:r>
            <w:r>
              <w:rPr>
                <w:rFonts w:ascii="宋体" w:hAnsi="宋体" w:hint="eastAsia"/>
                <w:color w:val="000000"/>
              </w:rPr>
              <w:lastRenderedPageBreak/>
              <w:t>执行定义文件</w:t>
            </w:r>
          </w:p>
        </w:tc>
        <w:tc>
          <w:tcPr>
            <w:tcW w:w="7164" w:type="dxa"/>
            <w:tcBorders>
              <w:top w:val="single" w:sz="4" w:space="0" w:color="auto"/>
              <w:left w:val="single" w:sz="4" w:space="0" w:color="auto"/>
              <w:bottom w:val="single" w:sz="4" w:space="0" w:color="auto"/>
              <w:right w:val="single" w:sz="4" w:space="0" w:color="auto"/>
            </w:tcBorders>
          </w:tcPr>
          <w:p w:rsidR="00574E9C" w:rsidRDefault="00574E9C" w:rsidP="00073A8D">
            <w:pPr>
              <w:spacing w:line="360" w:lineRule="auto"/>
              <w:jc w:val="left"/>
              <w:rPr>
                <w:rFonts w:ascii="宋体" w:hAnsi="宋体"/>
                <w:color w:val="000000"/>
              </w:rPr>
            </w:pPr>
            <w:r>
              <w:rPr>
                <w:rFonts w:ascii="宋体" w:hAnsi="宋体" w:hint="eastAsia"/>
                <w:color w:val="000000"/>
              </w:rPr>
              <w:lastRenderedPageBreak/>
              <w:t>数据交换、ETL、数据清洗梳理程序设计文档，文档与数据同步执行XML定义文件。</w:t>
            </w:r>
          </w:p>
        </w:tc>
      </w:tr>
      <w:tr w:rsidR="00574E9C" w:rsidTr="00073A8D">
        <w:tc>
          <w:tcPr>
            <w:tcW w:w="1591" w:type="dxa"/>
            <w:tcBorders>
              <w:top w:val="single" w:sz="4" w:space="0" w:color="auto"/>
              <w:left w:val="single" w:sz="4" w:space="0" w:color="auto"/>
              <w:bottom w:val="single" w:sz="4" w:space="0" w:color="auto"/>
              <w:right w:val="single" w:sz="4" w:space="0" w:color="auto"/>
            </w:tcBorders>
            <w:vAlign w:val="center"/>
          </w:tcPr>
          <w:p w:rsidR="00574E9C" w:rsidRDefault="00574E9C" w:rsidP="00073A8D">
            <w:pPr>
              <w:spacing w:line="360" w:lineRule="auto"/>
              <w:jc w:val="center"/>
              <w:rPr>
                <w:rFonts w:ascii="宋体" w:hAnsi="宋体"/>
                <w:color w:val="000000"/>
              </w:rPr>
            </w:pPr>
            <w:r>
              <w:rPr>
                <w:rFonts w:ascii="宋体" w:hAnsi="宋体" w:hint="eastAsia"/>
                <w:color w:val="000000"/>
              </w:rPr>
              <w:lastRenderedPageBreak/>
              <w:t>数据模型标准集</w:t>
            </w:r>
          </w:p>
          <w:p w:rsidR="00574E9C" w:rsidRDefault="00574E9C" w:rsidP="00073A8D">
            <w:pPr>
              <w:spacing w:line="360" w:lineRule="auto"/>
              <w:jc w:val="center"/>
              <w:rPr>
                <w:rFonts w:ascii="宋体" w:hAnsi="宋体"/>
                <w:color w:val="000000"/>
              </w:rPr>
            </w:pPr>
          </w:p>
        </w:tc>
        <w:tc>
          <w:tcPr>
            <w:tcW w:w="7164" w:type="dxa"/>
            <w:tcBorders>
              <w:top w:val="single" w:sz="4" w:space="0" w:color="auto"/>
              <w:left w:val="single" w:sz="4" w:space="0" w:color="auto"/>
              <w:bottom w:val="single" w:sz="4" w:space="0" w:color="auto"/>
              <w:right w:val="single" w:sz="4" w:space="0" w:color="auto"/>
            </w:tcBorders>
          </w:tcPr>
          <w:p w:rsidR="00574E9C" w:rsidRDefault="00574E9C" w:rsidP="00073A8D">
            <w:pPr>
              <w:spacing w:line="360" w:lineRule="auto"/>
              <w:jc w:val="left"/>
              <w:rPr>
                <w:rFonts w:ascii="宋体" w:hAnsi="宋体"/>
                <w:color w:val="000000"/>
              </w:rPr>
            </w:pPr>
            <w:r>
              <w:rPr>
                <w:rFonts w:ascii="宋体" w:hAnsi="宋体" w:hint="eastAsia"/>
                <w:color w:val="000000"/>
              </w:rPr>
              <w:t>(每个信息子集应包括以下内容：数据集、数据子集、数据项分类与分层结构；数据集定义、属性描述；数据子集定义、属性描述；数据项定义、属性描述、权限描述。实际确定的信息子集要根据我校实际情况，伴随着各类应用的建设与更新同步进行修订、补充，未来信息子集的制订范围应能涵盖我校所有业务。)</w:t>
            </w:r>
          </w:p>
        </w:tc>
      </w:tr>
      <w:tr w:rsidR="00574E9C" w:rsidTr="00073A8D">
        <w:tc>
          <w:tcPr>
            <w:tcW w:w="1591" w:type="dxa"/>
            <w:tcBorders>
              <w:top w:val="single" w:sz="4" w:space="0" w:color="auto"/>
              <w:left w:val="single" w:sz="4" w:space="0" w:color="auto"/>
              <w:bottom w:val="single" w:sz="4" w:space="0" w:color="auto"/>
              <w:right w:val="single" w:sz="4" w:space="0" w:color="auto"/>
            </w:tcBorders>
            <w:vAlign w:val="center"/>
          </w:tcPr>
          <w:p w:rsidR="00574E9C" w:rsidRDefault="00574E9C" w:rsidP="00073A8D">
            <w:pPr>
              <w:spacing w:line="360" w:lineRule="auto"/>
              <w:jc w:val="center"/>
              <w:rPr>
                <w:rFonts w:ascii="宋体" w:hAnsi="宋体"/>
                <w:color w:val="000000"/>
              </w:rPr>
            </w:pPr>
            <w:r>
              <w:rPr>
                <w:rFonts w:ascii="宋体" w:hAnsi="宋体"/>
                <w:color w:val="000000"/>
              </w:rPr>
              <w:t>数据标准管理工具</w:t>
            </w:r>
          </w:p>
        </w:tc>
        <w:tc>
          <w:tcPr>
            <w:tcW w:w="7164" w:type="dxa"/>
            <w:tcBorders>
              <w:top w:val="single" w:sz="4" w:space="0" w:color="auto"/>
              <w:left w:val="single" w:sz="4" w:space="0" w:color="auto"/>
              <w:bottom w:val="single" w:sz="4" w:space="0" w:color="auto"/>
              <w:right w:val="single" w:sz="4" w:space="0" w:color="auto"/>
            </w:tcBorders>
          </w:tcPr>
          <w:p w:rsidR="00574E9C" w:rsidRDefault="00574E9C" w:rsidP="00073A8D">
            <w:pPr>
              <w:spacing w:line="360" w:lineRule="auto"/>
              <w:jc w:val="left"/>
              <w:rPr>
                <w:rFonts w:ascii="宋体" w:hAnsi="宋体"/>
                <w:color w:val="000000"/>
              </w:rPr>
            </w:pPr>
            <w:r>
              <w:rPr>
                <w:rFonts w:ascii="宋体" w:hAnsi="宋体" w:hint="eastAsia"/>
                <w:color w:val="000000"/>
              </w:rPr>
              <w:t>数据标准管理工具需要管理如下内容:</w:t>
            </w:r>
          </w:p>
          <w:p w:rsidR="00574E9C" w:rsidRDefault="00574E9C" w:rsidP="00574E9C">
            <w:pPr>
              <w:pStyle w:val="af3"/>
              <w:numPr>
                <w:ilvl w:val="0"/>
                <w:numId w:val="25"/>
              </w:numPr>
              <w:spacing w:line="360" w:lineRule="auto"/>
              <w:ind w:left="459" w:firstLineChars="0" w:firstLine="0"/>
              <w:rPr>
                <w:rFonts w:ascii="宋体" w:hAnsi="宋体"/>
                <w:color w:val="000000"/>
              </w:rPr>
            </w:pPr>
            <w:r>
              <w:rPr>
                <w:rFonts w:ascii="宋体" w:hAnsi="宋体" w:hint="eastAsia"/>
                <w:color w:val="000000"/>
              </w:rPr>
              <w:t>学校信息编码标准，能够维护编码表的数据结构，包括创建表、修改表、删除表；维护数据编码数据信息内容，包括增加表数据、修改表数据、删除表数据、设置表数据状态；初始化导入数据信息；</w:t>
            </w:r>
          </w:p>
          <w:p w:rsidR="00574E9C" w:rsidRDefault="00574E9C" w:rsidP="00574E9C">
            <w:pPr>
              <w:pStyle w:val="af3"/>
              <w:numPr>
                <w:ilvl w:val="0"/>
                <w:numId w:val="25"/>
              </w:numPr>
              <w:spacing w:line="360" w:lineRule="auto"/>
              <w:ind w:left="459" w:firstLineChars="0" w:firstLine="0"/>
              <w:rPr>
                <w:rFonts w:ascii="宋体" w:hAnsi="宋体"/>
                <w:color w:val="000000"/>
              </w:rPr>
            </w:pPr>
            <w:r>
              <w:rPr>
                <w:rFonts w:ascii="宋体" w:hAnsi="宋体" w:hint="eastAsia"/>
                <w:color w:val="000000"/>
              </w:rPr>
              <w:t>维护数据模型标准集，包括创建表结构（例如学生标准信息表、教师标准信息表）、修改表结构、删除表结构；初始化导入导出数据、增加数据、修改数据、删除数据、数据批量处理、状态激活等；</w:t>
            </w:r>
          </w:p>
          <w:p w:rsidR="00574E9C" w:rsidRDefault="00574E9C" w:rsidP="00574E9C">
            <w:pPr>
              <w:pStyle w:val="af3"/>
              <w:numPr>
                <w:ilvl w:val="0"/>
                <w:numId w:val="25"/>
              </w:numPr>
              <w:spacing w:line="360" w:lineRule="auto"/>
              <w:ind w:left="459" w:firstLineChars="0" w:firstLine="0"/>
              <w:rPr>
                <w:rFonts w:ascii="宋体" w:hAnsi="宋体"/>
                <w:color w:val="000000"/>
              </w:rPr>
            </w:pPr>
            <w:r>
              <w:rPr>
                <w:rFonts w:ascii="宋体" w:hAnsi="宋体" w:hint="eastAsia"/>
                <w:color w:val="000000"/>
              </w:rPr>
              <w:t>数据标准管理工具需要与数据中心管理平台集成，在数据中心管理平台中提供对数据标准工具的管理。</w:t>
            </w:r>
          </w:p>
          <w:p w:rsidR="00574E9C" w:rsidRDefault="00574E9C" w:rsidP="00574E9C">
            <w:pPr>
              <w:pStyle w:val="af3"/>
              <w:numPr>
                <w:ilvl w:val="0"/>
                <w:numId w:val="25"/>
              </w:numPr>
              <w:spacing w:line="360" w:lineRule="auto"/>
              <w:ind w:left="459" w:firstLineChars="0" w:firstLine="0"/>
              <w:rPr>
                <w:rFonts w:ascii="宋体" w:hAnsi="宋体"/>
                <w:color w:val="000000"/>
              </w:rPr>
            </w:pPr>
            <w:r>
              <w:rPr>
                <w:rFonts w:ascii="宋体" w:hAnsi="宋体" w:hint="eastAsia"/>
                <w:color w:val="000000"/>
              </w:rPr>
              <w:t>功能：增加维护数据集，添加修改表结构，维护表数据，导入数据，设置数据状态；要求增加的数据集在管理工具的左边菜单栏中以树状显示，即可以向菜单栏中增加树状结构的数据信息子集。</w:t>
            </w:r>
          </w:p>
        </w:tc>
      </w:tr>
    </w:tbl>
    <w:p w:rsidR="00574E9C" w:rsidRDefault="00574E9C" w:rsidP="00574E9C">
      <w:pPr>
        <w:spacing w:line="360" w:lineRule="auto"/>
        <w:ind w:firstLine="480"/>
        <w:rPr>
          <w:color w:val="000000"/>
        </w:rPr>
      </w:pPr>
    </w:p>
    <w:p w:rsidR="00574E9C" w:rsidRDefault="00574E9C" w:rsidP="00574E9C">
      <w:pPr>
        <w:pStyle w:val="af3"/>
        <w:numPr>
          <w:ilvl w:val="0"/>
          <w:numId w:val="26"/>
        </w:numPr>
        <w:spacing w:line="360" w:lineRule="auto"/>
        <w:ind w:firstLineChars="0"/>
        <w:rPr>
          <w:b/>
          <w:bCs/>
          <w:color w:val="000000"/>
        </w:rPr>
      </w:pPr>
      <w:r>
        <w:rPr>
          <w:rFonts w:hint="eastAsia"/>
          <w:b/>
          <w:bCs/>
          <w:color w:val="000000"/>
        </w:rPr>
        <w:t>数据交换共享平台</w:t>
      </w:r>
      <w:bookmarkEnd w:id="14"/>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1"/>
        <w:gridCol w:w="7164"/>
      </w:tblGrid>
      <w:tr w:rsidR="00574E9C" w:rsidTr="00073A8D">
        <w:tc>
          <w:tcPr>
            <w:tcW w:w="1591" w:type="dxa"/>
            <w:tcBorders>
              <w:top w:val="single" w:sz="4" w:space="0" w:color="auto"/>
              <w:left w:val="single" w:sz="4" w:space="0" w:color="auto"/>
              <w:bottom w:val="single" w:sz="4" w:space="0" w:color="auto"/>
              <w:right w:val="single" w:sz="4" w:space="0" w:color="auto"/>
            </w:tcBorders>
            <w:vAlign w:val="center"/>
          </w:tcPr>
          <w:p w:rsidR="00574E9C" w:rsidRDefault="00574E9C" w:rsidP="00073A8D">
            <w:pPr>
              <w:spacing w:line="360" w:lineRule="auto"/>
              <w:jc w:val="center"/>
              <w:rPr>
                <w:rFonts w:ascii="宋体" w:hAnsi="宋体"/>
                <w:b/>
                <w:bCs/>
                <w:color w:val="000000"/>
              </w:rPr>
            </w:pPr>
            <w:r>
              <w:rPr>
                <w:rFonts w:ascii="宋体" w:hAnsi="宋体" w:hint="eastAsia"/>
                <w:b/>
                <w:bCs/>
                <w:color w:val="000000"/>
              </w:rPr>
              <w:t>功能模块</w:t>
            </w:r>
          </w:p>
        </w:tc>
        <w:tc>
          <w:tcPr>
            <w:tcW w:w="7164" w:type="dxa"/>
            <w:tcBorders>
              <w:top w:val="single" w:sz="4" w:space="0" w:color="auto"/>
              <w:left w:val="single" w:sz="4" w:space="0" w:color="auto"/>
              <w:bottom w:val="single" w:sz="4" w:space="0" w:color="auto"/>
              <w:right w:val="single" w:sz="4" w:space="0" w:color="auto"/>
            </w:tcBorders>
          </w:tcPr>
          <w:p w:rsidR="00574E9C" w:rsidRDefault="00574E9C" w:rsidP="00073A8D">
            <w:pPr>
              <w:spacing w:line="360" w:lineRule="auto"/>
              <w:jc w:val="left"/>
              <w:rPr>
                <w:rFonts w:ascii="宋体" w:hAnsi="宋体"/>
                <w:b/>
                <w:bCs/>
                <w:color w:val="000000"/>
              </w:rPr>
            </w:pPr>
            <w:r>
              <w:rPr>
                <w:rFonts w:ascii="宋体" w:hAnsi="宋体" w:hint="eastAsia"/>
                <w:b/>
                <w:bCs/>
                <w:color w:val="000000"/>
              </w:rPr>
              <w:t>参数要求</w:t>
            </w:r>
          </w:p>
        </w:tc>
      </w:tr>
      <w:tr w:rsidR="00574E9C" w:rsidTr="00073A8D">
        <w:tc>
          <w:tcPr>
            <w:tcW w:w="1591" w:type="dxa"/>
            <w:vAlign w:val="center"/>
          </w:tcPr>
          <w:p w:rsidR="00574E9C" w:rsidRDefault="00574E9C" w:rsidP="00073A8D">
            <w:pPr>
              <w:spacing w:line="360" w:lineRule="auto"/>
              <w:jc w:val="center"/>
              <w:rPr>
                <w:rFonts w:ascii="宋体" w:hAnsi="宋体"/>
                <w:color w:val="000000"/>
              </w:rPr>
            </w:pPr>
            <w:r>
              <w:rPr>
                <w:rFonts w:ascii="宋体" w:hAnsi="宋体" w:hint="eastAsia"/>
                <w:color w:val="000000"/>
              </w:rPr>
              <w:t>总体建设要求</w:t>
            </w:r>
          </w:p>
        </w:tc>
        <w:tc>
          <w:tcPr>
            <w:tcW w:w="7164" w:type="dxa"/>
            <w:vAlign w:val="center"/>
          </w:tcPr>
          <w:p w:rsidR="00574E9C" w:rsidRDefault="00574E9C" w:rsidP="00073A8D">
            <w:pPr>
              <w:spacing w:line="360" w:lineRule="auto"/>
              <w:ind w:firstLineChars="100" w:firstLine="210"/>
              <w:rPr>
                <w:rFonts w:ascii="宋体" w:hAnsi="宋体"/>
                <w:color w:val="000000"/>
              </w:rPr>
            </w:pPr>
            <w:r>
              <w:rPr>
                <w:rFonts w:ascii="宋体" w:hAnsi="宋体" w:hint="eastAsia"/>
                <w:color w:val="000000"/>
              </w:rPr>
              <w:t>1.通过信息整合平台，实现校内的各种异构数据源的无缝接入，建设全面反映学校教学、科研工作以及师生员工工作、学习和生活的相关数据库，这些数据既要高度集中、又要安全可靠，为数字化校园的建设提供可共享的数据支持；从而改变在新系统建设、系统升级时系统之间所存在的依赖关系，保证各业务系统的正常运行；建立全校唯一的可信信息源，解决因统计口径、统计时间不一致所导致的数据不一致现象；</w:t>
            </w:r>
          </w:p>
          <w:p w:rsidR="00574E9C" w:rsidRDefault="00574E9C" w:rsidP="00073A8D">
            <w:pPr>
              <w:spacing w:line="360" w:lineRule="auto"/>
              <w:rPr>
                <w:rFonts w:ascii="宋体" w:hAnsi="宋体"/>
                <w:color w:val="000000"/>
              </w:rPr>
            </w:pPr>
            <w:r>
              <w:rPr>
                <w:rFonts w:ascii="宋体" w:hAnsi="宋体"/>
                <w:color w:val="000000"/>
              </w:rPr>
              <w:tab/>
            </w:r>
            <w:r>
              <w:rPr>
                <w:rFonts w:ascii="宋体" w:hAnsi="宋体" w:hint="eastAsia"/>
                <w:color w:val="000000"/>
              </w:rPr>
              <w:t>2.</w:t>
            </w:r>
            <w:r>
              <w:rPr>
                <w:rFonts w:ascii="宋体" w:hAnsi="宋体"/>
                <w:color w:val="000000"/>
              </w:rPr>
              <w:t>在各个业务系统数据库和数据中心之间实现数据源的接入、权威数据</w:t>
            </w:r>
            <w:r>
              <w:rPr>
                <w:rFonts w:ascii="宋体" w:hAnsi="宋体"/>
                <w:color w:val="000000"/>
              </w:rPr>
              <w:lastRenderedPageBreak/>
              <w:t>源定义、数据交换表的配置、管理和变更。配置数据交换的源和数据交换的目的地，通过数据交换平台，在各个数据源之间实现数据的交换共享，实现数据清洗变换。同时，对数据交换进行监控。</w:t>
            </w:r>
          </w:p>
          <w:p w:rsidR="00574E9C" w:rsidRDefault="00574E9C" w:rsidP="00073A8D">
            <w:pPr>
              <w:spacing w:line="360" w:lineRule="auto"/>
              <w:rPr>
                <w:rFonts w:ascii="宋体" w:hAnsi="宋体"/>
                <w:color w:val="000000"/>
              </w:rPr>
            </w:pPr>
            <w:r>
              <w:rPr>
                <w:rFonts w:ascii="宋体" w:hAnsi="宋体"/>
                <w:color w:val="000000"/>
              </w:rPr>
              <w:tab/>
            </w:r>
            <w:r>
              <w:rPr>
                <w:rFonts w:ascii="宋体" w:hAnsi="宋体" w:hint="eastAsia"/>
                <w:color w:val="000000"/>
              </w:rPr>
              <w:t>3.</w:t>
            </w:r>
            <w:r>
              <w:rPr>
                <w:rFonts w:ascii="宋体" w:hAnsi="宋体"/>
                <w:color w:val="000000"/>
              </w:rPr>
              <w:t>用户接口是工具图型化的，用户可以通过简单的配置即可实现异构数据和数据交换中心平台的数据同步；且不需要更多的人工干预，数据的解析和清洗等过程由计算机操作；</w:t>
            </w:r>
          </w:p>
          <w:p w:rsidR="00574E9C" w:rsidRDefault="00574E9C" w:rsidP="00073A8D">
            <w:pPr>
              <w:spacing w:line="360" w:lineRule="auto"/>
              <w:rPr>
                <w:rFonts w:ascii="宋体" w:hAnsi="宋体"/>
                <w:color w:val="000000"/>
              </w:rPr>
            </w:pPr>
            <w:r>
              <w:rPr>
                <w:rFonts w:ascii="宋体" w:hAnsi="宋体"/>
                <w:color w:val="000000"/>
              </w:rPr>
              <w:tab/>
            </w:r>
            <w:r>
              <w:rPr>
                <w:rFonts w:ascii="宋体" w:hAnsi="宋体" w:hint="eastAsia"/>
                <w:color w:val="000000"/>
              </w:rPr>
              <w:t>4.</w:t>
            </w:r>
            <w:r>
              <w:rPr>
                <w:rFonts w:ascii="宋体" w:hAnsi="宋体"/>
                <w:color w:val="000000"/>
              </w:rPr>
              <w:t>可扩展，当有新的应用系统需要同步时，只要将新的系统进行分析，做相应的配置，即可完成数据的同步；</w:t>
            </w:r>
          </w:p>
        </w:tc>
      </w:tr>
      <w:tr w:rsidR="00574E9C" w:rsidTr="00073A8D">
        <w:tc>
          <w:tcPr>
            <w:tcW w:w="1591" w:type="dxa"/>
            <w:vAlign w:val="center"/>
          </w:tcPr>
          <w:p w:rsidR="00574E9C" w:rsidRDefault="00574E9C" w:rsidP="00073A8D">
            <w:pPr>
              <w:spacing w:line="360" w:lineRule="auto"/>
              <w:jc w:val="center"/>
              <w:rPr>
                <w:rFonts w:ascii="宋体" w:hAnsi="宋体"/>
                <w:color w:val="000000"/>
              </w:rPr>
            </w:pPr>
            <w:r>
              <w:rPr>
                <w:rFonts w:ascii="宋体" w:hAnsi="宋体" w:hint="eastAsia"/>
                <w:color w:val="000000"/>
              </w:rPr>
              <w:lastRenderedPageBreak/>
              <w:t>数据源支持</w:t>
            </w:r>
          </w:p>
        </w:tc>
        <w:tc>
          <w:tcPr>
            <w:tcW w:w="7164" w:type="dxa"/>
          </w:tcPr>
          <w:p w:rsidR="00574E9C" w:rsidRDefault="00574E9C" w:rsidP="00574E9C">
            <w:pPr>
              <w:pStyle w:val="af3"/>
              <w:numPr>
                <w:ilvl w:val="0"/>
                <w:numId w:val="27"/>
              </w:numPr>
              <w:spacing w:line="360" w:lineRule="auto"/>
              <w:ind w:firstLineChars="0" w:firstLine="0"/>
              <w:rPr>
                <w:rFonts w:ascii="宋体" w:hAnsi="宋体"/>
                <w:color w:val="000000"/>
              </w:rPr>
            </w:pPr>
            <w:r>
              <w:rPr>
                <w:rFonts w:ascii="宋体" w:hAnsi="宋体" w:hint="eastAsia"/>
                <w:color w:val="000000"/>
              </w:rPr>
              <w:t>关系型数据源：Oracle、Sql Server、DB2、MySql、Sybase、Informix、PostgreSQL</w:t>
            </w:r>
          </w:p>
          <w:p w:rsidR="00574E9C" w:rsidRDefault="00574E9C" w:rsidP="00574E9C">
            <w:pPr>
              <w:pStyle w:val="af3"/>
              <w:numPr>
                <w:ilvl w:val="0"/>
                <w:numId w:val="27"/>
              </w:numPr>
              <w:spacing w:line="360" w:lineRule="auto"/>
              <w:ind w:firstLineChars="0" w:firstLine="0"/>
              <w:rPr>
                <w:rFonts w:ascii="宋体" w:hAnsi="宋体"/>
                <w:color w:val="000000"/>
              </w:rPr>
            </w:pPr>
            <w:r>
              <w:rPr>
                <w:rFonts w:ascii="宋体" w:hAnsi="宋体" w:hint="eastAsia"/>
                <w:color w:val="000000"/>
              </w:rPr>
              <w:t>文件数据源：DBF、</w:t>
            </w:r>
            <w:r>
              <w:rPr>
                <w:rFonts w:ascii="宋体" w:hAnsi="宋体"/>
                <w:color w:val="000000"/>
              </w:rPr>
              <w:t>Access</w:t>
            </w:r>
            <w:r>
              <w:rPr>
                <w:rFonts w:ascii="宋体" w:hAnsi="宋体" w:hint="eastAsia"/>
                <w:color w:val="000000"/>
              </w:rPr>
              <w:t>、</w:t>
            </w:r>
            <w:r>
              <w:rPr>
                <w:rFonts w:ascii="宋体" w:hAnsi="宋体"/>
                <w:color w:val="000000"/>
              </w:rPr>
              <w:t>Excel</w:t>
            </w:r>
            <w:r>
              <w:rPr>
                <w:rFonts w:ascii="宋体" w:hAnsi="宋体" w:hint="eastAsia"/>
                <w:color w:val="000000"/>
              </w:rPr>
              <w:t>、</w:t>
            </w:r>
            <w:r>
              <w:rPr>
                <w:rFonts w:ascii="宋体" w:hAnsi="宋体"/>
                <w:color w:val="000000"/>
              </w:rPr>
              <w:t>XML</w:t>
            </w:r>
            <w:r>
              <w:rPr>
                <w:rFonts w:ascii="宋体" w:hAnsi="宋体" w:hint="eastAsia"/>
                <w:color w:val="000000"/>
              </w:rPr>
              <w:t>、</w:t>
            </w:r>
            <w:r>
              <w:rPr>
                <w:rFonts w:ascii="宋体" w:hAnsi="宋体"/>
                <w:color w:val="000000"/>
              </w:rPr>
              <w:t>Property</w:t>
            </w:r>
            <w:r>
              <w:rPr>
                <w:rFonts w:ascii="宋体" w:hAnsi="宋体" w:hint="eastAsia"/>
                <w:color w:val="000000"/>
              </w:rPr>
              <w:t>文件格式、CSV</w:t>
            </w:r>
          </w:p>
          <w:p w:rsidR="00574E9C" w:rsidRDefault="00574E9C" w:rsidP="00574E9C">
            <w:pPr>
              <w:pStyle w:val="af3"/>
              <w:numPr>
                <w:ilvl w:val="0"/>
                <w:numId w:val="27"/>
              </w:numPr>
              <w:spacing w:line="360" w:lineRule="auto"/>
              <w:ind w:firstLineChars="0" w:firstLine="0"/>
              <w:rPr>
                <w:rFonts w:ascii="宋体" w:hAnsi="宋体"/>
                <w:color w:val="000000"/>
              </w:rPr>
            </w:pPr>
            <w:r>
              <w:rPr>
                <w:rFonts w:ascii="宋体" w:hAnsi="宋体" w:hint="eastAsia"/>
                <w:color w:val="000000"/>
              </w:rPr>
              <w:t>支持JDBC、ODBC、JNDI等连接方式</w:t>
            </w:r>
          </w:p>
          <w:p w:rsidR="00574E9C" w:rsidRDefault="00574E9C" w:rsidP="00574E9C">
            <w:pPr>
              <w:pStyle w:val="af3"/>
              <w:numPr>
                <w:ilvl w:val="0"/>
                <w:numId w:val="27"/>
              </w:numPr>
              <w:spacing w:line="360" w:lineRule="auto"/>
              <w:ind w:firstLineChars="0" w:firstLine="0"/>
              <w:rPr>
                <w:rFonts w:ascii="宋体" w:hAnsi="宋体"/>
                <w:color w:val="000000"/>
              </w:rPr>
            </w:pPr>
            <w:r>
              <w:rPr>
                <w:rFonts w:ascii="宋体" w:hAnsi="宋体" w:hint="eastAsia"/>
                <w:color w:val="000000"/>
              </w:rPr>
              <w:t>大数据数据库支持：Hadoop</w:t>
            </w:r>
            <w:r>
              <w:rPr>
                <w:rFonts w:ascii="宋体" w:hAnsi="宋体"/>
                <w:color w:val="000000"/>
              </w:rPr>
              <w:t xml:space="preserve"> H</w:t>
            </w:r>
            <w:r>
              <w:rPr>
                <w:rFonts w:ascii="宋体" w:hAnsi="宋体" w:hint="eastAsia"/>
                <w:color w:val="000000"/>
              </w:rPr>
              <w:t>ive</w:t>
            </w:r>
          </w:p>
        </w:tc>
      </w:tr>
      <w:tr w:rsidR="00574E9C" w:rsidTr="00073A8D">
        <w:tc>
          <w:tcPr>
            <w:tcW w:w="1591" w:type="dxa"/>
            <w:vAlign w:val="center"/>
          </w:tcPr>
          <w:p w:rsidR="00574E9C" w:rsidRDefault="00574E9C" w:rsidP="00073A8D">
            <w:pPr>
              <w:spacing w:line="360" w:lineRule="auto"/>
              <w:jc w:val="center"/>
              <w:rPr>
                <w:rFonts w:ascii="宋体" w:hAnsi="宋体"/>
                <w:color w:val="000000"/>
              </w:rPr>
            </w:pPr>
            <w:r>
              <w:rPr>
                <w:rFonts w:ascii="宋体" w:hAnsi="宋体" w:hint="eastAsia"/>
                <w:color w:val="000000"/>
              </w:rPr>
              <w:t>性能配置</w:t>
            </w:r>
          </w:p>
        </w:tc>
        <w:tc>
          <w:tcPr>
            <w:tcW w:w="7164" w:type="dxa"/>
          </w:tcPr>
          <w:p w:rsidR="00574E9C" w:rsidRDefault="00574E9C" w:rsidP="00574E9C">
            <w:pPr>
              <w:pStyle w:val="af3"/>
              <w:numPr>
                <w:ilvl w:val="0"/>
                <w:numId w:val="28"/>
              </w:numPr>
              <w:spacing w:line="360" w:lineRule="auto"/>
              <w:ind w:firstLineChars="0" w:firstLine="0"/>
              <w:rPr>
                <w:rFonts w:ascii="宋体" w:hAnsi="宋体"/>
                <w:color w:val="000000"/>
              </w:rPr>
            </w:pPr>
            <w:r>
              <w:rPr>
                <w:rFonts w:ascii="宋体" w:hAnsi="宋体" w:hint="eastAsia"/>
                <w:color w:val="000000"/>
              </w:rPr>
              <w:t>支持集群配置，能够在交换平台界面配置Cluster集群</w:t>
            </w:r>
          </w:p>
          <w:p w:rsidR="00574E9C" w:rsidRDefault="00574E9C" w:rsidP="00574E9C">
            <w:pPr>
              <w:pStyle w:val="af3"/>
              <w:numPr>
                <w:ilvl w:val="0"/>
                <w:numId w:val="28"/>
              </w:numPr>
              <w:spacing w:line="360" w:lineRule="auto"/>
              <w:ind w:firstLineChars="0" w:firstLine="0"/>
              <w:rPr>
                <w:rFonts w:ascii="宋体" w:hAnsi="宋体"/>
                <w:color w:val="000000"/>
              </w:rPr>
            </w:pPr>
            <w:r>
              <w:rPr>
                <w:rFonts w:ascii="宋体" w:hAnsi="宋体" w:hint="eastAsia"/>
                <w:color w:val="000000"/>
              </w:rPr>
              <w:t>能够直接在交换平台上配置数据源连接共享池</w:t>
            </w:r>
          </w:p>
        </w:tc>
      </w:tr>
      <w:tr w:rsidR="00574E9C" w:rsidTr="00073A8D">
        <w:tc>
          <w:tcPr>
            <w:tcW w:w="1591" w:type="dxa"/>
            <w:vAlign w:val="center"/>
          </w:tcPr>
          <w:p w:rsidR="00574E9C" w:rsidRDefault="00574E9C" w:rsidP="00073A8D">
            <w:pPr>
              <w:spacing w:line="360" w:lineRule="auto"/>
              <w:jc w:val="center"/>
              <w:rPr>
                <w:rFonts w:ascii="宋体" w:hAnsi="宋体"/>
                <w:color w:val="000000"/>
              </w:rPr>
            </w:pPr>
            <w:r>
              <w:rPr>
                <w:rFonts w:ascii="宋体" w:hAnsi="宋体" w:hint="eastAsia"/>
                <w:color w:val="000000"/>
              </w:rPr>
              <w:t>数据交换配置</w:t>
            </w:r>
          </w:p>
        </w:tc>
        <w:tc>
          <w:tcPr>
            <w:tcW w:w="7164" w:type="dxa"/>
          </w:tcPr>
          <w:p w:rsidR="00574E9C" w:rsidRDefault="00574E9C" w:rsidP="00574E9C">
            <w:pPr>
              <w:pStyle w:val="af3"/>
              <w:numPr>
                <w:ilvl w:val="0"/>
                <w:numId w:val="29"/>
              </w:numPr>
              <w:spacing w:line="360" w:lineRule="auto"/>
              <w:ind w:firstLineChars="0" w:firstLine="0"/>
              <w:rPr>
                <w:rFonts w:ascii="宋体" w:hAnsi="宋体"/>
                <w:color w:val="000000"/>
              </w:rPr>
            </w:pPr>
            <w:r>
              <w:rPr>
                <w:rFonts w:ascii="宋体" w:hAnsi="宋体" w:hint="eastAsia"/>
                <w:color w:val="000000"/>
              </w:rPr>
              <w:t>能够实现交换（transformation）、任务（job）分层配置，交换配置具体的数据交换方案，任务配置数据交换的执行机制和执行实例</w:t>
            </w:r>
          </w:p>
          <w:p w:rsidR="00574E9C" w:rsidRDefault="00574E9C" w:rsidP="00574E9C">
            <w:pPr>
              <w:pStyle w:val="af3"/>
              <w:numPr>
                <w:ilvl w:val="0"/>
                <w:numId w:val="29"/>
              </w:numPr>
              <w:spacing w:line="360" w:lineRule="auto"/>
              <w:ind w:firstLineChars="0" w:firstLine="0"/>
              <w:rPr>
                <w:rFonts w:ascii="宋体" w:hAnsi="宋体"/>
                <w:color w:val="000000"/>
              </w:rPr>
            </w:pPr>
            <w:r>
              <w:rPr>
                <w:rFonts w:ascii="宋体" w:hAnsi="宋体" w:hint="eastAsia"/>
                <w:color w:val="000000"/>
              </w:rPr>
              <w:t>支持图形化、流程化，基于鼠标拖拉拽的数据交换（transformation）配置，创建新的交换（transformation）方案，在交换方案界面上能够直接在左边的图形化菜单栏中选择核心输入输出和数据转换对象，鼠标直接拖动对象到配置界面上，在街面上能够鼠标直接图形拖动连线配置交换流程图，所有对象均图标显示，对象之间采用箭头连线显示数据交换和数据清洗流程路径，中间数据清洗转换节点采用图标显示。</w:t>
            </w:r>
          </w:p>
          <w:p w:rsidR="00574E9C" w:rsidRDefault="00574E9C" w:rsidP="00574E9C">
            <w:pPr>
              <w:pStyle w:val="af3"/>
              <w:numPr>
                <w:ilvl w:val="0"/>
                <w:numId w:val="29"/>
              </w:numPr>
              <w:spacing w:line="360" w:lineRule="auto"/>
              <w:ind w:firstLineChars="0" w:firstLine="0"/>
              <w:rPr>
                <w:rFonts w:ascii="宋体" w:hAnsi="宋体"/>
                <w:color w:val="000000"/>
              </w:rPr>
            </w:pPr>
            <w:r>
              <w:rPr>
                <w:rFonts w:ascii="宋体" w:hAnsi="宋体" w:hint="eastAsia"/>
                <w:color w:val="000000"/>
              </w:rPr>
              <w:t>所有的数据源配置、数据交换机制、数据变换流程环节、脚本配置、数据交换等完全基于图形化的鼠标托拉拽配置界面，无需编写代码</w:t>
            </w:r>
          </w:p>
          <w:p w:rsidR="00574E9C" w:rsidRDefault="00574E9C" w:rsidP="00574E9C">
            <w:pPr>
              <w:pStyle w:val="af3"/>
              <w:numPr>
                <w:ilvl w:val="0"/>
                <w:numId w:val="29"/>
              </w:numPr>
              <w:spacing w:line="360" w:lineRule="auto"/>
              <w:ind w:firstLineChars="0" w:firstLine="0"/>
              <w:rPr>
                <w:rFonts w:ascii="宋体" w:hAnsi="宋体"/>
                <w:color w:val="000000"/>
              </w:rPr>
            </w:pPr>
            <w:r>
              <w:rPr>
                <w:rFonts w:ascii="宋体" w:hAnsi="宋体" w:hint="eastAsia"/>
                <w:color w:val="000000"/>
              </w:rPr>
              <w:t>任务（job）配置需要采用鼠标拖拉拽拖动开始节点、选择交换方案、设置执行过程监控，基于图形化流程配置。支持日志设置、参数设置；能够在开始执行节点上设置交换类型（定时，时间间隔，重复等），支</w:t>
            </w:r>
            <w:r>
              <w:rPr>
                <w:rFonts w:ascii="宋体" w:hAnsi="宋体" w:hint="eastAsia"/>
                <w:color w:val="000000"/>
              </w:rPr>
              <w:lastRenderedPageBreak/>
              <w:t>持以分钟计算的间隔、那一天的那个时点、哪一周的哪天、那一个月的哪天执行交换任务。</w:t>
            </w:r>
          </w:p>
        </w:tc>
      </w:tr>
      <w:tr w:rsidR="00574E9C" w:rsidTr="00073A8D">
        <w:tc>
          <w:tcPr>
            <w:tcW w:w="1591" w:type="dxa"/>
            <w:vAlign w:val="center"/>
          </w:tcPr>
          <w:p w:rsidR="00574E9C" w:rsidRDefault="00574E9C" w:rsidP="00073A8D">
            <w:pPr>
              <w:spacing w:line="360" w:lineRule="auto"/>
              <w:jc w:val="center"/>
              <w:rPr>
                <w:rFonts w:ascii="宋体" w:hAnsi="宋体"/>
                <w:color w:val="000000"/>
              </w:rPr>
            </w:pPr>
            <w:r>
              <w:rPr>
                <w:rFonts w:ascii="宋体" w:hAnsi="宋体" w:hint="eastAsia"/>
                <w:color w:val="000000"/>
              </w:rPr>
              <w:lastRenderedPageBreak/>
              <w:t>数据交换对象支持</w:t>
            </w:r>
          </w:p>
        </w:tc>
        <w:tc>
          <w:tcPr>
            <w:tcW w:w="7164" w:type="dxa"/>
          </w:tcPr>
          <w:p w:rsidR="00574E9C" w:rsidRDefault="00574E9C" w:rsidP="00574E9C">
            <w:pPr>
              <w:pStyle w:val="af3"/>
              <w:numPr>
                <w:ilvl w:val="0"/>
                <w:numId w:val="30"/>
              </w:numPr>
              <w:spacing w:line="360" w:lineRule="auto"/>
              <w:ind w:firstLineChars="0" w:firstLine="0"/>
              <w:rPr>
                <w:rFonts w:ascii="宋体" w:hAnsi="宋体"/>
                <w:color w:val="000000"/>
              </w:rPr>
            </w:pPr>
            <w:r>
              <w:rPr>
                <w:rFonts w:ascii="宋体" w:hAnsi="宋体" w:hint="eastAsia"/>
                <w:color w:val="000000"/>
              </w:rPr>
              <w:t>输入对象支持：表输入、CSV文件、cube输入、email消息输入、DataGrid输入、Excel输入、文本文件输入、XML输入流、RSS输入、Property输入、LDAP输入、OLAP输入、Access输入、Json对象输入、Xbase输入</w:t>
            </w:r>
          </w:p>
          <w:p w:rsidR="00574E9C" w:rsidRDefault="00574E9C" w:rsidP="00574E9C">
            <w:pPr>
              <w:pStyle w:val="af3"/>
              <w:numPr>
                <w:ilvl w:val="0"/>
                <w:numId w:val="30"/>
              </w:numPr>
              <w:spacing w:line="360" w:lineRule="auto"/>
              <w:ind w:firstLineChars="0" w:firstLine="0"/>
              <w:rPr>
                <w:rFonts w:ascii="宋体" w:hAnsi="宋体"/>
                <w:color w:val="000000"/>
              </w:rPr>
            </w:pPr>
            <w:r>
              <w:rPr>
                <w:rFonts w:ascii="宋体" w:hAnsi="宋体" w:hint="eastAsia"/>
                <w:color w:val="000000"/>
              </w:rPr>
              <w:t>输出对象支持：表输出、文本文件输出、XML输出、Json对象输出、Cube输出、自动化文档输出（Automatic</w:t>
            </w:r>
            <w:r>
              <w:rPr>
                <w:rFonts w:ascii="宋体" w:hAnsi="宋体"/>
                <w:color w:val="000000"/>
              </w:rPr>
              <w:t xml:space="preserve"> D</w:t>
            </w:r>
            <w:r>
              <w:rPr>
                <w:rFonts w:ascii="宋体" w:hAnsi="宋体" w:hint="eastAsia"/>
                <w:color w:val="000000"/>
              </w:rPr>
              <w:t>ocumentation</w:t>
            </w:r>
            <w:r>
              <w:rPr>
                <w:rFonts w:ascii="宋体" w:hAnsi="宋体"/>
                <w:color w:val="000000"/>
              </w:rPr>
              <w:t>）</w:t>
            </w:r>
            <w:r>
              <w:rPr>
                <w:rFonts w:ascii="宋体" w:hAnsi="宋体" w:hint="eastAsia"/>
                <w:color w:val="000000"/>
              </w:rPr>
              <w:t>、LDAP输出、Access输出、Excel输出、Pentaho</w:t>
            </w:r>
            <w:r>
              <w:rPr>
                <w:rFonts w:ascii="宋体" w:hAnsi="宋体"/>
                <w:color w:val="000000"/>
              </w:rPr>
              <w:t xml:space="preserve"> R</w:t>
            </w:r>
            <w:r>
              <w:rPr>
                <w:rFonts w:ascii="宋体" w:hAnsi="宋体" w:hint="eastAsia"/>
                <w:color w:val="000000"/>
              </w:rPr>
              <w:t>eporting输出、Properties输出、RSS输出、SQL文件输出</w:t>
            </w:r>
          </w:p>
          <w:p w:rsidR="00574E9C" w:rsidRDefault="00574E9C" w:rsidP="00574E9C">
            <w:pPr>
              <w:pStyle w:val="af3"/>
              <w:numPr>
                <w:ilvl w:val="0"/>
                <w:numId w:val="30"/>
              </w:numPr>
              <w:spacing w:line="360" w:lineRule="auto"/>
              <w:ind w:firstLineChars="0" w:firstLine="0"/>
              <w:rPr>
                <w:rFonts w:ascii="宋体" w:hAnsi="宋体"/>
                <w:color w:val="000000"/>
              </w:rPr>
            </w:pPr>
            <w:r>
              <w:rPr>
                <w:rFonts w:ascii="宋体" w:hAnsi="宋体" w:hint="eastAsia"/>
                <w:color w:val="000000"/>
              </w:rPr>
              <w:t>支持更新输出、数据同步合并输出（Synchronize）、插入/更新删除输出、</w:t>
            </w:r>
          </w:p>
        </w:tc>
      </w:tr>
      <w:tr w:rsidR="00574E9C" w:rsidTr="00073A8D">
        <w:tc>
          <w:tcPr>
            <w:tcW w:w="1591" w:type="dxa"/>
            <w:vAlign w:val="center"/>
          </w:tcPr>
          <w:p w:rsidR="00574E9C" w:rsidRDefault="00574E9C" w:rsidP="00073A8D">
            <w:pPr>
              <w:spacing w:line="360" w:lineRule="auto"/>
              <w:jc w:val="center"/>
              <w:rPr>
                <w:rFonts w:ascii="宋体" w:hAnsi="宋体"/>
                <w:color w:val="000000"/>
              </w:rPr>
            </w:pPr>
            <w:r>
              <w:rPr>
                <w:rFonts w:ascii="宋体" w:hAnsi="宋体" w:hint="eastAsia"/>
                <w:color w:val="000000"/>
              </w:rPr>
              <w:t>数据清洗转换功能</w:t>
            </w:r>
          </w:p>
        </w:tc>
        <w:tc>
          <w:tcPr>
            <w:tcW w:w="7164" w:type="dxa"/>
          </w:tcPr>
          <w:p w:rsidR="00574E9C" w:rsidRDefault="00574E9C" w:rsidP="00574E9C">
            <w:pPr>
              <w:pStyle w:val="af3"/>
              <w:numPr>
                <w:ilvl w:val="0"/>
                <w:numId w:val="31"/>
              </w:numPr>
              <w:spacing w:line="360" w:lineRule="auto"/>
              <w:ind w:firstLineChars="0" w:firstLine="0"/>
              <w:rPr>
                <w:rFonts w:ascii="宋体" w:hAnsi="宋体"/>
                <w:color w:val="000000"/>
              </w:rPr>
            </w:pPr>
            <w:r>
              <w:rPr>
                <w:rFonts w:ascii="宋体" w:hAnsi="宋体" w:hint="eastAsia"/>
                <w:color w:val="000000"/>
              </w:rPr>
              <w:t>支持值映射、去除重复记录、增加常量、增加序列、字段选择、拆分字段、排序记录、行扁平化、行转列</w:t>
            </w:r>
          </w:p>
          <w:p w:rsidR="00574E9C" w:rsidRDefault="00574E9C" w:rsidP="00574E9C">
            <w:pPr>
              <w:pStyle w:val="af3"/>
              <w:numPr>
                <w:ilvl w:val="0"/>
                <w:numId w:val="31"/>
              </w:numPr>
              <w:spacing w:line="360" w:lineRule="auto"/>
              <w:ind w:firstLineChars="0" w:firstLine="0"/>
              <w:rPr>
                <w:rFonts w:ascii="宋体" w:hAnsi="宋体"/>
                <w:color w:val="000000"/>
              </w:rPr>
            </w:pPr>
            <w:r>
              <w:rPr>
                <w:rFonts w:ascii="宋体" w:hAnsi="宋体" w:hint="eastAsia"/>
                <w:color w:val="000000"/>
              </w:rPr>
              <w:t>支持计算器计算、字符串剪切、唯一记录（Unique</w:t>
            </w:r>
            <w:r>
              <w:rPr>
                <w:rFonts w:ascii="宋体" w:hAnsi="宋体"/>
                <w:color w:val="000000"/>
              </w:rPr>
              <w:t xml:space="preserve"> R</w:t>
            </w:r>
            <w:r>
              <w:rPr>
                <w:rFonts w:ascii="宋体" w:hAnsi="宋体" w:hint="eastAsia"/>
                <w:color w:val="000000"/>
              </w:rPr>
              <w:t>ows）、设置字段值、数值范围、多字段转化行（逗号间隔）、字符串替换、添加XML</w:t>
            </w:r>
          </w:p>
        </w:tc>
      </w:tr>
      <w:tr w:rsidR="00574E9C" w:rsidTr="00073A8D">
        <w:tc>
          <w:tcPr>
            <w:tcW w:w="1591" w:type="dxa"/>
            <w:vAlign w:val="center"/>
          </w:tcPr>
          <w:p w:rsidR="00574E9C" w:rsidRDefault="00574E9C" w:rsidP="00073A8D">
            <w:pPr>
              <w:spacing w:line="360" w:lineRule="auto"/>
              <w:jc w:val="center"/>
              <w:rPr>
                <w:rFonts w:ascii="宋体" w:hAnsi="宋体"/>
                <w:color w:val="000000"/>
              </w:rPr>
            </w:pPr>
            <w:r>
              <w:rPr>
                <w:rFonts w:ascii="宋体" w:hAnsi="宋体" w:hint="eastAsia"/>
                <w:color w:val="000000"/>
              </w:rPr>
              <w:t>工具包支持</w:t>
            </w:r>
          </w:p>
        </w:tc>
        <w:tc>
          <w:tcPr>
            <w:tcW w:w="7164" w:type="dxa"/>
          </w:tcPr>
          <w:p w:rsidR="00574E9C" w:rsidRDefault="00574E9C" w:rsidP="00574E9C">
            <w:pPr>
              <w:pStyle w:val="af3"/>
              <w:numPr>
                <w:ilvl w:val="0"/>
                <w:numId w:val="32"/>
              </w:numPr>
              <w:spacing w:line="360" w:lineRule="auto"/>
              <w:ind w:firstLineChars="0" w:firstLine="0"/>
              <w:rPr>
                <w:rFonts w:ascii="宋体" w:hAnsi="宋体"/>
                <w:color w:val="000000"/>
              </w:rPr>
            </w:pPr>
            <w:r>
              <w:rPr>
                <w:rFonts w:ascii="宋体" w:hAnsi="宋体" w:hint="eastAsia"/>
                <w:color w:val="000000"/>
              </w:rPr>
              <w:t>支持克隆记录、写日志log、发送日志信息、发送邮件、运行SSH命令、执行过程、编辑XML、延迟记录、改变文件编码格式等</w:t>
            </w:r>
          </w:p>
          <w:p w:rsidR="00574E9C" w:rsidRDefault="00574E9C" w:rsidP="00574E9C">
            <w:pPr>
              <w:pStyle w:val="af3"/>
              <w:numPr>
                <w:ilvl w:val="0"/>
                <w:numId w:val="32"/>
              </w:numPr>
              <w:spacing w:line="360" w:lineRule="auto"/>
              <w:ind w:firstLineChars="0" w:firstLine="0"/>
              <w:rPr>
                <w:rFonts w:ascii="宋体" w:hAnsi="宋体"/>
                <w:color w:val="000000"/>
              </w:rPr>
            </w:pPr>
            <w:r>
              <w:rPr>
                <w:rFonts w:ascii="宋体" w:hAnsi="宋体" w:hint="eastAsia"/>
                <w:color w:val="000000"/>
              </w:rPr>
              <w:t>支持执行脚本、公式、用户定义的Java类型、用户定义的Java公式、支持Javascript脚本、能执行SQL脚本</w:t>
            </w:r>
          </w:p>
        </w:tc>
      </w:tr>
      <w:tr w:rsidR="00574E9C" w:rsidTr="00073A8D">
        <w:tc>
          <w:tcPr>
            <w:tcW w:w="1591" w:type="dxa"/>
            <w:vAlign w:val="center"/>
          </w:tcPr>
          <w:p w:rsidR="00574E9C" w:rsidRDefault="00574E9C" w:rsidP="00073A8D">
            <w:pPr>
              <w:spacing w:line="360" w:lineRule="auto"/>
              <w:jc w:val="center"/>
              <w:rPr>
                <w:rFonts w:ascii="宋体" w:hAnsi="宋体"/>
                <w:color w:val="000000"/>
              </w:rPr>
            </w:pPr>
            <w:r>
              <w:rPr>
                <w:rFonts w:ascii="宋体" w:hAnsi="宋体" w:hint="eastAsia"/>
                <w:color w:val="000000"/>
              </w:rPr>
              <w:t>支持的命令和操作</w:t>
            </w:r>
          </w:p>
        </w:tc>
        <w:tc>
          <w:tcPr>
            <w:tcW w:w="7164" w:type="dxa"/>
          </w:tcPr>
          <w:p w:rsidR="00574E9C" w:rsidRDefault="00574E9C" w:rsidP="00574E9C">
            <w:pPr>
              <w:pStyle w:val="af3"/>
              <w:numPr>
                <w:ilvl w:val="0"/>
                <w:numId w:val="33"/>
              </w:numPr>
              <w:spacing w:line="360" w:lineRule="auto"/>
              <w:ind w:left="459" w:firstLineChars="0" w:firstLine="0"/>
              <w:jc w:val="left"/>
              <w:rPr>
                <w:rFonts w:ascii="宋体" w:hAnsi="宋体"/>
                <w:color w:val="000000"/>
              </w:rPr>
            </w:pPr>
            <w:r>
              <w:rPr>
                <w:rFonts w:ascii="宋体" w:hAnsi="宋体"/>
                <w:color w:val="000000"/>
              </w:rPr>
              <w:t xml:space="preserve">Ping </w:t>
            </w:r>
            <w:r>
              <w:rPr>
                <w:rFonts w:ascii="宋体" w:hAnsi="宋体" w:hint="eastAsia"/>
                <w:color w:val="000000"/>
              </w:rPr>
              <w:t>主机</w:t>
            </w:r>
          </w:p>
          <w:p w:rsidR="00574E9C" w:rsidRDefault="00574E9C" w:rsidP="00574E9C">
            <w:pPr>
              <w:pStyle w:val="af3"/>
              <w:numPr>
                <w:ilvl w:val="0"/>
                <w:numId w:val="33"/>
              </w:numPr>
              <w:spacing w:line="360" w:lineRule="auto"/>
              <w:ind w:left="459" w:firstLineChars="0" w:firstLine="0"/>
              <w:jc w:val="left"/>
              <w:rPr>
                <w:rFonts w:ascii="宋体" w:hAnsi="宋体"/>
                <w:color w:val="000000"/>
              </w:rPr>
            </w:pPr>
            <w:r>
              <w:rPr>
                <w:rFonts w:ascii="宋体" w:hAnsi="宋体" w:hint="eastAsia"/>
                <w:color w:val="000000"/>
              </w:rPr>
              <w:t>写日志</w:t>
            </w:r>
          </w:p>
          <w:p w:rsidR="00574E9C" w:rsidRDefault="00574E9C" w:rsidP="00574E9C">
            <w:pPr>
              <w:pStyle w:val="af3"/>
              <w:numPr>
                <w:ilvl w:val="0"/>
                <w:numId w:val="33"/>
              </w:numPr>
              <w:spacing w:line="360" w:lineRule="auto"/>
              <w:ind w:left="459" w:firstLineChars="0" w:firstLine="0"/>
              <w:jc w:val="left"/>
              <w:rPr>
                <w:rFonts w:ascii="宋体" w:hAnsi="宋体"/>
                <w:color w:val="000000"/>
              </w:rPr>
            </w:pPr>
            <w:r>
              <w:rPr>
                <w:rFonts w:ascii="宋体" w:hAnsi="宋体" w:hint="eastAsia"/>
                <w:color w:val="000000"/>
              </w:rPr>
              <w:t>发送邮件</w:t>
            </w:r>
          </w:p>
          <w:p w:rsidR="00574E9C" w:rsidRDefault="00574E9C" w:rsidP="00574E9C">
            <w:pPr>
              <w:pStyle w:val="af3"/>
              <w:numPr>
                <w:ilvl w:val="0"/>
                <w:numId w:val="33"/>
              </w:numPr>
              <w:spacing w:line="360" w:lineRule="auto"/>
              <w:ind w:left="459" w:firstLineChars="0" w:firstLine="0"/>
              <w:jc w:val="left"/>
              <w:rPr>
                <w:rFonts w:ascii="宋体" w:hAnsi="宋体"/>
                <w:color w:val="000000"/>
              </w:rPr>
            </w:pPr>
            <w:r>
              <w:rPr>
                <w:rFonts w:ascii="宋体" w:hAnsi="宋体" w:hint="eastAsia"/>
                <w:color w:val="000000"/>
              </w:rPr>
              <w:t>从</w:t>
            </w:r>
            <w:r>
              <w:rPr>
                <w:rFonts w:ascii="宋体" w:hAnsi="宋体"/>
                <w:color w:val="000000"/>
              </w:rPr>
              <w:t>POP Server</w:t>
            </w:r>
            <w:r>
              <w:rPr>
                <w:rFonts w:ascii="宋体" w:hAnsi="宋体" w:hint="eastAsia"/>
                <w:color w:val="000000"/>
              </w:rPr>
              <w:t>获取邮件并保存在本地</w:t>
            </w:r>
          </w:p>
          <w:p w:rsidR="00574E9C" w:rsidRDefault="00574E9C" w:rsidP="00574E9C">
            <w:pPr>
              <w:pStyle w:val="af3"/>
              <w:numPr>
                <w:ilvl w:val="0"/>
                <w:numId w:val="33"/>
              </w:numPr>
              <w:spacing w:line="360" w:lineRule="auto"/>
              <w:ind w:left="459" w:firstLineChars="0" w:firstLine="0"/>
              <w:jc w:val="left"/>
              <w:rPr>
                <w:rFonts w:ascii="宋体" w:hAnsi="宋体"/>
                <w:color w:val="000000"/>
              </w:rPr>
            </w:pPr>
            <w:r>
              <w:rPr>
                <w:rFonts w:ascii="宋体" w:hAnsi="宋体" w:hint="eastAsia"/>
                <w:color w:val="000000"/>
              </w:rPr>
              <w:t>比较文件夹、文件</w:t>
            </w:r>
          </w:p>
          <w:p w:rsidR="00574E9C" w:rsidRDefault="00574E9C" w:rsidP="00574E9C">
            <w:pPr>
              <w:pStyle w:val="af3"/>
              <w:numPr>
                <w:ilvl w:val="0"/>
                <w:numId w:val="33"/>
              </w:numPr>
              <w:spacing w:line="360" w:lineRule="auto"/>
              <w:ind w:left="459" w:firstLineChars="0" w:firstLine="0"/>
              <w:jc w:val="left"/>
              <w:rPr>
                <w:rFonts w:ascii="宋体" w:hAnsi="宋体"/>
                <w:color w:val="000000"/>
              </w:rPr>
            </w:pPr>
            <w:r>
              <w:rPr>
                <w:rFonts w:ascii="宋体" w:hAnsi="宋体" w:hint="eastAsia"/>
                <w:color w:val="000000"/>
              </w:rPr>
              <w:t>创建、复制、移动、删除、压缩文件</w:t>
            </w:r>
          </w:p>
          <w:p w:rsidR="00574E9C" w:rsidRDefault="00574E9C" w:rsidP="00574E9C">
            <w:pPr>
              <w:pStyle w:val="af3"/>
              <w:numPr>
                <w:ilvl w:val="0"/>
                <w:numId w:val="33"/>
              </w:numPr>
              <w:spacing w:line="360" w:lineRule="auto"/>
              <w:ind w:left="459" w:firstLineChars="0" w:firstLine="0"/>
              <w:jc w:val="left"/>
              <w:rPr>
                <w:rFonts w:ascii="宋体" w:hAnsi="宋体"/>
                <w:color w:val="000000"/>
              </w:rPr>
            </w:pPr>
            <w:r>
              <w:rPr>
                <w:rFonts w:ascii="宋体" w:hAnsi="宋体" w:hint="eastAsia"/>
                <w:color w:val="000000"/>
              </w:rPr>
              <w:t>从</w:t>
            </w:r>
            <w:r>
              <w:rPr>
                <w:rFonts w:ascii="宋体" w:hAnsi="宋体"/>
                <w:color w:val="000000"/>
              </w:rPr>
              <w:t>HTTP</w:t>
            </w:r>
            <w:r>
              <w:rPr>
                <w:rFonts w:ascii="宋体" w:hAnsi="宋体" w:hint="eastAsia"/>
                <w:color w:val="000000"/>
              </w:rPr>
              <w:t>获取或者上传文件</w:t>
            </w:r>
          </w:p>
          <w:p w:rsidR="00574E9C" w:rsidRDefault="00574E9C" w:rsidP="00574E9C">
            <w:pPr>
              <w:pStyle w:val="af3"/>
              <w:numPr>
                <w:ilvl w:val="0"/>
                <w:numId w:val="33"/>
              </w:numPr>
              <w:spacing w:line="360" w:lineRule="auto"/>
              <w:ind w:left="459" w:firstLineChars="0" w:firstLine="0"/>
              <w:jc w:val="left"/>
              <w:rPr>
                <w:rFonts w:ascii="宋体" w:hAnsi="宋体"/>
                <w:color w:val="000000"/>
              </w:rPr>
            </w:pPr>
            <w:r>
              <w:rPr>
                <w:rFonts w:ascii="宋体" w:hAnsi="宋体" w:hint="eastAsia"/>
                <w:color w:val="000000"/>
              </w:rPr>
              <w:t>操作延迟等待</w:t>
            </w:r>
          </w:p>
        </w:tc>
      </w:tr>
      <w:tr w:rsidR="00574E9C" w:rsidTr="00073A8D">
        <w:tc>
          <w:tcPr>
            <w:tcW w:w="1591" w:type="dxa"/>
            <w:vAlign w:val="center"/>
          </w:tcPr>
          <w:p w:rsidR="00574E9C" w:rsidRDefault="00574E9C" w:rsidP="00073A8D">
            <w:pPr>
              <w:spacing w:line="360" w:lineRule="auto"/>
              <w:jc w:val="center"/>
              <w:rPr>
                <w:rFonts w:ascii="宋体" w:hAnsi="宋体"/>
                <w:color w:val="000000"/>
              </w:rPr>
            </w:pPr>
            <w:r>
              <w:rPr>
                <w:rFonts w:ascii="宋体" w:hAnsi="宋体" w:hint="eastAsia"/>
                <w:color w:val="000000"/>
              </w:rPr>
              <w:lastRenderedPageBreak/>
              <w:t>数据交换流程支持</w:t>
            </w:r>
          </w:p>
        </w:tc>
        <w:tc>
          <w:tcPr>
            <w:tcW w:w="7164" w:type="dxa"/>
          </w:tcPr>
          <w:p w:rsidR="00574E9C" w:rsidRDefault="00574E9C" w:rsidP="00574E9C">
            <w:pPr>
              <w:pStyle w:val="af3"/>
              <w:numPr>
                <w:ilvl w:val="0"/>
                <w:numId w:val="34"/>
              </w:numPr>
              <w:spacing w:line="360" w:lineRule="auto"/>
              <w:ind w:firstLineChars="0" w:firstLine="0"/>
              <w:rPr>
                <w:rFonts w:ascii="宋体" w:hAnsi="宋体"/>
                <w:color w:val="000000"/>
              </w:rPr>
            </w:pPr>
            <w:r>
              <w:rPr>
                <w:rFonts w:ascii="宋体" w:hAnsi="宋体" w:hint="eastAsia"/>
                <w:color w:val="000000"/>
              </w:rPr>
              <w:t>支持Switch</w:t>
            </w:r>
            <w:r>
              <w:rPr>
                <w:rFonts w:ascii="宋体" w:hAnsi="宋体"/>
                <w:color w:val="000000"/>
              </w:rPr>
              <w:t>/Case</w:t>
            </w:r>
            <w:r>
              <w:rPr>
                <w:rFonts w:ascii="宋体" w:hAnsi="宋体" w:hint="eastAsia"/>
                <w:color w:val="000000"/>
              </w:rPr>
              <w:t>分情况判断、空操作（流程中预留空节点）、按条件过滤记录、停止流程进程、追加流信息、锁定执行步骤、锁定执行步骤直到该步执行完成</w:t>
            </w:r>
          </w:p>
          <w:p w:rsidR="00574E9C" w:rsidRDefault="00574E9C" w:rsidP="00574E9C">
            <w:pPr>
              <w:pStyle w:val="af3"/>
              <w:numPr>
                <w:ilvl w:val="0"/>
                <w:numId w:val="34"/>
              </w:numPr>
              <w:spacing w:line="360" w:lineRule="auto"/>
              <w:ind w:firstLineChars="0" w:firstLine="0"/>
              <w:rPr>
                <w:rFonts w:ascii="宋体" w:hAnsi="宋体"/>
                <w:color w:val="000000"/>
              </w:rPr>
            </w:pPr>
            <w:r>
              <w:rPr>
                <w:rFonts w:ascii="宋体" w:hAnsi="宋体" w:hint="eastAsia"/>
                <w:color w:val="000000"/>
              </w:rPr>
              <w:t>支持Java</w:t>
            </w:r>
            <w:r>
              <w:rPr>
                <w:rFonts w:ascii="宋体" w:hAnsi="宋体"/>
                <w:color w:val="000000"/>
              </w:rPr>
              <w:t xml:space="preserve"> F</w:t>
            </w:r>
            <w:r>
              <w:rPr>
                <w:rFonts w:ascii="宋体" w:hAnsi="宋体" w:hint="eastAsia"/>
                <w:color w:val="000000"/>
              </w:rPr>
              <w:t>ilter、ETL元数据注入、单线程执行、报告流</w:t>
            </w:r>
          </w:p>
          <w:p w:rsidR="00574E9C" w:rsidRDefault="00574E9C" w:rsidP="00574E9C">
            <w:pPr>
              <w:pStyle w:val="af3"/>
              <w:numPr>
                <w:ilvl w:val="0"/>
                <w:numId w:val="34"/>
              </w:numPr>
              <w:spacing w:line="360" w:lineRule="auto"/>
              <w:ind w:firstLineChars="0" w:firstLine="0"/>
              <w:rPr>
                <w:rFonts w:ascii="宋体" w:hAnsi="宋体"/>
                <w:color w:val="000000"/>
              </w:rPr>
            </w:pPr>
            <w:r>
              <w:rPr>
                <w:rFonts w:ascii="宋体" w:hAnsi="宋体" w:hint="eastAsia"/>
                <w:color w:val="000000"/>
              </w:rPr>
              <w:t>支持直线连接流程，直接在输入对象、输出对象、交换对象、连接对象等对象图形之间拖动鼠标连线</w:t>
            </w:r>
          </w:p>
        </w:tc>
      </w:tr>
      <w:tr w:rsidR="00574E9C" w:rsidTr="00073A8D">
        <w:tc>
          <w:tcPr>
            <w:tcW w:w="1591" w:type="dxa"/>
            <w:vAlign w:val="center"/>
          </w:tcPr>
          <w:p w:rsidR="00574E9C" w:rsidRDefault="00574E9C" w:rsidP="00073A8D">
            <w:pPr>
              <w:spacing w:line="360" w:lineRule="auto"/>
              <w:jc w:val="center"/>
              <w:rPr>
                <w:rFonts w:ascii="宋体" w:hAnsi="宋体"/>
                <w:color w:val="000000"/>
              </w:rPr>
            </w:pPr>
            <w:r>
              <w:rPr>
                <w:rFonts w:ascii="宋体" w:hAnsi="宋体" w:hint="eastAsia"/>
                <w:color w:val="000000"/>
              </w:rPr>
              <w:t>支持的查询</w:t>
            </w:r>
          </w:p>
        </w:tc>
        <w:tc>
          <w:tcPr>
            <w:tcW w:w="7164" w:type="dxa"/>
          </w:tcPr>
          <w:p w:rsidR="00574E9C" w:rsidRDefault="00574E9C" w:rsidP="00574E9C">
            <w:pPr>
              <w:pStyle w:val="af3"/>
              <w:numPr>
                <w:ilvl w:val="0"/>
                <w:numId w:val="35"/>
              </w:numPr>
              <w:spacing w:line="360" w:lineRule="auto"/>
              <w:ind w:leftChars="16" w:left="34" w:firstLineChars="0" w:firstLine="0"/>
              <w:jc w:val="left"/>
              <w:rPr>
                <w:rFonts w:ascii="宋体" w:hAnsi="宋体"/>
                <w:color w:val="000000"/>
              </w:rPr>
            </w:pPr>
            <w:r>
              <w:rPr>
                <w:rFonts w:ascii="宋体" w:hAnsi="宋体" w:hint="eastAsia"/>
                <w:color w:val="000000"/>
              </w:rPr>
              <w:t>调用数据库存储过程</w:t>
            </w:r>
          </w:p>
          <w:p w:rsidR="00574E9C" w:rsidRDefault="00574E9C" w:rsidP="00574E9C">
            <w:pPr>
              <w:pStyle w:val="af3"/>
              <w:numPr>
                <w:ilvl w:val="0"/>
                <w:numId w:val="35"/>
              </w:numPr>
              <w:spacing w:line="360" w:lineRule="auto"/>
              <w:ind w:leftChars="16" w:left="34" w:firstLineChars="0" w:firstLine="0"/>
              <w:jc w:val="left"/>
              <w:rPr>
                <w:rFonts w:ascii="宋体" w:hAnsi="宋体"/>
                <w:color w:val="000000"/>
              </w:rPr>
            </w:pPr>
            <w:r>
              <w:rPr>
                <w:rFonts w:ascii="宋体" w:hAnsi="宋体" w:hint="eastAsia"/>
                <w:color w:val="000000"/>
              </w:rPr>
              <w:t>基本的数据库查询</w:t>
            </w:r>
          </w:p>
          <w:p w:rsidR="00574E9C" w:rsidRDefault="00574E9C" w:rsidP="00574E9C">
            <w:pPr>
              <w:pStyle w:val="af3"/>
              <w:numPr>
                <w:ilvl w:val="0"/>
                <w:numId w:val="35"/>
              </w:numPr>
              <w:spacing w:line="360" w:lineRule="auto"/>
              <w:ind w:leftChars="16" w:left="34" w:firstLineChars="0" w:firstLine="0"/>
              <w:jc w:val="left"/>
              <w:rPr>
                <w:rFonts w:ascii="宋体" w:hAnsi="宋体"/>
                <w:color w:val="000000"/>
              </w:rPr>
            </w:pPr>
            <w:r>
              <w:rPr>
                <w:rFonts w:ascii="宋体" w:hAnsi="宋体" w:hint="eastAsia"/>
                <w:color w:val="000000"/>
              </w:rPr>
              <w:t>判断表以及列、操作系统文件是否存在</w:t>
            </w:r>
          </w:p>
          <w:p w:rsidR="00574E9C" w:rsidRDefault="00574E9C" w:rsidP="00574E9C">
            <w:pPr>
              <w:pStyle w:val="af3"/>
              <w:numPr>
                <w:ilvl w:val="0"/>
                <w:numId w:val="35"/>
              </w:numPr>
              <w:spacing w:line="360" w:lineRule="auto"/>
              <w:ind w:leftChars="16" w:left="34" w:firstLineChars="0" w:firstLine="0"/>
              <w:jc w:val="left"/>
              <w:rPr>
                <w:rFonts w:ascii="宋体" w:hAnsi="宋体"/>
                <w:color w:val="000000"/>
              </w:rPr>
            </w:pPr>
            <w:r>
              <w:rPr>
                <w:rFonts w:ascii="宋体" w:hAnsi="宋体" w:hint="eastAsia"/>
                <w:color w:val="000000"/>
              </w:rPr>
              <w:t>从</w:t>
            </w:r>
            <w:r>
              <w:rPr>
                <w:rFonts w:ascii="宋体" w:hAnsi="宋体"/>
                <w:color w:val="000000"/>
              </w:rPr>
              <w:t>URL</w:t>
            </w:r>
            <w:r>
              <w:rPr>
                <w:rFonts w:ascii="宋体" w:hAnsi="宋体" w:hint="eastAsia"/>
                <w:color w:val="000000"/>
              </w:rPr>
              <w:t>接收http的客户端和HttpPost查询</w:t>
            </w:r>
          </w:p>
          <w:p w:rsidR="00574E9C" w:rsidRDefault="00574E9C" w:rsidP="00574E9C">
            <w:pPr>
              <w:pStyle w:val="af3"/>
              <w:numPr>
                <w:ilvl w:val="0"/>
                <w:numId w:val="35"/>
              </w:numPr>
              <w:spacing w:line="360" w:lineRule="auto"/>
              <w:ind w:leftChars="16" w:left="34" w:firstLineChars="0" w:firstLine="0"/>
              <w:jc w:val="left"/>
              <w:rPr>
                <w:rFonts w:ascii="宋体" w:hAnsi="宋体"/>
                <w:color w:val="000000"/>
              </w:rPr>
            </w:pPr>
            <w:r>
              <w:rPr>
                <w:rFonts w:ascii="宋体" w:hAnsi="宋体" w:hint="eastAsia"/>
                <w:color w:val="000000"/>
              </w:rPr>
              <w:t>使用</w:t>
            </w:r>
            <w:r>
              <w:rPr>
                <w:rFonts w:ascii="宋体" w:hAnsi="宋体"/>
                <w:color w:val="000000"/>
              </w:rPr>
              <w:t>Web</w:t>
            </w:r>
            <w:r>
              <w:rPr>
                <w:rFonts w:ascii="宋体" w:hAnsi="宋体" w:hint="eastAsia"/>
                <w:color w:val="000000"/>
              </w:rPr>
              <w:t>服务查询信息</w:t>
            </w:r>
          </w:p>
          <w:p w:rsidR="00574E9C" w:rsidRDefault="00574E9C" w:rsidP="00574E9C">
            <w:pPr>
              <w:pStyle w:val="af3"/>
              <w:numPr>
                <w:ilvl w:val="0"/>
                <w:numId w:val="35"/>
              </w:numPr>
              <w:spacing w:line="360" w:lineRule="auto"/>
              <w:ind w:leftChars="16" w:left="34" w:firstLineChars="0" w:firstLine="0"/>
              <w:jc w:val="left"/>
              <w:rPr>
                <w:rFonts w:ascii="宋体" w:hAnsi="宋体"/>
                <w:color w:val="000000"/>
              </w:rPr>
            </w:pPr>
            <w:r>
              <w:rPr>
                <w:rFonts w:ascii="宋体" w:hAnsi="宋体" w:hint="eastAsia"/>
                <w:color w:val="000000"/>
              </w:rPr>
              <w:t>使用数据流中的值作为参数来执行一个数据库查询</w:t>
            </w:r>
          </w:p>
          <w:p w:rsidR="00574E9C" w:rsidRDefault="00574E9C" w:rsidP="00574E9C">
            <w:pPr>
              <w:pStyle w:val="af3"/>
              <w:numPr>
                <w:ilvl w:val="0"/>
                <w:numId w:val="35"/>
              </w:numPr>
              <w:spacing w:line="360" w:lineRule="auto"/>
              <w:ind w:leftChars="16" w:left="34" w:firstLineChars="0" w:firstLine="0"/>
              <w:jc w:val="left"/>
              <w:rPr>
                <w:rFonts w:ascii="宋体" w:hAnsi="宋体"/>
                <w:color w:val="000000"/>
              </w:rPr>
            </w:pPr>
            <w:r>
              <w:rPr>
                <w:rFonts w:ascii="宋体" w:hAnsi="宋体" w:hint="eastAsia"/>
                <w:color w:val="000000"/>
              </w:rPr>
              <w:t>流查询：从转换中其他流里查询值</w:t>
            </w:r>
          </w:p>
          <w:p w:rsidR="00574E9C" w:rsidRDefault="00574E9C" w:rsidP="00574E9C">
            <w:pPr>
              <w:pStyle w:val="af3"/>
              <w:numPr>
                <w:ilvl w:val="0"/>
                <w:numId w:val="35"/>
              </w:numPr>
              <w:spacing w:line="360" w:lineRule="auto"/>
              <w:ind w:leftChars="16" w:left="34" w:firstLineChars="0" w:firstLine="0"/>
              <w:jc w:val="left"/>
              <w:rPr>
                <w:rFonts w:ascii="宋体" w:hAnsi="宋体"/>
                <w:color w:val="000000"/>
              </w:rPr>
            </w:pPr>
            <w:r>
              <w:rPr>
                <w:rFonts w:ascii="宋体" w:hAnsi="宋体" w:hint="eastAsia"/>
                <w:color w:val="000000"/>
              </w:rPr>
              <w:t>检查WebService是否可用</w:t>
            </w:r>
          </w:p>
          <w:p w:rsidR="00574E9C" w:rsidRDefault="00574E9C" w:rsidP="00574E9C">
            <w:pPr>
              <w:pStyle w:val="af3"/>
              <w:numPr>
                <w:ilvl w:val="0"/>
                <w:numId w:val="35"/>
              </w:numPr>
              <w:spacing w:line="360" w:lineRule="auto"/>
              <w:ind w:leftChars="16" w:left="34" w:firstLineChars="0" w:firstLine="0"/>
              <w:jc w:val="left"/>
              <w:rPr>
                <w:rFonts w:ascii="宋体" w:hAnsi="宋体"/>
                <w:color w:val="000000"/>
              </w:rPr>
            </w:pPr>
            <w:r>
              <w:rPr>
                <w:rFonts w:ascii="宋体" w:hAnsi="宋体" w:hint="eastAsia"/>
                <w:color w:val="000000"/>
              </w:rPr>
              <w:t>检查字段是否存在、检查文件是否锁定</w:t>
            </w:r>
          </w:p>
          <w:p w:rsidR="00574E9C" w:rsidRDefault="00574E9C" w:rsidP="00574E9C">
            <w:pPr>
              <w:pStyle w:val="af3"/>
              <w:numPr>
                <w:ilvl w:val="0"/>
                <w:numId w:val="35"/>
              </w:numPr>
              <w:spacing w:line="360" w:lineRule="auto"/>
              <w:ind w:leftChars="16" w:left="34" w:firstLineChars="0" w:firstLine="0"/>
              <w:jc w:val="left"/>
              <w:rPr>
                <w:rFonts w:ascii="宋体" w:hAnsi="宋体"/>
                <w:color w:val="000000"/>
              </w:rPr>
            </w:pPr>
            <w:r>
              <w:rPr>
                <w:rFonts w:ascii="宋体" w:hAnsi="宋体" w:hint="eastAsia"/>
                <w:color w:val="000000"/>
              </w:rPr>
              <w:t>支持动态SQL流记录</w:t>
            </w:r>
          </w:p>
          <w:p w:rsidR="00574E9C" w:rsidRDefault="00574E9C" w:rsidP="00574E9C">
            <w:pPr>
              <w:pStyle w:val="af3"/>
              <w:numPr>
                <w:ilvl w:val="0"/>
                <w:numId w:val="35"/>
              </w:numPr>
              <w:spacing w:line="360" w:lineRule="auto"/>
              <w:ind w:leftChars="16" w:left="34" w:firstLineChars="0" w:firstLine="0"/>
              <w:jc w:val="left"/>
              <w:rPr>
                <w:rFonts w:ascii="宋体" w:hAnsi="宋体"/>
                <w:color w:val="000000"/>
              </w:rPr>
            </w:pPr>
            <w:r>
              <w:rPr>
                <w:rFonts w:ascii="宋体" w:hAnsi="宋体" w:hint="eastAsia"/>
                <w:color w:val="000000"/>
              </w:rPr>
              <w:t>支持Join合并连接、支持分类合并、支持XML</w:t>
            </w:r>
            <w:r>
              <w:rPr>
                <w:rFonts w:ascii="宋体" w:hAnsi="宋体"/>
                <w:color w:val="000000"/>
              </w:rPr>
              <w:t xml:space="preserve"> J</w:t>
            </w:r>
            <w:r>
              <w:rPr>
                <w:rFonts w:ascii="宋体" w:hAnsi="宋体" w:hint="eastAsia"/>
                <w:color w:val="000000"/>
              </w:rPr>
              <w:t>oin、支持记录笛卡尔输出、支持记录合并</w:t>
            </w:r>
          </w:p>
        </w:tc>
      </w:tr>
      <w:tr w:rsidR="00574E9C" w:rsidTr="00073A8D">
        <w:tc>
          <w:tcPr>
            <w:tcW w:w="1591" w:type="dxa"/>
            <w:vAlign w:val="center"/>
          </w:tcPr>
          <w:p w:rsidR="00574E9C" w:rsidRDefault="00574E9C" w:rsidP="00073A8D">
            <w:pPr>
              <w:spacing w:line="360" w:lineRule="auto"/>
              <w:rPr>
                <w:rFonts w:ascii="宋体" w:hAnsi="宋体"/>
                <w:color w:val="000000"/>
              </w:rPr>
            </w:pPr>
            <w:r>
              <w:rPr>
                <w:rFonts w:ascii="宋体" w:hAnsi="宋体" w:hint="eastAsia"/>
                <w:color w:val="000000"/>
              </w:rPr>
              <w:t>数据仓库支持</w:t>
            </w:r>
          </w:p>
        </w:tc>
        <w:tc>
          <w:tcPr>
            <w:tcW w:w="7164" w:type="dxa"/>
          </w:tcPr>
          <w:p w:rsidR="00574E9C" w:rsidRDefault="00574E9C" w:rsidP="00574E9C">
            <w:pPr>
              <w:pStyle w:val="af3"/>
              <w:numPr>
                <w:ilvl w:val="0"/>
                <w:numId w:val="36"/>
              </w:numPr>
              <w:spacing w:line="360" w:lineRule="auto"/>
              <w:ind w:firstLineChars="0" w:firstLine="0"/>
              <w:jc w:val="left"/>
              <w:rPr>
                <w:rFonts w:ascii="宋体" w:hAnsi="宋体"/>
                <w:color w:val="000000"/>
              </w:rPr>
            </w:pPr>
            <w:r>
              <w:rPr>
                <w:rFonts w:ascii="宋体" w:hAnsi="宋体" w:hint="eastAsia"/>
                <w:color w:val="000000"/>
              </w:rPr>
              <w:t>维度更新/查询，查询和更新数据仓库的维表</w:t>
            </w:r>
          </w:p>
          <w:p w:rsidR="00574E9C" w:rsidRDefault="00574E9C" w:rsidP="00574E9C">
            <w:pPr>
              <w:pStyle w:val="af3"/>
              <w:numPr>
                <w:ilvl w:val="0"/>
                <w:numId w:val="36"/>
              </w:numPr>
              <w:spacing w:line="360" w:lineRule="auto"/>
              <w:ind w:firstLineChars="0" w:firstLine="0"/>
              <w:jc w:val="left"/>
              <w:rPr>
                <w:rFonts w:ascii="宋体" w:hAnsi="宋体"/>
                <w:color w:val="000000"/>
              </w:rPr>
            </w:pPr>
            <w:r>
              <w:rPr>
                <w:rFonts w:ascii="宋体" w:hAnsi="宋体" w:hint="eastAsia"/>
                <w:color w:val="000000"/>
              </w:rPr>
              <w:t>联合更新/查询</w:t>
            </w:r>
          </w:p>
        </w:tc>
      </w:tr>
      <w:tr w:rsidR="00574E9C" w:rsidTr="00073A8D">
        <w:tc>
          <w:tcPr>
            <w:tcW w:w="1591" w:type="dxa"/>
            <w:vAlign w:val="center"/>
          </w:tcPr>
          <w:p w:rsidR="00574E9C" w:rsidRDefault="00574E9C" w:rsidP="00073A8D">
            <w:pPr>
              <w:spacing w:line="360" w:lineRule="auto"/>
              <w:rPr>
                <w:rFonts w:ascii="宋体" w:hAnsi="宋体"/>
                <w:color w:val="000000"/>
              </w:rPr>
            </w:pPr>
            <w:r>
              <w:rPr>
                <w:rFonts w:ascii="宋体" w:hAnsi="宋体" w:hint="eastAsia"/>
                <w:color w:val="000000"/>
              </w:rPr>
              <w:t>大数据支持</w:t>
            </w:r>
          </w:p>
        </w:tc>
        <w:tc>
          <w:tcPr>
            <w:tcW w:w="7164" w:type="dxa"/>
          </w:tcPr>
          <w:p w:rsidR="00574E9C" w:rsidRDefault="00574E9C" w:rsidP="00574E9C">
            <w:pPr>
              <w:pStyle w:val="af3"/>
              <w:numPr>
                <w:ilvl w:val="0"/>
                <w:numId w:val="37"/>
              </w:numPr>
              <w:spacing w:line="360" w:lineRule="auto"/>
              <w:ind w:left="453" w:firstLineChars="0" w:firstLine="0"/>
              <w:jc w:val="left"/>
              <w:rPr>
                <w:rFonts w:ascii="宋体" w:hAnsi="宋体"/>
                <w:color w:val="000000"/>
              </w:rPr>
            </w:pPr>
            <w:r>
              <w:rPr>
                <w:rFonts w:ascii="宋体" w:hAnsi="宋体" w:hint="eastAsia"/>
                <w:color w:val="000000"/>
              </w:rPr>
              <w:t>Hadoop文件输入输出</w:t>
            </w:r>
          </w:p>
          <w:p w:rsidR="00574E9C" w:rsidRDefault="00574E9C" w:rsidP="00574E9C">
            <w:pPr>
              <w:pStyle w:val="af3"/>
              <w:numPr>
                <w:ilvl w:val="0"/>
                <w:numId w:val="37"/>
              </w:numPr>
              <w:spacing w:line="360" w:lineRule="auto"/>
              <w:ind w:left="453" w:firstLineChars="0" w:firstLine="0"/>
              <w:jc w:val="left"/>
              <w:rPr>
                <w:rFonts w:ascii="宋体" w:hAnsi="宋体"/>
                <w:color w:val="000000"/>
              </w:rPr>
            </w:pPr>
            <w:r>
              <w:rPr>
                <w:rFonts w:ascii="宋体" w:hAnsi="宋体" w:hint="eastAsia"/>
                <w:color w:val="000000"/>
              </w:rPr>
              <w:t>Hbase输入输出</w:t>
            </w:r>
          </w:p>
          <w:p w:rsidR="00574E9C" w:rsidRDefault="00574E9C" w:rsidP="00574E9C">
            <w:pPr>
              <w:pStyle w:val="af3"/>
              <w:numPr>
                <w:ilvl w:val="0"/>
                <w:numId w:val="37"/>
              </w:numPr>
              <w:spacing w:line="360" w:lineRule="auto"/>
              <w:ind w:left="453" w:firstLineChars="0" w:firstLine="0"/>
              <w:jc w:val="left"/>
              <w:rPr>
                <w:rFonts w:ascii="宋体" w:hAnsi="宋体"/>
                <w:color w:val="000000"/>
              </w:rPr>
            </w:pPr>
            <w:r>
              <w:rPr>
                <w:rFonts w:ascii="宋体" w:hAnsi="宋体" w:hint="eastAsia"/>
                <w:color w:val="000000"/>
              </w:rPr>
              <w:t>MapReduce输入输出</w:t>
            </w:r>
          </w:p>
          <w:p w:rsidR="00574E9C" w:rsidRDefault="00574E9C" w:rsidP="00574E9C">
            <w:pPr>
              <w:pStyle w:val="af3"/>
              <w:numPr>
                <w:ilvl w:val="0"/>
                <w:numId w:val="37"/>
              </w:numPr>
              <w:spacing w:line="360" w:lineRule="auto"/>
              <w:ind w:left="453" w:firstLineChars="0" w:firstLine="0"/>
              <w:jc w:val="left"/>
              <w:rPr>
                <w:rFonts w:ascii="宋体" w:hAnsi="宋体"/>
                <w:color w:val="000000"/>
              </w:rPr>
            </w:pPr>
            <w:r>
              <w:rPr>
                <w:rFonts w:ascii="宋体" w:hAnsi="宋体" w:hint="eastAsia"/>
                <w:color w:val="000000"/>
              </w:rPr>
              <w:t>MongoDb输入输出</w:t>
            </w:r>
          </w:p>
          <w:p w:rsidR="00574E9C" w:rsidRDefault="00574E9C" w:rsidP="00574E9C">
            <w:pPr>
              <w:pStyle w:val="af3"/>
              <w:numPr>
                <w:ilvl w:val="0"/>
                <w:numId w:val="37"/>
              </w:numPr>
              <w:spacing w:line="360" w:lineRule="auto"/>
              <w:ind w:left="453" w:firstLineChars="0" w:firstLine="0"/>
              <w:jc w:val="left"/>
              <w:rPr>
                <w:rFonts w:ascii="宋体" w:hAnsi="宋体"/>
                <w:color w:val="000000"/>
              </w:rPr>
            </w:pPr>
            <w:r>
              <w:rPr>
                <w:rFonts w:ascii="宋体" w:hAnsi="宋体" w:hint="eastAsia"/>
                <w:color w:val="000000"/>
              </w:rPr>
              <w:t>SStable输出</w:t>
            </w:r>
          </w:p>
          <w:p w:rsidR="00574E9C" w:rsidRDefault="00574E9C" w:rsidP="00574E9C">
            <w:pPr>
              <w:pStyle w:val="af3"/>
              <w:numPr>
                <w:ilvl w:val="0"/>
                <w:numId w:val="37"/>
              </w:numPr>
              <w:spacing w:line="360" w:lineRule="auto"/>
              <w:ind w:left="453" w:firstLineChars="0" w:firstLine="0"/>
              <w:jc w:val="left"/>
              <w:rPr>
                <w:rFonts w:ascii="宋体" w:hAnsi="宋体"/>
                <w:color w:val="000000"/>
              </w:rPr>
            </w:pPr>
            <w:r>
              <w:rPr>
                <w:rFonts w:ascii="宋体" w:hAnsi="宋体" w:hint="eastAsia"/>
                <w:color w:val="000000"/>
              </w:rPr>
              <w:t>CouchDb输入</w:t>
            </w:r>
          </w:p>
          <w:p w:rsidR="00574E9C" w:rsidRDefault="00574E9C" w:rsidP="00574E9C">
            <w:pPr>
              <w:pStyle w:val="af3"/>
              <w:numPr>
                <w:ilvl w:val="0"/>
                <w:numId w:val="37"/>
              </w:numPr>
              <w:spacing w:line="360" w:lineRule="auto"/>
              <w:ind w:left="453" w:firstLineChars="0" w:firstLine="0"/>
              <w:jc w:val="left"/>
              <w:rPr>
                <w:rFonts w:ascii="宋体" w:hAnsi="宋体"/>
                <w:color w:val="000000"/>
              </w:rPr>
            </w:pPr>
            <w:r>
              <w:rPr>
                <w:rFonts w:ascii="宋体" w:hAnsi="宋体" w:hint="eastAsia"/>
                <w:color w:val="000000"/>
              </w:rPr>
              <w:t>Cassandra输入输出</w:t>
            </w:r>
          </w:p>
          <w:p w:rsidR="00574E9C" w:rsidRDefault="00574E9C" w:rsidP="00574E9C">
            <w:pPr>
              <w:pStyle w:val="af3"/>
              <w:numPr>
                <w:ilvl w:val="0"/>
                <w:numId w:val="37"/>
              </w:numPr>
              <w:spacing w:line="360" w:lineRule="auto"/>
              <w:ind w:left="453" w:firstLineChars="0" w:firstLine="0"/>
              <w:jc w:val="left"/>
              <w:rPr>
                <w:rFonts w:ascii="宋体" w:hAnsi="宋体"/>
                <w:color w:val="000000"/>
              </w:rPr>
            </w:pPr>
            <w:r>
              <w:rPr>
                <w:rFonts w:ascii="宋体" w:hAnsi="宋体" w:hint="eastAsia"/>
                <w:color w:val="000000"/>
              </w:rPr>
              <w:t>Avro输入</w:t>
            </w:r>
          </w:p>
        </w:tc>
      </w:tr>
      <w:tr w:rsidR="00574E9C" w:rsidTr="00073A8D">
        <w:tc>
          <w:tcPr>
            <w:tcW w:w="1591" w:type="dxa"/>
            <w:vAlign w:val="center"/>
          </w:tcPr>
          <w:p w:rsidR="00574E9C" w:rsidRDefault="00574E9C" w:rsidP="00073A8D">
            <w:pPr>
              <w:spacing w:line="360" w:lineRule="auto"/>
              <w:jc w:val="center"/>
              <w:rPr>
                <w:rFonts w:ascii="宋体" w:hAnsi="宋体"/>
                <w:color w:val="000000"/>
              </w:rPr>
            </w:pPr>
            <w:r>
              <w:rPr>
                <w:rFonts w:ascii="宋体" w:hAnsi="宋体" w:hint="eastAsia"/>
                <w:color w:val="000000"/>
              </w:rPr>
              <w:lastRenderedPageBreak/>
              <w:t>数据交换监控</w:t>
            </w:r>
          </w:p>
        </w:tc>
        <w:tc>
          <w:tcPr>
            <w:tcW w:w="7164" w:type="dxa"/>
          </w:tcPr>
          <w:p w:rsidR="00574E9C" w:rsidRDefault="00574E9C" w:rsidP="00574E9C">
            <w:pPr>
              <w:pStyle w:val="af3"/>
              <w:numPr>
                <w:ilvl w:val="0"/>
                <w:numId w:val="38"/>
              </w:numPr>
              <w:spacing w:line="360" w:lineRule="auto"/>
              <w:ind w:left="459" w:firstLineChars="0" w:firstLine="0"/>
              <w:jc w:val="left"/>
              <w:rPr>
                <w:rFonts w:ascii="宋体" w:hAnsi="宋体"/>
                <w:color w:val="000000"/>
              </w:rPr>
            </w:pPr>
            <w:r>
              <w:rPr>
                <w:rFonts w:ascii="宋体" w:hAnsi="宋体" w:hint="eastAsia"/>
                <w:color w:val="000000"/>
              </w:rPr>
              <w:t>监控日志，系统保存明细的数据交换配置日志、数据ETL执行日志、操作日志</w:t>
            </w:r>
          </w:p>
          <w:p w:rsidR="00574E9C" w:rsidRDefault="00574E9C" w:rsidP="00574E9C">
            <w:pPr>
              <w:pStyle w:val="af3"/>
              <w:numPr>
                <w:ilvl w:val="0"/>
                <w:numId w:val="38"/>
              </w:numPr>
              <w:spacing w:line="360" w:lineRule="auto"/>
              <w:ind w:left="459" w:firstLineChars="0" w:firstLine="0"/>
              <w:jc w:val="left"/>
              <w:rPr>
                <w:rFonts w:ascii="宋体" w:hAnsi="宋体"/>
                <w:color w:val="000000"/>
              </w:rPr>
            </w:pPr>
            <w:r>
              <w:rPr>
                <w:rFonts w:ascii="宋体" w:hAnsi="宋体" w:hint="eastAsia"/>
                <w:color w:val="000000"/>
              </w:rPr>
              <w:t>图形化监控图表，数据执行情况、Etl执行数据、失败数据、运行监控数据保存在数据库中</w:t>
            </w:r>
          </w:p>
          <w:p w:rsidR="00574E9C" w:rsidRDefault="00574E9C" w:rsidP="00574E9C">
            <w:pPr>
              <w:pStyle w:val="af3"/>
              <w:numPr>
                <w:ilvl w:val="0"/>
                <w:numId w:val="38"/>
              </w:numPr>
              <w:spacing w:line="360" w:lineRule="auto"/>
              <w:ind w:left="459" w:firstLineChars="0" w:firstLine="0"/>
              <w:jc w:val="left"/>
              <w:rPr>
                <w:rFonts w:ascii="宋体" w:hAnsi="宋体"/>
                <w:color w:val="000000"/>
              </w:rPr>
            </w:pPr>
            <w:r>
              <w:rPr>
                <w:rFonts w:ascii="宋体" w:hAnsi="宋体" w:hint="eastAsia"/>
                <w:color w:val="000000"/>
              </w:rPr>
              <w:t>数据交换报警</w:t>
            </w:r>
          </w:p>
        </w:tc>
      </w:tr>
      <w:tr w:rsidR="00574E9C" w:rsidTr="00073A8D">
        <w:tc>
          <w:tcPr>
            <w:tcW w:w="1591" w:type="dxa"/>
            <w:vAlign w:val="center"/>
          </w:tcPr>
          <w:p w:rsidR="00574E9C" w:rsidRDefault="00574E9C" w:rsidP="00073A8D">
            <w:pPr>
              <w:spacing w:line="360" w:lineRule="auto"/>
              <w:jc w:val="center"/>
              <w:rPr>
                <w:rFonts w:ascii="宋体" w:hAnsi="宋体"/>
                <w:color w:val="000000"/>
              </w:rPr>
            </w:pPr>
            <w:r>
              <w:rPr>
                <w:rFonts w:ascii="宋体" w:hAnsi="宋体" w:hint="eastAsia"/>
                <w:color w:val="000000"/>
              </w:rPr>
              <w:t>性能及稳定性</w:t>
            </w:r>
          </w:p>
        </w:tc>
        <w:tc>
          <w:tcPr>
            <w:tcW w:w="7164" w:type="dxa"/>
          </w:tcPr>
          <w:p w:rsidR="00574E9C" w:rsidRDefault="00574E9C" w:rsidP="00574E9C">
            <w:pPr>
              <w:pStyle w:val="af3"/>
              <w:numPr>
                <w:ilvl w:val="0"/>
                <w:numId w:val="39"/>
              </w:numPr>
              <w:spacing w:line="360" w:lineRule="auto"/>
              <w:ind w:left="459" w:firstLineChars="0" w:firstLine="0"/>
              <w:jc w:val="left"/>
              <w:rPr>
                <w:rFonts w:ascii="宋体" w:hAnsi="宋体"/>
                <w:color w:val="000000"/>
              </w:rPr>
            </w:pPr>
            <w:r>
              <w:rPr>
                <w:rFonts w:ascii="宋体" w:hAnsi="宋体" w:hint="eastAsia"/>
                <w:color w:val="000000"/>
              </w:rPr>
              <w:t>支持集群部署，支持数据交换并行执行</w:t>
            </w:r>
          </w:p>
          <w:p w:rsidR="00574E9C" w:rsidRDefault="00574E9C" w:rsidP="00574E9C">
            <w:pPr>
              <w:pStyle w:val="af3"/>
              <w:numPr>
                <w:ilvl w:val="0"/>
                <w:numId w:val="39"/>
              </w:numPr>
              <w:spacing w:line="360" w:lineRule="auto"/>
              <w:ind w:left="459" w:firstLineChars="0" w:firstLine="0"/>
              <w:jc w:val="left"/>
              <w:rPr>
                <w:rFonts w:ascii="宋体" w:hAnsi="宋体"/>
                <w:color w:val="000000"/>
              </w:rPr>
            </w:pPr>
            <w:r>
              <w:rPr>
                <w:rFonts w:ascii="宋体" w:hAnsi="宋体" w:hint="eastAsia"/>
                <w:color w:val="000000"/>
              </w:rPr>
              <w:t>支持高并发大数据量的并发处理</w:t>
            </w:r>
          </w:p>
          <w:p w:rsidR="00574E9C" w:rsidRDefault="00574E9C" w:rsidP="00574E9C">
            <w:pPr>
              <w:pStyle w:val="af3"/>
              <w:numPr>
                <w:ilvl w:val="0"/>
                <w:numId w:val="39"/>
              </w:numPr>
              <w:spacing w:line="360" w:lineRule="auto"/>
              <w:ind w:left="459" w:firstLineChars="0" w:firstLine="0"/>
              <w:jc w:val="left"/>
              <w:rPr>
                <w:rFonts w:ascii="宋体" w:hAnsi="宋体"/>
                <w:color w:val="000000"/>
              </w:rPr>
            </w:pPr>
            <w:r>
              <w:rPr>
                <w:rFonts w:ascii="宋体" w:hAnsi="宋体" w:hint="eastAsia"/>
                <w:color w:val="000000"/>
              </w:rPr>
              <w:t>采用内存数据处理，50万条数据（100个字段）插入速度小于150S</w:t>
            </w:r>
          </w:p>
          <w:p w:rsidR="00574E9C" w:rsidRDefault="00574E9C" w:rsidP="00574E9C">
            <w:pPr>
              <w:pStyle w:val="af3"/>
              <w:numPr>
                <w:ilvl w:val="0"/>
                <w:numId w:val="39"/>
              </w:numPr>
              <w:spacing w:line="360" w:lineRule="auto"/>
              <w:ind w:left="459" w:firstLineChars="0" w:firstLine="0"/>
              <w:jc w:val="left"/>
              <w:rPr>
                <w:rFonts w:ascii="宋体" w:hAnsi="宋体"/>
                <w:color w:val="000000"/>
              </w:rPr>
            </w:pPr>
            <w:r>
              <w:rPr>
                <w:rFonts w:ascii="宋体" w:hAnsi="宋体" w:hint="eastAsia"/>
                <w:color w:val="000000"/>
              </w:rPr>
              <w:t>基于Java语言开发，J</w:t>
            </w:r>
            <w:r>
              <w:rPr>
                <w:rFonts w:ascii="宋体" w:hAnsi="宋体"/>
                <w:color w:val="000000"/>
              </w:rPr>
              <w:t>2EE</w:t>
            </w:r>
            <w:r>
              <w:rPr>
                <w:rFonts w:ascii="宋体" w:hAnsi="宋体" w:hint="eastAsia"/>
                <w:color w:val="000000"/>
              </w:rPr>
              <w:t>架构</w:t>
            </w:r>
          </w:p>
        </w:tc>
      </w:tr>
    </w:tbl>
    <w:p w:rsidR="00574E9C" w:rsidRDefault="00574E9C" w:rsidP="00574E9C">
      <w:pPr>
        <w:pStyle w:val="af3"/>
        <w:spacing w:line="360" w:lineRule="auto"/>
        <w:ind w:firstLineChars="0" w:firstLine="0"/>
        <w:rPr>
          <w:color w:val="000000"/>
        </w:rPr>
      </w:pPr>
    </w:p>
    <w:p w:rsidR="00574E9C" w:rsidRDefault="00574E9C" w:rsidP="00574E9C">
      <w:pPr>
        <w:pStyle w:val="af3"/>
        <w:numPr>
          <w:ilvl w:val="0"/>
          <w:numId w:val="40"/>
        </w:numPr>
        <w:spacing w:line="360" w:lineRule="auto"/>
        <w:ind w:firstLineChars="0"/>
        <w:rPr>
          <w:b/>
          <w:bCs/>
          <w:color w:val="000000"/>
        </w:rPr>
      </w:pPr>
      <w:r>
        <w:rPr>
          <w:rFonts w:hint="eastAsia"/>
          <w:b/>
          <w:bCs/>
          <w:color w:val="000000"/>
        </w:rPr>
        <w:t>数据中心管理平台</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1"/>
        <w:gridCol w:w="7164"/>
      </w:tblGrid>
      <w:tr w:rsidR="00574E9C" w:rsidTr="00073A8D">
        <w:tc>
          <w:tcPr>
            <w:tcW w:w="1591" w:type="dxa"/>
            <w:tcBorders>
              <w:top w:val="single" w:sz="4" w:space="0" w:color="auto"/>
              <w:left w:val="single" w:sz="4" w:space="0" w:color="auto"/>
              <w:bottom w:val="single" w:sz="4" w:space="0" w:color="auto"/>
              <w:right w:val="single" w:sz="4" w:space="0" w:color="auto"/>
            </w:tcBorders>
            <w:vAlign w:val="center"/>
          </w:tcPr>
          <w:p w:rsidR="00574E9C" w:rsidRDefault="00574E9C" w:rsidP="00073A8D">
            <w:pPr>
              <w:spacing w:line="360" w:lineRule="auto"/>
              <w:jc w:val="center"/>
              <w:rPr>
                <w:rFonts w:ascii="宋体" w:hAnsi="宋体"/>
                <w:b/>
                <w:bCs/>
                <w:color w:val="000000"/>
              </w:rPr>
            </w:pPr>
            <w:r>
              <w:rPr>
                <w:rFonts w:ascii="宋体" w:hAnsi="宋体" w:hint="eastAsia"/>
                <w:b/>
                <w:bCs/>
                <w:color w:val="000000"/>
              </w:rPr>
              <w:t>功能模块</w:t>
            </w:r>
          </w:p>
        </w:tc>
        <w:tc>
          <w:tcPr>
            <w:tcW w:w="7164" w:type="dxa"/>
            <w:tcBorders>
              <w:top w:val="single" w:sz="4" w:space="0" w:color="auto"/>
              <w:left w:val="single" w:sz="4" w:space="0" w:color="auto"/>
              <w:bottom w:val="single" w:sz="4" w:space="0" w:color="auto"/>
              <w:right w:val="single" w:sz="4" w:space="0" w:color="auto"/>
            </w:tcBorders>
          </w:tcPr>
          <w:p w:rsidR="00574E9C" w:rsidRDefault="00574E9C" w:rsidP="00073A8D">
            <w:pPr>
              <w:spacing w:line="360" w:lineRule="auto"/>
              <w:jc w:val="left"/>
              <w:rPr>
                <w:rFonts w:ascii="宋体" w:hAnsi="宋体"/>
                <w:b/>
                <w:bCs/>
                <w:color w:val="000000"/>
              </w:rPr>
            </w:pPr>
            <w:r>
              <w:rPr>
                <w:rFonts w:ascii="宋体" w:hAnsi="宋体" w:hint="eastAsia"/>
                <w:b/>
                <w:bCs/>
                <w:color w:val="000000"/>
              </w:rPr>
              <w:t>参数要求</w:t>
            </w:r>
          </w:p>
        </w:tc>
      </w:tr>
      <w:tr w:rsidR="00574E9C" w:rsidTr="00073A8D">
        <w:tc>
          <w:tcPr>
            <w:tcW w:w="1591" w:type="dxa"/>
            <w:vAlign w:val="center"/>
          </w:tcPr>
          <w:p w:rsidR="00574E9C" w:rsidRDefault="00574E9C" w:rsidP="00073A8D">
            <w:pPr>
              <w:spacing w:line="360" w:lineRule="auto"/>
              <w:jc w:val="center"/>
              <w:rPr>
                <w:rFonts w:ascii="宋体" w:hAnsi="宋体"/>
                <w:color w:val="000000"/>
              </w:rPr>
            </w:pPr>
            <w:r>
              <w:rPr>
                <w:rFonts w:ascii="宋体" w:hAnsi="宋体" w:hint="eastAsia"/>
                <w:color w:val="000000"/>
              </w:rPr>
              <w:t>总体建设要求</w:t>
            </w:r>
          </w:p>
        </w:tc>
        <w:tc>
          <w:tcPr>
            <w:tcW w:w="7164" w:type="dxa"/>
          </w:tcPr>
          <w:p w:rsidR="00574E9C" w:rsidRDefault="00574E9C" w:rsidP="00073A8D">
            <w:pPr>
              <w:spacing w:line="360" w:lineRule="auto"/>
              <w:jc w:val="left"/>
              <w:rPr>
                <w:rFonts w:ascii="宋体" w:hAnsi="宋体"/>
                <w:color w:val="000000"/>
              </w:rPr>
            </w:pPr>
            <w:r>
              <w:rPr>
                <w:rFonts w:ascii="宋体" w:hAnsi="宋体" w:hint="eastAsia"/>
                <w:color w:val="000000"/>
              </w:rPr>
              <w:t>数据中心管理平台是数据中心的管理系统，提供数据中心数据信息的查询、管理、维护、数据发布、配置管理、数据定义、数据变更、数据结构变更、数据发布等。数据中心平台按各业务系统的数据订阅需求将中心数据分发到各业务系统，从而实现数据的统一集成和标准化，为各业务管理系统之间的数据统一、避免数据不一致奠定数据基础。为各个业务系统提供便捷的数据服务与获取机制。</w:t>
            </w:r>
          </w:p>
        </w:tc>
      </w:tr>
      <w:tr w:rsidR="00574E9C" w:rsidTr="00073A8D">
        <w:tc>
          <w:tcPr>
            <w:tcW w:w="1591" w:type="dxa"/>
            <w:vAlign w:val="center"/>
          </w:tcPr>
          <w:p w:rsidR="00574E9C" w:rsidRDefault="00574E9C" w:rsidP="00073A8D">
            <w:pPr>
              <w:spacing w:line="360" w:lineRule="auto"/>
              <w:rPr>
                <w:rFonts w:ascii="宋体" w:hAnsi="宋体"/>
                <w:color w:val="000000"/>
              </w:rPr>
            </w:pPr>
            <w:r>
              <w:rPr>
                <w:rFonts w:ascii="宋体" w:hAnsi="宋体" w:hint="eastAsia"/>
                <w:color w:val="000000"/>
              </w:rPr>
              <w:t>数据发布模块</w:t>
            </w:r>
          </w:p>
        </w:tc>
        <w:tc>
          <w:tcPr>
            <w:tcW w:w="7164" w:type="dxa"/>
            <w:vAlign w:val="center"/>
          </w:tcPr>
          <w:p w:rsidR="00574E9C" w:rsidRDefault="00574E9C" w:rsidP="00073A8D">
            <w:pPr>
              <w:spacing w:line="360" w:lineRule="auto"/>
              <w:rPr>
                <w:rFonts w:ascii="宋体" w:hAnsi="宋体"/>
                <w:color w:val="000000"/>
              </w:rPr>
            </w:pPr>
            <w:r>
              <w:rPr>
                <w:rFonts w:ascii="宋体" w:hAnsi="宋体" w:hint="eastAsia"/>
                <w:color w:val="000000"/>
              </w:rPr>
              <w:t>系统管理员可以通过数据发布配置管理功能，定制需要发布的信息资源。</w:t>
            </w:r>
          </w:p>
          <w:p w:rsidR="00574E9C" w:rsidRDefault="00574E9C" w:rsidP="00073A8D">
            <w:pPr>
              <w:spacing w:line="360" w:lineRule="auto"/>
              <w:rPr>
                <w:rFonts w:ascii="宋体" w:hAnsi="宋体"/>
                <w:color w:val="000000"/>
              </w:rPr>
            </w:pPr>
            <w:r>
              <w:rPr>
                <w:rFonts w:ascii="宋体" w:hAnsi="宋体" w:hint="eastAsia"/>
                <w:color w:val="000000"/>
              </w:rPr>
              <w:t>1、表注册：对表名进行中文注释，并对该表进行详细的描述。共享数据中心中表的数量非常多，而且涉及到学校的每一个方面，表的注册就是为共享数据中心建立档案，供访问者查阅。</w:t>
            </w:r>
          </w:p>
          <w:p w:rsidR="00574E9C" w:rsidRDefault="00574E9C" w:rsidP="00073A8D">
            <w:pPr>
              <w:spacing w:line="360" w:lineRule="auto"/>
              <w:rPr>
                <w:rFonts w:ascii="宋体" w:hAnsi="宋体"/>
                <w:color w:val="000000"/>
              </w:rPr>
            </w:pPr>
            <w:r>
              <w:rPr>
                <w:rFonts w:ascii="宋体" w:hAnsi="宋体" w:hint="eastAsia"/>
                <w:color w:val="000000"/>
              </w:rPr>
              <w:t>2、字段注册：字段注册也是为共享数据中心的数据结构建立档案，供访问者查阅。</w:t>
            </w:r>
          </w:p>
        </w:tc>
      </w:tr>
      <w:tr w:rsidR="00574E9C" w:rsidTr="00073A8D">
        <w:tc>
          <w:tcPr>
            <w:tcW w:w="1591" w:type="dxa"/>
            <w:vAlign w:val="center"/>
          </w:tcPr>
          <w:p w:rsidR="00574E9C" w:rsidRDefault="00574E9C" w:rsidP="00073A8D">
            <w:pPr>
              <w:spacing w:line="360" w:lineRule="auto"/>
              <w:rPr>
                <w:rFonts w:ascii="宋体" w:hAnsi="宋体"/>
                <w:color w:val="000000"/>
              </w:rPr>
            </w:pPr>
            <w:r>
              <w:rPr>
                <w:rFonts w:ascii="宋体" w:hAnsi="宋体" w:hint="eastAsia"/>
                <w:color w:val="000000"/>
              </w:rPr>
              <w:t>数据中心首页</w:t>
            </w:r>
          </w:p>
        </w:tc>
        <w:tc>
          <w:tcPr>
            <w:tcW w:w="7164" w:type="dxa"/>
            <w:vAlign w:val="center"/>
          </w:tcPr>
          <w:p w:rsidR="00574E9C" w:rsidRDefault="00574E9C" w:rsidP="00574E9C">
            <w:pPr>
              <w:pStyle w:val="af3"/>
              <w:numPr>
                <w:ilvl w:val="0"/>
                <w:numId w:val="41"/>
              </w:numPr>
              <w:spacing w:line="360" w:lineRule="auto"/>
              <w:ind w:firstLineChars="0" w:firstLine="0"/>
              <w:rPr>
                <w:rFonts w:ascii="宋体" w:hAnsi="宋体"/>
                <w:color w:val="000000"/>
              </w:rPr>
            </w:pPr>
            <w:r>
              <w:rPr>
                <w:rFonts w:ascii="宋体" w:hAnsi="宋体" w:hint="eastAsia"/>
                <w:color w:val="000000"/>
              </w:rPr>
              <w:t>显示数据统计信息，包括标准集总个数、标准总个数、接口统计个数、异常接口个数、标准统计柱状图</w:t>
            </w:r>
          </w:p>
          <w:p w:rsidR="00574E9C" w:rsidRDefault="00574E9C" w:rsidP="00574E9C">
            <w:pPr>
              <w:pStyle w:val="af3"/>
              <w:numPr>
                <w:ilvl w:val="0"/>
                <w:numId w:val="41"/>
              </w:numPr>
              <w:spacing w:line="360" w:lineRule="auto"/>
              <w:ind w:firstLineChars="0" w:firstLine="0"/>
              <w:rPr>
                <w:rFonts w:ascii="宋体" w:hAnsi="宋体"/>
                <w:color w:val="000000"/>
              </w:rPr>
            </w:pPr>
            <w:r>
              <w:rPr>
                <w:rFonts w:ascii="宋体" w:hAnsi="宋体" w:hint="eastAsia"/>
                <w:color w:val="000000"/>
              </w:rPr>
              <w:t>接口统计信息：正常接口和异常接口统计饼图、一个月内接口正常和异常运行统计</w:t>
            </w:r>
          </w:p>
          <w:p w:rsidR="00574E9C" w:rsidRDefault="00574E9C" w:rsidP="00574E9C">
            <w:pPr>
              <w:pStyle w:val="af3"/>
              <w:numPr>
                <w:ilvl w:val="0"/>
                <w:numId w:val="41"/>
              </w:numPr>
              <w:spacing w:line="360" w:lineRule="auto"/>
              <w:ind w:firstLineChars="0" w:firstLine="0"/>
              <w:rPr>
                <w:rFonts w:ascii="宋体" w:hAnsi="宋体"/>
                <w:color w:val="000000"/>
              </w:rPr>
            </w:pPr>
            <w:r>
              <w:rPr>
                <w:rFonts w:ascii="宋体" w:hAnsi="宋体" w:hint="eastAsia"/>
                <w:color w:val="000000"/>
              </w:rPr>
              <w:lastRenderedPageBreak/>
              <w:t>系统运行统计：CPU使用率、内存使用量、硬盘使用量</w:t>
            </w:r>
          </w:p>
          <w:p w:rsidR="00574E9C" w:rsidRDefault="00574E9C" w:rsidP="00574E9C">
            <w:pPr>
              <w:pStyle w:val="af3"/>
              <w:numPr>
                <w:ilvl w:val="0"/>
                <w:numId w:val="41"/>
              </w:numPr>
              <w:spacing w:line="360" w:lineRule="auto"/>
              <w:ind w:firstLineChars="0" w:firstLine="0"/>
              <w:rPr>
                <w:rFonts w:ascii="宋体" w:hAnsi="宋体"/>
                <w:color w:val="000000"/>
              </w:rPr>
            </w:pPr>
            <w:r>
              <w:rPr>
                <w:rFonts w:ascii="宋体" w:hAnsi="宋体" w:hint="eastAsia"/>
                <w:color w:val="000000"/>
              </w:rPr>
              <w:t>模型管理、接口管理、系统管理菜单</w:t>
            </w:r>
          </w:p>
        </w:tc>
      </w:tr>
      <w:tr w:rsidR="00574E9C" w:rsidTr="00073A8D">
        <w:tc>
          <w:tcPr>
            <w:tcW w:w="1591" w:type="dxa"/>
            <w:vAlign w:val="center"/>
          </w:tcPr>
          <w:p w:rsidR="00574E9C" w:rsidRDefault="00574E9C" w:rsidP="00073A8D">
            <w:pPr>
              <w:spacing w:line="360" w:lineRule="auto"/>
              <w:rPr>
                <w:rFonts w:ascii="宋体" w:hAnsi="宋体"/>
                <w:color w:val="000000"/>
              </w:rPr>
            </w:pPr>
            <w:r>
              <w:rPr>
                <w:rFonts w:ascii="宋体" w:hAnsi="宋体" w:hint="eastAsia"/>
                <w:color w:val="000000"/>
              </w:rPr>
              <w:lastRenderedPageBreak/>
              <w:t>数据维护管理模块</w:t>
            </w:r>
          </w:p>
        </w:tc>
        <w:tc>
          <w:tcPr>
            <w:tcW w:w="7164" w:type="dxa"/>
            <w:vAlign w:val="center"/>
          </w:tcPr>
          <w:p w:rsidR="00574E9C" w:rsidRDefault="00574E9C" w:rsidP="00574E9C">
            <w:pPr>
              <w:pStyle w:val="af3"/>
              <w:numPr>
                <w:ilvl w:val="0"/>
                <w:numId w:val="42"/>
              </w:numPr>
              <w:spacing w:line="360" w:lineRule="auto"/>
              <w:ind w:firstLineChars="0" w:firstLine="0"/>
              <w:rPr>
                <w:rFonts w:ascii="宋体" w:hAnsi="宋体"/>
                <w:color w:val="000000"/>
              </w:rPr>
            </w:pPr>
            <w:r>
              <w:rPr>
                <w:rFonts w:ascii="宋体" w:hAnsi="宋体" w:hint="eastAsia"/>
                <w:color w:val="000000"/>
              </w:rPr>
              <w:t>可以对主题数据区的数据进行在线维护。</w:t>
            </w:r>
          </w:p>
          <w:p w:rsidR="00574E9C" w:rsidRDefault="00574E9C" w:rsidP="00574E9C">
            <w:pPr>
              <w:pStyle w:val="af3"/>
              <w:numPr>
                <w:ilvl w:val="0"/>
                <w:numId w:val="42"/>
              </w:numPr>
              <w:spacing w:line="360" w:lineRule="auto"/>
              <w:ind w:firstLineChars="0" w:firstLine="0"/>
              <w:rPr>
                <w:rFonts w:ascii="宋体" w:hAnsi="宋体"/>
                <w:color w:val="000000"/>
              </w:rPr>
            </w:pPr>
            <w:r>
              <w:rPr>
                <w:rFonts w:ascii="宋体" w:hAnsi="宋体" w:hint="eastAsia"/>
                <w:color w:val="000000"/>
              </w:rPr>
              <w:t>增加新表、修改表结构、删除表</w:t>
            </w:r>
          </w:p>
          <w:p w:rsidR="00574E9C" w:rsidRDefault="00574E9C" w:rsidP="00574E9C">
            <w:pPr>
              <w:pStyle w:val="af3"/>
              <w:numPr>
                <w:ilvl w:val="0"/>
                <w:numId w:val="42"/>
              </w:numPr>
              <w:spacing w:line="360" w:lineRule="auto"/>
              <w:ind w:firstLineChars="0" w:firstLine="0"/>
              <w:rPr>
                <w:rFonts w:ascii="宋体" w:hAnsi="宋体"/>
                <w:color w:val="000000"/>
              </w:rPr>
            </w:pPr>
            <w:r>
              <w:rPr>
                <w:rFonts w:ascii="宋体" w:hAnsi="宋体" w:hint="eastAsia"/>
                <w:color w:val="000000"/>
              </w:rPr>
              <w:t>增加表数据、修改表数据、删除表数据</w:t>
            </w:r>
          </w:p>
          <w:p w:rsidR="00574E9C" w:rsidRDefault="00574E9C" w:rsidP="00574E9C">
            <w:pPr>
              <w:pStyle w:val="af3"/>
              <w:numPr>
                <w:ilvl w:val="0"/>
                <w:numId w:val="42"/>
              </w:numPr>
              <w:spacing w:line="360" w:lineRule="auto"/>
              <w:ind w:firstLineChars="0" w:firstLine="0"/>
              <w:rPr>
                <w:rFonts w:ascii="宋体" w:hAnsi="宋体"/>
                <w:color w:val="000000"/>
              </w:rPr>
            </w:pPr>
            <w:r>
              <w:rPr>
                <w:rFonts w:ascii="宋体" w:hAnsi="宋体" w:hint="eastAsia"/>
                <w:color w:val="000000"/>
              </w:rPr>
              <w:t>添加视图、修改视图、删除视图</w:t>
            </w:r>
          </w:p>
          <w:p w:rsidR="00574E9C" w:rsidRDefault="00574E9C" w:rsidP="00574E9C">
            <w:pPr>
              <w:pStyle w:val="af3"/>
              <w:numPr>
                <w:ilvl w:val="0"/>
                <w:numId w:val="42"/>
              </w:numPr>
              <w:spacing w:line="360" w:lineRule="auto"/>
              <w:ind w:firstLineChars="0" w:firstLine="0"/>
              <w:rPr>
                <w:rFonts w:ascii="宋体" w:hAnsi="宋体"/>
                <w:color w:val="000000"/>
              </w:rPr>
            </w:pPr>
            <w:r>
              <w:rPr>
                <w:rFonts w:ascii="宋体" w:hAnsi="宋体" w:hint="eastAsia"/>
                <w:color w:val="000000"/>
              </w:rPr>
              <w:t>能够导入导出数据，设置数据激活状态</w:t>
            </w:r>
          </w:p>
        </w:tc>
      </w:tr>
      <w:tr w:rsidR="00574E9C" w:rsidTr="00073A8D">
        <w:tc>
          <w:tcPr>
            <w:tcW w:w="1591" w:type="dxa"/>
            <w:vAlign w:val="center"/>
          </w:tcPr>
          <w:p w:rsidR="00574E9C" w:rsidRDefault="00574E9C" w:rsidP="00073A8D">
            <w:pPr>
              <w:spacing w:line="360" w:lineRule="auto"/>
              <w:jc w:val="left"/>
              <w:rPr>
                <w:rFonts w:ascii="宋体" w:hAnsi="宋体"/>
                <w:color w:val="000000"/>
              </w:rPr>
            </w:pPr>
            <w:r>
              <w:rPr>
                <w:rFonts w:ascii="宋体" w:hAnsi="宋体" w:hint="eastAsia"/>
                <w:color w:val="000000"/>
              </w:rPr>
              <w:t>标准管理工具</w:t>
            </w:r>
          </w:p>
        </w:tc>
        <w:tc>
          <w:tcPr>
            <w:tcW w:w="7164" w:type="dxa"/>
            <w:vAlign w:val="center"/>
          </w:tcPr>
          <w:p w:rsidR="00574E9C" w:rsidRDefault="00574E9C" w:rsidP="00073A8D">
            <w:pPr>
              <w:spacing w:line="360" w:lineRule="auto"/>
              <w:rPr>
                <w:rFonts w:ascii="宋体" w:hAnsi="宋体"/>
                <w:color w:val="000000"/>
                <w:kern w:val="28"/>
              </w:rPr>
            </w:pPr>
            <w:r>
              <w:rPr>
                <w:rFonts w:ascii="宋体" w:hAnsi="宋体" w:hint="eastAsia"/>
                <w:color w:val="000000"/>
                <w:kern w:val="28"/>
              </w:rPr>
              <w:t>提供数据标准集的浏览与维护功能，信息标准管理人员能够通过系统轻松实现信息标准的查看、添加、修改等日常维护功能，以及信息标准结果数据的导出、数据表检索、更正功能。</w:t>
            </w:r>
          </w:p>
          <w:p w:rsidR="00574E9C" w:rsidRDefault="00574E9C" w:rsidP="00073A8D">
            <w:pPr>
              <w:spacing w:line="360" w:lineRule="auto"/>
              <w:rPr>
                <w:rFonts w:ascii="宋体" w:hAnsi="宋体"/>
                <w:color w:val="000000"/>
                <w:kern w:val="28"/>
              </w:rPr>
            </w:pPr>
            <w:r>
              <w:rPr>
                <w:rFonts w:ascii="宋体" w:hAnsi="宋体" w:hint="eastAsia"/>
                <w:color w:val="000000"/>
                <w:kern w:val="28"/>
              </w:rPr>
              <w:t>存储国标编码标准、部标编码标准、学校自定义编码标准数据信息</w:t>
            </w:r>
          </w:p>
          <w:p w:rsidR="00574E9C" w:rsidRDefault="00574E9C" w:rsidP="00073A8D">
            <w:pPr>
              <w:spacing w:line="360" w:lineRule="auto"/>
              <w:rPr>
                <w:rFonts w:ascii="宋体" w:hAnsi="宋体"/>
                <w:color w:val="000000"/>
                <w:kern w:val="28"/>
              </w:rPr>
            </w:pPr>
            <w:r>
              <w:rPr>
                <w:rFonts w:ascii="宋体" w:hAnsi="宋体" w:hint="eastAsia"/>
                <w:color w:val="000000"/>
              </w:rPr>
              <w:t>存储学校内标准的数据集信息，例如学生数据集信息</w:t>
            </w:r>
          </w:p>
        </w:tc>
      </w:tr>
      <w:tr w:rsidR="00574E9C" w:rsidTr="00073A8D">
        <w:tc>
          <w:tcPr>
            <w:tcW w:w="1591" w:type="dxa"/>
            <w:vAlign w:val="center"/>
          </w:tcPr>
          <w:p w:rsidR="00574E9C" w:rsidRDefault="00574E9C" w:rsidP="00073A8D">
            <w:pPr>
              <w:spacing w:line="360" w:lineRule="auto"/>
              <w:jc w:val="left"/>
              <w:rPr>
                <w:rFonts w:ascii="宋体" w:hAnsi="宋体"/>
                <w:color w:val="000000"/>
              </w:rPr>
            </w:pPr>
            <w:r>
              <w:rPr>
                <w:rFonts w:ascii="宋体" w:hAnsi="宋体" w:hint="eastAsia"/>
                <w:color w:val="000000"/>
              </w:rPr>
              <w:t>接口配置模块</w:t>
            </w:r>
          </w:p>
        </w:tc>
        <w:tc>
          <w:tcPr>
            <w:tcW w:w="7164" w:type="dxa"/>
            <w:vAlign w:val="center"/>
          </w:tcPr>
          <w:p w:rsidR="00574E9C" w:rsidRDefault="00574E9C" w:rsidP="00073A8D">
            <w:pPr>
              <w:spacing w:line="360" w:lineRule="auto"/>
              <w:rPr>
                <w:rFonts w:ascii="宋体" w:hAnsi="宋体"/>
                <w:color w:val="000000"/>
                <w:kern w:val="28"/>
              </w:rPr>
            </w:pPr>
            <w:r>
              <w:rPr>
                <w:rFonts w:ascii="宋体" w:hAnsi="宋体" w:hint="eastAsia"/>
                <w:color w:val="000000"/>
                <w:kern w:val="28"/>
              </w:rPr>
              <w:t>系统支持自动生成WebService接口，用于发布数据中心的数据信息，例如有些系统不允许数据访问其数据库，则可由数据中心生成WebService数据接口，该系统可以调用数据接口发布数据或者订阅数据。</w:t>
            </w:r>
          </w:p>
        </w:tc>
      </w:tr>
      <w:tr w:rsidR="00574E9C" w:rsidTr="00073A8D">
        <w:tc>
          <w:tcPr>
            <w:tcW w:w="1591" w:type="dxa"/>
          </w:tcPr>
          <w:p w:rsidR="00574E9C" w:rsidRDefault="00574E9C" w:rsidP="00073A8D">
            <w:pPr>
              <w:spacing w:line="360" w:lineRule="auto"/>
              <w:jc w:val="center"/>
              <w:rPr>
                <w:rFonts w:ascii="宋体" w:hAnsi="宋体"/>
                <w:color w:val="000000"/>
              </w:rPr>
            </w:pPr>
            <w:r>
              <w:rPr>
                <w:rFonts w:ascii="宋体" w:hAnsi="宋体" w:hint="eastAsia"/>
                <w:color w:val="000000"/>
              </w:rPr>
              <w:t>面向查询数据集</w:t>
            </w:r>
          </w:p>
        </w:tc>
        <w:tc>
          <w:tcPr>
            <w:tcW w:w="7164" w:type="dxa"/>
          </w:tcPr>
          <w:p w:rsidR="00574E9C" w:rsidRDefault="00574E9C" w:rsidP="00073A8D">
            <w:pPr>
              <w:spacing w:line="360" w:lineRule="auto"/>
              <w:rPr>
                <w:rFonts w:ascii="宋体" w:hAnsi="宋体"/>
                <w:color w:val="000000"/>
              </w:rPr>
            </w:pPr>
            <w:r>
              <w:rPr>
                <w:rFonts w:ascii="宋体" w:hAnsi="宋体" w:hint="eastAsia"/>
                <w:color w:val="000000"/>
              </w:rPr>
              <w:t>数据中心平台将学校内产生的大量的历史数据，以面向查询分析的视角存储在数据中心中，以备未来学校做综合查询、数据分析、数据挖掘、大数据分析使用</w:t>
            </w:r>
          </w:p>
        </w:tc>
      </w:tr>
      <w:tr w:rsidR="00574E9C" w:rsidTr="00073A8D">
        <w:tc>
          <w:tcPr>
            <w:tcW w:w="1591" w:type="dxa"/>
          </w:tcPr>
          <w:p w:rsidR="00574E9C" w:rsidRDefault="00574E9C" w:rsidP="00073A8D">
            <w:pPr>
              <w:spacing w:line="360" w:lineRule="auto"/>
              <w:jc w:val="center"/>
              <w:rPr>
                <w:rFonts w:ascii="宋体" w:hAnsi="宋体"/>
                <w:color w:val="000000"/>
              </w:rPr>
            </w:pPr>
            <w:r>
              <w:rPr>
                <w:rFonts w:ascii="宋体" w:hAnsi="宋体" w:hint="eastAsia"/>
                <w:color w:val="000000"/>
              </w:rPr>
              <w:t>技术要求</w:t>
            </w:r>
          </w:p>
        </w:tc>
        <w:tc>
          <w:tcPr>
            <w:tcW w:w="7164" w:type="dxa"/>
          </w:tcPr>
          <w:p w:rsidR="00574E9C" w:rsidRDefault="00574E9C" w:rsidP="00574E9C">
            <w:pPr>
              <w:pStyle w:val="af3"/>
              <w:numPr>
                <w:ilvl w:val="0"/>
                <w:numId w:val="43"/>
              </w:numPr>
              <w:spacing w:line="360" w:lineRule="auto"/>
              <w:ind w:firstLineChars="0" w:firstLine="0"/>
              <w:rPr>
                <w:rFonts w:ascii="宋体" w:hAnsi="宋体"/>
                <w:color w:val="000000"/>
              </w:rPr>
            </w:pPr>
            <w:r>
              <w:rPr>
                <w:rFonts w:ascii="宋体" w:hAnsi="宋体" w:hint="eastAsia"/>
                <w:color w:val="000000"/>
              </w:rPr>
              <w:t>J</w:t>
            </w:r>
            <w:r>
              <w:rPr>
                <w:rFonts w:ascii="宋体" w:hAnsi="宋体"/>
                <w:color w:val="000000"/>
              </w:rPr>
              <w:t>2EE</w:t>
            </w:r>
            <w:r>
              <w:rPr>
                <w:rFonts w:ascii="宋体" w:hAnsi="宋体" w:hint="eastAsia"/>
                <w:color w:val="000000"/>
              </w:rPr>
              <w:t>技术路线，基于java开发</w:t>
            </w:r>
          </w:p>
          <w:p w:rsidR="00574E9C" w:rsidRDefault="00574E9C" w:rsidP="00574E9C">
            <w:pPr>
              <w:pStyle w:val="af3"/>
              <w:numPr>
                <w:ilvl w:val="0"/>
                <w:numId w:val="43"/>
              </w:numPr>
              <w:spacing w:line="360" w:lineRule="auto"/>
              <w:ind w:firstLineChars="0" w:firstLine="0"/>
              <w:rPr>
                <w:rFonts w:ascii="宋体" w:hAnsi="宋体"/>
                <w:color w:val="000000"/>
              </w:rPr>
            </w:pPr>
            <w:r>
              <w:rPr>
                <w:rFonts w:ascii="宋体" w:hAnsi="宋体" w:hint="eastAsia"/>
                <w:color w:val="000000"/>
              </w:rPr>
              <w:t>采用浏览器访问，遵循学校统一身份认证</w:t>
            </w:r>
          </w:p>
        </w:tc>
      </w:tr>
    </w:tbl>
    <w:p w:rsidR="00574E9C" w:rsidRDefault="00574E9C" w:rsidP="00574E9C">
      <w:pPr>
        <w:pStyle w:val="3"/>
        <w:ind w:firstLine="482"/>
        <w:rPr>
          <w:color w:val="000000"/>
        </w:rPr>
      </w:pPr>
      <w:bookmarkStart w:id="15" w:name="_Toc520314690"/>
      <w:r>
        <w:rPr>
          <w:rFonts w:hint="eastAsia"/>
          <w:color w:val="000000"/>
        </w:rPr>
        <w:t>4.</w:t>
      </w:r>
      <w:r>
        <w:rPr>
          <w:rFonts w:hint="eastAsia"/>
          <w:color w:val="000000"/>
        </w:rPr>
        <w:t>教务管理系统</w:t>
      </w:r>
      <w:bookmarkEnd w:id="15"/>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3"/>
        <w:gridCol w:w="7422"/>
      </w:tblGrid>
      <w:tr w:rsidR="00574E9C" w:rsidTr="00073A8D">
        <w:tc>
          <w:tcPr>
            <w:tcW w:w="1333" w:type="dxa"/>
            <w:tcBorders>
              <w:top w:val="single" w:sz="4" w:space="0" w:color="auto"/>
              <w:left w:val="single" w:sz="4" w:space="0" w:color="auto"/>
              <w:bottom w:val="single" w:sz="4" w:space="0" w:color="auto"/>
              <w:right w:val="single" w:sz="4" w:space="0" w:color="auto"/>
            </w:tcBorders>
            <w:vAlign w:val="center"/>
          </w:tcPr>
          <w:p w:rsidR="00574E9C" w:rsidRDefault="00574E9C" w:rsidP="00073A8D">
            <w:pPr>
              <w:spacing w:line="360" w:lineRule="auto"/>
              <w:jc w:val="center"/>
              <w:rPr>
                <w:rFonts w:ascii="宋体" w:hAnsi="宋体" w:cs="微软雅黑"/>
                <w:color w:val="000000"/>
              </w:rPr>
            </w:pPr>
            <w:r>
              <w:rPr>
                <w:rFonts w:ascii="宋体" w:hAnsi="宋体" w:cs="微软雅黑" w:hint="eastAsia"/>
                <w:color w:val="000000"/>
              </w:rPr>
              <w:t>系统模块</w:t>
            </w:r>
          </w:p>
        </w:tc>
        <w:tc>
          <w:tcPr>
            <w:tcW w:w="7422" w:type="dxa"/>
            <w:tcBorders>
              <w:top w:val="single" w:sz="4" w:space="0" w:color="auto"/>
              <w:left w:val="single" w:sz="4" w:space="0" w:color="auto"/>
              <w:bottom w:val="single" w:sz="4" w:space="0" w:color="auto"/>
              <w:right w:val="single" w:sz="4" w:space="0" w:color="auto"/>
            </w:tcBorders>
          </w:tcPr>
          <w:p w:rsidR="00574E9C" w:rsidRDefault="00574E9C" w:rsidP="00073A8D">
            <w:pPr>
              <w:spacing w:line="360" w:lineRule="auto"/>
              <w:rPr>
                <w:rFonts w:ascii="宋体" w:hAnsi="宋体"/>
                <w:color w:val="000000"/>
              </w:rPr>
            </w:pPr>
            <w:r>
              <w:rPr>
                <w:rFonts w:ascii="宋体" w:hAnsi="宋体" w:hint="eastAsia"/>
                <w:color w:val="000000"/>
              </w:rPr>
              <w:t>参数要求</w:t>
            </w:r>
          </w:p>
        </w:tc>
      </w:tr>
      <w:tr w:rsidR="00574E9C" w:rsidTr="00073A8D">
        <w:tc>
          <w:tcPr>
            <w:tcW w:w="1333" w:type="dxa"/>
            <w:tcBorders>
              <w:top w:val="single" w:sz="4" w:space="0" w:color="auto"/>
              <w:left w:val="single" w:sz="4" w:space="0" w:color="auto"/>
              <w:bottom w:val="single" w:sz="4" w:space="0" w:color="auto"/>
              <w:right w:val="single" w:sz="4" w:space="0" w:color="auto"/>
            </w:tcBorders>
            <w:vAlign w:val="center"/>
          </w:tcPr>
          <w:p w:rsidR="00574E9C" w:rsidRDefault="00574E9C" w:rsidP="00073A8D">
            <w:pPr>
              <w:spacing w:line="360" w:lineRule="auto"/>
              <w:jc w:val="center"/>
              <w:rPr>
                <w:rFonts w:ascii="宋体" w:hAnsi="宋体"/>
                <w:color w:val="000000"/>
              </w:rPr>
            </w:pPr>
            <w:r>
              <w:rPr>
                <w:rFonts w:ascii="宋体" w:hAnsi="宋体" w:cs="微软雅黑" w:hint="eastAsia"/>
                <w:color w:val="000000"/>
              </w:rPr>
              <w:t>总体要求</w:t>
            </w:r>
          </w:p>
        </w:tc>
        <w:tc>
          <w:tcPr>
            <w:tcW w:w="7422" w:type="dxa"/>
            <w:tcBorders>
              <w:top w:val="single" w:sz="4" w:space="0" w:color="auto"/>
              <w:left w:val="single" w:sz="4" w:space="0" w:color="auto"/>
              <w:bottom w:val="single" w:sz="4" w:space="0" w:color="auto"/>
              <w:right w:val="single" w:sz="4" w:space="0" w:color="auto"/>
            </w:tcBorders>
          </w:tcPr>
          <w:p w:rsidR="00574E9C" w:rsidRDefault="00574E9C" w:rsidP="00073A8D">
            <w:pPr>
              <w:spacing w:line="360" w:lineRule="auto"/>
              <w:rPr>
                <w:rFonts w:ascii="宋体" w:hAnsi="宋体"/>
                <w:color w:val="000000"/>
              </w:rPr>
            </w:pPr>
            <w:r>
              <w:rPr>
                <w:rFonts w:ascii="宋体" w:hAnsi="宋体" w:hint="eastAsia"/>
                <w:color w:val="000000"/>
              </w:rPr>
              <w:t>1．</w:t>
            </w:r>
            <w:r>
              <w:rPr>
                <w:rFonts w:ascii="宋体" w:hAnsi="宋体" w:cs="微软雅黑" w:hint="eastAsia"/>
                <w:color w:val="000000"/>
              </w:rPr>
              <w:t>二级管理，要求教学系统支持教学科、系部的二级管理功能，能够实现教学计划、学期开课、排课、学生的二级管理功能。</w:t>
            </w:r>
          </w:p>
          <w:p w:rsidR="00574E9C" w:rsidRDefault="00574E9C" w:rsidP="00073A8D">
            <w:pPr>
              <w:spacing w:line="360" w:lineRule="auto"/>
              <w:rPr>
                <w:rFonts w:ascii="宋体" w:hAnsi="宋体"/>
                <w:color w:val="000000"/>
              </w:rPr>
            </w:pPr>
            <w:r>
              <w:rPr>
                <w:rFonts w:ascii="宋体" w:hAnsi="宋体" w:hint="eastAsia"/>
                <w:color w:val="000000"/>
              </w:rPr>
              <w:t>2</w:t>
            </w:r>
            <w:r>
              <w:rPr>
                <w:rFonts w:ascii="宋体" w:hAnsi="宋体" w:cs="微软雅黑" w:hint="eastAsia"/>
                <w:color w:val="000000"/>
              </w:rPr>
              <w:t>．学制支持，支持学年制、学分制、学年学分制，能够适应学校未来学分制改革。</w:t>
            </w:r>
          </w:p>
          <w:p w:rsidR="00574E9C" w:rsidRDefault="00574E9C" w:rsidP="00073A8D">
            <w:pPr>
              <w:spacing w:line="360" w:lineRule="auto"/>
              <w:rPr>
                <w:rFonts w:ascii="宋体" w:hAnsi="宋体"/>
                <w:color w:val="000000"/>
              </w:rPr>
            </w:pPr>
            <w:r>
              <w:rPr>
                <w:rFonts w:ascii="宋体" w:hAnsi="宋体" w:hint="eastAsia"/>
                <w:color w:val="000000"/>
              </w:rPr>
              <w:t>3</w:t>
            </w:r>
            <w:r>
              <w:rPr>
                <w:rFonts w:ascii="宋体" w:hAnsi="宋体" w:cs="微软雅黑" w:hint="eastAsia"/>
                <w:color w:val="000000"/>
              </w:rPr>
              <w:t>．个性化培养，支持个性化的学生培养，为个性化的学生提供对应的培养计划，</w:t>
            </w:r>
            <w:r>
              <w:rPr>
                <w:rFonts w:ascii="宋体" w:hAnsi="宋体" w:cs="微软雅黑" w:hint="eastAsia"/>
                <w:color w:val="000000"/>
              </w:rPr>
              <w:lastRenderedPageBreak/>
              <w:t>能够支持学生转专业的自动课程替代和毕业审核。</w:t>
            </w:r>
          </w:p>
          <w:p w:rsidR="00574E9C" w:rsidRDefault="00574E9C" w:rsidP="00073A8D">
            <w:pPr>
              <w:spacing w:line="360" w:lineRule="auto"/>
              <w:rPr>
                <w:rFonts w:ascii="宋体" w:hAnsi="宋体"/>
                <w:color w:val="000000"/>
              </w:rPr>
            </w:pPr>
            <w:r>
              <w:rPr>
                <w:rFonts w:ascii="宋体" w:hAnsi="宋体" w:hint="eastAsia"/>
                <w:color w:val="000000"/>
              </w:rPr>
              <w:t>4</w:t>
            </w:r>
            <w:r>
              <w:rPr>
                <w:rFonts w:ascii="宋体" w:hAnsi="宋体" w:cs="微软雅黑" w:hint="eastAsia"/>
                <w:color w:val="000000"/>
              </w:rPr>
              <w:t>．学生类型，多种学生类型共存一个系统中，支持全日制学生、预科生、短训生、培训生、交流生管理。</w:t>
            </w:r>
          </w:p>
          <w:p w:rsidR="00574E9C" w:rsidRDefault="00574E9C" w:rsidP="00073A8D">
            <w:pPr>
              <w:spacing w:line="360" w:lineRule="auto"/>
              <w:rPr>
                <w:rFonts w:ascii="宋体" w:hAnsi="宋体"/>
                <w:color w:val="000000"/>
              </w:rPr>
            </w:pPr>
            <w:r>
              <w:rPr>
                <w:rFonts w:ascii="宋体" w:hAnsi="宋体" w:hint="eastAsia"/>
                <w:color w:val="000000"/>
              </w:rPr>
              <w:t>5</w:t>
            </w:r>
            <w:r>
              <w:rPr>
                <w:rFonts w:ascii="宋体" w:hAnsi="宋体" w:cs="微软雅黑" w:hint="eastAsia"/>
                <w:color w:val="000000"/>
              </w:rPr>
              <w:t>．权限设置，具备数据权限和模块权限，支持按组织机构、按年级、按专业、按院系进行多维授权管理，针对业务操作所涉及到的数据访问进行授权，支持树状层次管理。</w:t>
            </w:r>
          </w:p>
          <w:p w:rsidR="00574E9C" w:rsidRDefault="00574E9C" w:rsidP="00574E9C">
            <w:pPr>
              <w:pStyle w:val="af3"/>
              <w:widowControl/>
              <w:numPr>
                <w:ilvl w:val="0"/>
                <w:numId w:val="44"/>
              </w:numPr>
              <w:spacing w:after="208" w:line="360" w:lineRule="auto"/>
              <w:ind w:right="-9" w:firstLineChars="0" w:firstLine="0"/>
              <w:rPr>
                <w:rFonts w:cs="Calibri"/>
                <w:color w:val="000000"/>
              </w:rPr>
            </w:pPr>
            <w:r>
              <w:rPr>
                <w:rFonts w:cs="微软雅黑" w:hint="eastAsia"/>
                <w:color w:val="000000"/>
              </w:rPr>
              <w:t>系统要支持教学班管理，能够按照教学班设置任务及课程。</w:t>
            </w:r>
          </w:p>
          <w:p w:rsidR="00574E9C" w:rsidRDefault="00574E9C" w:rsidP="00073A8D">
            <w:pPr>
              <w:spacing w:line="360" w:lineRule="auto"/>
              <w:rPr>
                <w:rFonts w:ascii="宋体" w:hAnsi="宋体"/>
                <w:color w:val="000000"/>
              </w:rPr>
            </w:pPr>
            <w:r>
              <w:rPr>
                <w:rFonts w:ascii="宋体" w:hAnsi="宋体" w:hint="eastAsia"/>
                <w:color w:val="000000"/>
              </w:rPr>
              <w:t>7</w:t>
            </w:r>
            <w:r>
              <w:rPr>
                <w:rFonts w:ascii="宋体" w:hAnsi="宋体" w:cs="微软雅黑" w:hint="eastAsia"/>
                <w:color w:val="000000"/>
              </w:rPr>
              <w:t>．系统操作要求管理能够列表点击任意字段即可按照该字段排序，查询条件默认列出差用的条件，点击</w:t>
            </w:r>
            <w:r>
              <w:rPr>
                <w:rFonts w:ascii="宋体" w:hAnsi="宋体"/>
                <w:color w:val="000000"/>
              </w:rPr>
              <w:t>“</w:t>
            </w:r>
            <w:r>
              <w:rPr>
                <w:rFonts w:ascii="宋体" w:hAnsi="宋体" w:cs="微软雅黑" w:hint="eastAsia"/>
                <w:color w:val="000000"/>
              </w:rPr>
              <w:t>高级查询</w:t>
            </w:r>
            <w:r>
              <w:rPr>
                <w:rFonts w:ascii="宋体" w:hAnsi="宋体"/>
                <w:color w:val="000000"/>
              </w:rPr>
              <w:t>“</w:t>
            </w:r>
            <w:r>
              <w:rPr>
                <w:rFonts w:ascii="宋体" w:hAnsi="宋体" w:cs="微软雅黑" w:hint="eastAsia"/>
                <w:color w:val="000000"/>
              </w:rPr>
              <w:t>能够选择更多的查询条件，学期、院系、专业、课程类型、年级、学生类别等列出所有条件值，点击即可选择。</w:t>
            </w:r>
          </w:p>
        </w:tc>
      </w:tr>
      <w:tr w:rsidR="00574E9C" w:rsidTr="00073A8D">
        <w:tc>
          <w:tcPr>
            <w:tcW w:w="1333" w:type="dxa"/>
            <w:tcBorders>
              <w:top w:val="single" w:sz="4" w:space="0" w:color="auto"/>
              <w:left w:val="single" w:sz="4" w:space="0" w:color="auto"/>
              <w:bottom w:val="single" w:sz="4" w:space="0" w:color="auto"/>
              <w:right w:val="single" w:sz="4" w:space="0" w:color="auto"/>
            </w:tcBorders>
            <w:vAlign w:val="center"/>
          </w:tcPr>
          <w:p w:rsidR="00574E9C" w:rsidRDefault="00574E9C" w:rsidP="00073A8D">
            <w:pPr>
              <w:spacing w:line="360" w:lineRule="auto"/>
              <w:jc w:val="center"/>
              <w:rPr>
                <w:rFonts w:ascii="宋体" w:hAnsi="宋体"/>
                <w:color w:val="000000"/>
              </w:rPr>
            </w:pPr>
            <w:r>
              <w:rPr>
                <w:rFonts w:ascii="宋体" w:hAnsi="宋体" w:cs="微软雅黑" w:hint="eastAsia"/>
                <w:color w:val="000000"/>
              </w:rPr>
              <w:lastRenderedPageBreak/>
              <w:t>计划管理</w:t>
            </w:r>
          </w:p>
        </w:tc>
        <w:tc>
          <w:tcPr>
            <w:tcW w:w="7422" w:type="dxa"/>
            <w:tcBorders>
              <w:top w:val="single" w:sz="4" w:space="0" w:color="auto"/>
              <w:left w:val="single" w:sz="4" w:space="0" w:color="auto"/>
              <w:bottom w:val="single" w:sz="4" w:space="0" w:color="auto"/>
              <w:right w:val="single" w:sz="4" w:space="0" w:color="auto"/>
            </w:tcBorders>
          </w:tcPr>
          <w:p w:rsidR="00574E9C" w:rsidRDefault="00574E9C" w:rsidP="00574E9C">
            <w:pPr>
              <w:pStyle w:val="af3"/>
              <w:numPr>
                <w:ilvl w:val="0"/>
                <w:numId w:val="45"/>
              </w:numPr>
              <w:spacing w:line="360" w:lineRule="auto"/>
              <w:ind w:firstLineChars="0" w:firstLine="0"/>
              <w:rPr>
                <w:rFonts w:cs="Calibri"/>
                <w:color w:val="000000"/>
              </w:rPr>
            </w:pPr>
            <w:r>
              <w:rPr>
                <w:rFonts w:cs="微软雅黑" w:hint="eastAsia"/>
                <w:color w:val="000000"/>
              </w:rPr>
              <w:t>教学计划是学校教学工作的起点，是培养学生的计划依据，教学计划管理要能够支持不同类型学生，按照专业生成计划，支持计划的批量复制。</w:t>
            </w:r>
          </w:p>
          <w:p w:rsidR="00574E9C" w:rsidRDefault="00574E9C" w:rsidP="00574E9C">
            <w:pPr>
              <w:pStyle w:val="af3"/>
              <w:numPr>
                <w:ilvl w:val="0"/>
                <w:numId w:val="45"/>
              </w:numPr>
              <w:spacing w:line="360" w:lineRule="auto"/>
              <w:ind w:firstLineChars="0" w:firstLine="0"/>
              <w:rPr>
                <w:rFonts w:cs="Calibri"/>
                <w:color w:val="000000"/>
              </w:rPr>
            </w:pPr>
            <w:r>
              <w:rPr>
                <w:rFonts w:cs="微软雅黑" w:hint="eastAsia"/>
                <w:color w:val="000000"/>
              </w:rPr>
              <w:t>功能模块包括计划查询、计划管理、计划确认、学生替代课程、专业替代课程、计划课程变更申请、计划课程变更管理、课程变更申请、课程变更管理。</w:t>
            </w:r>
          </w:p>
          <w:p w:rsidR="00574E9C" w:rsidRDefault="00574E9C" w:rsidP="00574E9C">
            <w:pPr>
              <w:pStyle w:val="af3"/>
              <w:numPr>
                <w:ilvl w:val="0"/>
                <w:numId w:val="45"/>
              </w:numPr>
              <w:spacing w:line="360" w:lineRule="auto"/>
              <w:ind w:firstLineChars="0" w:firstLine="0"/>
              <w:rPr>
                <w:rFonts w:cs="Calibri"/>
                <w:color w:val="000000"/>
              </w:rPr>
            </w:pPr>
            <w:r>
              <w:rPr>
                <w:rFonts w:cs="微软雅黑" w:hint="eastAsia"/>
                <w:color w:val="000000"/>
              </w:rPr>
              <w:t>支持批量生成专业教学计划，支持生成个人教学计划，支持教学计划二级管理，系部生成计划、教务科、主管校长审核确认计划，则计划不能修改，支持计划的添加、修改、删除、导出、批量处理、学分学时统计、新课程申请、未使用课程查询、修订课程功能。</w:t>
            </w:r>
          </w:p>
          <w:p w:rsidR="00574E9C" w:rsidRDefault="00574E9C" w:rsidP="00574E9C">
            <w:pPr>
              <w:pStyle w:val="af3"/>
              <w:numPr>
                <w:ilvl w:val="0"/>
                <w:numId w:val="45"/>
              </w:numPr>
              <w:spacing w:line="360" w:lineRule="auto"/>
              <w:ind w:firstLineChars="0" w:firstLine="0"/>
              <w:rPr>
                <w:rFonts w:cs="Calibri"/>
                <w:color w:val="000000"/>
              </w:rPr>
            </w:pPr>
            <w:r>
              <w:rPr>
                <w:rFonts w:cs="微软雅黑" w:hint="eastAsia"/>
                <w:color w:val="000000"/>
              </w:rPr>
              <w:t>计划管理显示年级、专业代码、专业、专业方向、学制、培养类型等信息，能够按照上述查询条件进行查询。</w:t>
            </w:r>
          </w:p>
          <w:p w:rsidR="00574E9C" w:rsidRDefault="00574E9C" w:rsidP="00574E9C">
            <w:pPr>
              <w:pStyle w:val="af3"/>
              <w:numPr>
                <w:ilvl w:val="0"/>
                <w:numId w:val="45"/>
              </w:numPr>
              <w:spacing w:line="360" w:lineRule="auto"/>
              <w:ind w:firstLineChars="0" w:firstLine="0"/>
              <w:rPr>
                <w:rFonts w:cs="Calibri"/>
                <w:color w:val="000000"/>
              </w:rPr>
            </w:pPr>
            <w:r>
              <w:rPr>
                <w:rFonts w:cs="微软雅黑" w:hint="eastAsia"/>
                <w:color w:val="000000"/>
              </w:rPr>
              <w:t>支持的教学计划课程组包括公共基础必修课、公共选修课、体育课程、第二课堂课程、实践教学环节、学科基础必修课、学科基础选修课、专业特色课程、专业特色选修课。</w:t>
            </w:r>
          </w:p>
          <w:p w:rsidR="00574E9C" w:rsidRDefault="00574E9C" w:rsidP="00574E9C">
            <w:pPr>
              <w:pStyle w:val="af3"/>
              <w:numPr>
                <w:ilvl w:val="0"/>
                <w:numId w:val="45"/>
              </w:numPr>
              <w:spacing w:line="360" w:lineRule="auto"/>
              <w:ind w:firstLineChars="0" w:firstLine="0"/>
              <w:rPr>
                <w:rFonts w:cs="Calibri"/>
                <w:color w:val="000000"/>
              </w:rPr>
            </w:pPr>
            <w:r>
              <w:rPr>
                <w:rFonts w:cs="微软雅黑" w:hint="eastAsia"/>
                <w:color w:val="000000"/>
              </w:rPr>
              <w:t>查询教学计划，列显示包含课程性质、课程代码、课程名称、是否环节课程、学分、学时、周课时、周数、讲课课时、实验课时、上机课时、考核方式、个个学期学分分布；行显示按照课程组分组的具体课程；能够生成</w:t>
            </w:r>
            <w:r>
              <w:rPr>
                <w:rFonts w:cs="微软雅黑" w:hint="eastAsia"/>
                <w:color w:val="000000"/>
              </w:rPr>
              <w:lastRenderedPageBreak/>
              <w:t>专业教学安排表并打印和导出，能够打印教学计划。</w:t>
            </w:r>
          </w:p>
          <w:p w:rsidR="00574E9C" w:rsidRDefault="00574E9C" w:rsidP="00574E9C">
            <w:pPr>
              <w:pStyle w:val="af3"/>
              <w:numPr>
                <w:ilvl w:val="0"/>
                <w:numId w:val="45"/>
              </w:numPr>
              <w:spacing w:line="360" w:lineRule="auto"/>
              <w:ind w:firstLineChars="0" w:firstLine="0"/>
              <w:rPr>
                <w:rFonts w:cs="Calibri"/>
                <w:color w:val="000000"/>
              </w:rPr>
            </w:pPr>
            <w:r>
              <w:rPr>
                <w:rFonts w:cs="微软雅黑" w:hint="eastAsia"/>
                <w:color w:val="000000"/>
              </w:rPr>
              <w:t>支持替代课程，包括学生个人替代课程、专业替代课程。</w:t>
            </w:r>
          </w:p>
          <w:p w:rsidR="00574E9C" w:rsidRDefault="00574E9C" w:rsidP="00574E9C">
            <w:pPr>
              <w:pStyle w:val="af3"/>
              <w:numPr>
                <w:ilvl w:val="0"/>
                <w:numId w:val="45"/>
              </w:numPr>
              <w:spacing w:line="360" w:lineRule="auto"/>
              <w:ind w:firstLineChars="0" w:firstLine="0"/>
              <w:rPr>
                <w:rFonts w:cs="Calibri"/>
                <w:color w:val="000000"/>
              </w:rPr>
            </w:pPr>
            <w:r>
              <w:rPr>
                <w:rFonts w:cs="微软雅黑" w:hint="eastAsia"/>
                <w:color w:val="000000"/>
              </w:rPr>
              <w:t>系统支持历年教学计划并存系统中个，能够按照查询调出历年计划数据。</w:t>
            </w:r>
          </w:p>
        </w:tc>
      </w:tr>
      <w:tr w:rsidR="00574E9C" w:rsidTr="00073A8D">
        <w:tc>
          <w:tcPr>
            <w:tcW w:w="1333" w:type="dxa"/>
            <w:tcBorders>
              <w:top w:val="single" w:sz="4" w:space="0" w:color="auto"/>
              <w:left w:val="single" w:sz="4" w:space="0" w:color="auto"/>
              <w:bottom w:val="single" w:sz="4" w:space="0" w:color="auto"/>
              <w:right w:val="single" w:sz="4" w:space="0" w:color="auto"/>
            </w:tcBorders>
            <w:vAlign w:val="center"/>
          </w:tcPr>
          <w:p w:rsidR="00574E9C" w:rsidRDefault="00574E9C" w:rsidP="00073A8D">
            <w:pPr>
              <w:spacing w:line="360" w:lineRule="auto"/>
              <w:jc w:val="center"/>
              <w:rPr>
                <w:rFonts w:ascii="宋体" w:hAnsi="宋体"/>
                <w:color w:val="000000"/>
              </w:rPr>
            </w:pPr>
            <w:r>
              <w:rPr>
                <w:rFonts w:ascii="宋体" w:hAnsi="宋体" w:cs="微软雅黑" w:hint="eastAsia"/>
                <w:color w:val="000000"/>
              </w:rPr>
              <w:lastRenderedPageBreak/>
              <w:t>教学任务</w:t>
            </w:r>
          </w:p>
        </w:tc>
        <w:tc>
          <w:tcPr>
            <w:tcW w:w="7422" w:type="dxa"/>
            <w:tcBorders>
              <w:top w:val="single" w:sz="4" w:space="0" w:color="auto"/>
              <w:left w:val="single" w:sz="4" w:space="0" w:color="auto"/>
              <w:bottom w:val="single" w:sz="4" w:space="0" w:color="auto"/>
              <w:right w:val="single" w:sz="4" w:space="0" w:color="auto"/>
            </w:tcBorders>
          </w:tcPr>
          <w:p w:rsidR="00574E9C" w:rsidRDefault="00574E9C" w:rsidP="00574E9C">
            <w:pPr>
              <w:pStyle w:val="af3"/>
              <w:numPr>
                <w:ilvl w:val="0"/>
                <w:numId w:val="46"/>
              </w:numPr>
              <w:spacing w:line="360" w:lineRule="auto"/>
              <w:ind w:firstLineChars="0" w:firstLine="0"/>
              <w:rPr>
                <w:rFonts w:cs="Calibri"/>
                <w:color w:val="000000"/>
              </w:rPr>
            </w:pPr>
            <w:r>
              <w:rPr>
                <w:rFonts w:cs="微软雅黑" w:hint="eastAsia"/>
                <w:color w:val="000000"/>
              </w:rPr>
              <w:t>教学任务支持二级管理，院系生成教学任务，教务处审核确认。</w:t>
            </w:r>
          </w:p>
          <w:p w:rsidR="00574E9C" w:rsidRDefault="00574E9C" w:rsidP="00574E9C">
            <w:pPr>
              <w:pStyle w:val="af3"/>
              <w:numPr>
                <w:ilvl w:val="0"/>
                <w:numId w:val="46"/>
              </w:numPr>
              <w:spacing w:line="360" w:lineRule="auto"/>
              <w:ind w:firstLineChars="0" w:firstLine="0"/>
              <w:rPr>
                <w:rFonts w:cs="Calibri"/>
                <w:color w:val="000000"/>
              </w:rPr>
            </w:pPr>
            <w:r>
              <w:rPr>
                <w:rFonts w:cs="微软雅黑" w:hint="eastAsia"/>
                <w:color w:val="000000"/>
              </w:rPr>
              <w:t>功能模块包括任务管理、任务生成、任务确认、全校任务生成、院系任务、计划任务、任务核对、任务查询。</w:t>
            </w:r>
          </w:p>
          <w:p w:rsidR="00574E9C" w:rsidRDefault="00574E9C" w:rsidP="00574E9C">
            <w:pPr>
              <w:pStyle w:val="af3"/>
              <w:numPr>
                <w:ilvl w:val="0"/>
                <w:numId w:val="46"/>
              </w:numPr>
              <w:spacing w:line="360" w:lineRule="auto"/>
              <w:ind w:firstLineChars="0" w:firstLine="0"/>
              <w:rPr>
                <w:rFonts w:cs="Calibri"/>
                <w:color w:val="000000"/>
              </w:rPr>
            </w:pPr>
            <w:r>
              <w:rPr>
                <w:rFonts w:cs="微软雅黑" w:hint="eastAsia"/>
                <w:color w:val="000000"/>
              </w:rPr>
              <w:t>任务管理功能包括任务添加、修改、删除、排课建议、设置任务教师、批量修改、课程任务（课程安排、课程要求、课程类别、课时要求、计划人数）；支持任务的拆分、合并、默认导出、自定义导出、导出学生名单、复制、计划人数重算；名单管理（打印名单、点名册、学生名单）。</w:t>
            </w:r>
          </w:p>
          <w:p w:rsidR="00574E9C" w:rsidRDefault="00574E9C" w:rsidP="00574E9C">
            <w:pPr>
              <w:pStyle w:val="af3"/>
              <w:numPr>
                <w:ilvl w:val="0"/>
                <w:numId w:val="46"/>
              </w:numPr>
              <w:spacing w:line="360" w:lineRule="auto"/>
              <w:ind w:firstLineChars="0" w:firstLine="0"/>
              <w:rPr>
                <w:rFonts w:cs="Calibri"/>
                <w:color w:val="000000"/>
              </w:rPr>
            </w:pPr>
            <w:r>
              <w:rPr>
                <w:rFonts w:cs="微软雅黑" w:hint="eastAsia"/>
                <w:color w:val="000000"/>
              </w:rPr>
              <w:t>教学任务拆分支持按人数均分、自定义每班人数、按性别拆分、按学号单双号拆分。</w:t>
            </w:r>
          </w:p>
          <w:p w:rsidR="00574E9C" w:rsidRDefault="00574E9C" w:rsidP="00574E9C">
            <w:pPr>
              <w:pStyle w:val="af3"/>
              <w:numPr>
                <w:ilvl w:val="0"/>
                <w:numId w:val="46"/>
              </w:numPr>
              <w:spacing w:line="360" w:lineRule="auto"/>
              <w:ind w:firstLineChars="0" w:firstLine="0"/>
              <w:rPr>
                <w:rFonts w:cs="Calibri"/>
                <w:color w:val="000000"/>
              </w:rPr>
            </w:pPr>
            <w:r>
              <w:rPr>
                <w:rFonts w:cs="微软雅黑" w:hint="eastAsia"/>
                <w:color w:val="000000"/>
              </w:rPr>
              <w:t>任务管理显示内容包括课程序号、课程代码、课程名称、课程类别、教学班、教师、计划人数、学分、周课时、起始周、周数、学时、院系确认、教务处确认。</w:t>
            </w:r>
          </w:p>
          <w:p w:rsidR="00574E9C" w:rsidRDefault="00574E9C" w:rsidP="00574E9C">
            <w:pPr>
              <w:pStyle w:val="af3"/>
              <w:numPr>
                <w:ilvl w:val="0"/>
                <w:numId w:val="46"/>
              </w:numPr>
              <w:spacing w:line="360" w:lineRule="auto"/>
              <w:ind w:firstLineChars="0" w:firstLine="0"/>
              <w:rPr>
                <w:rFonts w:cs="Calibri"/>
                <w:color w:val="000000"/>
              </w:rPr>
            </w:pPr>
            <w:r>
              <w:rPr>
                <w:rFonts w:cs="微软雅黑" w:hint="eastAsia"/>
                <w:color w:val="000000"/>
              </w:rPr>
              <w:t>排课建议功能以课程周小节表形式显示，列是每天小节、行是周一至周日，鼠标点击表格区域即可设置排课的建议时间，支持单节、双节、三小节、四小节连排；能够批量选择教师，能填写排课意见。</w:t>
            </w:r>
          </w:p>
          <w:p w:rsidR="00574E9C" w:rsidRDefault="00574E9C" w:rsidP="00574E9C">
            <w:pPr>
              <w:pStyle w:val="af3"/>
              <w:numPr>
                <w:ilvl w:val="0"/>
                <w:numId w:val="46"/>
              </w:numPr>
              <w:spacing w:line="360" w:lineRule="auto"/>
              <w:ind w:firstLineChars="0" w:firstLine="0"/>
              <w:rPr>
                <w:rFonts w:cs="Calibri"/>
                <w:color w:val="000000"/>
              </w:rPr>
            </w:pPr>
            <w:r>
              <w:rPr>
                <w:rFonts w:cs="微软雅黑" w:hint="eastAsia"/>
                <w:color w:val="000000"/>
              </w:rPr>
              <w:t>能够选择专业计划批量自动将计划中的课程全部生成为教学任务。能新添加教学任务。</w:t>
            </w:r>
          </w:p>
          <w:p w:rsidR="00574E9C" w:rsidRDefault="00574E9C" w:rsidP="00574E9C">
            <w:pPr>
              <w:pStyle w:val="af3"/>
              <w:numPr>
                <w:ilvl w:val="0"/>
                <w:numId w:val="46"/>
              </w:numPr>
              <w:spacing w:line="360" w:lineRule="auto"/>
              <w:ind w:firstLineChars="0" w:firstLine="0"/>
              <w:rPr>
                <w:rFonts w:cs="Calibri"/>
                <w:color w:val="000000"/>
              </w:rPr>
            </w:pPr>
            <w:r>
              <w:rPr>
                <w:rFonts w:cs="微软雅黑" w:hint="eastAsia"/>
                <w:color w:val="000000"/>
              </w:rPr>
              <w:t>支持教学任务二级管理，院系确认提交任务并且教务处确认后，院系不能修改任务。</w:t>
            </w:r>
          </w:p>
          <w:p w:rsidR="00574E9C" w:rsidRDefault="00574E9C" w:rsidP="00574E9C">
            <w:pPr>
              <w:pStyle w:val="af3"/>
              <w:numPr>
                <w:ilvl w:val="0"/>
                <w:numId w:val="46"/>
              </w:numPr>
              <w:spacing w:line="360" w:lineRule="auto"/>
              <w:ind w:firstLineChars="0" w:firstLine="0"/>
              <w:rPr>
                <w:rFonts w:cs="Calibri"/>
                <w:color w:val="000000"/>
              </w:rPr>
            </w:pPr>
            <w:r>
              <w:rPr>
                <w:rFonts w:cs="微软雅黑" w:hint="eastAsia"/>
                <w:color w:val="000000"/>
              </w:rPr>
              <w:t>计划任务功能包括查看专业计划、任务申请（开课、不开课）、课程安排表（查看本学期专业课程安排）、教学安排表（查看本学期教学安排表）、检查计划功能。</w:t>
            </w:r>
          </w:p>
        </w:tc>
      </w:tr>
      <w:tr w:rsidR="00574E9C" w:rsidTr="00073A8D">
        <w:tc>
          <w:tcPr>
            <w:tcW w:w="1333" w:type="dxa"/>
            <w:tcBorders>
              <w:top w:val="single" w:sz="4" w:space="0" w:color="auto"/>
              <w:left w:val="single" w:sz="4" w:space="0" w:color="auto"/>
              <w:bottom w:val="single" w:sz="4" w:space="0" w:color="auto"/>
              <w:right w:val="single" w:sz="4" w:space="0" w:color="auto"/>
            </w:tcBorders>
            <w:vAlign w:val="center"/>
          </w:tcPr>
          <w:p w:rsidR="00574E9C" w:rsidRDefault="00574E9C" w:rsidP="00073A8D">
            <w:pPr>
              <w:spacing w:line="360" w:lineRule="auto"/>
              <w:jc w:val="center"/>
              <w:rPr>
                <w:rFonts w:ascii="宋体" w:hAnsi="宋体"/>
                <w:color w:val="000000"/>
              </w:rPr>
            </w:pPr>
            <w:r>
              <w:rPr>
                <w:rFonts w:ascii="宋体" w:hAnsi="宋体" w:cs="微软雅黑" w:hint="eastAsia"/>
                <w:color w:val="000000"/>
              </w:rPr>
              <w:t>排课管理</w:t>
            </w:r>
          </w:p>
        </w:tc>
        <w:tc>
          <w:tcPr>
            <w:tcW w:w="7422" w:type="dxa"/>
            <w:tcBorders>
              <w:top w:val="single" w:sz="4" w:space="0" w:color="auto"/>
              <w:left w:val="single" w:sz="4" w:space="0" w:color="auto"/>
              <w:bottom w:val="single" w:sz="4" w:space="0" w:color="auto"/>
              <w:right w:val="single" w:sz="4" w:space="0" w:color="auto"/>
            </w:tcBorders>
          </w:tcPr>
          <w:p w:rsidR="00574E9C" w:rsidRDefault="00574E9C" w:rsidP="00574E9C">
            <w:pPr>
              <w:pStyle w:val="af3"/>
              <w:numPr>
                <w:ilvl w:val="0"/>
                <w:numId w:val="47"/>
              </w:numPr>
              <w:spacing w:line="360" w:lineRule="auto"/>
              <w:ind w:firstLineChars="0" w:firstLine="0"/>
              <w:rPr>
                <w:rFonts w:cs="Calibri"/>
                <w:color w:val="000000"/>
              </w:rPr>
            </w:pPr>
            <w:r>
              <w:rPr>
                <w:rFonts w:cs="微软雅黑" w:hint="eastAsia"/>
                <w:color w:val="000000"/>
              </w:rPr>
              <w:t>进行排课初始数据的设定、板块课程排课管理、人机交互排课、调课管理、网上查课表等环节。系统能依据教学计划，教学资源、学生信息及学</w:t>
            </w:r>
            <w:r>
              <w:rPr>
                <w:rFonts w:cs="微软雅黑" w:hint="eastAsia"/>
                <w:color w:val="000000"/>
              </w:rPr>
              <w:lastRenderedPageBreak/>
              <w:t>期校历来编排。系统需支持行政班（或大班）、小班化两种组班模式的排课。</w:t>
            </w:r>
          </w:p>
          <w:p w:rsidR="00574E9C" w:rsidRDefault="00574E9C" w:rsidP="00574E9C">
            <w:pPr>
              <w:pStyle w:val="af3"/>
              <w:numPr>
                <w:ilvl w:val="0"/>
                <w:numId w:val="47"/>
              </w:numPr>
              <w:spacing w:line="360" w:lineRule="auto"/>
              <w:ind w:firstLineChars="0" w:firstLine="0"/>
              <w:rPr>
                <w:rFonts w:cs="Calibri"/>
                <w:color w:val="000000"/>
              </w:rPr>
            </w:pPr>
            <w:r>
              <w:rPr>
                <w:rFonts w:cs="微软雅黑" w:hint="eastAsia"/>
                <w:color w:val="000000"/>
              </w:rPr>
              <w:t>教师、教室可用时间设置能按照课程周小节表形式显示，列是每天小节、行是周一至周日，鼠标点击表格区域即可设置可用或者禁用时间，支持单节、双节、三小节、四小节连排；能够批量选择教师，能填写文字意见。</w:t>
            </w:r>
          </w:p>
          <w:p w:rsidR="00574E9C" w:rsidRDefault="00574E9C" w:rsidP="00574E9C">
            <w:pPr>
              <w:pStyle w:val="af3"/>
              <w:numPr>
                <w:ilvl w:val="0"/>
                <w:numId w:val="47"/>
              </w:numPr>
              <w:spacing w:line="360" w:lineRule="auto"/>
              <w:ind w:firstLineChars="0" w:firstLine="0"/>
              <w:rPr>
                <w:rFonts w:cs="Calibri"/>
                <w:color w:val="000000"/>
              </w:rPr>
            </w:pPr>
            <w:r>
              <w:rPr>
                <w:rFonts w:cs="微软雅黑" w:hint="eastAsia"/>
                <w:color w:val="000000"/>
              </w:rPr>
              <w:t>排课功能能查询课程调课变动记录、设置查看排课建议时间、修改任务规模、修改任务、统计教室利用率、排课冲突检测（班级冲突、教师冲突、教室冲突）、排课发布、排课结果检查（总课时核对、教师安排检查、未安排教师检查）。</w:t>
            </w:r>
          </w:p>
          <w:p w:rsidR="00574E9C" w:rsidRDefault="00574E9C" w:rsidP="00574E9C">
            <w:pPr>
              <w:pStyle w:val="af3"/>
              <w:numPr>
                <w:ilvl w:val="0"/>
                <w:numId w:val="47"/>
              </w:numPr>
              <w:spacing w:line="360" w:lineRule="auto"/>
              <w:ind w:firstLineChars="0" w:firstLine="0"/>
              <w:rPr>
                <w:rFonts w:cs="Calibri"/>
                <w:color w:val="000000"/>
              </w:rPr>
            </w:pPr>
            <w:r>
              <w:rPr>
                <w:rFonts w:cs="微软雅黑" w:hint="eastAsia"/>
                <w:color w:val="000000"/>
              </w:rPr>
              <w:t>交互互动排课分成二步完成，第一步安排小节，第二部安排周次、教师和教室；排课过程中能够随时在当前界面显示建议上课时间、查看教室使用情况；能够指定课程小节数（单节、双节、三节、四节），指定小节点击排课表则自动按照小节连排。能够指定单周、双周、连续周、任意周排课，能分别指定不同周次在不同教室上课（当前空闲教室），能够暂存排课。</w:t>
            </w:r>
          </w:p>
          <w:p w:rsidR="00574E9C" w:rsidRDefault="00574E9C" w:rsidP="00574E9C">
            <w:pPr>
              <w:pStyle w:val="af3"/>
              <w:numPr>
                <w:ilvl w:val="0"/>
                <w:numId w:val="47"/>
              </w:numPr>
              <w:spacing w:line="360" w:lineRule="auto"/>
              <w:ind w:firstLineChars="0" w:firstLine="0"/>
              <w:rPr>
                <w:rFonts w:cs="Calibri"/>
                <w:color w:val="000000"/>
              </w:rPr>
            </w:pPr>
            <w:r>
              <w:rPr>
                <w:rFonts w:cs="微软雅黑" w:hint="eastAsia"/>
                <w:color w:val="000000"/>
              </w:rPr>
              <w:t>排课主体区域按照课程周小节表形式显示，列是每天小节、行是周一至周日，鼠标点击表格区域即可设置可用或者禁用时间，支持单节、双节、三小节、四小节连排；能够批量选择教师，能填写文字意见。排课过程中能够调整任务（调整起始周、结束周、周数、单双周或者连续周或者任意周、小节数。</w:t>
            </w:r>
          </w:p>
          <w:p w:rsidR="00574E9C" w:rsidRDefault="00574E9C" w:rsidP="00574E9C">
            <w:pPr>
              <w:pStyle w:val="af3"/>
              <w:numPr>
                <w:ilvl w:val="0"/>
                <w:numId w:val="47"/>
              </w:numPr>
              <w:spacing w:line="360" w:lineRule="auto"/>
              <w:ind w:firstLineChars="0" w:firstLine="0"/>
              <w:rPr>
                <w:rFonts w:cs="Calibri"/>
                <w:color w:val="000000"/>
              </w:rPr>
            </w:pPr>
            <w:r>
              <w:rPr>
                <w:rFonts w:cs="微软雅黑" w:hint="eastAsia"/>
                <w:color w:val="000000"/>
              </w:rPr>
              <w:t>能够按照是否拍完课程、是否需要排课、学期、专业、院系、课程组、学生类别、课程类别条件查询。</w:t>
            </w:r>
          </w:p>
          <w:p w:rsidR="00574E9C" w:rsidRDefault="00574E9C" w:rsidP="00574E9C">
            <w:pPr>
              <w:pStyle w:val="af3"/>
              <w:numPr>
                <w:ilvl w:val="0"/>
                <w:numId w:val="47"/>
              </w:numPr>
              <w:spacing w:line="360" w:lineRule="auto"/>
              <w:ind w:firstLineChars="0" w:firstLine="0"/>
              <w:rPr>
                <w:rFonts w:cs="Calibri"/>
                <w:color w:val="000000"/>
              </w:rPr>
            </w:pPr>
            <w:r>
              <w:rPr>
                <w:rFonts w:cs="微软雅黑" w:hint="eastAsia"/>
                <w:color w:val="000000"/>
              </w:rPr>
              <w:t>能够生成班级课表、教师课表、教室课表、学生课表；提供课表核对功能。</w:t>
            </w:r>
          </w:p>
          <w:p w:rsidR="00574E9C" w:rsidRDefault="00574E9C" w:rsidP="00574E9C">
            <w:pPr>
              <w:pStyle w:val="af3"/>
              <w:numPr>
                <w:ilvl w:val="0"/>
                <w:numId w:val="47"/>
              </w:numPr>
              <w:spacing w:line="360" w:lineRule="auto"/>
              <w:ind w:firstLineChars="0" w:firstLine="0"/>
              <w:rPr>
                <w:rFonts w:cs="Calibri"/>
                <w:color w:val="000000"/>
              </w:rPr>
            </w:pPr>
            <w:r>
              <w:rPr>
                <w:rFonts w:cs="微软雅黑" w:hint="eastAsia"/>
                <w:color w:val="000000"/>
              </w:rPr>
              <w:t>提供院系课表功能，显示课程序号、导出、课程序号、课程名称、课程代码、课程性质、课程安排、教学班、教师、双语、挂牌、人数、学分、周课时、周数、人数上限；能导出，能够查询院系课表课程详细信息，包括课程信息（课程序号、课程代码、学期、课程名称、课程类别、学分）、教学班信息（教学班、学生类别、年级、院系、专业、专业方向、班级、计划人数、实际人数）、任务要求信息（教室要求、是否挂牌课、授课语言、教</w:t>
            </w:r>
            <w:r>
              <w:rPr>
                <w:rFonts w:cs="微软雅黑" w:hint="eastAsia"/>
                <w:color w:val="000000"/>
              </w:rPr>
              <w:lastRenderedPageBreak/>
              <w:t>材、参考书、案例）、教学任务安排信息（开课院系、教师、节次、总课时、周课时、周数、教学周、起始周、是否排完、校区）、选退课信息（是否参选、是否允许退课、人数上限、先修课程、人数下线、年级、院系、专业等信息）。</w:t>
            </w:r>
          </w:p>
          <w:p w:rsidR="00574E9C" w:rsidRDefault="00574E9C" w:rsidP="00574E9C">
            <w:pPr>
              <w:pStyle w:val="af3"/>
              <w:numPr>
                <w:ilvl w:val="0"/>
                <w:numId w:val="47"/>
              </w:numPr>
              <w:spacing w:line="360" w:lineRule="auto"/>
              <w:ind w:firstLineChars="0" w:firstLine="0"/>
              <w:rPr>
                <w:rFonts w:cs="Calibri"/>
                <w:color w:val="000000"/>
              </w:rPr>
            </w:pPr>
            <w:r>
              <w:rPr>
                <w:rFonts w:cs="微软雅黑" w:hint="eastAsia"/>
                <w:color w:val="000000"/>
              </w:rPr>
              <w:t>系统提供预排课功能，能够对预排课进行分组管理、方案组合、安排调整、生成课表。对行政班进行分组关联预排课，按照小节周次表设置预排课时间。方案组合管理能都对预排课方案进行组合关联排课；安排调整能够对选用的课程查询明细、设置规模、调整排课方案。</w:t>
            </w:r>
          </w:p>
          <w:p w:rsidR="00574E9C" w:rsidRDefault="00574E9C" w:rsidP="00574E9C">
            <w:pPr>
              <w:pStyle w:val="af3"/>
              <w:numPr>
                <w:ilvl w:val="0"/>
                <w:numId w:val="47"/>
              </w:numPr>
              <w:tabs>
                <w:tab w:val="left" w:pos="824"/>
              </w:tabs>
              <w:spacing w:line="360" w:lineRule="auto"/>
              <w:ind w:firstLineChars="0" w:firstLine="0"/>
              <w:rPr>
                <w:rFonts w:cs="Calibri"/>
                <w:color w:val="000000"/>
              </w:rPr>
            </w:pPr>
            <w:r>
              <w:rPr>
                <w:rFonts w:cs="微软雅黑" w:hint="eastAsia"/>
                <w:color w:val="000000"/>
              </w:rPr>
              <w:t>支持排课建议模板设置功能，能够新增、修改、删除模板；模板内容以课程周小节表形式显示，列是每天小节、行是周一至周日，鼠标点击表格区域即可设置排课的建议时间，支持单节、双节、三小节、四小节连排；能填写排课备注。</w:t>
            </w:r>
          </w:p>
          <w:p w:rsidR="00574E9C" w:rsidRDefault="00574E9C" w:rsidP="00574E9C">
            <w:pPr>
              <w:pStyle w:val="af3"/>
              <w:numPr>
                <w:ilvl w:val="0"/>
                <w:numId w:val="47"/>
              </w:numPr>
              <w:spacing w:line="360" w:lineRule="auto"/>
              <w:ind w:firstLineChars="0" w:firstLine="0"/>
              <w:rPr>
                <w:rFonts w:cs="Calibri"/>
                <w:color w:val="000000"/>
              </w:rPr>
            </w:pPr>
            <w:r>
              <w:rPr>
                <w:rFonts w:cs="微软雅黑" w:hint="eastAsia"/>
                <w:color w:val="000000"/>
              </w:rPr>
              <w:t>支持排课发布开关，能够设置发布排课的学制类型；排课完成后生成学校课表、班级课表、个人课表、教师课表、专业课表等。</w:t>
            </w:r>
          </w:p>
          <w:p w:rsidR="00574E9C" w:rsidRDefault="00574E9C" w:rsidP="00574E9C">
            <w:pPr>
              <w:pStyle w:val="af3"/>
              <w:numPr>
                <w:ilvl w:val="0"/>
                <w:numId w:val="47"/>
              </w:numPr>
              <w:spacing w:line="360" w:lineRule="auto"/>
              <w:ind w:firstLineChars="0" w:firstLine="0"/>
              <w:rPr>
                <w:rFonts w:cs="Calibri"/>
                <w:color w:val="000000"/>
              </w:rPr>
            </w:pPr>
            <w:r>
              <w:rPr>
                <w:rFonts w:cs="微软雅黑" w:hint="eastAsia"/>
                <w:color w:val="000000"/>
              </w:rPr>
              <w:t>提供班级排课功能，教学安排能够设置上课周次（多选框）、上课教室；设置期中期末考试周次；列表显示班级代码、班级名称、年级、学生类别、院系、专业、专业方向、上课周次、上课教室、期中考试、期末考试。</w:t>
            </w:r>
          </w:p>
        </w:tc>
      </w:tr>
      <w:tr w:rsidR="00574E9C" w:rsidTr="00073A8D">
        <w:tc>
          <w:tcPr>
            <w:tcW w:w="1333" w:type="dxa"/>
            <w:tcBorders>
              <w:top w:val="single" w:sz="4" w:space="0" w:color="auto"/>
              <w:left w:val="single" w:sz="4" w:space="0" w:color="auto"/>
              <w:bottom w:val="single" w:sz="4" w:space="0" w:color="auto"/>
              <w:right w:val="single" w:sz="4" w:space="0" w:color="auto"/>
            </w:tcBorders>
            <w:vAlign w:val="center"/>
          </w:tcPr>
          <w:p w:rsidR="00574E9C" w:rsidRDefault="00574E9C" w:rsidP="00073A8D">
            <w:pPr>
              <w:spacing w:line="360" w:lineRule="auto"/>
              <w:jc w:val="center"/>
              <w:rPr>
                <w:rFonts w:ascii="宋体" w:hAnsi="宋体"/>
                <w:color w:val="000000"/>
              </w:rPr>
            </w:pPr>
            <w:r>
              <w:rPr>
                <w:rFonts w:ascii="宋体" w:hAnsi="宋体" w:cs="微软雅黑" w:hint="eastAsia"/>
                <w:color w:val="000000"/>
              </w:rPr>
              <w:lastRenderedPageBreak/>
              <w:t>选课管理</w:t>
            </w:r>
          </w:p>
        </w:tc>
        <w:tc>
          <w:tcPr>
            <w:tcW w:w="7422" w:type="dxa"/>
            <w:tcBorders>
              <w:top w:val="single" w:sz="4" w:space="0" w:color="auto"/>
              <w:left w:val="single" w:sz="4" w:space="0" w:color="auto"/>
              <w:bottom w:val="single" w:sz="4" w:space="0" w:color="auto"/>
              <w:right w:val="single" w:sz="4" w:space="0" w:color="auto"/>
            </w:tcBorders>
          </w:tcPr>
          <w:p w:rsidR="00574E9C" w:rsidRDefault="00574E9C" w:rsidP="00574E9C">
            <w:pPr>
              <w:pStyle w:val="af3"/>
              <w:numPr>
                <w:ilvl w:val="0"/>
                <w:numId w:val="48"/>
              </w:numPr>
              <w:spacing w:line="360" w:lineRule="auto"/>
              <w:ind w:firstLineChars="0" w:firstLine="0"/>
              <w:rPr>
                <w:rFonts w:cs="Calibri"/>
                <w:color w:val="000000"/>
              </w:rPr>
            </w:pPr>
            <w:r>
              <w:rPr>
                <w:rFonts w:cs="微软雅黑" w:hint="eastAsia"/>
                <w:color w:val="000000"/>
              </w:rPr>
              <w:t>根据学校的教学任务，对选课的流程进行控制，并对选课的结果进行处理。</w:t>
            </w:r>
          </w:p>
          <w:p w:rsidR="00574E9C" w:rsidRDefault="00574E9C" w:rsidP="00574E9C">
            <w:pPr>
              <w:pStyle w:val="af3"/>
              <w:numPr>
                <w:ilvl w:val="0"/>
                <w:numId w:val="48"/>
              </w:numPr>
              <w:spacing w:line="360" w:lineRule="auto"/>
              <w:ind w:firstLineChars="0" w:firstLine="0"/>
              <w:rPr>
                <w:rFonts w:cs="Calibri"/>
                <w:color w:val="000000"/>
              </w:rPr>
            </w:pPr>
            <w:r>
              <w:rPr>
                <w:rFonts w:cs="微软雅黑" w:hint="eastAsia"/>
                <w:color w:val="000000"/>
              </w:rPr>
              <w:t>能设置课程选课范围，清除选课范围；按照教学班设置选课范围，按照年级、学生类别、部门、专业、方向、班级设置选课范围。能够设置选课人数上限下限；是否允许退课；能够对人数上限进行检查；能取消课程参选信息（取消功能）。</w:t>
            </w:r>
          </w:p>
          <w:p w:rsidR="00574E9C" w:rsidRDefault="00574E9C" w:rsidP="00574E9C">
            <w:pPr>
              <w:pStyle w:val="af3"/>
              <w:numPr>
                <w:ilvl w:val="0"/>
                <w:numId w:val="48"/>
              </w:numPr>
              <w:spacing w:line="360" w:lineRule="auto"/>
              <w:ind w:firstLineChars="0" w:firstLine="0"/>
              <w:rPr>
                <w:rFonts w:cs="Calibri"/>
                <w:color w:val="000000"/>
              </w:rPr>
            </w:pPr>
            <w:r>
              <w:rPr>
                <w:rFonts w:cs="微软雅黑" w:hint="eastAsia"/>
                <w:color w:val="000000"/>
              </w:rPr>
              <w:t>系统提供设置学分功能，在同一界面提供包括选课学分初始化、可选课程查询、刷新已选学分、无学分学生查询、设置学分上限下限、删除学分限制。选课学分初始化能够按照院系初始化选课学分限制；无学分学生查询能够查看无学分学生名单并能够对学生单个或者批量添加学分上限。</w:t>
            </w:r>
          </w:p>
          <w:p w:rsidR="00574E9C" w:rsidRDefault="00574E9C" w:rsidP="00574E9C">
            <w:pPr>
              <w:pStyle w:val="af3"/>
              <w:numPr>
                <w:ilvl w:val="0"/>
                <w:numId w:val="48"/>
              </w:numPr>
              <w:spacing w:line="360" w:lineRule="auto"/>
              <w:ind w:firstLineChars="0" w:firstLine="0"/>
              <w:rPr>
                <w:rFonts w:cs="Calibri"/>
                <w:color w:val="000000"/>
              </w:rPr>
            </w:pPr>
            <w:r>
              <w:rPr>
                <w:rFonts w:cs="微软雅黑" w:hint="eastAsia"/>
                <w:color w:val="000000"/>
              </w:rPr>
              <w:t>可以针对不同的学生范围、课程范围建立选课批次，并能设置选课起</w:t>
            </w:r>
            <w:r>
              <w:rPr>
                <w:rFonts w:cs="微软雅黑" w:hint="eastAsia"/>
                <w:color w:val="000000"/>
              </w:rPr>
              <w:lastRenderedPageBreak/>
              <w:t>止时间、选课策略等，灵活组织选课活动；可以对选课条件进行约束设置、系统支持多轮次选课，预选课、能够生成选课日志对选课进行监控。</w:t>
            </w:r>
          </w:p>
          <w:p w:rsidR="00574E9C" w:rsidRDefault="00574E9C" w:rsidP="00574E9C">
            <w:pPr>
              <w:pStyle w:val="af3"/>
              <w:numPr>
                <w:ilvl w:val="0"/>
                <w:numId w:val="48"/>
              </w:numPr>
              <w:spacing w:line="360" w:lineRule="auto"/>
              <w:ind w:firstLineChars="0" w:firstLine="0"/>
              <w:rPr>
                <w:rFonts w:cs="Calibri"/>
                <w:color w:val="000000"/>
              </w:rPr>
            </w:pPr>
            <w:r>
              <w:rPr>
                <w:rFonts w:cs="微软雅黑" w:hint="eastAsia"/>
                <w:color w:val="000000"/>
              </w:rPr>
              <w:t>能够设置选课参数，能新增修改和删除参数设置，参数包括选课轮次、学生选课范围（年级、学生类别、培养类型、院系、专业、专业方向、限定行政班、特殊学生）、可选课程类别设置、选课时间参数（开始结束时间、是否开放开关、是否检查评教、是否允许低于下限、是否允许退课、是否允许重修、注意事项）。</w:t>
            </w:r>
          </w:p>
          <w:p w:rsidR="00574E9C" w:rsidRDefault="00574E9C" w:rsidP="00574E9C">
            <w:pPr>
              <w:pStyle w:val="af3"/>
              <w:numPr>
                <w:ilvl w:val="0"/>
                <w:numId w:val="48"/>
              </w:numPr>
              <w:spacing w:line="360" w:lineRule="auto"/>
              <w:ind w:firstLineChars="0" w:firstLine="0"/>
              <w:rPr>
                <w:rFonts w:cs="Calibri"/>
                <w:color w:val="000000"/>
              </w:rPr>
            </w:pPr>
            <w:r>
              <w:rPr>
                <w:rFonts w:cs="微软雅黑" w:hint="eastAsia"/>
                <w:color w:val="000000"/>
              </w:rPr>
              <w:t>选课统计筛选，包括修改人数（计划人数、实际人数、上限人数）、查看选课学生名单（能选择单个学生退课、能添加选课学生、打印花名册）、操作学生名单（统计班级人数分布、选课数据信息、退课名单、导出学生名单）、重修学生安排、统计教学班人数。</w:t>
            </w:r>
          </w:p>
          <w:p w:rsidR="00574E9C" w:rsidRDefault="00574E9C" w:rsidP="00574E9C">
            <w:pPr>
              <w:pStyle w:val="af3"/>
              <w:numPr>
                <w:ilvl w:val="0"/>
                <w:numId w:val="48"/>
              </w:numPr>
              <w:spacing w:line="360" w:lineRule="auto"/>
              <w:ind w:firstLineChars="0" w:firstLine="0"/>
              <w:rPr>
                <w:rFonts w:cs="Calibri"/>
                <w:color w:val="000000"/>
              </w:rPr>
            </w:pPr>
            <w:r>
              <w:rPr>
                <w:rFonts w:cs="微软雅黑" w:hint="eastAsia"/>
                <w:color w:val="000000"/>
              </w:rPr>
              <w:t>课名单功能能够对选课结果进行管理，包括查询选课日志、修改修读类别（指定、学生自选、重读、免修不免试、免修）、选课退课信息、放弃修读信息、统计上课时间冲突名单、退课、导出。</w:t>
            </w:r>
          </w:p>
          <w:p w:rsidR="00574E9C" w:rsidRDefault="00574E9C" w:rsidP="00574E9C">
            <w:pPr>
              <w:pStyle w:val="af3"/>
              <w:numPr>
                <w:ilvl w:val="0"/>
                <w:numId w:val="48"/>
              </w:numPr>
              <w:spacing w:line="360" w:lineRule="auto"/>
              <w:ind w:firstLineChars="0" w:firstLine="0"/>
              <w:rPr>
                <w:rFonts w:cs="Calibri"/>
                <w:color w:val="000000"/>
              </w:rPr>
            </w:pPr>
            <w:r>
              <w:rPr>
                <w:rFonts w:cs="微软雅黑" w:hint="eastAsia"/>
                <w:color w:val="000000"/>
              </w:rPr>
              <w:t>学分统计功能能够查询导出查看学生的选课学分信息、选课明细信息。</w:t>
            </w:r>
          </w:p>
          <w:p w:rsidR="00574E9C" w:rsidRDefault="00574E9C" w:rsidP="00574E9C">
            <w:pPr>
              <w:pStyle w:val="af3"/>
              <w:numPr>
                <w:ilvl w:val="0"/>
                <w:numId w:val="48"/>
              </w:numPr>
              <w:spacing w:line="360" w:lineRule="auto"/>
              <w:ind w:firstLineChars="0" w:firstLine="0"/>
              <w:rPr>
                <w:rFonts w:cs="Calibri"/>
                <w:color w:val="000000"/>
              </w:rPr>
            </w:pPr>
            <w:r>
              <w:rPr>
                <w:rFonts w:cs="微软雅黑" w:hint="eastAsia"/>
                <w:color w:val="000000"/>
              </w:rPr>
              <w:t>盲残学生可以单独安排考试考场；</w:t>
            </w:r>
          </w:p>
        </w:tc>
      </w:tr>
      <w:tr w:rsidR="00574E9C" w:rsidTr="00073A8D">
        <w:tc>
          <w:tcPr>
            <w:tcW w:w="1333" w:type="dxa"/>
            <w:tcBorders>
              <w:top w:val="single" w:sz="4" w:space="0" w:color="auto"/>
              <w:left w:val="single" w:sz="4" w:space="0" w:color="auto"/>
              <w:bottom w:val="single" w:sz="4" w:space="0" w:color="auto"/>
              <w:right w:val="single" w:sz="4" w:space="0" w:color="auto"/>
            </w:tcBorders>
            <w:vAlign w:val="center"/>
          </w:tcPr>
          <w:p w:rsidR="00574E9C" w:rsidRDefault="00574E9C" w:rsidP="00073A8D">
            <w:pPr>
              <w:spacing w:line="360" w:lineRule="auto"/>
              <w:jc w:val="center"/>
              <w:rPr>
                <w:rFonts w:ascii="宋体" w:hAnsi="宋体"/>
                <w:color w:val="000000"/>
              </w:rPr>
            </w:pPr>
            <w:r>
              <w:rPr>
                <w:rFonts w:ascii="宋体" w:hAnsi="宋体" w:hint="eastAsia"/>
                <w:color w:val="000000"/>
              </w:rPr>
              <w:lastRenderedPageBreak/>
              <w:t>授课计划</w:t>
            </w:r>
          </w:p>
        </w:tc>
        <w:tc>
          <w:tcPr>
            <w:tcW w:w="7422" w:type="dxa"/>
            <w:tcBorders>
              <w:top w:val="single" w:sz="4" w:space="0" w:color="auto"/>
              <w:left w:val="single" w:sz="4" w:space="0" w:color="auto"/>
              <w:bottom w:val="single" w:sz="4" w:space="0" w:color="auto"/>
              <w:right w:val="single" w:sz="4" w:space="0" w:color="auto"/>
            </w:tcBorders>
            <w:vAlign w:val="center"/>
          </w:tcPr>
          <w:p w:rsidR="00574E9C" w:rsidRDefault="00574E9C" w:rsidP="00574E9C">
            <w:pPr>
              <w:pStyle w:val="af3"/>
              <w:numPr>
                <w:ilvl w:val="0"/>
                <w:numId w:val="49"/>
              </w:numPr>
              <w:spacing w:line="360" w:lineRule="auto"/>
              <w:ind w:firstLineChars="0" w:firstLine="0"/>
              <w:jc w:val="left"/>
              <w:rPr>
                <w:rFonts w:ascii="宋体" w:hAnsi="宋体"/>
                <w:color w:val="000000"/>
              </w:rPr>
            </w:pPr>
            <w:r>
              <w:rPr>
                <w:rFonts w:ascii="宋体" w:hAnsi="宋体" w:hint="eastAsia"/>
                <w:color w:val="000000"/>
              </w:rPr>
              <w:t>系统支持教研组授课计划制定，审核管理，一个教研组制定一份授课计划，能够提交主管校长审核，实现多级授课计划审核审批。</w:t>
            </w:r>
          </w:p>
          <w:p w:rsidR="00574E9C" w:rsidRDefault="00574E9C" w:rsidP="00574E9C">
            <w:pPr>
              <w:pStyle w:val="af3"/>
              <w:numPr>
                <w:ilvl w:val="0"/>
                <w:numId w:val="49"/>
              </w:numPr>
              <w:spacing w:line="360" w:lineRule="auto"/>
              <w:ind w:firstLineChars="0" w:firstLine="0"/>
              <w:jc w:val="left"/>
              <w:rPr>
                <w:rFonts w:ascii="宋体" w:hAnsi="宋体"/>
                <w:color w:val="000000"/>
              </w:rPr>
            </w:pPr>
            <w:r>
              <w:rPr>
                <w:rFonts w:ascii="宋体" w:hAnsi="宋体" w:hint="eastAsia"/>
                <w:color w:val="000000"/>
              </w:rPr>
              <w:t>教师根据授课计划填写授课日志。授课日志可以填写授课情况，选择设置学生考勤，学生请假</w:t>
            </w:r>
          </w:p>
          <w:p w:rsidR="00574E9C" w:rsidRDefault="00574E9C" w:rsidP="00574E9C">
            <w:pPr>
              <w:pStyle w:val="af3"/>
              <w:numPr>
                <w:ilvl w:val="0"/>
                <w:numId w:val="49"/>
              </w:numPr>
              <w:spacing w:line="360" w:lineRule="auto"/>
              <w:ind w:firstLineChars="0" w:firstLine="0"/>
              <w:jc w:val="left"/>
              <w:rPr>
                <w:rFonts w:ascii="宋体" w:hAnsi="宋体"/>
                <w:color w:val="000000"/>
              </w:rPr>
            </w:pPr>
            <w:r>
              <w:rPr>
                <w:rFonts w:ascii="宋体" w:hAnsi="宋体" w:hint="eastAsia"/>
                <w:color w:val="000000"/>
              </w:rPr>
              <w:t>能够录入维护教学进度，管理课程教学进度表</w:t>
            </w:r>
          </w:p>
        </w:tc>
      </w:tr>
      <w:tr w:rsidR="00574E9C" w:rsidTr="00073A8D">
        <w:tc>
          <w:tcPr>
            <w:tcW w:w="1333" w:type="dxa"/>
            <w:tcBorders>
              <w:top w:val="single" w:sz="4" w:space="0" w:color="auto"/>
              <w:left w:val="single" w:sz="4" w:space="0" w:color="auto"/>
              <w:bottom w:val="single" w:sz="4" w:space="0" w:color="auto"/>
              <w:right w:val="single" w:sz="4" w:space="0" w:color="auto"/>
            </w:tcBorders>
            <w:vAlign w:val="center"/>
          </w:tcPr>
          <w:p w:rsidR="00574E9C" w:rsidRDefault="00574E9C" w:rsidP="00073A8D">
            <w:pPr>
              <w:spacing w:line="360" w:lineRule="auto"/>
              <w:jc w:val="center"/>
              <w:rPr>
                <w:rFonts w:ascii="宋体" w:hAnsi="宋体"/>
                <w:color w:val="000000"/>
              </w:rPr>
            </w:pPr>
            <w:r>
              <w:rPr>
                <w:rFonts w:ascii="宋体" w:hAnsi="宋体" w:cs="微软雅黑" w:hint="eastAsia"/>
                <w:color w:val="000000"/>
              </w:rPr>
              <w:t>考务管理</w:t>
            </w:r>
          </w:p>
        </w:tc>
        <w:tc>
          <w:tcPr>
            <w:tcW w:w="7422" w:type="dxa"/>
            <w:tcBorders>
              <w:top w:val="single" w:sz="4" w:space="0" w:color="auto"/>
              <w:left w:val="single" w:sz="4" w:space="0" w:color="auto"/>
              <w:bottom w:val="single" w:sz="4" w:space="0" w:color="auto"/>
              <w:right w:val="single" w:sz="4" w:space="0" w:color="auto"/>
            </w:tcBorders>
          </w:tcPr>
          <w:p w:rsidR="00574E9C" w:rsidRDefault="00574E9C" w:rsidP="00574E9C">
            <w:pPr>
              <w:pStyle w:val="af3"/>
              <w:numPr>
                <w:ilvl w:val="0"/>
                <w:numId w:val="50"/>
              </w:numPr>
              <w:spacing w:line="360" w:lineRule="auto"/>
              <w:ind w:firstLineChars="0" w:firstLine="0"/>
              <w:rPr>
                <w:rFonts w:cs="Calibri"/>
                <w:color w:val="000000"/>
              </w:rPr>
            </w:pPr>
            <w:r>
              <w:rPr>
                <w:rFonts w:cs="微软雅黑" w:hint="eastAsia"/>
                <w:color w:val="000000"/>
              </w:rPr>
              <w:t>实现对考试安排的约束条件限制，例如考试课程设置、考场库设置、考场监考人数设置、监考人员库设置、课程排考场次教室类型设置、监考老师不排监考设置</w:t>
            </w:r>
            <w:r>
              <w:rPr>
                <w:rFonts w:cs="Calibri" w:hint="eastAsia"/>
                <w:color w:val="000000"/>
              </w:rPr>
              <w:t>。</w:t>
            </w:r>
          </w:p>
          <w:p w:rsidR="00574E9C" w:rsidRDefault="00574E9C" w:rsidP="00574E9C">
            <w:pPr>
              <w:pStyle w:val="af3"/>
              <w:numPr>
                <w:ilvl w:val="0"/>
                <w:numId w:val="50"/>
              </w:numPr>
              <w:spacing w:line="360" w:lineRule="auto"/>
              <w:ind w:firstLineChars="0" w:firstLine="0"/>
              <w:rPr>
                <w:rFonts w:cs="Calibri"/>
                <w:color w:val="000000"/>
              </w:rPr>
            </w:pPr>
            <w:r>
              <w:rPr>
                <w:rFonts w:cs="微软雅黑" w:hint="eastAsia"/>
                <w:color w:val="000000"/>
              </w:rPr>
              <w:t>支持考试冲突检测；实现考场安排查询、监考查询、教室统计、考试统计等。</w:t>
            </w:r>
          </w:p>
          <w:p w:rsidR="00574E9C" w:rsidRDefault="00574E9C" w:rsidP="00574E9C">
            <w:pPr>
              <w:pStyle w:val="af3"/>
              <w:numPr>
                <w:ilvl w:val="0"/>
                <w:numId w:val="50"/>
              </w:numPr>
              <w:spacing w:line="360" w:lineRule="auto"/>
              <w:ind w:firstLineChars="0" w:firstLine="0"/>
              <w:rPr>
                <w:rFonts w:cs="Calibri"/>
                <w:color w:val="000000"/>
              </w:rPr>
            </w:pPr>
            <w:r>
              <w:rPr>
                <w:rFonts w:cs="微软雅黑" w:hint="eastAsia"/>
                <w:color w:val="000000"/>
              </w:rPr>
              <w:t>支持多场次设置，学校能够设置同一场次不同时间，例如多个第一场次但是开始结束时间不同，学校能给个自定义设置。</w:t>
            </w:r>
          </w:p>
          <w:p w:rsidR="00574E9C" w:rsidRDefault="00574E9C" w:rsidP="00574E9C">
            <w:pPr>
              <w:pStyle w:val="af3"/>
              <w:numPr>
                <w:ilvl w:val="0"/>
                <w:numId w:val="50"/>
              </w:numPr>
              <w:spacing w:line="360" w:lineRule="auto"/>
              <w:ind w:firstLineChars="0" w:firstLine="0"/>
              <w:rPr>
                <w:rFonts w:cs="Calibri"/>
                <w:color w:val="000000"/>
              </w:rPr>
            </w:pPr>
            <w:r>
              <w:rPr>
                <w:rFonts w:cs="微软雅黑" w:hint="eastAsia"/>
                <w:color w:val="000000"/>
              </w:rPr>
              <w:lastRenderedPageBreak/>
              <w:t>能实现图形化排考，选中课程进行排考，能够设置学年学期、起始周模式（共同起始周、排课结束周）、周状态、起始周、周数；排课表中列显示排考场次、行显示周一至周日，鼠标点击表格中间即可排考。能设置排课教室；能检查排考冲突级别（按行政班、学生、不检测）、是否与上课同一校区、冲突比例上限、教室利用率。</w:t>
            </w:r>
          </w:p>
          <w:p w:rsidR="00574E9C" w:rsidRDefault="00574E9C" w:rsidP="00574E9C">
            <w:pPr>
              <w:pStyle w:val="af3"/>
              <w:numPr>
                <w:ilvl w:val="0"/>
                <w:numId w:val="50"/>
              </w:numPr>
              <w:spacing w:line="360" w:lineRule="auto"/>
              <w:ind w:firstLineChars="0" w:firstLine="0"/>
              <w:rPr>
                <w:rFonts w:cs="Calibri"/>
                <w:color w:val="000000"/>
              </w:rPr>
            </w:pPr>
            <w:r>
              <w:rPr>
                <w:rFonts w:cs="微软雅黑" w:hint="eastAsia"/>
                <w:color w:val="000000"/>
              </w:rPr>
              <w:t>应考学生管理，包括增加考试记录、删除、查询导出、设置考试情况（正常、旷缺、违纪、事假、病假、其他、无考试资格）；应考统计能够统计应考学生最少场次和按课程统计。</w:t>
            </w:r>
          </w:p>
          <w:p w:rsidR="00574E9C" w:rsidRDefault="00574E9C" w:rsidP="00574E9C">
            <w:pPr>
              <w:pStyle w:val="af3"/>
              <w:numPr>
                <w:ilvl w:val="0"/>
                <w:numId w:val="50"/>
              </w:numPr>
              <w:spacing w:line="360" w:lineRule="auto"/>
              <w:ind w:firstLineChars="0" w:firstLine="0"/>
              <w:rPr>
                <w:rFonts w:cs="Calibri"/>
                <w:color w:val="000000"/>
              </w:rPr>
            </w:pPr>
            <w:r>
              <w:rPr>
                <w:rFonts w:cs="微软雅黑" w:hint="eastAsia"/>
                <w:color w:val="000000"/>
              </w:rPr>
              <w:t>监考设置能设置监考教师、打印通知书、打印试卷带、预览座位表、考场汇总、监考教师统计、导出。</w:t>
            </w:r>
          </w:p>
        </w:tc>
      </w:tr>
      <w:tr w:rsidR="00574E9C" w:rsidTr="00073A8D">
        <w:tc>
          <w:tcPr>
            <w:tcW w:w="1333" w:type="dxa"/>
            <w:tcBorders>
              <w:top w:val="single" w:sz="4" w:space="0" w:color="auto"/>
              <w:left w:val="single" w:sz="4" w:space="0" w:color="auto"/>
              <w:bottom w:val="single" w:sz="4" w:space="0" w:color="auto"/>
              <w:right w:val="single" w:sz="4" w:space="0" w:color="auto"/>
            </w:tcBorders>
            <w:vAlign w:val="center"/>
          </w:tcPr>
          <w:p w:rsidR="00574E9C" w:rsidRDefault="00574E9C" w:rsidP="00073A8D">
            <w:pPr>
              <w:spacing w:line="360" w:lineRule="auto"/>
              <w:jc w:val="center"/>
              <w:rPr>
                <w:rFonts w:ascii="宋体" w:hAnsi="宋体"/>
                <w:color w:val="000000"/>
              </w:rPr>
            </w:pPr>
            <w:r>
              <w:rPr>
                <w:rFonts w:ascii="宋体" w:hAnsi="宋体" w:cs="微软雅黑" w:hint="eastAsia"/>
                <w:color w:val="000000"/>
              </w:rPr>
              <w:lastRenderedPageBreak/>
              <w:t>成绩管理</w:t>
            </w:r>
          </w:p>
        </w:tc>
        <w:tc>
          <w:tcPr>
            <w:tcW w:w="7422" w:type="dxa"/>
            <w:tcBorders>
              <w:top w:val="single" w:sz="4" w:space="0" w:color="auto"/>
              <w:left w:val="single" w:sz="4" w:space="0" w:color="auto"/>
              <w:bottom w:val="single" w:sz="4" w:space="0" w:color="auto"/>
              <w:right w:val="single" w:sz="4" w:space="0" w:color="auto"/>
            </w:tcBorders>
          </w:tcPr>
          <w:p w:rsidR="00574E9C" w:rsidRDefault="00574E9C" w:rsidP="00574E9C">
            <w:pPr>
              <w:pStyle w:val="af3"/>
              <w:numPr>
                <w:ilvl w:val="0"/>
                <w:numId w:val="51"/>
              </w:numPr>
              <w:spacing w:line="360" w:lineRule="auto"/>
              <w:ind w:firstLineChars="0" w:firstLine="0"/>
              <w:rPr>
                <w:rFonts w:cs="Calibri"/>
                <w:color w:val="000000"/>
              </w:rPr>
            </w:pPr>
            <w:r>
              <w:rPr>
                <w:rFonts w:cs="微软雅黑" w:hint="eastAsia"/>
                <w:color w:val="000000"/>
              </w:rPr>
              <w:t>记录学生在校期间，从入学到毕业各个环节的成绩，提供成绩的录入、查询等多种功能，为各类评讲评优提供依据。</w:t>
            </w:r>
          </w:p>
          <w:p w:rsidR="00574E9C" w:rsidRDefault="00574E9C" w:rsidP="00574E9C">
            <w:pPr>
              <w:pStyle w:val="af3"/>
              <w:numPr>
                <w:ilvl w:val="0"/>
                <w:numId w:val="51"/>
              </w:numPr>
              <w:spacing w:line="360" w:lineRule="auto"/>
              <w:ind w:firstLineChars="0" w:firstLine="0"/>
              <w:rPr>
                <w:rFonts w:cs="Calibri"/>
                <w:color w:val="000000"/>
              </w:rPr>
            </w:pPr>
            <w:r>
              <w:rPr>
                <w:rFonts w:cs="微软雅黑" w:hint="eastAsia"/>
                <w:color w:val="000000"/>
              </w:rPr>
              <w:t>提供非百分制成绩对应百分制分数上下限规则的设置和成绩录入时间的设置，如：设置等级制对应百分制成绩下限、百分制分值、上限支持、成绩单显示值及各学年学期成绩录取的结束时间等功能。</w:t>
            </w:r>
          </w:p>
          <w:p w:rsidR="00574E9C" w:rsidRDefault="00574E9C" w:rsidP="00574E9C">
            <w:pPr>
              <w:pStyle w:val="af3"/>
              <w:numPr>
                <w:ilvl w:val="0"/>
                <w:numId w:val="51"/>
              </w:numPr>
              <w:spacing w:line="360" w:lineRule="auto"/>
              <w:ind w:firstLineChars="0" w:firstLine="0"/>
              <w:rPr>
                <w:rFonts w:cs="Calibri"/>
                <w:color w:val="000000"/>
              </w:rPr>
            </w:pPr>
            <w:r>
              <w:rPr>
                <w:rFonts w:cs="微软雅黑" w:hint="eastAsia"/>
                <w:color w:val="000000"/>
              </w:rPr>
              <w:t>支持教师录入成绩、系部及教学科录入成绩及批量导入成绩。</w:t>
            </w:r>
          </w:p>
          <w:p w:rsidR="00574E9C" w:rsidRDefault="00574E9C" w:rsidP="00574E9C">
            <w:pPr>
              <w:pStyle w:val="af3"/>
              <w:numPr>
                <w:ilvl w:val="0"/>
                <w:numId w:val="51"/>
              </w:numPr>
              <w:spacing w:line="360" w:lineRule="auto"/>
              <w:ind w:firstLineChars="0" w:firstLine="0"/>
              <w:rPr>
                <w:rFonts w:cs="Calibri"/>
                <w:color w:val="000000"/>
              </w:rPr>
            </w:pPr>
            <w:r>
              <w:rPr>
                <w:rFonts w:cs="微软雅黑" w:hint="eastAsia"/>
                <w:color w:val="000000"/>
              </w:rPr>
              <w:t>提供成绩录入、审核、修改和查询等功能，支持以多种维度查询成绩信息；提供对成绩录入行为信息的记录，方便跟踪确认；提供多种维度的成绩统计分析，如按照专业、班级编号等，以及成绩分布情况的分析。</w:t>
            </w:r>
          </w:p>
          <w:p w:rsidR="00574E9C" w:rsidRDefault="00574E9C" w:rsidP="00574E9C">
            <w:pPr>
              <w:pStyle w:val="af3"/>
              <w:numPr>
                <w:ilvl w:val="0"/>
                <w:numId w:val="51"/>
              </w:numPr>
              <w:spacing w:line="360" w:lineRule="auto"/>
              <w:ind w:firstLineChars="0" w:firstLine="0"/>
              <w:rPr>
                <w:rFonts w:cs="Calibri"/>
                <w:color w:val="000000"/>
              </w:rPr>
            </w:pPr>
            <w:r>
              <w:rPr>
                <w:rFonts w:cs="微软雅黑" w:hint="eastAsia"/>
                <w:color w:val="000000"/>
              </w:rPr>
              <w:t>够查询打印学生成绩大表、班级成绩、奖励学分、连续课程成绩支持。</w:t>
            </w:r>
          </w:p>
        </w:tc>
      </w:tr>
      <w:tr w:rsidR="00574E9C" w:rsidTr="00073A8D">
        <w:tc>
          <w:tcPr>
            <w:tcW w:w="1333" w:type="dxa"/>
            <w:tcBorders>
              <w:top w:val="single" w:sz="4" w:space="0" w:color="auto"/>
              <w:left w:val="single" w:sz="4" w:space="0" w:color="auto"/>
              <w:bottom w:val="single" w:sz="4" w:space="0" w:color="auto"/>
              <w:right w:val="single" w:sz="4" w:space="0" w:color="auto"/>
            </w:tcBorders>
            <w:vAlign w:val="center"/>
          </w:tcPr>
          <w:p w:rsidR="00574E9C" w:rsidRDefault="00574E9C" w:rsidP="00073A8D">
            <w:pPr>
              <w:spacing w:line="360" w:lineRule="auto"/>
              <w:jc w:val="center"/>
              <w:rPr>
                <w:rFonts w:ascii="宋体" w:hAnsi="宋体"/>
                <w:color w:val="000000"/>
              </w:rPr>
            </w:pPr>
            <w:r>
              <w:rPr>
                <w:rFonts w:ascii="宋体" w:hAnsi="宋体" w:cs="微软雅黑" w:hint="eastAsia"/>
                <w:color w:val="000000"/>
              </w:rPr>
              <w:t>毕业审核</w:t>
            </w:r>
          </w:p>
        </w:tc>
        <w:tc>
          <w:tcPr>
            <w:tcW w:w="7422" w:type="dxa"/>
            <w:tcBorders>
              <w:top w:val="single" w:sz="4" w:space="0" w:color="auto"/>
              <w:left w:val="single" w:sz="4" w:space="0" w:color="auto"/>
              <w:bottom w:val="single" w:sz="4" w:space="0" w:color="auto"/>
              <w:right w:val="single" w:sz="4" w:space="0" w:color="auto"/>
            </w:tcBorders>
          </w:tcPr>
          <w:p w:rsidR="00574E9C" w:rsidRDefault="00574E9C" w:rsidP="00574E9C">
            <w:pPr>
              <w:pStyle w:val="af3"/>
              <w:numPr>
                <w:ilvl w:val="0"/>
                <w:numId w:val="52"/>
              </w:numPr>
              <w:spacing w:line="360" w:lineRule="auto"/>
              <w:ind w:firstLineChars="0" w:firstLine="0"/>
              <w:rPr>
                <w:rFonts w:cs="Calibri"/>
                <w:color w:val="000000"/>
              </w:rPr>
            </w:pPr>
            <w:r>
              <w:rPr>
                <w:rFonts w:cs="微软雅黑" w:hint="eastAsia"/>
                <w:color w:val="000000"/>
              </w:rPr>
              <w:t>提供对毕业通过条件的设置功能，方便进行毕业审核核算；可根据毕业审核条件生成毕业审核结果。</w:t>
            </w:r>
          </w:p>
          <w:p w:rsidR="00574E9C" w:rsidRDefault="00574E9C" w:rsidP="00574E9C">
            <w:pPr>
              <w:pStyle w:val="af3"/>
              <w:numPr>
                <w:ilvl w:val="0"/>
                <w:numId w:val="52"/>
              </w:numPr>
              <w:spacing w:line="360" w:lineRule="auto"/>
              <w:ind w:firstLineChars="0" w:firstLine="0"/>
              <w:rPr>
                <w:rFonts w:cs="Calibri"/>
                <w:color w:val="000000"/>
              </w:rPr>
            </w:pPr>
            <w:r>
              <w:rPr>
                <w:rFonts w:cs="微软雅黑" w:hint="eastAsia"/>
                <w:color w:val="000000"/>
              </w:rPr>
              <w:t>批量查询毕业审核结果，可以查询班级、专业和个人的毕业审核情。</w:t>
            </w:r>
          </w:p>
          <w:p w:rsidR="00574E9C" w:rsidRDefault="00574E9C" w:rsidP="00574E9C">
            <w:pPr>
              <w:pStyle w:val="af3"/>
              <w:numPr>
                <w:ilvl w:val="0"/>
                <w:numId w:val="52"/>
              </w:numPr>
              <w:spacing w:line="360" w:lineRule="auto"/>
              <w:ind w:firstLineChars="0" w:firstLine="0"/>
              <w:rPr>
                <w:rFonts w:cs="Calibri"/>
                <w:color w:val="000000"/>
              </w:rPr>
            </w:pPr>
            <w:r>
              <w:rPr>
                <w:rFonts w:cs="微软雅黑" w:hint="eastAsia"/>
                <w:color w:val="000000"/>
              </w:rPr>
              <w:t>支持任意学年学期的毕业审核，以生成学业预警。</w:t>
            </w:r>
          </w:p>
          <w:p w:rsidR="00574E9C" w:rsidRDefault="00574E9C" w:rsidP="00574E9C">
            <w:pPr>
              <w:pStyle w:val="af3"/>
              <w:numPr>
                <w:ilvl w:val="0"/>
                <w:numId w:val="52"/>
              </w:numPr>
              <w:spacing w:line="360" w:lineRule="auto"/>
              <w:ind w:firstLineChars="0" w:firstLine="0"/>
              <w:rPr>
                <w:rFonts w:cs="Calibri"/>
                <w:color w:val="000000"/>
              </w:rPr>
            </w:pPr>
            <w:r>
              <w:rPr>
                <w:rFonts w:cs="微软雅黑" w:hint="eastAsia"/>
                <w:color w:val="000000"/>
              </w:rPr>
              <w:t>能够查询毕业审核完成情况，能查询学生毕业审核不通过课程和原因，能够对不通过的学生强制审核通过，能够对审核结果进行确认和取消确认。</w:t>
            </w:r>
          </w:p>
        </w:tc>
      </w:tr>
      <w:tr w:rsidR="00574E9C" w:rsidTr="00073A8D">
        <w:tc>
          <w:tcPr>
            <w:tcW w:w="1333" w:type="dxa"/>
            <w:tcBorders>
              <w:top w:val="single" w:sz="4" w:space="0" w:color="auto"/>
              <w:left w:val="single" w:sz="4" w:space="0" w:color="auto"/>
              <w:bottom w:val="single" w:sz="4" w:space="0" w:color="auto"/>
              <w:right w:val="single" w:sz="4" w:space="0" w:color="auto"/>
            </w:tcBorders>
            <w:vAlign w:val="center"/>
          </w:tcPr>
          <w:p w:rsidR="00574E9C" w:rsidRDefault="00574E9C" w:rsidP="00073A8D">
            <w:pPr>
              <w:spacing w:line="360" w:lineRule="auto"/>
              <w:jc w:val="center"/>
              <w:rPr>
                <w:rFonts w:ascii="宋体" w:hAnsi="宋体"/>
                <w:color w:val="000000"/>
              </w:rPr>
            </w:pPr>
            <w:r>
              <w:rPr>
                <w:rFonts w:ascii="宋体" w:hAnsi="宋体" w:cs="微软雅黑" w:hint="eastAsia"/>
                <w:color w:val="000000"/>
              </w:rPr>
              <w:t>学籍管理</w:t>
            </w:r>
          </w:p>
        </w:tc>
        <w:tc>
          <w:tcPr>
            <w:tcW w:w="7422" w:type="dxa"/>
            <w:tcBorders>
              <w:top w:val="single" w:sz="4" w:space="0" w:color="auto"/>
              <w:left w:val="single" w:sz="4" w:space="0" w:color="auto"/>
              <w:bottom w:val="single" w:sz="4" w:space="0" w:color="auto"/>
              <w:right w:val="single" w:sz="4" w:space="0" w:color="auto"/>
            </w:tcBorders>
          </w:tcPr>
          <w:p w:rsidR="00574E9C" w:rsidRDefault="00574E9C" w:rsidP="00574E9C">
            <w:pPr>
              <w:pStyle w:val="af3"/>
              <w:numPr>
                <w:ilvl w:val="0"/>
                <w:numId w:val="53"/>
              </w:numPr>
              <w:spacing w:line="360" w:lineRule="auto"/>
              <w:ind w:firstLineChars="0" w:firstLine="0"/>
              <w:rPr>
                <w:rFonts w:cs="Calibri"/>
                <w:color w:val="000000"/>
              </w:rPr>
            </w:pPr>
            <w:r>
              <w:rPr>
                <w:rFonts w:cs="微软雅黑" w:hint="eastAsia"/>
                <w:color w:val="000000"/>
              </w:rPr>
              <w:t>记录学生从入学到毕业的学籍的相关情况，包括基本信息、注册信息、异动信息、毕业信息等。相关信息可从其他权威数据源共享而来，系统能够</w:t>
            </w:r>
            <w:r>
              <w:rPr>
                <w:rFonts w:cs="微软雅黑" w:hint="eastAsia"/>
                <w:color w:val="000000"/>
              </w:rPr>
              <w:lastRenderedPageBreak/>
              <w:t>直接批量数据导入导出。</w:t>
            </w:r>
          </w:p>
          <w:p w:rsidR="00574E9C" w:rsidRDefault="00574E9C" w:rsidP="00574E9C">
            <w:pPr>
              <w:pStyle w:val="af3"/>
              <w:numPr>
                <w:ilvl w:val="0"/>
                <w:numId w:val="53"/>
              </w:numPr>
              <w:spacing w:line="360" w:lineRule="auto"/>
              <w:ind w:firstLineChars="0" w:firstLine="0"/>
              <w:rPr>
                <w:rFonts w:cs="Calibri"/>
                <w:color w:val="000000"/>
              </w:rPr>
            </w:pPr>
            <w:r>
              <w:rPr>
                <w:rFonts w:cs="微软雅黑" w:hint="eastAsia"/>
                <w:color w:val="000000"/>
              </w:rPr>
              <w:t>学籍异动需符合关异动类别的定义，并支持对类别的选择性启用；面向管理员提供学籍异动信息登记维护功能；权限的用户可对学生的学籍异动明细进行查询。学生能够对学籍异动提出申请，系统能够进行二级管理和审核、审批；异动结果的查询统计和维护。</w:t>
            </w:r>
          </w:p>
        </w:tc>
      </w:tr>
      <w:tr w:rsidR="00574E9C" w:rsidTr="00073A8D">
        <w:tc>
          <w:tcPr>
            <w:tcW w:w="1333" w:type="dxa"/>
            <w:vMerge w:val="restart"/>
            <w:tcBorders>
              <w:top w:val="single" w:sz="4" w:space="0" w:color="auto"/>
              <w:left w:val="single" w:sz="4" w:space="0" w:color="auto"/>
              <w:right w:val="single" w:sz="4" w:space="0" w:color="auto"/>
            </w:tcBorders>
            <w:vAlign w:val="center"/>
          </w:tcPr>
          <w:p w:rsidR="00574E9C" w:rsidRDefault="00574E9C" w:rsidP="00073A8D">
            <w:pPr>
              <w:spacing w:line="360" w:lineRule="auto"/>
              <w:jc w:val="center"/>
              <w:rPr>
                <w:rFonts w:ascii="宋体" w:hAnsi="宋体"/>
                <w:color w:val="000000"/>
              </w:rPr>
            </w:pPr>
            <w:r>
              <w:rPr>
                <w:rFonts w:ascii="宋体" w:hAnsi="宋体" w:cs="微软雅黑" w:hint="eastAsia"/>
                <w:color w:val="000000"/>
              </w:rPr>
              <w:lastRenderedPageBreak/>
              <w:t>教学工作量管理</w:t>
            </w:r>
          </w:p>
        </w:tc>
        <w:tc>
          <w:tcPr>
            <w:tcW w:w="7422" w:type="dxa"/>
            <w:tcBorders>
              <w:top w:val="single" w:sz="4" w:space="0" w:color="auto"/>
              <w:left w:val="single" w:sz="4" w:space="0" w:color="auto"/>
              <w:bottom w:val="single" w:sz="4" w:space="0" w:color="auto"/>
              <w:right w:val="single" w:sz="4" w:space="0" w:color="auto"/>
            </w:tcBorders>
          </w:tcPr>
          <w:p w:rsidR="00574E9C" w:rsidRDefault="00574E9C" w:rsidP="00574E9C">
            <w:pPr>
              <w:pStyle w:val="af3"/>
              <w:numPr>
                <w:ilvl w:val="0"/>
                <w:numId w:val="54"/>
              </w:numPr>
              <w:spacing w:line="360" w:lineRule="auto"/>
              <w:ind w:firstLineChars="0" w:firstLine="0"/>
              <w:rPr>
                <w:rFonts w:cs="Calibri"/>
                <w:color w:val="000000"/>
              </w:rPr>
            </w:pPr>
            <w:r>
              <w:rPr>
                <w:rFonts w:cs="微软雅黑" w:hint="eastAsia"/>
                <w:color w:val="000000"/>
              </w:rPr>
              <w:t>工作量维护功能能够添加、修改、删除工作了记录，能够设置教师确认工作量和取消确认；能够设置院系确认和取消确认，能够对工作量进行计算；确认是否支付报酬，工作量模板下载。</w:t>
            </w:r>
          </w:p>
          <w:p w:rsidR="00574E9C" w:rsidRDefault="00574E9C" w:rsidP="00574E9C">
            <w:pPr>
              <w:pStyle w:val="af3"/>
              <w:numPr>
                <w:ilvl w:val="0"/>
                <w:numId w:val="54"/>
              </w:numPr>
              <w:spacing w:line="360" w:lineRule="auto"/>
              <w:ind w:firstLineChars="0" w:firstLine="0"/>
              <w:rPr>
                <w:rFonts w:cs="Calibri"/>
                <w:color w:val="000000"/>
              </w:rPr>
            </w:pPr>
            <w:r>
              <w:rPr>
                <w:rFonts w:cs="微软雅黑" w:hint="eastAsia"/>
                <w:color w:val="000000"/>
              </w:rPr>
              <w:t>能够查询打印教师工作量，设置工作了系数，设置工作量计算公式。</w:t>
            </w:r>
          </w:p>
        </w:tc>
      </w:tr>
      <w:tr w:rsidR="00574E9C" w:rsidTr="00073A8D">
        <w:tc>
          <w:tcPr>
            <w:tcW w:w="1333" w:type="dxa"/>
            <w:vMerge/>
            <w:tcBorders>
              <w:left w:val="single" w:sz="4" w:space="0" w:color="auto"/>
              <w:bottom w:val="single" w:sz="4" w:space="0" w:color="auto"/>
              <w:right w:val="single" w:sz="4" w:space="0" w:color="auto"/>
            </w:tcBorders>
            <w:vAlign w:val="center"/>
          </w:tcPr>
          <w:p w:rsidR="00574E9C" w:rsidRDefault="00574E9C" w:rsidP="00073A8D">
            <w:pPr>
              <w:spacing w:line="360" w:lineRule="auto"/>
              <w:jc w:val="center"/>
              <w:rPr>
                <w:rFonts w:ascii="宋体" w:hAnsi="宋体"/>
                <w:color w:val="000000"/>
              </w:rPr>
            </w:pPr>
          </w:p>
        </w:tc>
        <w:tc>
          <w:tcPr>
            <w:tcW w:w="7422" w:type="dxa"/>
            <w:tcBorders>
              <w:top w:val="single" w:sz="4" w:space="0" w:color="auto"/>
              <w:left w:val="single" w:sz="4" w:space="0" w:color="auto"/>
              <w:bottom w:val="single" w:sz="4" w:space="0" w:color="auto"/>
              <w:right w:val="single" w:sz="4" w:space="0" w:color="auto"/>
            </w:tcBorders>
          </w:tcPr>
          <w:p w:rsidR="00574E9C" w:rsidRDefault="00574E9C" w:rsidP="00073A8D">
            <w:pPr>
              <w:spacing w:line="360" w:lineRule="auto"/>
              <w:rPr>
                <w:rFonts w:ascii="宋体" w:hAnsi="宋体"/>
                <w:color w:val="000000"/>
              </w:rPr>
            </w:pPr>
            <w:r>
              <w:rPr>
                <w:rFonts w:ascii="宋体" w:hAnsi="宋体" w:cs="微软雅黑" w:hint="eastAsia"/>
                <w:color w:val="000000"/>
              </w:rPr>
              <w:t>教师工作量计算是按照教师任课，根据不同的课程类型的任课系数计算教师的课程工作量。系统自动计算教师工作量，教师在线确认个人工作量。</w:t>
            </w:r>
          </w:p>
          <w:p w:rsidR="00574E9C" w:rsidRDefault="00574E9C" w:rsidP="00073A8D">
            <w:pPr>
              <w:spacing w:line="360" w:lineRule="auto"/>
              <w:rPr>
                <w:rFonts w:ascii="宋体" w:hAnsi="宋体"/>
                <w:color w:val="000000"/>
              </w:rPr>
            </w:pPr>
            <w:r>
              <w:rPr>
                <w:rFonts w:ascii="宋体" w:hAnsi="宋体" w:cs="微软雅黑" w:hint="eastAsia"/>
                <w:color w:val="000000"/>
              </w:rPr>
              <w:t>能够对工作量计算公式进行维护，能够对工作量进行查询统计。</w:t>
            </w:r>
          </w:p>
        </w:tc>
      </w:tr>
      <w:tr w:rsidR="00574E9C" w:rsidTr="00073A8D">
        <w:tc>
          <w:tcPr>
            <w:tcW w:w="1333" w:type="dxa"/>
            <w:tcBorders>
              <w:top w:val="single" w:sz="4" w:space="0" w:color="auto"/>
              <w:left w:val="single" w:sz="4" w:space="0" w:color="auto"/>
              <w:bottom w:val="single" w:sz="4" w:space="0" w:color="auto"/>
              <w:right w:val="single" w:sz="4" w:space="0" w:color="auto"/>
            </w:tcBorders>
            <w:vAlign w:val="center"/>
          </w:tcPr>
          <w:p w:rsidR="00574E9C" w:rsidRDefault="00574E9C" w:rsidP="00073A8D">
            <w:pPr>
              <w:spacing w:line="360" w:lineRule="auto"/>
              <w:jc w:val="center"/>
              <w:rPr>
                <w:rFonts w:ascii="宋体" w:hAnsi="宋体"/>
                <w:color w:val="000000"/>
              </w:rPr>
            </w:pPr>
            <w:r>
              <w:rPr>
                <w:rFonts w:ascii="宋体" w:hAnsi="宋体" w:cs="微软雅黑" w:hint="eastAsia"/>
                <w:color w:val="000000"/>
              </w:rPr>
              <w:t>教学质量管理</w:t>
            </w:r>
          </w:p>
        </w:tc>
        <w:tc>
          <w:tcPr>
            <w:tcW w:w="7422" w:type="dxa"/>
            <w:tcBorders>
              <w:top w:val="single" w:sz="4" w:space="0" w:color="auto"/>
              <w:left w:val="single" w:sz="4" w:space="0" w:color="auto"/>
              <w:bottom w:val="single" w:sz="4" w:space="0" w:color="auto"/>
              <w:right w:val="single" w:sz="4" w:space="0" w:color="auto"/>
            </w:tcBorders>
          </w:tcPr>
          <w:p w:rsidR="00574E9C" w:rsidRDefault="00574E9C" w:rsidP="00574E9C">
            <w:pPr>
              <w:pStyle w:val="af3"/>
              <w:numPr>
                <w:ilvl w:val="0"/>
                <w:numId w:val="55"/>
              </w:numPr>
              <w:spacing w:line="360" w:lineRule="auto"/>
              <w:ind w:firstLineChars="0" w:firstLine="0"/>
              <w:rPr>
                <w:rFonts w:cs="Calibri"/>
                <w:color w:val="000000"/>
              </w:rPr>
            </w:pPr>
            <w:r>
              <w:rPr>
                <w:rFonts w:cs="微软雅黑" w:hint="eastAsia"/>
                <w:color w:val="000000"/>
              </w:rPr>
              <w:t>系统可针对不同类别的课程提供不同的教学质量评价提下，支持多维度的评价主体，可灵活设置评估方案。</w:t>
            </w:r>
          </w:p>
          <w:p w:rsidR="00574E9C" w:rsidRDefault="00574E9C" w:rsidP="00574E9C">
            <w:pPr>
              <w:pStyle w:val="af3"/>
              <w:numPr>
                <w:ilvl w:val="0"/>
                <w:numId w:val="55"/>
              </w:numPr>
              <w:spacing w:line="360" w:lineRule="auto"/>
              <w:ind w:firstLineChars="0" w:firstLine="0"/>
              <w:rPr>
                <w:rFonts w:cs="Calibri"/>
                <w:color w:val="000000"/>
              </w:rPr>
            </w:pPr>
            <w:r>
              <w:rPr>
                <w:rFonts w:cs="微软雅黑" w:hint="eastAsia"/>
                <w:color w:val="000000"/>
              </w:rPr>
              <w:t>支持灵活的对评教指标进行设置；支持对评教关系对象进行设置，例如学生、同行、领导等角色对象设置。</w:t>
            </w:r>
          </w:p>
          <w:p w:rsidR="00574E9C" w:rsidRDefault="00574E9C" w:rsidP="00574E9C">
            <w:pPr>
              <w:pStyle w:val="af3"/>
              <w:numPr>
                <w:ilvl w:val="0"/>
                <w:numId w:val="55"/>
              </w:numPr>
              <w:spacing w:line="360" w:lineRule="auto"/>
              <w:ind w:firstLineChars="0" w:firstLine="0"/>
              <w:rPr>
                <w:rFonts w:cs="Calibri"/>
                <w:color w:val="000000"/>
              </w:rPr>
            </w:pPr>
            <w:r>
              <w:rPr>
                <w:rFonts w:cs="微软雅黑" w:hint="eastAsia"/>
                <w:color w:val="000000"/>
              </w:rPr>
              <w:t>支持多种评教主体（学生、督导、同行、领导等）在线进行教学评估。</w:t>
            </w:r>
          </w:p>
        </w:tc>
      </w:tr>
      <w:tr w:rsidR="00574E9C" w:rsidTr="00073A8D">
        <w:tc>
          <w:tcPr>
            <w:tcW w:w="1333" w:type="dxa"/>
            <w:tcBorders>
              <w:top w:val="single" w:sz="4" w:space="0" w:color="auto"/>
              <w:left w:val="single" w:sz="4" w:space="0" w:color="auto"/>
              <w:bottom w:val="single" w:sz="4" w:space="0" w:color="auto"/>
              <w:right w:val="single" w:sz="4" w:space="0" w:color="auto"/>
            </w:tcBorders>
            <w:vAlign w:val="center"/>
          </w:tcPr>
          <w:p w:rsidR="00574E9C" w:rsidRDefault="00574E9C" w:rsidP="00073A8D">
            <w:pPr>
              <w:spacing w:line="360" w:lineRule="auto"/>
              <w:jc w:val="center"/>
              <w:rPr>
                <w:rFonts w:ascii="宋体" w:hAnsi="宋体"/>
                <w:color w:val="000000"/>
              </w:rPr>
            </w:pPr>
            <w:r>
              <w:rPr>
                <w:rFonts w:ascii="宋体" w:hAnsi="宋体" w:cs="微软雅黑" w:hint="eastAsia"/>
                <w:color w:val="000000"/>
              </w:rPr>
              <w:t>教材管理</w:t>
            </w:r>
          </w:p>
        </w:tc>
        <w:tc>
          <w:tcPr>
            <w:tcW w:w="7422" w:type="dxa"/>
            <w:tcBorders>
              <w:top w:val="single" w:sz="4" w:space="0" w:color="auto"/>
              <w:left w:val="single" w:sz="4" w:space="0" w:color="auto"/>
              <w:bottom w:val="single" w:sz="4" w:space="0" w:color="auto"/>
              <w:right w:val="single" w:sz="4" w:space="0" w:color="auto"/>
            </w:tcBorders>
          </w:tcPr>
          <w:p w:rsidR="00574E9C" w:rsidRDefault="00574E9C" w:rsidP="00574E9C">
            <w:pPr>
              <w:pStyle w:val="af3"/>
              <w:numPr>
                <w:ilvl w:val="0"/>
                <w:numId w:val="56"/>
              </w:numPr>
              <w:spacing w:line="360" w:lineRule="auto"/>
              <w:ind w:firstLineChars="0" w:firstLine="0"/>
              <w:rPr>
                <w:rFonts w:cs="微软雅黑"/>
                <w:color w:val="000000"/>
              </w:rPr>
            </w:pPr>
            <w:r>
              <w:rPr>
                <w:rFonts w:cs="微软雅黑" w:hint="eastAsia"/>
                <w:color w:val="000000"/>
              </w:rPr>
              <w:t>教材申请，教师使用教材提出教材申请，由学院、教务处进行审核确认。</w:t>
            </w:r>
          </w:p>
          <w:p w:rsidR="00574E9C" w:rsidRDefault="00574E9C" w:rsidP="00574E9C">
            <w:pPr>
              <w:pStyle w:val="af3"/>
              <w:numPr>
                <w:ilvl w:val="0"/>
                <w:numId w:val="56"/>
              </w:numPr>
              <w:spacing w:line="360" w:lineRule="auto"/>
              <w:ind w:firstLineChars="0" w:firstLine="0"/>
              <w:rPr>
                <w:rFonts w:cs="微软雅黑"/>
                <w:color w:val="000000"/>
              </w:rPr>
            </w:pPr>
            <w:r>
              <w:rPr>
                <w:rFonts w:cs="微软雅黑" w:hint="eastAsia"/>
                <w:color w:val="000000"/>
              </w:rPr>
              <w:t>教材库管理，教材信息库，记录学校使用的所有教材信息。</w:t>
            </w:r>
          </w:p>
          <w:p w:rsidR="00574E9C" w:rsidRDefault="00574E9C" w:rsidP="00574E9C">
            <w:pPr>
              <w:pStyle w:val="af3"/>
              <w:numPr>
                <w:ilvl w:val="0"/>
                <w:numId w:val="56"/>
              </w:numPr>
              <w:spacing w:line="360" w:lineRule="auto"/>
              <w:ind w:firstLineChars="0" w:firstLine="0"/>
              <w:rPr>
                <w:rFonts w:cs="微软雅黑"/>
                <w:color w:val="000000"/>
              </w:rPr>
            </w:pPr>
            <w:r>
              <w:rPr>
                <w:rFonts w:cs="微软雅黑" w:hint="eastAsia"/>
                <w:color w:val="000000"/>
              </w:rPr>
              <w:t>教材库存管理，管理教材的库存量，记录教材库存数量。</w:t>
            </w:r>
          </w:p>
          <w:p w:rsidR="00574E9C" w:rsidRDefault="00574E9C" w:rsidP="00574E9C">
            <w:pPr>
              <w:pStyle w:val="af3"/>
              <w:numPr>
                <w:ilvl w:val="0"/>
                <w:numId w:val="56"/>
              </w:numPr>
              <w:spacing w:line="360" w:lineRule="auto"/>
              <w:ind w:firstLineChars="0" w:firstLine="0"/>
              <w:rPr>
                <w:rFonts w:cs="微软雅黑"/>
                <w:color w:val="000000"/>
              </w:rPr>
            </w:pPr>
            <w:r>
              <w:rPr>
                <w:rFonts w:cs="微软雅黑" w:hint="eastAsia"/>
                <w:color w:val="000000"/>
              </w:rPr>
              <w:t>教材统计，教材需求量按照出版社和教材数量进行统计。</w:t>
            </w:r>
          </w:p>
        </w:tc>
      </w:tr>
    </w:tbl>
    <w:p w:rsidR="00574E9C" w:rsidRDefault="00574E9C" w:rsidP="00574E9C">
      <w:pPr>
        <w:pStyle w:val="3"/>
        <w:spacing w:before="260" w:after="260"/>
        <w:ind w:firstLine="482"/>
        <w:rPr>
          <w:color w:val="000000"/>
        </w:rPr>
      </w:pPr>
      <w:bookmarkStart w:id="16" w:name="_Toc520314693"/>
      <w:r>
        <w:rPr>
          <w:rFonts w:hint="eastAsia"/>
          <w:color w:val="000000"/>
        </w:rPr>
        <w:t>5.</w:t>
      </w:r>
      <w:r>
        <w:rPr>
          <w:rFonts w:hint="eastAsia"/>
          <w:color w:val="000000"/>
        </w:rPr>
        <w:t>学生管理系统</w:t>
      </w:r>
      <w:bookmarkEnd w:id="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28"/>
        <w:gridCol w:w="7168"/>
      </w:tblGrid>
      <w:tr w:rsidR="00574E9C" w:rsidTr="00073A8D">
        <w:trPr>
          <w:trHeight w:val="330"/>
        </w:trPr>
        <w:tc>
          <w:tcPr>
            <w:tcW w:w="1128" w:type="dxa"/>
            <w:vAlign w:val="center"/>
          </w:tcPr>
          <w:p w:rsidR="00574E9C" w:rsidRDefault="00574E9C" w:rsidP="00073A8D">
            <w:pPr>
              <w:widowControl/>
              <w:spacing w:line="360" w:lineRule="auto"/>
              <w:jc w:val="center"/>
              <w:rPr>
                <w:rFonts w:ascii="宋体" w:hAnsi="宋体" w:cs="宋体"/>
                <w:b/>
                <w:bCs/>
                <w:color w:val="000000"/>
                <w:kern w:val="0"/>
              </w:rPr>
            </w:pPr>
            <w:r>
              <w:rPr>
                <w:rFonts w:ascii="宋体" w:hAnsi="宋体" w:cs="宋体" w:hint="eastAsia"/>
                <w:b/>
                <w:bCs/>
                <w:color w:val="000000"/>
                <w:kern w:val="0"/>
              </w:rPr>
              <w:t>系统模块</w:t>
            </w:r>
          </w:p>
        </w:tc>
        <w:tc>
          <w:tcPr>
            <w:tcW w:w="7168" w:type="dxa"/>
            <w:vAlign w:val="center"/>
          </w:tcPr>
          <w:p w:rsidR="00574E9C" w:rsidRDefault="00574E9C" w:rsidP="00073A8D">
            <w:pPr>
              <w:widowControl/>
              <w:spacing w:line="360" w:lineRule="auto"/>
              <w:jc w:val="left"/>
              <w:rPr>
                <w:rFonts w:ascii="宋体" w:hAnsi="宋体" w:cs="宋体"/>
                <w:b/>
                <w:bCs/>
                <w:color w:val="000000"/>
                <w:kern w:val="0"/>
              </w:rPr>
            </w:pPr>
            <w:r>
              <w:rPr>
                <w:rFonts w:ascii="宋体" w:hAnsi="宋体" w:cs="宋体" w:hint="eastAsia"/>
                <w:b/>
                <w:bCs/>
                <w:color w:val="000000"/>
                <w:kern w:val="0"/>
              </w:rPr>
              <w:t>模块介绍</w:t>
            </w:r>
          </w:p>
        </w:tc>
      </w:tr>
      <w:tr w:rsidR="00574E9C" w:rsidTr="00073A8D">
        <w:trPr>
          <w:trHeight w:val="330"/>
        </w:trPr>
        <w:tc>
          <w:tcPr>
            <w:tcW w:w="1128"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t>学生学籍档案管理</w:t>
            </w:r>
          </w:p>
        </w:tc>
        <w:tc>
          <w:tcPr>
            <w:tcW w:w="7168" w:type="dxa"/>
            <w:vAlign w:val="center"/>
          </w:tcPr>
          <w:p w:rsidR="00574E9C" w:rsidRDefault="00574E9C" w:rsidP="00574E9C">
            <w:pPr>
              <w:pStyle w:val="af3"/>
              <w:widowControl/>
              <w:numPr>
                <w:ilvl w:val="0"/>
                <w:numId w:val="57"/>
              </w:numPr>
              <w:spacing w:line="360" w:lineRule="auto"/>
              <w:ind w:firstLineChars="0" w:firstLine="0"/>
              <w:jc w:val="left"/>
              <w:rPr>
                <w:rFonts w:ascii="宋体" w:hAnsi="宋体" w:cs="宋体"/>
                <w:color w:val="000000"/>
                <w:kern w:val="0"/>
              </w:rPr>
            </w:pPr>
            <w:r>
              <w:rPr>
                <w:rFonts w:ascii="宋体" w:hAnsi="宋体" w:cs="宋体" w:hint="eastAsia"/>
                <w:color w:val="000000"/>
                <w:kern w:val="0"/>
              </w:rPr>
              <w:t>维护管理学生的学籍档案信息，学籍档案信息需要涵盖学生的基本信息、学生学习信息、学生德育信息、学生学籍信息、联系信息、学历</w:t>
            </w:r>
            <w:r>
              <w:rPr>
                <w:rFonts w:ascii="宋体" w:hAnsi="宋体" w:cs="宋体" w:hint="eastAsia"/>
                <w:color w:val="000000"/>
                <w:kern w:val="0"/>
              </w:rPr>
              <w:lastRenderedPageBreak/>
              <w:t>经历信息、在校表现信息、在校行为信息、奖惩信息等；学籍档案信息能够导出系统</w:t>
            </w:r>
          </w:p>
          <w:p w:rsidR="00574E9C" w:rsidRDefault="00574E9C" w:rsidP="00574E9C">
            <w:pPr>
              <w:pStyle w:val="af3"/>
              <w:widowControl/>
              <w:numPr>
                <w:ilvl w:val="0"/>
                <w:numId w:val="57"/>
              </w:numPr>
              <w:spacing w:line="360" w:lineRule="auto"/>
              <w:ind w:firstLineChars="0" w:firstLine="0"/>
              <w:jc w:val="left"/>
              <w:rPr>
                <w:rFonts w:ascii="宋体" w:hAnsi="宋体" w:cs="宋体"/>
                <w:color w:val="000000"/>
                <w:kern w:val="0"/>
              </w:rPr>
            </w:pPr>
            <w:r>
              <w:rPr>
                <w:rFonts w:ascii="宋体" w:hAnsi="宋体" w:cs="宋体" w:hint="eastAsia"/>
                <w:color w:val="000000"/>
                <w:kern w:val="0"/>
              </w:rPr>
              <w:t>学籍异动管理，学籍异动管理包括学籍信息异动维护、查询等功能，帮助学校管理学生学籍异动情况。维护方式可分为两种：由学生处进行手动维护，可以对学籍异动信息进行增减、修改、查询（可以根据用户需求按照查询条件查询）等操作；利用数据接口平台通过外部系统，直接生成学生学籍异动信息，节约手动录入时间，两种方式供用户选择。</w:t>
            </w:r>
          </w:p>
          <w:p w:rsidR="00574E9C" w:rsidRDefault="00574E9C" w:rsidP="00574E9C">
            <w:pPr>
              <w:pStyle w:val="af3"/>
              <w:widowControl/>
              <w:numPr>
                <w:ilvl w:val="0"/>
                <w:numId w:val="57"/>
              </w:numPr>
              <w:spacing w:line="360" w:lineRule="auto"/>
              <w:ind w:firstLineChars="0" w:firstLine="0"/>
              <w:jc w:val="left"/>
              <w:rPr>
                <w:rFonts w:ascii="宋体" w:hAnsi="宋体" w:cs="宋体"/>
                <w:color w:val="000000"/>
                <w:kern w:val="0"/>
              </w:rPr>
            </w:pPr>
            <w:r>
              <w:rPr>
                <w:rFonts w:ascii="宋体" w:hAnsi="宋体" w:cs="宋体" w:hint="eastAsia"/>
                <w:color w:val="000000"/>
                <w:kern w:val="0"/>
              </w:rPr>
              <w:t>学籍信息变更申请，基本信息个人确认模块由学生进行个人信息的确认，学生基本信息维护完成后，由老师进行设置学生确认的申请审核流程、学生可确认的个人信息、学生确认的时间段以及哪些学生参与这项事情。</w:t>
            </w:r>
          </w:p>
        </w:tc>
      </w:tr>
      <w:tr w:rsidR="00574E9C" w:rsidTr="00073A8D">
        <w:trPr>
          <w:trHeight w:val="330"/>
        </w:trPr>
        <w:tc>
          <w:tcPr>
            <w:tcW w:w="1128"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lastRenderedPageBreak/>
              <w:t>助学管理</w:t>
            </w:r>
          </w:p>
        </w:tc>
        <w:tc>
          <w:tcPr>
            <w:tcW w:w="7168" w:type="dxa"/>
            <w:vAlign w:val="center"/>
          </w:tcPr>
          <w:p w:rsidR="00574E9C" w:rsidRDefault="00574E9C" w:rsidP="00574E9C">
            <w:pPr>
              <w:pStyle w:val="af3"/>
              <w:widowControl/>
              <w:numPr>
                <w:ilvl w:val="0"/>
                <w:numId w:val="58"/>
              </w:numPr>
              <w:spacing w:line="360" w:lineRule="auto"/>
              <w:ind w:firstLineChars="0" w:firstLine="0"/>
              <w:jc w:val="left"/>
              <w:rPr>
                <w:rFonts w:ascii="宋体" w:hAnsi="宋体" w:cs="宋体"/>
                <w:color w:val="000000"/>
                <w:kern w:val="0"/>
              </w:rPr>
            </w:pPr>
            <w:r>
              <w:rPr>
                <w:rFonts w:ascii="宋体" w:hAnsi="宋体" w:cs="宋体" w:hint="eastAsia"/>
                <w:color w:val="000000"/>
                <w:kern w:val="0"/>
              </w:rPr>
              <w:t>困难生申请，学生申请认定家庭困难，每个学年对家庭经济困难学生认定及资格复查，新增资助对象入库审核、当前资助对象库管理、资助对象信息变更过程查询、历史资助对象库管理。</w:t>
            </w:r>
          </w:p>
          <w:p w:rsidR="00574E9C" w:rsidRDefault="00574E9C" w:rsidP="00574E9C">
            <w:pPr>
              <w:pStyle w:val="af3"/>
              <w:widowControl/>
              <w:numPr>
                <w:ilvl w:val="0"/>
                <w:numId w:val="58"/>
              </w:numPr>
              <w:spacing w:line="360" w:lineRule="auto"/>
              <w:ind w:firstLineChars="0" w:firstLine="0"/>
              <w:jc w:val="left"/>
              <w:rPr>
                <w:rFonts w:ascii="宋体" w:hAnsi="宋体" w:cs="宋体"/>
                <w:color w:val="000000"/>
                <w:kern w:val="0"/>
              </w:rPr>
            </w:pPr>
            <w:r>
              <w:rPr>
                <w:rFonts w:ascii="宋体" w:hAnsi="宋体" w:cs="宋体" w:hint="eastAsia"/>
                <w:color w:val="000000"/>
                <w:kern w:val="0"/>
              </w:rPr>
              <w:t>助学金管理，学生申请困难补助，系部及学生科在线审核审批，审批通过后，确定助学金金额，助学金发放领取确认。</w:t>
            </w:r>
          </w:p>
          <w:p w:rsidR="00574E9C" w:rsidRDefault="00574E9C" w:rsidP="00574E9C">
            <w:pPr>
              <w:pStyle w:val="af3"/>
              <w:widowControl/>
              <w:numPr>
                <w:ilvl w:val="0"/>
                <w:numId w:val="58"/>
              </w:numPr>
              <w:spacing w:line="360" w:lineRule="auto"/>
              <w:ind w:firstLineChars="0" w:firstLine="0"/>
              <w:jc w:val="left"/>
              <w:rPr>
                <w:rFonts w:ascii="宋体" w:hAnsi="宋体" w:cs="宋体"/>
                <w:color w:val="000000"/>
                <w:kern w:val="0"/>
              </w:rPr>
            </w:pPr>
            <w:r>
              <w:rPr>
                <w:rFonts w:ascii="宋体" w:hAnsi="宋体" w:cs="宋体" w:hint="eastAsia"/>
                <w:color w:val="000000"/>
                <w:kern w:val="0"/>
              </w:rPr>
              <w:t>助学金种类管理，学校管理老师设置助学金的种类、开发时间及审核流程等，终审学生对助学金的申请，对助学金数据查询统计，最后登记助学金的发放情况。</w:t>
            </w:r>
          </w:p>
          <w:p w:rsidR="00574E9C" w:rsidRDefault="00574E9C" w:rsidP="00574E9C">
            <w:pPr>
              <w:pStyle w:val="af3"/>
              <w:widowControl/>
              <w:numPr>
                <w:ilvl w:val="0"/>
                <w:numId w:val="58"/>
              </w:numPr>
              <w:spacing w:line="360" w:lineRule="auto"/>
              <w:ind w:firstLineChars="0" w:firstLine="0"/>
              <w:jc w:val="left"/>
              <w:rPr>
                <w:rFonts w:ascii="宋体" w:hAnsi="宋体" w:cs="宋体"/>
                <w:color w:val="000000"/>
                <w:kern w:val="0"/>
              </w:rPr>
            </w:pPr>
            <w:r>
              <w:rPr>
                <w:rFonts w:ascii="宋体" w:hAnsi="宋体" w:cs="宋体" w:hint="eastAsia"/>
                <w:color w:val="000000"/>
                <w:kern w:val="0"/>
              </w:rPr>
              <w:t>助学补助名额管理：同时为方便补助名额的分配工作，系统必须提供灵活的名额分配功能，即可按照比例对每个院系进行初步的分配，同时支持每个院系具体分配名额的微调。</w:t>
            </w:r>
          </w:p>
          <w:p w:rsidR="00574E9C" w:rsidRDefault="00574E9C" w:rsidP="00574E9C">
            <w:pPr>
              <w:pStyle w:val="af3"/>
              <w:widowControl/>
              <w:numPr>
                <w:ilvl w:val="0"/>
                <w:numId w:val="58"/>
              </w:numPr>
              <w:spacing w:line="360" w:lineRule="auto"/>
              <w:ind w:firstLineChars="0" w:firstLine="0"/>
              <w:jc w:val="left"/>
              <w:rPr>
                <w:rFonts w:ascii="宋体" w:hAnsi="宋体" w:cs="宋体"/>
                <w:color w:val="000000"/>
                <w:kern w:val="0"/>
              </w:rPr>
            </w:pPr>
            <w:r>
              <w:rPr>
                <w:rFonts w:ascii="宋体" w:hAnsi="宋体" w:cs="宋体" w:hint="eastAsia"/>
                <w:color w:val="000000"/>
                <w:kern w:val="0"/>
              </w:rPr>
              <w:t>助学金统计：按照系部、年级、种类、学年学期统计助学金。</w:t>
            </w:r>
          </w:p>
          <w:p w:rsidR="00574E9C" w:rsidRDefault="00574E9C" w:rsidP="00574E9C">
            <w:pPr>
              <w:pStyle w:val="af3"/>
              <w:widowControl/>
              <w:numPr>
                <w:ilvl w:val="0"/>
                <w:numId w:val="58"/>
              </w:numPr>
              <w:spacing w:line="360" w:lineRule="auto"/>
              <w:ind w:firstLineChars="0" w:firstLine="0"/>
              <w:jc w:val="left"/>
              <w:rPr>
                <w:rFonts w:ascii="宋体" w:hAnsi="宋体" w:cs="宋体"/>
                <w:color w:val="000000"/>
                <w:kern w:val="0"/>
              </w:rPr>
            </w:pPr>
            <w:r>
              <w:rPr>
                <w:rFonts w:ascii="宋体" w:hAnsi="宋体" w:cs="宋体" w:hint="eastAsia"/>
                <w:color w:val="000000"/>
                <w:kern w:val="0"/>
              </w:rPr>
              <w:t>助学贷款管理：主要解决对助学贷款的数据查询统计，管理学生还款情况，管理学生的生源地贷款数据等。班主任、辅导员及院系负责人可对本院系内学生贷款情况进行查询统计。校园地、生源地贷款学生处相关管理老师导入或者维护学生的校园地和生源地贷款情况（学号、班级、院系、贷款学年、贷款总额、经办机构）。</w:t>
            </w:r>
          </w:p>
        </w:tc>
      </w:tr>
      <w:tr w:rsidR="00574E9C" w:rsidTr="00073A8D">
        <w:trPr>
          <w:trHeight w:val="330"/>
        </w:trPr>
        <w:tc>
          <w:tcPr>
            <w:tcW w:w="1128"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lastRenderedPageBreak/>
              <w:t>学生德育</w:t>
            </w:r>
          </w:p>
        </w:tc>
        <w:tc>
          <w:tcPr>
            <w:tcW w:w="7168" w:type="dxa"/>
            <w:vAlign w:val="center"/>
          </w:tcPr>
          <w:p w:rsidR="00574E9C" w:rsidRDefault="00574E9C" w:rsidP="00073A8D">
            <w:pPr>
              <w:widowControl/>
              <w:spacing w:line="360" w:lineRule="auto"/>
              <w:jc w:val="left"/>
              <w:rPr>
                <w:rFonts w:ascii="宋体" w:hAnsi="宋体" w:cs="宋体"/>
                <w:color w:val="000000"/>
                <w:kern w:val="0"/>
              </w:rPr>
            </w:pPr>
            <w:r>
              <w:rPr>
                <w:rFonts w:ascii="宋体" w:hAnsi="宋体" w:cs="宋体" w:hint="eastAsia"/>
                <w:color w:val="000000"/>
                <w:kern w:val="0"/>
              </w:rPr>
              <w:t>学生德育考察学生以下几个方面：</w:t>
            </w:r>
          </w:p>
          <w:p w:rsidR="00574E9C" w:rsidRDefault="00574E9C" w:rsidP="00574E9C">
            <w:pPr>
              <w:pStyle w:val="af3"/>
              <w:widowControl/>
              <w:numPr>
                <w:ilvl w:val="0"/>
                <w:numId w:val="59"/>
              </w:numPr>
              <w:spacing w:line="360" w:lineRule="auto"/>
              <w:ind w:firstLineChars="0" w:firstLine="0"/>
              <w:jc w:val="left"/>
              <w:rPr>
                <w:rFonts w:ascii="宋体" w:hAnsi="宋体" w:cs="宋体"/>
                <w:color w:val="000000"/>
                <w:kern w:val="0"/>
              </w:rPr>
            </w:pPr>
            <w:r>
              <w:rPr>
                <w:rFonts w:ascii="宋体" w:hAnsi="宋体" w:cs="宋体" w:hint="eastAsia"/>
                <w:color w:val="000000"/>
                <w:kern w:val="0"/>
              </w:rPr>
              <w:t>学生操行评定，由班主任进行操行评定，学生科进行评定确认。</w:t>
            </w:r>
          </w:p>
          <w:p w:rsidR="00574E9C" w:rsidRDefault="00574E9C" w:rsidP="00574E9C">
            <w:pPr>
              <w:pStyle w:val="af3"/>
              <w:widowControl/>
              <w:numPr>
                <w:ilvl w:val="0"/>
                <w:numId w:val="59"/>
              </w:numPr>
              <w:spacing w:line="360" w:lineRule="auto"/>
              <w:ind w:firstLineChars="0" w:firstLine="0"/>
              <w:jc w:val="left"/>
              <w:rPr>
                <w:rFonts w:ascii="宋体" w:hAnsi="宋体" w:cs="宋体"/>
                <w:color w:val="000000"/>
                <w:kern w:val="0"/>
              </w:rPr>
            </w:pPr>
            <w:r>
              <w:rPr>
                <w:rFonts w:ascii="宋体" w:hAnsi="宋体" w:cs="宋体" w:hint="eastAsia"/>
                <w:color w:val="000000"/>
                <w:kern w:val="0"/>
              </w:rPr>
              <w:t>学生诚信等级，学生科管理学生的诚信等级。</w:t>
            </w:r>
          </w:p>
          <w:p w:rsidR="00574E9C" w:rsidRDefault="00574E9C" w:rsidP="00574E9C">
            <w:pPr>
              <w:pStyle w:val="af3"/>
              <w:widowControl/>
              <w:numPr>
                <w:ilvl w:val="0"/>
                <w:numId w:val="59"/>
              </w:numPr>
              <w:spacing w:line="360" w:lineRule="auto"/>
              <w:ind w:firstLineChars="0" w:firstLine="0"/>
              <w:jc w:val="left"/>
              <w:rPr>
                <w:rFonts w:ascii="宋体" w:hAnsi="宋体" w:cs="宋体"/>
                <w:color w:val="000000"/>
                <w:kern w:val="0"/>
              </w:rPr>
            </w:pPr>
            <w:r>
              <w:rPr>
                <w:rFonts w:ascii="宋体" w:hAnsi="宋体" w:cs="宋体" w:hint="eastAsia"/>
                <w:color w:val="000000"/>
                <w:kern w:val="0"/>
              </w:rPr>
              <w:t>学生行为规范管理，管理维护学生的行为规范</w:t>
            </w:r>
          </w:p>
          <w:p w:rsidR="00574E9C" w:rsidRDefault="00574E9C" w:rsidP="00574E9C">
            <w:pPr>
              <w:pStyle w:val="af3"/>
              <w:widowControl/>
              <w:numPr>
                <w:ilvl w:val="0"/>
                <w:numId w:val="59"/>
              </w:numPr>
              <w:spacing w:line="360" w:lineRule="auto"/>
              <w:ind w:firstLineChars="0" w:firstLine="0"/>
              <w:jc w:val="left"/>
              <w:rPr>
                <w:rFonts w:ascii="宋体" w:hAnsi="宋体" w:cs="宋体"/>
                <w:color w:val="000000"/>
                <w:kern w:val="0"/>
              </w:rPr>
            </w:pPr>
            <w:r>
              <w:rPr>
                <w:rFonts w:ascii="宋体" w:hAnsi="宋体" w:cs="宋体" w:hint="eastAsia"/>
                <w:color w:val="000000"/>
                <w:kern w:val="0"/>
              </w:rPr>
              <w:t>文明学生管理，文明学生评定，文明学生管理</w:t>
            </w:r>
          </w:p>
          <w:p w:rsidR="00574E9C" w:rsidRDefault="00574E9C" w:rsidP="00574E9C">
            <w:pPr>
              <w:pStyle w:val="af3"/>
              <w:widowControl/>
              <w:numPr>
                <w:ilvl w:val="0"/>
                <w:numId w:val="59"/>
              </w:numPr>
              <w:spacing w:line="360" w:lineRule="auto"/>
              <w:ind w:firstLineChars="0" w:firstLine="0"/>
              <w:jc w:val="left"/>
              <w:rPr>
                <w:rFonts w:ascii="宋体" w:hAnsi="宋体" w:cs="宋体"/>
                <w:color w:val="000000"/>
                <w:kern w:val="0"/>
              </w:rPr>
            </w:pPr>
            <w:r>
              <w:rPr>
                <w:rFonts w:ascii="宋体" w:hAnsi="宋体" w:cs="宋体" w:hint="eastAsia"/>
                <w:color w:val="000000"/>
                <w:kern w:val="0"/>
              </w:rPr>
              <w:t>学生操行评分，学生操行评分统计查询</w:t>
            </w:r>
          </w:p>
        </w:tc>
      </w:tr>
      <w:tr w:rsidR="00574E9C" w:rsidTr="00073A8D">
        <w:trPr>
          <w:trHeight w:val="330"/>
        </w:trPr>
        <w:tc>
          <w:tcPr>
            <w:tcW w:w="1128"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t>社团管理</w:t>
            </w:r>
          </w:p>
        </w:tc>
        <w:tc>
          <w:tcPr>
            <w:tcW w:w="7168" w:type="dxa"/>
            <w:vAlign w:val="center"/>
          </w:tcPr>
          <w:p w:rsidR="00574E9C" w:rsidRDefault="00574E9C" w:rsidP="00073A8D">
            <w:pPr>
              <w:widowControl/>
              <w:spacing w:line="360" w:lineRule="auto"/>
              <w:jc w:val="left"/>
              <w:rPr>
                <w:rFonts w:ascii="宋体" w:hAnsi="宋体" w:cs="宋体"/>
                <w:color w:val="000000"/>
                <w:kern w:val="0"/>
              </w:rPr>
            </w:pPr>
            <w:r>
              <w:rPr>
                <w:rFonts w:ascii="宋体" w:hAnsi="宋体" w:cs="宋体" w:hint="eastAsia"/>
                <w:color w:val="000000"/>
                <w:kern w:val="0"/>
              </w:rPr>
              <w:t>社团信息维护、社团活动管理、成员申请审核、社团评价、统计查询</w:t>
            </w:r>
          </w:p>
        </w:tc>
      </w:tr>
      <w:tr w:rsidR="00574E9C" w:rsidTr="00073A8D">
        <w:trPr>
          <w:trHeight w:val="330"/>
        </w:trPr>
        <w:tc>
          <w:tcPr>
            <w:tcW w:w="1128"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t>学生奖惩</w:t>
            </w:r>
          </w:p>
        </w:tc>
        <w:tc>
          <w:tcPr>
            <w:tcW w:w="7168" w:type="dxa"/>
            <w:vAlign w:val="center"/>
          </w:tcPr>
          <w:p w:rsidR="00574E9C" w:rsidRDefault="00574E9C" w:rsidP="00574E9C">
            <w:pPr>
              <w:pStyle w:val="af3"/>
              <w:widowControl/>
              <w:numPr>
                <w:ilvl w:val="0"/>
                <w:numId w:val="60"/>
              </w:numPr>
              <w:spacing w:line="360" w:lineRule="auto"/>
              <w:ind w:firstLineChars="0" w:firstLine="0"/>
              <w:jc w:val="left"/>
              <w:rPr>
                <w:rFonts w:ascii="宋体" w:hAnsi="宋体" w:cs="宋体"/>
                <w:color w:val="000000"/>
                <w:kern w:val="0"/>
              </w:rPr>
            </w:pPr>
            <w:r>
              <w:rPr>
                <w:rFonts w:ascii="宋体" w:hAnsi="宋体" w:cs="宋体" w:hint="eastAsia"/>
                <w:color w:val="000000"/>
                <w:kern w:val="0"/>
              </w:rPr>
              <w:t>学生获奖管理，学生获奖维护，获奖查询</w:t>
            </w:r>
          </w:p>
          <w:p w:rsidR="00574E9C" w:rsidRDefault="00574E9C" w:rsidP="00574E9C">
            <w:pPr>
              <w:pStyle w:val="af3"/>
              <w:widowControl/>
              <w:numPr>
                <w:ilvl w:val="0"/>
                <w:numId w:val="60"/>
              </w:numPr>
              <w:spacing w:line="360" w:lineRule="auto"/>
              <w:ind w:firstLineChars="0" w:firstLine="0"/>
              <w:jc w:val="left"/>
              <w:rPr>
                <w:rFonts w:ascii="宋体" w:hAnsi="宋体" w:cs="宋体"/>
                <w:color w:val="000000"/>
                <w:kern w:val="0"/>
              </w:rPr>
            </w:pPr>
            <w:r>
              <w:rPr>
                <w:rFonts w:ascii="宋体" w:hAnsi="宋体" w:cs="宋体" w:hint="eastAsia"/>
                <w:color w:val="000000"/>
                <w:kern w:val="0"/>
              </w:rPr>
              <w:t>学生违纪管理，学生违纪处分维护，违纪处分信息查询</w:t>
            </w:r>
          </w:p>
          <w:p w:rsidR="00574E9C" w:rsidRDefault="00574E9C" w:rsidP="00574E9C">
            <w:pPr>
              <w:pStyle w:val="af3"/>
              <w:widowControl/>
              <w:numPr>
                <w:ilvl w:val="0"/>
                <w:numId w:val="60"/>
              </w:numPr>
              <w:spacing w:line="360" w:lineRule="auto"/>
              <w:ind w:firstLineChars="0" w:firstLine="0"/>
              <w:jc w:val="left"/>
              <w:rPr>
                <w:rFonts w:ascii="宋体" w:hAnsi="宋体" w:cs="宋体"/>
                <w:color w:val="000000"/>
                <w:kern w:val="0"/>
              </w:rPr>
            </w:pPr>
            <w:r>
              <w:rPr>
                <w:rFonts w:ascii="宋体" w:hAnsi="宋体" w:cs="宋体" w:hint="eastAsia"/>
                <w:color w:val="000000"/>
                <w:kern w:val="0"/>
              </w:rPr>
              <w:t>学生奖惩统计，获奖统计、违纪处分统计</w:t>
            </w:r>
          </w:p>
          <w:p w:rsidR="00574E9C" w:rsidRDefault="00574E9C" w:rsidP="00574E9C">
            <w:pPr>
              <w:pStyle w:val="af3"/>
              <w:widowControl/>
              <w:numPr>
                <w:ilvl w:val="0"/>
                <w:numId w:val="60"/>
              </w:numPr>
              <w:spacing w:line="360" w:lineRule="auto"/>
              <w:ind w:firstLineChars="0" w:firstLine="0"/>
              <w:jc w:val="left"/>
              <w:rPr>
                <w:rFonts w:ascii="宋体" w:hAnsi="宋体" w:cs="宋体"/>
                <w:color w:val="000000"/>
                <w:kern w:val="0"/>
              </w:rPr>
            </w:pPr>
            <w:r>
              <w:rPr>
                <w:rFonts w:ascii="宋体" w:hAnsi="宋体" w:cs="宋体" w:hint="eastAsia"/>
                <w:color w:val="000000"/>
                <w:kern w:val="0"/>
              </w:rPr>
              <w:t>荣誉称号管理，主要解决对个人荣誉称号和集体荣誉称号进行统一管理，各个参与部门在线即可办理审核工作，大大降低人工成本，提供审核办事效率等。</w:t>
            </w:r>
          </w:p>
        </w:tc>
      </w:tr>
      <w:tr w:rsidR="00574E9C" w:rsidTr="00073A8D">
        <w:trPr>
          <w:trHeight w:val="660"/>
        </w:trPr>
        <w:tc>
          <w:tcPr>
            <w:tcW w:w="1128"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t>奖学金管理</w:t>
            </w:r>
          </w:p>
        </w:tc>
        <w:tc>
          <w:tcPr>
            <w:tcW w:w="7168" w:type="dxa"/>
            <w:vAlign w:val="center"/>
          </w:tcPr>
          <w:p w:rsidR="00574E9C" w:rsidRDefault="00574E9C" w:rsidP="00574E9C">
            <w:pPr>
              <w:pStyle w:val="af3"/>
              <w:widowControl/>
              <w:numPr>
                <w:ilvl w:val="0"/>
                <w:numId w:val="61"/>
              </w:numPr>
              <w:spacing w:line="360" w:lineRule="auto"/>
              <w:ind w:firstLineChars="0" w:firstLine="0"/>
              <w:jc w:val="left"/>
              <w:rPr>
                <w:rFonts w:ascii="宋体" w:hAnsi="宋体" w:cs="宋体"/>
                <w:color w:val="000000"/>
                <w:kern w:val="0"/>
              </w:rPr>
            </w:pPr>
            <w:r>
              <w:rPr>
                <w:rFonts w:ascii="宋体" w:hAnsi="宋体" w:cs="宋体" w:hint="eastAsia"/>
                <w:color w:val="000000"/>
                <w:kern w:val="0"/>
              </w:rPr>
              <w:t>奖学金类型维护：设置奖学金的种类，设置开放时间、资格限定、评定学年、审核流程及兼得关系等，初审、复审的结果进行公示。</w:t>
            </w:r>
          </w:p>
          <w:p w:rsidR="00574E9C" w:rsidRDefault="00574E9C" w:rsidP="00574E9C">
            <w:pPr>
              <w:pStyle w:val="af3"/>
              <w:widowControl/>
              <w:numPr>
                <w:ilvl w:val="0"/>
                <w:numId w:val="61"/>
              </w:numPr>
              <w:spacing w:line="360" w:lineRule="auto"/>
              <w:ind w:firstLineChars="0" w:firstLine="0"/>
              <w:jc w:val="left"/>
              <w:rPr>
                <w:rFonts w:ascii="宋体" w:hAnsi="宋体" w:cs="宋体"/>
                <w:color w:val="000000"/>
                <w:kern w:val="0"/>
              </w:rPr>
            </w:pPr>
            <w:r>
              <w:rPr>
                <w:rFonts w:ascii="宋体" w:hAnsi="宋体" w:cs="宋体" w:hint="eastAsia"/>
                <w:color w:val="000000"/>
                <w:kern w:val="0"/>
              </w:rPr>
              <w:t>奖学金申请：学生在申请时间的范围内对符合资格要求的奖学金进行申请，并查看审核过程，对公示结果查询。按照审核流程，由班主任或辅导员进行学生奖学金申请初审，再由院系负责人进行复审，最后由学校管理老师进行最终审核。</w:t>
            </w:r>
          </w:p>
          <w:p w:rsidR="00574E9C" w:rsidRDefault="00574E9C" w:rsidP="00574E9C">
            <w:pPr>
              <w:pStyle w:val="af3"/>
              <w:widowControl/>
              <w:numPr>
                <w:ilvl w:val="0"/>
                <w:numId w:val="61"/>
              </w:numPr>
              <w:spacing w:line="360" w:lineRule="auto"/>
              <w:ind w:firstLineChars="0" w:firstLine="0"/>
              <w:jc w:val="left"/>
              <w:rPr>
                <w:rFonts w:ascii="宋体" w:hAnsi="宋体" w:cs="宋体"/>
                <w:color w:val="000000"/>
                <w:kern w:val="0"/>
              </w:rPr>
            </w:pPr>
            <w:r>
              <w:rPr>
                <w:rFonts w:ascii="宋体" w:hAnsi="宋体" w:cs="宋体" w:hint="eastAsia"/>
                <w:color w:val="000000"/>
                <w:kern w:val="0"/>
              </w:rPr>
              <w:t>奖学金批次管理，多个评奖批次同时进行，每个批次中可包含之前设定的多个奖种。为方便奖学金名额的分配工作，系统必须提供灵活的名额分配功能，即可按照比例对每个院系进行初步的分配，同时支持每个院系具体分配名额的微调。</w:t>
            </w:r>
          </w:p>
          <w:p w:rsidR="00574E9C" w:rsidRDefault="00574E9C" w:rsidP="00574E9C">
            <w:pPr>
              <w:pStyle w:val="af3"/>
              <w:widowControl/>
              <w:numPr>
                <w:ilvl w:val="0"/>
                <w:numId w:val="61"/>
              </w:numPr>
              <w:spacing w:line="360" w:lineRule="auto"/>
              <w:ind w:firstLineChars="0" w:firstLine="0"/>
              <w:jc w:val="left"/>
              <w:rPr>
                <w:rFonts w:ascii="宋体" w:hAnsi="宋体" w:cs="宋体"/>
                <w:color w:val="000000"/>
                <w:kern w:val="0"/>
              </w:rPr>
            </w:pPr>
            <w:r>
              <w:rPr>
                <w:rFonts w:ascii="宋体" w:hAnsi="宋体" w:cs="宋体" w:hint="eastAsia"/>
                <w:color w:val="000000"/>
                <w:kern w:val="0"/>
              </w:rPr>
              <w:t>奖学金查询统计：公示奖学金名单，奖学金查询，奖学金按照类型、系部、年级、学期统计查询</w:t>
            </w:r>
          </w:p>
        </w:tc>
      </w:tr>
      <w:tr w:rsidR="00574E9C" w:rsidTr="00073A8D">
        <w:trPr>
          <w:trHeight w:val="660"/>
        </w:trPr>
        <w:tc>
          <w:tcPr>
            <w:tcW w:w="1128"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t>勤工助学管理</w:t>
            </w:r>
          </w:p>
        </w:tc>
        <w:tc>
          <w:tcPr>
            <w:tcW w:w="7168" w:type="dxa"/>
            <w:vAlign w:val="center"/>
          </w:tcPr>
          <w:p w:rsidR="00574E9C" w:rsidRDefault="00574E9C" w:rsidP="00574E9C">
            <w:pPr>
              <w:pStyle w:val="af3"/>
              <w:widowControl/>
              <w:numPr>
                <w:ilvl w:val="0"/>
                <w:numId w:val="62"/>
              </w:numPr>
              <w:spacing w:line="360" w:lineRule="auto"/>
              <w:ind w:firstLineChars="0" w:firstLine="0"/>
              <w:jc w:val="left"/>
              <w:rPr>
                <w:rFonts w:ascii="宋体" w:hAnsi="宋体" w:cs="宋体"/>
                <w:color w:val="000000"/>
                <w:kern w:val="0"/>
              </w:rPr>
            </w:pPr>
            <w:r>
              <w:rPr>
                <w:rFonts w:ascii="宋体" w:hAnsi="宋体" w:cs="宋体" w:hint="eastAsia"/>
                <w:color w:val="000000"/>
                <w:kern w:val="0"/>
              </w:rPr>
              <w:t>勤工助学岗位发布：勤工助学岗位信息维护，用工部门可以设置岗位的名称、岗位性质、类别，工资标准、地点等信息。在设置岗位信息时也可以设置特殊要求。例如工作时间、政治面貌、技能等，并且允许</w:t>
            </w:r>
            <w:r>
              <w:rPr>
                <w:rFonts w:ascii="宋体" w:hAnsi="宋体" w:cs="宋体" w:hint="eastAsia"/>
                <w:color w:val="000000"/>
                <w:kern w:val="0"/>
              </w:rPr>
              <w:lastRenderedPageBreak/>
              <w:t>校外勤助发布。</w:t>
            </w:r>
          </w:p>
          <w:p w:rsidR="00574E9C" w:rsidRDefault="00574E9C" w:rsidP="00574E9C">
            <w:pPr>
              <w:pStyle w:val="af3"/>
              <w:widowControl/>
              <w:numPr>
                <w:ilvl w:val="0"/>
                <w:numId w:val="62"/>
              </w:numPr>
              <w:spacing w:line="360" w:lineRule="auto"/>
              <w:ind w:firstLineChars="0" w:firstLine="0"/>
              <w:jc w:val="left"/>
              <w:rPr>
                <w:rFonts w:ascii="宋体" w:hAnsi="宋体" w:cs="宋体"/>
                <w:color w:val="000000"/>
                <w:kern w:val="0"/>
              </w:rPr>
            </w:pPr>
            <w:r>
              <w:rPr>
                <w:rFonts w:ascii="宋体" w:hAnsi="宋体" w:cs="宋体" w:hint="eastAsia"/>
                <w:color w:val="000000"/>
                <w:kern w:val="0"/>
              </w:rPr>
              <w:t>勤工助学申请：学生可以在线申请，实现对申请学生资格（家庭经济困难学生）限定，学校、院系发布的工作岗位，逐级报送审核。学生可以及时查看到审核状态。用工部门和学校都可以及时看到学生申请信息，审批权限可以设置管理。</w:t>
            </w:r>
          </w:p>
        </w:tc>
      </w:tr>
      <w:tr w:rsidR="00574E9C" w:rsidTr="00073A8D">
        <w:trPr>
          <w:trHeight w:val="660"/>
        </w:trPr>
        <w:tc>
          <w:tcPr>
            <w:tcW w:w="1128"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lastRenderedPageBreak/>
              <w:t>学生社团</w:t>
            </w:r>
          </w:p>
        </w:tc>
        <w:tc>
          <w:tcPr>
            <w:tcW w:w="7168" w:type="dxa"/>
            <w:vAlign w:val="center"/>
          </w:tcPr>
          <w:p w:rsidR="00574E9C" w:rsidRDefault="00574E9C" w:rsidP="00574E9C">
            <w:pPr>
              <w:pStyle w:val="af3"/>
              <w:widowControl/>
              <w:numPr>
                <w:ilvl w:val="0"/>
                <w:numId w:val="63"/>
              </w:numPr>
              <w:spacing w:line="360" w:lineRule="auto"/>
              <w:ind w:firstLineChars="0" w:firstLine="0"/>
              <w:jc w:val="left"/>
              <w:rPr>
                <w:rFonts w:ascii="宋体" w:hAnsi="宋体" w:cs="宋体"/>
                <w:color w:val="000000"/>
                <w:kern w:val="0"/>
              </w:rPr>
            </w:pPr>
            <w:r>
              <w:rPr>
                <w:rFonts w:ascii="宋体" w:hAnsi="宋体" w:cs="宋体" w:hint="eastAsia"/>
                <w:color w:val="000000"/>
                <w:kern w:val="0"/>
              </w:rPr>
              <w:t>学生活动管理：学校管理人员可设置学生活动内容、开放时间等，并发布活动信息给学生进行查询。学生可在网上进行相关活动情况的预览和详情查询，可直接在页面上报名参加。</w:t>
            </w:r>
          </w:p>
          <w:p w:rsidR="00574E9C" w:rsidRDefault="00574E9C" w:rsidP="00574E9C">
            <w:pPr>
              <w:pStyle w:val="af3"/>
              <w:widowControl/>
              <w:numPr>
                <w:ilvl w:val="0"/>
                <w:numId w:val="63"/>
              </w:numPr>
              <w:spacing w:line="360" w:lineRule="auto"/>
              <w:ind w:firstLineChars="0" w:firstLine="0"/>
              <w:jc w:val="left"/>
              <w:rPr>
                <w:rFonts w:ascii="宋体" w:hAnsi="宋体" w:cs="宋体"/>
                <w:color w:val="000000"/>
                <w:kern w:val="0"/>
              </w:rPr>
            </w:pPr>
            <w:r>
              <w:rPr>
                <w:rFonts w:ascii="宋体" w:hAnsi="宋体" w:cs="宋体" w:hint="eastAsia"/>
                <w:color w:val="000000"/>
                <w:kern w:val="0"/>
              </w:rPr>
              <w:t>学生社团管理：对于有社团申请需要的学生或群体，系统需提供在线申请的功能，申请者可在线填写详细信息，包括社团名称、人数、社团类型等，学校管理老师可对于学生提交的审团成立申请进行审批。社团负责人可管理和维护社团会员信息，可进行手工新增、删除会员信息等操作。</w:t>
            </w:r>
          </w:p>
        </w:tc>
      </w:tr>
      <w:tr w:rsidR="00574E9C" w:rsidTr="00073A8D">
        <w:trPr>
          <w:trHeight w:val="990"/>
        </w:trPr>
        <w:tc>
          <w:tcPr>
            <w:tcW w:w="1128"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t>心理咨询管理</w:t>
            </w:r>
          </w:p>
        </w:tc>
        <w:tc>
          <w:tcPr>
            <w:tcW w:w="7168" w:type="dxa"/>
            <w:vAlign w:val="center"/>
          </w:tcPr>
          <w:p w:rsidR="00574E9C" w:rsidRDefault="00574E9C" w:rsidP="00073A8D">
            <w:pPr>
              <w:widowControl/>
              <w:spacing w:line="360" w:lineRule="auto"/>
              <w:jc w:val="left"/>
              <w:rPr>
                <w:rFonts w:ascii="宋体" w:hAnsi="宋体" w:cs="宋体"/>
                <w:color w:val="000000"/>
                <w:kern w:val="0"/>
              </w:rPr>
            </w:pPr>
            <w:r>
              <w:rPr>
                <w:rFonts w:ascii="宋体" w:hAnsi="宋体" w:cs="宋体" w:hint="eastAsia"/>
                <w:color w:val="000000"/>
                <w:kern w:val="0"/>
              </w:rPr>
              <w:t xml:space="preserve">心理咨询预约查询 心理咨询预约管理 </w:t>
            </w:r>
          </w:p>
        </w:tc>
      </w:tr>
    </w:tbl>
    <w:p w:rsidR="00574E9C" w:rsidRDefault="00574E9C" w:rsidP="00574E9C">
      <w:pPr>
        <w:spacing w:line="360" w:lineRule="auto"/>
        <w:ind w:firstLine="420"/>
        <w:textAlignment w:val="center"/>
        <w:rPr>
          <w:rFonts w:ascii="宋体" w:hAnsi="宋体"/>
          <w:color w:val="000000"/>
          <w:szCs w:val="21"/>
        </w:rPr>
      </w:pPr>
    </w:p>
    <w:p w:rsidR="00574E9C" w:rsidRDefault="00574E9C" w:rsidP="00574E9C">
      <w:pPr>
        <w:pStyle w:val="3"/>
        <w:ind w:firstLine="482"/>
        <w:rPr>
          <w:color w:val="000000"/>
        </w:rPr>
      </w:pPr>
      <w:bookmarkStart w:id="17" w:name="_Toc520314695"/>
      <w:r>
        <w:rPr>
          <w:rFonts w:hint="eastAsia"/>
          <w:color w:val="000000"/>
        </w:rPr>
        <w:t>6.OA</w:t>
      </w:r>
      <w:r>
        <w:rPr>
          <w:rFonts w:hint="eastAsia"/>
          <w:color w:val="000000"/>
        </w:rPr>
        <w:t>行政办公系统</w:t>
      </w:r>
    </w:p>
    <w:tbl>
      <w:tblPr>
        <w:tblpPr w:leftFromText="180" w:rightFromText="180" w:vertAnchor="text" w:horzAnchor="page" w:tblpX="1808" w:tblpY="47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7229"/>
      </w:tblGrid>
      <w:tr w:rsidR="00574E9C" w:rsidTr="00073A8D">
        <w:tc>
          <w:tcPr>
            <w:tcW w:w="1134" w:type="dxa"/>
            <w:vAlign w:val="center"/>
          </w:tcPr>
          <w:p w:rsidR="00574E9C" w:rsidRDefault="00574E9C" w:rsidP="00073A8D">
            <w:pPr>
              <w:widowControl/>
              <w:spacing w:line="360" w:lineRule="auto"/>
              <w:jc w:val="center"/>
              <w:rPr>
                <w:rFonts w:ascii="宋体" w:hAnsi="宋体" w:cs="宋体"/>
                <w:b/>
                <w:bCs/>
                <w:color w:val="000000"/>
                <w:kern w:val="0"/>
                <w:szCs w:val="21"/>
              </w:rPr>
            </w:pPr>
            <w:r>
              <w:rPr>
                <w:rFonts w:ascii="宋体" w:hAnsi="宋体" w:cs="宋体" w:hint="eastAsia"/>
                <w:b/>
                <w:bCs/>
                <w:color w:val="000000"/>
                <w:kern w:val="0"/>
                <w:szCs w:val="21"/>
              </w:rPr>
              <w:t>功能模块</w:t>
            </w:r>
          </w:p>
        </w:tc>
        <w:tc>
          <w:tcPr>
            <w:tcW w:w="7229" w:type="dxa"/>
            <w:vAlign w:val="center"/>
          </w:tcPr>
          <w:p w:rsidR="00574E9C" w:rsidRDefault="00574E9C" w:rsidP="00073A8D">
            <w:pPr>
              <w:widowControl/>
              <w:spacing w:line="360" w:lineRule="auto"/>
              <w:jc w:val="left"/>
              <w:rPr>
                <w:rFonts w:ascii="宋体" w:hAnsi="宋体" w:cs="宋体"/>
                <w:b/>
                <w:bCs/>
                <w:color w:val="000000"/>
                <w:kern w:val="0"/>
                <w:szCs w:val="21"/>
              </w:rPr>
            </w:pPr>
            <w:r>
              <w:rPr>
                <w:rFonts w:ascii="宋体" w:hAnsi="宋体" w:cs="宋体" w:hint="eastAsia"/>
                <w:b/>
                <w:bCs/>
                <w:color w:val="000000"/>
                <w:kern w:val="0"/>
                <w:szCs w:val="21"/>
              </w:rPr>
              <w:t>参数要求</w:t>
            </w:r>
          </w:p>
        </w:tc>
      </w:tr>
      <w:tr w:rsidR="00574E9C" w:rsidTr="00073A8D">
        <w:tc>
          <w:tcPr>
            <w:tcW w:w="1134" w:type="dxa"/>
            <w:vAlign w:val="center"/>
          </w:tcPr>
          <w:p w:rsidR="00574E9C" w:rsidRDefault="00574E9C" w:rsidP="00073A8D">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公文流转</w:t>
            </w:r>
          </w:p>
        </w:tc>
        <w:tc>
          <w:tcPr>
            <w:tcW w:w="7229" w:type="dxa"/>
            <w:vAlign w:val="center"/>
          </w:tcPr>
          <w:p w:rsidR="00574E9C" w:rsidRDefault="00574E9C" w:rsidP="00073A8D">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1）发文管理：对公文的起草、流传、监控、办理进行管理。包括发文拟稿、查询、汇总、归档、发文维护、发文编号、文件发送。系统提供发文模板，可对文档改稿等各项权限进行控制。</w:t>
            </w:r>
          </w:p>
          <w:p w:rsidR="00574E9C" w:rsidRDefault="00574E9C" w:rsidP="00073A8D">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系统根据文号、业务流程等信息提供合适的套红模板，生成正式文件。正式公文的改稿痕迹全部消除。保留草稿和正式文稿两份。正式公文下发时，能设置下载权限、打印份数。</w:t>
            </w:r>
          </w:p>
          <w:p w:rsidR="00574E9C" w:rsidRDefault="00574E9C" w:rsidP="00073A8D">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2）收文管理：对接收公文的登记、流转、监控、办理进行管理。包括收文登记、收文编号、收文查询、收文归档、收文信息编辑、收文激活等功能。流</w:t>
            </w:r>
            <w:r>
              <w:rPr>
                <w:rFonts w:ascii="宋体" w:hAnsi="宋体" w:cs="宋体" w:hint="eastAsia"/>
                <w:color w:val="000000"/>
                <w:kern w:val="0"/>
                <w:szCs w:val="21"/>
              </w:rPr>
              <w:lastRenderedPageBreak/>
              <w:t>程根据实际情况有跳转和回退功能；办理过程中有督办和催办功能，并可更改受理人；授权人员可实时查看每一步流程环节下的办理意见。</w:t>
            </w:r>
          </w:p>
          <w:p w:rsidR="00574E9C" w:rsidRDefault="00574E9C" w:rsidP="00073A8D">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3）报告管理：报告管理用于网上起草校内签呈、请示、报告，实现审批、会签、审核、签发、归档、统计查询等功能</w:t>
            </w:r>
          </w:p>
          <w:p w:rsidR="00574E9C" w:rsidRDefault="00574E9C" w:rsidP="00073A8D">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4）文件传阅：方便系统用户之间灵活、便捷的进行文件交流。对用户文件传阅的范围进行控制。在充许接收范围内的文件发送，不需要经过审批环节</w:t>
            </w:r>
          </w:p>
          <w:p w:rsidR="00574E9C" w:rsidRDefault="00574E9C" w:rsidP="00073A8D">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5)流程监控：提供个人权限范围内所有业务内容集中式的流程监控，方便工作人员全面掌握与跟进。</w:t>
            </w:r>
          </w:p>
        </w:tc>
      </w:tr>
      <w:tr w:rsidR="00574E9C" w:rsidTr="00073A8D">
        <w:tc>
          <w:tcPr>
            <w:tcW w:w="1134" w:type="dxa"/>
            <w:vAlign w:val="center"/>
          </w:tcPr>
          <w:p w:rsidR="00574E9C" w:rsidRDefault="00574E9C" w:rsidP="00073A8D">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lastRenderedPageBreak/>
              <w:t>工作流程</w:t>
            </w:r>
          </w:p>
        </w:tc>
        <w:tc>
          <w:tcPr>
            <w:tcW w:w="7229" w:type="dxa"/>
            <w:vAlign w:val="center"/>
          </w:tcPr>
          <w:p w:rsidR="00574E9C" w:rsidRDefault="00574E9C" w:rsidP="00574E9C">
            <w:pPr>
              <w:pStyle w:val="af3"/>
              <w:widowControl/>
              <w:numPr>
                <w:ilvl w:val="0"/>
                <w:numId w:val="64"/>
              </w:numPr>
              <w:spacing w:line="360" w:lineRule="auto"/>
              <w:ind w:firstLineChars="0" w:firstLine="0"/>
              <w:jc w:val="left"/>
              <w:rPr>
                <w:rFonts w:ascii="宋体" w:hAnsi="宋体" w:cs="宋体"/>
                <w:color w:val="000000"/>
                <w:kern w:val="0"/>
                <w:szCs w:val="21"/>
              </w:rPr>
            </w:pPr>
            <w:r>
              <w:rPr>
                <w:rFonts w:ascii="宋体" w:hAnsi="宋体" w:cs="宋体" w:hint="eastAsia"/>
                <w:color w:val="000000"/>
                <w:kern w:val="0"/>
                <w:szCs w:val="21"/>
              </w:rPr>
              <w:t>流程执行：可设定的对工作流的执行包括提交、批准、拒绝、重新打开、归档。根据路由的判定条件和当前节点的执行操作设置工作流的下一目标节点。</w:t>
            </w:r>
          </w:p>
          <w:p w:rsidR="00574E9C" w:rsidRDefault="00574E9C" w:rsidP="00073A8D">
            <w:pPr>
              <w:pStyle w:val="af3"/>
              <w:widowControl/>
              <w:spacing w:line="360" w:lineRule="auto"/>
              <w:ind w:left="420" w:firstLineChars="0" w:firstLine="0"/>
              <w:jc w:val="left"/>
              <w:rPr>
                <w:rFonts w:ascii="宋体" w:hAnsi="宋体" w:cs="宋体"/>
                <w:color w:val="000000"/>
                <w:kern w:val="0"/>
                <w:szCs w:val="21"/>
              </w:rPr>
            </w:pPr>
            <w:r>
              <w:rPr>
                <w:rFonts w:ascii="宋体" w:hAnsi="宋体" w:cs="宋体" w:hint="eastAsia"/>
                <w:color w:val="000000"/>
                <w:kern w:val="0"/>
                <w:szCs w:val="21"/>
              </w:rPr>
              <w:t>流程图显示：以图形方式形象的展现当前流程到达的节点，和已操作者及未操作者</w:t>
            </w:r>
          </w:p>
          <w:p w:rsidR="00574E9C" w:rsidRDefault="00574E9C" w:rsidP="00073A8D">
            <w:pPr>
              <w:pStyle w:val="af3"/>
              <w:widowControl/>
              <w:spacing w:line="360" w:lineRule="auto"/>
              <w:ind w:left="420" w:firstLineChars="0" w:firstLine="0"/>
              <w:jc w:val="left"/>
              <w:rPr>
                <w:rFonts w:ascii="宋体" w:hAnsi="宋体" w:cs="宋体"/>
                <w:color w:val="000000"/>
                <w:kern w:val="0"/>
                <w:szCs w:val="21"/>
              </w:rPr>
            </w:pPr>
            <w:r>
              <w:rPr>
                <w:rFonts w:ascii="宋体" w:hAnsi="宋体" w:cs="宋体" w:hint="eastAsia"/>
                <w:color w:val="000000"/>
                <w:kern w:val="0"/>
                <w:szCs w:val="21"/>
              </w:rPr>
              <w:t>流程赋权：通过流程来对文档、客户、项目、流程等进行赋权，赋予其他人对信息查看或操作的权限</w:t>
            </w:r>
          </w:p>
          <w:p w:rsidR="00574E9C" w:rsidRDefault="00574E9C" w:rsidP="00073A8D">
            <w:pPr>
              <w:pStyle w:val="af3"/>
              <w:widowControl/>
              <w:spacing w:line="360" w:lineRule="auto"/>
              <w:ind w:left="420" w:firstLineChars="0" w:firstLine="0"/>
              <w:jc w:val="left"/>
              <w:rPr>
                <w:rFonts w:ascii="宋体" w:hAnsi="宋体" w:cs="宋体"/>
                <w:color w:val="000000"/>
                <w:kern w:val="0"/>
                <w:szCs w:val="21"/>
              </w:rPr>
            </w:pPr>
            <w:r>
              <w:rPr>
                <w:rFonts w:ascii="宋体" w:hAnsi="宋体" w:cs="宋体" w:hint="eastAsia"/>
                <w:color w:val="000000"/>
                <w:kern w:val="0"/>
                <w:szCs w:val="21"/>
              </w:rPr>
              <w:t>流程转发和批注：除了影响工作流流转的执行性操作,允许在工作流流转的过程中实时进行转发并添加额外的批注者以保证实际操作者能够获得这些批注者的意见</w:t>
            </w:r>
          </w:p>
          <w:p w:rsidR="00574E9C" w:rsidRDefault="00574E9C" w:rsidP="00073A8D">
            <w:pPr>
              <w:pStyle w:val="af3"/>
              <w:widowControl/>
              <w:spacing w:line="360" w:lineRule="auto"/>
              <w:ind w:left="420" w:firstLineChars="0" w:firstLine="0"/>
              <w:jc w:val="left"/>
              <w:rPr>
                <w:rFonts w:ascii="宋体" w:hAnsi="宋体" w:cs="宋体"/>
                <w:color w:val="000000"/>
                <w:kern w:val="0"/>
                <w:szCs w:val="21"/>
              </w:rPr>
            </w:pPr>
            <w:r>
              <w:rPr>
                <w:rFonts w:ascii="宋体" w:hAnsi="宋体" w:cs="宋体" w:hint="eastAsia"/>
                <w:color w:val="000000"/>
                <w:kern w:val="0"/>
                <w:szCs w:val="21"/>
              </w:rPr>
              <w:t>流程会签：本功能解决了把任务分配给一群人处理过程中的受理和反馈问题，所有人同时得到任务指派并正确地完成某项任务。</w:t>
            </w:r>
          </w:p>
          <w:p w:rsidR="00574E9C" w:rsidRDefault="00574E9C" w:rsidP="00073A8D">
            <w:pPr>
              <w:pStyle w:val="af3"/>
              <w:widowControl/>
              <w:spacing w:line="360" w:lineRule="auto"/>
              <w:ind w:left="420" w:firstLineChars="0" w:firstLine="0"/>
              <w:jc w:val="left"/>
              <w:rPr>
                <w:rFonts w:ascii="宋体" w:hAnsi="宋体" w:cs="宋体"/>
                <w:color w:val="000000"/>
                <w:kern w:val="0"/>
                <w:szCs w:val="21"/>
              </w:rPr>
            </w:pPr>
            <w:r>
              <w:rPr>
                <w:rFonts w:ascii="宋体" w:hAnsi="宋体" w:cs="宋体" w:hint="eastAsia"/>
                <w:color w:val="000000"/>
                <w:kern w:val="0"/>
                <w:szCs w:val="21"/>
              </w:rPr>
              <w:t>超时自动跳转：支持节点超时工作流自动流转功能。这样可以确保工作流在处理的过程中不会因为过长时间的等候而被延误</w:t>
            </w:r>
          </w:p>
          <w:p w:rsidR="00574E9C" w:rsidRDefault="00574E9C" w:rsidP="00574E9C">
            <w:pPr>
              <w:pStyle w:val="af3"/>
              <w:widowControl/>
              <w:numPr>
                <w:ilvl w:val="0"/>
                <w:numId w:val="64"/>
              </w:numPr>
              <w:spacing w:line="360" w:lineRule="auto"/>
              <w:ind w:firstLineChars="0" w:firstLine="0"/>
              <w:jc w:val="left"/>
              <w:rPr>
                <w:rFonts w:ascii="宋体" w:hAnsi="宋体" w:cs="宋体"/>
                <w:color w:val="000000"/>
                <w:kern w:val="0"/>
                <w:szCs w:val="21"/>
              </w:rPr>
            </w:pPr>
            <w:r>
              <w:rPr>
                <w:rFonts w:ascii="宋体" w:hAnsi="宋体" w:cs="宋体" w:hint="eastAsia"/>
                <w:color w:val="000000"/>
                <w:kern w:val="0"/>
                <w:szCs w:val="21"/>
              </w:rPr>
              <w:t>表单数据自动生成:</w:t>
            </w:r>
            <w:r>
              <w:rPr>
                <w:rFonts w:ascii="宋体" w:hAnsi="宋体" w:hint="eastAsia"/>
                <w:color w:val="000000"/>
              </w:rPr>
              <w:t xml:space="preserve"> </w:t>
            </w:r>
            <w:r>
              <w:rPr>
                <w:rFonts w:ascii="宋体" w:hAnsi="宋体" w:cs="宋体" w:hint="eastAsia"/>
                <w:color w:val="000000"/>
                <w:kern w:val="0"/>
                <w:szCs w:val="21"/>
              </w:rPr>
              <w:t>表单的有些数据，不希望由人工输入获得，可以根据被计算字段、原始数据和计算方法自动得出目标字段数据，并可以此作为下一路由选择的判断条件。</w:t>
            </w:r>
          </w:p>
          <w:p w:rsidR="00574E9C" w:rsidRDefault="00574E9C" w:rsidP="00574E9C">
            <w:pPr>
              <w:pStyle w:val="af3"/>
              <w:widowControl/>
              <w:numPr>
                <w:ilvl w:val="0"/>
                <w:numId w:val="64"/>
              </w:numPr>
              <w:spacing w:line="360" w:lineRule="auto"/>
              <w:ind w:firstLineChars="0" w:firstLine="0"/>
              <w:jc w:val="left"/>
              <w:rPr>
                <w:rFonts w:ascii="宋体" w:hAnsi="宋体" w:cs="宋体"/>
                <w:color w:val="000000"/>
                <w:kern w:val="0"/>
                <w:szCs w:val="21"/>
              </w:rPr>
            </w:pPr>
            <w:r>
              <w:rPr>
                <w:rFonts w:ascii="宋体" w:hAnsi="宋体" w:cs="宋体" w:hint="eastAsia"/>
                <w:color w:val="000000"/>
                <w:kern w:val="0"/>
                <w:szCs w:val="21"/>
              </w:rPr>
              <w:t>处理流程提醒：桌面提醒、短信提醒、微信提醒、APP提醒</w:t>
            </w:r>
          </w:p>
          <w:p w:rsidR="00574E9C" w:rsidRDefault="00574E9C" w:rsidP="00574E9C">
            <w:pPr>
              <w:pStyle w:val="af3"/>
              <w:widowControl/>
              <w:numPr>
                <w:ilvl w:val="0"/>
                <w:numId w:val="64"/>
              </w:numPr>
              <w:spacing w:line="360" w:lineRule="auto"/>
              <w:ind w:firstLineChars="0" w:firstLine="0"/>
              <w:jc w:val="left"/>
              <w:rPr>
                <w:rFonts w:ascii="宋体" w:hAnsi="宋体" w:cs="宋体"/>
                <w:color w:val="000000"/>
                <w:kern w:val="0"/>
                <w:szCs w:val="21"/>
              </w:rPr>
            </w:pPr>
            <w:r>
              <w:rPr>
                <w:rFonts w:ascii="宋体" w:hAnsi="宋体" w:cs="宋体" w:hint="eastAsia"/>
                <w:color w:val="000000"/>
                <w:kern w:val="0"/>
                <w:szCs w:val="21"/>
              </w:rPr>
              <w:t>流程自动触发：可以让系统在运作的过程中自动触发请求。</w:t>
            </w:r>
          </w:p>
          <w:p w:rsidR="00574E9C" w:rsidRDefault="00574E9C" w:rsidP="00574E9C">
            <w:pPr>
              <w:pStyle w:val="af3"/>
              <w:widowControl/>
              <w:numPr>
                <w:ilvl w:val="0"/>
                <w:numId w:val="64"/>
              </w:numPr>
              <w:spacing w:line="360" w:lineRule="auto"/>
              <w:ind w:firstLineChars="0" w:firstLine="0"/>
              <w:jc w:val="left"/>
              <w:rPr>
                <w:rFonts w:ascii="宋体" w:hAnsi="宋体" w:cs="宋体"/>
                <w:color w:val="000000"/>
                <w:kern w:val="0"/>
                <w:szCs w:val="21"/>
              </w:rPr>
            </w:pPr>
            <w:r>
              <w:rPr>
                <w:rFonts w:ascii="宋体" w:hAnsi="宋体" w:cs="宋体" w:hint="eastAsia"/>
                <w:color w:val="000000"/>
                <w:kern w:val="0"/>
                <w:szCs w:val="21"/>
              </w:rPr>
              <w:t>流程跟踪和监：保留工作流流转过程中的所有信息，允许流程的相</w:t>
            </w:r>
            <w:r>
              <w:rPr>
                <w:rFonts w:ascii="宋体" w:hAnsi="宋体" w:cs="宋体" w:hint="eastAsia"/>
                <w:color w:val="000000"/>
                <w:kern w:val="0"/>
                <w:szCs w:val="21"/>
              </w:rPr>
              <w:lastRenderedPageBreak/>
              <w:t>关节点的人可以跟踪整个流程的执行情况，对流程执行的效率、执行的质量进行分析和处理，以流程图形的方式形象的获得当前流程的流转情况</w:t>
            </w:r>
          </w:p>
          <w:p w:rsidR="00574E9C" w:rsidRDefault="00574E9C" w:rsidP="00574E9C">
            <w:pPr>
              <w:pStyle w:val="af3"/>
              <w:widowControl/>
              <w:numPr>
                <w:ilvl w:val="0"/>
                <w:numId w:val="64"/>
              </w:numPr>
              <w:spacing w:line="360" w:lineRule="auto"/>
              <w:ind w:firstLineChars="0" w:firstLine="0"/>
              <w:jc w:val="left"/>
              <w:rPr>
                <w:rFonts w:ascii="宋体" w:hAnsi="宋体" w:cs="宋体"/>
                <w:color w:val="000000"/>
                <w:kern w:val="0"/>
                <w:szCs w:val="21"/>
              </w:rPr>
            </w:pPr>
            <w:r>
              <w:rPr>
                <w:rFonts w:ascii="宋体" w:hAnsi="宋体" w:cs="宋体" w:hint="eastAsia"/>
                <w:color w:val="000000"/>
                <w:kern w:val="0"/>
                <w:szCs w:val="21"/>
              </w:rPr>
              <w:t>流程代理：对于有的流程，处理者可以在流程到达之前，将该流程的处理权限在指定的时间范围内下放给某人。</w:t>
            </w:r>
          </w:p>
          <w:p w:rsidR="00574E9C" w:rsidRDefault="00574E9C" w:rsidP="00574E9C">
            <w:pPr>
              <w:pStyle w:val="af3"/>
              <w:widowControl/>
              <w:numPr>
                <w:ilvl w:val="0"/>
                <w:numId w:val="64"/>
              </w:numPr>
              <w:spacing w:line="360" w:lineRule="auto"/>
              <w:ind w:firstLineChars="0" w:firstLine="0"/>
              <w:jc w:val="left"/>
              <w:rPr>
                <w:rFonts w:ascii="宋体" w:hAnsi="宋体" w:cs="宋体"/>
                <w:color w:val="000000"/>
                <w:kern w:val="0"/>
                <w:szCs w:val="21"/>
              </w:rPr>
            </w:pPr>
            <w:r>
              <w:rPr>
                <w:rFonts w:ascii="宋体" w:hAnsi="宋体" w:cs="宋体" w:hint="eastAsia"/>
                <w:color w:val="000000"/>
                <w:kern w:val="0"/>
                <w:szCs w:val="21"/>
              </w:rPr>
              <w:t>附件上传：在新建流程时，用户可以将本机上存在的文件通过附件上传的方式传到系统中。</w:t>
            </w:r>
          </w:p>
          <w:p w:rsidR="00574E9C" w:rsidRDefault="00574E9C" w:rsidP="00574E9C">
            <w:pPr>
              <w:pStyle w:val="af3"/>
              <w:widowControl/>
              <w:numPr>
                <w:ilvl w:val="0"/>
                <w:numId w:val="64"/>
              </w:numPr>
              <w:spacing w:line="360" w:lineRule="auto"/>
              <w:ind w:firstLineChars="0" w:firstLine="0"/>
              <w:jc w:val="left"/>
              <w:rPr>
                <w:rFonts w:ascii="宋体" w:hAnsi="宋体" w:cs="宋体"/>
                <w:color w:val="000000"/>
                <w:kern w:val="0"/>
                <w:szCs w:val="21"/>
              </w:rPr>
            </w:pPr>
            <w:r>
              <w:rPr>
                <w:rFonts w:ascii="宋体" w:hAnsi="宋体" w:cs="宋体" w:hint="eastAsia"/>
                <w:color w:val="000000"/>
                <w:kern w:val="0"/>
                <w:szCs w:val="21"/>
              </w:rPr>
              <w:t>批量提交：对于有的流程可以批量提交，而无需一个一个的处理，可以通过工作流程的设置来完成。</w:t>
            </w:r>
          </w:p>
          <w:p w:rsidR="00574E9C" w:rsidRDefault="00574E9C" w:rsidP="00574E9C">
            <w:pPr>
              <w:pStyle w:val="af3"/>
              <w:widowControl/>
              <w:numPr>
                <w:ilvl w:val="0"/>
                <w:numId w:val="64"/>
              </w:numPr>
              <w:spacing w:line="360" w:lineRule="auto"/>
              <w:ind w:firstLineChars="0" w:firstLine="0"/>
              <w:jc w:val="left"/>
              <w:rPr>
                <w:rFonts w:ascii="宋体" w:hAnsi="宋体" w:cs="宋体"/>
                <w:color w:val="000000"/>
                <w:kern w:val="0"/>
                <w:szCs w:val="21"/>
              </w:rPr>
            </w:pPr>
            <w:r>
              <w:rPr>
                <w:rFonts w:ascii="宋体" w:hAnsi="宋体" w:cs="宋体" w:hint="eastAsia"/>
                <w:color w:val="000000"/>
                <w:kern w:val="0"/>
                <w:szCs w:val="21"/>
              </w:rPr>
              <w:t>流程转存为文档:</w:t>
            </w:r>
            <w:r>
              <w:rPr>
                <w:rFonts w:ascii="宋体" w:hAnsi="宋体" w:hint="eastAsia"/>
                <w:color w:val="000000"/>
              </w:rPr>
              <w:t xml:space="preserve"> </w:t>
            </w:r>
            <w:r>
              <w:rPr>
                <w:rFonts w:ascii="宋体" w:hAnsi="宋体" w:cs="宋体" w:hint="eastAsia"/>
                <w:color w:val="000000"/>
                <w:kern w:val="0"/>
                <w:szCs w:val="21"/>
              </w:rPr>
              <w:t>流程流转可以直接生成新的文档存入到系统的知识库内。</w:t>
            </w:r>
          </w:p>
          <w:p w:rsidR="00574E9C" w:rsidRDefault="00574E9C" w:rsidP="00574E9C">
            <w:pPr>
              <w:pStyle w:val="af3"/>
              <w:widowControl/>
              <w:numPr>
                <w:ilvl w:val="0"/>
                <w:numId w:val="64"/>
              </w:numPr>
              <w:spacing w:line="360" w:lineRule="auto"/>
              <w:ind w:firstLineChars="0" w:firstLine="0"/>
              <w:jc w:val="left"/>
              <w:rPr>
                <w:rFonts w:ascii="宋体" w:hAnsi="宋体" w:cs="宋体"/>
                <w:color w:val="000000"/>
                <w:kern w:val="0"/>
                <w:szCs w:val="21"/>
              </w:rPr>
            </w:pPr>
            <w:r>
              <w:rPr>
                <w:rFonts w:ascii="宋体" w:hAnsi="宋体" w:cs="宋体" w:hint="eastAsia"/>
                <w:color w:val="000000"/>
                <w:kern w:val="0"/>
                <w:szCs w:val="21"/>
              </w:rPr>
              <w:t>图形化工作流程：请求流转的过程中，可以利用图形化工具快速获取请求流转的情况。包括当前所在节点、节点操作者、所流经的路由和即将流经的路由。</w:t>
            </w:r>
          </w:p>
          <w:p w:rsidR="00574E9C" w:rsidRDefault="00574E9C" w:rsidP="00574E9C">
            <w:pPr>
              <w:pStyle w:val="af3"/>
              <w:widowControl/>
              <w:numPr>
                <w:ilvl w:val="0"/>
                <w:numId w:val="64"/>
              </w:numPr>
              <w:spacing w:line="360" w:lineRule="auto"/>
              <w:ind w:firstLineChars="0" w:firstLine="0"/>
              <w:jc w:val="left"/>
              <w:rPr>
                <w:rFonts w:ascii="宋体" w:hAnsi="宋体" w:cs="宋体"/>
                <w:color w:val="000000"/>
                <w:kern w:val="0"/>
                <w:szCs w:val="21"/>
              </w:rPr>
            </w:pPr>
            <w:r>
              <w:rPr>
                <w:rFonts w:ascii="宋体" w:hAnsi="宋体" w:cs="宋体" w:hint="eastAsia"/>
                <w:color w:val="000000"/>
                <w:kern w:val="0"/>
                <w:szCs w:val="21"/>
              </w:rPr>
              <w:t>流程动态维护：当工作流程按学校实际情况的变化而被重新定义后，基于原来工作流程规则创建的所有请求都将按照新定义的工作流程来流转。</w:t>
            </w:r>
          </w:p>
          <w:p w:rsidR="00574E9C" w:rsidRDefault="00574E9C" w:rsidP="00574E9C">
            <w:pPr>
              <w:pStyle w:val="af3"/>
              <w:widowControl/>
              <w:numPr>
                <w:ilvl w:val="0"/>
                <w:numId w:val="64"/>
              </w:numPr>
              <w:spacing w:line="360" w:lineRule="auto"/>
              <w:ind w:firstLineChars="0" w:firstLine="0"/>
              <w:jc w:val="left"/>
              <w:rPr>
                <w:rFonts w:ascii="宋体" w:hAnsi="宋体" w:cs="宋体"/>
                <w:color w:val="000000"/>
                <w:kern w:val="0"/>
                <w:szCs w:val="21"/>
              </w:rPr>
            </w:pPr>
            <w:r>
              <w:rPr>
                <w:rFonts w:ascii="宋体" w:hAnsi="宋体" w:cs="宋体" w:hint="eastAsia"/>
                <w:color w:val="000000"/>
                <w:kern w:val="0"/>
                <w:szCs w:val="21"/>
              </w:rPr>
              <w:t>搜索：可以设定多种条件对请求进行搜索</w:t>
            </w:r>
          </w:p>
          <w:p w:rsidR="00574E9C" w:rsidRDefault="00574E9C" w:rsidP="00574E9C">
            <w:pPr>
              <w:pStyle w:val="af3"/>
              <w:widowControl/>
              <w:numPr>
                <w:ilvl w:val="0"/>
                <w:numId w:val="64"/>
              </w:numPr>
              <w:spacing w:line="360" w:lineRule="auto"/>
              <w:ind w:firstLineChars="0" w:firstLine="0"/>
              <w:jc w:val="left"/>
              <w:rPr>
                <w:rFonts w:ascii="宋体" w:hAnsi="宋体" w:cs="宋体"/>
                <w:color w:val="000000"/>
                <w:kern w:val="0"/>
                <w:szCs w:val="21"/>
              </w:rPr>
            </w:pPr>
            <w:r>
              <w:rPr>
                <w:rFonts w:ascii="宋体" w:hAnsi="宋体" w:cs="宋体" w:hint="eastAsia"/>
                <w:color w:val="000000"/>
                <w:kern w:val="0"/>
                <w:szCs w:val="21"/>
              </w:rPr>
              <w:t>消息集成：通过集成手机短信和即时通讯功能，方便事务的迅捷处理和信息获得</w:t>
            </w:r>
          </w:p>
          <w:p w:rsidR="00574E9C" w:rsidRDefault="00574E9C" w:rsidP="00574E9C">
            <w:pPr>
              <w:pStyle w:val="af3"/>
              <w:widowControl/>
              <w:numPr>
                <w:ilvl w:val="0"/>
                <w:numId w:val="64"/>
              </w:numPr>
              <w:spacing w:line="360" w:lineRule="auto"/>
              <w:ind w:firstLineChars="0" w:firstLine="0"/>
              <w:jc w:val="left"/>
              <w:rPr>
                <w:rFonts w:ascii="宋体" w:hAnsi="宋体" w:cs="宋体"/>
                <w:color w:val="000000"/>
                <w:kern w:val="0"/>
                <w:szCs w:val="21"/>
              </w:rPr>
            </w:pPr>
            <w:r>
              <w:rPr>
                <w:rFonts w:ascii="宋体" w:hAnsi="宋体" w:cs="宋体" w:hint="eastAsia"/>
                <w:color w:val="000000"/>
                <w:kern w:val="0"/>
                <w:szCs w:val="21"/>
              </w:rPr>
              <w:t>报表：报表中可以对请求的内容、处理时间、处理质量等进行分析，为学校制定相应的措施提供决策支持。提供各种类型流程运转的效率分析，通过效率报表可以很清晰的了解每个流程及待办的滞留情况、运转情况。还提供报表的自定义。这些自定义报表的数据基于系统中的工作流程，可被定义的报表如日常工作报表、费用统计报表、合同报表等。</w:t>
            </w:r>
          </w:p>
        </w:tc>
      </w:tr>
      <w:tr w:rsidR="00574E9C" w:rsidTr="00073A8D">
        <w:tc>
          <w:tcPr>
            <w:tcW w:w="1134" w:type="dxa"/>
            <w:vAlign w:val="center"/>
          </w:tcPr>
          <w:p w:rsidR="00574E9C" w:rsidRDefault="00574E9C" w:rsidP="00073A8D">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lastRenderedPageBreak/>
              <w:t>会议管理</w:t>
            </w:r>
          </w:p>
        </w:tc>
        <w:tc>
          <w:tcPr>
            <w:tcW w:w="7229" w:type="dxa"/>
            <w:vAlign w:val="center"/>
          </w:tcPr>
          <w:p w:rsidR="00574E9C" w:rsidRDefault="00574E9C" w:rsidP="00574E9C">
            <w:pPr>
              <w:pStyle w:val="af3"/>
              <w:widowControl/>
              <w:numPr>
                <w:ilvl w:val="0"/>
                <w:numId w:val="65"/>
              </w:numPr>
              <w:spacing w:line="360" w:lineRule="auto"/>
              <w:ind w:firstLineChars="0" w:firstLine="0"/>
              <w:jc w:val="left"/>
              <w:rPr>
                <w:rFonts w:ascii="宋体" w:hAnsi="宋体" w:cs="宋体"/>
                <w:color w:val="000000"/>
                <w:kern w:val="0"/>
                <w:szCs w:val="21"/>
              </w:rPr>
            </w:pPr>
            <w:r>
              <w:rPr>
                <w:rFonts w:ascii="宋体" w:hAnsi="宋体" w:cs="宋体" w:hint="eastAsia"/>
                <w:color w:val="000000"/>
                <w:kern w:val="0"/>
                <w:szCs w:val="21"/>
              </w:rPr>
              <w:t>会议类型管理：可以对会议的类型进行定义并设定默认信息，如会议负责人、会议议程、会议参与人、会议审批流程等，当新建会议时，对应的会议类型可将预定义的信息导入。</w:t>
            </w:r>
          </w:p>
          <w:p w:rsidR="00574E9C" w:rsidRDefault="00574E9C" w:rsidP="00574E9C">
            <w:pPr>
              <w:pStyle w:val="af3"/>
              <w:widowControl/>
              <w:numPr>
                <w:ilvl w:val="0"/>
                <w:numId w:val="65"/>
              </w:numPr>
              <w:spacing w:line="360" w:lineRule="auto"/>
              <w:ind w:firstLineChars="0" w:firstLine="0"/>
              <w:jc w:val="left"/>
              <w:rPr>
                <w:rFonts w:ascii="宋体" w:hAnsi="宋体" w:cs="宋体"/>
                <w:color w:val="000000"/>
                <w:kern w:val="0"/>
                <w:szCs w:val="21"/>
              </w:rPr>
            </w:pPr>
            <w:r>
              <w:rPr>
                <w:rFonts w:ascii="宋体" w:hAnsi="宋体" w:cs="宋体" w:hint="eastAsia"/>
                <w:color w:val="000000"/>
                <w:kern w:val="0"/>
                <w:szCs w:val="21"/>
              </w:rPr>
              <w:lastRenderedPageBreak/>
              <w:t>会议室管理：结合资产管理对会议室进行合理的分配，当新建会议时可以查看会议室的被占用情况，并进行会议室的使用申请，申请被通过后将自动更新会议室的使用情况</w:t>
            </w:r>
          </w:p>
          <w:p w:rsidR="00574E9C" w:rsidRDefault="00574E9C" w:rsidP="00574E9C">
            <w:pPr>
              <w:pStyle w:val="af3"/>
              <w:widowControl/>
              <w:numPr>
                <w:ilvl w:val="0"/>
                <w:numId w:val="65"/>
              </w:numPr>
              <w:spacing w:line="360" w:lineRule="auto"/>
              <w:ind w:firstLineChars="0" w:firstLine="0"/>
              <w:jc w:val="left"/>
              <w:rPr>
                <w:rFonts w:ascii="宋体" w:hAnsi="宋体" w:cs="宋体"/>
                <w:color w:val="000000"/>
                <w:kern w:val="0"/>
                <w:szCs w:val="21"/>
              </w:rPr>
            </w:pPr>
            <w:r>
              <w:rPr>
                <w:rFonts w:ascii="宋体" w:hAnsi="宋体" w:cs="宋体" w:hint="eastAsia"/>
                <w:color w:val="000000"/>
                <w:kern w:val="0"/>
                <w:szCs w:val="21"/>
              </w:rPr>
              <w:t>会议管理：可对会议进行新建、删除、修改、查询等操作，对会议名称、时间、地点（会议室）、议程、负责人、参会人、会议服务等信息进行定义，向所有与会议相关的人员自动发送会议通知，向参会人员发送会议回执并由其确定是否参加会议或者提交其他相关意见，会议的服务项目和相关服务人员作出工作安排，相应的，这些人员将获得相关的工作流通知，并更新其工作计划表。</w:t>
            </w:r>
          </w:p>
          <w:p w:rsidR="00574E9C" w:rsidRDefault="00574E9C" w:rsidP="00574E9C">
            <w:pPr>
              <w:pStyle w:val="af3"/>
              <w:widowControl/>
              <w:numPr>
                <w:ilvl w:val="0"/>
                <w:numId w:val="65"/>
              </w:numPr>
              <w:spacing w:line="360" w:lineRule="auto"/>
              <w:ind w:firstLineChars="0" w:firstLine="0"/>
              <w:jc w:val="left"/>
              <w:rPr>
                <w:rFonts w:ascii="宋体" w:hAnsi="宋体" w:cs="宋体"/>
                <w:color w:val="000000"/>
                <w:kern w:val="0"/>
                <w:szCs w:val="21"/>
              </w:rPr>
            </w:pPr>
            <w:r>
              <w:rPr>
                <w:rFonts w:ascii="宋体" w:hAnsi="宋体" w:cs="宋体" w:hint="eastAsia"/>
                <w:color w:val="000000"/>
                <w:kern w:val="0"/>
                <w:szCs w:val="21"/>
              </w:rPr>
              <w:t>会议室查询统计、会议室预定</w:t>
            </w:r>
          </w:p>
        </w:tc>
      </w:tr>
      <w:tr w:rsidR="00574E9C" w:rsidTr="00073A8D">
        <w:tc>
          <w:tcPr>
            <w:tcW w:w="1134" w:type="dxa"/>
            <w:vAlign w:val="center"/>
          </w:tcPr>
          <w:p w:rsidR="00574E9C" w:rsidRDefault="00574E9C" w:rsidP="00073A8D">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lastRenderedPageBreak/>
              <w:t>邮件管理</w:t>
            </w:r>
          </w:p>
        </w:tc>
        <w:tc>
          <w:tcPr>
            <w:tcW w:w="7229" w:type="dxa"/>
            <w:vAlign w:val="center"/>
          </w:tcPr>
          <w:p w:rsidR="00574E9C" w:rsidRDefault="00574E9C" w:rsidP="00073A8D">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邮件管理可以与外部的internet邮箱服务器连接，进行邮件的收发等操作和邮件信息的管理。同时，邮件管理还可以和系统其他模块，如人力资源、客户管理等结合，进行对内或对外的邮件发送。</w:t>
            </w:r>
          </w:p>
        </w:tc>
      </w:tr>
      <w:tr w:rsidR="00574E9C" w:rsidTr="00073A8D">
        <w:tc>
          <w:tcPr>
            <w:tcW w:w="1134" w:type="dxa"/>
            <w:vAlign w:val="center"/>
          </w:tcPr>
          <w:p w:rsidR="00574E9C" w:rsidRDefault="00574E9C" w:rsidP="00073A8D">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通信管理</w:t>
            </w:r>
          </w:p>
        </w:tc>
        <w:tc>
          <w:tcPr>
            <w:tcW w:w="7229" w:type="dxa"/>
            <w:vAlign w:val="center"/>
          </w:tcPr>
          <w:p w:rsidR="00574E9C" w:rsidRDefault="00574E9C" w:rsidP="00073A8D">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通信管理不仅可以通过对手机短信平台的设定进行短信的发送，还可以与微信平台进行交互，同时与系统的各个功能模块如工作流程、个人计划、会议管理等进行集成，进行信息的推送和人员之间的沟通</w:t>
            </w:r>
          </w:p>
        </w:tc>
      </w:tr>
      <w:tr w:rsidR="00574E9C" w:rsidTr="00073A8D">
        <w:tc>
          <w:tcPr>
            <w:tcW w:w="1134" w:type="dxa"/>
            <w:vAlign w:val="center"/>
          </w:tcPr>
          <w:p w:rsidR="00574E9C" w:rsidRDefault="00574E9C" w:rsidP="00073A8D">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日程管理</w:t>
            </w:r>
          </w:p>
        </w:tc>
        <w:tc>
          <w:tcPr>
            <w:tcW w:w="7229" w:type="dxa"/>
            <w:vAlign w:val="center"/>
          </w:tcPr>
          <w:p w:rsidR="00574E9C" w:rsidRDefault="00574E9C" w:rsidP="00073A8D">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 xml:space="preserve">日程管理是实现图文展示的日程管理，通过查看图形化的日程表就能清晰地知道自己的工作安排。 </w:t>
            </w:r>
          </w:p>
        </w:tc>
      </w:tr>
      <w:tr w:rsidR="00574E9C" w:rsidTr="00073A8D">
        <w:tc>
          <w:tcPr>
            <w:tcW w:w="1134" w:type="dxa"/>
            <w:vAlign w:val="center"/>
          </w:tcPr>
          <w:p w:rsidR="00574E9C" w:rsidRDefault="00574E9C" w:rsidP="00073A8D">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督办管理</w:t>
            </w:r>
          </w:p>
        </w:tc>
        <w:tc>
          <w:tcPr>
            <w:tcW w:w="7229" w:type="dxa"/>
            <w:vAlign w:val="center"/>
          </w:tcPr>
          <w:p w:rsidR="00574E9C" w:rsidRDefault="00574E9C" w:rsidP="00073A8D">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督办管理实现督办单制作、通知、跟踪、人工催办、承办人承办、督办结果反馈、形成督办专报、统计查询等功能。</w:t>
            </w:r>
          </w:p>
        </w:tc>
      </w:tr>
      <w:tr w:rsidR="00574E9C" w:rsidTr="00073A8D">
        <w:tc>
          <w:tcPr>
            <w:tcW w:w="1134" w:type="dxa"/>
            <w:vAlign w:val="center"/>
          </w:tcPr>
          <w:p w:rsidR="00574E9C" w:rsidRDefault="00574E9C" w:rsidP="00073A8D">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信访管理</w:t>
            </w:r>
          </w:p>
        </w:tc>
        <w:tc>
          <w:tcPr>
            <w:tcW w:w="7229" w:type="dxa"/>
            <w:vAlign w:val="center"/>
          </w:tcPr>
          <w:p w:rsidR="00574E9C" w:rsidRDefault="00574E9C" w:rsidP="00073A8D">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信访管理主要用于完成对教职工、学生的来信来访、投诉等内容进行登记、检查、办理跟踪等功能。</w:t>
            </w:r>
          </w:p>
        </w:tc>
      </w:tr>
      <w:tr w:rsidR="00574E9C" w:rsidTr="00073A8D">
        <w:tc>
          <w:tcPr>
            <w:tcW w:w="1134" w:type="dxa"/>
            <w:vAlign w:val="center"/>
          </w:tcPr>
          <w:p w:rsidR="00574E9C" w:rsidRDefault="00574E9C" w:rsidP="00073A8D">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用印管理</w:t>
            </w:r>
          </w:p>
        </w:tc>
        <w:tc>
          <w:tcPr>
            <w:tcW w:w="7229" w:type="dxa"/>
            <w:vAlign w:val="center"/>
          </w:tcPr>
          <w:p w:rsidR="00574E9C" w:rsidRDefault="00574E9C" w:rsidP="00073A8D">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印章审批对学校的用印进行申请、审批、登记，实行规范化的管理。实现印章申请单的网上办理。</w:t>
            </w:r>
          </w:p>
        </w:tc>
      </w:tr>
      <w:tr w:rsidR="00574E9C" w:rsidTr="00073A8D">
        <w:tc>
          <w:tcPr>
            <w:tcW w:w="1134" w:type="dxa"/>
            <w:vAlign w:val="center"/>
          </w:tcPr>
          <w:p w:rsidR="00574E9C" w:rsidRDefault="00574E9C" w:rsidP="00073A8D">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车辆管理</w:t>
            </w:r>
          </w:p>
        </w:tc>
        <w:tc>
          <w:tcPr>
            <w:tcW w:w="7229" w:type="dxa"/>
            <w:vAlign w:val="center"/>
          </w:tcPr>
          <w:p w:rsidR="00574E9C" w:rsidRDefault="00574E9C" w:rsidP="00574E9C">
            <w:pPr>
              <w:pStyle w:val="af3"/>
              <w:widowControl/>
              <w:numPr>
                <w:ilvl w:val="0"/>
                <w:numId w:val="66"/>
              </w:numPr>
              <w:spacing w:line="360" w:lineRule="auto"/>
              <w:ind w:firstLineChars="0" w:firstLine="0"/>
              <w:jc w:val="left"/>
              <w:rPr>
                <w:rFonts w:ascii="宋体" w:hAnsi="宋体" w:cs="宋体"/>
                <w:color w:val="000000"/>
                <w:kern w:val="0"/>
                <w:szCs w:val="21"/>
              </w:rPr>
            </w:pPr>
            <w:r>
              <w:rPr>
                <w:rFonts w:ascii="宋体" w:hAnsi="宋体" w:cs="宋体" w:hint="eastAsia"/>
                <w:color w:val="000000"/>
                <w:kern w:val="0"/>
                <w:szCs w:val="21"/>
              </w:rPr>
              <w:t>车辆登记：对车辆的车牌号、发动机号、所属单位、司机姓名、购买价格等基本信息进行登记</w:t>
            </w:r>
          </w:p>
          <w:p w:rsidR="00574E9C" w:rsidRDefault="00574E9C" w:rsidP="00574E9C">
            <w:pPr>
              <w:pStyle w:val="af3"/>
              <w:widowControl/>
              <w:numPr>
                <w:ilvl w:val="0"/>
                <w:numId w:val="66"/>
              </w:numPr>
              <w:spacing w:line="360" w:lineRule="auto"/>
              <w:ind w:firstLineChars="0" w:firstLine="0"/>
              <w:jc w:val="left"/>
              <w:rPr>
                <w:rFonts w:ascii="宋体" w:hAnsi="宋体" w:cs="宋体"/>
                <w:color w:val="000000"/>
                <w:kern w:val="0"/>
                <w:szCs w:val="21"/>
              </w:rPr>
            </w:pPr>
            <w:r>
              <w:rPr>
                <w:rFonts w:ascii="宋体" w:hAnsi="宋体" w:cs="宋体" w:hint="eastAsia"/>
                <w:color w:val="000000"/>
                <w:kern w:val="0"/>
                <w:szCs w:val="21"/>
              </w:rPr>
              <w:t>用车申请：通过流程对车辆使用进行申请，审批通过后相应的车辆状态会发生改变。</w:t>
            </w:r>
          </w:p>
          <w:p w:rsidR="00574E9C" w:rsidRDefault="00574E9C" w:rsidP="00574E9C">
            <w:pPr>
              <w:pStyle w:val="af3"/>
              <w:widowControl/>
              <w:numPr>
                <w:ilvl w:val="0"/>
                <w:numId w:val="66"/>
              </w:numPr>
              <w:spacing w:line="360" w:lineRule="auto"/>
              <w:ind w:firstLineChars="0" w:firstLine="0"/>
              <w:jc w:val="left"/>
              <w:rPr>
                <w:rFonts w:ascii="宋体" w:hAnsi="宋体" w:cs="宋体"/>
                <w:color w:val="000000"/>
                <w:kern w:val="0"/>
                <w:szCs w:val="21"/>
              </w:rPr>
            </w:pPr>
            <w:r>
              <w:rPr>
                <w:rFonts w:ascii="宋体" w:hAnsi="宋体" w:cs="宋体" w:hint="eastAsia"/>
                <w:color w:val="000000"/>
                <w:kern w:val="0"/>
                <w:szCs w:val="21"/>
              </w:rPr>
              <w:lastRenderedPageBreak/>
              <w:t>用车统计：可分别通过日视图、周视图和月视图，查看车辆使用情况。</w:t>
            </w:r>
          </w:p>
        </w:tc>
      </w:tr>
      <w:tr w:rsidR="00574E9C" w:rsidTr="00073A8D">
        <w:tc>
          <w:tcPr>
            <w:tcW w:w="1134" w:type="dxa"/>
            <w:vAlign w:val="center"/>
          </w:tcPr>
          <w:p w:rsidR="00574E9C" w:rsidRDefault="00574E9C" w:rsidP="00073A8D">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lastRenderedPageBreak/>
              <w:t>文印管理</w:t>
            </w:r>
          </w:p>
        </w:tc>
        <w:tc>
          <w:tcPr>
            <w:tcW w:w="7229" w:type="dxa"/>
            <w:vAlign w:val="center"/>
          </w:tcPr>
          <w:p w:rsidR="00574E9C" w:rsidRDefault="00574E9C" w:rsidP="00073A8D">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文印管理包括文印记录管理，文印耗材管理，文印统计</w:t>
            </w:r>
          </w:p>
        </w:tc>
      </w:tr>
      <w:tr w:rsidR="00574E9C" w:rsidTr="00073A8D">
        <w:tc>
          <w:tcPr>
            <w:tcW w:w="1134" w:type="dxa"/>
            <w:vAlign w:val="center"/>
          </w:tcPr>
          <w:p w:rsidR="00574E9C" w:rsidRDefault="00574E9C" w:rsidP="00073A8D">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保险理赔</w:t>
            </w:r>
          </w:p>
        </w:tc>
        <w:tc>
          <w:tcPr>
            <w:tcW w:w="7229" w:type="dxa"/>
            <w:vAlign w:val="center"/>
          </w:tcPr>
          <w:p w:rsidR="00574E9C" w:rsidRDefault="00574E9C" w:rsidP="00073A8D">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学生发生保险理赔，需要提出理赔申请，学校需要协调保险公司进行理赔，记录学生理赔记录，统计理赔信息，记录理赔发放情况</w:t>
            </w:r>
          </w:p>
        </w:tc>
      </w:tr>
      <w:tr w:rsidR="00574E9C" w:rsidTr="00073A8D">
        <w:tc>
          <w:tcPr>
            <w:tcW w:w="1134" w:type="dxa"/>
            <w:vAlign w:val="center"/>
          </w:tcPr>
          <w:p w:rsidR="00574E9C" w:rsidRDefault="00574E9C" w:rsidP="00073A8D">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法律咨询管理</w:t>
            </w:r>
          </w:p>
        </w:tc>
        <w:tc>
          <w:tcPr>
            <w:tcW w:w="7229" w:type="dxa"/>
            <w:vAlign w:val="center"/>
          </w:tcPr>
          <w:p w:rsidR="00574E9C" w:rsidRDefault="00574E9C" w:rsidP="00073A8D">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学校相关科室需要对外寻找法律咨询，咨询申请、审核、审批，法律咨询结果、咨询费用管理，咨询统计管理</w:t>
            </w:r>
          </w:p>
        </w:tc>
      </w:tr>
      <w:tr w:rsidR="00574E9C" w:rsidTr="00073A8D">
        <w:tc>
          <w:tcPr>
            <w:tcW w:w="1134" w:type="dxa"/>
            <w:vAlign w:val="center"/>
          </w:tcPr>
          <w:p w:rsidR="00574E9C" w:rsidRDefault="00574E9C" w:rsidP="00073A8D">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接待管理</w:t>
            </w:r>
          </w:p>
        </w:tc>
        <w:tc>
          <w:tcPr>
            <w:tcW w:w="7229" w:type="dxa"/>
            <w:vAlign w:val="center"/>
          </w:tcPr>
          <w:p w:rsidR="00574E9C" w:rsidRDefault="00574E9C" w:rsidP="00073A8D">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管理校内外接待事务，对接待的来访人员的信息登记在册（包括：来访人姓名，来访人单位，被访人姓名，被访人部门，来访时间，来访事由，备注等信息）。对于接待管理中的接待方案，可以用附件的形式保存在接待单中。</w:t>
            </w:r>
          </w:p>
        </w:tc>
      </w:tr>
      <w:tr w:rsidR="00574E9C" w:rsidTr="00073A8D">
        <w:tc>
          <w:tcPr>
            <w:tcW w:w="1134" w:type="dxa"/>
            <w:vAlign w:val="center"/>
          </w:tcPr>
          <w:p w:rsidR="00574E9C" w:rsidRDefault="00574E9C" w:rsidP="00073A8D">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满意度调查</w:t>
            </w:r>
          </w:p>
        </w:tc>
        <w:tc>
          <w:tcPr>
            <w:tcW w:w="7229" w:type="dxa"/>
            <w:vAlign w:val="center"/>
          </w:tcPr>
          <w:p w:rsidR="00574E9C" w:rsidRDefault="00574E9C" w:rsidP="00073A8D">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系统提供满意度调查问卷，用户可以填写调查问卷，满意度调查问卷收集用户对系统的使用意见，以及时改进系统。满意度调查包括问题选项调查、满意度意见填写调查。用户完成调查后，系统能够给出调查统计结果和比例</w:t>
            </w:r>
          </w:p>
        </w:tc>
      </w:tr>
      <w:tr w:rsidR="00574E9C" w:rsidTr="00073A8D">
        <w:tc>
          <w:tcPr>
            <w:tcW w:w="1134" w:type="dxa"/>
            <w:vAlign w:val="center"/>
          </w:tcPr>
          <w:p w:rsidR="00574E9C" w:rsidRDefault="00574E9C" w:rsidP="00073A8D">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组织机构管理</w:t>
            </w:r>
          </w:p>
        </w:tc>
        <w:tc>
          <w:tcPr>
            <w:tcW w:w="7229" w:type="dxa"/>
            <w:vAlign w:val="center"/>
          </w:tcPr>
          <w:p w:rsidR="00574E9C" w:rsidRDefault="00574E9C" w:rsidP="00073A8D">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管理维护学校的组织机构信息，包括行政组织机构、教学组织机构。包括组织机构编码、组织机构信息维护、组织机构生效或者失效。</w:t>
            </w:r>
          </w:p>
        </w:tc>
      </w:tr>
    </w:tbl>
    <w:p w:rsidR="00574E9C" w:rsidRDefault="00574E9C" w:rsidP="00574E9C">
      <w:pPr>
        <w:spacing w:line="360" w:lineRule="auto"/>
        <w:ind w:firstLine="480"/>
        <w:rPr>
          <w:color w:val="000000"/>
        </w:rPr>
      </w:pPr>
    </w:p>
    <w:p w:rsidR="00574E9C" w:rsidRDefault="00574E9C" w:rsidP="00574E9C">
      <w:pPr>
        <w:pStyle w:val="3"/>
        <w:ind w:firstLine="482"/>
        <w:rPr>
          <w:color w:val="000000"/>
        </w:rPr>
      </w:pPr>
      <w:r>
        <w:rPr>
          <w:rFonts w:hint="eastAsia"/>
          <w:color w:val="000000"/>
        </w:rPr>
        <w:t>7.</w:t>
      </w:r>
      <w:r>
        <w:rPr>
          <w:rFonts w:hint="eastAsia"/>
          <w:color w:val="000000"/>
        </w:rPr>
        <w:t>资产管理系统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28"/>
        <w:gridCol w:w="7168"/>
      </w:tblGrid>
      <w:tr w:rsidR="00574E9C" w:rsidTr="00073A8D">
        <w:trPr>
          <w:trHeight w:val="330"/>
        </w:trPr>
        <w:tc>
          <w:tcPr>
            <w:tcW w:w="1128" w:type="dxa"/>
            <w:vAlign w:val="center"/>
          </w:tcPr>
          <w:p w:rsidR="00574E9C" w:rsidRDefault="00574E9C" w:rsidP="00073A8D">
            <w:pPr>
              <w:widowControl/>
              <w:spacing w:line="360" w:lineRule="auto"/>
              <w:jc w:val="center"/>
              <w:rPr>
                <w:rFonts w:ascii="宋体" w:hAnsi="宋体" w:cs="宋体"/>
                <w:b/>
                <w:bCs/>
                <w:color w:val="000000"/>
                <w:kern w:val="0"/>
              </w:rPr>
            </w:pPr>
            <w:r>
              <w:rPr>
                <w:rFonts w:ascii="宋体" w:hAnsi="宋体" w:cs="宋体" w:hint="eastAsia"/>
                <w:b/>
                <w:bCs/>
                <w:color w:val="000000"/>
                <w:kern w:val="0"/>
              </w:rPr>
              <w:t>系统模块</w:t>
            </w:r>
          </w:p>
        </w:tc>
        <w:tc>
          <w:tcPr>
            <w:tcW w:w="7168" w:type="dxa"/>
            <w:vAlign w:val="center"/>
          </w:tcPr>
          <w:p w:rsidR="00574E9C" w:rsidRDefault="00574E9C" w:rsidP="00073A8D">
            <w:pPr>
              <w:widowControl/>
              <w:spacing w:line="360" w:lineRule="auto"/>
              <w:jc w:val="left"/>
              <w:rPr>
                <w:rFonts w:ascii="宋体" w:hAnsi="宋体" w:cs="宋体"/>
                <w:b/>
                <w:bCs/>
                <w:color w:val="000000"/>
                <w:kern w:val="0"/>
              </w:rPr>
            </w:pPr>
            <w:r>
              <w:rPr>
                <w:rFonts w:ascii="宋体" w:hAnsi="宋体" w:cs="宋体" w:hint="eastAsia"/>
                <w:b/>
                <w:bCs/>
                <w:color w:val="000000"/>
                <w:kern w:val="0"/>
              </w:rPr>
              <w:t>模块参数</w:t>
            </w:r>
          </w:p>
        </w:tc>
      </w:tr>
      <w:tr w:rsidR="00574E9C" w:rsidTr="00073A8D">
        <w:trPr>
          <w:trHeight w:val="330"/>
        </w:trPr>
        <w:tc>
          <w:tcPr>
            <w:tcW w:w="1128"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t>资产编号管理</w:t>
            </w:r>
          </w:p>
        </w:tc>
        <w:tc>
          <w:tcPr>
            <w:tcW w:w="7168" w:type="dxa"/>
            <w:vAlign w:val="center"/>
          </w:tcPr>
          <w:p w:rsidR="00574E9C" w:rsidRDefault="00574E9C" w:rsidP="00073A8D">
            <w:pPr>
              <w:widowControl/>
              <w:spacing w:line="360" w:lineRule="auto"/>
              <w:jc w:val="left"/>
              <w:rPr>
                <w:rFonts w:ascii="宋体" w:hAnsi="宋体" w:cs="宋体"/>
                <w:color w:val="000000"/>
                <w:kern w:val="0"/>
              </w:rPr>
            </w:pPr>
            <w:r>
              <w:rPr>
                <w:rFonts w:ascii="宋体" w:hAnsi="宋体" w:cs="宋体" w:hint="eastAsia"/>
                <w:color w:val="000000"/>
                <w:kern w:val="0"/>
              </w:rPr>
              <w:t>可对资产进行编号，提供编号示例展示，以供参考，可根据不同规则组合不同类型进行编号。</w:t>
            </w:r>
          </w:p>
        </w:tc>
      </w:tr>
      <w:tr w:rsidR="00574E9C" w:rsidTr="00073A8D">
        <w:trPr>
          <w:trHeight w:val="330"/>
        </w:trPr>
        <w:tc>
          <w:tcPr>
            <w:tcW w:w="1128"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t>资产类别管理</w:t>
            </w:r>
          </w:p>
        </w:tc>
        <w:tc>
          <w:tcPr>
            <w:tcW w:w="7168" w:type="dxa"/>
            <w:vAlign w:val="center"/>
          </w:tcPr>
          <w:p w:rsidR="00574E9C" w:rsidRDefault="00574E9C" w:rsidP="00073A8D">
            <w:pPr>
              <w:widowControl/>
              <w:spacing w:line="360" w:lineRule="auto"/>
              <w:jc w:val="left"/>
              <w:rPr>
                <w:rFonts w:ascii="宋体" w:hAnsi="宋体" w:cs="宋体"/>
                <w:color w:val="000000"/>
                <w:kern w:val="0"/>
              </w:rPr>
            </w:pPr>
            <w:r>
              <w:rPr>
                <w:rFonts w:ascii="宋体" w:hAnsi="宋体" w:cs="宋体" w:hint="eastAsia"/>
                <w:color w:val="000000"/>
                <w:kern w:val="0"/>
              </w:rPr>
              <w:t>可对资产类别进行管理，可手动设置资产类别，可以设置类别年折旧率、计量单位、类别预计使用年限。</w:t>
            </w:r>
          </w:p>
        </w:tc>
      </w:tr>
      <w:tr w:rsidR="00574E9C" w:rsidTr="00073A8D">
        <w:trPr>
          <w:trHeight w:val="330"/>
        </w:trPr>
        <w:tc>
          <w:tcPr>
            <w:tcW w:w="1128"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t>资产信息管理</w:t>
            </w:r>
          </w:p>
        </w:tc>
        <w:tc>
          <w:tcPr>
            <w:tcW w:w="7168" w:type="dxa"/>
            <w:vAlign w:val="center"/>
          </w:tcPr>
          <w:p w:rsidR="00574E9C" w:rsidRDefault="00574E9C" w:rsidP="00073A8D">
            <w:pPr>
              <w:widowControl/>
              <w:spacing w:line="360" w:lineRule="auto"/>
              <w:jc w:val="left"/>
              <w:rPr>
                <w:rFonts w:ascii="宋体" w:hAnsi="宋体" w:cs="宋体"/>
                <w:color w:val="000000"/>
                <w:kern w:val="0"/>
              </w:rPr>
            </w:pPr>
            <w:r>
              <w:rPr>
                <w:rFonts w:ascii="宋体" w:hAnsi="宋体" w:cs="宋体" w:hint="eastAsia"/>
                <w:color w:val="000000"/>
                <w:kern w:val="0"/>
              </w:rPr>
              <w:t>可对资产信息进行管理，可对固定资产、设备进行登记并生成二维码，可打印资产卡片信息，可批量导入、导出资产信息。提供资产信息统计。</w:t>
            </w:r>
          </w:p>
        </w:tc>
      </w:tr>
      <w:tr w:rsidR="00574E9C" w:rsidTr="00073A8D">
        <w:trPr>
          <w:trHeight w:val="330"/>
        </w:trPr>
        <w:tc>
          <w:tcPr>
            <w:tcW w:w="1128"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t>资产调拨管理</w:t>
            </w:r>
          </w:p>
        </w:tc>
        <w:tc>
          <w:tcPr>
            <w:tcW w:w="7168" w:type="dxa"/>
            <w:vAlign w:val="center"/>
          </w:tcPr>
          <w:p w:rsidR="00574E9C" w:rsidRDefault="00574E9C" w:rsidP="00073A8D">
            <w:pPr>
              <w:widowControl/>
              <w:spacing w:line="360" w:lineRule="auto"/>
              <w:jc w:val="left"/>
              <w:rPr>
                <w:rFonts w:ascii="宋体" w:hAnsi="宋体" w:cs="宋体"/>
                <w:color w:val="000000"/>
                <w:kern w:val="0"/>
              </w:rPr>
            </w:pPr>
            <w:r>
              <w:rPr>
                <w:rFonts w:ascii="宋体" w:hAnsi="宋体" w:cs="宋体" w:hint="eastAsia"/>
                <w:color w:val="000000"/>
                <w:kern w:val="0"/>
              </w:rPr>
              <w:t>可对资产调拨进行管理，可登记、导出设备调拨信息，可根据不同条件查询调拨信息以及查看详细信息。</w:t>
            </w:r>
          </w:p>
        </w:tc>
      </w:tr>
      <w:tr w:rsidR="00574E9C" w:rsidTr="00073A8D">
        <w:trPr>
          <w:trHeight w:val="330"/>
        </w:trPr>
        <w:tc>
          <w:tcPr>
            <w:tcW w:w="1128"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t>设备维修</w:t>
            </w:r>
            <w:r>
              <w:rPr>
                <w:rFonts w:ascii="宋体" w:hAnsi="宋体" w:cs="宋体" w:hint="eastAsia"/>
                <w:color w:val="000000"/>
                <w:kern w:val="0"/>
              </w:rPr>
              <w:lastRenderedPageBreak/>
              <w:t>管理</w:t>
            </w:r>
          </w:p>
        </w:tc>
        <w:tc>
          <w:tcPr>
            <w:tcW w:w="7168" w:type="dxa"/>
            <w:vAlign w:val="center"/>
          </w:tcPr>
          <w:p w:rsidR="00574E9C" w:rsidRDefault="00574E9C" w:rsidP="00073A8D">
            <w:pPr>
              <w:widowControl/>
              <w:spacing w:line="360" w:lineRule="auto"/>
              <w:jc w:val="left"/>
              <w:rPr>
                <w:rFonts w:ascii="宋体" w:hAnsi="宋体" w:cs="宋体"/>
                <w:color w:val="000000"/>
                <w:kern w:val="0"/>
              </w:rPr>
            </w:pPr>
            <w:r>
              <w:rPr>
                <w:rFonts w:ascii="宋体" w:hAnsi="宋体" w:cs="宋体" w:hint="eastAsia"/>
                <w:color w:val="000000"/>
                <w:kern w:val="0"/>
              </w:rPr>
              <w:lastRenderedPageBreak/>
              <w:t>可对设备维修进行管理，可申请维修，有权限审核的领导可进行审批。可根</w:t>
            </w:r>
            <w:r>
              <w:rPr>
                <w:rFonts w:ascii="宋体" w:hAnsi="宋体" w:cs="宋体" w:hint="eastAsia"/>
                <w:color w:val="000000"/>
                <w:kern w:val="0"/>
              </w:rPr>
              <w:lastRenderedPageBreak/>
              <w:t>据不同的条件查询维修申请记录，可导出维修记录。提供维修申请统计。</w:t>
            </w:r>
          </w:p>
        </w:tc>
      </w:tr>
      <w:tr w:rsidR="00574E9C" w:rsidTr="00073A8D">
        <w:trPr>
          <w:trHeight w:val="330"/>
        </w:trPr>
        <w:tc>
          <w:tcPr>
            <w:tcW w:w="1128"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lastRenderedPageBreak/>
              <w:t>资产设备报废管理</w:t>
            </w:r>
          </w:p>
        </w:tc>
        <w:tc>
          <w:tcPr>
            <w:tcW w:w="7168" w:type="dxa"/>
            <w:vAlign w:val="center"/>
          </w:tcPr>
          <w:p w:rsidR="00574E9C" w:rsidRDefault="00574E9C" w:rsidP="00073A8D">
            <w:pPr>
              <w:widowControl/>
              <w:spacing w:line="360" w:lineRule="auto"/>
              <w:jc w:val="left"/>
              <w:rPr>
                <w:rFonts w:ascii="宋体" w:hAnsi="宋体" w:cs="宋体"/>
                <w:color w:val="000000"/>
                <w:kern w:val="0"/>
              </w:rPr>
            </w:pPr>
            <w:r>
              <w:rPr>
                <w:rFonts w:ascii="宋体" w:hAnsi="宋体" w:cs="宋体" w:hint="eastAsia"/>
                <w:color w:val="000000"/>
                <w:kern w:val="0"/>
              </w:rPr>
              <w:t>可对设备报废进行管理。可登记设备报废信息进行申请，有权限的领导可进行审批，可根据不同条件查询、导出报废设备信息以及查询报废信息详细记录，提供报废信息统计。</w:t>
            </w:r>
          </w:p>
        </w:tc>
      </w:tr>
      <w:tr w:rsidR="00574E9C" w:rsidTr="00073A8D">
        <w:trPr>
          <w:trHeight w:val="330"/>
        </w:trPr>
        <w:tc>
          <w:tcPr>
            <w:tcW w:w="1128"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t>设备借用</w:t>
            </w:r>
          </w:p>
        </w:tc>
        <w:tc>
          <w:tcPr>
            <w:tcW w:w="7168" w:type="dxa"/>
            <w:vAlign w:val="center"/>
          </w:tcPr>
          <w:p w:rsidR="00574E9C" w:rsidRDefault="00574E9C" w:rsidP="00073A8D">
            <w:pPr>
              <w:widowControl/>
              <w:spacing w:line="360" w:lineRule="auto"/>
              <w:jc w:val="left"/>
              <w:rPr>
                <w:rFonts w:ascii="宋体" w:hAnsi="宋体" w:cs="宋体"/>
                <w:color w:val="000000"/>
                <w:kern w:val="0"/>
              </w:rPr>
            </w:pPr>
            <w:r>
              <w:rPr>
                <w:rFonts w:ascii="宋体" w:hAnsi="宋体" w:cs="宋体" w:hint="eastAsia"/>
                <w:color w:val="000000"/>
                <w:kern w:val="0"/>
              </w:rPr>
              <w:t>设备借用采用申请审核流程，设备借用人查看设备的借用信息（包括借用归还日期、可出借时间、借用要求、借用流程等），选择借用的设备，网上申请借用设备，学校可设置审核审批流程，审核通过后，领取时扫描设备二维码系统自动设置设备为出借状态；</w:t>
            </w:r>
          </w:p>
          <w:p w:rsidR="00574E9C" w:rsidRDefault="00574E9C" w:rsidP="00073A8D">
            <w:pPr>
              <w:widowControl/>
              <w:spacing w:line="360" w:lineRule="auto"/>
              <w:jc w:val="left"/>
              <w:rPr>
                <w:rFonts w:ascii="宋体" w:hAnsi="宋体" w:cs="宋体"/>
                <w:color w:val="000000"/>
                <w:kern w:val="0"/>
              </w:rPr>
            </w:pPr>
            <w:r>
              <w:rPr>
                <w:rFonts w:ascii="宋体" w:hAnsi="宋体" w:cs="宋体" w:hint="eastAsia"/>
                <w:color w:val="000000"/>
                <w:kern w:val="0"/>
              </w:rPr>
              <w:t>设备借用可以填写需要附带的附件等信息。</w:t>
            </w:r>
          </w:p>
          <w:p w:rsidR="00574E9C" w:rsidRDefault="00574E9C" w:rsidP="00073A8D">
            <w:pPr>
              <w:widowControl/>
              <w:spacing w:line="360" w:lineRule="auto"/>
              <w:jc w:val="left"/>
              <w:rPr>
                <w:rFonts w:ascii="宋体" w:hAnsi="宋体" w:cs="宋体"/>
                <w:color w:val="000000"/>
                <w:kern w:val="0"/>
              </w:rPr>
            </w:pPr>
            <w:r>
              <w:rPr>
                <w:rFonts w:ascii="宋体" w:hAnsi="宋体" w:cs="宋体" w:hint="eastAsia"/>
                <w:color w:val="000000"/>
                <w:kern w:val="0"/>
              </w:rPr>
              <w:t>学校能够统计设备使用率、设备出借用途、设备使用周期频率等。为采购设备提供数据支持。</w:t>
            </w:r>
          </w:p>
        </w:tc>
      </w:tr>
      <w:tr w:rsidR="00574E9C" w:rsidTr="00073A8D">
        <w:trPr>
          <w:trHeight w:val="330"/>
        </w:trPr>
        <w:tc>
          <w:tcPr>
            <w:tcW w:w="1128"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t>资产统计管理</w:t>
            </w:r>
          </w:p>
        </w:tc>
        <w:tc>
          <w:tcPr>
            <w:tcW w:w="7168" w:type="dxa"/>
            <w:vAlign w:val="center"/>
          </w:tcPr>
          <w:p w:rsidR="00574E9C" w:rsidRDefault="00574E9C" w:rsidP="00073A8D">
            <w:pPr>
              <w:widowControl/>
              <w:spacing w:line="360" w:lineRule="auto"/>
              <w:jc w:val="left"/>
              <w:rPr>
                <w:rFonts w:ascii="宋体" w:hAnsi="宋体" w:cs="宋体"/>
                <w:color w:val="000000"/>
                <w:kern w:val="0"/>
              </w:rPr>
            </w:pPr>
            <w:r>
              <w:rPr>
                <w:rFonts w:ascii="宋体" w:hAnsi="宋体" w:cs="宋体" w:hint="eastAsia"/>
                <w:color w:val="000000"/>
                <w:kern w:val="0"/>
              </w:rPr>
              <w:t>提供详细、全面的资产统计，以饼状图和报表相结合展示信息。</w:t>
            </w:r>
          </w:p>
        </w:tc>
      </w:tr>
      <w:tr w:rsidR="00574E9C" w:rsidTr="00073A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128" w:type="dxa"/>
            <w:tcBorders>
              <w:top w:val="single" w:sz="4" w:space="0" w:color="auto"/>
              <w:left w:val="single" w:sz="4" w:space="0" w:color="auto"/>
              <w:bottom w:val="single" w:sz="4" w:space="0" w:color="auto"/>
              <w:right w:val="single" w:sz="4" w:space="0" w:color="auto"/>
            </w:tcBorders>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t>维修评价</w:t>
            </w:r>
          </w:p>
        </w:tc>
        <w:tc>
          <w:tcPr>
            <w:tcW w:w="7168" w:type="dxa"/>
            <w:tcBorders>
              <w:top w:val="single" w:sz="4" w:space="0" w:color="auto"/>
              <w:left w:val="single" w:sz="4" w:space="0" w:color="auto"/>
              <w:bottom w:val="single" w:sz="4" w:space="0" w:color="auto"/>
              <w:right w:val="single" w:sz="4" w:space="0" w:color="auto"/>
            </w:tcBorders>
            <w:vAlign w:val="center"/>
          </w:tcPr>
          <w:p w:rsidR="00574E9C" w:rsidRDefault="00574E9C" w:rsidP="00073A8D">
            <w:pPr>
              <w:widowControl/>
              <w:spacing w:line="360" w:lineRule="auto"/>
              <w:jc w:val="left"/>
              <w:rPr>
                <w:rFonts w:ascii="宋体" w:hAnsi="宋体" w:cs="宋体"/>
                <w:color w:val="000000"/>
                <w:kern w:val="0"/>
              </w:rPr>
            </w:pPr>
            <w:r>
              <w:rPr>
                <w:rFonts w:ascii="宋体" w:hAnsi="宋体" w:cs="宋体" w:hint="eastAsia"/>
                <w:color w:val="000000"/>
                <w:kern w:val="0"/>
              </w:rPr>
              <w:t>维修完成后，用户能够对维修效果和服务进行评价评分</w:t>
            </w:r>
          </w:p>
        </w:tc>
      </w:tr>
      <w:tr w:rsidR="00574E9C" w:rsidTr="00073A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128" w:type="dxa"/>
            <w:tcBorders>
              <w:top w:val="single" w:sz="4" w:space="0" w:color="auto"/>
              <w:left w:val="single" w:sz="4" w:space="0" w:color="auto"/>
              <w:bottom w:val="single" w:sz="4" w:space="0" w:color="auto"/>
              <w:right w:val="single" w:sz="4" w:space="0" w:color="auto"/>
            </w:tcBorders>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t>查询统计</w:t>
            </w:r>
          </w:p>
        </w:tc>
        <w:tc>
          <w:tcPr>
            <w:tcW w:w="7168" w:type="dxa"/>
            <w:tcBorders>
              <w:top w:val="single" w:sz="4" w:space="0" w:color="auto"/>
              <w:left w:val="single" w:sz="4" w:space="0" w:color="auto"/>
              <w:bottom w:val="single" w:sz="4" w:space="0" w:color="auto"/>
              <w:right w:val="single" w:sz="4" w:space="0" w:color="auto"/>
            </w:tcBorders>
            <w:vAlign w:val="center"/>
          </w:tcPr>
          <w:p w:rsidR="00574E9C" w:rsidRDefault="00574E9C" w:rsidP="00073A8D">
            <w:pPr>
              <w:widowControl/>
              <w:spacing w:line="360" w:lineRule="auto"/>
              <w:jc w:val="left"/>
              <w:rPr>
                <w:rFonts w:ascii="宋体" w:hAnsi="宋体" w:cs="宋体"/>
                <w:color w:val="000000"/>
                <w:kern w:val="0"/>
              </w:rPr>
            </w:pPr>
            <w:r>
              <w:rPr>
                <w:rFonts w:ascii="宋体" w:hAnsi="宋体" w:cs="宋体" w:hint="eastAsia"/>
                <w:color w:val="000000"/>
                <w:kern w:val="0"/>
              </w:rPr>
              <w:t>修复率、派修及时率、用户评价、维修收费、报修单统计</w:t>
            </w:r>
          </w:p>
        </w:tc>
      </w:tr>
    </w:tbl>
    <w:p w:rsidR="00574E9C" w:rsidRDefault="00574E9C" w:rsidP="00574E9C">
      <w:pPr>
        <w:spacing w:line="360" w:lineRule="auto"/>
        <w:ind w:firstLine="480"/>
        <w:rPr>
          <w:color w:val="000000"/>
        </w:rPr>
      </w:pPr>
    </w:p>
    <w:p w:rsidR="00574E9C" w:rsidRDefault="00574E9C" w:rsidP="00574E9C">
      <w:pPr>
        <w:pStyle w:val="3"/>
        <w:ind w:firstLine="482"/>
        <w:rPr>
          <w:color w:val="000000"/>
        </w:rPr>
      </w:pPr>
      <w:r>
        <w:rPr>
          <w:rFonts w:hint="eastAsia"/>
          <w:color w:val="000000"/>
        </w:rPr>
        <w:t>8.</w:t>
      </w:r>
      <w:r>
        <w:rPr>
          <w:rFonts w:hint="eastAsia"/>
          <w:color w:val="000000"/>
        </w:rPr>
        <w:t>人事管理系统</w:t>
      </w:r>
      <w:bookmarkEnd w:id="17"/>
    </w:p>
    <w:tbl>
      <w:tblPr>
        <w:tblpPr w:leftFromText="180" w:rightFromText="180" w:vertAnchor="text" w:horzAnchor="page" w:tblpX="1901" w:tblpY="47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1"/>
        <w:gridCol w:w="707"/>
        <w:gridCol w:w="7167"/>
      </w:tblGrid>
      <w:tr w:rsidR="00574E9C" w:rsidTr="00073A8D">
        <w:trPr>
          <w:trHeight w:val="330"/>
        </w:trPr>
        <w:tc>
          <w:tcPr>
            <w:tcW w:w="711"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t>系统模块</w:t>
            </w:r>
          </w:p>
        </w:tc>
        <w:tc>
          <w:tcPr>
            <w:tcW w:w="707"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t>子模块</w:t>
            </w:r>
          </w:p>
        </w:tc>
        <w:tc>
          <w:tcPr>
            <w:tcW w:w="7167" w:type="dxa"/>
            <w:vAlign w:val="center"/>
          </w:tcPr>
          <w:p w:rsidR="00574E9C" w:rsidRDefault="00574E9C" w:rsidP="00073A8D">
            <w:pPr>
              <w:widowControl/>
              <w:spacing w:line="360" w:lineRule="auto"/>
              <w:jc w:val="left"/>
              <w:rPr>
                <w:rFonts w:ascii="宋体" w:hAnsi="宋体" w:cs="宋体"/>
                <w:color w:val="000000"/>
                <w:kern w:val="0"/>
              </w:rPr>
            </w:pPr>
            <w:r>
              <w:rPr>
                <w:rFonts w:ascii="宋体" w:hAnsi="宋体" w:cs="宋体" w:hint="eastAsia"/>
                <w:color w:val="000000"/>
                <w:kern w:val="0"/>
              </w:rPr>
              <w:t>模块参数</w:t>
            </w:r>
          </w:p>
        </w:tc>
      </w:tr>
      <w:tr w:rsidR="00574E9C" w:rsidTr="00073A8D">
        <w:trPr>
          <w:trHeight w:val="330"/>
        </w:trPr>
        <w:tc>
          <w:tcPr>
            <w:tcW w:w="711"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t>首页面</w:t>
            </w:r>
          </w:p>
        </w:tc>
        <w:tc>
          <w:tcPr>
            <w:tcW w:w="707"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t>首页面功能</w:t>
            </w:r>
          </w:p>
        </w:tc>
        <w:tc>
          <w:tcPr>
            <w:tcW w:w="7167" w:type="dxa"/>
            <w:vAlign w:val="center"/>
          </w:tcPr>
          <w:p w:rsidR="00574E9C" w:rsidRDefault="00574E9C" w:rsidP="00574E9C">
            <w:pPr>
              <w:pStyle w:val="af3"/>
              <w:widowControl/>
              <w:numPr>
                <w:ilvl w:val="0"/>
                <w:numId w:val="67"/>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系统栏目：系统首页面包括系统功能菜单（管理中心、考勤中心、通知公告、个人中心、工作流程、移动人事、系统管理）、主题设置（皮肤风格设置）、修改密码等功能</w:t>
            </w:r>
          </w:p>
          <w:p w:rsidR="00574E9C" w:rsidRDefault="00574E9C" w:rsidP="00574E9C">
            <w:pPr>
              <w:pStyle w:val="af3"/>
              <w:widowControl/>
              <w:numPr>
                <w:ilvl w:val="0"/>
                <w:numId w:val="67"/>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我的待办事宜：列出当前用户全部的待办事宜任务，列出当前流程处理任务（分类显示，例如培训申请、岗位晋级申请）；每一个分类待办事宜都需要列出待处理任务和已经处理任务的数量，点击具体分类能查看任务列表详情，在任务列表中点击处理任务，即可进入该待办任务的详细处理功能模</w:t>
            </w:r>
            <w:r>
              <w:rPr>
                <w:rFonts w:ascii="宋体" w:hAnsi="宋体" w:cs="宋体" w:hint="eastAsia"/>
                <w:color w:val="000000"/>
                <w:kern w:val="0"/>
              </w:rPr>
              <w:lastRenderedPageBreak/>
              <w:t>块。</w:t>
            </w:r>
          </w:p>
          <w:p w:rsidR="00574E9C" w:rsidRDefault="00574E9C" w:rsidP="00574E9C">
            <w:pPr>
              <w:pStyle w:val="af3"/>
              <w:widowControl/>
              <w:numPr>
                <w:ilvl w:val="0"/>
                <w:numId w:val="67"/>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人事公告：显示当前系统中发送的通知公告等信息，点击能够查看详细公告信息。</w:t>
            </w:r>
          </w:p>
          <w:p w:rsidR="00574E9C" w:rsidRDefault="00574E9C" w:rsidP="00574E9C">
            <w:pPr>
              <w:pStyle w:val="af3"/>
              <w:widowControl/>
              <w:numPr>
                <w:ilvl w:val="0"/>
                <w:numId w:val="67"/>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人事制度：显示人事管理制度，点击查看详细管理制度。</w:t>
            </w:r>
          </w:p>
          <w:p w:rsidR="00574E9C" w:rsidRDefault="00574E9C" w:rsidP="00574E9C">
            <w:pPr>
              <w:pStyle w:val="af3"/>
              <w:widowControl/>
              <w:numPr>
                <w:ilvl w:val="0"/>
                <w:numId w:val="67"/>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快速入口：系统功能快速入口，显示系统功能模块的图标，能够在当前窗口配置显示的快速功能模块图标，采用图形化鼠标拖拉拽配置</w:t>
            </w:r>
          </w:p>
          <w:p w:rsidR="00574E9C" w:rsidRDefault="00574E9C" w:rsidP="00574E9C">
            <w:pPr>
              <w:pStyle w:val="af3"/>
              <w:widowControl/>
              <w:numPr>
                <w:ilvl w:val="0"/>
                <w:numId w:val="67"/>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人事提醒：系统给当前用户的提醒功能，提供功能能够在系统中分类配置：</w:t>
            </w:r>
          </w:p>
          <w:p w:rsidR="00574E9C" w:rsidRDefault="00574E9C" w:rsidP="00574E9C">
            <w:pPr>
              <w:pStyle w:val="af3"/>
              <w:widowControl/>
              <w:numPr>
                <w:ilvl w:val="0"/>
                <w:numId w:val="67"/>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系统消息：在页面的标题栏中显示系统消息图标，点击后页面显示系统消息，能查看消息详细内容，设置分组显示及设置已读未读。</w:t>
            </w:r>
          </w:p>
          <w:p w:rsidR="00574E9C" w:rsidRDefault="00574E9C" w:rsidP="00574E9C">
            <w:pPr>
              <w:pStyle w:val="af3"/>
              <w:widowControl/>
              <w:numPr>
                <w:ilvl w:val="0"/>
                <w:numId w:val="67"/>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待办提醒：页面上部标题栏中显示待办事宜提醒图标，点击详情列出当前用户全部的待办事宜任务，列出当前流程处理任务（分类显示，例如培训申请、岗位晋级申请）；每一个分类待办事宜都需要列出待处理任务和已经处理任务的数量，点击具体分类能查看任务列表详情，在任务列表中点击处理任务，即可进入该待办任务的详细处理功能模块。</w:t>
            </w:r>
          </w:p>
          <w:p w:rsidR="00574E9C" w:rsidRDefault="00574E9C" w:rsidP="00574E9C">
            <w:pPr>
              <w:pStyle w:val="af3"/>
              <w:widowControl/>
              <w:numPr>
                <w:ilvl w:val="0"/>
                <w:numId w:val="67"/>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日历：显示日历信息</w:t>
            </w:r>
          </w:p>
          <w:p w:rsidR="00574E9C" w:rsidRDefault="00574E9C" w:rsidP="00574E9C">
            <w:pPr>
              <w:pStyle w:val="af3"/>
              <w:widowControl/>
              <w:numPr>
                <w:ilvl w:val="0"/>
                <w:numId w:val="67"/>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下载中心：下载各类人事表格等文件</w:t>
            </w:r>
          </w:p>
        </w:tc>
      </w:tr>
      <w:tr w:rsidR="00574E9C" w:rsidTr="00073A8D">
        <w:trPr>
          <w:trHeight w:val="330"/>
        </w:trPr>
        <w:tc>
          <w:tcPr>
            <w:tcW w:w="711" w:type="dxa"/>
            <w:vMerge w:val="restart"/>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lastRenderedPageBreak/>
              <w:t>管理中心</w:t>
            </w:r>
          </w:p>
        </w:tc>
        <w:tc>
          <w:tcPr>
            <w:tcW w:w="707"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t>系统设置</w:t>
            </w:r>
          </w:p>
        </w:tc>
        <w:tc>
          <w:tcPr>
            <w:tcW w:w="7167" w:type="dxa"/>
            <w:vAlign w:val="center"/>
          </w:tcPr>
          <w:p w:rsidR="00574E9C" w:rsidRDefault="00574E9C" w:rsidP="00574E9C">
            <w:pPr>
              <w:pStyle w:val="af3"/>
              <w:widowControl/>
              <w:numPr>
                <w:ilvl w:val="0"/>
                <w:numId w:val="68"/>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快捷入口配置：能新建、修改、删除首页面中快捷入口备选的功能模块及图标；</w:t>
            </w:r>
          </w:p>
          <w:p w:rsidR="00574E9C" w:rsidRDefault="00574E9C" w:rsidP="00574E9C">
            <w:pPr>
              <w:pStyle w:val="af3"/>
              <w:widowControl/>
              <w:numPr>
                <w:ilvl w:val="0"/>
                <w:numId w:val="68"/>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首页面功能模块配置：能够新建、修改、删除、排序首页面显示的模块内容。</w:t>
            </w:r>
          </w:p>
          <w:p w:rsidR="00574E9C" w:rsidRDefault="00574E9C" w:rsidP="00574E9C">
            <w:pPr>
              <w:pStyle w:val="af3"/>
              <w:widowControl/>
              <w:numPr>
                <w:ilvl w:val="0"/>
                <w:numId w:val="68"/>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首页面配置：鼠标拖拉拽首页面功能内容布局及位置</w:t>
            </w:r>
          </w:p>
        </w:tc>
      </w:tr>
      <w:tr w:rsidR="00574E9C" w:rsidTr="00073A8D">
        <w:trPr>
          <w:trHeight w:val="330"/>
        </w:trPr>
        <w:tc>
          <w:tcPr>
            <w:tcW w:w="711" w:type="dxa"/>
            <w:vMerge/>
            <w:vAlign w:val="center"/>
          </w:tcPr>
          <w:p w:rsidR="00574E9C" w:rsidRDefault="00574E9C" w:rsidP="00073A8D">
            <w:pPr>
              <w:widowControl/>
              <w:spacing w:line="360" w:lineRule="auto"/>
              <w:jc w:val="center"/>
              <w:rPr>
                <w:rFonts w:ascii="宋体" w:hAnsi="宋体" w:cs="宋体"/>
                <w:color w:val="000000"/>
                <w:kern w:val="0"/>
              </w:rPr>
            </w:pPr>
          </w:p>
        </w:tc>
        <w:tc>
          <w:tcPr>
            <w:tcW w:w="707"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t>基础设置</w:t>
            </w:r>
          </w:p>
        </w:tc>
        <w:tc>
          <w:tcPr>
            <w:tcW w:w="7167" w:type="dxa"/>
            <w:vAlign w:val="center"/>
          </w:tcPr>
          <w:p w:rsidR="00574E9C" w:rsidRDefault="00574E9C" w:rsidP="00574E9C">
            <w:pPr>
              <w:pStyle w:val="af3"/>
              <w:widowControl/>
              <w:numPr>
                <w:ilvl w:val="0"/>
                <w:numId w:val="69"/>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教职工分类属性：配置管理教职工数据信息的分类属性，例如基本信息、职工状态信息、家庭信息等分类，能够新增、修改、删除，配置的信息状态设置有效，则在教职工信息显示中显示分类。</w:t>
            </w:r>
          </w:p>
          <w:p w:rsidR="00574E9C" w:rsidRDefault="00574E9C" w:rsidP="00574E9C">
            <w:pPr>
              <w:pStyle w:val="af3"/>
              <w:widowControl/>
              <w:numPr>
                <w:ilvl w:val="0"/>
                <w:numId w:val="69"/>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教职工属性：动态维护管理教职工详细字段信息，能够新增、修改、删除字段信息，设置字段名称、中文名称、格式、分类属性、类型、字典代码等信息，设置字段属性能够显示在教职工的信息中并且进行信息维护。学校</w:t>
            </w:r>
            <w:r>
              <w:rPr>
                <w:rFonts w:ascii="宋体" w:hAnsi="宋体" w:cs="宋体" w:hint="eastAsia"/>
                <w:color w:val="000000"/>
                <w:kern w:val="0"/>
              </w:rPr>
              <w:lastRenderedPageBreak/>
              <w:t>能够随时自定义教职工的属性信息，维护管理教职工字段信息。</w:t>
            </w:r>
          </w:p>
          <w:p w:rsidR="00574E9C" w:rsidRDefault="00574E9C" w:rsidP="00574E9C">
            <w:pPr>
              <w:pStyle w:val="af3"/>
              <w:widowControl/>
              <w:numPr>
                <w:ilvl w:val="0"/>
                <w:numId w:val="69"/>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教职工字段分类：教职工字段类型信息维护管理。教职工字段分类隶属于教职工分类属性信息。是二级分类。</w:t>
            </w:r>
          </w:p>
          <w:p w:rsidR="00574E9C" w:rsidRDefault="00574E9C" w:rsidP="00574E9C">
            <w:pPr>
              <w:pStyle w:val="af3"/>
              <w:widowControl/>
              <w:numPr>
                <w:ilvl w:val="0"/>
                <w:numId w:val="69"/>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教职工字段配置：编辑维护教职工信息中字段的显示、编辑、必填要求信息，按照教职工分类属性显示，以复选框模式配置。</w:t>
            </w:r>
          </w:p>
          <w:p w:rsidR="00574E9C" w:rsidRDefault="00574E9C" w:rsidP="00574E9C">
            <w:pPr>
              <w:pStyle w:val="af3"/>
              <w:widowControl/>
              <w:numPr>
                <w:ilvl w:val="0"/>
                <w:numId w:val="69"/>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档案类型：设置维护管理教职工档案信息类型；</w:t>
            </w:r>
          </w:p>
        </w:tc>
      </w:tr>
      <w:tr w:rsidR="00574E9C" w:rsidTr="00073A8D">
        <w:trPr>
          <w:trHeight w:val="330"/>
        </w:trPr>
        <w:tc>
          <w:tcPr>
            <w:tcW w:w="711" w:type="dxa"/>
            <w:vMerge/>
            <w:vAlign w:val="center"/>
          </w:tcPr>
          <w:p w:rsidR="00574E9C" w:rsidRDefault="00574E9C" w:rsidP="00073A8D">
            <w:pPr>
              <w:widowControl/>
              <w:spacing w:line="360" w:lineRule="auto"/>
              <w:jc w:val="center"/>
              <w:rPr>
                <w:rFonts w:ascii="宋体" w:hAnsi="宋体" w:cs="宋体"/>
                <w:color w:val="000000"/>
                <w:kern w:val="0"/>
              </w:rPr>
            </w:pPr>
          </w:p>
        </w:tc>
        <w:tc>
          <w:tcPr>
            <w:tcW w:w="707"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t>组织架构管理</w:t>
            </w:r>
          </w:p>
        </w:tc>
        <w:tc>
          <w:tcPr>
            <w:tcW w:w="7167" w:type="dxa"/>
            <w:vAlign w:val="center"/>
          </w:tcPr>
          <w:p w:rsidR="00574E9C" w:rsidRDefault="00574E9C" w:rsidP="00073A8D">
            <w:pPr>
              <w:widowControl/>
              <w:spacing w:line="360" w:lineRule="auto"/>
              <w:jc w:val="left"/>
              <w:rPr>
                <w:rFonts w:ascii="宋体" w:hAnsi="宋体" w:cs="宋体"/>
                <w:color w:val="000000"/>
                <w:kern w:val="0"/>
              </w:rPr>
            </w:pPr>
            <w:r>
              <w:rPr>
                <w:rFonts w:ascii="宋体" w:hAnsi="宋体" w:cs="宋体" w:hint="eastAsia"/>
                <w:color w:val="000000"/>
                <w:kern w:val="0"/>
              </w:rPr>
              <w:t>查询、新增、修改学校的组织机构信息，组织机构下一旦生效使用过，则不能删除，可是设置为有效和停用状态，停用的能够查询，但是不能使用。</w:t>
            </w:r>
          </w:p>
          <w:p w:rsidR="00574E9C" w:rsidRDefault="00574E9C" w:rsidP="00574E9C">
            <w:pPr>
              <w:pStyle w:val="af3"/>
              <w:widowControl/>
              <w:numPr>
                <w:ilvl w:val="0"/>
                <w:numId w:val="70"/>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组织架构图：图形化显示学校部门组织架构图，以组织图形式显示。</w:t>
            </w:r>
          </w:p>
          <w:p w:rsidR="00574E9C" w:rsidRDefault="00574E9C" w:rsidP="00574E9C">
            <w:pPr>
              <w:pStyle w:val="af3"/>
              <w:widowControl/>
              <w:numPr>
                <w:ilvl w:val="0"/>
                <w:numId w:val="70"/>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部门信息管理：树状列表显示学校的组织架构部门信息，能够新增、修改、删除部门信息，能够激活、冻结部门，能导入导出部门信息。树状列表中能够添加下级部门；修改、删除当前部门。</w:t>
            </w:r>
          </w:p>
          <w:p w:rsidR="00574E9C" w:rsidRDefault="00574E9C" w:rsidP="00574E9C">
            <w:pPr>
              <w:pStyle w:val="af3"/>
              <w:widowControl/>
              <w:numPr>
                <w:ilvl w:val="0"/>
                <w:numId w:val="70"/>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岗位管理：维护管理学校的岗位信息</w:t>
            </w:r>
          </w:p>
          <w:p w:rsidR="00574E9C" w:rsidRDefault="00574E9C" w:rsidP="00574E9C">
            <w:pPr>
              <w:pStyle w:val="af3"/>
              <w:widowControl/>
              <w:numPr>
                <w:ilvl w:val="0"/>
                <w:numId w:val="70"/>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部门岗位管理：维护管理学校组织部门和岗位的对应关系</w:t>
            </w:r>
          </w:p>
          <w:p w:rsidR="00574E9C" w:rsidRDefault="00574E9C" w:rsidP="00574E9C">
            <w:pPr>
              <w:pStyle w:val="af3"/>
              <w:widowControl/>
              <w:numPr>
                <w:ilvl w:val="0"/>
                <w:numId w:val="70"/>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职务管理：维护管理学校职务信息。</w:t>
            </w:r>
          </w:p>
        </w:tc>
      </w:tr>
      <w:tr w:rsidR="00574E9C" w:rsidTr="00073A8D">
        <w:trPr>
          <w:trHeight w:val="330"/>
        </w:trPr>
        <w:tc>
          <w:tcPr>
            <w:tcW w:w="711" w:type="dxa"/>
            <w:vMerge/>
            <w:vAlign w:val="center"/>
          </w:tcPr>
          <w:p w:rsidR="00574E9C" w:rsidRDefault="00574E9C" w:rsidP="00073A8D">
            <w:pPr>
              <w:widowControl/>
              <w:spacing w:line="360" w:lineRule="auto"/>
              <w:jc w:val="center"/>
              <w:rPr>
                <w:rFonts w:ascii="宋体" w:hAnsi="宋体" w:cs="宋体"/>
                <w:color w:val="000000"/>
                <w:kern w:val="0"/>
              </w:rPr>
            </w:pPr>
          </w:p>
        </w:tc>
        <w:tc>
          <w:tcPr>
            <w:tcW w:w="707"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t>教职工管理</w:t>
            </w:r>
          </w:p>
        </w:tc>
        <w:tc>
          <w:tcPr>
            <w:tcW w:w="7167" w:type="dxa"/>
            <w:vAlign w:val="center"/>
          </w:tcPr>
          <w:p w:rsidR="00574E9C" w:rsidRDefault="00574E9C" w:rsidP="00574E9C">
            <w:pPr>
              <w:pStyle w:val="af3"/>
              <w:widowControl/>
              <w:numPr>
                <w:ilvl w:val="0"/>
                <w:numId w:val="71"/>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教职工信息查询：查询教职工信息，能够按照工号、姓名、所属部门、手机号码、类型、岗位、职务、在职状态信息查询，能够多个查询条件组合查询，所有选择设置的查询条件都能够在“已选条件”中显示，对选择的已选查询条件能够直接点击清除。</w:t>
            </w:r>
          </w:p>
          <w:p w:rsidR="00574E9C" w:rsidRDefault="00574E9C" w:rsidP="00073A8D">
            <w:pPr>
              <w:pStyle w:val="af3"/>
              <w:widowControl/>
              <w:spacing w:line="360" w:lineRule="auto"/>
              <w:ind w:firstLineChars="0" w:firstLine="0"/>
              <w:jc w:val="left"/>
              <w:rPr>
                <w:rFonts w:ascii="宋体" w:hAnsi="宋体" w:cs="宋体"/>
                <w:color w:val="000000"/>
                <w:kern w:val="0"/>
              </w:rPr>
            </w:pPr>
            <w:r>
              <w:rPr>
                <w:rFonts w:ascii="宋体" w:hAnsi="宋体" w:cs="宋体" w:hint="eastAsia"/>
                <w:color w:val="000000"/>
                <w:kern w:val="0"/>
              </w:rPr>
              <w:t>能够导出教职工信息；点击列表教职工信息中的工号，能够进入教职工详细信息界面查看；页面最上部显示教职工照片、姓名、性别、在职状态、职务、职称、部门；图形化显示提醒事件，备注信息、打印当前信息；页面下部按照教职工分类属性以标签页形式显示教职工分类详细信息，所有在教职工字段配置中学校自定义的字段都可以显示在详细信息中。</w:t>
            </w:r>
          </w:p>
          <w:p w:rsidR="00574E9C" w:rsidRDefault="00574E9C" w:rsidP="00574E9C">
            <w:pPr>
              <w:pStyle w:val="af3"/>
              <w:widowControl/>
              <w:numPr>
                <w:ilvl w:val="0"/>
                <w:numId w:val="71"/>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维护管理教职工信息，能够设置当前列表页面的过滤和显示字段。能够新增、修改、删除、导入、导出教职工信息。点击列表教职工工号进入教职工详细信息，显示形式参考“教职工信息查询”，能够按照每个标签页分类分别编辑教职工信息。能够设置教职工人员调动、办理离校、办理退休、删</w:t>
            </w:r>
            <w:r>
              <w:rPr>
                <w:rFonts w:ascii="宋体" w:hAnsi="宋体" w:cs="宋体" w:hint="eastAsia"/>
                <w:color w:val="000000"/>
                <w:kern w:val="0"/>
              </w:rPr>
              <w:lastRenderedPageBreak/>
              <w:t>除信息。</w:t>
            </w:r>
          </w:p>
          <w:p w:rsidR="00574E9C" w:rsidRDefault="00574E9C" w:rsidP="00574E9C">
            <w:pPr>
              <w:pStyle w:val="af3"/>
              <w:widowControl/>
              <w:numPr>
                <w:ilvl w:val="0"/>
                <w:numId w:val="71"/>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在职教职工、外聘教职工、离退职教职工管理：分类维护管理在职教职工、外聘教职工、离退职教职工信息。</w:t>
            </w:r>
          </w:p>
          <w:p w:rsidR="00574E9C" w:rsidRDefault="00574E9C" w:rsidP="00574E9C">
            <w:pPr>
              <w:pStyle w:val="af3"/>
              <w:widowControl/>
              <w:numPr>
                <w:ilvl w:val="0"/>
                <w:numId w:val="71"/>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教职工档案管理：页面显示总的三块（在职教职工、外聘教职工、离退职教职工）档案存档率统计；每个图块内容中显示图形化总的存档率柱状图、教职工数量（在职教职工、外聘教职工、离退职教职工）、已经存档数量、材料上传份数、占用存储空间大小；点击图块能够进入详细列表查看具体的存档名单列表，列表中能够查看档案存档扫描件是否上传完成（身份证、学历证书、合同、体检单、离职证明等，需要上传的附件字段在基础信息管理的档案类型中可以动态配置）；点击图块能在当前页面显示当前教职工类型下每个档案材料上传数量统计（身份证、学历证书、合同、体检单、离职证明等，需要上传的附件字段在基础信息管理的档案类型中可以动态配置）；</w:t>
            </w:r>
          </w:p>
          <w:p w:rsidR="00574E9C" w:rsidRDefault="00574E9C" w:rsidP="00574E9C">
            <w:pPr>
              <w:pStyle w:val="af3"/>
              <w:widowControl/>
              <w:numPr>
                <w:ilvl w:val="0"/>
                <w:numId w:val="71"/>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通讯录：查看学校教职工通讯率信息，能够导出通讯录</w:t>
            </w:r>
          </w:p>
        </w:tc>
      </w:tr>
      <w:tr w:rsidR="00574E9C" w:rsidTr="00073A8D">
        <w:trPr>
          <w:trHeight w:val="330"/>
        </w:trPr>
        <w:tc>
          <w:tcPr>
            <w:tcW w:w="711" w:type="dxa"/>
            <w:vMerge/>
            <w:vAlign w:val="center"/>
          </w:tcPr>
          <w:p w:rsidR="00574E9C" w:rsidRDefault="00574E9C" w:rsidP="00073A8D">
            <w:pPr>
              <w:widowControl/>
              <w:spacing w:line="360" w:lineRule="auto"/>
              <w:jc w:val="center"/>
              <w:rPr>
                <w:rFonts w:ascii="宋体" w:hAnsi="宋体" w:cs="宋体"/>
                <w:color w:val="000000"/>
                <w:kern w:val="0"/>
              </w:rPr>
            </w:pPr>
          </w:p>
        </w:tc>
        <w:tc>
          <w:tcPr>
            <w:tcW w:w="707"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t>人事异动管理</w:t>
            </w:r>
          </w:p>
        </w:tc>
        <w:tc>
          <w:tcPr>
            <w:tcW w:w="7167" w:type="dxa"/>
            <w:vAlign w:val="center"/>
          </w:tcPr>
          <w:p w:rsidR="00574E9C" w:rsidRDefault="00574E9C" w:rsidP="00574E9C">
            <w:pPr>
              <w:pStyle w:val="af3"/>
              <w:widowControl/>
              <w:numPr>
                <w:ilvl w:val="0"/>
                <w:numId w:val="72"/>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人员调动管理：维护管理人员调动信息，新建教职工岗位变动信息，选择调动人员能按照姓名或者工号模糊检索（在当前人员选择框内输入部分姓名或者工号信息，下拉框显示按条件检索的人员），选择调入部门、调入岗位、调入职务及变动原因等信息。人员调动信息维护后，能够设置立即生效，立即生效的则不能再修改。点击工号能查看人员调入前的部门岗位职务信息和调动后的部门岗位职务信息</w:t>
            </w:r>
          </w:p>
          <w:p w:rsidR="00574E9C" w:rsidRDefault="00574E9C" w:rsidP="00574E9C">
            <w:pPr>
              <w:pStyle w:val="af3"/>
              <w:widowControl/>
              <w:numPr>
                <w:ilvl w:val="0"/>
                <w:numId w:val="72"/>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人员离校管理：维护管理人员离校信息，新建教职工岗位变动信息，选择离校人员能按照姓名或者工号模糊检索（在当前人员选择框内输入部分姓名或者工号信息，下拉框显示按条件检索的人员），点击工号能查看离校人员信息</w:t>
            </w:r>
          </w:p>
          <w:p w:rsidR="00574E9C" w:rsidRDefault="00574E9C" w:rsidP="00574E9C">
            <w:pPr>
              <w:pStyle w:val="af3"/>
              <w:widowControl/>
              <w:numPr>
                <w:ilvl w:val="0"/>
                <w:numId w:val="72"/>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人员退休管理：维护退休人员离校信息，新建教职工岗位退休信息，选择退休人员能按照姓名或者工号模糊检索（在当前人员选择框内输入部分姓名或者工号信息，下拉框显示按条件检索的人员），点击工号能查看离校人员信息</w:t>
            </w:r>
          </w:p>
          <w:p w:rsidR="00574E9C" w:rsidRDefault="00574E9C" w:rsidP="00574E9C">
            <w:pPr>
              <w:pStyle w:val="af3"/>
              <w:widowControl/>
              <w:numPr>
                <w:ilvl w:val="0"/>
                <w:numId w:val="72"/>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人事异动日志：检索查询人员变动记录信息，记录所有人员每一次详细</w:t>
            </w:r>
            <w:r>
              <w:rPr>
                <w:rFonts w:ascii="宋体" w:hAnsi="宋体" w:cs="宋体" w:hint="eastAsia"/>
                <w:color w:val="000000"/>
                <w:kern w:val="0"/>
              </w:rPr>
              <w:lastRenderedPageBreak/>
              <w:t>的人员调动、人员变动记录信息，包括异动类型、操作方式、操作IP、变动时间、变动详细信息描述。</w:t>
            </w:r>
          </w:p>
        </w:tc>
      </w:tr>
      <w:tr w:rsidR="00574E9C" w:rsidTr="00073A8D">
        <w:trPr>
          <w:trHeight w:val="330"/>
        </w:trPr>
        <w:tc>
          <w:tcPr>
            <w:tcW w:w="711" w:type="dxa"/>
            <w:vMerge/>
            <w:vAlign w:val="center"/>
          </w:tcPr>
          <w:p w:rsidR="00574E9C" w:rsidRDefault="00574E9C" w:rsidP="00073A8D">
            <w:pPr>
              <w:widowControl/>
              <w:spacing w:line="360" w:lineRule="auto"/>
              <w:jc w:val="center"/>
              <w:rPr>
                <w:rFonts w:ascii="宋体" w:hAnsi="宋体" w:cs="宋体"/>
                <w:color w:val="000000"/>
                <w:kern w:val="0"/>
              </w:rPr>
            </w:pPr>
          </w:p>
        </w:tc>
        <w:tc>
          <w:tcPr>
            <w:tcW w:w="707"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t>合同管理</w:t>
            </w:r>
          </w:p>
        </w:tc>
        <w:tc>
          <w:tcPr>
            <w:tcW w:w="7167" w:type="dxa"/>
            <w:vAlign w:val="center"/>
          </w:tcPr>
          <w:p w:rsidR="00574E9C" w:rsidRDefault="00574E9C" w:rsidP="00073A8D">
            <w:pPr>
              <w:widowControl/>
              <w:spacing w:line="360" w:lineRule="auto"/>
              <w:jc w:val="left"/>
              <w:rPr>
                <w:rFonts w:ascii="宋体" w:hAnsi="宋体" w:cs="宋体"/>
                <w:color w:val="000000"/>
                <w:kern w:val="0"/>
              </w:rPr>
            </w:pPr>
            <w:r>
              <w:rPr>
                <w:rFonts w:ascii="宋体" w:hAnsi="宋体" w:cs="宋体" w:hint="eastAsia"/>
                <w:color w:val="000000"/>
                <w:kern w:val="0"/>
              </w:rPr>
              <w:t>维护管理学校教职工的劳动合同，包括合同模板管理、合同种类管理、合同签订管理、合同信息管理、合同统计</w:t>
            </w:r>
          </w:p>
          <w:p w:rsidR="00574E9C" w:rsidRDefault="00574E9C" w:rsidP="00574E9C">
            <w:pPr>
              <w:pStyle w:val="af3"/>
              <w:widowControl/>
              <w:numPr>
                <w:ilvl w:val="0"/>
                <w:numId w:val="73"/>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合同模板管理：维护管理劳动合同模板，支持类似Word的富文本模板编辑，能够维护合同参数，合同参数可以设置参数组件名称、参数组件代码值（放在合同模板中，作为合同自动替换的内容，例如合同编号、教职工号、姓名等），合同维护的字段信息能够自动替换模板中的参数内容。</w:t>
            </w:r>
          </w:p>
          <w:p w:rsidR="00574E9C" w:rsidRDefault="00574E9C" w:rsidP="00574E9C">
            <w:pPr>
              <w:pStyle w:val="af3"/>
              <w:widowControl/>
              <w:numPr>
                <w:ilvl w:val="0"/>
                <w:numId w:val="73"/>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合同种类管理：能够设置劳动合同类型（固定期限合同、无固定期限）、设置合同适用的模板（选择合同模板）、到期提醒天数、续聘提醒天数、试用提醒天数、备注、是否可用等信息</w:t>
            </w:r>
          </w:p>
          <w:p w:rsidR="00574E9C" w:rsidRDefault="00574E9C" w:rsidP="00574E9C">
            <w:pPr>
              <w:pStyle w:val="af3"/>
              <w:widowControl/>
              <w:numPr>
                <w:ilvl w:val="0"/>
                <w:numId w:val="73"/>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合同签订管理：选择教职工信息，设置教职工签订合同信息，合同编号、教职工姓名等信息自动填写到模板的参数中。</w:t>
            </w:r>
          </w:p>
          <w:p w:rsidR="00574E9C" w:rsidRDefault="00574E9C" w:rsidP="00574E9C">
            <w:pPr>
              <w:pStyle w:val="af3"/>
              <w:widowControl/>
              <w:numPr>
                <w:ilvl w:val="0"/>
                <w:numId w:val="73"/>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合同信息管理：维护管理教职工签订合同的信息，按照分类标签页显示（在签合同、即将到期合同、过期合同、历史合同、归档合同、所有合同），能够修改删除查看教职工签订的合同信息，能够设置解除合同，能够查看合同，能够归档合同，能够清理过期合同，能够打印和导出。</w:t>
            </w:r>
          </w:p>
          <w:p w:rsidR="00574E9C" w:rsidRDefault="00574E9C" w:rsidP="00574E9C">
            <w:pPr>
              <w:pStyle w:val="af3"/>
              <w:widowControl/>
              <w:numPr>
                <w:ilvl w:val="0"/>
                <w:numId w:val="73"/>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合同统计：统计合同签定信息及合同提醒和过期信息</w:t>
            </w:r>
          </w:p>
        </w:tc>
      </w:tr>
      <w:tr w:rsidR="00574E9C" w:rsidTr="00073A8D">
        <w:trPr>
          <w:trHeight w:val="330"/>
        </w:trPr>
        <w:tc>
          <w:tcPr>
            <w:tcW w:w="711" w:type="dxa"/>
            <w:vMerge/>
            <w:vAlign w:val="center"/>
          </w:tcPr>
          <w:p w:rsidR="00574E9C" w:rsidRDefault="00574E9C" w:rsidP="00073A8D">
            <w:pPr>
              <w:widowControl/>
              <w:spacing w:line="360" w:lineRule="auto"/>
              <w:jc w:val="center"/>
              <w:rPr>
                <w:rFonts w:ascii="宋体" w:hAnsi="宋体" w:cs="宋体"/>
                <w:color w:val="000000"/>
                <w:kern w:val="0"/>
              </w:rPr>
            </w:pPr>
          </w:p>
        </w:tc>
        <w:tc>
          <w:tcPr>
            <w:tcW w:w="707"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t>薪酬管理</w:t>
            </w:r>
          </w:p>
        </w:tc>
        <w:tc>
          <w:tcPr>
            <w:tcW w:w="7167" w:type="dxa"/>
            <w:vAlign w:val="center"/>
          </w:tcPr>
          <w:p w:rsidR="00574E9C" w:rsidRDefault="00574E9C" w:rsidP="00073A8D">
            <w:pPr>
              <w:widowControl/>
              <w:spacing w:line="360" w:lineRule="auto"/>
              <w:jc w:val="left"/>
              <w:rPr>
                <w:rFonts w:ascii="宋体" w:hAnsi="宋体" w:cs="宋体"/>
                <w:color w:val="000000"/>
                <w:kern w:val="0"/>
              </w:rPr>
            </w:pPr>
            <w:r>
              <w:rPr>
                <w:rFonts w:ascii="宋体" w:hAnsi="宋体" w:cs="宋体" w:hint="eastAsia"/>
                <w:color w:val="000000"/>
                <w:kern w:val="0"/>
              </w:rPr>
              <w:t>维护管理教职工薪资信息，包括薪资项设置、薪资管理、薪资查询</w:t>
            </w:r>
          </w:p>
          <w:p w:rsidR="00574E9C" w:rsidRDefault="00574E9C" w:rsidP="00574E9C">
            <w:pPr>
              <w:pStyle w:val="af3"/>
              <w:widowControl/>
              <w:numPr>
                <w:ilvl w:val="0"/>
                <w:numId w:val="74"/>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薪资项设置：动态设置维护管理薪资项目（例如基本薪资、岗位津贴、交通补助等），能够新增、修改、删除、查看、排序、导入导出薪资项目信息，</w:t>
            </w:r>
          </w:p>
          <w:p w:rsidR="00574E9C" w:rsidRDefault="00574E9C" w:rsidP="00574E9C">
            <w:pPr>
              <w:pStyle w:val="af3"/>
              <w:widowControl/>
              <w:numPr>
                <w:ilvl w:val="0"/>
                <w:numId w:val="74"/>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薪资管理：动态维护管理每年月的薪资信息，能够新增薪资信息、修改薪资信息、删除；能够设置发布薪资信息（教职工自助查询薪资条）；</w:t>
            </w:r>
          </w:p>
          <w:p w:rsidR="00574E9C" w:rsidRDefault="00574E9C" w:rsidP="00574E9C">
            <w:pPr>
              <w:pStyle w:val="af3"/>
              <w:widowControl/>
              <w:numPr>
                <w:ilvl w:val="0"/>
                <w:numId w:val="74"/>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薪资查询：查询薪资信息，到处薪资条。</w:t>
            </w:r>
          </w:p>
        </w:tc>
      </w:tr>
      <w:tr w:rsidR="00574E9C" w:rsidTr="00073A8D">
        <w:trPr>
          <w:trHeight w:val="330"/>
        </w:trPr>
        <w:tc>
          <w:tcPr>
            <w:tcW w:w="711" w:type="dxa"/>
            <w:vMerge/>
            <w:vAlign w:val="center"/>
          </w:tcPr>
          <w:p w:rsidR="00574E9C" w:rsidRDefault="00574E9C" w:rsidP="00073A8D">
            <w:pPr>
              <w:widowControl/>
              <w:spacing w:line="360" w:lineRule="auto"/>
              <w:jc w:val="center"/>
              <w:rPr>
                <w:rFonts w:ascii="宋体" w:hAnsi="宋体" w:cs="宋体"/>
                <w:color w:val="000000"/>
                <w:kern w:val="0"/>
              </w:rPr>
            </w:pPr>
          </w:p>
        </w:tc>
        <w:tc>
          <w:tcPr>
            <w:tcW w:w="707"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t>人员招聘</w:t>
            </w:r>
          </w:p>
        </w:tc>
        <w:tc>
          <w:tcPr>
            <w:tcW w:w="7167" w:type="dxa"/>
            <w:vAlign w:val="center"/>
          </w:tcPr>
          <w:p w:rsidR="00574E9C" w:rsidRDefault="00574E9C" w:rsidP="00073A8D">
            <w:pPr>
              <w:widowControl/>
              <w:spacing w:line="360" w:lineRule="auto"/>
              <w:jc w:val="left"/>
              <w:rPr>
                <w:rFonts w:ascii="宋体" w:hAnsi="宋体" w:cs="宋体"/>
                <w:color w:val="000000"/>
                <w:kern w:val="0"/>
              </w:rPr>
            </w:pPr>
            <w:r>
              <w:rPr>
                <w:rFonts w:ascii="宋体" w:hAnsi="宋体" w:cs="宋体" w:hint="eastAsia"/>
                <w:color w:val="000000"/>
                <w:kern w:val="0"/>
              </w:rPr>
              <w:t>维护管理学校教职工人员招聘信息；</w:t>
            </w:r>
          </w:p>
          <w:p w:rsidR="00574E9C" w:rsidRDefault="00574E9C" w:rsidP="00574E9C">
            <w:pPr>
              <w:pStyle w:val="af3"/>
              <w:widowControl/>
              <w:numPr>
                <w:ilvl w:val="0"/>
                <w:numId w:val="75"/>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招聘需求申请、审核审批：用人部门填写用人招聘需求，管理部门进行审核审批。</w:t>
            </w:r>
          </w:p>
          <w:p w:rsidR="00574E9C" w:rsidRDefault="00574E9C" w:rsidP="00574E9C">
            <w:pPr>
              <w:pStyle w:val="af3"/>
              <w:widowControl/>
              <w:numPr>
                <w:ilvl w:val="0"/>
                <w:numId w:val="75"/>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lastRenderedPageBreak/>
              <w:t>招聘用人需求管理：维护管理各个部门招聘人员的需求信息</w:t>
            </w:r>
          </w:p>
          <w:p w:rsidR="00574E9C" w:rsidRDefault="00574E9C" w:rsidP="00574E9C">
            <w:pPr>
              <w:pStyle w:val="af3"/>
              <w:widowControl/>
              <w:numPr>
                <w:ilvl w:val="0"/>
                <w:numId w:val="75"/>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用人需求汇总：汇总统计每学期、每年的职能部门招聘用人人数需求。按照分类统计，包括教学类、行政管理、科研类等</w:t>
            </w:r>
          </w:p>
          <w:p w:rsidR="00574E9C" w:rsidRDefault="00574E9C" w:rsidP="00574E9C">
            <w:pPr>
              <w:pStyle w:val="af3"/>
              <w:widowControl/>
              <w:numPr>
                <w:ilvl w:val="0"/>
                <w:numId w:val="75"/>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用人需求计划：发布管理学校的用人需求计划</w:t>
            </w:r>
          </w:p>
          <w:p w:rsidR="00574E9C" w:rsidRDefault="00574E9C" w:rsidP="00574E9C">
            <w:pPr>
              <w:pStyle w:val="af3"/>
              <w:widowControl/>
              <w:numPr>
                <w:ilvl w:val="0"/>
                <w:numId w:val="75"/>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人才库管理：维护管理学校的人才库信息（招聘备选人员）；包括新增、修改、删除、导入导出、激活、冻结等。</w:t>
            </w:r>
          </w:p>
          <w:p w:rsidR="00574E9C" w:rsidRDefault="00574E9C" w:rsidP="00574E9C">
            <w:pPr>
              <w:pStyle w:val="af3"/>
              <w:widowControl/>
              <w:numPr>
                <w:ilvl w:val="0"/>
                <w:numId w:val="75"/>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人才招聘管理：维护管理学校的人才招聘信息，能够一键操作录取</w:t>
            </w:r>
          </w:p>
          <w:p w:rsidR="00574E9C" w:rsidRDefault="00574E9C" w:rsidP="00574E9C">
            <w:pPr>
              <w:pStyle w:val="af3"/>
              <w:widowControl/>
              <w:numPr>
                <w:ilvl w:val="0"/>
                <w:numId w:val="75"/>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人才统计：统计各个部门不同类型人员招聘人才信息。</w:t>
            </w:r>
          </w:p>
        </w:tc>
      </w:tr>
      <w:tr w:rsidR="00574E9C" w:rsidTr="00073A8D">
        <w:trPr>
          <w:trHeight w:val="330"/>
        </w:trPr>
        <w:tc>
          <w:tcPr>
            <w:tcW w:w="711" w:type="dxa"/>
            <w:vMerge/>
            <w:vAlign w:val="center"/>
          </w:tcPr>
          <w:p w:rsidR="00574E9C" w:rsidRDefault="00574E9C" w:rsidP="00073A8D">
            <w:pPr>
              <w:widowControl/>
              <w:spacing w:line="360" w:lineRule="auto"/>
              <w:jc w:val="center"/>
              <w:rPr>
                <w:rFonts w:ascii="宋体" w:hAnsi="宋体" w:cs="宋体"/>
                <w:color w:val="000000"/>
                <w:kern w:val="0"/>
              </w:rPr>
            </w:pPr>
          </w:p>
        </w:tc>
        <w:tc>
          <w:tcPr>
            <w:tcW w:w="707"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t>职称管理</w:t>
            </w:r>
          </w:p>
        </w:tc>
        <w:tc>
          <w:tcPr>
            <w:tcW w:w="7167" w:type="dxa"/>
            <w:vAlign w:val="center"/>
          </w:tcPr>
          <w:p w:rsidR="00574E9C" w:rsidRDefault="00574E9C" w:rsidP="00073A8D">
            <w:pPr>
              <w:widowControl/>
              <w:spacing w:line="360" w:lineRule="auto"/>
              <w:jc w:val="left"/>
              <w:rPr>
                <w:rFonts w:ascii="宋体" w:hAnsi="宋体" w:cs="宋体"/>
                <w:color w:val="000000"/>
                <w:kern w:val="0"/>
              </w:rPr>
            </w:pPr>
            <w:r>
              <w:rPr>
                <w:rFonts w:ascii="宋体" w:hAnsi="宋体" w:cs="宋体" w:hint="eastAsia"/>
                <w:color w:val="000000"/>
                <w:kern w:val="0"/>
              </w:rPr>
              <w:t>实现教师通过网上申报职称材料，各级领导（部门负责人、人事、教学、科研、职称评审确认员）可以对申报材料进行审批。同时对于审批通过的教师，进行名单公示。</w:t>
            </w:r>
          </w:p>
          <w:p w:rsidR="00574E9C" w:rsidRDefault="00574E9C" w:rsidP="00574E9C">
            <w:pPr>
              <w:pStyle w:val="af3"/>
              <w:widowControl/>
              <w:numPr>
                <w:ilvl w:val="0"/>
                <w:numId w:val="76"/>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职称晋升开关：设置每年学校职称晋升申请的开关，能够设置开放和关闭时间、设置是否生效，开关开放期内相关人员能够申请职称晋升。</w:t>
            </w:r>
          </w:p>
          <w:p w:rsidR="00574E9C" w:rsidRDefault="00574E9C" w:rsidP="00574E9C">
            <w:pPr>
              <w:pStyle w:val="af3"/>
              <w:widowControl/>
              <w:numPr>
                <w:ilvl w:val="0"/>
                <w:numId w:val="76"/>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职称晋升申请审核：教职工能够在线申请支撑晋升，相关部门能够进行申请审核管理。</w:t>
            </w:r>
          </w:p>
          <w:p w:rsidR="00574E9C" w:rsidRDefault="00574E9C" w:rsidP="00574E9C">
            <w:pPr>
              <w:pStyle w:val="af3"/>
              <w:widowControl/>
              <w:numPr>
                <w:ilvl w:val="0"/>
                <w:numId w:val="76"/>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职称晋升管理：维护管理职称晋升信息，能够新增、修改、删除、导入导出职称晋升信息。能够跟踪职称晋升审核流程信息，跟踪信息能够显示该申请的审核审批流程（图形化流程），每一步流程节点审核审批意见及审核审批时间、详细职称晋升申请信息；</w:t>
            </w:r>
          </w:p>
          <w:p w:rsidR="00574E9C" w:rsidRDefault="00574E9C" w:rsidP="00574E9C">
            <w:pPr>
              <w:pStyle w:val="af3"/>
              <w:widowControl/>
              <w:numPr>
                <w:ilvl w:val="0"/>
                <w:numId w:val="76"/>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岗位等级晋升管理: 维护管理岗位等级晋升信息，能够新增、修改、删除、导入导出岗位等级晋升信息。能够跟踪岗位等级晋升审核流程信息，跟踪信息能够显示该申请的审核审批流程（图形化流程），每一步流程节点审核审批意见及审核审批时间、详细岗位等级晋升申请信息；</w:t>
            </w:r>
          </w:p>
        </w:tc>
      </w:tr>
      <w:tr w:rsidR="00574E9C" w:rsidTr="00073A8D">
        <w:trPr>
          <w:trHeight w:val="330"/>
        </w:trPr>
        <w:tc>
          <w:tcPr>
            <w:tcW w:w="711" w:type="dxa"/>
            <w:vMerge/>
            <w:vAlign w:val="center"/>
          </w:tcPr>
          <w:p w:rsidR="00574E9C" w:rsidRDefault="00574E9C" w:rsidP="00073A8D">
            <w:pPr>
              <w:widowControl/>
              <w:spacing w:line="360" w:lineRule="auto"/>
              <w:jc w:val="center"/>
              <w:rPr>
                <w:rFonts w:ascii="宋体" w:hAnsi="宋体" w:cs="宋体"/>
                <w:color w:val="000000"/>
                <w:kern w:val="0"/>
              </w:rPr>
            </w:pPr>
          </w:p>
        </w:tc>
        <w:tc>
          <w:tcPr>
            <w:tcW w:w="707"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t>教职工培训</w:t>
            </w:r>
          </w:p>
        </w:tc>
        <w:tc>
          <w:tcPr>
            <w:tcW w:w="7167" w:type="dxa"/>
            <w:vAlign w:val="center"/>
          </w:tcPr>
          <w:p w:rsidR="00574E9C" w:rsidRDefault="00574E9C" w:rsidP="00574E9C">
            <w:pPr>
              <w:pStyle w:val="af3"/>
              <w:widowControl/>
              <w:numPr>
                <w:ilvl w:val="0"/>
                <w:numId w:val="77"/>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培训申请开关：设置每年学校培训申请的开关，能够设置开放和关闭时间、设置是否生效，开关开放期内相关人员能够申请培训。</w:t>
            </w:r>
          </w:p>
          <w:p w:rsidR="00574E9C" w:rsidRDefault="00574E9C" w:rsidP="00574E9C">
            <w:pPr>
              <w:pStyle w:val="af3"/>
              <w:widowControl/>
              <w:numPr>
                <w:ilvl w:val="0"/>
                <w:numId w:val="77"/>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培训申请审核：对教职工提出的培训申请进行审核审批，查询培训申请，点击列表中的培训申请进行审核审批处理，点击处理进入详细处理页面，显示培训申请审核审批流程，流程审核日志、查看申请培训表，填写审核审批</w:t>
            </w:r>
            <w:r>
              <w:rPr>
                <w:rFonts w:ascii="宋体" w:hAnsi="宋体" w:cs="宋体" w:hint="eastAsia"/>
                <w:color w:val="000000"/>
                <w:kern w:val="0"/>
              </w:rPr>
              <w:lastRenderedPageBreak/>
              <w:t>意见，审核通过或者不通过。</w:t>
            </w:r>
          </w:p>
          <w:p w:rsidR="00574E9C" w:rsidRDefault="00574E9C" w:rsidP="00574E9C">
            <w:pPr>
              <w:pStyle w:val="af3"/>
              <w:widowControl/>
              <w:numPr>
                <w:ilvl w:val="0"/>
                <w:numId w:val="77"/>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培训申请管理：维护管理培训申请审核记录信息，能够新增、修改删除，点击申请人工号能够查询培训申请表详细信息。查看审核状态（通过或者不通过），跟踪审核审批流程步骤，跟踪信息能够显示该申请的审核审批流程（图形化流程），每一步流程节点审核审批意见及审核审批时间、详细申请信息；</w:t>
            </w:r>
          </w:p>
          <w:p w:rsidR="00574E9C" w:rsidRDefault="00574E9C" w:rsidP="00574E9C">
            <w:pPr>
              <w:pStyle w:val="af3"/>
              <w:widowControl/>
              <w:numPr>
                <w:ilvl w:val="0"/>
                <w:numId w:val="77"/>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培训结果管理：维护管理培训完成结果信息，审核通过的教职工培训申请表信息能够自动在培训结果管理中能够查看，需要维护培训结果信息，能够修改查看信息，导入导出；维护培训详细信息，包括培训时间、机构、培训费用、培训地址、培训类型、培训课程内容、部门、姓名、培训结果；</w:t>
            </w:r>
          </w:p>
          <w:p w:rsidR="00574E9C" w:rsidRDefault="00574E9C" w:rsidP="00574E9C">
            <w:pPr>
              <w:pStyle w:val="af3"/>
              <w:widowControl/>
              <w:numPr>
                <w:ilvl w:val="0"/>
                <w:numId w:val="77"/>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费用报销管理：维护管理培训费用报销信息，审核通过的教职工培训申请表信息能够自动在培训费用报销管理中能够查看，需要维护培训结果信息，能够修改查看信息，设置费用是否报销信校；</w:t>
            </w:r>
          </w:p>
          <w:p w:rsidR="00574E9C" w:rsidRDefault="00574E9C" w:rsidP="00574E9C">
            <w:pPr>
              <w:pStyle w:val="af3"/>
              <w:widowControl/>
              <w:numPr>
                <w:ilvl w:val="0"/>
                <w:numId w:val="77"/>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培训年度汇总：按照部门统计年度培训数量信息。</w:t>
            </w:r>
          </w:p>
        </w:tc>
      </w:tr>
      <w:tr w:rsidR="00574E9C" w:rsidTr="00073A8D">
        <w:trPr>
          <w:trHeight w:val="330"/>
        </w:trPr>
        <w:tc>
          <w:tcPr>
            <w:tcW w:w="711" w:type="dxa"/>
            <w:vMerge/>
            <w:vAlign w:val="center"/>
          </w:tcPr>
          <w:p w:rsidR="00574E9C" w:rsidRDefault="00574E9C" w:rsidP="00073A8D">
            <w:pPr>
              <w:widowControl/>
              <w:spacing w:line="360" w:lineRule="auto"/>
              <w:jc w:val="center"/>
              <w:rPr>
                <w:rFonts w:ascii="宋体" w:hAnsi="宋体" w:cs="宋体"/>
                <w:color w:val="000000"/>
                <w:kern w:val="0"/>
              </w:rPr>
            </w:pPr>
          </w:p>
        </w:tc>
        <w:tc>
          <w:tcPr>
            <w:tcW w:w="707"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t>职工福利</w:t>
            </w:r>
          </w:p>
        </w:tc>
        <w:tc>
          <w:tcPr>
            <w:tcW w:w="7167" w:type="dxa"/>
            <w:vAlign w:val="center"/>
          </w:tcPr>
          <w:p w:rsidR="00574E9C" w:rsidRDefault="00574E9C" w:rsidP="00574E9C">
            <w:pPr>
              <w:pStyle w:val="af3"/>
              <w:widowControl/>
              <w:numPr>
                <w:ilvl w:val="0"/>
                <w:numId w:val="78"/>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婚育假期管理：维护管理教职工结婚生育假期信息，能够新增、修改、删除、导入导出、查看请加信息</w:t>
            </w:r>
          </w:p>
          <w:p w:rsidR="00574E9C" w:rsidRDefault="00574E9C" w:rsidP="00574E9C">
            <w:pPr>
              <w:pStyle w:val="af3"/>
              <w:widowControl/>
              <w:numPr>
                <w:ilvl w:val="0"/>
                <w:numId w:val="78"/>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丧葬假管理：维护管理教职工丧葬假期请加信息。</w:t>
            </w:r>
          </w:p>
          <w:p w:rsidR="00574E9C" w:rsidRDefault="00574E9C" w:rsidP="00574E9C">
            <w:pPr>
              <w:pStyle w:val="af3"/>
              <w:widowControl/>
              <w:numPr>
                <w:ilvl w:val="0"/>
                <w:numId w:val="78"/>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独生子女补贴：维护管理教职工独生子女费补贴费用信息；</w:t>
            </w:r>
          </w:p>
          <w:p w:rsidR="00574E9C" w:rsidRDefault="00574E9C" w:rsidP="00574E9C">
            <w:pPr>
              <w:pStyle w:val="af3"/>
              <w:widowControl/>
              <w:numPr>
                <w:ilvl w:val="0"/>
                <w:numId w:val="78"/>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探亲假及报销：维护管理教职工探亲请假及费用报销信息；</w:t>
            </w:r>
          </w:p>
        </w:tc>
      </w:tr>
      <w:tr w:rsidR="00574E9C" w:rsidTr="00073A8D">
        <w:trPr>
          <w:trHeight w:val="330"/>
        </w:trPr>
        <w:tc>
          <w:tcPr>
            <w:tcW w:w="711" w:type="dxa"/>
            <w:vMerge/>
            <w:vAlign w:val="center"/>
          </w:tcPr>
          <w:p w:rsidR="00574E9C" w:rsidRDefault="00574E9C" w:rsidP="00073A8D">
            <w:pPr>
              <w:widowControl/>
              <w:spacing w:line="360" w:lineRule="auto"/>
              <w:jc w:val="center"/>
              <w:rPr>
                <w:rFonts w:ascii="宋体" w:hAnsi="宋体" w:cs="宋体"/>
                <w:color w:val="000000"/>
                <w:kern w:val="0"/>
              </w:rPr>
            </w:pPr>
          </w:p>
        </w:tc>
        <w:tc>
          <w:tcPr>
            <w:tcW w:w="707"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t>考核管理</w:t>
            </w:r>
          </w:p>
        </w:tc>
        <w:tc>
          <w:tcPr>
            <w:tcW w:w="7167" w:type="dxa"/>
            <w:vAlign w:val="center"/>
          </w:tcPr>
          <w:p w:rsidR="00574E9C" w:rsidRDefault="00574E9C" w:rsidP="00574E9C">
            <w:pPr>
              <w:pStyle w:val="af3"/>
              <w:widowControl/>
              <w:numPr>
                <w:ilvl w:val="0"/>
                <w:numId w:val="79"/>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年度考核管理：新增、修改、删除、查看、导入导出教职工的年度考核信息，设置考核等级。</w:t>
            </w:r>
          </w:p>
          <w:p w:rsidR="00574E9C" w:rsidRDefault="00574E9C" w:rsidP="00574E9C">
            <w:pPr>
              <w:pStyle w:val="af3"/>
              <w:widowControl/>
              <w:numPr>
                <w:ilvl w:val="0"/>
                <w:numId w:val="79"/>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年度考核汇总：按照部门人员汇总查询统计年度考核信息，考核等次分别显示。</w:t>
            </w:r>
          </w:p>
        </w:tc>
      </w:tr>
      <w:tr w:rsidR="00574E9C" w:rsidTr="00073A8D">
        <w:trPr>
          <w:trHeight w:val="330"/>
        </w:trPr>
        <w:tc>
          <w:tcPr>
            <w:tcW w:w="711" w:type="dxa"/>
            <w:vMerge/>
            <w:vAlign w:val="center"/>
          </w:tcPr>
          <w:p w:rsidR="00574E9C" w:rsidRDefault="00574E9C" w:rsidP="00073A8D">
            <w:pPr>
              <w:widowControl/>
              <w:spacing w:line="360" w:lineRule="auto"/>
              <w:jc w:val="center"/>
              <w:rPr>
                <w:rFonts w:ascii="宋体" w:hAnsi="宋体" w:cs="宋体"/>
                <w:color w:val="000000"/>
                <w:kern w:val="0"/>
              </w:rPr>
            </w:pPr>
          </w:p>
        </w:tc>
        <w:tc>
          <w:tcPr>
            <w:tcW w:w="707"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t>奖惩管理</w:t>
            </w:r>
          </w:p>
        </w:tc>
        <w:tc>
          <w:tcPr>
            <w:tcW w:w="7167" w:type="dxa"/>
            <w:vAlign w:val="center"/>
          </w:tcPr>
          <w:p w:rsidR="00574E9C" w:rsidRDefault="00574E9C" w:rsidP="00574E9C">
            <w:pPr>
              <w:pStyle w:val="af3"/>
              <w:widowControl/>
              <w:numPr>
                <w:ilvl w:val="0"/>
                <w:numId w:val="80"/>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奖励名称分类：维护管理奖励名称信息</w:t>
            </w:r>
          </w:p>
          <w:p w:rsidR="00574E9C" w:rsidRDefault="00574E9C" w:rsidP="00574E9C">
            <w:pPr>
              <w:pStyle w:val="af3"/>
              <w:widowControl/>
              <w:numPr>
                <w:ilvl w:val="0"/>
                <w:numId w:val="80"/>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获奖信息申请：新增、修改、删除人员获奖信息，提交或将申请，查询审核状态和发布状态</w:t>
            </w:r>
          </w:p>
          <w:p w:rsidR="00574E9C" w:rsidRDefault="00574E9C" w:rsidP="00574E9C">
            <w:pPr>
              <w:pStyle w:val="af3"/>
              <w:widowControl/>
              <w:numPr>
                <w:ilvl w:val="0"/>
                <w:numId w:val="80"/>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获奖信息审核管理：获奖信息审核审批管理，填写审核审批意见</w:t>
            </w:r>
          </w:p>
          <w:p w:rsidR="00574E9C" w:rsidRDefault="00574E9C" w:rsidP="00574E9C">
            <w:pPr>
              <w:pStyle w:val="af3"/>
              <w:widowControl/>
              <w:numPr>
                <w:ilvl w:val="0"/>
                <w:numId w:val="80"/>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惩处信息管理：维护管理学校教职工惩处信息。</w:t>
            </w:r>
          </w:p>
        </w:tc>
      </w:tr>
      <w:tr w:rsidR="00574E9C" w:rsidTr="00073A8D">
        <w:trPr>
          <w:trHeight w:val="330"/>
        </w:trPr>
        <w:tc>
          <w:tcPr>
            <w:tcW w:w="711" w:type="dxa"/>
            <w:vMerge/>
            <w:vAlign w:val="center"/>
          </w:tcPr>
          <w:p w:rsidR="00574E9C" w:rsidRDefault="00574E9C" w:rsidP="00073A8D">
            <w:pPr>
              <w:widowControl/>
              <w:spacing w:line="360" w:lineRule="auto"/>
              <w:jc w:val="center"/>
              <w:rPr>
                <w:rFonts w:ascii="宋体" w:hAnsi="宋体" w:cs="宋体"/>
                <w:color w:val="000000"/>
                <w:kern w:val="0"/>
              </w:rPr>
            </w:pPr>
          </w:p>
        </w:tc>
        <w:tc>
          <w:tcPr>
            <w:tcW w:w="707"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t>人事提醒</w:t>
            </w:r>
          </w:p>
        </w:tc>
        <w:tc>
          <w:tcPr>
            <w:tcW w:w="7167" w:type="dxa"/>
            <w:vAlign w:val="center"/>
          </w:tcPr>
          <w:p w:rsidR="00574E9C" w:rsidRDefault="00574E9C" w:rsidP="00073A8D">
            <w:pPr>
              <w:widowControl/>
              <w:spacing w:line="360" w:lineRule="auto"/>
              <w:jc w:val="left"/>
              <w:rPr>
                <w:rFonts w:ascii="宋体" w:hAnsi="宋体" w:cs="宋体"/>
                <w:color w:val="000000"/>
                <w:kern w:val="0"/>
              </w:rPr>
            </w:pPr>
            <w:r>
              <w:rPr>
                <w:rFonts w:ascii="宋体" w:hAnsi="宋体" w:cs="宋体" w:hint="eastAsia"/>
                <w:color w:val="000000"/>
                <w:kern w:val="0"/>
              </w:rPr>
              <w:t>设置系统提醒信息及提醒规则，系统到时间提醒业务人员。</w:t>
            </w:r>
          </w:p>
          <w:p w:rsidR="00574E9C" w:rsidRDefault="00574E9C" w:rsidP="00574E9C">
            <w:pPr>
              <w:pStyle w:val="af3"/>
              <w:widowControl/>
              <w:numPr>
                <w:ilvl w:val="0"/>
                <w:numId w:val="81"/>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设置提醒事务，学校能够新增、修改、删除查看提醒事务，维护提醒代码、提醒名称、提醒类别、描述、是否可用。能设置例如生日提醒、合同到期提醒、转正提醒、支撑晋升提醒等。</w:t>
            </w:r>
          </w:p>
          <w:p w:rsidR="00574E9C" w:rsidRDefault="00574E9C" w:rsidP="00574E9C">
            <w:pPr>
              <w:pStyle w:val="af3"/>
              <w:widowControl/>
              <w:numPr>
                <w:ilvl w:val="0"/>
                <w:numId w:val="81"/>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提醒规则设置：在提醒事务中设置的提醒事务条目，能够自动在提醒规则中设置提醒规则信息，所有提醒事务显示在一个页面上，每个事物可以图形化设置开关，提醒提前天数（提供三个备选图形，直接点击即可），提醒选择天数（选择任意天数后则三个备选自动清除）；提醒天数只有开关打开才显示，关闭则不显示。</w:t>
            </w:r>
          </w:p>
          <w:p w:rsidR="00574E9C" w:rsidRDefault="00574E9C" w:rsidP="00574E9C">
            <w:pPr>
              <w:pStyle w:val="af3"/>
              <w:widowControl/>
              <w:numPr>
                <w:ilvl w:val="0"/>
                <w:numId w:val="81"/>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提醒消息管理：维护管理提醒消息，选择提醒事件。</w:t>
            </w:r>
          </w:p>
        </w:tc>
      </w:tr>
      <w:tr w:rsidR="00574E9C" w:rsidTr="00073A8D">
        <w:trPr>
          <w:trHeight w:val="330"/>
        </w:trPr>
        <w:tc>
          <w:tcPr>
            <w:tcW w:w="711" w:type="dxa"/>
            <w:vMerge/>
            <w:vAlign w:val="center"/>
          </w:tcPr>
          <w:p w:rsidR="00574E9C" w:rsidRDefault="00574E9C" w:rsidP="00073A8D">
            <w:pPr>
              <w:widowControl/>
              <w:spacing w:line="360" w:lineRule="auto"/>
              <w:jc w:val="center"/>
              <w:rPr>
                <w:rFonts w:ascii="宋体" w:hAnsi="宋体" w:cs="宋体"/>
                <w:color w:val="000000"/>
                <w:kern w:val="0"/>
              </w:rPr>
            </w:pPr>
          </w:p>
        </w:tc>
        <w:tc>
          <w:tcPr>
            <w:tcW w:w="707"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t>统计分析</w:t>
            </w:r>
          </w:p>
        </w:tc>
        <w:tc>
          <w:tcPr>
            <w:tcW w:w="7167" w:type="dxa"/>
            <w:vAlign w:val="center"/>
          </w:tcPr>
          <w:p w:rsidR="00574E9C" w:rsidRDefault="00574E9C" w:rsidP="00574E9C">
            <w:pPr>
              <w:pStyle w:val="af3"/>
              <w:widowControl/>
              <w:numPr>
                <w:ilvl w:val="0"/>
                <w:numId w:val="82"/>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报表管理：能够新增修改删除统计报表，学校能自定义报表信息，设置的报表需要选择统计类型（报表显示的功能模块）、图表类型（环形图、柱状图）、SQL语句。设置的统计报表能够在对应图标类型名称菜单中自动增加统计图表</w:t>
            </w:r>
          </w:p>
          <w:p w:rsidR="00574E9C" w:rsidRDefault="00574E9C" w:rsidP="00574E9C">
            <w:pPr>
              <w:pStyle w:val="af3"/>
              <w:widowControl/>
              <w:numPr>
                <w:ilvl w:val="0"/>
                <w:numId w:val="82"/>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图表统计分析：人员比例统计、人员数量统计、趋势分析、职称统计、政治面貌统计、民族统计、岗位统计、30年工龄统计</w:t>
            </w:r>
          </w:p>
        </w:tc>
      </w:tr>
      <w:tr w:rsidR="00574E9C" w:rsidTr="00073A8D">
        <w:trPr>
          <w:trHeight w:val="330"/>
        </w:trPr>
        <w:tc>
          <w:tcPr>
            <w:tcW w:w="711" w:type="dxa"/>
            <w:vMerge w:val="restart"/>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t>考勤管理</w:t>
            </w:r>
          </w:p>
        </w:tc>
        <w:tc>
          <w:tcPr>
            <w:tcW w:w="707"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t>考勤设置</w:t>
            </w:r>
          </w:p>
        </w:tc>
        <w:tc>
          <w:tcPr>
            <w:tcW w:w="7167" w:type="dxa"/>
            <w:vAlign w:val="center"/>
          </w:tcPr>
          <w:p w:rsidR="00574E9C" w:rsidRDefault="00574E9C" w:rsidP="00574E9C">
            <w:pPr>
              <w:pStyle w:val="af3"/>
              <w:widowControl/>
              <w:numPr>
                <w:ilvl w:val="0"/>
                <w:numId w:val="83"/>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工作日历：设置工作日日历，能够设置多个日历共存，每个日历能够设置是否可用，设置每周一至周日上午下午考勤时间，能够设置考勤规则，规则包括异常考勤时间范围，加班时间范围；</w:t>
            </w:r>
          </w:p>
          <w:p w:rsidR="00574E9C" w:rsidRDefault="00574E9C" w:rsidP="00574E9C">
            <w:pPr>
              <w:pStyle w:val="af3"/>
              <w:widowControl/>
              <w:numPr>
                <w:ilvl w:val="0"/>
                <w:numId w:val="83"/>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节假日管理：设定节假日的时间，例如法定节假日、调休等。</w:t>
            </w:r>
          </w:p>
        </w:tc>
      </w:tr>
      <w:tr w:rsidR="00574E9C" w:rsidTr="00073A8D">
        <w:trPr>
          <w:trHeight w:val="330"/>
        </w:trPr>
        <w:tc>
          <w:tcPr>
            <w:tcW w:w="711" w:type="dxa"/>
            <w:vMerge/>
            <w:vAlign w:val="center"/>
          </w:tcPr>
          <w:p w:rsidR="00574E9C" w:rsidRDefault="00574E9C" w:rsidP="00073A8D">
            <w:pPr>
              <w:widowControl/>
              <w:spacing w:line="360" w:lineRule="auto"/>
              <w:jc w:val="center"/>
              <w:rPr>
                <w:rFonts w:ascii="宋体" w:hAnsi="宋体" w:cs="宋体"/>
                <w:color w:val="000000"/>
                <w:kern w:val="0"/>
              </w:rPr>
            </w:pPr>
          </w:p>
        </w:tc>
        <w:tc>
          <w:tcPr>
            <w:tcW w:w="707"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t>考勤信息</w:t>
            </w:r>
          </w:p>
        </w:tc>
        <w:tc>
          <w:tcPr>
            <w:tcW w:w="7167" w:type="dxa"/>
            <w:vAlign w:val="center"/>
          </w:tcPr>
          <w:p w:rsidR="00574E9C" w:rsidRDefault="00574E9C" w:rsidP="00574E9C">
            <w:pPr>
              <w:pStyle w:val="af3"/>
              <w:widowControl/>
              <w:numPr>
                <w:ilvl w:val="0"/>
                <w:numId w:val="84"/>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考勤申请：教职工需要调休、加班提出申请，维护管理教职工考勤申请信息，能够新增、修改、删除、查看、提交信息。</w:t>
            </w:r>
          </w:p>
          <w:p w:rsidR="00574E9C" w:rsidRDefault="00574E9C" w:rsidP="00574E9C">
            <w:pPr>
              <w:pStyle w:val="af3"/>
              <w:widowControl/>
              <w:numPr>
                <w:ilvl w:val="0"/>
                <w:numId w:val="84"/>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考勤申请审核：审核教职工提出的加班、调休等申请事务，审核通过不通过</w:t>
            </w:r>
          </w:p>
          <w:p w:rsidR="00574E9C" w:rsidRDefault="00574E9C" w:rsidP="00574E9C">
            <w:pPr>
              <w:pStyle w:val="af3"/>
              <w:widowControl/>
              <w:numPr>
                <w:ilvl w:val="0"/>
                <w:numId w:val="84"/>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考勤信息管理：维护管理教职工的加班、调休信息，导入导出信息。</w:t>
            </w:r>
          </w:p>
        </w:tc>
      </w:tr>
      <w:tr w:rsidR="00574E9C" w:rsidTr="00073A8D">
        <w:trPr>
          <w:trHeight w:val="330"/>
        </w:trPr>
        <w:tc>
          <w:tcPr>
            <w:tcW w:w="711" w:type="dxa"/>
            <w:vMerge/>
            <w:vAlign w:val="center"/>
          </w:tcPr>
          <w:p w:rsidR="00574E9C" w:rsidRDefault="00574E9C" w:rsidP="00073A8D">
            <w:pPr>
              <w:widowControl/>
              <w:spacing w:line="360" w:lineRule="auto"/>
              <w:jc w:val="center"/>
              <w:rPr>
                <w:rFonts w:ascii="宋体" w:hAnsi="宋体" w:cs="宋体"/>
                <w:color w:val="000000"/>
                <w:kern w:val="0"/>
              </w:rPr>
            </w:pPr>
          </w:p>
        </w:tc>
        <w:tc>
          <w:tcPr>
            <w:tcW w:w="707"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t>值班登记</w:t>
            </w:r>
          </w:p>
        </w:tc>
        <w:tc>
          <w:tcPr>
            <w:tcW w:w="7167" w:type="dxa"/>
            <w:vAlign w:val="center"/>
          </w:tcPr>
          <w:p w:rsidR="00574E9C" w:rsidRDefault="00574E9C" w:rsidP="00574E9C">
            <w:pPr>
              <w:pStyle w:val="af3"/>
              <w:widowControl/>
              <w:numPr>
                <w:ilvl w:val="0"/>
                <w:numId w:val="85"/>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值班登记：维护管理教职工值班登机信息，维护值班日期、值班人、申请调休天数、值班费用、值班类型信息</w:t>
            </w:r>
          </w:p>
          <w:p w:rsidR="00574E9C" w:rsidRDefault="00574E9C" w:rsidP="00574E9C">
            <w:pPr>
              <w:pStyle w:val="af3"/>
              <w:widowControl/>
              <w:numPr>
                <w:ilvl w:val="0"/>
                <w:numId w:val="85"/>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值班申请审核：审核教职工提出的值班申请事务，审核通过不通过</w:t>
            </w:r>
          </w:p>
          <w:p w:rsidR="00574E9C" w:rsidRDefault="00574E9C" w:rsidP="00574E9C">
            <w:pPr>
              <w:pStyle w:val="af3"/>
              <w:widowControl/>
              <w:numPr>
                <w:ilvl w:val="0"/>
                <w:numId w:val="85"/>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lastRenderedPageBreak/>
              <w:t>值班信息管理：维护管理教职工的值班信息，导入导出值班信息。</w:t>
            </w:r>
          </w:p>
        </w:tc>
      </w:tr>
      <w:tr w:rsidR="00574E9C" w:rsidTr="00073A8D">
        <w:trPr>
          <w:trHeight w:val="330"/>
        </w:trPr>
        <w:tc>
          <w:tcPr>
            <w:tcW w:w="711" w:type="dxa"/>
            <w:vMerge/>
            <w:vAlign w:val="center"/>
          </w:tcPr>
          <w:p w:rsidR="00574E9C" w:rsidRDefault="00574E9C" w:rsidP="00073A8D">
            <w:pPr>
              <w:widowControl/>
              <w:spacing w:line="360" w:lineRule="auto"/>
              <w:jc w:val="center"/>
              <w:rPr>
                <w:rFonts w:ascii="宋体" w:hAnsi="宋体" w:cs="宋体"/>
                <w:color w:val="000000"/>
                <w:kern w:val="0"/>
              </w:rPr>
            </w:pPr>
          </w:p>
        </w:tc>
        <w:tc>
          <w:tcPr>
            <w:tcW w:w="707"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t>考勤管理</w:t>
            </w:r>
          </w:p>
        </w:tc>
        <w:tc>
          <w:tcPr>
            <w:tcW w:w="7167" w:type="dxa"/>
            <w:vAlign w:val="center"/>
          </w:tcPr>
          <w:p w:rsidR="00574E9C" w:rsidRDefault="00574E9C" w:rsidP="00574E9C">
            <w:pPr>
              <w:pStyle w:val="af3"/>
              <w:widowControl/>
              <w:numPr>
                <w:ilvl w:val="0"/>
                <w:numId w:val="86"/>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调休余额管理：维护管理学校教职工的调休剩余时间，能新增、修改、删除调休时间，查询设置每月调休剩余时间，调整调休上限时间，导入到处调休余额信息。</w:t>
            </w:r>
          </w:p>
          <w:p w:rsidR="00574E9C" w:rsidRDefault="00574E9C" w:rsidP="00574E9C">
            <w:pPr>
              <w:pStyle w:val="af3"/>
              <w:widowControl/>
              <w:numPr>
                <w:ilvl w:val="0"/>
                <w:numId w:val="86"/>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打卡记录：查询、删除、导入到处教职工的打卡记录信息，能够查询打卡流水号、工号、姓名、考勤机、考勤时间。</w:t>
            </w:r>
          </w:p>
          <w:p w:rsidR="00574E9C" w:rsidRDefault="00574E9C" w:rsidP="00574E9C">
            <w:pPr>
              <w:pStyle w:val="af3"/>
              <w:widowControl/>
              <w:numPr>
                <w:ilvl w:val="0"/>
                <w:numId w:val="86"/>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考勤记录：维护管理教职工考勤记录，能够按照考勤规则自动计算教职工考勤状态，能够导入到处考勤记录。考勤记录列出教职工上班时间、下班时间、出勤时间、迟到早退时间、考勤状态等信息。</w:t>
            </w:r>
          </w:p>
          <w:p w:rsidR="00574E9C" w:rsidRDefault="00574E9C" w:rsidP="00574E9C">
            <w:pPr>
              <w:pStyle w:val="af3"/>
              <w:widowControl/>
              <w:numPr>
                <w:ilvl w:val="0"/>
                <w:numId w:val="86"/>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考勤月记录：按照月份查询总的教职工考勤信息，点击月份查看相信名单</w:t>
            </w:r>
          </w:p>
        </w:tc>
      </w:tr>
      <w:tr w:rsidR="00574E9C" w:rsidTr="00073A8D">
        <w:trPr>
          <w:trHeight w:val="330"/>
        </w:trPr>
        <w:tc>
          <w:tcPr>
            <w:tcW w:w="711" w:type="dxa"/>
            <w:vMerge/>
            <w:vAlign w:val="center"/>
          </w:tcPr>
          <w:p w:rsidR="00574E9C" w:rsidRDefault="00574E9C" w:rsidP="00073A8D">
            <w:pPr>
              <w:widowControl/>
              <w:spacing w:line="360" w:lineRule="auto"/>
              <w:jc w:val="center"/>
              <w:rPr>
                <w:rFonts w:ascii="宋体" w:hAnsi="宋体" w:cs="宋体"/>
                <w:color w:val="000000"/>
                <w:kern w:val="0"/>
              </w:rPr>
            </w:pPr>
          </w:p>
        </w:tc>
        <w:tc>
          <w:tcPr>
            <w:tcW w:w="707"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t>考勤查询</w:t>
            </w:r>
          </w:p>
        </w:tc>
        <w:tc>
          <w:tcPr>
            <w:tcW w:w="7167" w:type="dxa"/>
            <w:vAlign w:val="center"/>
          </w:tcPr>
          <w:p w:rsidR="00574E9C" w:rsidRDefault="00574E9C" w:rsidP="00073A8D">
            <w:pPr>
              <w:widowControl/>
              <w:spacing w:line="360" w:lineRule="auto"/>
              <w:jc w:val="left"/>
              <w:rPr>
                <w:rFonts w:ascii="宋体" w:hAnsi="宋体" w:cs="宋体"/>
                <w:color w:val="000000"/>
                <w:kern w:val="0"/>
              </w:rPr>
            </w:pPr>
            <w:r>
              <w:rPr>
                <w:rFonts w:ascii="宋体" w:hAnsi="宋体" w:cs="宋体" w:hint="eastAsia"/>
                <w:color w:val="000000"/>
                <w:kern w:val="0"/>
              </w:rPr>
              <w:t>查询教职工考勤记录，能够按照教职工、月份查询考勤记录，生成考勤报表（月报表，日报表，个人考勤报表，个人考勤记录）</w:t>
            </w:r>
          </w:p>
        </w:tc>
      </w:tr>
      <w:tr w:rsidR="00574E9C" w:rsidTr="00073A8D">
        <w:trPr>
          <w:trHeight w:val="330"/>
        </w:trPr>
        <w:tc>
          <w:tcPr>
            <w:tcW w:w="711" w:type="dxa"/>
            <w:vMerge/>
            <w:vAlign w:val="center"/>
          </w:tcPr>
          <w:p w:rsidR="00574E9C" w:rsidRDefault="00574E9C" w:rsidP="00073A8D">
            <w:pPr>
              <w:widowControl/>
              <w:spacing w:line="360" w:lineRule="auto"/>
              <w:jc w:val="center"/>
              <w:rPr>
                <w:rFonts w:ascii="宋体" w:hAnsi="宋体" w:cs="宋体"/>
                <w:color w:val="000000"/>
                <w:kern w:val="0"/>
              </w:rPr>
            </w:pPr>
          </w:p>
        </w:tc>
        <w:tc>
          <w:tcPr>
            <w:tcW w:w="707"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t>请假管理</w:t>
            </w:r>
          </w:p>
        </w:tc>
        <w:tc>
          <w:tcPr>
            <w:tcW w:w="7167" w:type="dxa"/>
            <w:vAlign w:val="center"/>
          </w:tcPr>
          <w:p w:rsidR="00574E9C" w:rsidRDefault="00574E9C" w:rsidP="00073A8D">
            <w:pPr>
              <w:widowControl/>
              <w:spacing w:line="360" w:lineRule="auto"/>
              <w:jc w:val="left"/>
              <w:rPr>
                <w:rFonts w:ascii="宋体" w:hAnsi="宋体" w:cs="宋体"/>
                <w:color w:val="000000"/>
                <w:kern w:val="0"/>
              </w:rPr>
            </w:pPr>
            <w:r>
              <w:rPr>
                <w:rFonts w:ascii="宋体" w:hAnsi="宋体" w:cs="宋体" w:hint="eastAsia"/>
                <w:color w:val="000000"/>
                <w:kern w:val="0"/>
              </w:rPr>
              <w:t>维护管理教职工的请假信息，请假时间、请假原因、申请人；导入导出请假信息</w:t>
            </w:r>
          </w:p>
        </w:tc>
      </w:tr>
      <w:tr w:rsidR="00574E9C" w:rsidTr="00073A8D">
        <w:trPr>
          <w:trHeight w:val="330"/>
        </w:trPr>
        <w:tc>
          <w:tcPr>
            <w:tcW w:w="711" w:type="dxa"/>
            <w:vMerge w:val="restart"/>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t>通知公告</w:t>
            </w:r>
          </w:p>
        </w:tc>
        <w:tc>
          <w:tcPr>
            <w:tcW w:w="707"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t>栏目管理</w:t>
            </w:r>
          </w:p>
        </w:tc>
        <w:tc>
          <w:tcPr>
            <w:tcW w:w="7167" w:type="dxa"/>
            <w:vAlign w:val="center"/>
          </w:tcPr>
          <w:p w:rsidR="00574E9C" w:rsidRDefault="00574E9C" w:rsidP="00073A8D">
            <w:pPr>
              <w:widowControl/>
              <w:spacing w:line="360" w:lineRule="auto"/>
              <w:jc w:val="left"/>
              <w:rPr>
                <w:rFonts w:ascii="宋体" w:hAnsi="宋体" w:cs="宋体"/>
                <w:color w:val="000000"/>
                <w:kern w:val="0"/>
              </w:rPr>
            </w:pPr>
            <w:r>
              <w:rPr>
                <w:rFonts w:ascii="宋体" w:hAnsi="宋体" w:cs="宋体" w:hint="eastAsia"/>
                <w:color w:val="000000"/>
                <w:kern w:val="0"/>
              </w:rPr>
              <w:t>维护管理人事系统通知公告发布的栏目信息，新增、修改、删除栏目</w:t>
            </w:r>
          </w:p>
        </w:tc>
      </w:tr>
      <w:tr w:rsidR="00574E9C" w:rsidTr="00073A8D">
        <w:trPr>
          <w:trHeight w:val="330"/>
        </w:trPr>
        <w:tc>
          <w:tcPr>
            <w:tcW w:w="711" w:type="dxa"/>
            <w:vMerge/>
            <w:vAlign w:val="center"/>
          </w:tcPr>
          <w:p w:rsidR="00574E9C" w:rsidRDefault="00574E9C" w:rsidP="00073A8D">
            <w:pPr>
              <w:widowControl/>
              <w:spacing w:line="360" w:lineRule="auto"/>
              <w:jc w:val="center"/>
              <w:rPr>
                <w:rFonts w:ascii="宋体" w:hAnsi="宋体" w:cs="宋体"/>
                <w:color w:val="000000"/>
                <w:kern w:val="0"/>
              </w:rPr>
            </w:pPr>
          </w:p>
        </w:tc>
        <w:tc>
          <w:tcPr>
            <w:tcW w:w="707"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t>发布公告</w:t>
            </w:r>
          </w:p>
        </w:tc>
        <w:tc>
          <w:tcPr>
            <w:tcW w:w="7167" w:type="dxa"/>
            <w:vAlign w:val="center"/>
          </w:tcPr>
          <w:p w:rsidR="00574E9C" w:rsidRDefault="00574E9C" w:rsidP="00073A8D">
            <w:pPr>
              <w:widowControl/>
              <w:spacing w:line="360" w:lineRule="auto"/>
              <w:jc w:val="left"/>
              <w:rPr>
                <w:rFonts w:ascii="宋体" w:hAnsi="宋体" w:cs="宋体"/>
                <w:color w:val="000000"/>
                <w:kern w:val="0"/>
              </w:rPr>
            </w:pPr>
            <w:r>
              <w:rPr>
                <w:rFonts w:ascii="宋体" w:hAnsi="宋体" w:cs="宋体" w:hint="eastAsia"/>
                <w:color w:val="000000"/>
                <w:kern w:val="0"/>
              </w:rPr>
              <w:t>发布新闻公告，能够采用富文本编辑器进行编辑，设置是否置顶。</w:t>
            </w:r>
          </w:p>
        </w:tc>
      </w:tr>
      <w:tr w:rsidR="00574E9C" w:rsidTr="00073A8D">
        <w:trPr>
          <w:trHeight w:val="330"/>
        </w:trPr>
        <w:tc>
          <w:tcPr>
            <w:tcW w:w="711" w:type="dxa"/>
            <w:vMerge w:val="restart"/>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t>移动人事</w:t>
            </w:r>
          </w:p>
        </w:tc>
        <w:tc>
          <w:tcPr>
            <w:tcW w:w="707"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t>移动应用配置</w:t>
            </w:r>
          </w:p>
        </w:tc>
        <w:tc>
          <w:tcPr>
            <w:tcW w:w="7167" w:type="dxa"/>
            <w:vAlign w:val="center"/>
          </w:tcPr>
          <w:p w:rsidR="00574E9C" w:rsidRDefault="00574E9C" w:rsidP="00073A8D">
            <w:pPr>
              <w:widowControl/>
              <w:spacing w:line="360" w:lineRule="auto"/>
              <w:jc w:val="left"/>
              <w:rPr>
                <w:rFonts w:ascii="宋体" w:hAnsi="宋体" w:cs="宋体"/>
                <w:color w:val="000000"/>
                <w:kern w:val="0"/>
              </w:rPr>
            </w:pPr>
            <w:r>
              <w:rPr>
                <w:rFonts w:ascii="宋体" w:hAnsi="宋体" w:cs="宋体" w:hint="eastAsia"/>
                <w:color w:val="000000"/>
                <w:kern w:val="0"/>
              </w:rPr>
              <w:t>配置管理手机移动访问的功能和界面：</w:t>
            </w:r>
          </w:p>
          <w:p w:rsidR="00574E9C" w:rsidRDefault="00574E9C" w:rsidP="00574E9C">
            <w:pPr>
              <w:pStyle w:val="af3"/>
              <w:widowControl/>
              <w:numPr>
                <w:ilvl w:val="0"/>
                <w:numId w:val="87"/>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友情链接：配置手机移动界面的友情链接及显示图片，包括链接地址、图片上传。</w:t>
            </w:r>
          </w:p>
          <w:p w:rsidR="00574E9C" w:rsidRDefault="00574E9C" w:rsidP="00574E9C">
            <w:pPr>
              <w:pStyle w:val="af3"/>
              <w:widowControl/>
              <w:numPr>
                <w:ilvl w:val="0"/>
                <w:numId w:val="87"/>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应用分组：创建应用分组类别，维护管理手机移动应用分组显示区域</w:t>
            </w:r>
          </w:p>
          <w:p w:rsidR="00574E9C" w:rsidRDefault="00574E9C" w:rsidP="00574E9C">
            <w:pPr>
              <w:pStyle w:val="af3"/>
              <w:widowControl/>
              <w:numPr>
                <w:ilvl w:val="0"/>
                <w:numId w:val="87"/>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应用管理：手机移动应用的配置管理，配置显示手机移动应用上显示的功能模块，能够新增、修改、删除应用，配置应用名称、链接地址、图标、开放用户角色、分组信息。</w:t>
            </w:r>
          </w:p>
        </w:tc>
      </w:tr>
      <w:tr w:rsidR="00574E9C" w:rsidTr="00073A8D">
        <w:trPr>
          <w:trHeight w:val="330"/>
        </w:trPr>
        <w:tc>
          <w:tcPr>
            <w:tcW w:w="711" w:type="dxa"/>
            <w:vMerge/>
            <w:vAlign w:val="center"/>
          </w:tcPr>
          <w:p w:rsidR="00574E9C" w:rsidRDefault="00574E9C" w:rsidP="00073A8D">
            <w:pPr>
              <w:widowControl/>
              <w:spacing w:line="360" w:lineRule="auto"/>
              <w:jc w:val="center"/>
              <w:rPr>
                <w:rFonts w:ascii="宋体" w:hAnsi="宋体" w:cs="宋体"/>
                <w:color w:val="000000"/>
                <w:kern w:val="0"/>
              </w:rPr>
            </w:pPr>
          </w:p>
        </w:tc>
        <w:tc>
          <w:tcPr>
            <w:tcW w:w="707"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t>移动查询</w:t>
            </w:r>
          </w:p>
        </w:tc>
        <w:tc>
          <w:tcPr>
            <w:tcW w:w="7167" w:type="dxa"/>
            <w:vAlign w:val="center"/>
          </w:tcPr>
          <w:p w:rsidR="00574E9C" w:rsidRDefault="00574E9C" w:rsidP="00574E9C">
            <w:pPr>
              <w:pStyle w:val="af3"/>
              <w:widowControl/>
              <w:numPr>
                <w:ilvl w:val="0"/>
                <w:numId w:val="88"/>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通知公告：与Web端同步通知公告，手机上查看通知公告信息。</w:t>
            </w:r>
          </w:p>
          <w:p w:rsidR="00574E9C" w:rsidRDefault="00574E9C" w:rsidP="00574E9C">
            <w:pPr>
              <w:pStyle w:val="af3"/>
              <w:widowControl/>
              <w:numPr>
                <w:ilvl w:val="0"/>
                <w:numId w:val="88"/>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工资查询：手机端查询个人的薪资，可以选额年份、月份；按照系统设</w:t>
            </w:r>
            <w:r>
              <w:rPr>
                <w:rFonts w:ascii="宋体" w:hAnsi="宋体" w:cs="宋体" w:hint="eastAsia"/>
                <w:color w:val="000000"/>
                <w:kern w:val="0"/>
              </w:rPr>
              <w:lastRenderedPageBreak/>
              <w:t>置的薪资条目分类显示（基本信息、固定工资、津贴补贴、扣款等）</w:t>
            </w:r>
          </w:p>
          <w:p w:rsidR="00574E9C" w:rsidRDefault="00574E9C" w:rsidP="00574E9C">
            <w:pPr>
              <w:pStyle w:val="af3"/>
              <w:widowControl/>
              <w:numPr>
                <w:ilvl w:val="0"/>
                <w:numId w:val="88"/>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考勤查询：查询个人年度月份考勤信息</w:t>
            </w:r>
          </w:p>
          <w:p w:rsidR="00574E9C" w:rsidRDefault="00574E9C" w:rsidP="00574E9C">
            <w:pPr>
              <w:pStyle w:val="af3"/>
              <w:widowControl/>
              <w:numPr>
                <w:ilvl w:val="0"/>
                <w:numId w:val="88"/>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个人信息查询：查询个人信息，包括在职信息、联系方式、工作信息、工资社保、家庭信息、材料附件等</w:t>
            </w:r>
          </w:p>
        </w:tc>
      </w:tr>
      <w:tr w:rsidR="00574E9C" w:rsidTr="00073A8D">
        <w:trPr>
          <w:trHeight w:val="330"/>
        </w:trPr>
        <w:tc>
          <w:tcPr>
            <w:tcW w:w="711" w:type="dxa"/>
            <w:vMerge w:val="restart"/>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lastRenderedPageBreak/>
              <w:t>工作流程</w:t>
            </w:r>
          </w:p>
        </w:tc>
        <w:tc>
          <w:tcPr>
            <w:tcW w:w="707" w:type="dxa"/>
            <w:vAlign w:val="center"/>
          </w:tcPr>
          <w:p w:rsidR="00574E9C" w:rsidRDefault="00574E9C" w:rsidP="00073A8D">
            <w:pPr>
              <w:spacing w:line="360" w:lineRule="auto"/>
              <w:jc w:val="center"/>
              <w:rPr>
                <w:rFonts w:ascii="宋体" w:hAnsi="宋体"/>
                <w:color w:val="000000"/>
              </w:rPr>
            </w:pPr>
            <w:r>
              <w:rPr>
                <w:rFonts w:ascii="宋体" w:hAnsi="宋体" w:hint="eastAsia"/>
                <w:color w:val="000000"/>
              </w:rPr>
              <w:t>流程引擎</w:t>
            </w:r>
          </w:p>
        </w:tc>
        <w:tc>
          <w:tcPr>
            <w:tcW w:w="7167" w:type="dxa"/>
          </w:tcPr>
          <w:p w:rsidR="00574E9C" w:rsidRDefault="00574E9C" w:rsidP="00574E9C">
            <w:pPr>
              <w:pStyle w:val="af3"/>
              <w:numPr>
                <w:ilvl w:val="0"/>
                <w:numId w:val="89"/>
              </w:numPr>
              <w:spacing w:line="360" w:lineRule="auto"/>
              <w:ind w:left="0" w:firstLineChars="0" w:firstLine="0"/>
              <w:rPr>
                <w:rFonts w:ascii="宋体" w:hAnsi="宋体"/>
                <w:color w:val="000000"/>
              </w:rPr>
            </w:pPr>
            <w:r>
              <w:rPr>
                <w:rFonts w:ascii="宋体" w:hAnsi="宋体" w:hint="eastAsia"/>
                <w:color w:val="000000"/>
              </w:rPr>
              <w:t>流程引擎能够提供图形化的鼠标拖拉拽配置业务流程节点，从节点到节点直接拖拽箭头连线完成流程配置；流程引擎能够潜入集成到业务系统中；</w:t>
            </w:r>
          </w:p>
          <w:p w:rsidR="00574E9C" w:rsidRDefault="00574E9C" w:rsidP="00574E9C">
            <w:pPr>
              <w:pStyle w:val="af3"/>
              <w:numPr>
                <w:ilvl w:val="0"/>
                <w:numId w:val="89"/>
              </w:numPr>
              <w:spacing w:line="360" w:lineRule="auto"/>
              <w:ind w:left="0" w:firstLineChars="0" w:firstLine="0"/>
              <w:rPr>
                <w:rFonts w:ascii="宋体" w:hAnsi="宋体"/>
                <w:color w:val="000000"/>
              </w:rPr>
            </w:pPr>
            <w:r>
              <w:rPr>
                <w:rFonts w:ascii="宋体" w:hAnsi="宋体" w:hint="eastAsia"/>
                <w:color w:val="000000"/>
              </w:rPr>
              <w:t>支持直接在浏览器中配置业务流程引擎，无需另外安装客户端软件系统。</w:t>
            </w:r>
          </w:p>
          <w:p w:rsidR="00574E9C" w:rsidRDefault="00574E9C" w:rsidP="00574E9C">
            <w:pPr>
              <w:pStyle w:val="af3"/>
              <w:numPr>
                <w:ilvl w:val="0"/>
                <w:numId w:val="89"/>
              </w:numPr>
              <w:spacing w:line="360" w:lineRule="auto"/>
              <w:ind w:left="0" w:firstLineChars="0" w:firstLine="0"/>
              <w:rPr>
                <w:rFonts w:ascii="宋体" w:hAnsi="宋体"/>
                <w:color w:val="000000"/>
              </w:rPr>
            </w:pPr>
            <w:r>
              <w:rPr>
                <w:rFonts w:ascii="宋体" w:hAnsi="宋体" w:hint="eastAsia"/>
                <w:color w:val="000000"/>
              </w:rPr>
              <w:t>流程元素包括开始、用户任务、手动任务、排他分支、并行分支、包容分支、结束事件、文本注释、顺序流程箭头、更改元素类型；双击节点元素能够编辑内容；</w:t>
            </w:r>
          </w:p>
          <w:p w:rsidR="00574E9C" w:rsidRDefault="00574E9C" w:rsidP="00574E9C">
            <w:pPr>
              <w:pStyle w:val="af3"/>
              <w:numPr>
                <w:ilvl w:val="0"/>
                <w:numId w:val="89"/>
              </w:numPr>
              <w:spacing w:line="360" w:lineRule="auto"/>
              <w:ind w:left="0" w:firstLineChars="0" w:firstLine="0"/>
              <w:rPr>
                <w:rFonts w:ascii="宋体" w:hAnsi="宋体"/>
                <w:color w:val="000000"/>
              </w:rPr>
            </w:pPr>
            <w:r>
              <w:rPr>
                <w:rFonts w:ascii="宋体" w:hAnsi="宋体" w:hint="eastAsia"/>
                <w:color w:val="000000"/>
              </w:rPr>
              <w:t>流程编辑功能提供如下按钮功能:包括保存、剪切、复制、删除、撤销操作、恢复操作、水平对齐、垂直对齐、选中的元素调整为相同大小、放大、缩小、缩放到合适大小、添加弯曲节点、移除弯曲节点、关闭功能</w:t>
            </w:r>
          </w:p>
          <w:p w:rsidR="00574E9C" w:rsidRDefault="00574E9C" w:rsidP="00574E9C">
            <w:pPr>
              <w:pStyle w:val="af3"/>
              <w:numPr>
                <w:ilvl w:val="0"/>
                <w:numId w:val="89"/>
              </w:numPr>
              <w:spacing w:line="360" w:lineRule="auto"/>
              <w:ind w:left="0" w:firstLineChars="0" w:firstLine="0"/>
              <w:rPr>
                <w:rFonts w:ascii="宋体" w:hAnsi="宋体"/>
                <w:color w:val="000000"/>
              </w:rPr>
            </w:pPr>
            <w:r>
              <w:rPr>
                <w:rFonts w:ascii="宋体" w:hAnsi="宋体" w:hint="eastAsia"/>
                <w:color w:val="000000"/>
              </w:rPr>
              <w:t>配置完成流程保存后，能够在前台用户功能访问页面查看配置的图形化流程</w:t>
            </w:r>
          </w:p>
        </w:tc>
      </w:tr>
      <w:tr w:rsidR="00574E9C" w:rsidTr="00073A8D">
        <w:trPr>
          <w:trHeight w:val="330"/>
        </w:trPr>
        <w:tc>
          <w:tcPr>
            <w:tcW w:w="711" w:type="dxa"/>
            <w:vMerge/>
            <w:vAlign w:val="center"/>
          </w:tcPr>
          <w:p w:rsidR="00574E9C" w:rsidRDefault="00574E9C" w:rsidP="00073A8D">
            <w:pPr>
              <w:widowControl/>
              <w:spacing w:line="360" w:lineRule="auto"/>
              <w:jc w:val="center"/>
              <w:rPr>
                <w:rFonts w:ascii="宋体" w:hAnsi="宋体" w:cs="宋体"/>
                <w:color w:val="000000"/>
                <w:kern w:val="0"/>
              </w:rPr>
            </w:pPr>
          </w:p>
        </w:tc>
        <w:tc>
          <w:tcPr>
            <w:tcW w:w="707" w:type="dxa"/>
            <w:vAlign w:val="center"/>
          </w:tcPr>
          <w:p w:rsidR="00574E9C" w:rsidRDefault="00574E9C" w:rsidP="00073A8D">
            <w:pPr>
              <w:spacing w:line="360" w:lineRule="auto"/>
              <w:jc w:val="center"/>
              <w:rPr>
                <w:rFonts w:ascii="宋体" w:hAnsi="宋体"/>
                <w:color w:val="000000"/>
              </w:rPr>
            </w:pPr>
            <w:r>
              <w:rPr>
                <w:rFonts w:ascii="宋体" w:hAnsi="宋体" w:hint="eastAsia"/>
                <w:color w:val="000000"/>
              </w:rPr>
              <w:t>自定义表单</w:t>
            </w:r>
          </w:p>
        </w:tc>
        <w:tc>
          <w:tcPr>
            <w:tcW w:w="7167" w:type="dxa"/>
          </w:tcPr>
          <w:p w:rsidR="00574E9C" w:rsidRDefault="00574E9C" w:rsidP="00574E9C">
            <w:pPr>
              <w:pStyle w:val="af3"/>
              <w:numPr>
                <w:ilvl w:val="0"/>
                <w:numId w:val="90"/>
              </w:numPr>
              <w:spacing w:line="360" w:lineRule="auto"/>
              <w:ind w:left="0" w:firstLineChars="0" w:firstLine="0"/>
              <w:rPr>
                <w:rFonts w:ascii="宋体" w:hAnsi="宋体"/>
                <w:color w:val="000000"/>
              </w:rPr>
            </w:pPr>
            <w:r>
              <w:rPr>
                <w:rFonts w:ascii="宋体" w:hAnsi="宋体" w:hint="eastAsia"/>
                <w:color w:val="000000"/>
              </w:rPr>
              <w:t>系统提供快速表单自定义功能，能够直接在流程过程中配置业务系统的功能表单。表单配置需要简洁明了，主要完成学校一般流程快速自定义，无需太多复杂元素，不需要用户编写任何代码。</w:t>
            </w:r>
          </w:p>
          <w:p w:rsidR="00574E9C" w:rsidRDefault="00574E9C" w:rsidP="00574E9C">
            <w:pPr>
              <w:pStyle w:val="af3"/>
              <w:numPr>
                <w:ilvl w:val="0"/>
                <w:numId w:val="90"/>
              </w:numPr>
              <w:spacing w:line="360" w:lineRule="auto"/>
              <w:ind w:left="0" w:firstLineChars="0" w:firstLine="0"/>
              <w:rPr>
                <w:rFonts w:ascii="宋体" w:hAnsi="宋体"/>
                <w:color w:val="000000"/>
              </w:rPr>
            </w:pPr>
            <w:r>
              <w:rPr>
                <w:rFonts w:ascii="宋体" w:hAnsi="宋体" w:hint="eastAsia"/>
                <w:color w:val="000000"/>
              </w:rPr>
              <w:t>表单配置功能需要直接在浏览器中以B/S方式配置，无需另外进入客户端软件；表单配置界面左部提供常用的基本表单元素，中部主要区域为表单配置区域，右边区域提供表单参数配置。所有的表单配置通过鼠标拖拉拽实现。</w:t>
            </w:r>
          </w:p>
          <w:p w:rsidR="00574E9C" w:rsidRDefault="00574E9C" w:rsidP="00574E9C">
            <w:pPr>
              <w:pStyle w:val="af3"/>
              <w:numPr>
                <w:ilvl w:val="0"/>
                <w:numId w:val="90"/>
              </w:numPr>
              <w:spacing w:line="360" w:lineRule="auto"/>
              <w:ind w:left="0" w:firstLineChars="0" w:firstLine="0"/>
              <w:rPr>
                <w:rFonts w:ascii="宋体" w:hAnsi="宋体"/>
                <w:color w:val="000000"/>
              </w:rPr>
            </w:pPr>
            <w:r>
              <w:rPr>
                <w:rFonts w:ascii="宋体" w:hAnsi="宋体" w:hint="eastAsia"/>
                <w:color w:val="000000"/>
              </w:rPr>
              <w:t>表单类型包括：单行文本、多行文本、日期时间、单选框、复选框、下拉框、分隔符、文件上传、起止时间、多级下拉框。</w:t>
            </w:r>
          </w:p>
          <w:p w:rsidR="00574E9C" w:rsidRDefault="00574E9C" w:rsidP="00574E9C">
            <w:pPr>
              <w:pStyle w:val="af3"/>
              <w:numPr>
                <w:ilvl w:val="0"/>
                <w:numId w:val="90"/>
              </w:numPr>
              <w:spacing w:line="360" w:lineRule="auto"/>
              <w:ind w:left="0" w:firstLineChars="0" w:firstLine="0"/>
              <w:rPr>
                <w:rFonts w:ascii="宋体" w:hAnsi="宋体"/>
                <w:color w:val="000000"/>
              </w:rPr>
            </w:pPr>
            <w:r>
              <w:rPr>
                <w:rFonts w:ascii="宋体" w:hAnsi="宋体" w:hint="eastAsia"/>
                <w:color w:val="000000"/>
              </w:rPr>
              <w:t>表单参数配置包括表单的标签、表单说明、表单列表内容、长度等参数。</w:t>
            </w:r>
          </w:p>
          <w:p w:rsidR="00574E9C" w:rsidRDefault="00574E9C" w:rsidP="00574E9C">
            <w:pPr>
              <w:pStyle w:val="af3"/>
              <w:numPr>
                <w:ilvl w:val="0"/>
                <w:numId w:val="90"/>
              </w:numPr>
              <w:spacing w:line="360" w:lineRule="auto"/>
              <w:ind w:left="0" w:firstLineChars="0" w:firstLine="0"/>
              <w:rPr>
                <w:rFonts w:ascii="宋体" w:hAnsi="宋体"/>
                <w:color w:val="000000"/>
              </w:rPr>
            </w:pPr>
            <w:r>
              <w:rPr>
                <w:rFonts w:ascii="宋体" w:hAnsi="宋体" w:hint="eastAsia"/>
                <w:color w:val="000000"/>
              </w:rPr>
              <w:t>支持定制开发组件配置，包括判断组件、申请组件、处理组件、监听组件、回调组件、跟踪组件；编写自定义的组件用于定制集成。</w:t>
            </w:r>
          </w:p>
        </w:tc>
      </w:tr>
      <w:tr w:rsidR="00574E9C" w:rsidTr="00073A8D">
        <w:trPr>
          <w:trHeight w:val="330"/>
        </w:trPr>
        <w:tc>
          <w:tcPr>
            <w:tcW w:w="711" w:type="dxa"/>
            <w:vMerge/>
            <w:vAlign w:val="center"/>
          </w:tcPr>
          <w:p w:rsidR="00574E9C" w:rsidRDefault="00574E9C" w:rsidP="00073A8D">
            <w:pPr>
              <w:widowControl/>
              <w:spacing w:line="360" w:lineRule="auto"/>
              <w:jc w:val="center"/>
              <w:rPr>
                <w:rFonts w:ascii="宋体" w:hAnsi="宋体" w:cs="宋体"/>
                <w:color w:val="000000"/>
                <w:kern w:val="0"/>
              </w:rPr>
            </w:pPr>
          </w:p>
        </w:tc>
        <w:tc>
          <w:tcPr>
            <w:tcW w:w="707" w:type="dxa"/>
            <w:vAlign w:val="center"/>
          </w:tcPr>
          <w:p w:rsidR="00574E9C" w:rsidRDefault="00574E9C" w:rsidP="00073A8D">
            <w:pPr>
              <w:spacing w:line="360" w:lineRule="auto"/>
              <w:jc w:val="center"/>
              <w:rPr>
                <w:rFonts w:ascii="宋体" w:hAnsi="宋体"/>
                <w:color w:val="000000"/>
              </w:rPr>
            </w:pPr>
            <w:r>
              <w:rPr>
                <w:rFonts w:ascii="宋体" w:hAnsi="宋体" w:hint="eastAsia"/>
                <w:color w:val="000000"/>
              </w:rPr>
              <w:t>业务</w:t>
            </w:r>
            <w:r>
              <w:rPr>
                <w:rFonts w:ascii="宋体" w:hAnsi="宋体" w:hint="eastAsia"/>
                <w:color w:val="000000"/>
              </w:rPr>
              <w:lastRenderedPageBreak/>
              <w:t>流程定义</w:t>
            </w:r>
          </w:p>
        </w:tc>
        <w:tc>
          <w:tcPr>
            <w:tcW w:w="7167" w:type="dxa"/>
          </w:tcPr>
          <w:p w:rsidR="00574E9C" w:rsidRDefault="00574E9C" w:rsidP="00073A8D">
            <w:pPr>
              <w:spacing w:line="360" w:lineRule="auto"/>
              <w:rPr>
                <w:rFonts w:ascii="宋体" w:hAnsi="宋体"/>
                <w:color w:val="000000"/>
              </w:rPr>
            </w:pPr>
            <w:r>
              <w:rPr>
                <w:rFonts w:ascii="宋体" w:hAnsi="宋体" w:hint="eastAsia"/>
                <w:color w:val="000000"/>
              </w:rPr>
              <w:lastRenderedPageBreak/>
              <w:t>用户新建一个业务流程只需要三个步骤即可，按照如下步骤完成：</w:t>
            </w:r>
          </w:p>
          <w:p w:rsidR="00574E9C" w:rsidRDefault="00574E9C" w:rsidP="00073A8D">
            <w:pPr>
              <w:spacing w:line="360" w:lineRule="auto"/>
              <w:rPr>
                <w:rFonts w:ascii="宋体" w:hAnsi="宋体"/>
                <w:color w:val="000000"/>
              </w:rPr>
            </w:pPr>
            <w:r>
              <w:rPr>
                <w:rFonts w:ascii="宋体" w:hAnsi="宋体" w:hint="eastAsia"/>
                <w:color w:val="000000"/>
              </w:rPr>
              <w:lastRenderedPageBreak/>
              <w:t>第一步：配置业务基本信息:包括上级服务功能、服务编号、服务名称、描述、业务负责人、可使用申请服务的用户组（选择后台定义的服务组，可以多选）、服务类型（自助服务、教师服务、学生服务、平台公共服务）、办理方式（线上办理、线下办理）、业务图片（上传图片文件）、是否导航显示等。</w:t>
            </w:r>
          </w:p>
          <w:p w:rsidR="00574E9C" w:rsidRDefault="00574E9C" w:rsidP="00073A8D">
            <w:pPr>
              <w:spacing w:line="360" w:lineRule="auto"/>
              <w:rPr>
                <w:rFonts w:ascii="宋体" w:hAnsi="宋体"/>
                <w:color w:val="000000"/>
              </w:rPr>
            </w:pPr>
            <w:r>
              <w:rPr>
                <w:rFonts w:ascii="宋体" w:hAnsi="宋体" w:hint="eastAsia"/>
                <w:color w:val="000000"/>
              </w:rPr>
              <w:t>第二步：表单配置：功能包括自定义表单、定制开发组件配置。可以编辑自定义的表单；可以查看表单数据；</w:t>
            </w:r>
          </w:p>
          <w:p w:rsidR="00574E9C" w:rsidRDefault="00574E9C" w:rsidP="00073A8D">
            <w:pPr>
              <w:spacing w:line="360" w:lineRule="auto"/>
              <w:rPr>
                <w:rFonts w:ascii="宋体" w:hAnsi="宋体"/>
                <w:color w:val="000000"/>
              </w:rPr>
            </w:pPr>
            <w:r>
              <w:rPr>
                <w:rFonts w:ascii="宋体" w:hAnsi="宋体" w:hint="eastAsia"/>
                <w:color w:val="000000"/>
              </w:rPr>
              <w:t>第三步:编辑配置流程图，图形化流程编辑业务流程过程；</w:t>
            </w:r>
          </w:p>
        </w:tc>
      </w:tr>
      <w:tr w:rsidR="00574E9C" w:rsidTr="00073A8D">
        <w:trPr>
          <w:trHeight w:val="330"/>
        </w:trPr>
        <w:tc>
          <w:tcPr>
            <w:tcW w:w="711" w:type="dxa"/>
            <w:vMerge/>
            <w:vAlign w:val="center"/>
          </w:tcPr>
          <w:p w:rsidR="00574E9C" w:rsidRDefault="00574E9C" w:rsidP="00073A8D">
            <w:pPr>
              <w:widowControl/>
              <w:spacing w:line="360" w:lineRule="auto"/>
              <w:jc w:val="center"/>
              <w:rPr>
                <w:rFonts w:ascii="宋体" w:hAnsi="宋体" w:cs="宋体"/>
                <w:color w:val="000000"/>
                <w:kern w:val="0"/>
              </w:rPr>
            </w:pPr>
          </w:p>
        </w:tc>
        <w:tc>
          <w:tcPr>
            <w:tcW w:w="707" w:type="dxa"/>
            <w:vAlign w:val="center"/>
          </w:tcPr>
          <w:p w:rsidR="00574E9C" w:rsidRDefault="00574E9C" w:rsidP="00073A8D">
            <w:pPr>
              <w:spacing w:line="360" w:lineRule="auto"/>
              <w:jc w:val="center"/>
              <w:rPr>
                <w:rFonts w:ascii="宋体" w:hAnsi="宋体"/>
                <w:color w:val="000000"/>
              </w:rPr>
            </w:pPr>
            <w:r>
              <w:rPr>
                <w:rFonts w:ascii="宋体" w:hAnsi="宋体" w:hint="eastAsia"/>
                <w:color w:val="000000"/>
              </w:rPr>
              <w:t>流程办理</w:t>
            </w:r>
          </w:p>
        </w:tc>
        <w:tc>
          <w:tcPr>
            <w:tcW w:w="7167" w:type="dxa"/>
          </w:tcPr>
          <w:p w:rsidR="00574E9C" w:rsidRDefault="00574E9C" w:rsidP="00574E9C">
            <w:pPr>
              <w:pStyle w:val="af3"/>
              <w:numPr>
                <w:ilvl w:val="0"/>
                <w:numId w:val="91"/>
              </w:numPr>
              <w:spacing w:line="360" w:lineRule="auto"/>
              <w:ind w:left="0" w:firstLineChars="0" w:firstLine="0"/>
              <w:rPr>
                <w:rFonts w:ascii="宋体" w:hAnsi="宋体"/>
                <w:color w:val="000000"/>
              </w:rPr>
            </w:pPr>
            <w:r>
              <w:rPr>
                <w:rFonts w:ascii="宋体" w:hAnsi="宋体" w:hint="eastAsia"/>
                <w:color w:val="000000"/>
              </w:rPr>
              <w:t>审核审批提供流程办理功能，进入后 “待处理”、“已处理”分别按照标签页显示，标签页上显示对应业务待处理数量;全部任务列表列出各类任务的数量统计；点击“已处理”标签能够查看已经处理的申请审核业务列表，点击业务申请类别能够查看业务详细信息，包括流程图、流程日志（审核审批意见过程）、业务表格信息；</w:t>
            </w:r>
          </w:p>
          <w:p w:rsidR="00574E9C" w:rsidRDefault="00574E9C" w:rsidP="00574E9C">
            <w:pPr>
              <w:pStyle w:val="af3"/>
              <w:numPr>
                <w:ilvl w:val="0"/>
                <w:numId w:val="91"/>
              </w:numPr>
              <w:spacing w:line="360" w:lineRule="auto"/>
              <w:ind w:left="0" w:firstLineChars="0" w:firstLine="0"/>
              <w:rPr>
                <w:rFonts w:ascii="宋体" w:hAnsi="宋体"/>
                <w:color w:val="000000"/>
              </w:rPr>
            </w:pPr>
            <w:r>
              <w:rPr>
                <w:rFonts w:ascii="宋体" w:hAnsi="宋体" w:hint="eastAsia"/>
                <w:color w:val="000000"/>
              </w:rPr>
              <w:t>进入正在申请业务处理业务审核，能查看业务流程图（整体流程图及当前流程节点和已经审核的流程节点，按照不同颜色显示），流程日志显示流程节点审核人、审核时间、审核意见。业务办理能够填写审核审批意见，审核通过或者不通过。</w:t>
            </w:r>
          </w:p>
        </w:tc>
      </w:tr>
      <w:tr w:rsidR="00574E9C" w:rsidTr="00073A8D">
        <w:trPr>
          <w:trHeight w:val="330"/>
        </w:trPr>
        <w:tc>
          <w:tcPr>
            <w:tcW w:w="711" w:type="dxa"/>
            <w:vMerge/>
            <w:vAlign w:val="center"/>
          </w:tcPr>
          <w:p w:rsidR="00574E9C" w:rsidRDefault="00574E9C" w:rsidP="00073A8D">
            <w:pPr>
              <w:widowControl/>
              <w:spacing w:line="360" w:lineRule="auto"/>
              <w:jc w:val="center"/>
              <w:rPr>
                <w:rFonts w:ascii="宋体" w:hAnsi="宋体" w:cs="宋体"/>
                <w:color w:val="000000"/>
                <w:kern w:val="0"/>
              </w:rPr>
            </w:pPr>
          </w:p>
        </w:tc>
        <w:tc>
          <w:tcPr>
            <w:tcW w:w="707" w:type="dxa"/>
            <w:vAlign w:val="center"/>
          </w:tcPr>
          <w:p w:rsidR="00574E9C" w:rsidRDefault="00574E9C" w:rsidP="00073A8D">
            <w:pPr>
              <w:spacing w:line="360" w:lineRule="auto"/>
              <w:jc w:val="center"/>
              <w:rPr>
                <w:rFonts w:ascii="宋体" w:hAnsi="宋体"/>
                <w:color w:val="000000"/>
              </w:rPr>
            </w:pPr>
            <w:r>
              <w:rPr>
                <w:rFonts w:ascii="宋体" w:hAnsi="宋体" w:hint="eastAsia"/>
                <w:color w:val="000000"/>
              </w:rPr>
              <w:t>流程定义</w:t>
            </w:r>
          </w:p>
        </w:tc>
        <w:tc>
          <w:tcPr>
            <w:tcW w:w="7167" w:type="dxa"/>
          </w:tcPr>
          <w:p w:rsidR="00574E9C" w:rsidRDefault="00574E9C" w:rsidP="00574E9C">
            <w:pPr>
              <w:pStyle w:val="af3"/>
              <w:numPr>
                <w:ilvl w:val="0"/>
                <w:numId w:val="92"/>
              </w:numPr>
              <w:spacing w:line="360" w:lineRule="auto"/>
              <w:ind w:left="0" w:firstLineChars="0" w:firstLine="0"/>
              <w:rPr>
                <w:rFonts w:ascii="宋体" w:hAnsi="宋体"/>
                <w:color w:val="000000"/>
              </w:rPr>
            </w:pPr>
            <w:r>
              <w:rPr>
                <w:rFonts w:ascii="宋体" w:hAnsi="宋体" w:hint="eastAsia"/>
                <w:color w:val="000000"/>
              </w:rPr>
              <w:t>服务设置功能</w:t>
            </w:r>
          </w:p>
          <w:p w:rsidR="00574E9C" w:rsidRDefault="00574E9C" w:rsidP="00574E9C">
            <w:pPr>
              <w:pStyle w:val="af3"/>
              <w:numPr>
                <w:ilvl w:val="0"/>
                <w:numId w:val="93"/>
              </w:numPr>
              <w:spacing w:line="360" w:lineRule="auto"/>
              <w:ind w:left="0" w:firstLineChars="0" w:firstLine="0"/>
              <w:rPr>
                <w:rFonts w:ascii="宋体" w:hAnsi="宋体"/>
                <w:color w:val="000000"/>
              </w:rPr>
            </w:pPr>
            <w:r>
              <w:rPr>
                <w:rFonts w:ascii="宋体" w:hAnsi="宋体" w:hint="eastAsia"/>
                <w:color w:val="000000"/>
              </w:rPr>
              <w:t>组件管理，能够新建、修改、删除组件；设置组件状态和类型（条件判断、业务申请、业务处理、流程跟踪、回调服务、监听器）</w:t>
            </w:r>
          </w:p>
          <w:p w:rsidR="00574E9C" w:rsidRDefault="00574E9C" w:rsidP="00574E9C">
            <w:pPr>
              <w:pStyle w:val="af3"/>
              <w:numPr>
                <w:ilvl w:val="0"/>
                <w:numId w:val="93"/>
              </w:numPr>
              <w:spacing w:line="360" w:lineRule="auto"/>
              <w:ind w:left="0" w:firstLineChars="0" w:firstLine="0"/>
              <w:rPr>
                <w:rFonts w:ascii="宋体" w:hAnsi="宋体"/>
                <w:color w:val="000000"/>
              </w:rPr>
            </w:pPr>
            <w:r>
              <w:rPr>
                <w:rFonts w:ascii="宋体" w:hAnsi="宋体" w:hint="eastAsia"/>
                <w:color w:val="000000"/>
              </w:rPr>
              <w:t>流程类型管理，维护前台业务导航中的服务类型，增加或者删除服务类型则前台所见即所得显示</w:t>
            </w:r>
          </w:p>
          <w:p w:rsidR="00574E9C" w:rsidRDefault="00574E9C" w:rsidP="00574E9C">
            <w:pPr>
              <w:pStyle w:val="af3"/>
              <w:numPr>
                <w:ilvl w:val="0"/>
                <w:numId w:val="93"/>
              </w:numPr>
              <w:spacing w:line="360" w:lineRule="auto"/>
              <w:ind w:left="0" w:firstLineChars="0" w:firstLine="0"/>
              <w:rPr>
                <w:rFonts w:ascii="宋体" w:hAnsi="宋体"/>
                <w:color w:val="000000"/>
              </w:rPr>
            </w:pPr>
            <w:r>
              <w:rPr>
                <w:rFonts w:ascii="宋体" w:hAnsi="宋体" w:hint="eastAsia"/>
                <w:color w:val="000000"/>
              </w:rPr>
              <w:t>流程管理</w:t>
            </w:r>
          </w:p>
          <w:p w:rsidR="00574E9C" w:rsidRDefault="00574E9C" w:rsidP="00073A8D">
            <w:pPr>
              <w:pStyle w:val="af3"/>
              <w:spacing w:line="360" w:lineRule="auto"/>
              <w:ind w:firstLineChars="0" w:firstLine="0"/>
              <w:rPr>
                <w:rFonts w:ascii="宋体" w:hAnsi="宋体"/>
                <w:color w:val="000000"/>
              </w:rPr>
            </w:pPr>
            <w:r>
              <w:rPr>
                <w:rFonts w:ascii="宋体" w:hAnsi="宋体" w:hint="eastAsia"/>
                <w:color w:val="000000"/>
              </w:rPr>
              <w:t>管理已经配置的业务流程服务，配置新的业务流程服务功能。</w:t>
            </w:r>
          </w:p>
          <w:p w:rsidR="00574E9C" w:rsidRDefault="00574E9C" w:rsidP="00574E9C">
            <w:pPr>
              <w:pStyle w:val="af3"/>
              <w:numPr>
                <w:ilvl w:val="0"/>
                <w:numId w:val="93"/>
              </w:numPr>
              <w:spacing w:line="360" w:lineRule="auto"/>
              <w:ind w:left="0" w:firstLineChars="0" w:firstLine="0"/>
              <w:rPr>
                <w:rFonts w:ascii="宋体" w:hAnsi="宋体"/>
                <w:color w:val="000000"/>
              </w:rPr>
            </w:pPr>
            <w:r>
              <w:rPr>
                <w:rFonts w:ascii="宋体" w:hAnsi="宋体" w:hint="eastAsia"/>
                <w:color w:val="000000"/>
              </w:rPr>
              <w:t>流程开关功能</w:t>
            </w:r>
          </w:p>
          <w:p w:rsidR="00574E9C" w:rsidRDefault="00574E9C" w:rsidP="00073A8D">
            <w:pPr>
              <w:pStyle w:val="af3"/>
              <w:spacing w:line="360" w:lineRule="auto"/>
              <w:ind w:firstLineChars="0" w:firstLine="0"/>
              <w:rPr>
                <w:rFonts w:ascii="宋体" w:hAnsi="宋体"/>
                <w:color w:val="000000"/>
              </w:rPr>
            </w:pPr>
            <w:r>
              <w:rPr>
                <w:rFonts w:ascii="宋体" w:hAnsi="宋体" w:hint="eastAsia"/>
                <w:color w:val="000000"/>
              </w:rPr>
              <w:t>设置服务开关，包括有效期设置和有效状态设置。</w:t>
            </w:r>
          </w:p>
          <w:p w:rsidR="00574E9C" w:rsidRDefault="00574E9C" w:rsidP="00574E9C">
            <w:pPr>
              <w:pStyle w:val="af3"/>
              <w:numPr>
                <w:ilvl w:val="0"/>
                <w:numId w:val="92"/>
              </w:numPr>
              <w:spacing w:line="360" w:lineRule="auto"/>
              <w:ind w:left="0" w:firstLineChars="0" w:firstLine="0"/>
              <w:rPr>
                <w:rFonts w:ascii="宋体" w:hAnsi="宋体"/>
                <w:color w:val="000000"/>
              </w:rPr>
            </w:pPr>
            <w:r>
              <w:rPr>
                <w:rFonts w:ascii="宋体" w:hAnsi="宋体" w:hint="eastAsia"/>
                <w:color w:val="000000"/>
              </w:rPr>
              <w:t>流程管理功能</w:t>
            </w:r>
          </w:p>
          <w:p w:rsidR="00574E9C" w:rsidRDefault="00574E9C" w:rsidP="00574E9C">
            <w:pPr>
              <w:pStyle w:val="af3"/>
              <w:numPr>
                <w:ilvl w:val="0"/>
                <w:numId w:val="94"/>
              </w:numPr>
              <w:spacing w:line="360" w:lineRule="auto"/>
              <w:ind w:left="0" w:firstLineChars="0" w:firstLine="0"/>
              <w:rPr>
                <w:rFonts w:ascii="宋体" w:hAnsi="宋体"/>
                <w:color w:val="000000"/>
              </w:rPr>
            </w:pPr>
            <w:r>
              <w:rPr>
                <w:rFonts w:ascii="宋体" w:hAnsi="宋体" w:hint="eastAsia"/>
                <w:color w:val="000000"/>
              </w:rPr>
              <w:t>流程指派：更改正在进行的流程神和审批的处理人，不修改流程配置，只是针对某个教职工提出的申请实例任务指派。</w:t>
            </w:r>
          </w:p>
          <w:p w:rsidR="00574E9C" w:rsidRDefault="00574E9C" w:rsidP="00574E9C">
            <w:pPr>
              <w:pStyle w:val="af3"/>
              <w:numPr>
                <w:ilvl w:val="0"/>
                <w:numId w:val="94"/>
              </w:numPr>
              <w:spacing w:line="360" w:lineRule="auto"/>
              <w:ind w:left="0" w:firstLineChars="0" w:firstLine="0"/>
              <w:rPr>
                <w:rFonts w:ascii="宋体" w:hAnsi="宋体"/>
                <w:color w:val="000000"/>
              </w:rPr>
            </w:pPr>
            <w:r>
              <w:rPr>
                <w:rFonts w:ascii="宋体" w:hAnsi="宋体" w:hint="eastAsia"/>
                <w:color w:val="000000"/>
              </w:rPr>
              <w:lastRenderedPageBreak/>
              <w:t>流程监控：监控申请业务流程的进程和神和审批状态，查看申请人、申请日期、当前通过状态、接口调用状态，能够执行“重启流程”的操作，重启流程确认后则整个流程重新流转</w:t>
            </w:r>
          </w:p>
          <w:p w:rsidR="00574E9C" w:rsidRDefault="00574E9C" w:rsidP="00574E9C">
            <w:pPr>
              <w:pStyle w:val="af3"/>
              <w:numPr>
                <w:ilvl w:val="0"/>
                <w:numId w:val="94"/>
              </w:numPr>
              <w:spacing w:line="360" w:lineRule="auto"/>
              <w:ind w:left="0" w:firstLineChars="0" w:firstLine="0"/>
              <w:rPr>
                <w:rFonts w:ascii="宋体" w:hAnsi="宋体"/>
                <w:color w:val="000000"/>
              </w:rPr>
            </w:pPr>
            <w:r>
              <w:rPr>
                <w:rFonts w:ascii="宋体" w:hAnsi="宋体" w:hint="eastAsia"/>
                <w:color w:val="000000"/>
              </w:rPr>
              <w:t>流程定义：流程定义ID、流程名称、流程的Key、操作（XML）</w:t>
            </w:r>
          </w:p>
        </w:tc>
      </w:tr>
      <w:tr w:rsidR="00574E9C" w:rsidTr="00073A8D">
        <w:trPr>
          <w:trHeight w:val="330"/>
        </w:trPr>
        <w:tc>
          <w:tcPr>
            <w:tcW w:w="711" w:type="dxa"/>
            <w:vMerge w:val="restart"/>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lastRenderedPageBreak/>
              <w:t>系统管理</w:t>
            </w:r>
          </w:p>
        </w:tc>
        <w:tc>
          <w:tcPr>
            <w:tcW w:w="707" w:type="dxa"/>
            <w:vAlign w:val="center"/>
          </w:tcPr>
          <w:p w:rsidR="00574E9C" w:rsidRDefault="00574E9C" w:rsidP="00073A8D">
            <w:pPr>
              <w:spacing w:line="360" w:lineRule="auto"/>
              <w:jc w:val="center"/>
              <w:rPr>
                <w:rFonts w:ascii="宋体" w:hAnsi="宋体"/>
                <w:color w:val="000000"/>
              </w:rPr>
            </w:pPr>
            <w:r>
              <w:rPr>
                <w:rFonts w:ascii="宋体" w:hAnsi="宋体" w:hint="eastAsia"/>
                <w:color w:val="000000"/>
              </w:rPr>
              <w:t>系统设置</w:t>
            </w:r>
          </w:p>
        </w:tc>
        <w:tc>
          <w:tcPr>
            <w:tcW w:w="7167" w:type="dxa"/>
          </w:tcPr>
          <w:p w:rsidR="00574E9C" w:rsidRDefault="00574E9C" w:rsidP="00574E9C">
            <w:pPr>
              <w:pStyle w:val="af3"/>
              <w:numPr>
                <w:ilvl w:val="0"/>
                <w:numId w:val="95"/>
              </w:numPr>
              <w:spacing w:line="360" w:lineRule="auto"/>
              <w:ind w:left="0" w:firstLineChars="0" w:firstLine="0"/>
              <w:rPr>
                <w:rFonts w:ascii="宋体" w:hAnsi="宋体"/>
                <w:color w:val="000000"/>
              </w:rPr>
            </w:pPr>
            <w:r>
              <w:rPr>
                <w:rFonts w:ascii="宋体" w:hAnsi="宋体" w:hint="eastAsia"/>
                <w:color w:val="000000"/>
              </w:rPr>
              <w:t>系统状态：查看系统状态（操作系统、应用服务器中间件、工作目录、启动时间、运行时间、虚拟机信息、端口信息、处理器个数、内容使用信息、线程监控信息、虚拟机参数）、系统属性、系统配置（系统所参数配置，设置参数名称、参数值、说明信息）</w:t>
            </w:r>
          </w:p>
          <w:p w:rsidR="00574E9C" w:rsidRDefault="00574E9C" w:rsidP="00574E9C">
            <w:pPr>
              <w:pStyle w:val="af3"/>
              <w:numPr>
                <w:ilvl w:val="0"/>
                <w:numId w:val="95"/>
              </w:numPr>
              <w:spacing w:line="360" w:lineRule="auto"/>
              <w:ind w:left="0" w:firstLineChars="0" w:firstLine="0"/>
              <w:rPr>
                <w:rFonts w:ascii="宋体" w:hAnsi="宋体"/>
                <w:color w:val="000000"/>
              </w:rPr>
            </w:pPr>
            <w:r>
              <w:rPr>
                <w:rFonts w:ascii="宋体" w:hAnsi="宋体" w:hint="eastAsia"/>
                <w:color w:val="000000"/>
              </w:rPr>
              <w:t>定时任务：设置系统定时自动执行的的任务，设置任务名称、表达式、是否有效、是否启动、运行操作（运行、停止、立即生效）</w:t>
            </w:r>
          </w:p>
          <w:p w:rsidR="00574E9C" w:rsidRDefault="00574E9C" w:rsidP="00574E9C">
            <w:pPr>
              <w:pStyle w:val="af3"/>
              <w:numPr>
                <w:ilvl w:val="0"/>
                <w:numId w:val="95"/>
              </w:numPr>
              <w:spacing w:line="360" w:lineRule="auto"/>
              <w:ind w:left="0" w:firstLineChars="0" w:firstLine="0"/>
              <w:rPr>
                <w:rFonts w:ascii="宋体" w:hAnsi="宋体"/>
                <w:color w:val="000000"/>
              </w:rPr>
            </w:pPr>
            <w:r>
              <w:rPr>
                <w:rFonts w:ascii="宋体" w:hAnsi="宋体" w:hint="eastAsia"/>
                <w:color w:val="000000"/>
              </w:rPr>
              <w:t>字体图标库：设置系统的字体和图标信息库及参数</w:t>
            </w:r>
          </w:p>
        </w:tc>
      </w:tr>
      <w:tr w:rsidR="00574E9C" w:rsidTr="00073A8D">
        <w:trPr>
          <w:trHeight w:val="330"/>
        </w:trPr>
        <w:tc>
          <w:tcPr>
            <w:tcW w:w="711" w:type="dxa"/>
            <w:vMerge/>
            <w:vAlign w:val="center"/>
          </w:tcPr>
          <w:p w:rsidR="00574E9C" w:rsidRDefault="00574E9C" w:rsidP="00073A8D">
            <w:pPr>
              <w:widowControl/>
              <w:spacing w:line="360" w:lineRule="auto"/>
              <w:jc w:val="center"/>
              <w:rPr>
                <w:rFonts w:ascii="宋体" w:hAnsi="宋体" w:cs="宋体"/>
                <w:color w:val="000000"/>
                <w:kern w:val="0"/>
              </w:rPr>
            </w:pPr>
          </w:p>
        </w:tc>
        <w:tc>
          <w:tcPr>
            <w:tcW w:w="707" w:type="dxa"/>
            <w:vAlign w:val="center"/>
          </w:tcPr>
          <w:p w:rsidR="00574E9C" w:rsidRDefault="00574E9C" w:rsidP="00073A8D">
            <w:pPr>
              <w:spacing w:line="360" w:lineRule="auto"/>
              <w:jc w:val="center"/>
              <w:rPr>
                <w:rFonts w:ascii="宋体" w:hAnsi="宋体"/>
                <w:color w:val="000000"/>
              </w:rPr>
            </w:pPr>
            <w:r>
              <w:rPr>
                <w:rFonts w:ascii="宋体" w:hAnsi="宋体" w:hint="eastAsia"/>
                <w:color w:val="000000"/>
              </w:rPr>
              <w:t>用户权限管理</w:t>
            </w:r>
          </w:p>
        </w:tc>
        <w:tc>
          <w:tcPr>
            <w:tcW w:w="7167" w:type="dxa"/>
          </w:tcPr>
          <w:p w:rsidR="00574E9C" w:rsidRDefault="00574E9C" w:rsidP="00574E9C">
            <w:pPr>
              <w:pStyle w:val="af3"/>
              <w:numPr>
                <w:ilvl w:val="0"/>
                <w:numId w:val="96"/>
              </w:numPr>
              <w:spacing w:line="360" w:lineRule="auto"/>
              <w:ind w:left="0" w:firstLineChars="0" w:firstLine="0"/>
              <w:rPr>
                <w:rFonts w:ascii="宋体" w:hAnsi="宋体"/>
                <w:color w:val="000000"/>
              </w:rPr>
            </w:pPr>
            <w:r>
              <w:rPr>
                <w:rFonts w:ascii="宋体" w:hAnsi="宋体" w:hint="eastAsia"/>
                <w:color w:val="000000"/>
              </w:rPr>
              <w:t>会话监控：监控系统当前会话，查看监控当前在线用户、登录时间、访问时间、在线时长、IP地址、操作系统、客户端浏览器类型、是否过期</w:t>
            </w:r>
          </w:p>
          <w:p w:rsidR="00574E9C" w:rsidRDefault="00574E9C" w:rsidP="00574E9C">
            <w:pPr>
              <w:pStyle w:val="af3"/>
              <w:numPr>
                <w:ilvl w:val="0"/>
                <w:numId w:val="96"/>
              </w:numPr>
              <w:spacing w:line="360" w:lineRule="auto"/>
              <w:ind w:left="0" w:firstLineChars="0" w:firstLine="0"/>
              <w:rPr>
                <w:rFonts w:ascii="宋体" w:hAnsi="宋体"/>
                <w:color w:val="000000"/>
              </w:rPr>
            </w:pPr>
            <w:r>
              <w:rPr>
                <w:rFonts w:ascii="宋体" w:hAnsi="宋体" w:hint="eastAsia"/>
                <w:color w:val="000000"/>
              </w:rPr>
              <w:t>会话设置：设置不同用户身份（管理员、教师等）的用户会话数量，设置用户上限、会话过期时间、单用户最大会话数。</w:t>
            </w:r>
          </w:p>
          <w:p w:rsidR="00574E9C" w:rsidRDefault="00574E9C" w:rsidP="00574E9C">
            <w:pPr>
              <w:pStyle w:val="af3"/>
              <w:numPr>
                <w:ilvl w:val="0"/>
                <w:numId w:val="96"/>
              </w:numPr>
              <w:spacing w:line="360" w:lineRule="auto"/>
              <w:ind w:left="0" w:firstLineChars="0" w:firstLine="0"/>
              <w:rPr>
                <w:rFonts w:ascii="宋体" w:hAnsi="宋体"/>
                <w:color w:val="000000"/>
              </w:rPr>
            </w:pPr>
            <w:r>
              <w:rPr>
                <w:rFonts w:ascii="宋体" w:hAnsi="宋体" w:hint="eastAsia"/>
                <w:color w:val="000000"/>
              </w:rPr>
              <w:t>用户权限：</w:t>
            </w:r>
          </w:p>
          <w:p w:rsidR="00574E9C" w:rsidRDefault="00574E9C" w:rsidP="00574E9C">
            <w:pPr>
              <w:pStyle w:val="af3"/>
              <w:numPr>
                <w:ilvl w:val="0"/>
                <w:numId w:val="97"/>
              </w:numPr>
              <w:spacing w:line="360" w:lineRule="auto"/>
              <w:ind w:left="0" w:firstLineChars="0" w:firstLine="0"/>
              <w:rPr>
                <w:rFonts w:ascii="宋体" w:hAnsi="宋体"/>
                <w:color w:val="000000"/>
              </w:rPr>
            </w:pPr>
            <w:r>
              <w:rPr>
                <w:rFonts w:ascii="宋体" w:hAnsi="宋体" w:hint="eastAsia"/>
                <w:color w:val="000000"/>
              </w:rPr>
              <w:t>控制台：显示总的控制台信息，包括权限配置、用户管理、用户组、菜单资源、系统监控、用户统计、数据权限</w:t>
            </w:r>
          </w:p>
          <w:p w:rsidR="00574E9C" w:rsidRDefault="00574E9C" w:rsidP="00574E9C">
            <w:pPr>
              <w:pStyle w:val="af3"/>
              <w:numPr>
                <w:ilvl w:val="0"/>
                <w:numId w:val="97"/>
              </w:numPr>
              <w:spacing w:line="360" w:lineRule="auto"/>
              <w:ind w:left="0" w:firstLineChars="0" w:firstLine="0"/>
              <w:rPr>
                <w:rFonts w:ascii="宋体" w:hAnsi="宋体"/>
                <w:color w:val="000000"/>
              </w:rPr>
            </w:pPr>
            <w:r>
              <w:rPr>
                <w:rFonts w:ascii="宋体" w:hAnsi="宋体" w:hint="eastAsia"/>
                <w:color w:val="000000"/>
              </w:rPr>
              <w:t>用户管理：维护管理系统用户信息，修改用户密码，修改用户归属组信息</w:t>
            </w:r>
          </w:p>
          <w:p w:rsidR="00574E9C" w:rsidRDefault="00574E9C" w:rsidP="00574E9C">
            <w:pPr>
              <w:pStyle w:val="af3"/>
              <w:numPr>
                <w:ilvl w:val="0"/>
                <w:numId w:val="97"/>
              </w:numPr>
              <w:spacing w:line="360" w:lineRule="auto"/>
              <w:ind w:left="0" w:firstLineChars="0" w:firstLine="0"/>
              <w:rPr>
                <w:rFonts w:ascii="宋体" w:hAnsi="宋体"/>
                <w:color w:val="000000"/>
              </w:rPr>
            </w:pPr>
            <w:r>
              <w:rPr>
                <w:rFonts w:ascii="宋体" w:hAnsi="宋体" w:hint="eastAsia"/>
                <w:color w:val="000000"/>
              </w:rPr>
              <w:t>资源权限：设置系统权限</w:t>
            </w:r>
          </w:p>
          <w:p w:rsidR="00574E9C" w:rsidRDefault="00574E9C" w:rsidP="00574E9C">
            <w:pPr>
              <w:pStyle w:val="af3"/>
              <w:numPr>
                <w:ilvl w:val="0"/>
                <w:numId w:val="97"/>
              </w:numPr>
              <w:spacing w:line="360" w:lineRule="auto"/>
              <w:ind w:left="0" w:firstLineChars="0" w:firstLine="0"/>
              <w:rPr>
                <w:rFonts w:ascii="宋体" w:hAnsi="宋体"/>
                <w:color w:val="000000"/>
              </w:rPr>
            </w:pPr>
            <w:r>
              <w:rPr>
                <w:rFonts w:ascii="宋体" w:hAnsi="宋体" w:hint="eastAsia"/>
                <w:color w:val="000000"/>
              </w:rPr>
              <w:t>菜单设置：维护管理系统菜单信息，以树状列表显示，能设置激活或者冻结、导入XML、分配随机图标、配置菜单</w:t>
            </w:r>
          </w:p>
        </w:tc>
      </w:tr>
      <w:tr w:rsidR="00574E9C" w:rsidTr="00073A8D">
        <w:trPr>
          <w:trHeight w:val="330"/>
        </w:trPr>
        <w:tc>
          <w:tcPr>
            <w:tcW w:w="711" w:type="dxa"/>
            <w:vMerge w:val="restart"/>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t>教职工用户个人中心</w:t>
            </w:r>
          </w:p>
        </w:tc>
        <w:tc>
          <w:tcPr>
            <w:tcW w:w="707"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t>我的信息</w:t>
            </w:r>
          </w:p>
        </w:tc>
        <w:tc>
          <w:tcPr>
            <w:tcW w:w="7167" w:type="dxa"/>
            <w:vAlign w:val="center"/>
          </w:tcPr>
          <w:p w:rsidR="00574E9C" w:rsidRDefault="00574E9C" w:rsidP="00073A8D">
            <w:pPr>
              <w:widowControl/>
              <w:spacing w:line="360" w:lineRule="auto"/>
              <w:jc w:val="left"/>
              <w:rPr>
                <w:rFonts w:ascii="宋体" w:hAnsi="宋体" w:cs="宋体"/>
                <w:color w:val="000000"/>
                <w:kern w:val="0"/>
              </w:rPr>
            </w:pPr>
            <w:r>
              <w:rPr>
                <w:rFonts w:ascii="宋体" w:hAnsi="宋体" w:cs="宋体" w:hint="eastAsia"/>
                <w:color w:val="000000"/>
                <w:kern w:val="0"/>
              </w:rPr>
              <w:t>查询个人的基本信息及扩展信息，能够修改维护个人联系方式，地址等信息。页面最上部显示教职工照片、姓名、性别、在职状态、职务、职称、部门；图形化显示提醒事件，备注信息、打印当前信息；页面下部按照教职工分类属性以标签页形式显示教职工分类详细信息，所有在教职工字段配置中学校自定义的字段都可以显示在详细信息中。</w:t>
            </w:r>
          </w:p>
        </w:tc>
      </w:tr>
      <w:tr w:rsidR="00574E9C" w:rsidTr="00073A8D">
        <w:trPr>
          <w:trHeight w:val="330"/>
        </w:trPr>
        <w:tc>
          <w:tcPr>
            <w:tcW w:w="711" w:type="dxa"/>
            <w:vMerge/>
            <w:vAlign w:val="center"/>
          </w:tcPr>
          <w:p w:rsidR="00574E9C" w:rsidRDefault="00574E9C" w:rsidP="00073A8D">
            <w:pPr>
              <w:widowControl/>
              <w:spacing w:line="360" w:lineRule="auto"/>
              <w:jc w:val="center"/>
              <w:rPr>
                <w:rFonts w:ascii="宋体" w:hAnsi="宋体" w:cs="宋体"/>
                <w:color w:val="000000"/>
                <w:kern w:val="0"/>
              </w:rPr>
            </w:pPr>
          </w:p>
        </w:tc>
        <w:tc>
          <w:tcPr>
            <w:tcW w:w="707"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t>我的考勤</w:t>
            </w:r>
          </w:p>
        </w:tc>
        <w:tc>
          <w:tcPr>
            <w:tcW w:w="7167" w:type="dxa"/>
            <w:vAlign w:val="center"/>
          </w:tcPr>
          <w:p w:rsidR="00574E9C" w:rsidRDefault="00574E9C" w:rsidP="00073A8D">
            <w:pPr>
              <w:widowControl/>
              <w:spacing w:line="360" w:lineRule="auto"/>
              <w:jc w:val="left"/>
              <w:rPr>
                <w:rFonts w:ascii="宋体" w:hAnsi="宋体" w:cs="宋体"/>
                <w:color w:val="000000"/>
                <w:kern w:val="0"/>
              </w:rPr>
            </w:pPr>
            <w:r>
              <w:rPr>
                <w:rFonts w:ascii="宋体" w:hAnsi="宋体" w:cs="宋体" w:hint="eastAsia"/>
                <w:color w:val="000000"/>
                <w:kern w:val="0"/>
              </w:rPr>
              <w:t>查询年度个人考勤信息，按照月份列出个人考勤记录，查询个人每月的加班时间、请假时间、转调休时间、剩余超额时间等。</w:t>
            </w:r>
          </w:p>
        </w:tc>
      </w:tr>
      <w:tr w:rsidR="00574E9C" w:rsidTr="00073A8D">
        <w:trPr>
          <w:trHeight w:val="330"/>
        </w:trPr>
        <w:tc>
          <w:tcPr>
            <w:tcW w:w="711" w:type="dxa"/>
            <w:vMerge/>
            <w:vAlign w:val="center"/>
          </w:tcPr>
          <w:p w:rsidR="00574E9C" w:rsidRDefault="00574E9C" w:rsidP="00073A8D">
            <w:pPr>
              <w:widowControl/>
              <w:spacing w:line="360" w:lineRule="auto"/>
              <w:jc w:val="center"/>
              <w:rPr>
                <w:rFonts w:ascii="宋体" w:hAnsi="宋体" w:cs="宋体"/>
                <w:color w:val="000000"/>
                <w:kern w:val="0"/>
              </w:rPr>
            </w:pPr>
          </w:p>
        </w:tc>
        <w:tc>
          <w:tcPr>
            <w:tcW w:w="707"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t>我的工资</w:t>
            </w:r>
          </w:p>
        </w:tc>
        <w:tc>
          <w:tcPr>
            <w:tcW w:w="7167" w:type="dxa"/>
            <w:vAlign w:val="center"/>
          </w:tcPr>
          <w:p w:rsidR="00574E9C" w:rsidRDefault="00574E9C" w:rsidP="00073A8D">
            <w:pPr>
              <w:widowControl/>
              <w:spacing w:line="360" w:lineRule="auto"/>
              <w:jc w:val="left"/>
              <w:rPr>
                <w:rFonts w:ascii="宋体" w:hAnsi="宋体" w:cs="宋体"/>
                <w:color w:val="000000"/>
                <w:kern w:val="0"/>
              </w:rPr>
            </w:pPr>
            <w:r>
              <w:rPr>
                <w:rFonts w:ascii="宋体" w:hAnsi="宋体" w:cs="宋体" w:hint="eastAsia"/>
                <w:color w:val="000000"/>
                <w:kern w:val="0"/>
              </w:rPr>
              <w:t>查询个人工资社保信息，包括工资卡号、开户行、社保账号、公积金账号；</w:t>
            </w:r>
          </w:p>
          <w:p w:rsidR="00574E9C" w:rsidRDefault="00574E9C" w:rsidP="00073A8D">
            <w:pPr>
              <w:widowControl/>
              <w:spacing w:line="360" w:lineRule="auto"/>
              <w:jc w:val="left"/>
              <w:rPr>
                <w:rFonts w:ascii="宋体" w:hAnsi="宋体" w:cs="宋体"/>
                <w:color w:val="000000"/>
                <w:kern w:val="0"/>
              </w:rPr>
            </w:pPr>
            <w:r>
              <w:rPr>
                <w:rFonts w:ascii="宋体" w:hAnsi="宋体" w:cs="宋体" w:hint="eastAsia"/>
                <w:color w:val="000000"/>
                <w:kern w:val="0"/>
              </w:rPr>
              <w:t>默认列出当前最新的薪资单，能查询历史工资单，按照月份查询历史工资单，点击能够查看工资详情</w:t>
            </w:r>
          </w:p>
        </w:tc>
      </w:tr>
      <w:tr w:rsidR="00574E9C" w:rsidTr="00073A8D">
        <w:trPr>
          <w:trHeight w:val="330"/>
        </w:trPr>
        <w:tc>
          <w:tcPr>
            <w:tcW w:w="711" w:type="dxa"/>
            <w:vMerge/>
            <w:vAlign w:val="center"/>
          </w:tcPr>
          <w:p w:rsidR="00574E9C" w:rsidRDefault="00574E9C" w:rsidP="00073A8D">
            <w:pPr>
              <w:widowControl/>
              <w:spacing w:line="360" w:lineRule="auto"/>
              <w:jc w:val="center"/>
              <w:rPr>
                <w:rFonts w:ascii="宋体" w:hAnsi="宋体" w:cs="宋体"/>
                <w:color w:val="000000"/>
                <w:kern w:val="0"/>
              </w:rPr>
            </w:pPr>
          </w:p>
        </w:tc>
        <w:tc>
          <w:tcPr>
            <w:tcW w:w="707"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t>奖惩信息</w:t>
            </w:r>
          </w:p>
        </w:tc>
        <w:tc>
          <w:tcPr>
            <w:tcW w:w="7167" w:type="dxa"/>
            <w:vAlign w:val="center"/>
          </w:tcPr>
          <w:p w:rsidR="00574E9C" w:rsidRDefault="00574E9C" w:rsidP="00073A8D">
            <w:pPr>
              <w:widowControl/>
              <w:spacing w:line="360" w:lineRule="auto"/>
              <w:jc w:val="left"/>
              <w:rPr>
                <w:rFonts w:ascii="宋体" w:hAnsi="宋体" w:cs="宋体"/>
                <w:color w:val="000000"/>
                <w:kern w:val="0"/>
              </w:rPr>
            </w:pPr>
            <w:r>
              <w:rPr>
                <w:rFonts w:ascii="宋体" w:hAnsi="宋体" w:cs="宋体" w:hint="eastAsia"/>
                <w:color w:val="000000"/>
                <w:kern w:val="0"/>
              </w:rPr>
              <w:t>查询个人获奖信息，包括获奖项目、获奖级别、获奖类型、奖励方式、奖励名称、日日期等信息。</w:t>
            </w:r>
          </w:p>
          <w:p w:rsidR="00574E9C" w:rsidRDefault="00574E9C" w:rsidP="00073A8D">
            <w:pPr>
              <w:widowControl/>
              <w:spacing w:line="360" w:lineRule="auto"/>
              <w:jc w:val="left"/>
              <w:rPr>
                <w:rFonts w:ascii="宋体" w:hAnsi="宋体" w:cs="宋体"/>
                <w:color w:val="000000"/>
                <w:kern w:val="0"/>
              </w:rPr>
            </w:pPr>
            <w:r>
              <w:rPr>
                <w:rFonts w:ascii="宋体" w:hAnsi="宋体" w:cs="宋体" w:hint="eastAsia"/>
                <w:color w:val="000000"/>
                <w:kern w:val="0"/>
              </w:rPr>
              <w:t>查询个人惩处信息，包括惩处名称、类别、原因、内容、单位、文号日期等</w:t>
            </w:r>
          </w:p>
        </w:tc>
      </w:tr>
      <w:tr w:rsidR="00574E9C" w:rsidTr="00073A8D">
        <w:trPr>
          <w:trHeight w:val="330"/>
        </w:trPr>
        <w:tc>
          <w:tcPr>
            <w:tcW w:w="711" w:type="dxa"/>
            <w:vMerge/>
            <w:vAlign w:val="center"/>
          </w:tcPr>
          <w:p w:rsidR="00574E9C" w:rsidRDefault="00574E9C" w:rsidP="00073A8D">
            <w:pPr>
              <w:widowControl/>
              <w:spacing w:line="360" w:lineRule="auto"/>
              <w:jc w:val="center"/>
              <w:rPr>
                <w:rFonts w:ascii="宋体" w:hAnsi="宋体" w:cs="宋体"/>
                <w:color w:val="000000"/>
                <w:kern w:val="0"/>
              </w:rPr>
            </w:pPr>
          </w:p>
        </w:tc>
        <w:tc>
          <w:tcPr>
            <w:tcW w:w="707"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t>职称晋级申请</w:t>
            </w:r>
          </w:p>
        </w:tc>
        <w:tc>
          <w:tcPr>
            <w:tcW w:w="7167" w:type="dxa"/>
            <w:vAlign w:val="center"/>
          </w:tcPr>
          <w:p w:rsidR="00574E9C" w:rsidRDefault="00574E9C" w:rsidP="00574E9C">
            <w:pPr>
              <w:pStyle w:val="af3"/>
              <w:widowControl/>
              <w:numPr>
                <w:ilvl w:val="0"/>
                <w:numId w:val="98"/>
              </w:numPr>
              <w:spacing w:line="360" w:lineRule="auto"/>
              <w:ind w:left="0" w:firstLineChars="0" w:firstLine="0"/>
              <w:jc w:val="left"/>
              <w:rPr>
                <w:rFonts w:ascii="宋体" w:hAnsi="宋体" w:cs="宋体"/>
                <w:color w:val="000000"/>
                <w:kern w:val="0"/>
              </w:rPr>
            </w:pPr>
            <w:r>
              <w:rPr>
                <w:rFonts w:ascii="宋体" w:hAnsi="宋体" w:cs="宋体"/>
                <w:color w:val="000000"/>
                <w:kern w:val="0"/>
              </w:rPr>
              <w:t>点击</w:t>
            </w:r>
            <w:r>
              <w:rPr>
                <w:rFonts w:ascii="宋体" w:hAnsi="宋体" w:cs="宋体" w:hint="eastAsia"/>
                <w:color w:val="000000"/>
                <w:kern w:val="0"/>
              </w:rPr>
              <w:t>职称晋级申请菜单</w:t>
            </w:r>
            <w:r>
              <w:rPr>
                <w:rFonts w:ascii="宋体" w:hAnsi="宋体" w:cs="宋体"/>
                <w:color w:val="000000"/>
                <w:kern w:val="0"/>
              </w:rPr>
              <w:t>，则页面</w:t>
            </w:r>
            <w:r>
              <w:rPr>
                <w:rFonts w:ascii="宋体" w:hAnsi="宋体" w:cs="宋体" w:hint="eastAsia"/>
                <w:color w:val="000000"/>
                <w:kern w:val="0"/>
              </w:rPr>
              <w:t>主要区域</w:t>
            </w:r>
            <w:r>
              <w:rPr>
                <w:rFonts w:ascii="宋体" w:hAnsi="宋体" w:cs="宋体"/>
                <w:color w:val="000000"/>
                <w:kern w:val="0"/>
              </w:rPr>
              <w:t>显示该业务办理功能，页面包括业务说明、业务流程显示图（图形化流程显示）、业务开放时间；</w:t>
            </w:r>
          </w:p>
          <w:p w:rsidR="00574E9C" w:rsidRDefault="00574E9C" w:rsidP="00574E9C">
            <w:pPr>
              <w:pStyle w:val="af3"/>
              <w:widowControl/>
              <w:numPr>
                <w:ilvl w:val="0"/>
                <w:numId w:val="98"/>
              </w:numPr>
              <w:spacing w:line="360" w:lineRule="auto"/>
              <w:ind w:left="0" w:firstLineChars="0" w:firstLine="0"/>
              <w:jc w:val="left"/>
              <w:rPr>
                <w:rFonts w:ascii="宋体" w:hAnsi="宋体" w:cs="宋体"/>
                <w:color w:val="000000"/>
                <w:kern w:val="0"/>
              </w:rPr>
            </w:pPr>
            <w:r>
              <w:rPr>
                <w:rFonts w:ascii="宋体" w:hAnsi="宋体" w:cs="宋体"/>
                <w:color w:val="000000"/>
                <w:kern w:val="0"/>
              </w:rPr>
              <w:t>点击“我要办理”按钮，进入业务申请办理界面，业务申请办理界面能够显示完整的业务流程图和业务申请办理所需要填写的表单信息；表单内容和业务流程图是在后台配置实现。</w:t>
            </w:r>
            <w:r>
              <w:rPr>
                <w:rFonts w:ascii="宋体" w:hAnsi="宋体" w:cs="宋体" w:hint="eastAsia"/>
                <w:color w:val="000000"/>
                <w:kern w:val="0"/>
              </w:rPr>
              <w:t>如果用户已经有正在审核审批的申请，则系统提示用户不能重复提出申请。</w:t>
            </w:r>
          </w:p>
          <w:p w:rsidR="00574E9C" w:rsidRDefault="00574E9C" w:rsidP="00574E9C">
            <w:pPr>
              <w:pStyle w:val="af3"/>
              <w:widowControl/>
              <w:numPr>
                <w:ilvl w:val="0"/>
                <w:numId w:val="98"/>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列表</w:t>
            </w:r>
            <w:r>
              <w:rPr>
                <w:rFonts w:ascii="宋体" w:hAnsi="宋体" w:cs="宋体"/>
                <w:color w:val="000000"/>
                <w:kern w:val="0"/>
              </w:rPr>
              <w:t>查看</w:t>
            </w:r>
            <w:r>
              <w:rPr>
                <w:rFonts w:ascii="宋体" w:hAnsi="宋体" w:cs="宋体" w:hint="eastAsia"/>
                <w:color w:val="000000"/>
                <w:kern w:val="0"/>
              </w:rPr>
              <w:t>曾经申请的业务，业务状态包括申请中和已通过</w:t>
            </w:r>
            <w:r>
              <w:rPr>
                <w:rFonts w:ascii="宋体" w:hAnsi="宋体" w:cs="宋体"/>
                <w:color w:val="000000"/>
                <w:kern w:val="0"/>
              </w:rPr>
              <w:t>，能够</w:t>
            </w:r>
            <w:r>
              <w:rPr>
                <w:rFonts w:ascii="宋体" w:hAnsi="宋体" w:cs="宋体" w:hint="eastAsia"/>
                <w:color w:val="000000"/>
                <w:kern w:val="0"/>
              </w:rPr>
              <w:t>跟踪查看详细办理过程和神和审批意见</w:t>
            </w:r>
            <w:r>
              <w:rPr>
                <w:rFonts w:ascii="宋体" w:hAnsi="宋体" w:cs="宋体"/>
                <w:color w:val="000000"/>
                <w:kern w:val="0"/>
              </w:rPr>
              <w:t>，在查看详情中能够查看业务办理流程图、每一步的业务审核审批意见、审核审批时间和具体申请功能表单内容；</w:t>
            </w:r>
          </w:p>
          <w:p w:rsidR="00574E9C" w:rsidRDefault="00574E9C" w:rsidP="00574E9C">
            <w:pPr>
              <w:pStyle w:val="af3"/>
              <w:widowControl/>
              <w:numPr>
                <w:ilvl w:val="0"/>
                <w:numId w:val="98"/>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申请办理页面显示教职工的基本信息</w:t>
            </w:r>
          </w:p>
        </w:tc>
      </w:tr>
      <w:tr w:rsidR="00574E9C" w:rsidTr="00073A8D">
        <w:trPr>
          <w:trHeight w:val="330"/>
        </w:trPr>
        <w:tc>
          <w:tcPr>
            <w:tcW w:w="711" w:type="dxa"/>
            <w:vMerge/>
            <w:vAlign w:val="center"/>
          </w:tcPr>
          <w:p w:rsidR="00574E9C" w:rsidRDefault="00574E9C" w:rsidP="00073A8D">
            <w:pPr>
              <w:widowControl/>
              <w:spacing w:line="360" w:lineRule="auto"/>
              <w:jc w:val="center"/>
              <w:rPr>
                <w:rFonts w:ascii="宋体" w:hAnsi="宋体" w:cs="宋体"/>
                <w:color w:val="000000"/>
                <w:kern w:val="0"/>
              </w:rPr>
            </w:pPr>
          </w:p>
        </w:tc>
        <w:tc>
          <w:tcPr>
            <w:tcW w:w="707"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t>岗位等级晋升申请</w:t>
            </w:r>
          </w:p>
        </w:tc>
        <w:tc>
          <w:tcPr>
            <w:tcW w:w="7167" w:type="dxa"/>
            <w:vAlign w:val="center"/>
          </w:tcPr>
          <w:p w:rsidR="00574E9C" w:rsidRDefault="00574E9C" w:rsidP="00574E9C">
            <w:pPr>
              <w:pStyle w:val="af3"/>
              <w:widowControl/>
              <w:numPr>
                <w:ilvl w:val="0"/>
                <w:numId w:val="99"/>
              </w:numPr>
              <w:spacing w:line="360" w:lineRule="auto"/>
              <w:ind w:left="0" w:firstLineChars="0" w:firstLine="0"/>
              <w:jc w:val="left"/>
              <w:rPr>
                <w:rFonts w:ascii="宋体" w:hAnsi="宋体" w:cs="宋体"/>
                <w:color w:val="000000"/>
                <w:kern w:val="0"/>
              </w:rPr>
            </w:pPr>
            <w:r>
              <w:rPr>
                <w:rFonts w:ascii="宋体" w:hAnsi="宋体" w:cs="宋体"/>
                <w:color w:val="000000"/>
                <w:kern w:val="0"/>
              </w:rPr>
              <w:t>点击</w:t>
            </w:r>
            <w:r>
              <w:rPr>
                <w:rFonts w:ascii="宋体" w:hAnsi="宋体" w:cs="宋体" w:hint="eastAsia"/>
                <w:color w:val="000000"/>
                <w:kern w:val="0"/>
              </w:rPr>
              <w:t>岗位等级晋升申请菜单</w:t>
            </w:r>
            <w:r>
              <w:rPr>
                <w:rFonts w:ascii="宋体" w:hAnsi="宋体" w:cs="宋体"/>
                <w:color w:val="000000"/>
                <w:kern w:val="0"/>
              </w:rPr>
              <w:t>，则页面</w:t>
            </w:r>
            <w:r>
              <w:rPr>
                <w:rFonts w:ascii="宋体" w:hAnsi="宋体" w:cs="宋体" w:hint="eastAsia"/>
                <w:color w:val="000000"/>
                <w:kern w:val="0"/>
              </w:rPr>
              <w:t>主要区域</w:t>
            </w:r>
            <w:r>
              <w:rPr>
                <w:rFonts w:ascii="宋体" w:hAnsi="宋体" w:cs="宋体"/>
                <w:color w:val="000000"/>
                <w:kern w:val="0"/>
              </w:rPr>
              <w:t>显示该业务办理功能，页面包括业务说明、业务流程显示图（图形化流程显示）、业务开放时间；</w:t>
            </w:r>
          </w:p>
          <w:p w:rsidR="00574E9C" w:rsidRDefault="00574E9C" w:rsidP="00574E9C">
            <w:pPr>
              <w:pStyle w:val="af3"/>
              <w:widowControl/>
              <w:numPr>
                <w:ilvl w:val="0"/>
                <w:numId w:val="99"/>
              </w:numPr>
              <w:spacing w:line="360" w:lineRule="auto"/>
              <w:ind w:left="0" w:firstLineChars="0" w:firstLine="0"/>
              <w:jc w:val="left"/>
              <w:rPr>
                <w:rFonts w:ascii="宋体" w:hAnsi="宋体" w:cs="宋体"/>
                <w:color w:val="000000"/>
                <w:kern w:val="0"/>
              </w:rPr>
            </w:pPr>
            <w:r>
              <w:rPr>
                <w:rFonts w:ascii="宋体" w:hAnsi="宋体" w:cs="宋体"/>
                <w:color w:val="000000"/>
                <w:kern w:val="0"/>
              </w:rPr>
              <w:t>点击“我要办理”按钮，进入业务申请办理界面，业务申请办理界面能够显示完整的业务流程图和业务申请办理所需要填写的表单信息；表单内容和业务流程图是在后台配置实现。</w:t>
            </w:r>
            <w:r>
              <w:rPr>
                <w:rFonts w:ascii="宋体" w:hAnsi="宋体" w:cs="宋体" w:hint="eastAsia"/>
                <w:color w:val="000000"/>
                <w:kern w:val="0"/>
              </w:rPr>
              <w:t>如果用户已经有正在审核审批的申请，则系统提示用户不能重复提出申请。</w:t>
            </w:r>
          </w:p>
          <w:p w:rsidR="00574E9C" w:rsidRDefault="00574E9C" w:rsidP="00574E9C">
            <w:pPr>
              <w:pStyle w:val="af3"/>
              <w:widowControl/>
              <w:numPr>
                <w:ilvl w:val="0"/>
                <w:numId w:val="99"/>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列表</w:t>
            </w:r>
            <w:r>
              <w:rPr>
                <w:rFonts w:ascii="宋体" w:hAnsi="宋体" w:cs="宋体"/>
                <w:color w:val="000000"/>
                <w:kern w:val="0"/>
              </w:rPr>
              <w:t>查看</w:t>
            </w:r>
            <w:r>
              <w:rPr>
                <w:rFonts w:ascii="宋体" w:hAnsi="宋体" w:cs="宋体" w:hint="eastAsia"/>
                <w:color w:val="000000"/>
                <w:kern w:val="0"/>
              </w:rPr>
              <w:t>曾经申请的业务，业务状态包括申请中和已通过</w:t>
            </w:r>
            <w:r>
              <w:rPr>
                <w:rFonts w:ascii="宋体" w:hAnsi="宋体" w:cs="宋体"/>
                <w:color w:val="000000"/>
                <w:kern w:val="0"/>
              </w:rPr>
              <w:t>，能够</w:t>
            </w:r>
            <w:r>
              <w:rPr>
                <w:rFonts w:ascii="宋体" w:hAnsi="宋体" w:cs="宋体" w:hint="eastAsia"/>
                <w:color w:val="000000"/>
                <w:kern w:val="0"/>
              </w:rPr>
              <w:t>跟踪查看详细办理过程和神和审批意见</w:t>
            </w:r>
            <w:r>
              <w:rPr>
                <w:rFonts w:ascii="宋体" w:hAnsi="宋体" w:cs="宋体"/>
                <w:color w:val="000000"/>
                <w:kern w:val="0"/>
              </w:rPr>
              <w:t>，在查看详情中能够查看业务办理流程图、每一步的业务审核审批意见、审核审批时间和具体申请功能表单内容；</w:t>
            </w:r>
          </w:p>
          <w:p w:rsidR="00574E9C" w:rsidRDefault="00574E9C" w:rsidP="00574E9C">
            <w:pPr>
              <w:pStyle w:val="af3"/>
              <w:widowControl/>
              <w:numPr>
                <w:ilvl w:val="0"/>
                <w:numId w:val="99"/>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申请办理页面显示教职工的基本信息</w:t>
            </w:r>
          </w:p>
        </w:tc>
      </w:tr>
      <w:tr w:rsidR="00574E9C" w:rsidTr="00073A8D">
        <w:trPr>
          <w:trHeight w:val="330"/>
        </w:trPr>
        <w:tc>
          <w:tcPr>
            <w:tcW w:w="711" w:type="dxa"/>
            <w:vMerge/>
            <w:vAlign w:val="center"/>
          </w:tcPr>
          <w:p w:rsidR="00574E9C" w:rsidRDefault="00574E9C" w:rsidP="00073A8D">
            <w:pPr>
              <w:widowControl/>
              <w:spacing w:line="360" w:lineRule="auto"/>
              <w:jc w:val="center"/>
              <w:rPr>
                <w:rFonts w:ascii="宋体" w:hAnsi="宋体" w:cs="宋体"/>
                <w:color w:val="000000"/>
                <w:kern w:val="0"/>
              </w:rPr>
            </w:pPr>
          </w:p>
        </w:tc>
        <w:tc>
          <w:tcPr>
            <w:tcW w:w="707"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t>培训申请</w:t>
            </w:r>
          </w:p>
        </w:tc>
        <w:tc>
          <w:tcPr>
            <w:tcW w:w="7167" w:type="dxa"/>
            <w:vAlign w:val="center"/>
          </w:tcPr>
          <w:p w:rsidR="00574E9C" w:rsidRDefault="00574E9C" w:rsidP="00574E9C">
            <w:pPr>
              <w:pStyle w:val="af3"/>
              <w:widowControl/>
              <w:numPr>
                <w:ilvl w:val="0"/>
                <w:numId w:val="100"/>
              </w:numPr>
              <w:spacing w:line="360" w:lineRule="auto"/>
              <w:ind w:left="0" w:firstLineChars="0" w:firstLine="0"/>
              <w:jc w:val="left"/>
              <w:rPr>
                <w:rFonts w:ascii="宋体" w:hAnsi="宋体" w:cs="宋体"/>
                <w:color w:val="000000"/>
                <w:kern w:val="0"/>
              </w:rPr>
            </w:pPr>
            <w:r>
              <w:rPr>
                <w:rFonts w:ascii="宋体" w:hAnsi="宋体" w:cs="宋体"/>
                <w:color w:val="000000"/>
                <w:kern w:val="0"/>
              </w:rPr>
              <w:t>点击</w:t>
            </w:r>
            <w:r>
              <w:rPr>
                <w:rFonts w:ascii="宋体" w:hAnsi="宋体" w:cs="宋体" w:hint="eastAsia"/>
                <w:color w:val="000000"/>
                <w:kern w:val="0"/>
              </w:rPr>
              <w:t>培训申请菜单</w:t>
            </w:r>
            <w:r>
              <w:rPr>
                <w:rFonts w:ascii="宋体" w:hAnsi="宋体" w:cs="宋体"/>
                <w:color w:val="000000"/>
                <w:kern w:val="0"/>
              </w:rPr>
              <w:t>，则页面</w:t>
            </w:r>
            <w:r>
              <w:rPr>
                <w:rFonts w:ascii="宋体" w:hAnsi="宋体" w:cs="宋体" w:hint="eastAsia"/>
                <w:color w:val="000000"/>
                <w:kern w:val="0"/>
              </w:rPr>
              <w:t>主要区域</w:t>
            </w:r>
            <w:r>
              <w:rPr>
                <w:rFonts w:ascii="宋体" w:hAnsi="宋体" w:cs="宋体"/>
                <w:color w:val="000000"/>
                <w:kern w:val="0"/>
              </w:rPr>
              <w:t>显示该业务办理功能，页面包括业务说明、业务流程显示图（图形化流程显示）、业务开放时间；</w:t>
            </w:r>
          </w:p>
          <w:p w:rsidR="00574E9C" w:rsidRDefault="00574E9C" w:rsidP="00574E9C">
            <w:pPr>
              <w:pStyle w:val="af3"/>
              <w:widowControl/>
              <w:numPr>
                <w:ilvl w:val="0"/>
                <w:numId w:val="100"/>
              </w:numPr>
              <w:spacing w:line="360" w:lineRule="auto"/>
              <w:ind w:left="0" w:firstLineChars="0" w:firstLine="0"/>
              <w:jc w:val="left"/>
              <w:rPr>
                <w:rFonts w:ascii="宋体" w:hAnsi="宋体" w:cs="宋体"/>
                <w:color w:val="000000"/>
                <w:kern w:val="0"/>
              </w:rPr>
            </w:pPr>
            <w:r>
              <w:rPr>
                <w:rFonts w:ascii="宋体" w:hAnsi="宋体" w:cs="宋体"/>
                <w:color w:val="000000"/>
                <w:kern w:val="0"/>
              </w:rPr>
              <w:t>点击“我要办理”按钮，进入业务申请办理界面，业务申请办理界面能够显示完整的业务流程图和业务申请办理所需要填写的表单信息；表单内容和业务流程图是在后台配置实现。</w:t>
            </w:r>
            <w:r>
              <w:rPr>
                <w:rFonts w:ascii="宋体" w:hAnsi="宋体" w:cs="宋体" w:hint="eastAsia"/>
                <w:color w:val="000000"/>
                <w:kern w:val="0"/>
              </w:rPr>
              <w:t>如果用户已经有正在审核审批的申请，则系统提示用户不能重复提出申请。</w:t>
            </w:r>
          </w:p>
          <w:p w:rsidR="00574E9C" w:rsidRDefault="00574E9C" w:rsidP="00574E9C">
            <w:pPr>
              <w:pStyle w:val="af3"/>
              <w:widowControl/>
              <w:numPr>
                <w:ilvl w:val="0"/>
                <w:numId w:val="100"/>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列表</w:t>
            </w:r>
            <w:r>
              <w:rPr>
                <w:rFonts w:ascii="宋体" w:hAnsi="宋体" w:cs="宋体"/>
                <w:color w:val="000000"/>
                <w:kern w:val="0"/>
              </w:rPr>
              <w:t>查看</w:t>
            </w:r>
            <w:r>
              <w:rPr>
                <w:rFonts w:ascii="宋体" w:hAnsi="宋体" w:cs="宋体" w:hint="eastAsia"/>
                <w:color w:val="000000"/>
                <w:kern w:val="0"/>
              </w:rPr>
              <w:t>曾经申请的业务，业务状态包括申请中和已通过</w:t>
            </w:r>
            <w:r>
              <w:rPr>
                <w:rFonts w:ascii="宋体" w:hAnsi="宋体" w:cs="宋体"/>
                <w:color w:val="000000"/>
                <w:kern w:val="0"/>
              </w:rPr>
              <w:t>，能够</w:t>
            </w:r>
            <w:r>
              <w:rPr>
                <w:rFonts w:ascii="宋体" w:hAnsi="宋体" w:cs="宋体" w:hint="eastAsia"/>
                <w:color w:val="000000"/>
                <w:kern w:val="0"/>
              </w:rPr>
              <w:t>跟踪查看详细办理过程和神和审批意见</w:t>
            </w:r>
            <w:r>
              <w:rPr>
                <w:rFonts w:ascii="宋体" w:hAnsi="宋体" w:cs="宋体"/>
                <w:color w:val="000000"/>
                <w:kern w:val="0"/>
              </w:rPr>
              <w:t>，在查看详情中能够查看业务办理流程图、每一步的业务审核审批意见、审核审批时间和具体申请功能表单内容；</w:t>
            </w:r>
          </w:p>
          <w:p w:rsidR="00574E9C" w:rsidRDefault="00574E9C" w:rsidP="00574E9C">
            <w:pPr>
              <w:pStyle w:val="af3"/>
              <w:widowControl/>
              <w:numPr>
                <w:ilvl w:val="0"/>
                <w:numId w:val="100"/>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申请办理页面显示教职工的基本信息，用户能够选择打印培训申请表。</w:t>
            </w:r>
          </w:p>
        </w:tc>
      </w:tr>
    </w:tbl>
    <w:p w:rsidR="00574E9C" w:rsidRDefault="00574E9C" w:rsidP="00574E9C">
      <w:pPr>
        <w:pStyle w:val="3"/>
        <w:spacing w:before="260" w:after="260"/>
        <w:ind w:firstLine="482"/>
        <w:rPr>
          <w:color w:val="000000"/>
        </w:rPr>
      </w:pPr>
      <w:bookmarkStart w:id="18" w:name="_Toc520314696"/>
      <w:r>
        <w:rPr>
          <w:rFonts w:hint="eastAsia"/>
          <w:color w:val="000000"/>
        </w:rPr>
        <w:t>9.</w:t>
      </w:r>
      <w:r>
        <w:rPr>
          <w:rFonts w:hint="eastAsia"/>
          <w:color w:val="000000"/>
        </w:rPr>
        <w:t>后勤管理系统</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50"/>
        <w:gridCol w:w="7965"/>
      </w:tblGrid>
      <w:tr w:rsidR="00574E9C" w:rsidTr="00073A8D">
        <w:tc>
          <w:tcPr>
            <w:tcW w:w="1250" w:type="dxa"/>
            <w:vAlign w:val="center"/>
          </w:tcPr>
          <w:p w:rsidR="00574E9C" w:rsidRDefault="00574E9C" w:rsidP="00073A8D">
            <w:pPr>
              <w:spacing w:line="360" w:lineRule="auto"/>
              <w:jc w:val="center"/>
              <w:rPr>
                <w:b/>
                <w:bCs/>
                <w:color w:val="000000"/>
              </w:rPr>
            </w:pPr>
            <w:r>
              <w:rPr>
                <w:rFonts w:hint="eastAsia"/>
                <w:b/>
                <w:bCs/>
                <w:color w:val="000000"/>
              </w:rPr>
              <w:t>功能模块</w:t>
            </w:r>
          </w:p>
        </w:tc>
        <w:tc>
          <w:tcPr>
            <w:tcW w:w="7965" w:type="dxa"/>
          </w:tcPr>
          <w:p w:rsidR="00574E9C" w:rsidRDefault="00574E9C" w:rsidP="00073A8D">
            <w:pPr>
              <w:pStyle w:val="af3"/>
              <w:spacing w:line="360" w:lineRule="auto"/>
              <w:ind w:firstLineChars="0" w:firstLine="0"/>
              <w:jc w:val="left"/>
              <w:rPr>
                <w:rFonts w:ascii="宋体" w:hAnsi="宋体"/>
                <w:b/>
                <w:bCs/>
                <w:color w:val="000000"/>
              </w:rPr>
            </w:pPr>
            <w:r>
              <w:rPr>
                <w:rFonts w:ascii="宋体" w:hAnsi="宋体" w:hint="eastAsia"/>
                <w:b/>
                <w:bCs/>
                <w:color w:val="000000"/>
              </w:rPr>
              <w:t>功能参数</w:t>
            </w:r>
          </w:p>
        </w:tc>
      </w:tr>
      <w:tr w:rsidR="00574E9C" w:rsidTr="00073A8D">
        <w:tc>
          <w:tcPr>
            <w:tcW w:w="1250" w:type="dxa"/>
            <w:vAlign w:val="center"/>
          </w:tcPr>
          <w:p w:rsidR="00574E9C" w:rsidRDefault="00574E9C" w:rsidP="00073A8D">
            <w:pPr>
              <w:spacing w:line="360" w:lineRule="auto"/>
              <w:jc w:val="center"/>
              <w:rPr>
                <w:rFonts w:ascii="宋体" w:hAnsi="宋体"/>
                <w:color w:val="000000"/>
              </w:rPr>
            </w:pPr>
            <w:r>
              <w:rPr>
                <w:rFonts w:hint="eastAsia"/>
                <w:color w:val="000000"/>
              </w:rPr>
              <w:t>物业报修</w:t>
            </w:r>
          </w:p>
        </w:tc>
        <w:tc>
          <w:tcPr>
            <w:tcW w:w="7965" w:type="dxa"/>
          </w:tcPr>
          <w:p w:rsidR="00574E9C" w:rsidRDefault="00574E9C" w:rsidP="00073A8D">
            <w:pPr>
              <w:pStyle w:val="af3"/>
              <w:spacing w:line="360" w:lineRule="auto"/>
              <w:ind w:firstLineChars="0" w:firstLine="0"/>
              <w:jc w:val="left"/>
              <w:rPr>
                <w:rFonts w:ascii="宋体" w:hAnsi="宋体"/>
                <w:color w:val="000000"/>
              </w:rPr>
            </w:pPr>
            <w:r>
              <w:rPr>
                <w:rFonts w:ascii="宋体" w:hAnsi="宋体" w:hint="eastAsia"/>
                <w:color w:val="000000"/>
              </w:rPr>
              <w:t>1.报修设置</w:t>
            </w:r>
            <w:r>
              <w:rPr>
                <w:rFonts w:ascii="宋体" w:hAnsi="宋体"/>
                <w:color w:val="000000"/>
              </w:rPr>
              <w:tab/>
              <w:t>设置相关物业楼基本信息、耗材信息、物业维修人员信息、物业公司服务时段信息（设置此信息用于支持同一物业不同时段分别由不同的物业公司分管）</w:t>
            </w:r>
          </w:p>
          <w:p w:rsidR="00574E9C" w:rsidRDefault="00574E9C" w:rsidP="00073A8D">
            <w:pPr>
              <w:pStyle w:val="af3"/>
              <w:spacing w:line="360" w:lineRule="auto"/>
              <w:ind w:firstLineChars="0" w:firstLine="0"/>
              <w:jc w:val="left"/>
              <w:rPr>
                <w:rFonts w:ascii="宋体" w:hAnsi="宋体"/>
                <w:color w:val="000000"/>
              </w:rPr>
            </w:pPr>
            <w:r>
              <w:rPr>
                <w:rFonts w:ascii="宋体" w:hAnsi="宋体" w:hint="eastAsia"/>
                <w:color w:val="000000"/>
              </w:rPr>
              <w:t>2.物业报修</w:t>
            </w:r>
            <w:r>
              <w:rPr>
                <w:rFonts w:ascii="宋体" w:hAnsi="宋体"/>
                <w:color w:val="000000"/>
              </w:rPr>
              <w:tab/>
              <w:t>通过手机进行各类报修，拍摄报修图片，点击报修，则报修信息提交到物业报修系统中。用户能够随时跟踪维修的进度、维修情况</w:t>
            </w:r>
          </w:p>
          <w:p w:rsidR="00574E9C" w:rsidRDefault="00574E9C" w:rsidP="00073A8D">
            <w:pPr>
              <w:pStyle w:val="af3"/>
              <w:spacing w:line="360" w:lineRule="auto"/>
              <w:ind w:firstLineChars="0" w:firstLine="0"/>
              <w:jc w:val="left"/>
              <w:rPr>
                <w:rFonts w:ascii="宋体" w:hAnsi="宋体"/>
                <w:color w:val="000000"/>
              </w:rPr>
            </w:pPr>
            <w:r>
              <w:rPr>
                <w:rFonts w:ascii="宋体" w:hAnsi="宋体" w:hint="eastAsia"/>
                <w:color w:val="000000"/>
              </w:rPr>
              <w:t>3.物业维修</w:t>
            </w:r>
            <w:r>
              <w:rPr>
                <w:rFonts w:ascii="宋体" w:hAnsi="宋体"/>
                <w:color w:val="000000"/>
              </w:rPr>
              <w:tab/>
              <w:t>报修系统随时现实用户报修情况，系统可以根据设定的值班表自动派修，通知维修工前去维修，也可以又人工查询派修</w:t>
            </w:r>
          </w:p>
          <w:p w:rsidR="00574E9C" w:rsidRDefault="00574E9C" w:rsidP="00073A8D">
            <w:pPr>
              <w:pStyle w:val="af3"/>
              <w:spacing w:line="360" w:lineRule="auto"/>
              <w:ind w:firstLineChars="0" w:firstLine="0"/>
              <w:jc w:val="left"/>
              <w:rPr>
                <w:rFonts w:ascii="宋体" w:hAnsi="宋体"/>
                <w:color w:val="000000"/>
              </w:rPr>
            </w:pPr>
            <w:r>
              <w:rPr>
                <w:rFonts w:ascii="宋体" w:hAnsi="宋体" w:hint="eastAsia"/>
                <w:color w:val="000000"/>
              </w:rPr>
              <w:t>4.维修评价</w:t>
            </w:r>
            <w:r>
              <w:rPr>
                <w:rFonts w:ascii="宋体" w:hAnsi="宋体"/>
                <w:color w:val="000000"/>
              </w:rPr>
              <w:tab/>
              <w:t>维修完成后，用户能够对维修效果和服务进行评价评分</w:t>
            </w:r>
          </w:p>
          <w:p w:rsidR="00574E9C" w:rsidRDefault="00574E9C" w:rsidP="00073A8D">
            <w:pPr>
              <w:pStyle w:val="af3"/>
              <w:spacing w:line="360" w:lineRule="auto"/>
              <w:ind w:firstLineChars="0" w:firstLine="0"/>
              <w:jc w:val="left"/>
              <w:rPr>
                <w:rFonts w:ascii="宋体" w:hAnsi="宋体"/>
                <w:color w:val="000000"/>
              </w:rPr>
            </w:pPr>
            <w:r>
              <w:rPr>
                <w:rFonts w:ascii="宋体" w:hAnsi="宋体" w:hint="eastAsia"/>
                <w:color w:val="000000"/>
              </w:rPr>
              <w:t>5.查询统计</w:t>
            </w:r>
            <w:r>
              <w:rPr>
                <w:rFonts w:ascii="宋体" w:hAnsi="宋体"/>
                <w:color w:val="000000"/>
              </w:rPr>
              <w:tab/>
              <w:t>修复率、派修及时率、用户评价、维修收费、报修单统计</w:t>
            </w:r>
          </w:p>
        </w:tc>
      </w:tr>
    </w:tbl>
    <w:p w:rsidR="00574E9C" w:rsidRDefault="00574E9C" w:rsidP="00574E9C">
      <w:pPr>
        <w:spacing w:line="360" w:lineRule="auto"/>
        <w:ind w:firstLine="480"/>
        <w:rPr>
          <w:color w:val="000000"/>
        </w:rPr>
      </w:pPr>
    </w:p>
    <w:p w:rsidR="00574E9C" w:rsidRDefault="00574E9C" w:rsidP="00574E9C">
      <w:pPr>
        <w:pStyle w:val="3"/>
        <w:ind w:firstLine="482"/>
        <w:rPr>
          <w:color w:val="000000"/>
        </w:rPr>
      </w:pPr>
      <w:r>
        <w:rPr>
          <w:rFonts w:hint="eastAsia"/>
          <w:color w:val="000000"/>
        </w:rPr>
        <w:t>10.</w:t>
      </w:r>
      <w:r>
        <w:rPr>
          <w:rFonts w:hint="eastAsia"/>
          <w:color w:val="000000"/>
        </w:rPr>
        <w:t>实训实习教学管理系统</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50"/>
        <w:gridCol w:w="7965"/>
      </w:tblGrid>
      <w:tr w:rsidR="00574E9C" w:rsidTr="00073A8D">
        <w:tc>
          <w:tcPr>
            <w:tcW w:w="1250" w:type="dxa"/>
            <w:vAlign w:val="center"/>
          </w:tcPr>
          <w:p w:rsidR="00574E9C" w:rsidRDefault="00574E9C" w:rsidP="00073A8D">
            <w:pPr>
              <w:spacing w:line="360" w:lineRule="auto"/>
              <w:jc w:val="center"/>
              <w:rPr>
                <w:rFonts w:ascii="宋体" w:hAnsi="宋体"/>
                <w:b/>
                <w:bCs/>
                <w:color w:val="000000"/>
              </w:rPr>
            </w:pPr>
            <w:r>
              <w:rPr>
                <w:rFonts w:ascii="宋体" w:hAnsi="宋体" w:hint="eastAsia"/>
                <w:b/>
                <w:bCs/>
                <w:color w:val="000000"/>
              </w:rPr>
              <w:t>功能模块</w:t>
            </w:r>
          </w:p>
        </w:tc>
        <w:tc>
          <w:tcPr>
            <w:tcW w:w="7965" w:type="dxa"/>
          </w:tcPr>
          <w:p w:rsidR="00574E9C" w:rsidRDefault="00574E9C" w:rsidP="00073A8D">
            <w:pPr>
              <w:spacing w:line="360" w:lineRule="auto"/>
              <w:jc w:val="left"/>
              <w:rPr>
                <w:rFonts w:ascii="宋体" w:hAnsi="宋体"/>
                <w:b/>
                <w:bCs/>
                <w:color w:val="000000"/>
              </w:rPr>
            </w:pPr>
            <w:r>
              <w:rPr>
                <w:rFonts w:ascii="宋体" w:hAnsi="宋体" w:hint="eastAsia"/>
                <w:b/>
                <w:bCs/>
                <w:color w:val="000000"/>
              </w:rPr>
              <w:t>功能参数</w:t>
            </w:r>
          </w:p>
        </w:tc>
      </w:tr>
      <w:tr w:rsidR="00574E9C" w:rsidTr="00073A8D">
        <w:tc>
          <w:tcPr>
            <w:tcW w:w="1250" w:type="dxa"/>
            <w:vAlign w:val="center"/>
          </w:tcPr>
          <w:p w:rsidR="00574E9C" w:rsidRDefault="00574E9C" w:rsidP="00073A8D">
            <w:pPr>
              <w:spacing w:line="360" w:lineRule="auto"/>
              <w:jc w:val="center"/>
              <w:rPr>
                <w:rFonts w:ascii="宋体" w:hAnsi="宋体"/>
                <w:color w:val="000000"/>
              </w:rPr>
            </w:pPr>
            <w:r>
              <w:rPr>
                <w:rFonts w:ascii="宋体" w:hAnsi="宋体" w:hint="eastAsia"/>
                <w:color w:val="000000"/>
              </w:rPr>
              <w:t>实习实践管理</w:t>
            </w:r>
          </w:p>
        </w:tc>
        <w:tc>
          <w:tcPr>
            <w:tcW w:w="7965" w:type="dxa"/>
          </w:tcPr>
          <w:p w:rsidR="00574E9C" w:rsidRDefault="00574E9C" w:rsidP="00073A8D">
            <w:pPr>
              <w:spacing w:line="360" w:lineRule="auto"/>
              <w:jc w:val="left"/>
              <w:rPr>
                <w:rFonts w:ascii="宋体" w:hAnsi="宋体"/>
                <w:color w:val="000000"/>
              </w:rPr>
            </w:pPr>
            <w:r>
              <w:rPr>
                <w:rFonts w:ascii="宋体" w:hAnsi="宋体" w:hint="eastAsia"/>
                <w:color w:val="000000"/>
              </w:rPr>
              <w:t>1、实习计划：</w:t>
            </w:r>
            <w:r>
              <w:rPr>
                <w:rFonts w:ascii="宋体" w:hAnsi="宋体"/>
                <w:color w:val="000000"/>
              </w:rPr>
              <w:t>制定各个专业的学生实习计划，包括顶岗实习</w:t>
            </w:r>
          </w:p>
          <w:p w:rsidR="00574E9C" w:rsidRDefault="00574E9C" w:rsidP="00073A8D">
            <w:pPr>
              <w:spacing w:line="360" w:lineRule="auto"/>
              <w:jc w:val="left"/>
              <w:rPr>
                <w:rFonts w:ascii="宋体" w:hAnsi="宋体"/>
                <w:color w:val="000000"/>
              </w:rPr>
            </w:pPr>
            <w:r>
              <w:rPr>
                <w:rFonts w:ascii="宋体" w:hAnsi="宋体" w:hint="eastAsia"/>
                <w:color w:val="000000"/>
              </w:rPr>
              <w:t>2、成绩评定：</w:t>
            </w:r>
            <w:r>
              <w:rPr>
                <w:rFonts w:ascii="宋体" w:hAnsi="宋体"/>
                <w:color w:val="000000"/>
              </w:rPr>
              <w:t>评定实习成绩是否合格</w:t>
            </w:r>
          </w:p>
          <w:p w:rsidR="00574E9C" w:rsidRDefault="00574E9C" w:rsidP="00073A8D">
            <w:pPr>
              <w:spacing w:line="360" w:lineRule="auto"/>
              <w:jc w:val="left"/>
              <w:rPr>
                <w:rFonts w:ascii="宋体" w:hAnsi="宋体"/>
                <w:color w:val="000000"/>
              </w:rPr>
            </w:pPr>
            <w:r>
              <w:rPr>
                <w:rFonts w:ascii="宋体" w:hAnsi="宋体" w:hint="eastAsia"/>
                <w:color w:val="000000"/>
              </w:rPr>
              <w:t>3、实践课程管理：</w:t>
            </w:r>
            <w:r>
              <w:rPr>
                <w:rFonts w:ascii="宋体" w:hAnsi="宋体"/>
                <w:color w:val="000000"/>
              </w:rPr>
              <w:t>实践课程的排课、课程成绩、实践课选课、实践课管理、实践课</w:t>
            </w:r>
            <w:r>
              <w:rPr>
                <w:rFonts w:ascii="宋体" w:hAnsi="宋体"/>
                <w:color w:val="000000"/>
              </w:rPr>
              <w:lastRenderedPageBreak/>
              <w:t>统计</w:t>
            </w:r>
          </w:p>
          <w:p w:rsidR="00574E9C" w:rsidRDefault="00574E9C" w:rsidP="00073A8D">
            <w:pPr>
              <w:spacing w:line="360" w:lineRule="auto"/>
              <w:jc w:val="left"/>
              <w:rPr>
                <w:rFonts w:ascii="宋体" w:hAnsi="宋体"/>
                <w:color w:val="000000"/>
              </w:rPr>
            </w:pPr>
            <w:r>
              <w:rPr>
                <w:rFonts w:ascii="宋体" w:hAnsi="宋体" w:hint="eastAsia"/>
                <w:color w:val="000000"/>
              </w:rPr>
              <w:t>4、实习审核：</w:t>
            </w:r>
            <w:r>
              <w:rPr>
                <w:rFonts w:ascii="宋体" w:hAnsi="宋体"/>
                <w:color w:val="000000"/>
              </w:rPr>
              <w:t>班主任、职业指导教师审核学生实习信息</w:t>
            </w:r>
          </w:p>
          <w:p w:rsidR="00574E9C" w:rsidRDefault="00574E9C" w:rsidP="00073A8D">
            <w:pPr>
              <w:spacing w:line="360" w:lineRule="auto"/>
              <w:jc w:val="left"/>
              <w:rPr>
                <w:rFonts w:ascii="宋体" w:hAnsi="宋体"/>
                <w:color w:val="000000"/>
              </w:rPr>
            </w:pPr>
            <w:r>
              <w:rPr>
                <w:rFonts w:ascii="宋体" w:hAnsi="宋体" w:hint="eastAsia"/>
                <w:color w:val="000000"/>
              </w:rPr>
              <w:t>5、面试结果：</w:t>
            </w:r>
            <w:r>
              <w:rPr>
                <w:rFonts w:ascii="宋体" w:hAnsi="宋体"/>
                <w:color w:val="000000"/>
              </w:rPr>
              <w:t>实习面试结果管理</w:t>
            </w:r>
          </w:p>
          <w:p w:rsidR="00574E9C" w:rsidRDefault="00574E9C" w:rsidP="00073A8D">
            <w:pPr>
              <w:spacing w:line="360" w:lineRule="auto"/>
              <w:jc w:val="left"/>
              <w:rPr>
                <w:rFonts w:ascii="宋体" w:hAnsi="宋体"/>
                <w:color w:val="000000"/>
              </w:rPr>
            </w:pPr>
            <w:r>
              <w:rPr>
                <w:rFonts w:ascii="宋体" w:hAnsi="宋体" w:hint="eastAsia"/>
                <w:color w:val="000000"/>
              </w:rPr>
              <w:t>6、企业报到管理：</w:t>
            </w:r>
            <w:r>
              <w:rPr>
                <w:rFonts w:ascii="宋体" w:hAnsi="宋体"/>
                <w:color w:val="000000"/>
              </w:rPr>
              <w:t>维护学生实习是否到企业报到</w:t>
            </w:r>
          </w:p>
          <w:p w:rsidR="00574E9C" w:rsidRDefault="00574E9C" w:rsidP="00073A8D">
            <w:pPr>
              <w:spacing w:line="360" w:lineRule="auto"/>
              <w:jc w:val="left"/>
              <w:rPr>
                <w:rFonts w:ascii="宋体" w:hAnsi="宋体"/>
                <w:color w:val="000000"/>
              </w:rPr>
            </w:pPr>
            <w:r>
              <w:rPr>
                <w:rFonts w:ascii="宋体" w:hAnsi="宋体" w:hint="eastAsia"/>
                <w:color w:val="000000"/>
              </w:rPr>
              <w:t>7、实习信息管理：</w:t>
            </w:r>
            <w:r>
              <w:rPr>
                <w:rFonts w:ascii="宋体" w:hAnsi="宋体"/>
                <w:color w:val="000000"/>
              </w:rPr>
              <w:t>学生实习信息审核、实习信息上报、实习信息存档、实习信息修改维护</w:t>
            </w:r>
          </w:p>
          <w:p w:rsidR="00574E9C" w:rsidRDefault="00574E9C" w:rsidP="00073A8D">
            <w:pPr>
              <w:spacing w:line="360" w:lineRule="auto"/>
              <w:jc w:val="left"/>
              <w:rPr>
                <w:rFonts w:ascii="宋体" w:hAnsi="宋体"/>
                <w:color w:val="000000"/>
              </w:rPr>
            </w:pPr>
            <w:r>
              <w:rPr>
                <w:rFonts w:ascii="宋体" w:hAnsi="宋体" w:hint="eastAsia"/>
                <w:color w:val="000000"/>
              </w:rPr>
              <w:t>8、实习推荐表：</w:t>
            </w:r>
            <w:r>
              <w:rPr>
                <w:rFonts w:ascii="宋体" w:hAnsi="宋体"/>
                <w:color w:val="000000"/>
              </w:rPr>
              <w:t>学生实习推荐表推荐、班主任评语、信息导入导出</w:t>
            </w:r>
          </w:p>
          <w:p w:rsidR="00574E9C" w:rsidRDefault="00574E9C" w:rsidP="00073A8D">
            <w:pPr>
              <w:spacing w:line="360" w:lineRule="auto"/>
              <w:jc w:val="left"/>
              <w:rPr>
                <w:rFonts w:ascii="宋体" w:hAnsi="宋体"/>
                <w:color w:val="000000"/>
              </w:rPr>
            </w:pPr>
            <w:r>
              <w:rPr>
                <w:rFonts w:ascii="宋体" w:hAnsi="宋体" w:hint="eastAsia"/>
                <w:color w:val="000000"/>
              </w:rPr>
              <w:t>9、周工作安排及记录：</w:t>
            </w:r>
            <w:r>
              <w:rPr>
                <w:rFonts w:ascii="宋体" w:hAnsi="宋体"/>
                <w:color w:val="000000"/>
              </w:rPr>
              <w:t>班主任和指导教师的实习周工作安排表、确认、工作反馈</w:t>
            </w:r>
          </w:p>
          <w:p w:rsidR="00574E9C" w:rsidRDefault="00574E9C" w:rsidP="00073A8D">
            <w:pPr>
              <w:spacing w:line="360" w:lineRule="auto"/>
              <w:jc w:val="left"/>
              <w:rPr>
                <w:rFonts w:ascii="宋体" w:hAnsi="宋体"/>
                <w:color w:val="000000"/>
              </w:rPr>
            </w:pPr>
            <w:r>
              <w:rPr>
                <w:rFonts w:ascii="宋体" w:hAnsi="宋体" w:hint="eastAsia"/>
                <w:color w:val="000000"/>
              </w:rPr>
              <w:t>10、企业实习指导管理：</w:t>
            </w:r>
            <w:r>
              <w:rPr>
                <w:rFonts w:ascii="宋体" w:hAnsi="宋体"/>
                <w:color w:val="000000"/>
              </w:rPr>
              <w:t>企业实习学生名单、实习奖惩记录、实习考勤记录、个别谈话记录、团体教育活动记录</w:t>
            </w:r>
          </w:p>
          <w:p w:rsidR="00574E9C" w:rsidRDefault="00574E9C" w:rsidP="00073A8D">
            <w:pPr>
              <w:spacing w:line="360" w:lineRule="auto"/>
              <w:jc w:val="left"/>
              <w:rPr>
                <w:rFonts w:ascii="宋体" w:hAnsi="宋体"/>
                <w:color w:val="000000"/>
              </w:rPr>
            </w:pPr>
            <w:r>
              <w:rPr>
                <w:rFonts w:ascii="宋体" w:hAnsi="宋体" w:hint="eastAsia"/>
                <w:color w:val="000000"/>
              </w:rPr>
              <w:t>11、实习考勤管理：</w:t>
            </w:r>
            <w:r>
              <w:rPr>
                <w:rFonts w:ascii="宋体" w:hAnsi="宋体"/>
                <w:color w:val="000000"/>
              </w:rPr>
              <w:t>学生去企业实习需要进行考勤，采集学生考勤数据，考勤可以采用手机移动考勤模式，学生到企业后，需要开启考勤定位系统进行到岗考勤，下班后需要进行离岗考勤。</w:t>
            </w:r>
          </w:p>
          <w:p w:rsidR="00574E9C" w:rsidRDefault="00574E9C" w:rsidP="00073A8D">
            <w:pPr>
              <w:spacing w:line="360" w:lineRule="auto"/>
              <w:jc w:val="left"/>
              <w:rPr>
                <w:rFonts w:ascii="宋体" w:hAnsi="宋体"/>
                <w:color w:val="000000"/>
              </w:rPr>
            </w:pPr>
            <w:r>
              <w:rPr>
                <w:rFonts w:ascii="宋体" w:hAnsi="宋体" w:hint="eastAsia"/>
                <w:color w:val="000000"/>
              </w:rPr>
              <w:t>12、实习跟踪：</w:t>
            </w:r>
            <w:r>
              <w:rPr>
                <w:rFonts w:ascii="宋体" w:hAnsi="宋体"/>
                <w:color w:val="000000"/>
              </w:rPr>
              <w:t>学生定期填写实习情况表，填写实习心得</w:t>
            </w:r>
            <w:r>
              <w:rPr>
                <w:rFonts w:ascii="宋体" w:hAnsi="宋体" w:hint="eastAsia"/>
                <w:color w:val="000000"/>
              </w:rPr>
              <w:t>、实习报告填报</w:t>
            </w:r>
          </w:p>
          <w:p w:rsidR="00574E9C" w:rsidRDefault="00574E9C" w:rsidP="00073A8D">
            <w:pPr>
              <w:spacing w:line="360" w:lineRule="auto"/>
              <w:jc w:val="left"/>
              <w:rPr>
                <w:rFonts w:ascii="宋体" w:hAnsi="宋体"/>
                <w:color w:val="000000"/>
              </w:rPr>
            </w:pPr>
            <w:r>
              <w:rPr>
                <w:rFonts w:ascii="宋体" w:hAnsi="宋体" w:hint="eastAsia"/>
                <w:color w:val="000000"/>
              </w:rPr>
              <w:t>13、实习成绩管理：</w:t>
            </w:r>
            <w:r>
              <w:rPr>
                <w:rFonts w:ascii="宋体" w:hAnsi="宋体"/>
                <w:color w:val="000000"/>
              </w:rPr>
              <w:t>学生自评成绩、企业评定成绩、班主任评定成绩、学生成绩总评、就业办审核、教务部审核</w:t>
            </w:r>
          </w:p>
          <w:p w:rsidR="00574E9C" w:rsidRDefault="00574E9C" w:rsidP="00073A8D">
            <w:pPr>
              <w:spacing w:line="360" w:lineRule="auto"/>
              <w:jc w:val="left"/>
              <w:rPr>
                <w:rFonts w:ascii="宋体" w:hAnsi="宋体"/>
                <w:color w:val="000000"/>
              </w:rPr>
            </w:pPr>
            <w:r>
              <w:rPr>
                <w:rFonts w:ascii="宋体" w:hAnsi="宋体" w:hint="eastAsia"/>
                <w:color w:val="000000"/>
              </w:rPr>
              <w:t>14、实习统计：</w:t>
            </w:r>
            <w:r>
              <w:rPr>
                <w:rFonts w:ascii="宋体" w:hAnsi="宋体"/>
                <w:color w:val="000000"/>
              </w:rPr>
              <w:t>实习生信息统计汇总（二个汇总，一个对口情况统计，一个按津贴统计）、企业实习统计、学生实习率统计、实习单位变更统计</w:t>
            </w:r>
          </w:p>
        </w:tc>
      </w:tr>
    </w:tbl>
    <w:p w:rsidR="00574E9C" w:rsidRDefault="00574E9C" w:rsidP="00574E9C">
      <w:pPr>
        <w:spacing w:line="360" w:lineRule="auto"/>
        <w:ind w:firstLine="480"/>
        <w:rPr>
          <w:color w:val="000000"/>
        </w:rPr>
      </w:pPr>
    </w:p>
    <w:p w:rsidR="00574E9C" w:rsidRDefault="00574E9C" w:rsidP="00574E9C">
      <w:pPr>
        <w:spacing w:line="360" w:lineRule="auto"/>
        <w:ind w:firstLine="480"/>
        <w:rPr>
          <w:color w:val="000000"/>
        </w:rPr>
      </w:pPr>
    </w:p>
    <w:p w:rsidR="00574E9C" w:rsidRDefault="00574E9C" w:rsidP="00574E9C">
      <w:pPr>
        <w:pStyle w:val="3"/>
        <w:ind w:firstLine="482"/>
        <w:rPr>
          <w:color w:val="000000"/>
        </w:rPr>
      </w:pPr>
      <w:r>
        <w:rPr>
          <w:rFonts w:hint="eastAsia"/>
          <w:color w:val="000000"/>
        </w:rPr>
        <w:t>11.</w:t>
      </w:r>
      <w:r>
        <w:rPr>
          <w:rFonts w:hint="eastAsia"/>
          <w:color w:val="000000"/>
        </w:rPr>
        <w:t>教科研管理系统</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50"/>
        <w:gridCol w:w="7965"/>
      </w:tblGrid>
      <w:tr w:rsidR="00574E9C" w:rsidTr="00073A8D">
        <w:tc>
          <w:tcPr>
            <w:tcW w:w="1250" w:type="dxa"/>
            <w:vAlign w:val="center"/>
          </w:tcPr>
          <w:p w:rsidR="00574E9C" w:rsidRDefault="00574E9C" w:rsidP="00073A8D">
            <w:pPr>
              <w:widowControl/>
              <w:spacing w:line="360" w:lineRule="auto"/>
              <w:jc w:val="center"/>
              <w:rPr>
                <w:rFonts w:ascii="宋体" w:hAnsi="宋体" w:cs="宋体"/>
                <w:b/>
                <w:bCs/>
                <w:color w:val="000000"/>
                <w:kern w:val="0"/>
              </w:rPr>
            </w:pPr>
            <w:r>
              <w:rPr>
                <w:rFonts w:ascii="宋体" w:hAnsi="宋体" w:cs="宋体" w:hint="eastAsia"/>
                <w:b/>
                <w:bCs/>
                <w:color w:val="000000"/>
                <w:kern w:val="0"/>
              </w:rPr>
              <w:t>功能模块</w:t>
            </w:r>
          </w:p>
        </w:tc>
        <w:tc>
          <w:tcPr>
            <w:tcW w:w="7965" w:type="dxa"/>
            <w:vAlign w:val="center"/>
          </w:tcPr>
          <w:p w:rsidR="00574E9C" w:rsidRDefault="00574E9C" w:rsidP="00073A8D">
            <w:pPr>
              <w:widowControl/>
              <w:spacing w:line="360" w:lineRule="auto"/>
              <w:jc w:val="left"/>
              <w:rPr>
                <w:rFonts w:ascii="宋体" w:hAnsi="宋体" w:cs="宋体"/>
                <w:b/>
                <w:bCs/>
                <w:color w:val="000000"/>
                <w:kern w:val="0"/>
              </w:rPr>
            </w:pPr>
            <w:r>
              <w:rPr>
                <w:rFonts w:ascii="宋体" w:hAnsi="宋体" w:cs="宋体" w:hint="eastAsia"/>
                <w:b/>
                <w:bCs/>
                <w:color w:val="000000"/>
                <w:kern w:val="0"/>
              </w:rPr>
              <w:t>参数要求</w:t>
            </w:r>
          </w:p>
        </w:tc>
      </w:tr>
      <w:tr w:rsidR="00574E9C" w:rsidTr="00073A8D">
        <w:tc>
          <w:tcPr>
            <w:tcW w:w="1250"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t>教师成果管理</w:t>
            </w:r>
          </w:p>
        </w:tc>
        <w:tc>
          <w:tcPr>
            <w:tcW w:w="7965" w:type="dxa"/>
            <w:vAlign w:val="center"/>
          </w:tcPr>
          <w:p w:rsidR="00574E9C" w:rsidRDefault="00574E9C" w:rsidP="00073A8D">
            <w:pPr>
              <w:widowControl/>
              <w:spacing w:line="360" w:lineRule="auto"/>
              <w:jc w:val="left"/>
              <w:rPr>
                <w:rFonts w:ascii="宋体" w:hAnsi="宋体" w:cs="宋体"/>
                <w:color w:val="000000"/>
                <w:kern w:val="0"/>
              </w:rPr>
            </w:pPr>
            <w:r>
              <w:rPr>
                <w:rFonts w:ascii="宋体" w:hAnsi="宋体" w:cs="宋体" w:hint="eastAsia"/>
                <w:color w:val="000000"/>
                <w:kern w:val="0"/>
              </w:rPr>
              <w:t>成果一般可以分为科研论文、著作、鉴定成果、专利等。论文又可以根据发表期刊的级别分为核心期刊论文和非核心期刊论文。对核心期刊学校可以进一步细分。著作可以分为专著、编著、译著、工具书等类别。</w:t>
            </w:r>
          </w:p>
          <w:p w:rsidR="00574E9C" w:rsidRDefault="00574E9C" w:rsidP="00073A8D">
            <w:pPr>
              <w:widowControl/>
              <w:spacing w:line="360" w:lineRule="auto"/>
              <w:jc w:val="left"/>
              <w:rPr>
                <w:rFonts w:ascii="宋体" w:hAnsi="宋体" w:cs="宋体"/>
                <w:color w:val="000000"/>
                <w:kern w:val="0"/>
              </w:rPr>
            </w:pPr>
            <w:r>
              <w:rPr>
                <w:rFonts w:ascii="宋体" w:hAnsi="宋体" w:cs="宋体" w:hint="eastAsia"/>
                <w:color w:val="000000"/>
                <w:kern w:val="0"/>
              </w:rPr>
              <w:t>教师成果管理记录教师的个人教科研成果，教师能够查询个人教科研成果，查询个人历年的成果</w:t>
            </w:r>
          </w:p>
        </w:tc>
      </w:tr>
      <w:tr w:rsidR="00574E9C" w:rsidTr="00073A8D">
        <w:tc>
          <w:tcPr>
            <w:tcW w:w="1250"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lastRenderedPageBreak/>
              <w:t>成果登记申请</w:t>
            </w:r>
          </w:p>
        </w:tc>
        <w:tc>
          <w:tcPr>
            <w:tcW w:w="7965" w:type="dxa"/>
            <w:vAlign w:val="center"/>
          </w:tcPr>
          <w:p w:rsidR="00574E9C" w:rsidRDefault="00574E9C" w:rsidP="00073A8D">
            <w:pPr>
              <w:widowControl/>
              <w:spacing w:line="360" w:lineRule="auto"/>
              <w:jc w:val="left"/>
              <w:rPr>
                <w:rFonts w:ascii="宋体" w:hAnsi="宋体" w:cs="宋体"/>
                <w:color w:val="000000"/>
                <w:kern w:val="0"/>
              </w:rPr>
            </w:pPr>
            <w:r>
              <w:rPr>
                <w:rFonts w:ascii="宋体" w:hAnsi="宋体" w:cs="宋体" w:hint="eastAsia"/>
                <w:color w:val="000000"/>
                <w:kern w:val="0"/>
              </w:rPr>
              <w:t>教师成果管理包括成果登记申报管理，教师获得的教科研成果在系统上进行登记申报学校认定，学校认定后即可记录在教师的个人教育科研信息档案中，教师申请需要提供证明文件及扫描件，实现网上流转审核。</w:t>
            </w:r>
          </w:p>
        </w:tc>
      </w:tr>
      <w:tr w:rsidR="00574E9C" w:rsidTr="00073A8D">
        <w:tc>
          <w:tcPr>
            <w:tcW w:w="1250"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t>教科研成果统计</w:t>
            </w:r>
          </w:p>
        </w:tc>
        <w:tc>
          <w:tcPr>
            <w:tcW w:w="7965" w:type="dxa"/>
            <w:vAlign w:val="center"/>
          </w:tcPr>
          <w:p w:rsidR="00574E9C" w:rsidRDefault="00574E9C" w:rsidP="00073A8D">
            <w:pPr>
              <w:widowControl/>
              <w:spacing w:line="360" w:lineRule="auto"/>
              <w:jc w:val="left"/>
              <w:rPr>
                <w:rFonts w:ascii="宋体" w:hAnsi="宋体" w:cs="宋体"/>
                <w:color w:val="000000"/>
                <w:kern w:val="0"/>
              </w:rPr>
            </w:pPr>
            <w:r>
              <w:rPr>
                <w:rFonts w:ascii="宋体" w:hAnsi="宋体" w:cs="宋体" w:hint="eastAsia"/>
                <w:color w:val="000000"/>
                <w:kern w:val="0"/>
              </w:rPr>
              <w:t>对全校教师的教科研成果进行统计，分类统计，按照级别统计查询,按照系部、教研组统计科研成果。</w:t>
            </w:r>
          </w:p>
        </w:tc>
      </w:tr>
      <w:tr w:rsidR="00574E9C" w:rsidTr="00073A8D">
        <w:tc>
          <w:tcPr>
            <w:tcW w:w="1250"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t>课题申报管理</w:t>
            </w:r>
          </w:p>
        </w:tc>
        <w:tc>
          <w:tcPr>
            <w:tcW w:w="7965" w:type="dxa"/>
            <w:vAlign w:val="center"/>
          </w:tcPr>
          <w:p w:rsidR="00574E9C" w:rsidRDefault="00574E9C" w:rsidP="00073A8D">
            <w:pPr>
              <w:widowControl/>
              <w:spacing w:line="360" w:lineRule="auto"/>
              <w:jc w:val="left"/>
              <w:rPr>
                <w:rFonts w:ascii="宋体" w:hAnsi="宋体" w:cs="宋体"/>
                <w:color w:val="000000"/>
                <w:kern w:val="0"/>
              </w:rPr>
            </w:pPr>
            <w:r>
              <w:rPr>
                <w:rFonts w:ascii="宋体" w:hAnsi="宋体" w:cs="宋体" w:hint="eastAsia"/>
                <w:color w:val="000000"/>
                <w:kern w:val="0"/>
              </w:rPr>
              <w:t>教师在线申报教科研课题，填写叫科研课题申报详细内容表格，系统按照设定的流程流转进行审核审批。</w:t>
            </w:r>
          </w:p>
        </w:tc>
      </w:tr>
      <w:tr w:rsidR="00574E9C" w:rsidTr="00073A8D">
        <w:tc>
          <w:tcPr>
            <w:tcW w:w="1250"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t>示范课程管理</w:t>
            </w:r>
          </w:p>
        </w:tc>
        <w:tc>
          <w:tcPr>
            <w:tcW w:w="7965" w:type="dxa"/>
            <w:vAlign w:val="center"/>
          </w:tcPr>
          <w:p w:rsidR="00574E9C" w:rsidRDefault="00574E9C" w:rsidP="00073A8D">
            <w:pPr>
              <w:widowControl/>
              <w:spacing w:line="360" w:lineRule="auto"/>
              <w:jc w:val="left"/>
              <w:rPr>
                <w:rFonts w:ascii="宋体" w:hAnsi="宋体" w:cs="宋体"/>
                <w:color w:val="000000"/>
                <w:kern w:val="0"/>
              </w:rPr>
            </w:pPr>
            <w:r>
              <w:rPr>
                <w:rFonts w:ascii="宋体" w:hAnsi="宋体" w:cs="宋体" w:hint="eastAsia"/>
                <w:color w:val="000000"/>
                <w:kern w:val="0"/>
              </w:rPr>
              <w:t>教师申请示范课程，示范课程审核审批，示范课程统计管理</w:t>
            </w:r>
          </w:p>
        </w:tc>
      </w:tr>
      <w:tr w:rsidR="00574E9C" w:rsidTr="00073A8D">
        <w:tc>
          <w:tcPr>
            <w:tcW w:w="1250"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t>获奖管理</w:t>
            </w:r>
          </w:p>
        </w:tc>
        <w:tc>
          <w:tcPr>
            <w:tcW w:w="7965" w:type="dxa"/>
            <w:vAlign w:val="center"/>
          </w:tcPr>
          <w:p w:rsidR="00574E9C" w:rsidRDefault="00574E9C" w:rsidP="00073A8D">
            <w:pPr>
              <w:widowControl/>
              <w:spacing w:line="360" w:lineRule="auto"/>
              <w:jc w:val="left"/>
              <w:rPr>
                <w:rFonts w:ascii="宋体" w:hAnsi="宋体" w:cs="宋体"/>
                <w:color w:val="000000"/>
                <w:kern w:val="0"/>
              </w:rPr>
            </w:pPr>
            <w:r>
              <w:rPr>
                <w:rFonts w:ascii="宋体" w:hAnsi="宋体" w:cs="宋体" w:hint="eastAsia"/>
                <w:color w:val="000000"/>
                <w:kern w:val="0"/>
              </w:rPr>
              <w:t>学校教师教科研获奖管理，包括获奖申报，获奖认定，获奖统计</w:t>
            </w:r>
          </w:p>
        </w:tc>
      </w:tr>
    </w:tbl>
    <w:p w:rsidR="00574E9C" w:rsidRDefault="00574E9C" w:rsidP="00574E9C">
      <w:pPr>
        <w:pStyle w:val="3"/>
        <w:ind w:firstLine="482"/>
        <w:rPr>
          <w:color w:val="000000"/>
        </w:rPr>
      </w:pPr>
      <w:r>
        <w:rPr>
          <w:rFonts w:hint="eastAsia"/>
          <w:color w:val="000000"/>
        </w:rPr>
        <w:t>12.</w:t>
      </w:r>
      <w:r>
        <w:rPr>
          <w:rFonts w:hint="eastAsia"/>
          <w:color w:val="000000"/>
        </w:rPr>
        <w:t>新生迎新管理系统</w:t>
      </w:r>
      <w:bookmarkEnd w:id="18"/>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3"/>
        <w:gridCol w:w="1092"/>
        <w:gridCol w:w="6600"/>
      </w:tblGrid>
      <w:tr w:rsidR="00574E9C" w:rsidTr="00073A8D">
        <w:tc>
          <w:tcPr>
            <w:tcW w:w="893" w:type="dxa"/>
            <w:tcBorders>
              <w:top w:val="single" w:sz="4" w:space="0" w:color="auto"/>
              <w:left w:val="single" w:sz="4" w:space="0" w:color="auto"/>
              <w:right w:val="single" w:sz="4" w:space="0" w:color="auto"/>
            </w:tcBorders>
          </w:tcPr>
          <w:p w:rsidR="00574E9C" w:rsidRDefault="00574E9C" w:rsidP="00073A8D">
            <w:pPr>
              <w:spacing w:line="360" w:lineRule="auto"/>
              <w:jc w:val="center"/>
              <w:rPr>
                <w:rFonts w:ascii="宋体" w:hAnsi="宋体"/>
                <w:b/>
                <w:bCs/>
                <w:color w:val="000000"/>
              </w:rPr>
            </w:pPr>
            <w:r>
              <w:rPr>
                <w:rFonts w:ascii="宋体" w:hAnsi="宋体" w:hint="eastAsia"/>
                <w:b/>
                <w:bCs/>
                <w:color w:val="000000"/>
              </w:rPr>
              <w:t>功能模块</w:t>
            </w:r>
          </w:p>
        </w:tc>
        <w:tc>
          <w:tcPr>
            <w:tcW w:w="1092" w:type="dxa"/>
            <w:tcBorders>
              <w:top w:val="single" w:sz="4" w:space="0" w:color="auto"/>
              <w:left w:val="single" w:sz="4" w:space="0" w:color="auto"/>
              <w:bottom w:val="single" w:sz="4" w:space="0" w:color="auto"/>
              <w:right w:val="single" w:sz="4" w:space="0" w:color="auto"/>
            </w:tcBorders>
          </w:tcPr>
          <w:p w:rsidR="00574E9C" w:rsidRDefault="00574E9C" w:rsidP="00073A8D">
            <w:pPr>
              <w:spacing w:line="360" w:lineRule="auto"/>
              <w:jc w:val="left"/>
              <w:rPr>
                <w:rFonts w:ascii="宋体" w:hAnsi="宋体"/>
                <w:b/>
                <w:bCs/>
                <w:color w:val="000000"/>
              </w:rPr>
            </w:pPr>
            <w:r>
              <w:rPr>
                <w:rFonts w:ascii="宋体" w:hAnsi="宋体" w:hint="eastAsia"/>
                <w:b/>
                <w:bCs/>
                <w:color w:val="000000"/>
              </w:rPr>
              <w:t>子功能模块</w:t>
            </w:r>
          </w:p>
        </w:tc>
        <w:tc>
          <w:tcPr>
            <w:tcW w:w="6600" w:type="dxa"/>
            <w:tcBorders>
              <w:top w:val="single" w:sz="4" w:space="0" w:color="auto"/>
              <w:left w:val="single" w:sz="4" w:space="0" w:color="auto"/>
              <w:bottom w:val="single" w:sz="4" w:space="0" w:color="auto"/>
              <w:right w:val="single" w:sz="4" w:space="0" w:color="auto"/>
            </w:tcBorders>
          </w:tcPr>
          <w:p w:rsidR="00574E9C" w:rsidRDefault="00574E9C" w:rsidP="00073A8D">
            <w:pPr>
              <w:pStyle w:val="af3"/>
              <w:spacing w:line="360" w:lineRule="auto"/>
              <w:ind w:firstLineChars="0" w:firstLine="0"/>
              <w:jc w:val="left"/>
              <w:rPr>
                <w:b/>
                <w:bCs/>
                <w:color w:val="000000"/>
              </w:rPr>
            </w:pPr>
            <w:r>
              <w:rPr>
                <w:rFonts w:hint="eastAsia"/>
                <w:b/>
                <w:bCs/>
                <w:color w:val="000000"/>
              </w:rPr>
              <w:t>参数要求</w:t>
            </w:r>
          </w:p>
        </w:tc>
      </w:tr>
      <w:tr w:rsidR="00574E9C" w:rsidTr="00073A8D">
        <w:tc>
          <w:tcPr>
            <w:tcW w:w="893" w:type="dxa"/>
            <w:vMerge w:val="restart"/>
            <w:tcBorders>
              <w:top w:val="single" w:sz="4" w:space="0" w:color="auto"/>
              <w:left w:val="single" w:sz="4" w:space="0" w:color="auto"/>
              <w:right w:val="single" w:sz="4" w:space="0" w:color="auto"/>
            </w:tcBorders>
          </w:tcPr>
          <w:p w:rsidR="00574E9C" w:rsidRDefault="00574E9C" w:rsidP="00073A8D">
            <w:pPr>
              <w:spacing w:line="360" w:lineRule="auto"/>
              <w:jc w:val="center"/>
              <w:rPr>
                <w:rFonts w:ascii="宋体" w:hAnsi="宋体"/>
                <w:color w:val="000000"/>
              </w:rPr>
            </w:pPr>
            <w:r>
              <w:rPr>
                <w:rFonts w:ascii="宋体" w:hAnsi="宋体" w:hint="eastAsia"/>
                <w:color w:val="000000"/>
              </w:rPr>
              <w:t>迎新网站</w:t>
            </w:r>
          </w:p>
        </w:tc>
        <w:tc>
          <w:tcPr>
            <w:tcW w:w="1092" w:type="dxa"/>
            <w:tcBorders>
              <w:top w:val="single" w:sz="4" w:space="0" w:color="auto"/>
              <w:left w:val="single" w:sz="4" w:space="0" w:color="auto"/>
              <w:bottom w:val="single" w:sz="4" w:space="0" w:color="auto"/>
              <w:right w:val="single" w:sz="4" w:space="0" w:color="auto"/>
            </w:tcBorders>
          </w:tcPr>
          <w:p w:rsidR="00574E9C" w:rsidRDefault="00574E9C" w:rsidP="00073A8D">
            <w:pPr>
              <w:spacing w:line="360" w:lineRule="auto"/>
              <w:jc w:val="left"/>
              <w:rPr>
                <w:rFonts w:ascii="宋体" w:hAnsi="宋体"/>
                <w:color w:val="000000"/>
              </w:rPr>
            </w:pPr>
            <w:r>
              <w:rPr>
                <w:rFonts w:ascii="宋体" w:hAnsi="宋体" w:hint="eastAsia"/>
                <w:color w:val="000000"/>
              </w:rPr>
              <w:t>网站栏目及内容要求</w:t>
            </w:r>
          </w:p>
        </w:tc>
        <w:tc>
          <w:tcPr>
            <w:tcW w:w="6600" w:type="dxa"/>
            <w:tcBorders>
              <w:top w:val="single" w:sz="4" w:space="0" w:color="auto"/>
              <w:left w:val="single" w:sz="4" w:space="0" w:color="auto"/>
              <w:bottom w:val="single" w:sz="4" w:space="0" w:color="auto"/>
              <w:right w:val="single" w:sz="4" w:space="0" w:color="auto"/>
            </w:tcBorders>
          </w:tcPr>
          <w:p w:rsidR="00574E9C" w:rsidRDefault="00574E9C" w:rsidP="00574E9C">
            <w:pPr>
              <w:pStyle w:val="af3"/>
              <w:numPr>
                <w:ilvl w:val="0"/>
                <w:numId w:val="101"/>
              </w:numPr>
              <w:spacing w:line="360" w:lineRule="auto"/>
              <w:ind w:left="0" w:firstLineChars="0" w:firstLine="0"/>
              <w:jc w:val="left"/>
              <w:rPr>
                <w:color w:val="000000"/>
              </w:rPr>
            </w:pPr>
            <w:r>
              <w:rPr>
                <w:rFonts w:hint="eastAsia"/>
                <w:color w:val="000000"/>
              </w:rPr>
              <w:t>首页面：首页面要求包括登录框（输入用户名、密码、验证码；登陆后显示修改密码、后台管理等，学生能够修改个人信息、注销）、横幅图片、新闻资讯、快速通道、学校报到流程、友情链接等</w:t>
            </w:r>
          </w:p>
          <w:p w:rsidR="00574E9C" w:rsidRDefault="00574E9C" w:rsidP="00574E9C">
            <w:pPr>
              <w:pStyle w:val="af3"/>
              <w:numPr>
                <w:ilvl w:val="0"/>
                <w:numId w:val="101"/>
              </w:numPr>
              <w:spacing w:line="360" w:lineRule="auto"/>
              <w:ind w:left="0" w:firstLineChars="0" w:firstLine="0"/>
              <w:jc w:val="left"/>
              <w:rPr>
                <w:color w:val="000000"/>
              </w:rPr>
            </w:pPr>
            <w:r>
              <w:rPr>
                <w:rFonts w:hint="eastAsia"/>
                <w:color w:val="000000"/>
              </w:rPr>
              <w:t>报到须知：后台能够维护报到须知内容，能够在页面左侧设置多个内容的二级报到须知详细内容，后台设置完成后，前台显示二级栏目</w:t>
            </w:r>
          </w:p>
          <w:p w:rsidR="00574E9C" w:rsidRDefault="00574E9C" w:rsidP="00574E9C">
            <w:pPr>
              <w:pStyle w:val="af3"/>
              <w:numPr>
                <w:ilvl w:val="0"/>
                <w:numId w:val="101"/>
              </w:numPr>
              <w:spacing w:line="360" w:lineRule="auto"/>
              <w:ind w:left="0" w:firstLineChars="0" w:firstLine="0"/>
              <w:jc w:val="left"/>
              <w:rPr>
                <w:color w:val="000000"/>
              </w:rPr>
            </w:pPr>
            <w:r>
              <w:rPr>
                <w:rFonts w:hint="eastAsia"/>
                <w:color w:val="000000"/>
              </w:rPr>
              <w:t>初识校园：内容通过后台的信息发布功能维护，能够维护学校的一般性信息，包括图片和文字介绍</w:t>
            </w:r>
          </w:p>
          <w:p w:rsidR="00574E9C" w:rsidRDefault="00574E9C" w:rsidP="00574E9C">
            <w:pPr>
              <w:pStyle w:val="af3"/>
              <w:numPr>
                <w:ilvl w:val="0"/>
                <w:numId w:val="101"/>
              </w:numPr>
              <w:spacing w:line="360" w:lineRule="auto"/>
              <w:ind w:left="0" w:firstLineChars="0" w:firstLine="0"/>
              <w:jc w:val="left"/>
              <w:rPr>
                <w:color w:val="000000"/>
              </w:rPr>
            </w:pPr>
            <w:r>
              <w:rPr>
                <w:rFonts w:hint="eastAsia"/>
                <w:color w:val="000000"/>
              </w:rPr>
              <w:t>信息填写：学生登录系统后，通过这个栏目采集学生的个人信息，具体信息包括：个人信息（包括个人基本信息、家庭成员、教育经历、其他补充信息等；学生能够修改基本信息）、志愿填报（能修改选择专业志愿，后台能够设置学生可以选择几个志愿；页面上能够查看专业介绍）、到站登记（填写到达日期、是否按时报到、是否需要接站、交通工具、到达车站、陪同人数等）、绿色通道（选择是否需要贷款</w:t>
            </w:r>
            <w:r>
              <w:rPr>
                <w:rFonts w:hint="eastAsia"/>
                <w:color w:val="000000"/>
              </w:rPr>
              <w:lastRenderedPageBreak/>
              <w:t>和困难补助）、军训服装（选择军训服装和鞋子的尺码）、生活备品（生活备品选择是否订购，以及订购的具体备品商品）、自选宿舍（学生自选宿舍，界面显示已经选择的宿舍和可选择的宿舍，能够按照宿舍区、楼栋、是否有空调、上下铺、床位条件查询；）</w:t>
            </w:r>
          </w:p>
          <w:p w:rsidR="00574E9C" w:rsidRDefault="00574E9C" w:rsidP="00574E9C">
            <w:pPr>
              <w:pStyle w:val="af3"/>
              <w:numPr>
                <w:ilvl w:val="0"/>
                <w:numId w:val="101"/>
              </w:numPr>
              <w:spacing w:line="360" w:lineRule="auto"/>
              <w:ind w:left="0" w:firstLineChars="0" w:firstLine="0"/>
              <w:jc w:val="left"/>
              <w:rPr>
                <w:color w:val="000000"/>
              </w:rPr>
            </w:pPr>
            <w:r>
              <w:rPr>
                <w:rFonts w:hint="eastAsia"/>
                <w:color w:val="000000"/>
              </w:rPr>
              <w:t>信息查看：学生登录系统后，能够查询新生信息（显示欢迎、学生姓名、来自省市地区、被录取到的院系专业和班级；能够显示本届同学信息，本届同学信息包括同班级同学数量、同专业同学数量、通学院同学数量、同区县同学数量、同市同学数量、同省同学数量，点击数字能够查看明细的同学名单信息）、宿舍入住信息、费用信息（缴费情况、费用的明细）、在线支付信息（订单详细信息</w:t>
            </w:r>
            <w:r>
              <w:rPr>
                <w:color w:val="000000"/>
              </w:rPr>
              <w:t>）</w:t>
            </w:r>
            <w:r>
              <w:rPr>
                <w:rFonts w:hint="eastAsia"/>
                <w:color w:val="000000"/>
              </w:rPr>
              <w:t>；</w:t>
            </w:r>
          </w:p>
          <w:p w:rsidR="00574E9C" w:rsidRDefault="00574E9C" w:rsidP="00574E9C">
            <w:pPr>
              <w:pStyle w:val="af3"/>
              <w:numPr>
                <w:ilvl w:val="0"/>
                <w:numId w:val="101"/>
              </w:numPr>
              <w:spacing w:line="360" w:lineRule="auto"/>
              <w:ind w:left="0" w:firstLineChars="0" w:firstLine="0"/>
              <w:jc w:val="left"/>
              <w:rPr>
                <w:color w:val="000000"/>
              </w:rPr>
            </w:pPr>
            <w:r>
              <w:rPr>
                <w:rFonts w:hint="eastAsia"/>
                <w:color w:val="000000"/>
              </w:rPr>
              <w:t>常见问题：常见问题查看，后台能够维护常见问题；点击查看详细常见问题信息。</w:t>
            </w:r>
          </w:p>
        </w:tc>
      </w:tr>
      <w:tr w:rsidR="00574E9C" w:rsidTr="00073A8D">
        <w:tc>
          <w:tcPr>
            <w:tcW w:w="893" w:type="dxa"/>
            <w:vMerge/>
            <w:tcBorders>
              <w:top w:val="single" w:sz="4" w:space="0" w:color="auto"/>
              <w:left w:val="single" w:sz="4" w:space="0" w:color="auto"/>
              <w:right w:val="single" w:sz="4" w:space="0" w:color="auto"/>
            </w:tcBorders>
          </w:tcPr>
          <w:p w:rsidR="00574E9C" w:rsidRDefault="00574E9C" w:rsidP="00073A8D">
            <w:pPr>
              <w:spacing w:line="360" w:lineRule="auto"/>
              <w:jc w:val="center"/>
              <w:rPr>
                <w:rFonts w:ascii="宋体" w:hAnsi="宋体"/>
                <w:color w:val="000000"/>
              </w:rPr>
            </w:pPr>
          </w:p>
        </w:tc>
        <w:tc>
          <w:tcPr>
            <w:tcW w:w="1092" w:type="dxa"/>
            <w:tcBorders>
              <w:top w:val="single" w:sz="4" w:space="0" w:color="auto"/>
              <w:left w:val="single" w:sz="4" w:space="0" w:color="auto"/>
              <w:bottom w:val="single" w:sz="4" w:space="0" w:color="auto"/>
              <w:right w:val="single" w:sz="4" w:space="0" w:color="auto"/>
            </w:tcBorders>
          </w:tcPr>
          <w:p w:rsidR="00574E9C" w:rsidRDefault="00574E9C" w:rsidP="00073A8D">
            <w:pPr>
              <w:spacing w:line="360" w:lineRule="auto"/>
              <w:jc w:val="left"/>
              <w:rPr>
                <w:rFonts w:ascii="宋体" w:hAnsi="宋体"/>
                <w:color w:val="000000"/>
              </w:rPr>
            </w:pPr>
            <w:r>
              <w:rPr>
                <w:rFonts w:ascii="宋体" w:hAnsi="宋体" w:hint="eastAsia"/>
                <w:color w:val="000000"/>
              </w:rPr>
              <w:t>信息发布管理</w:t>
            </w:r>
          </w:p>
        </w:tc>
        <w:tc>
          <w:tcPr>
            <w:tcW w:w="6600" w:type="dxa"/>
            <w:tcBorders>
              <w:top w:val="single" w:sz="4" w:space="0" w:color="auto"/>
              <w:left w:val="single" w:sz="4" w:space="0" w:color="auto"/>
              <w:bottom w:val="single" w:sz="4" w:space="0" w:color="auto"/>
              <w:right w:val="single" w:sz="4" w:space="0" w:color="auto"/>
            </w:tcBorders>
          </w:tcPr>
          <w:p w:rsidR="00574E9C" w:rsidRDefault="00574E9C" w:rsidP="00574E9C">
            <w:pPr>
              <w:pStyle w:val="af3"/>
              <w:numPr>
                <w:ilvl w:val="0"/>
                <w:numId w:val="102"/>
              </w:numPr>
              <w:spacing w:line="360" w:lineRule="auto"/>
              <w:ind w:left="0" w:firstLineChars="0" w:firstLine="0"/>
              <w:jc w:val="left"/>
              <w:rPr>
                <w:color w:val="000000"/>
              </w:rPr>
            </w:pPr>
            <w:r>
              <w:rPr>
                <w:rFonts w:hint="eastAsia"/>
                <w:color w:val="000000"/>
              </w:rPr>
              <w:t>能够新建栏目、修改栏目、删除栏目，设置栏目的排序；设置栏目的级别（一级、二级栏目）、设置栏目的类型（信息发布、节点、链接），设置栏目是否启用。</w:t>
            </w:r>
          </w:p>
          <w:p w:rsidR="00574E9C" w:rsidRDefault="00574E9C" w:rsidP="00574E9C">
            <w:pPr>
              <w:pStyle w:val="af3"/>
              <w:numPr>
                <w:ilvl w:val="0"/>
                <w:numId w:val="102"/>
              </w:numPr>
              <w:spacing w:line="360" w:lineRule="auto"/>
              <w:ind w:left="0" w:firstLineChars="0" w:firstLine="0"/>
              <w:jc w:val="left"/>
              <w:rPr>
                <w:color w:val="000000"/>
              </w:rPr>
            </w:pPr>
            <w:r>
              <w:rPr>
                <w:rFonts w:hint="eastAsia"/>
                <w:color w:val="000000"/>
              </w:rPr>
              <w:t>能够按照栏目、名称、是否发布等条件查询发布的历史信息。能够新建、修改、删除信息。</w:t>
            </w:r>
          </w:p>
          <w:p w:rsidR="00574E9C" w:rsidRDefault="00574E9C" w:rsidP="00574E9C">
            <w:pPr>
              <w:pStyle w:val="af3"/>
              <w:numPr>
                <w:ilvl w:val="0"/>
                <w:numId w:val="102"/>
              </w:numPr>
              <w:spacing w:line="360" w:lineRule="auto"/>
              <w:ind w:left="0" w:firstLineChars="0" w:firstLine="0"/>
              <w:jc w:val="left"/>
              <w:rPr>
                <w:color w:val="000000"/>
              </w:rPr>
            </w:pPr>
            <w:r>
              <w:rPr>
                <w:rFonts w:hint="eastAsia"/>
                <w:color w:val="000000"/>
              </w:rPr>
              <w:t>新建和修改发布的信息，能够选择发布的目的栏目以及子栏目，包括信息标题、发布日期、维护信息发布内容（富文本、支持图片、视频）、是否置顶、是否发布。</w:t>
            </w:r>
          </w:p>
        </w:tc>
      </w:tr>
      <w:tr w:rsidR="00574E9C" w:rsidTr="00073A8D">
        <w:tc>
          <w:tcPr>
            <w:tcW w:w="893" w:type="dxa"/>
            <w:vMerge/>
            <w:tcBorders>
              <w:top w:val="single" w:sz="4" w:space="0" w:color="auto"/>
              <w:left w:val="single" w:sz="4" w:space="0" w:color="auto"/>
              <w:right w:val="single" w:sz="4" w:space="0" w:color="auto"/>
            </w:tcBorders>
          </w:tcPr>
          <w:p w:rsidR="00574E9C" w:rsidRDefault="00574E9C" w:rsidP="00073A8D">
            <w:pPr>
              <w:spacing w:line="360" w:lineRule="auto"/>
              <w:jc w:val="center"/>
              <w:rPr>
                <w:rFonts w:ascii="宋体" w:hAnsi="宋体"/>
                <w:color w:val="000000"/>
              </w:rPr>
            </w:pPr>
          </w:p>
        </w:tc>
        <w:tc>
          <w:tcPr>
            <w:tcW w:w="1092" w:type="dxa"/>
            <w:tcBorders>
              <w:top w:val="single" w:sz="4" w:space="0" w:color="auto"/>
              <w:left w:val="single" w:sz="4" w:space="0" w:color="auto"/>
              <w:bottom w:val="single" w:sz="4" w:space="0" w:color="auto"/>
              <w:right w:val="single" w:sz="4" w:space="0" w:color="auto"/>
            </w:tcBorders>
          </w:tcPr>
          <w:p w:rsidR="00574E9C" w:rsidRDefault="00574E9C" w:rsidP="00073A8D">
            <w:pPr>
              <w:spacing w:line="360" w:lineRule="auto"/>
              <w:jc w:val="left"/>
              <w:rPr>
                <w:rFonts w:ascii="宋体" w:hAnsi="宋体"/>
                <w:color w:val="000000"/>
              </w:rPr>
            </w:pPr>
            <w:r>
              <w:rPr>
                <w:rFonts w:ascii="宋体" w:hAnsi="宋体" w:hint="eastAsia"/>
                <w:color w:val="000000"/>
              </w:rPr>
              <w:t>网站首页设置</w:t>
            </w:r>
          </w:p>
        </w:tc>
        <w:tc>
          <w:tcPr>
            <w:tcW w:w="6600" w:type="dxa"/>
            <w:tcBorders>
              <w:top w:val="single" w:sz="4" w:space="0" w:color="auto"/>
              <w:left w:val="single" w:sz="4" w:space="0" w:color="auto"/>
              <w:bottom w:val="single" w:sz="4" w:space="0" w:color="auto"/>
              <w:right w:val="single" w:sz="4" w:space="0" w:color="auto"/>
            </w:tcBorders>
          </w:tcPr>
          <w:p w:rsidR="00574E9C" w:rsidRDefault="00574E9C" w:rsidP="00574E9C">
            <w:pPr>
              <w:pStyle w:val="af3"/>
              <w:numPr>
                <w:ilvl w:val="0"/>
                <w:numId w:val="103"/>
              </w:numPr>
              <w:spacing w:line="360" w:lineRule="auto"/>
              <w:ind w:left="0" w:firstLineChars="0" w:firstLine="0"/>
              <w:jc w:val="left"/>
              <w:rPr>
                <w:color w:val="000000"/>
              </w:rPr>
            </w:pPr>
            <w:r>
              <w:rPr>
                <w:rFonts w:hint="eastAsia"/>
                <w:color w:val="000000"/>
              </w:rPr>
              <w:t>图片链接管理：管理首页面的链接的图片信息，包括新建、修改、删除，能够设置是否启动图片；前台首页面显示的图片能够对图片信息排序，排序点击“上移”、“下移”即可重新调整顺序，后台调整顺序后，前台首页面显示的图片顺序相应改变</w:t>
            </w:r>
          </w:p>
          <w:p w:rsidR="00574E9C" w:rsidRDefault="00574E9C" w:rsidP="00574E9C">
            <w:pPr>
              <w:pStyle w:val="af3"/>
              <w:numPr>
                <w:ilvl w:val="0"/>
                <w:numId w:val="103"/>
              </w:numPr>
              <w:spacing w:line="360" w:lineRule="auto"/>
              <w:ind w:left="0" w:firstLineChars="0" w:firstLine="0"/>
              <w:jc w:val="left"/>
              <w:rPr>
                <w:color w:val="000000"/>
              </w:rPr>
            </w:pPr>
            <w:r>
              <w:rPr>
                <w:rFonts w:hint="eastAsia"/>
                <w:color w:val="000000"/>
              </w:rPr>
              <w:t>图标链接管理：管理图标的链接信息，新增、修改、删除、排序图标，维护图标图片、名称、链接地址、是否启动等。</w:t>
            </w:r>
          </w:p>
          <w:p w:rsidR="00574E9C" w:rsidRDefault="00574E9C" w:rsidP="00574E9C">
            <w:pPr>
              <w:pStyle w:val="af3"/>
              <w:numPr>
                <w:ilvl w:val="0"/>
                <w:numId w:val="103"/>
              </w:numPr>
              <w:spacing w:line="360" w:lineRule="auto"/>
              <w:ind w:left="0" w:firstLineChars="0" w:firstLine="0"/>
              <w:jc w:val="left"/>
              <w:rPr>
                <w:color w:val="000000"/>
              </w:rPr>
            </w:pPr>
            <w:r>
              <w:rPr>
                <w:rFonts w:hint="eastAsia"/>
                <w:color w:val="000000"/>
              </w:rPr>
              <w:t>报到流程链接：维护管理首页面的报到流程，包括名称、链接和是否启动、排序等</w:t>
            </w:r>
          </w:p>
          <w:p w:rsidR="00574E9C" w:rsidRDefault="00574E9C" w:rsidP="00574E9C">
            <w:pPr>
              <w:pStyle w:val="af3"/>
              <w:numPr>
                <w:ilvl w:val="0"/>
                <w:numId w:val="103"/>
              </w:numPr>
              <w:spacing w:line="360" w:lineRule="auto"/>
              <w:ind w:left="0" w:firstLineChars="0" w:firstLine="0"/>
              <w:jc w:val="left"/>
              <w:rPr>
                <w:color w:val="000000"/>
              </w:rPr>
            </w:pPr>
            <w:r>
              <w:rPr>
                <w:rFonts w:hint="eastAsia"/>
                <w:color w:val="000000"/>
              </w:rPr>
              <w:lastRenderedPageBreak/>
              <w:t>页面底部链接，首页面底部的链接信息维护。</w:t>
            </w:r>
          </w:p>
        </w:tc>
      </w:tr>
      <w:tr w:rsidR="00574E9C" w:rsidTr="00073A8D">
        <w:tc>
          <w:tcPr>
            <w:tcW w:w="893" w:type="dxa"/>
            <w:vMerge/>
            <w:tcBorders>
              <w:top w:val="single" w:sz="4" w:space="0" w:color="auto"/>
              <w:left w:val="single" w:sz="4" w:space="0" w:color="auto"/>
              <w:right w:val="single" w:sz="4" w:space="0" w:color="auto"/>
            </w:tcBorders>
          </w:tcPr>
          <w:p w:rsidR="00574E9C" w:rsidRDefault="00574E9C" w:rsidP="00073A8D">
            <w:pPr>
              <w:spacing w:line="360" w:lineRule="auto"/>
              <w:jc w:val="center"/>
              <w:rPr>
                <w:rFonts w:ascii="宋体" w:hAnsi="宋体"/>
                <w:color w:val="000000"/>
              </w:rPr>
            </w:pPr>
          </w:p>
        </w:tc>
        <w:tc>
          <w:tcPr>
            <w:tcW w:w="1092" w:type="dxa"/>
            <w:tcBorders>
              <w:top w:val="single" w:sz="4" w:space="0" w:color="auto"/>
              <w:left w:val="single" w:sz="4" w:space="0" w:color="auto"/>
              <w:bottom w:val="single" w:sz="4" w:space="0" w:color="auto"/>
              <w:right w:val="single" w:sz="4" w:space="0" w:color="auto"/>
            </w:tcBorders>
          </w:tcPr>
          <w:p w:rsidR="00574E9C" w:rsidRDefault="00574E9C" w:rsidP="00073A8D">
            <w:pPr>
              <w:spacing w:line="360" w:lineRule="auto"/>
              <w:jc w:val="left"/>
              <w:rPr>
                <w:rFonts w:ascii="宋体" w:hAnsi="宋体"/>
                <w:color w:val="000000"/>
              </w:rPr>
            </w:pPr>
            <w:r>
              <w:rPr>
                <w:rFonts w:ascii="宋体" w:hAnsi="宋体" w:hint="eastAsia"/>
                <w:color w:val="000000"/>
              </w:rPr>
              <w:t>信息采集管理</w:t>
            </w:r>
          </w:p>
        </w:tc>
        <w:tc>
          <w:tcPr>
            <w:tcW w:w="6600" w:type="dxa"/>
            <w:tcBorders>
              <w:top w:val="single" w:sz="4" w:space="0" w:color="auto"/>
              <w:left w:val="single" w:sz="4" w:space="0" w:color="auto"/>
              <w:bottom w:val="single" w:sz="4" w:space="0" w:color="auto"/>
              <w:right w:val="single" w:sz="4" w:space="0" w:color="auto"/>
            </w:tcBorders>
          </w:tcPr>
          <w:p w:rsidR="00574E9C" w:rsidRDefault="00574E9C" w:rsidP="00574E9C">
            <w:pPr>
              <w:pStyle w:val="af3"/>
              <w:numPr>
                <w:ilvl w:val="0"/>
                <w:numId w:val="104"/>
              </w:numPr>
              <w:spacing w:line="360" w:lineRule="auto"/>
              <w:ind w:left="0" w:firstLineChars="0" w:firstLine="0"/>
              <w:jc w:val="left"/>
              <w:rPr>
                <w:color w:val="000000"/>
              </w:rPr>
            </w:pPr>
            <w:r>
              <w:rPr>
                <w:rFonts w:hint="eastAsia"/>
                <w:color w:val="000000"/>
              </w:rPr>
              <w:t>信息采集开关：设置采集类别信息的开关，包括启动开关、关闭开关、设置是否可以编辑、设置是否必填、设置是否为在线缴费页面、设置注意事项维护等。列出所有需要采集的学生个人信息栏目。</w:t>
            </w:r>
          </w:p>
          <w:p w:rsidR="00574E9C" w:rsidRDefault="00574E9C" w:rsidP="00574E9C">
            <w:pPr>
              <w:pStyle w:val="af3"/>
              <w:numPr>
                <w:ilvl w:val="0"/>
                <w:numId w:val="104"/>
              </w:numPr>
              <w:spacing w:line="360" w:lineRule="auto"/>
              <w:ind w:left="0" w:firstLineChars="0" w:firstLine="0"/>
              <w:jc w:val="left"/>
              <w:rPr>
                <w:color w:val="000000"/>
              </w:rPr>
            </w:pPr>
            <w:r>
              <w:rPr>
                <w:rFonts w:hint="eastAsia"/>
                <w:color w:val="000000"/>
              </w:rPr>
              <w:t>学生采集字段信息管理：新建、修改和删除学生采集信息的字段信息。</w:t>
            </w:r>
          </w:p>
          <w:p w:rsidR="00574E9C" w:rsidRDefault="00574E9C" w:rsidP="00574E9C">
            <w:pPr>
              <w:pStyle w:val="af3"/>
              <w:numPr>
                <w:ilvl w:val="0"/>
                <w:numId w:val="104"/>
              </w:numPr>
              <w:spacing w:line="360" w:lineRule="auto"/>
              <w:ind w:left="0" w:firstLineChars="0" w:firstLine="0"/>
              <w:jc w:val="left"/>
              <w:rPr>
                <w:color w:val="000000"/>
              </w:rPr>
            </w:pPr>
            <w:r>
              <w:rPr>
                <w:rFonts w:hint="eastAsia"/>
                <w:color w:val="000000"/>
              </w:rPr>
              <w:t>报到情况设置：维护管理报到交通工具和站名</w:t>
            </w:r>
          </w:p>
          <w:p w:rsidR="00574E9C" w:rsidRDefault="00574E9C" w:rsidP="00574E9C">
            <w:pPr>
              <w:pStyle w:val="af3"/>
              <w:numPr>
                <w:ilvl w:val="0"/>
                <w:numId w:val="104"/>
              </w:numPr>
              <w:spacing w:line="360" w:lineRule="auto"/>
              <w:ind w:left="0" w:firstLineChars="0" w:firstLine="0"/>
              <w:jc w:val="left"/>
              <w:rPr>
                <w:color w:val="000000"/>
              </w:rPr>
            </w:pPr>
            <w:r>
              <w:rPr>
                <w:rFonts w:hint="eastAsia"/>
                <w:color w:val="000000"/>
              </w:rPr>
              <w:t>报到情况设置：列出所有学生填写的报到信息采集情况；能够对学生采集的报到进行统计（按时报到统计：显示学生采集的按时报到意向情况，按时报到和无法按时报到学生人数和占比；到站统计：各个机场火车站和客运站的到站统计）</w:t>
            </w:r>
          </w:p>
          <w:p w:rsidR="00574E9C" w:rsidRDefault="00574E9C" w:rsidP="00574E9C">
            <w:pPr>
              <w:pStyle w:val="af3"/>
              <w:numPr>
                <w:ilvl w:val="0"/>
                <w:numId w:val="104"/>
              </w:numPr>
              <w:spacing w:line="360" w:lineRule="auto"/>
              <w:ind w:left="0" w:firstLineChars="0" w:firstLine="0"/>
              <w:jc w:val="left"/>
              <w:rPr>
                <w:color w:val="000000"/>
              </w:rPr>
            </w:pPr>
            <w:r>
              <w:rPr>
                <w:rFonts w:hint="eastAsia"/>
                <w:color w:val="000000"/>
              </w:rPr>
              <w:t>军训服装设置：设置军训服装及鞋帽的尺码信息</w:t>
            </w:r>
          </w:p>
          <w:p w:rsidR="00574E9C" w:rsidRDefault="00574E9C" w:rsidP="00574E9C">
            <w:pPr>
              <w:pStyle w:val="af3"/>
              <w:numPr>
                <w:ilvl w:val="0"/>
                <w:numId w:val="104"/>
              </w:numPr>
              <w:spacing w:line="360" w:lineRule="auto"/>
              <w:ind w:left="0" w:firstLineChars="0" w:firstLine="0"/>
              <w:jc w:val="left"/>
              <w:rPr>
                <w:color w:val="000000"/>
              </w:rPr>
            </w:pPr>
            <w:r>
              <w:rPr>
                <w:rFonts w:hint="eastAsia"/>
                <w:color w:val="000000"/>
              </w:rPr>
              <w:t>生活备品设置：设置学生可以选购的生活备品信息，包括名称、规格、价格、最大允许的订购量、类型、状态等</w:t>
            </w:r>
          </w:p>
          <w:p w:rsidR="00574E9C" w:rsidRDefault="00574E9C" w:rsidP="00574E9C">
            <w:pPr>
              <w:pStyle w:val="af3"/>
              <w:numPr>
                <w:ilvl w:val="0"/>
                <w:numId w:val="104"/>
              </w:numPr>
              <w:spacing w:line="360" w:lineRule="auto"/>
              <w:ind w:left="0" w:firstLineChars="0" w:firstLine="0"/>
              <w:jc w:val="left"/>
              <w:rPr>
                <w:color w:val="000000"/>
              </w:rPr>
            </w:pPr>
            <w:r>
              <w:rPr>
                <w:rFonts w:hint="eastAsia"/>
                <w:color w:val="000000"/>
              </w:rPr>
              <w:t>绿色通道：选择绿色通道的学生列表信息；能够统计各个校区困难补助和贷款的学生的数量。</w:t>
            </w:r>
          </w:p>
          <w:p w:rsidR="00574E9C" w:rsidRDefault="00574E9C" w:rsidP="00574E9C">
            <w:pPr>
              <w:pStyle w:val="af3"/>
              <w:numPr>
                <w:ilvl w:val="0"/>
                <w:numId w:val="104"/>
              </w:numPr>
              <w:spacing w:line="360" w:lineRule="auto"/>
              <w:ind w:left="0" w:firstLineChars="0" w:firstLine="0"/>
              <w:jc w:val="left"/>
              <w:rPr>
                <w:color w:val="000000"/>
              </w:rPr>
            </w:pPr>
            <w:r>
              <w:rPr>
                <w:rFonts w:hint="eastAsia"/>
                <w:color w:val="000000"/>
              </w:rPr>
              <w:t>自选专业设置：设置学生允许自选的专业志愿专业信息。</w:t>
            </w:r>
          </w:p>
          <w:p w:rsidR="00574E9C" w:rsidRDefault="00574E9C" w:rsidP="00574E9C">
            <w:pPr>
              <w:pStyle w:val="af3"/>
              <w:numPr>
                <w:ilvl w:val="0"/>
                <w:numId w:val="104"/>
              </w:numPr>
              <w:spacing w:line="360" w:lineRule="auto"/>
              <w:ind w:left="0" w:firstLineChars="0" w:firstLine="0"/>
              <w:jc w:val="left"/>
              <w:rPr>
                <w:color w:val="000000"/>
              </w:rPr>
            </w:pPr>
            <w:r>
              <w:rPr>
                <w:rFonts w:hint="eastAsia"/>
                <w:color w:val="000000"/>
              </w:rPr>
              <w:t>自选专业管理：查询统计学生选择的第一、第二、第三专业志愿信息，能够按照专业志愿统计选择人数。</w:t>
            </w:r>
          </w:p>
          <w:p w:rsidR="00574E9C" w:rsidRDefault="00574E9C" w:rsidP="00574E9C">
            <w:pPr>
              <w:pStyle w:val="af3"/>
              <w:numPr>
                <w:ilvl w:val="0"/>
                <w:numId w:val="104"/>
              </w:numPr>
              <w:spacing w:line="360" w:lineRule="auto"/>
              <w:ind w:left="0" w:firstLineChars="0" w:firstLine="0"/>
              <w:jc w:val="left"/>
              <w:rPr>
                <w:color w:val="000000"/>
              </w:rPr>
            </w:pPr>
            <w:r>
              <w:rPr>
                <w:rFonts w:hint="eastAsia"/>
                <w:color w:val="000000"/>
              </w:rPr>
              <w:t>采集统计：统计学生的信息采集信息，列出所有已经采集的学生信息和未填写采集的学生信息，能够统计各个校区个人信息采集人数、专业志愿填报人数、绿色通道人数。</w:t>
            </w:r>
          </w:p>
        </w:tc>
      </w:tr>
      <w:tr w:rsidR="00574E9C" w:rsidTr="00073A8D">
        <w:tc>
          <w:tcPr>
            <w:tcW w:w="893" w:type="dxa"/>
            <w:vMerge/>
            <w:tcBorders>
              <w:left w:val="single" w:sz="4" w:space="0" w:color="auto"/>
              <w:bottom w:val="single" w:sz="4" w:space="0" w:color="auto"/>
              <w:right w:val="single" w:sz="4" w:space="0" w:color="auto"/>
            </w:tcBorders>
          </w:tcPr>
          <w:p w:rsidR="00574E9C" w:rsidRDefault="00574E9C" w:rsidP="00073A8D">
            <w:pPr>
              <w:spacing w:line="360" w:lineRule="auto"/>
              <w:jc w:val="center"/>
              <w:rPr>
                <w:rFonts w:ascii="宋体" w:hAnsi="宋体"/>
                <w:color w:val="000000"/>
              </w:rPr>
            </w:pPr>
          </w:p>
        </w:tc>
        <w:tc>
          <w:tcPr>
            <w:tcW w:w="1092" w:type="dxa"/>
            <w:tcBorders>
              <w:top w:val="single" w:sz="4" w:space="0" w:color="auto"/>
              <w:left w:val="single" w:sz="4" w:space="0" w:color="auto"/>
              <w:bottom w:val="single" w:sz="4" w:space="0" w:color="auto"/>
              <w:right w:val="single" w:sz="4" w:space="0" w:color="auto"/>
            </w:tcBorders>
          </w:tcPr>
          <w:p w:rsidR="00574E9C" w:rsidRDefault="00574E9C" w:rsidP="00073A8D">
            <w:pPr>
              <w:spacing w:line="360" w:lineRule="auto"/>
              <w:jc w:val="left"/>
              <w:rPr>
                <w:rFonts w:ascii="宋体" w:hAnsi="宋体"/>
                <w:color w:val="000000"/>
              </w:rPr>
            </w:pPr>
            <w:r>
              <w:rPr>
                <w:rFonts w:ascii="宋体" w:hAnsi="宋体" w:hint="eastAsia"/>
                <w:color w:val="000000"/>
              </w:rPr>
              <w:t>交流问答管理</w:t>
            </w:r>
          </w:p>
        </w:tc>
        <w:tc>
          <w:tcPr>
            <w:tcW w:w="6600" w:type="dxa"/>
            <w:tcBorders>
              <w:top w:val="single" w:sz="4" w:space="0" w:color="auto"/>
              <w:left w:val="single" w:sz="4" w:space="0" w:color="auto"/>
              <w:bottom w:val="single" w:sz="4" w:space="0" w:color="auto"/>
              <w:right w:val="single" w:sz="4" w:space="0" w:color="auto"/>
            </w:tcBorders>
          </w:tcPr>
          <w:p w:rsidR="00574E9C" w:rsidRDefault="00574E9C" w:rsidP="00073A8D">
            <w:pPr>
              <w:spacing w:line="360" w:lineRule="auto"/>
              <w:jc w:val="left"/>
              <w:rPr>
                <w:rFonts w:ascii="宋体" w:hAnsi="宋体"/>
                <w:color w:val="000000"/>
              </w:rPr>
            </w:pPr>
            <w:r>
              <w:rPr>
                <w:rFonts w:ascii="宋体" w:hAnsi="宋体" w:hint="eastAsia"/>
                <w:color w:val="000000"/>
              </w:rPr>
              <w:t>维护和管理前台的常见问题信息，能够对常见问题进行标题、内容、是否启动、是否置顶维护。</w:t>
            </w:r>
          </w:p>
        </w:tc>
      </w:tr>
      <w:tr w:rsidR="00574E9C" w:rsidTr="00073A8D">
        <w:tc>
          <w:tcPr>
            <w:tcW w:w="893" w:type="dxa"/>
            <w:vMerge w:val="restart"/>
            <w:tcBorders>
              <w:top w:val="single" w:sz="4" w:space="0" w:color="auto"/>
              <w:left w:val="single" w:sz="4" w:space="0" w:color="auto"/>
              <w:right w:val="single" w:sz="4" w:space="0" w:color="auto"/>
            </w:tcBorders>
          </w:tcPr>
          <w:p w:rsidR="00574E9C" w:rsidRDefault="00574E9C" w:rsidP="00073A8D">
            <w:pPr>
              <w:spacing w:line="360" w:lineRule="auto"/>
              <w:jc w:val="center"/>
              <w:rPr>
                <w:rFonts w:ascii="宋体" w:hAnsi="宋体"/>
                <w:color w:val="000000"/>
              </w:rPr>
            </w:pPr>
            <w:r>
              <w:rPr>
                <w:rFonts w:ascii="宋体" w:hAnsi="宋体" w:hint="eastAsia"/>
                <w:color w:val="000000"/>
              </w:rPr>
              <w:t>迎新现场</w:t>
            </w:r>
          </w:p>
        </w:tc>
        <w:tc>
          <w:tcPr>
            <w:tcW w:w="1092" w:type="dxa"/>
            <w:tcBorders>
              <w:top w:val="single" w:sz="4" w:space="0" w:color="auto"/>
              <w:left w:val="single" w:sz="4" w:space="0" w:color="auto"/>
              <w:bottom w:val="single" w:sz="4" w:space="0" w:color="auto"/>
              <w:right w:val="single" w:sz="4" w:space="0" w:color="auto"/>
            </w:tcBorders>
          </w:tcPr>
          <w:p w:rsidR="00574E9C" w:rsidRDefault="00574E9C" w:rsidP="00073A8D">
            <w:pPr>
              <w:spacing w:line="360" w:lineRule="auto"/>
              <w:jc w:val="left"/>
              <w:rPr>
                <w:rFonts w:ascii="宋体" w:hAnsi="宋体"/>
                <w:color w:val="000000"/>
              </w:rPr>
            </w:pPr>
            <w:r>
              <w:rPr>
                <w:rFonts w:ascii="宋体" w:hAnsi="宋体" w:hint="eastAsia"/>
                <w:color w:val="000000"/>
              </w:rPr>
              <w:t>迎新流程</w:t>
            </w:r>
          </w:p>
        </w:tc>
        <w:tc>
          <w:tcPr>
            <w:tcW w:w="6600" w:type="dxa"/>
            <w:tcBorders>
              <w:top w:val="single" w:sz="4" w:space="0" w:color="auto"/>
              <w:left w:val="single" w:sz="4" w:space="0" w:color="auto"/>
              <w:bottom w:val="single" w:sz="4" w:space="0" w:color="auto"/>
              <w:right w:val="single" w:sz="4" w:space="0" w:color="auto"/>
            </w:tcBorders>
          </w:tcPr>
          <w:p w:rsidR="00574E9C" w:rsidRDefault="00574E9C" w:rsidP="00574E9C">
            <w:pPr>
              <w:pStyle w:val="af3"/>
              <w:numPr>
                <w:ilvl w:val="0"/>
                <w:numId w:val="105"/>
              </w:numPr>
              <w:spacing w:line="360" w:lineRule="auto"/>
              <w:ind w:left="0" w:firstLineChars="0" w:firstLine="0"/>
              <w:jc w:val="left"/>
              <w:rPr>
                <w:color w:val="000000"/>
              </w:rPr>
            </w:pPr>
            <w:r>
              <w:rPr>
                <w:rFonts w:hint="eastAsia"/>
                <w:color w:val="000000"/>
              </w:rPr>
              <w:t>迎新批次：页面列出所有当前有效的迎新批次，迎新批次通过后台批次管理维护，处在有效期内的迎新批次易不同的标签页显示，标签页上的标签显示迎新的批次。每个批次标签页面包括迎新说明、迎新流程、迎新统计；</w:t>
            </w:r>
          </w:p>
          <w:p w:rsidR="00574E9C" w:rsidRDefault="00574E9C" w:rsidP="00574E9C">
            <w:pPr>
              <w:pStyle w:val="af3"/>
              <w:numPr>
                <w:ilvl w:val="0"/>
                <w:numId w:val="105"/>
              </w:numPr>
              <w:spacing w:line="360" w:lineRule="auto"/>
              <w:ind w:left="0" w:firstLineChars="0" w:firstLine="0"/>
              <w:jc w:val="left"/>
              <w:rPr>
                <w:color w:val="000000"/>
              </w:rPr>
            </w:pPr>
            <w:r>
              <w:rPr>
                <w:rFonts w:hint="eastAsia"/>
                <w:color w:val="000000"/>
              </w:rPr>
              <w:lastRenderedPageBreak/>
              <w:t>以流程图的方式展示迎新现场操作菜单，每一个现场环节都是一个具体的操作窗口；点击具体的文字连接，进入相应的环节处理界面，完成相关的环节处理。若没有该环节的处理权限，菜单将显示为灰色并不能点击进入。</w:t>
            </w:r>
          </w:p>
          <w:p w:rsidR="00574E9C" w:rsidRDefault="00574E9C" w:rsidP="00574E9C">
            <w:pPr>
              <w:pStyle w:val="af3"/>
              <w:numPr>
                <w:ilvl w:val="0"/>
                <w:numId w:val="105"/>
              </w:numPr>
              <w:spacing w:line="360" w:lineRule="auto"/>
              <w:ind w:left="0" w:firstLineChars="0" w:firstLine="0"/>
              <w:jc w:val="left"/>
              <w:rPr>
                <w:color w:val="000000"/>
              </w:rPr>
            </w:pPr>
            <w:r>
              <w:rPr>
                <w:rFonts w:hint="eastAsia"/>
                <w:color w:val="000000"/>
              </w:rPr>
              <w:t>流程图后台可以配置管理，前台显示的流程是后台通过配置管理维护的，具体流程步骤和每一步流程内的办理业务环节通过后台配置维护。</w:t>
            </w:r>
          </w:p>
        </w:tc>
      </w:tr>
      <w:tr w:rsidR="00574E9C" w:rsidTr="00073A8D">
        <w:tc>
          <w:tcPr>
            <w:tcW w:w="893" w:type="dxa"/>
            <w:vMerge/>
            <w:tcBorders>
              <w:left w:val="single" w:sz="4" w:space="0" w:color="auto"/>
              <w:bottom w:val="single" w:sz="4" w:space="0" w:color="auto"/>
              <w:right w:val="single" w:sz="4" w:space="0" w:color="auto"/>
            </w:tcBorders>
          </w:tcPr>
          <w:p w:rsidR="00574E9C" w:rsidRDefault="00574E9C" w:rsidP="00073A8D">
            <w:pPr>
              <w:spacing w:line="360" w:lineRule="auto"/>
              <w:jc w:val="center"/>
              <w:rPr>
                <w:rFonts w:ascii="宋体" w:hAnsi="宋体"/>
                <w:color w:val="000000"/>
              </w:rPr>
            </w:pPr>
          </w:p>
        </w:tc>
        <w:tc>
          <w:tcPr>
            <w:tcW w:w="1092" w:type="dxa"/>
            <w:tcBorders>
              <w:top w:val="single" w:sz="4" w:space="0" w:color="auto"/>
              <w:left w:val="single" w:sz="4" w:space="0" w:color="auto"/>
              <w:bottom w:val="single" w:sz="4" w:space="0" w:color="auto"/>
              <w:right w:val="single" w:sz="4" w:space="0" w:color="auto"/>
            </w:tcBorders>
          </w:tcPr>
          <w:p w:rsidR="00574E9C" w:rsidRDefault="00574E9C" w:rsidP="00073A8D">
            <w:pPr>
              <w:spacing w:line="360" w:lineRule="auto"/>
              <w:jc w:val="left"/>
              <w:rPr>
                <w:rFonts w:ascii="宋体" w:hAnsi="宋体"/>
                <w:color w:val="000000"/>
              </w:rPr>
            </w:pPr>
            <w:r>
              <w:rPr>
                <w:rFonts w:ascii="宋体" w:hAnsi="宋体" w:hint="eastAsia"/>
                <w:color w:val="000000"/>
              </w:rPr>
              <w:t>迎新统计</w:t>
            </w:r>
          </w:p>
        </w:tc>
        <w:tc>
          <w:tcPr>
            <w:tcW w:w="6600" w:type="dxa"/>
            <w:tcBorders>
              <w:top w:val="single" w:sz="4" w:space="0" w:color="auto"/>
              <w:left w:val="single" w:sz="4" w:space="0" w:color="auto"/>
              <w:bottom w:val="single" w:sz="4" w:space="0" w:color="auto"/>
              <w:right w:val="single" w:sz="4" w:space="0" w:color="auto"/>
            </w:tcBorders>
          </w:tcPr>
          <w:p w:rsidR="00574E9C" w:rsidRDefault="00574E9C" w:rsidP="00574E9C">
            <w:pPr>
              <w:pStyle w:val="af3"/>
              <w:numPr>
                <w:ilvl w:val="0"/>
                <w:numId w:val="106"/>
              </w:numPr>
              <w:spacing w:line="360" w:lineRule="auto"/>
              <w:ind w:left="0" w:firstLineChars="0" w:firstLine="0"/>
              <w:jc w:val="left"/>
              <w:rPr>
                <w:color w:val="000000"/>
              </w:rPr>
            </w:pPr>
            <w:r>
              <w:rPr>
                <w:rFonts w:hint="eastAsia"/>
                <w:color w:val="000000"/>
              </w:rPr>
              <w:t>统计页面显示当前流程报到的人数、各个环节办理的人数</w:t>
            </w:r>
          </w:p>
          <w:p w:rsidR="00574E9C" w:rsidRDefault="00574E9C" w:rsidP="00574E9C">
            <w:pPr>
              <w:pStyle w:val="af3"/>
              <w:numPr>
                <w:ilvl w:val="0"/>
                <w:numId w:val="106"/>
              </w:numPr>
              <w:spacing w:line="360" w:lineRule="auto"/>
              <w:ind w:left="0" w:firstLineChars="0" w:firstLine="0"/>
              <w:jc w:val="left"/>
              <w:rPr>
                <w:color w:val="000000"/>
              </w:rPr>
            </w:pPr>
            <w:r>
              <w:rPr>
                <w:rFonts w:hint="eastAsia"/>
                <w:color w:val="000000"/>
              </w:rPr>
              <w:t>汇总统计：显示总人数、报到人数、未报到人数；已经报到和未报到的百分比（采用条块进度图显示）；系统能够倒计时自动刷新汇总统计页面（可以用于大屏幕显示）</w:t>
            </w:r>
          </w:p>
          <w:p w:rsidR="00574E9C" w:rsidRDefault="00574E9C" w:rsidP="00574E9C">
            <w:pPr>
              <w:pStyle w:val="af3"/>
              <w:numPr>
                <w:ilvl w:val="0"/>
                <w:numId w:val="106"/>
              </w:numPr>
              <w:spacing w:line="360" w:lineRule="auto"/>
              <w:ind w:left="0" w:firstLineChars="0" w:firstLine="0"/>
              <w:jc w:val="left"/>
              <w:rPr>
                <w:color w:val="000000"/>
              </w:rPr>
            </w:pPr>
            <w:r>
              <w:rPr>
                <w:rFonts w:hint="eastAsia"/>
                <w:color w:val="000000"/>
              </w:rPr>
              <w:t>明细统计：按照院系显示录取人数、统一报到人数、各个环节当前办理人数。系统能够倒计时自动刷新汇总统计页面（可以用于大屏幕显示）</w:t>
            </w:r>
          </w:p>
        </w:tc>
      </w:tr>
      <w:tr w:rsidR="00574E9C" w:rsidTr="00073A8D">
        <w:tc>
          <w:tcPr>
            <w:tcW w:w="893" w:type="dxa"/>
            <w:vMerge w:val="restart"/>
            <w:tcBorders>
              <w:top w:val="single" w:sz="4" w:space="0" w:color="auto"/>
              <w:left w:val="single" w:sz="4" w:space="0" w:color="auto"/>
              <w:right w:val="single" w:sz="4" w:space="0" w:color="auto"/>
            </w:tcBorders>
          </w:tcPr>
          <w:p w:rsidR="00574E9C" w:rsidRDefault="00574E9C" w:rsidP="00073A8D">
            <w:pPr>
              <w:spacing w:line="360" w:lineRule="auto"/>
              <w:jc w:val="center"/>
              <w:rPr>
                <w:rFonts w:ascii="宋体" w:hAnsi="宋体"/>
                <w:color w:val="000000"/>
              </w:rPr>
            </w:pPr>
            <w:r>
              <w:rPr>
                <w:rFonts w:ascii="宋体" w:hAnsi="宋体" w:hint="eastAsia"/>
                <w:color w:val="000000"/>
              </w:rPr>
              <w:t>迎新工作管理</w:t>
            </w:r>
          </w:p>
        </w:tc>
        <w:tc>
          <w:tcPr>
            <w:tcW w:w="1092" w:type="dxa"/>
            <w:tcBorders>
              <w:top w:val="single" w:sz="4" w:space="0" w:color="auto"/>
              <w:left w:val="single" w:sz="4" w:space="0" w:color="auto"/>
              <w:bottom w:val="single" w:sz="4" w:space="0" w:color="auto"/>
              <w:right w:val="single" w:sz="4" w:space="0" w:color="auto"/>
            </w:tcBorders>
          </w:tcPr>
          <w:p w:rsidR="00574E9C" w:rsidRDefault="00574E9C" w:rsidP="00073A8D">
            <w:pPr>
              <w:spacing w:line="360" w:lineRule="auto"/>
              <w:jc w:val="left"/>
              <w:rPr>
                <w:rFonts w:ascii="宋体" w:hAnsi="宋体"/>
                <w:color w:val="000000"/>
              </w:rPr>
            </w:pPr>
            <w:r>
              <w:rPr>
                <w:rFonts w:ascii="宋体" w:hAnsi="宋体" w:hint="eastAsia"/>
                <w:color w:val="000000"/>
              </w:rPr>
              <w:t>预报到管理</w:t>
            </w:r>
          </w:p>
        </w:tc>
        <w:tc>
          <w:tcPr>
            <w:tcW w:w="6600" w:type="dxa"/>
            <w:tcBorders>
              <w:top w:val="single" w:sz="4" w:space="0" w:color="auto"/>
              <w:left w:val="single" w:sz="4" w:space="0" w:color="auto"/>
              <w:bottom w:val="single" w:sz="4" w:space="0" w:color="auto"/>
              <w:right w:val="single" w:sz="4" w:space="0" w:color="auto"/>
            </w:tcBorders>
          </w:tcPr>
          <w:p w:rsidR="00574E9C" w:rsidRDefault="00574E9C" w:rsidP="00574E9C">
            <w:pPr>
              <w:pStyle w:val="af3"/>
              <w:numPr>
                <w:ilvl w:val="0"/>
                <w:numId w:val="107"/>
              </w:numPr>
              <w:spacing w:line="360" w:lineRule="auto"/>
              <w:ind w:left="0" w:firstLineChars="0" w:firstLine="0"/>
              <w:jc w:val="left"/>
              <w:rPr>
                <w:color w:val="000000"/>
              </w:rPr>
            </w:pPr>
            <w:r>
              <w:rPr>
                <w:rFonts w:hint="eastAsia"/>
                <w:color w:val="000000"/>
              </w:rPr>
              <w:t>学生信息管理：新增、修改、删除、导入导出学生信息，能够按照学年、学号、姓名、性别、招生类别条件查询</w:t>
            </w:r>
          </w:p>
          <w:p w:rsidR="00574E9C" w:rsidRDefault="00574E9C" w:rsidP="00574E9C">
            <w:pPr>
              <w:pStyle w:val="af3"/>
              <w:numPr>
                <w:ilvl w:val="0"/>
                <w:numId w:val="107"/>
              </w:numPr>
              <w:spacing w:line="360" w:lineRule="auto"/>
              <w:ind w:left="0" w:firstLineChars="0" w:firstLine="0"/>
              <w:jc w:val="left"/>
              <w:rPr>
                <w:color w:val="000000"/>
              </w:rPr>
            </w:pPr>
            <w:r>
              <w:rPr>
                <w:rFonts w:hint="eastAsia"/>
                <w:color w:val="000000"/>
              </w:rPr>
              <w:t>通知录取管理：能够按照学年、学号、姓名、是否通知、是否录取、省市区县、招生类别条件查询；能导入录取名单、能导出学生信息、能导入通知名单（按照系统提供</w:t>
            </w:r>
            <w:r>
              <w:rPr>
                <w:rFonts w:hint="eastAsia"/>
                <w:color w:val="000000"/>
              </w:rPr>
              <w:t>Excel</w:t>
            </w:r>
            <w:r>
              <w:rPr>
                <w:rFonts w:hint="eastAsia"/>
                <w:color w:val="000000"/>
              </w:rPr>
              <w:t>模板导入</w:t>
            </w:r>
            <w:r>
              <w:rPr>
                <w:color w:val="000000"/>
              </w:rPr>
              <w:t>）</w:t>
            </w:r>
            <w:r>
              <w:rPr>
                <w:rFonts w:hint="eastAsia"/>
                <w:color w:val="000000"/>
              </w:rPr>
              <w:t>、能够对学生标记“已通知”和“未通知”</w:t>
            </w:r>
            <w:r>
              <w:rPr>
                <w:color w:val="000000"/>
              </w:rPr>
              <w:tab/>
            </w:r>
            <w:r>
              <w:rPr>
                <w:rFonts w:hint="eastAsia"/>
                <w:color w:val="000000"/>
              </w:rPr>
              <w:t>、标记“已录取”和“未录取”</w:t>
            </w:r>
          </w:p>
          <w:p w:rsidR="00574E9C" w:rsidRDefault="00574E9C" w:rsidP="00574E9C">
            <w:pPr>
              <w:pStyle w:val="af3"/>
              <w:numPr>
                <w:ilvl w:val="0"/>
                <w:numId w:val="107"/>
              </w:numPr>
              <w:spacing w:line="360" w:lineRule="auto"/>
              <w:ind w:left="0" w:firstLineChars="0" w:firstLine="0"/>
              <w:jc w:val="left"/>
              <w:rPr>
                <w:color w:val="000000"/>
              </w:rPr>
            </w:pPr>
            <w:r>
              <w:rPr>
                <w:rFonts w:hint="eastAsia"/>
                <w:color w:val="000000"/>
              </w:rPr>
              <w:t>通知书打印：打印录取通知书，能够按照学年、学号、姓名、是否通知、是否录取、省市区县、招生类别条件查询；能导入录取名单、能导出学生信息；列表中列出是否已经打印了通知书、是否已经打印了信封。能够按照打印模板套打通知书（学生信息显示在学校的录取通知书背景图、条形码）、套打信封封面（地址显示在信封背景图上）</w:t>
            </w:r>
          </w:p>
          <w:p w:rsidR="00574E9C" w:rsidRDefault="00574E9C" w:rsidP="00574E9C">
            <w:pPr>
              <w:pStyle w:val="af3"/>
              <w:numPr>
                <w:ilvl w:val="0"/>
                <w:numId w:val="107"/>
              </w:numPr>
              <w:spacing w:line="360" w:lineRule="auto"/>
              <w:ind w:left="0" w:firstLineChars="0" w:firstLine="0"/>
              <w:jc w:val="left"/>
              <w:rPr>
                <w:color w:val="000000"/>
              </w:rPr>
            </w:pPr>
            <w:r>
              <w:rPr>
                <w:rFonts w:hint="eastAsia"/>
                <w:color w:val="000000"/>
              </w:rPr>
              <w:t>新生请假：显示请假的学生信息和请假的信息</w:t>
            </w:r>
          </w:p>
          <w:p w:rsidR="00574E9C" w:rsidRDefault="00574E9C" w:rsidP="00574E9C">
            <w:pPr>
              <w:pStyle w:val="af3"/>
              <w:numPr>
                <w:ilvl w:val="0"/>
                <w:numId w:val="107"/>
              </w:numPr>
              <w:spacing w:line="360" w:lineRule="auto"/>
              <w:ind w:left="0" w:firstLineChars="0" w:firstLine="0"/>
              <w:jc w:val="left"/>
              <w:rPr>
                <w:color w:val="000000"/>
              </w:rPr>
            </w:pPr>
            <w:r>
              <w:rPr>
                <w:rFonts w:hint="eastAsia"/>
                <w:color w:val="000000"/>
              </w:rPr>
              <w:t>打印配置：新建、修改、删除打印的模板，包括通知书模板和信封模板。能够设置清除背景图、能够设置模板上的信息元素（例如通</w:t>
            </w:r>
            <w:r>
              <w:rPr>
                <w:rFonts w:hint="eastAsia"/>
                <w:color w:val="000000"/>
              </w:rPr>
              <w:lastRenderedPageBreak/>
              <w:t>知书上的姓名、专业、条码等信息元素）、能够复制模板生成新模板。</w:t>
            </w:r>
          </w:p>
          <w:p w:rsidR="00574E9C" w:rsidRDefault="00574E9C" w:rsidP="00574E9C">
            <w:pPr>
              <w:pStyle w:val="af3"/>
              <w:numPr>
                <w:ilvl w:val="0"/>
                <w:numId w:val="107"/>
              </w:numPr>
              <w:spacing w:line="360" w:lineRule="auto"/>
              <w:ind w:left="0" w:firstLineChars="0" w:firstLine="0"/>
              <w:jc w:val="left"/>
              <w:rPr>
                <w:color w:val="000000"/>
              </w:rPr>
            </w:pPr>
            <w:r>
              <w:rPr>
                <w:rFonts w:hint="eastAsia"/>
                <w:color w:val="000000"/>
              </w:rPr>
              <w:t>模板设置：支持图形化模板设置，采用鼠标拖拉拽在通知书模板上设置拖拽显示元素组件信息，所见即所得显示通知书套打模板的配置。支持打印、撤销、重复、复制、剪切、粘贴、删除、字体设置、对齐操作、保存模板、退出等。</w:t>
            </w:r>
          </w:p>
        </w:tc>
      </w:tr>
      <w:tr w:rsidR="00574E9C" w:rsidTr="00073A8D">
        <w:tc>
          <w:tcPr>
            <w:tcW w:w="893" w:type="dxa"/>
            <w:vMerge/>
            <w:tcBorders>
              <w:left w:val="single" w:sz="4" w:space="0" w:color="auto"/>
              <w:bottom w:val="single" w:sz="4" w:space="0" w:color="auto"/>
              <w:right w:val="single" w:sz="4" w:space="0" w:color="auto"/>
            </w:tcBorders>
          </w:tcPr>
          <w:p w:rsidR="00574E9C" w:rsidRDefault="00574E9C" w:rsidP="00073A8D">
            <w:pPr>
              <w:spacing w:line="360" w:lineRule="auto"/>
              <w:jc w:val="center"/>
              <w:rPr>
                <w:rFonts w:ascii="宋体" w:hAnsi="宋体"/>
                <w:color w:val="000000"/>
              </w:rPr>
            </w:pPr>
          </w:p>
        </w:tc>
        <w:tc>
          <w:tcPr>
            <w:tcW w:w="1092" w:type="dxa"/>
            <w:tcBorders>
              <w:top w:val="single" w:sz="4" w:space="0" w:color="auto"/>
              <w:left w:val="single" w:sz="4" w:space="0" w:color="auto"/>
              <w:bottom w:val="single" w:sz="4" w:space="0" w:color="auto"/>
              <w:right w:val="single" w:sz="4" w:space="0" w:color="auto"/>
            </w:tcBorders>
          </w:tcPr>
          <w:p w:rsidR="00574E9C" w:rsidRDefault="00574E9C" w:rsidP="00073A8D">
            <w:pPr>
              <w:spacing w:line="360" w:lineRule="auto"/>
              <w:jc w:val="left"/>
              <w:rPr>
                <w:rFonts w:ascii="宋体" w:hAnsi="宋体"/>
                <w:color w:val="000000"/>
              </w:rPr>
            </w:pPr>
            <w:r>
              <w:rPr>
                <w:rFonts w:ascii="宋体" w:hAnsi="宋体" w:hint="eastAsia"/>
                <w:color w:val="000000"/>
              </w:rPr>
              <w:t>迎新事务管理</w:t>
            </w:r>
          </w:p>
        </w:tc>
        <w:tc>
          <w:tcPr>
            <w:tcW w:w="6600" w:type="dxa"/>
            <w:tcBorders>
              <w:top w:val="single" w:sz="4" w:space="0" w:color="auto"/>
              <w:left w:val="single" w:sz="4" w:space="0" w:color="auto"/>
              <w:bottom w:val="single" w:sz="4" w:space="0" w:color="auto"/>
              <w:right w:val="single" w:sz="4" w:space="0" w:color="auto"/>
            </w:tcBorders>
          </w:tcPr>
          <w:p w:rsidR="00574E9C" w:rsidRDefault="00574E9C" w:rsidP="00574E9C">
            <w:pPr>
              <w:pStyle w:val="af3"/>
              <w:numPr>
                <w:ilvl w:val="0"/>
                <w:numId w:val="108"/>
              </w:numPr>
              <w:spacing w:line="360" w:lineRule="auto"/>
              <w:ind w:left="0" w:firstLineChars="0" w:firstLine="0"/>
              <w:jc w:val="left"/>
              <w:rPr>
                <w:color w:val="000000"/>
              </w:rPr>
            </w:pPr>
            <w:r>
              <w:rPr>
                <w:rFonts w:hint="eastAsia"/>
                <w:color w:val="000000"/>
              </w:rPr>
              <w:t>未报到学生维护：维护未报到学生名单，能设置修改未报到原因、标记已报到和未报到，导出未报到学生信息等。</w:t>
            </w:r>
          </w:p>
          <w:p w:rsidR="00574E9C" w:rsidRDefault="00574E9C" w:rsidP="00574E9C">
            <w:pPr>
              <w:pStyle w:val="af3"/>
              <w:numPr>
                <w:ilvl w:val="0"/>
                <w:numId w:val="108"/>
              </w:numPr>
              <w:spacing w:line="360" w:lineRule="auto"/>
              <w:ind w:left="0" w:firstLineChars="0" w:firstLine="0"/>
              <w:jc w:val="left"/>
              <w:rPr>
                <w:color w:val="000000"/>
              </w:rPr>
            </w:pPr>
            <w:r>
              <w:rPr>
                <w:rFonts w:hint="eastAsia"/>
                <w:color w:val="000000"/>
              </w:rPr>
              <w:t>学生分配院系：设置学生院系和专业分配，能够查看学生选择的一二三专业志愿信息。能导入导出信息。能发布，发布后学生能查询到。</w:t>
            </w:r>
          </w:p>
          <w:p w:rsidR="00574E9C" w:rsidRDefault="00574E9C" w:rsidP="00574E9C">
            <w:pPr>
              <w:pStyle w:val="af3"/>
              <w:numPr>
                <w:ilvl w:val="0"/>
                <w:numId w:val="108"/>
              </w:numPr>
              <w:spacing w:line="360" w:lineRule="auto"/>
              <w:ind w:left="0" w:firstLineChars="0" w:firstLine="0"/>
              <w:jc w:val="left"/>
              <w:rPr>
                <w:color w:val="000000"/>
              </w:rPr>
            </w:pPr>
            <w:r>
              <w:rPr>
                <w:rFonts w:hint="eastAsia"/>
                <w:color w:val="000000"/>
              </w:rPr>
              <w:t>学生分配班级：学生分班，导入导出分班信息，发布分班信息。</w:t>
            </w:r>
          </w:p>
        </w:tc>
      </w:tr>
      <w:tr w:rsidR="00574E9C" w:rsidTr="00073A8D">
        <w:tc>
          <w:tcPr>
            <w:tcW w:w="893" w:type="dxa"/>
            <w:vMerge w:val="restart"/>
            <w:tcBorders>
              <w:top w:val="single" w:sz="4" w:space="0" w:color="auto"/>
              <w:left w:val="single" w:sz="4" w:space="0" w:color="auto"/>
              <w:right w:val="single" w:sz="4" w:space="0" w:color="auto"/>
            </w:tcBorders>
          </w:tcPr>
          <w:p w:rsidR="00574E9C" w:rsidRDefault="00574E9C" w:rsidP="00073A8D">
            <w:pPr>
              <w:spacing w:line="360" w:lineRule="auto"/>
              <w:jc w:val="center"/>
              <w:rPr>
                <w:rFonts w:ascii="宋体" w:hAnsi="宋体"/>
                <w:color w:val="000000"/>
              </w:rPr>
            </w:pPr>
            <w:r>
              <w:rPr>
                <w:rFonts w:ascii="宋体" w:hAnsi="宋体" w:hint="eastAsia"/>
                <w:color w:val="000000"/>
              </w:rPr>
              <w:t>宿舍分配管理</w:t>
            </w:r>
          </w:p>
        </w:tc>
        <w:tc>
          <w:tcPr>
            <w:tcW w:w="1092" w:type="dxa"/>
            <w:tcBorders>
              <w:top w:val="single" w:sz="4" w:space="0" w:color="auto"/>
              <w:left w:val="single" w:sz="4" w:space="0" w:color="auto"/>
              <w:bottom w:val="single" w:sz="4" w:space="0" w:color="auto"/>
              <w:right w:val="single" w:sz="4" w:space="0" w:color="auto"/>
            </w:tcBorders>
          </w:tcPr>
          <w:p w:rsidR="00574E9C" w:rsidRDefault="00574E9C" w:rsidP="00073A8D">
            <w:pPr>
              <w:spacing w:line="360" w:lineRule="auto"/>
              <w:jc w:val="left"/>
              <w:rPr>
                <w:rFonts w:ascii="宋体" w:hAnsi="宋体"/>
                <w:color w:val="000000"/>
              </w:rPr>
            </w:pPr>
            <w:r>
              <w:rPr>
                <w:rFonts w:ascii="宋体" w:hAnsi="宋体" w:hint="eastAsia"/>
                <w:color w:val="000000"/>
              </w:rPr>
              <w:t>宿舍资源管理</w:t>
            </w:r>
          </w:p>
        </w:tc>
        <w:tc>
          <w:tcPr>
            <w:tcW w:w="6600" w:type="dxa"/>
            <w:tcBorders>
              <w:top w:val="single" w:sz="4" w:space="0" w:color="auto"/>
              <w:left w:val="single" w:sz="4" w:space="0" w:color="auto"/>
              <w:bottom w:val="single" w:sz="4" w:space="0" w:color="auto"/>
              <w:right w:val="single" w:sz="4" w:space="0" w:color="auto"/>
            </w:tcBorders>
          </w:tcPr>
          <w:p w:rsidR="00574E9C" w:rsidRDefault="00574E9C" w:rsidP="00574E9C">
            <w:pPr>
              <w:pStyle w:val="af3"/>
              <w:numPr>
                <w:ilvl w:val="0"/>
                <w:numId w:val="109"/>
              </w:numPr>
              <w:spacing w:line="360" w:lineRule="auto"/>
              <w:ind w:left="0" w:firstLineChars="0" w:firstLine="0"/>
              <w:jc w:val="left"/>
              <w:rPr>
                <w:color w:val="000000"/>
              </w:rPr>
            </w:pPr>
            <w:r>
              <w:rPr>
                <w:rFonts w:hint="eastAsia"/>
                <w:color w:val="000000"/>
              </w:rPr>
              <w:t>宿舍区管理：维护管理宿舍分区信息</w:t>
            </w:r>
          </w:p>
          <w:p w:rsidR="00574E9C" w:rsidRDefault="00574E9C" w:rsidP="00574E9C">
            <w:pPr>
              <w:pStyle w:val="af3"/>
              <w:numPr>
                <w:ilvl w:val="0"/>
                <w:numId w:val="109"/>
              </w:numPr>
              <w:spacing w:line="360" w:lineRule="auto"/>
              <w:ind w:left="0" w:firstLineChars="0" w:firstLine="0"/>
              <w:jc w:val="left"/>
              <w:rPr>
                <w:color w:val="000000"/>
              </w:rPr>
            </w:pPr>
            <w:r>
              <w:rPr>
                <w:rFonts w:hint="eastAsia"/>
                <w:color w:val="000000"/>
              </w:rPr>
              <w:t>宿舍楼管理：添加、修改、删除、导入导出宿舍楼信息。能按照编号、名称、分区、管理员查询宿舍楼信息。能维护宿舍楼的名称、校区、编号、名称、男女生楼、层数、起始层数、状态是否可用信息，能自动按照规则生成寝室号码（采用宿舍楼</w:t>
            </w:r>
            <w:r>
              <w:rPr>
                <w:rFonts w:hint="eastAsia"/>
                <w:color w:val="000000"/>
              </w:rPr>
              <w:t>+</w:t>
            </w:r>
            <w:r>
              <w:rPr>
                <w:rFonts w:hint="eastAsia"/>
                <w:color w:val="000000"/>
              </w:rPr>
              <w:t>字母</w:t>
            </w:r>
            <w:r>
              <w:rPr>
                <w:rFonts w:hint="eastAsia"/>
                <w:color w:val="000000"/>
              </w:rPr>
              <w:t>+</w:t>
            </w:r>
            <w:r>
              <w:rPr>
                <w:rFonts w:hint="eastAsia"/>
                <w:color w:val="000000"/>
              </w:rPr>
              <w:t>动态数字），编号能够设置三位或者四位；</w:t>
            </w:r>
          </w:p>
          <w:p w:rsidR="00574E9C" w:rsidRDefault="00574E9C" w:rsidP="00574E9C">
            <w:pPr>
              <w:pStyle w:val="af3"/>
              <w:numPr>
                <w:ilvl w:val="0"/>
                <w:numId w:val="109"/>
              </w:numPr>
              <w:spacing w:line="360" w:lineRule="auto"/>
              <w:ind w:left="0" w:firstLineChars="0" w:firstLine="0"/>
              <w:jc w:val="left"/>
              <w:rPr>
                <w:color w:val="000000"/>
              </w:rPr>
            </w:pPr>
            <w:r>
              <w:rPr>
                <w:rFonts w:hint="eastAsia"/>
                <w:color w:val="000000"/>
              </w:rPr>
              <w:t>楼层信息管理：维护楼层信息</w:t>
            </w:r>
          </w:p>
          <w:p w:rsidR="00574E9C" w:rsidRDefault="00574E9C" w:rsidP="00574E9C">
            <w:pPr>
              <w:pStyle w:val="af3"/>
              <w:numPr>
                <w:ilvl w:val="0"/>
                <w:numId w:val="109"/>
              </w:numPr>
              <w:spacing w:line="360" w:lineRule="auto"/>
              <w:ind w:left="0" w:firstLineChars="0" w:firstLine="0"/>
              <w:jc w:val="left"/>
              <w:rPr>
                <w:color w:val="000000"/>
              </w:rPr>
            </w:pPr>
            <w:r>
              <w:rPr>
                <w:rFonts w:hint="eastAsia"/>
                <w:color w:val="000000"/>
              </w:rPr>
              <w:t>寝室管理：维护宿舍寝室信息，按照编号、名称、校区、宿舍区、楼栋、寝室号等条件查询；能够维护床位数、租金、性别、是否可用等信息。能查询历史床位信息、设置租金、导入导出信息。列表显示寝室床位空闲状态</w:t>
            </w:r>
          </w:p>
          <w:p w:rsidR="00574E9C" w:rsidRDefault="00574E9C" w:rsidP="00574E9C">
            <w:pPr>
              <w:pStyle w:val="af3"/>
              <w:numPr>
                <w:ilvl w:val="0"/>
                <w:numId w:val="109"/>
              </w:numPr>
              <w:spacing w:line="360" w:lineRule="auto"/>
              <w:ind w:left="0" w:firstLineChars="0" w:firstLine="0"/>
              <w:jc w:val="left"/>
              <w:rPr>
                <w:color w:val="000000"/>
              </w:rPr>
            </w:pPr>
            <w:r>
              <w:rPr>
                <w:rFonts w:hint="eastAsia"/>
                <w:color w:val="000000"/>
              </w:rPr>
              <w:t>床位信息：新增、修改、删除床位信息、维护床位相信信息</w:t>
            </w:r>
          </w:p>
          <w:p w:rsidR="00574E9C" w:rsidRDefault="00574E9C" w:rsidP="00574E9C">
            <w:pPr>
              <w:pStyle w:val="af3"/>
              <w:numPr>
                <w:ilvl w:val="0"/>
                <w:numId w:val="109"/>
              </w:numPr>
              <w:spacing w:line="360" w:lineRule="auto"/>
              <w:ind w:left="0" w:firstLineChars="0" w:firstLine="0"/>
              <w:jc w:val="left"/>
              <w:rPr>
                <w:color w:val="000000"/>
              </w:rPr>
            </w:pPr>
            <w:r>
              <w:rPr>
                <w:rFonts w:hint="eastAsia"/>
                <w:color w:val="000000"/>
              </w:rPr>
              <w:t>楼栋管理员：维护管理员的基本信息和联系信息，导入导出信息设置激活信息等。</w:t>
            </w:r>
          </w:p>
        </w:tc>
      </w:tr>
      <w:tr w:rsidR="00574E9C" w:rsidTr="00073A8D">
        <w:tc>
          <w:tcPr>
            <w:tcW w:w="893" w:type="dxa"/>
            <w:vMerge/>
            <w:tcBorders>
              <w:left w:val="single" w:sz="4" w:space="0" w:color="auto"/>
              <w:bottom w:val="single" w:sz="4" w:space="0" w:color="auto"/>
              <w:right w:val="single" w:sz="4" w:space="0" w:color="auto"/>
            </w:tcBorders>
          </w:tcPr>
          <w:p w:rsidR="00574E9C" w:rsidRDefault="00574E9C" w:rsidP="00073A8D">
            <w:pPr>
              <w:spacing w:line="360" w:lineRule="auto"/>
              <w:jc w:val="center"/>
              <w:rPr>
                <w:rFonts w:ascii="宋体" w:hAnsi="宋体"/>
                <w:color w:val="000000"/>
              </w:rPr>
            </w:pPr>
          </w:p>
        </w:tc>
        <w:tc>
          <w:tcPr>
            <w:tcW w:w="1092" w:type="dxa"/>
            <w:tcBorders>
              <w:top w:val="single" w:sz="4" w:space="0" w:color="auto"/>
              <w:left w:val="single" w:sz="4" w:space="0" w:color="auto"/>
              <w:bottom w:val="single" w:sz="4" w:space="0" w:color="auto"/>
              <w:right w:val="single" w:sz="4" w:space="0" w:color="auto"/>
            </w:tcBorders>
          </w:tcPr>
          <w:p w:rsidR="00574E9C" w:rsidRDefault="00574E9C" w:rsidP="00073A8D">
            <w:pPr>
              <w:spacing w:line="360" w:lineRule="auto"/>
              <w:jc w:val="left"/>
              <w:rPr>
                <w:rFonts w:ascii="宋体" w:hAnsi="宋体"/>
                <w:color w:val="000000"/>
              </w:rPr>
            </w:pPr>
            <w:r>
              <w:rPr>
                <w:rFonts w:ascii="宋体" w:hAnsi="宋体" w:hint="eastAsia"/>
                <w:color w:val="000000"/>
              </w:rPr>
              <w:t>宿舍分配管理</w:t>
            </w:r>
          </w:p>
        </w:tc>
        <w:tc>
          <w:tcPr>
            <w:tcW w:w="6600" w:type="dxa"/>
            <w:tcBorders>
              <w:top w:val="single" w:sz="4" w:space="0" w:color="auto"/>
              <w:left w:val="single" w:sz="4" w:space="0" w:color="auto"/>
              <w:bottom w:val="single" w:sz="4" w:space="0" w:color="auto"/>
              <w:right w:val="single" w:sz="4" w:space="0" w:color="auto"/>
            </w:tcBorders>
          </w:tcPr>
          <w:p w:rsidR="00574E9C" w:rsidRDefault="00574E9C" w:rsidP="00574E9C">
            <w:pPr>
              <w:pStyle w:val="af3"/>
              <w:numPr>
                <w:ilvl w:val="0"/>
                <w:numId w:val="110"/>
              </w:numPr>
              <w:spacing w:line="360" w:lineRule="auto"/>
              <w:ind w:left="0" w:firstLineChars="0" w:firstLine="0"/>
              <w:jc w:val="left"/>
              <w:rPr>
                <w:color w:val="000000"/>
              </w:rPr>
            </w:pPr>
            <w:r>
              <w:rPr>
                <w:rFonts w:hint="eastAsia"/>
                <w:color w:val="000000"/>
              </w:rPr>
              <w:t>宿舍分配规则设置：能设置宿舍的分配规则，</w:t>
            </w:r>
          </w:p>
          <w:p w:rsidR="00574E9C" w:rsidRDefault="00574E9C" w:rsidP="00574E9C">
            <w:pPr>
              <w:pStyle w:val="af3"/>
              <w:numPr>
                <w:ilvl w:val="0"/>
                <w:numId w:val="110"/>
              </w:numPr>
              <w:spacing w:line="360" w:lineRule="auto"/>
              <w:ind w:left="0" w:firstLineChars="0" w:firstLine="0"/>
              <w:jc w:val="left"/>
              <w:rPr>
                <w:color w:val="000000"/>
              </w:rPr>
            </w:pPr>
            <w:r>
              <w:rPr>
                <w:rFonts w:hint="eastAsia"/>
                <w:color w:val="000000"/>
              </w:rPr>
              <w:t>新生住宿管理：导入住宿学生名单（提供</w:t>
            </w:r>
            <w:r>
              <w:rPr>
                <w:rFonts w:hint="eastAsia"/>
                <w:color w:val="000000"/>
              </w:rPr>
              <w:t>Excel</w:t>
            </w:r>
            <w:r>
              <w:rPr>
                <w:rFonts w:hint="eastAsia"/>
                <w:color w:val="000000"/>
              </w:rPr>
              <w:t>导入模板）、自动生成匹配新生（自动读取当前学年新生信息）、删除信息、床位分配、</w:t>
            </w:r>
            <w:r>
              <w:rPr>
                <w:rFonts w:hint="eastAsia"/>
                <w:color w:val="000000"/>
              </w:rPr>
              <w:lastRenderedPageBreak/>
              <w:t>取消分配操作；</w:t>
            </w:r>
          </w:p>
          <w:p w:rsidR="00574E9C" w:rsidRDefault="00574E9C" w:rsidP="00574E9C">
            <w:pPr>
              <w:pStyle w:val="af3"/>
              <w:numPr>
                <w:ilvl w:val="0"/>
                <w:numId w:val="110"/>
              </w:numPr>
              <w:spacing w:line="360" w:lineRule="auto"/>
              <w:ind w:left="0" w:firstLineChars="0" w:firstLine="0"/>
              <w:jc w:val="left"/>
              <w:rPr>
                <w:color w:val="000000"/>
              </w:rPr>
            </w:pPr>
            <w:r>
              <w:rPr>
                <w:rFonts w:hint="eastAsia"/>
                <w:color w:val="000000"/>
              </w:rPr>
              <w:t>新生住宿安排计划：提供新增、修改、删除计划，设置住宿学生、查看院系住宿详细计划、生成院系计划、确认计划和打印计划</w:t>
            </w:r>
          </w:p>
          <w:p w:rsidR="00574E9C" w:rsidRDefault="00574E9C" w:rsidP="00574E9C">
            <w:pPr>
              <w:pStyle w:val="af3"/>
              <w:numPr>
                <w:ilvl w:val="0"/>
                <w:numId w:val="110"/>
              </w:numPr>
              <w:spacing w:line="360" w:lineRule="auto"/>
              <w:ind w:left="0" w:firstLineChars="0" w:firstLine="0"/>
              <w:jc w:val="left"/>
              <w:rPr>
                <w:color w:val="000000"/>
              </w:rPr>
            </w:pPr>
            <w:r>
              <w:rPr>
                <w:rFonts w:hint="eastAsia"/>
                <w:color w:val="000000"/>
              </w:rPr>
              <w:t>床位互换：批量调整互换床位分配信息</w:t>
            </w:r>
          </w:p>
        </w:tc>
      </w:tr>
      <w:tr w:rsidR="00574E9C" w:rsidTr="00073A8D">
        <w:tc>
          <w:tcPr>
            <w:tcW w:w="893" w:type="dxa"/>
            <w:tcBorders>
              <w:top w:val="single" w:sz="4" w:space="0" w:color="auto"/>
              <w:left w:val="single" w:sz="4" w:space="0" w:color="auto"/>
              <w:bottom w:val="single" w:sz="4" w:space="0" w:color="auto"/>
              <w:right w:val="single" w:sz="4" w:space="0" w:color="auto"/>
            </w:tcBorders>
          </w:tcPr>
          <w:p w:rsidR="00574E9C" w:rsidRDefault="00574E9C" w:rsidP="00073A8D">
            <w:pPr>
              <w:spacing w:line="360" w:lineRule="auto"/>
              <w:jc w:val="center"/>
              <w:rPr>
                <w:rFonts w:ascii="宋体" w:hAnsi="宋体"/>
                <w:color w:val="000000"/>
              </w:rPr>
            </w:pPr>
            <w:r>
              <w:rPr>
                <w:rFonts w:ascii="宋体" w:hAnsi="宋体" w:hint="eastAsia"/>
                <w:color w:val="000000"/>
              </w:rPr>
              <w:lastRenderedPageBreak/>
              <w:t>统计查询</w:t>
            </w:r>
          </w:p>
        </w:tc>
        <w:tc>
          <w:tcPr>
            <w:tcW w:w="1092" w:type="dxa"/>
            <w:tcBorders>
              <w:top w:val="single" w:sz="4" w:space="0" w:color="auto"/>
              <w:left w:val="single" w:sz="4" w:space="0" w:color="auto"/>
              <w:bottom w:val="single" w:sz="4" w:space="0" w:color="auto"/>
              <w:right w:val="single" w:sz="4" w:space="0" w:color="auto"/>
            </w:tcBorders>
          </w:tcPr>
          <w:p w:rsidR="00574E9C" w:rsidRDefault="00574E9C" w:rsidP="00073A8D">
            <w:pPr>
              <w:spacing w:line="360" w:lineRule="auto"/>
              <w:jc w:val="left"/>
              <w:rPr>
                <w:rFonts w:ascii="宋体" w:hAnsi="宋体"/>
                <w:color w:val="000000"/>
              </w:rPr>
            </w:pPr>
            <w:r>
              <w:rPr>
                <w:rFonts w:ascii="宋体" w:hAnsi="宋体" w:hint="eastAsia"/>
                <w:color w:val="000000"/>
              </w:rPr>
              <w:t>查询统计</w:t>
            </w:r>
          </w:p>
        </w:tc>
        <w:tc>
          <w:tcPr>
            <w:tcW w:w="6600" w:type="dxa"/>
            <w:tcBorders>
              <w:top w:val="single" w:sz="4" w:space="0" w:color="auto"/>
              <w:left w:val="single" w:sz="4" w:space="0" w:color="auto"/>
              <w:bottom w:val="single" w:sz="4" w:space="0" w:color="auto"/>
              <w:right w:val="single" w:sz="4" w:space="0" w:color="auto"/>
            </w:tcBorders>
          </w:tcPr>
          <w:p w:rsidR="00574E9C" w:rsidRDefault="00574E9C" w:rsidP="00073A8D">
            <w:pPr>
              <w:spacing w:line="360" w:lineRule="auto"/>
              <w:jc w:val="left"/>
              <w:rPr>
                <w:rFonts w:ascii="宋体" w:hAnsi="宋体"/>
                <w:color w:val="000000"/>
              </w:rPr>
            </w:pPr>
            <w:r>
              <w:rPr>
                <w:rFonts w:ascii="宋体" w:hAnsi="宋体" w:hint="eastAsia"/>
                <w:color w:val="000000"/>
              </w:rPr>
              <w:t>查询统计包括学生信息查询统计、财务资费明细查询统计、财务交费查询统计、宿舍入住查询、业务办理查询统计（学生办理明细情况）</w:t>
            </w:r>
          </w:p>
        </w:tc>
      </w:tr>
      <w:tr w:rsidR="00574E9C" w:rsidTr="00073A8D">
        <w:tc>
          <w:tcPr>
            <w:tcW w:w="893" w:type="dxa"/>
            <w:vMerge w:val="restart"/>
            <w:tcBorders>
              <w:top w:val="single" w:sz="4" w:space="0" w:color="auto"/>
              <w:left w:val="single" w:sz="4" w:space="0" w:color="auto"/>
              <w:right w:val="single" w:sz="4" w:space="0" w:color="auto"/>
            </w:tcBorders>
          </w:tcPr>
          <w:p w:rsidR="00574E9C" w:rsidRDefault="00574E9C" w:rsidP="00073A8D">
            <w:pPr>
              <w:spacing w:line="360" w:lineRule="auto"/>
              <w:jc w:val="center"/>
              <w:rPr>
                <w:rFonts w:ascii="宋体" w:hAnsi="宋体"/>
                <w:color w:val="000000"/>
              </w:rPr>
            </w:pPr>
            <w:r>
              <w:rPr>
                <w:rFonts w:ascii="宋体" w:hAnsi="宋体" w:hint="eastAsia"/>
                <w:color w:val="000000"/>
              </w:rPr>
              <w:t>系统管理</w:t>
            </w:r>
          </w:p>
        </w:tc>
        <w:tc>
          <w:tcPr>
            <w:tcW w:w="1092" w:type="dxa"/>
            <w:tcBorders>
              <w:top w:val="single" w:sz="4" w:space="0" w:color="auto"/>
              <w:left w:val="single" w:sz="4" w:space="0" w:color="auto"/>
              <w:bottom w:val="single" w:sz="4" w:space="0" w:color="auto"/>
              <w:right w:val="single" w:sz="4" w:space="0" w:color="auto"/>
            </w:tcBorders>
          </w:tcPr>
          <w:p w:rsidR="00574E9C" w:rsidRDefault="00574E9C" w:rsidP="00073A8D">
            <w:pPr>
              <w:spacing w:line="360" w:lineRule="auto"/>
              <w:jc w:val="left"/>
              <w:rPr>
                <w:rFonts w:ascii="宋体" w:hAnsi="宋体"/>
                <w:color w:val="000000"/>
              </w:rPr>
            </w:pPr>
            <w:r>
              <w:rPr>
                <w:rFonts w:ascii="宋体" w:hAnsi="宋体" w:hint="eastAsia"/>
                <w:color w:val="000000"/>
              </w:rPr>
              <w:t>系统设置</w:t>
            </w:r>
          </w:p>
        </w:tc>
        <w:tc>
          <w:tcPr>
            <w:tcW w:w="6600" w:type="dxa"/>
            <w:tcBorders>
              <w:top w:val="single" w:sz="4" w:space="0" w:color="auto"/>
              <w:left w:val="single" w:sz="4" w:space="0" w:color="auto"/>
              <w:bottom w:val="single" w:sz="4" w:space="0" w:color="auto"/>
              <w:right w:val="single" w:sz="4" w:space="0" w:color="auto"/>
            </w:tcBorders>
          </w:tcPr>
          <w:p w:rsidR="00574E9C" w:rsidRDefault="00574E9C" w:rsidP="00574E9C">
            <w:pPr>
              <w:pStyle w:val="af3"/>
              <w:numPr>
                <w:ilvl w:val="0"/>
                <w:numId w:val="111"/>
              </w:numPr>
              <w:spacing w:line="360" w:lineRule="auto"/>
              <w:ind w:left="0" w:firstLineChars="0" w:firstLine="0"/>
              <w:jc w:val="left"/>
              <w:rPr>
                <w:color w:val="000000"/>
              </w:rPr>
            </w:pPr>
            <w:r>
              <w:rPr>
                <w:rFonts w:hint="eastAsia"/>
                <w:color w:val="000000"/>
              </w:rPr>
              <w:t>系统图标设置：系统系统的图标</w:t>
            </w:r>
          </w:p>
          <w:p w:rsidR="00574E9C" w:rsidRDefault="00574E9C" w:rsidP="00574E9C">
            <w:pPr>
              <w:pStyle w:val="af3"/>
              <w:numPr>
                <w:ilvl w:val="0"/>
                <w:numId w:val="111"/>
              </w:numPr>
              <w:spacing w:line="360" w:lineRule="auto"/>
              <w:ind w:left="0" w:firstLineChars="0" w:firstLine="0"/>
              <w:jc w:val="left"/>
              <w:rPr>
                <w:color w:val="000000"/>
              </w:rPr>
            </w:pPr>
            <w:r>
              <w:rPr>
                <w:rFonts w:hint="eastAsia"/>
                <w:color w:val="000000"/>
              </w:rPr>
              <w:t>系统状态：系统信息、系统状态、系统属性、系统配置、文件浏览</w:t>
            </w:r>
          </w:p>
          <w:p w:rsidR="00574E9C" w:rsidRDefault="00574E9C" w:rsidP="00574E9C">
            <w:pPr>
              <w:pStyle w:val="af3"/>
              <w:numPr>
                <w:ilvl w:val="0"/>
                <w:numId w:val="111"/>
              </w:numPr>
              <w:spacing w:line="360" w:lineRule="auto"/>
              <w:ind w:left="0" w:firstLineChars="0" w:firstLine="0"/>
              <w:jc w:val="left"/>
              <w:rPr>
                <w:color w:val="000000"/>
              </w:rPr>
            </w:pPr>
            <w:r>
              <w:rPr>
                <w:rFonts w:hint="eastAsia"/>
                <w:color w:val="000000"/>
              </w:rPr>
              <w:t>系统数据初始化：支持一键初始化系统数据信息</w:t>
            </w:r>
          </w:p>
          <w:p w:rsidR="00574E9C" w:rsidRDefault="00574E9C" w:rsidP="00073A8D">
            <w:pPr>
              <w:pStyle w:val="af3"/>
              <w:spacing w:line="360" w:lineRule="auto"/>
              <w:ind w:firstLineChars="0" w:firstLine="0"/>
              <w:jc w:val="left"/>
              <w:rPr>
                <w:color w:val="000000"/>
              </w:rPr>
            </w:pPr>
          </w:p>
        </w:tc>
      </w:tr>
      <w:tr w:rsidR="00574E9C" w:rsidTr="00073A8D">
        <w:tc>
          <w:tcPr>
            <w:tcW w:w="893" w:type="dxa"/>
            <w:vMerge/>
            <w:tcBorders>
              <w:top w:val="single" w:sz="4" w:space="0" w:color="auto"/>
              <w:left w:val="single" w:sz="4" w:space="0" w:color="auto"/>
              <w:right w:val="single" w:sz="4" w:space="0" w:color="auto"/>
            </w:tcBorders>
          </w:tcPr>
          <w:p w:rsidR="00574E9C" w:rsidRDefault="00574E9C" w:rsidP="00073A8D">
            <w:pPr>
              <w:spacing w:line="360" w:lineRule="auto"/>
              <w:jc w:val="center"/>
              <w:rPr>
                <w:rFonts w:ascii="宋体" w:hAnsi="宋体"/>
                <w:color w:val="000000"/>
              </w:rPr>
            </w:pPr>
          </w:p>
        </w:tc>
        <w:tc>
          <w:tcPr>
            <w:tcW w:w="1092" w:type="dxa"/>
            <w:tcBorders>
              <w:top w:val="single" w:sz="4" w:space="0" w:color="auto"/>
              <w:left w:val="single" w:sz="4" w:space="0" w:color="auto"/>
              <w:bottom w:val="single" w:sz="4" w:space="0" w:color="auto"/>
              <w:right w:val="single" w:sz="4" w:space="0" w:color="auto"/>
            </w:tcBorders>
          </w:tcPr>
          <w:p w:rsidR="00574E9C" w:rsidRDefault="00574E9C" w:rsidP="00073A8D">
            <w:pPr>
              <w:spacing w:line="360" w:lineRule="auto"/>
              <w:jc w:val="left"/>
              <w:rPr>
                <w:rFonts w:ascii="宋体" w:hAnsi="宋体"/>
                <w:color w:val="000000"/>
              </w:rPr>
            </w:pPr>
            <w:r>
              <w:rPr>
                <w:rFonts w:ascii="宋体" w:hAnsi="宋体" w:hint="eastAsia"/>
                <w:color w:val="000000"/>
              </w:rPr>
              <w:t>基础信息</w:t>
            </w:r>
          </w:p>
        </w:tc>
        <w:tc>
          <w:tcPr>
            <w:tcW w:w="6600" w:type="dxa"/>
            <w:tcBorders>
              <w:top w:val="single" w:sz="4" w:space="0" w:color="auto"/>
              <w:left w:val="single" w:sz="4" w:space="0" w:color="auto"/>
              <w:bottom w:val="single" w:sz="4" w:space="0" w:color="auto"/>
              <w:right w:val="single" w:sz="4" w:space="0" w:color="auto"/>
            </w:tcBorders>
          </w:tcPr>
          <w:p w:rsidR="00574E9C" w:rsidRDefault="00574E9C" w:rsidP="00574E9C">
            <w:pPr>
              <w:pStyle w:val="af3"/>
              <w:numPr>
                <w:ilvl w:val="0"/>
                <w:numId w:val="112"/>
              </w:numPr>
              <w:spacing w:line="360" w:lineRule="auto"/>
              <w:ind w:left="0" w:firstLineChars="0" w:firstLine="0"/>
              <w:jc w:val="left"/>
              <w:rPr>
                <w:color w:val="000000"/>
              </w:rPr>
            </w:pPr>
            <w:r>
              <w:rPr>
                <w:rFonts w:hint="eastAsia"/>
                <w:color w:val="000000"/>
              </w:rPr>
              <w:t>数据字典管理：包括数据字典累心管理、字典数据管理、系统参数配置</w:t>
            </w:r>
          </w:p>
          <w:p w:rsidR="00574E9C" w:rsidRDefault="00574E9C" w:rsidP="00574E9C">
            <w:pPr>
              <w:pStyle w:val="af3"/>
              <w:numPr>
                <w:ilvl w:val="0"/>
                <w:numId w:val="112"/>
              </w:numPr>
              <w:spacing w:line="360" w:lineRule="auto"/>
              <w:ind w:left="0" w:firstLineChars="0" w:firstLine="0"/>
              <w:jc w:val="left"/>
              <w:rPr>
                <w:color w:val="000000"/>
              </w:rPr>
            </w:pPr>
            <w:r>
              <w:rPr>
                <w:rFonts w:hint="eastAsia"/>
                <w:color w:val="000000"/>
              </w:rPr>
              <w:t>数据字典树：字典树的分支维护管理</w:t>
            </w:r>
          </w:p>
        </w:tc>
      </w:tr>
      <w:tr w:rsidR="00574E9C" w:rsidTr="00073A8D">
        <w:tc>
          <w:tcPr>
            <w:tcW w:w="893" w:type="dxa"/>
            <w:vMerge/>
            <w:tcBorders>
              <w:top w:val="single" w:sz="4" w:space="0" w:color="auto"/>
              <w:left w:val="single" w:sz="4" w:space="0" w:color="auto"/>
              <w:right w:val="single" w:sz="4" w:space="0" w:color="auto"/>
            </w:tcBorders>
          </w:tcPr>
          <w:p w:rsidR="00574E9C" w:rsidRDefault="00574E9C" w:rsidP="00073A8D">
            <w:pPr>
              <w:spacing w:line="360" w:lineRule="auto"/>
              <w:jc w:val="center"/>
              <w:rPr>
                <w:rFonts w:ascii="宋体" w:hAnsi="宋体"/>
                <w:color w:val="000000"/>
              </w:rPr>
            </w:pPr>
          </w:p>
        </w:tc>
        <w:tc>
          <w:tcPr>
            <w:tcW w:w="1092" w:type="dxa"/>
            <w:tcBorders>
              <w:top w:val="single" w:sz="4" w:space="0" w:color="auto"/>
              <w:left w:val="single" w:sz="4" w:space="0" w:color="auto"/>
              <w:bottom w:val="single" w:sz="4" w:space="0" w:color="auto"/>
              <w:right w:val="single" w:sz="4" w:space="0" w:color="auto"/>
            </w:tcBorders>
          </w:tcPr>
          <w:p w:rsidR="00574E9C" w:rsidRDefault="00574E9C" w:rsidP="00073A8D">
            <w:pPr>
              <w:spacing w:line="360" w:lineRule="auto"/>
              <w:jc w:val="left"/>
              <w:rPr>
                <w:rFonts w:ascii="宋体" w:hAnsi="宋体"/>
                <w:color w:val="000000"/>
              </w:rPr>
            </w:pPr>
            <w:r>
              <w:rPr>
                <w:rFonts w:ascii="宋体" w:hAnsi="宋体" w:hint="eastAsia"/>
                <w:color w:val="000000"/>
              </w:rPr>
              <w:t>用户权限</w:t>
            </w:r>
          </w:p>
        </w:tc>
        <w:tc>
          <w:tcPr>
            <w:tcW w:w="6600" w:type="dxa"/>
            <w:tcBorders>
              <w:top w:val="single" w:sz="4" w:space="0" w:color="auto"/>
              <w:left w:val="single" w:sz="4" w:space="0" w:color="auto"/>
              <w:bottom w:val="single" w:sz="4" w:space="0" w:color="auto"/>
              <w:right w:val="single" w:sz="4" w:space="0" w:color="auto"/>
            </w:tcBorders>
          </w:tcPr>
          <w:p w:rsidR="00574E9C" w:rsidRDefault="00574E9C" w:rsidP="00574E9C">
            <w:pPr>
              <w:pStyle w:val="af3"/>
              <w:numPr>
                <w:ilvl w:val="0"/>
                <w:numId w:val="113"/>
              </w:numPr>
              <w:spacing w:line="360" w:lineRule="auto"/>
              <w:ind w:left="0" w:firstLineChars="0" w:firstLine="0"/>
              <w:jc w:val="left"/>
              <w:rPr>
                <w:color w:val="000000"/>
              </w:rPr>
            </w:pPr>
            <w:r>
              <w:rPr>
                <w:rFonts w:hint="eastAsia"/>
                <w:color w:val="000000"/>
              </w:rPr>
              <w:t>会话监控：查询当前在线会话信息、强制用户会话过期、会话配置（配置各个角色的在线用户上下限、过期时间、单用户最大会话数；）、历史会话、（查询历史用户登录明细，包括登录次数统计、时段统计）、操作日志</w:t>
            </w:r>
          </w:p>
          <w:p w:rsidR="00574E9C" w:rsidRDefault="00574E9C" w:rsidP="00574E9C">
            <w:pPr>
              <w:pStyle w:val="af3"/>
              <w:numPr>
                <w:ilvl w:val="0"/>
                <w:numId w:val="113"/>
              </w:numPr>
              <w:spacing w:line="360" w:lineRule="auto"/>
              <w:ind w:left="0" w:firstLineChars="0" w:firstLine="0"/>
              <w:jc w:val="left"/>
              <w:rPr>
                <w:color w:val="000000"/>
              </w:rPr>
            </w:pPr>
            <w:r>
              <w:rPr>
                <w:rFonts w:hint="eastAsia"/>
                <w:color w:val="000000"/>
              </w:rPr>
              <w:t>用户</w:t>
            </w:r>
          </w:p>
        </w:tc>
      </w:tr>
      <w:tr w:rsidR="00574E9C" w:rsidTr="00073A8D">
        <w:tc>
          <w:tcPr>
            <w:tcW w:w="893" w:type="dxa"/>
            <w:vMerge/>
            <w:tcBorders>
              <w:left w:val="single" w:sz="4" w:space="0" w:color="auto"/>
              <w:right w:val="single" w:sz="4" w:space="0" w:color="auto"/>
            </w:tcBorders>
          </w:tcPr>
          <w:p w:rsidR="00574E9C" w:rsidRDefault="00574E9C" w:rsidP="00073A8D">
            <w:pPr>
              <w:spacing w:line="360" w:lineRule="auto"/>
              <w:jc w:val="center"/>
              <w:rPr>
                <w:rFonts w:ascii="宋体" w:hAnsi="宋体"/>
                <w:color w:val="000000"/>
              </w:rPr>
            </w:pPr>
          </w:p>
        </w:tc>
        <w:tc>
          <w:tcPr>
            <w:tcW w:w="1092" w:type="dxa"/>
            <w:tcBorders>
              <w:top w:val="single" w:sz="4" w:space="0" w:color="auto"/>
              <w:left w:val="single" w:sz="4" w:space="0" w:color="auto"/>
              <w:bottom w:val="single" w:sz="4" w:space="0" w:color="auto"/>
              <w:right w:val="single" w:sz="4" w:space="0" w:color="auto"/>
            </w:tcBorders>
          </w:tcPr>
          <w:p w:rsidR="00574E9C" w:rsidRDefault="00574E9C" w:rsidP="00073A8D">
            <w:pPr>
              <w:spacing w:line="360" w:lineRule="auto"/>
              <w:jc w:val="left"/>
              <w:rPr>
                <w:rFonts w:ascii="宋体" w:hAnsi="宋体"/>
                <w:color w:val="000000"/>
              </w:rPr>
            </w:pPr>
            <w:r>
              <w:rPr>
                <w:rFonts w:ascii="宋体" w:hAnsi="宋体" w:hint="eastAsia"/>
                <w:color w:val="000000"/>
              </w:rPr>
              <w:t>流程配置</w:t>
            </w:r>
          </w:p>
        </w:tc>
        <w:tc>
          <w:tcPr>
            <w:tcW w:w="6600" w:type="dxa"/>
            <w:tcBorders>
              <w:top w:val="single" w:sz="4" w:space="0" w:color="auto"/>
              <w:left w:val="single" w:sz="4" w:space="0" w:color="auto"/>
              <w:bottom w:val="single" w:sz="4" w:space="0" w:color="auto"/>
              <w:right w:val="single" w:sz="4" w:space="0" w:color="auto"/>
            </w:tcBorders>
          </w:tcPr>
          <w:p w:rsidR="00574E9C" w:rsidRDefault="00574E9C" w:rsidP="00574E9C">
            <w:pPr>
              <w:pStyle w:val="af3"/>
              <w:numPr>
                <w:ilvl w:val="0"/>
                <w:numId w:val="114"/>
              </w:numPr>
              <w:spacing w:line="360" w:lineRule="auto"/>
              <w:ind w:left="0" w:firstLineChars="0" w:firstLine="0"/>
              <w:jc w:val="left"/>
              <w:rPr>
                <w:color w:val="000000"/>
                <w:kern w:val="0"/>
              </w:rPr>
            </w:pPr>
            <w:r>
              <w:rPr>
                <w:rFonts w:hint="eastAsia"/>
                <w:color w:val="000000"/>
                <w:kern w:val="0"/>
              </w:rPr>
              <w:t>流程管理：能够创建、修改、删除、复制、设置流程；能够按照流程名称、提交状态查询流程。</w:t>
            </w:r>
          </w:p>
          <w:p w:rsidR="00574E9C" w:rsidRDefault="00574E9C" w:rsidP="00574E9C">
            <w:pPr>
              <w:pStyle w:val="af3"/>
              <w:numPr>
                <w:ilvl w:val="0"/>
                <w:numId w:val="114"/>
              </w:numPr>
              <w:spacing w:line="360" w:lineRule="auto"/>
              <w:ind w:left="0" w:firstLineChars="0" w:firstLine="0"/>
              <w:jc w:val="left"/>
              <w:rPr>
                <w:color w:val="000000"/>
                <w:kern w:val="0"/>
              </w:rPr>
            </w:pPr>
            <w:r>
              <w:rPr>
                <w:rFonts w:hint="eastAsia"/>
                <w:color w:val="000000"/>
                <w:kern w:val="0"/>
              </w:rPr>
              <w:t>流程设置：能够设置流程步骤、流程环节。页面提供增加流程步骤和减少流程步骤按钮，对应增加一步流程或者删除一步流程。流程步骤按照垂直方向依次显示，每一步流程中提供加号和减号图标，能够增加和减少流程步骤的具体办理环节信息。</w:t>
            </w:r>
          </w:p>
          <w:p w:rsidR="00574E9C" w:rsidRDefault="00574E9C" w:rsidP="00574E9C">
            <w:pPr>
              <w:pStyle w:val="af3"/>
              <w:numPr>
                <w:ilvl w:val="0"/>
                <w:numId w:val="114"/>
              </w:numPr>
              <w:spacing w:line="360" w:lineRule="auto"/>
              <w:ind w:left="0" w:firstLineChars="0" w:firstLine="0"/>
              <w:jc w:val="left"/>
              <w:rPr>
                <w:color w:val="000000"/>
                <w:kern w:val="0"/>
              </w:rPr>
            </w:pPr>
            <w:r>
              <w:rPr>
                <w:rFonts w:hint="eastAsia"/>
                <w:color w:val="000000"/>
                <w:kern w:val="0"/>
              </w:rPr>
              <w:t>流程环节配置：设置流程环节能选择流程环节名称、设置环节办理的起止日期、设置审核的角色、环节描述（支持富文本编辑）、设置是否必须办理环节（环节不通过则流程不通过）、环节职责部门、</w:t>
            </w:r>
            <w:r>
              <w:rPr>
                <w:rFonts w:hint="eastAsia"/>
                <w:color w:val="000000"/>
                <w:kern w:val="0"/>
              </w:rPr>
              <w:lastRenderedPageBreak/>
              <w:t>是否可以打印、是否可以撤销；设置前一环节是否必须完成以及选择需要必须完成的前一环节</w:t>
            </w:r>
          </w:p>
          <w:p w:rsidR="00574E9C" w:rsidRDefault="00574E9C" w:rsidP="00574E9C">
            <w:pPr>
              <w:pStyle w:val="af3"/>
              <w:numPr>
                <w:ilvl w:val="0"/>
                <w:numId w:val="114"/>
              </w:numPr>
              <w:spacing w:line="360" w:lineRule="auto"/>
              <w:ind w:left="0" w:firstLineChars="0" w:firstLine="0"/>
              <w:jc w:val="left"/>
              <w:rPr>
                <w:color w:val="000000"/>
                <w:kern w:val="0"/>
              </w:rPr>
            </w:pPr>
            <w:r>
              <w:rPr>
                <w:rFonts w:hint="eastAsia"/>
                <w:color w:val="000000"/>
                <w:kern w:val="0"/>
              </w:rPr>
              <w:t>业务配置：配置环节界面元素单行文本、多行文本、复选框等</w:t>
            </w:r>
          </w:p>
          <w:p w:rsidR="00574E9C" w:rsidRDefault="00574E9C" w:rsidP="00574E9C">
            <w:pPr>
              <w:pStyle w:val="af3"/>
              <w:numPr>
                <w:ilvl w:val="0"/>
                <w:numId w:val="114"/>
              </w:numPr>
              <w:spacing w:line="360" w:lineRule="auto"/>
              <w:ind w:left="0" w:firstLineChars="0" w:firstLine="0"/>
              <w:jc w:val="left"/>
              <w:rPr>
                <w:color w:val="000000"/>
                <w:kern w:val="0"/>
              </w:rPr>
            </w:pPr>
            <w:r>
              <w:rPr>
                <w:rFonts w:hint="eastAsia"/>
                <w:color w:val="000000"/>
                <w:kern w:val="0"/>
              </w:rPr>
              <w:t>打印项配置：配置打印项</w:t>
            </w:r>
          </w:p>
          <w:p w:rsidR="00574E9C" w:rsidRDefault="00574E9C" w:rsidP="00574E9C">
            <w:pPr>
              <w:pStyle w:val="af3"/>
              <w:numPr>
                <w:ilvl w:val="0"/>
                <w:numId w:val="114"/>
              </w:numPr>
              <w:spacing w:line="360" w:lineRule="auto"/>
              <w:ind w:left="0" w:firstLineChars="0" w:firstLine="0"/>
              <w:jc w:val="left"/>
              <w:rPr>
                <w:color w:val="000000"/>
                <w:kern w:val="0"/>
              </w:rPr>
            </w:pPr>
            <w:r>
              <w:rPr>
                <w:rFonts w:hint="eastAsia"/>
                <w:color w:val="000000"/>
                <w:kern w:val="0"/>
              </w:rPr>
              <w:t>环节参数设置：能够设置环节的参数，包括环节数据维护、预览业务配置、设置环节业务打印项；显示流程配置的互斥环节、自动关闭环节信息。</w:t>
            </w:r>
          </w:p>
          <w:p w:rsidR="00574E9C" w:rsidRDefault="00574E9C" w:rsidP="00574E9C">
            <w:pPr>
              <w:pStyle w:val="af3"/>
              <w:numPr>
                <w:ilvl w:val="0"/>
                <w:numId w:val="114"/>
              </w:numPr>
              <w:spacing w:line="360" w:lineRule="auto"/>
              <w:ind w:left="0" w:firstLineChars="0" w:firstLine="0"/>
              <w:jc w:val="left"/>
              <w:rPr>
                <w:color w:val="000000"/>
                <w:kern w:val="0"/>
              </w:rPr>
            </w:pPr>
            <w:r>
              <w:rPr>
                <w:rFonts w:hint="eastAsia"/>
                <w:color w:val="000000"/>
                <w:kern w:val="0"/>
              </w:rPr>
              <w:t>批次管理：维护管理迎新的批次，有效期内的所有批次的迎新流程都会以图形形式显示在迎新现场栏目中。包括新增、修改、删除、提交和取消提交批次，设置批次流程。批次状态能够设置停止或者运行</w:t>
            </w:r>
          </w:p>
          <w:p w:rsidR="00574E9C" w:rsidRDefault="00574E9C" w:rsidP="00574E9C">
            <w:pPr>
              <w:pStyle w:val="af3"/>
              <w:numPr>
                <w:ilvl w:val="0"/>
                <w:numId w:val="114"/>
              </w:numPr>
              <w:spacing w:line="360" w:lineRule="auto"/>
              <w:ind w:left="0" w:firstLineChars="0" w:firstLine="0"/>
              <w:jc w:val="left"/>
              <w:rPr>
                <w:color w:val="000000"/>
                <w:kern w:val="0"/>
              </w:rPr>
            </w:pPr>
            <w:r>
              <w:rPr>
                <w:rFonts w:hint="eastAsia"/>
                <w:color w:val="000000"/>
                <w:kern w:val="0"/>
              </w:rPr>
              <w:t>批次流程设置：点击批次流程设置，进入迎新流程设置页面，显示当前流程环节数量、起止日期、流程描述，设置开始和结束日期，点击图标则进入配置设置功能。</w:t>
            </w:r>
          </w:p>
          <w:p w:rsidR="00574E9C" w:rsidRDefault="00574E9C" w:rsidP="00574E9C">
            <w:pPr>
              <w:pStyle w:val="af3"/>
              <w:numPr>
                <w:ilvl w:val="0"/>
                <w:numId w:val="114"/>
              </w:numPr>
              <w:spacing w:line="360" w:lineRule="auto"/>
              <w:ind w:left="0" w:firstLineChars="0" w:firstLine="0"/>
              <w:jc w:val="left"/>
              <w:rPr>
                <w:color w:val="000000"/>
                <w:kern w:val="0"/>
              </w:rPr>
            </w:pPr>
            <w:r>
              <w:rPr>
                <w:rFonts w:hint="eastAsia"/>
                <w:color w:val="000000"/>
                <w:kern w:val="0"/>
              </w:rPr>
              <w:t>流程环节维护：维护管理流程环节，能新建、修改、删除、查看流程环节；维护流程环节名称、代码、类型（固定环节、自定义环节）、是否可用</w:t>
            </w:r>
          </w:p>
          <w:p w:rsidR="00574E9C" w:rsidRDefault="00574E9C" w:rsidP="00574E9C">
            <w:pPr>
              <w:pStyle w:val="af3"/>
              <w:numPr>
                <w:ilvl w:val="0"/>
                <w:numId w:val="114"/>
              </w:numPr>
              <w:spacing w:line="360" w:lineRule="auto"/>
              <w:ind w:left="0" w:firstLineChars="0" w:firstLine="0"/>
              <w:jc w:val="left"/>
              <w:rPr>
                <w:color w:val="000000"/>
                <w:kern w:val="0"/>
              </w:rPr>
            </w:pPr>
            <w:r>
              <w:rPr>
                <w:rFonts w:hint="eastAsia"/>
                <w:color w:val="000000"/>
                <w:kern w:val="0"/>
              </w:rPr>
              <w:t>审核组设置：管理维护流程的审核组信息，能够绑定审核组成员，分配和解除审核组成员权限，按照查询条件查询审核组。</w:t>
            </w:r>
          </w:p>
        </w:tc>
      </w:tr>
      <w:tr w:rsidR="00574E9C" w:rsidTr="00073A8D">
        <w:tc>
          <w:tcPr>
            <w:tcW w:w="893" w:type="dxa"/>
            <w:tcBorders>
              <w:left w:val="single" w:sz="4" w:space="0" w:color="auto"/>
              <w:right w:val="single" w:sz="4" w:space="0" w:color="auto"/>
            </w:tcBorders>
          </w:tcPr>
          <w:p w:rsidR="00574E9C" w:rsidRDefault="00574E9C" w:rsidP="00073A8D">
            <w:pPr>
              <w:spacing w:line="360" w:lineRule="auto"/>
              <w:jc w:val="center"/>
              <w:rPr>
                <w:rFonts w:ascii="宋体" w:hAnsi="宋体"/>
                <w:color w:val="000000"/>
              </w:rPr>
            </w:pPr>
            <w:r>
              <w:rPr>
                <w:rFonts w:ascii="宋体" w:hAnsi="宋体" w:hint="eastAsia"/>
                <w:color w:val="000000"/>
              </w:rPr>
              <w:lastRenderedPageBreak/>
              <w:t>界面设置</w:t>
            </w:r>
          </w:p>
        </w:tc>
        <w:tc>
          <w:tcPr>
            <w:tcW w:w="1092" w:type="dxa"/>
            <w:tcBorders>
              <w:top w:val="single" w:sz="4" w:space="0" w:color="auto"/>
              <w:left w:val="single" w:sz="4" w:space="0" w:color="auto"/>
              <w:bottom w:val="single" w:sz="4" w:space="0" w:color="auto"/>
              <w:right w:val="single" w:sz="4" w:space="0" w:color="auto"/>
            </w:tcBorders>
          </w:tcPr>
          <w:p w:rsidR="00574E9C" w:rsidRDefault="00574E9C" w:rsidP="00073A8D">
            <w:pPr>
              <w:spacing w:line="360" w:lineRule="auto"/>
              <w:jc w:val="left"/>
              <w:rPr>
                <w:rFonts w:ascii="宋体" w:hAnsi="宋体"/>
                <w:color w:val="000000"/>
              </w:rPr>
            </w:pPr>
            <w:r>
              <w:rPr>
                <w:rFonts w:ascii="宋体" w:hAnsi="宋体" w:hint="eastAsia"/>
                <w:color w:val="000000"/>
              </w:rPr>
              <w:t>界面操作设置</w:t>
            </w:r>
          </w:p>
        </w:tc>
        <w:tc>
          <w:tcPr>
            <w:tcW w:w="6600" w:type="dxa"/>
            <w:tcBorders>
              <w:top w:val="single" w:sz="4" w:space="0" w:color="auto"/>
              <w:left w:val="single" w:sz="4" w:space="0" w:color="auto"/>
              <w:bottom w:val="single" w:sz="4" w:space="0" w:color="auto"/>
              <w:right w:val="single" w:sz="4" w:space="0" w:color="auto"/>
            </w:tcBorders>
          </w:tcPr>
          <w:p w:rsidR="00574E9C" w:rsidRDefault="00574E9C" w:rsidP="00574E9C">
            <w:pPr>
              <w:pStyle w:val="af3"/>
              <w:numPr>
                <w:ilvl w:val="0"/>
                <w:numId w:val="115"/>
              </w:numPr>
              <w:spacing w:line="360" w:lineRule="auto"/>
              <w:ind w:left="0" w:firstLineChars="0" w:firstLine="0"/>
              <w:jc w:val="left"/>
              <w:rPr>
                <w:color w:val="000000"/>
                <w:kern w:val="0"/>
              </w:rPr>
            </w:pPr>
            <w:r>
              <w:rPr>
                <w:rFonts w:hint="eastAsia"/>
                <w:color w:val="000000"/>
                <w:kern w:val="0"/>
              </w:rPr>
              <w:t>主题皮肤设置：能设置界面皮肤主题、颜色、主题风格、菜单位置、界面布局、页脚和菜单栏位置等信息</w:t>
            </w:r>
          </w:p>
          <w:p w:rsidR="00574E9C" w:rsidRDefault="00574E9C" w:rsidP="00574E9C">
            <w:pPr>
              <w:pStyle w:val="af3"/>
              <w:numPr>
                <w:ilvl w:val="0"/>
                <w:numId w:val="115"/>
              </w:numPr>
              <w:spacing w:line="360" w:lineRule="auto"/>
              <w:ind w:left="0" w:firstLineChars="0" w:firstLine="0"/>
              <w:jc w:val="left"/>
              <w:rPr>
                <w:color w:val="000000"/>
                <w:kern w:val="0"/>
              </w:rPr>
            </w:pPr>
            <w:r>
              <w:rPr>
                <w:rFonts w:hint="eastAsia"/>
                <w:color w:val="000000"/>
                <w:kern w:val="0"/>
              </w:rPr>
              <w:t>伸缩菜单栏：菜单栏能伸缩，向左侧弹出或者缩进。</w:t>
            </w:r>
          </w:p>
        </w:tc>
      </w:tr>
      <w:tr w:rsidR="00574E9C" w:rsidTr="00073A8D">
        <w:tc>
          <w:tcPr>
            <w:tcW w:w="893" w:type="dxa"/>
            <w:tcBorders>
              <w:left w:val="single" w:sz="4" w:space="0" w:color="auto"/>
              <w:bottom w:val="single" w:sz="4" w:space="0" w:color="auto"/>
              <w:right w:val="single" w:sz="4" w:space="0" w:color="auto"/>
            </w:tcBorders>
          </w:tcPr>
          <w:p w:rsidR="00574E9C" w:rsidRDefault="00574E9C" w:rsidP="00073A8D">
            <w:pPr>
              <w:spacing w:line="360" w:lineRule="auto"/>
              <w:jc w:val="center"/>
              <w:rPr>
                <w:rFonts w:ascii="宋体" w:hAnsi="宋体"/>
                <w:color w:val="000000"/>
              </w:rPr>
            </w:pPr>
            <w:r>
              <w:rPr>
                <w:rFonts w:ascii="宋体" w:hAnsi="宋体" w:hint="eastAsia"/>
                <w:color w:val="000000"/>
              </w:rPr>
              <w:t>移动迎新</w:t>
            </w:r>
          </w:p>
        </w:tc>
        <w:tc>
          <w:tcPr>
            <w:tcW w:w="1092" w:type="dxa"/>
            <w:tcBorders>
              <w:top w:val="single" w:sz="4" w:space="0" w:color="auto"/>
              <w:left w:val="single" w:sz="4" w:space="0" w:color="auto"/>
              <w:bottom w:val="single" w:sz="4" w:space="0" w:color="auto"/>
              <w:right w:val="single" w:sz="4" w:space="0" w:color="auto"/>
            </w:tcBorders>
          </w:tcPr>
          <w:p w:rsidR="00574E9C" w:rsidRDefault="00574E9C" w:rsidP="00073A8D">
            <w:pPr>
              <w:spacing w:line="360" w:lineRule="auto"/>
              <w:jc w:val="left"/>
              <w:rPr>
                <w:rFonts w:ascii="宋体" w:hAnsi="宋体"/>
                <w:color w:val="000000"/>
              </w:rPr>
            </w:pPr>
            <w:r>
              <w:rPr>
                <w:rFonts w:ascii="宋体" w:hAnsi="宋体" w:hint="eastAsia"/>
                <w:color w:val="000000"/>
              </w:rPr>
              <w:t>移动迎新</w:t>
            </w:r>
          </w:p>
        </w:tc>
        <w:tc>
          <w:tcPr>
            <w:tcW w:w="6600" w:type="dxa"/>
            <w:tcBorders>
              <w:top w:val="single" w:sz="4" w:space="0" w:color="auto"/>
              <w:left w:val="single" w:sz="4" w:space="0" w:color="auto"/>
              <w:bottom w:val="single" w:sz="4" w:space="0" w:color="auto"/>
              <w:right w:val="single" w:sz="4" w:space="0" w:color="auto"/>
            </w:tcBorders>
          </w:tcPr>
          <w:p w:rsidR="00574E9C" w:rsidRDefault="00574E9C" w:rsidP="00073A8D">
            <w:pPr>
              <w:spacing w:line="360" w:lineRule="auto"/>
              <w:jc w:val="left"/>
              <w:rPr>
                <w:color w:val="000000"/>
                <w:kern w:val="0"/>
              </w:rPr>
            </w:pPr>
            <w:r>
              <w:rPr>
                <w:rFonts w:hint="eastAsia"/>
                <w:color w:val="000000"/>
                <w:kern w:val="0"/>
              </w:rPr>
              <w:t>1</w:t>
            </w:r>
            <w:r>
              <w:rPr>
                <w:rFonts w:hint="eastAsia"/>
                <w:color w:val="000000"/>
                <w:kern w:val="0"/>
              </w:rPr>
              <w:t>、支持基于微信的移动迎新，能够从微信公众号进入系统</w:t>
            </w:r>
          </w:p>
          <w:p w:rsidR="00574E9C" w:rsidRDefault="00574E9C" w:rsidP="00073A8D">
            <w:pPr>
              <w:spacing w:line="360" w:lineRule="auto"/>
              <w:jc w:val="left"/>
              <w:rPr>
                <w:color w:val="000000"/>
                <w:kern w:val="0"/>
              </w:rPr>
            </w:pPr>
            <w:r>
              <w:rPr>
                <w:rFonts w:hint="eastAsia"/>
                <w:color w:val="000000"/>
                <w:kern w:val="0"/>
              </w:rPr>
              <w:t>2</w:t>
            </w:r>
            <w:r>
              <w:rPr>
                <w:rFonts w:hint="eastAsia"/>
                <w:color w:val="000000"/>
                <w:kern w:val="0"/>
              </w:rPr>
              <w:t>、支持新生登录系统，现场报道时出示手机二维码，学校扫描二维码，快速调取学生资料，办理报到手续</w:t>
            </w:r>
          </w:p>
          <w:p w:rsidR="00574E9C" w:rsidRDefault="00574E9C" w:rsidP="00073A8D">
            <w:pPr>
              <w:spacing w:line="360" w:lineRule="auto"/>
              <w:jc w:val="left"/>
              <w:rPr>
                <w:color w:val="000000"/>
                <w:kern w:val="0"/>
              </w:rPr>
            </w:pPr>
            <w:r>
              <w:rPr>
                <w:rFonts w:hint="eastAsia"/>
                <w:color w:val="000000"/>
                <w:kern w:val="0"/>
              </w:rPr>
              <w:t>3</w:t>
            </w:r>
            <w:r>
              <w:rPr>
                <w:rFonts w:hint="eastAsia"/>
                <w:color w:val="000000"/>
                <w:kern w:val="0"/>
              </w:rPr>
              <w:t>、手机浏览器输入迎新系统地址，系统自动判断终端是</w:t>
            </w:r>
            <w:r>
              <w:rPr>
                <w:rFonts w:hint="eastAsia"/>
                <w:color w:val="000000"/>
                <w:kern w:val="0"/>
              </w:rPr>
              <w:t>PC</w:t>
            </w:r>
            <w:r>
              <w:rPr>
                <w:rFonts w:hint="eastAsia"/>
                <w:color w:val="000000"/>
                <w:kern w:val="0"/>
              </w:rPr>
              <w:t>还是手机移动端，界面自适应移动手机界面</w:t>
            </w:r>
          </w:p>
          <w:p w:rsidR="00574E9C" w:rsidRDefault="00574E9C" w:rsidP="00073A8D">
            <w:pPr>
              <w:spacing w:line="360" w:lineRule="auto"/>
              <w:jc w:val="left"/>
              <w:rPr>
                <w:color w:val="000000"/>
                <w:kern w:val="0"/>
              </w:rPr>
            </w:pPr>
            <w:r>
              <w:rPr>
                <w:rFonts w:hint="eastAsia"/>
                <w:color w:val="000000"/>
                <w:kern w:val="0"/>
              </w:rPr>
              <w:t>4</w:t>
            </w:r>
            <w:r>
              <w:rPr>
                <w:rFonts w:hint="eastAsia"/>
                <w:color w:val="000000"/>
                <w:kern w:val="0"/>
              </w:rPr>
              <w:t>、学生通过手机能够办理预迎新事务，选择宿舍、完善个人信息、选</w:t>
            </w:r>
            <w:r>
              <w:rPr>
                <w:rFonts w:hint="eastAsia"/>
                <w:color w:val="000000"/>
                <w:kern w:val="0"/>
              </w:rPr>
              <w:lastRenderedPageBreak/>
              <w:t>择军训服装、选择到站接站等信息。</w:t>
            </w:r>
          </w:p>
        </w:tc>
      </w:tr>
    </w:tbl>
    <w:p w:rsidR="00574E9C" w:rsidRDefault="00574E9C" w:rsidP="00574E9C">
      <w:pPr>
        <w:spacing w:line="360" w:lineRule="auto"/>
        <w:ind w:firstLine="480"/>
        <w:rPr>
          <w:color w:val="000000"/>
        </w:rPr>
      </w:pPr>
    </w:p>
    <w:p w:rsidR="00574E9C" w:rsidRDefault="00574E9C" w:rsidP="00574E9C">
      <w:pPr>
        <w:pStyle w:val="3"/>
        <w:ind w:firstLine="482"/>
        <w:rPr>
          <w:color w:val="000000"/>
        </w:rPr>
      </w:pPr>
      <w:bookmarkStart w:id="19" w:name="_Toc520314697"/>
      <w:r>
        <w:rPr>
          <w:rFonts w:hint="eastAsia"/>
          <w:color w:val="000000"/>
        </w:rPr>
        <w:t>13.</w:t>
      </w:r>
      <w:r>
        <w:rPr>
          <w:rFonts w:hint="eastAsia"/>
          <w:color w:val="000000"/>
        </w:rPr>
        <w:t>宿舍管理系统</w:t>
      </w:r>
      <w:bookmarkEnd w:id="19"/>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7"/>
        <w:gridCol w:w="7796"/>
      </w:tblGrid>
      <w:tr w:rsidR="00574E9C" w:rsidTr="00073A8D">
        <w:trPr>
          <w:trHeight w:val="330"/>
        </w:trPr>
        <w:tc>
          <w:tcPr>
            <w:tcW w:w="1277" w:type="dxa"/>
            <w:vAlign w:val="center"/>
          </w:tcPr>
          <w:p w:rsidR="00574E9C" w:rsidRDefault="00574E9C" w:rsidP="00073A8D">
            <w:pPr>
              <w:widowControl/>
              <w:spacing w:line="360" w:lineRule="auto"/>
              <w:jc w:val="center"/>
              <w:rPr>
                <w:rFonts w:ascii="宋体" w:hAnsi="宋体" w:cs="宋体"/>
                <w:b/>
                <w:bCs/>
                <w:color w:val="000000"/>
                <w:kern w:val="0"/>
              </w:rPr>
            </w:pPr>
            <w:r>
              <w:rPr>
                <w:rFonts w:ascii="宋体" w:hAnsi="宋体" w:cs="宋体" w:hint="eastAsia"/>
                <w:b/>
                <w:bCs/>
                <w:color w:val="000000"/>
                <w:kern w:val="0"/>
              </w:rPr>
              <w:t>系统模块</w:t>
            </w:r>
          </w:p>
        </w:tc>
        <w:tc>
          <w:tcPr>
            <w:tcW w:w="7796" w:type="dxa"/>
            <w:vAlign w:val="center"/>
          </w:tcPr>
          <w:p w:rsidR="00574E9C" w:rsidRDefault="00574E9C" w:rsidP="00073A8D">
            <w:pPr>
              <w:widowControl/>
              <w:spacing w:line="360" w:lineRule="auto"/>
              <w:jc w:val="left"/>
              <w:rPr>
                <w:rFonts w:ascii="宋体" w:hAnsi="宋体" w:cs="宋体"/>
                <w:b/>
                <w:bCs/>
                <w:color w:val="000000"/>
                <w:kern w:val="0"/>
              </w:rPr>
            </w:pPr>
            <w:r>
              <w:rPr>
                <w:rFonts w:ascii="宋体" w:hAnsi="宋体" w:cs="宋体" w:hint="eastAsia"/>
                <w:b/>
                <w:bCs/>
                <w:color w:val="000000"/>
                <w:kern w:val="0"/>
              </w:rPr>
              <w:t>模块介绍</w:t>
            </w:r>
          </w:p>
        </w:tc>
      </w:tr>
      <w:tr w:rsidR="00574E9C" w:rsidTr="00073A8D">
        <w:trPr>
          <w:trHeight w:val="330"/>
        </w:trPr>
        <w:tc>
          <w:tcPr>
            <w:tcW w:w="1277"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t>首页面</w:t>
            </w:r>
          </w:p>
        </w:tc>
        <w:tc>
          <w:tcPr>
            <w:tcW w:w="7796" w:type="dxa"/>
            <w:vAlign w:val="center"/>
          </w:tcPr>
          <w:p w:rsidR="00574E9C" w:rsidRDefault="00574E9C" w:rsidP="00073A8D">
            <w:pPr>
              <w:widowControl/>
              <w:spacing w:line="360" w:lineRule="auto"/>
              <w:jc w:val="left"/>
              <w:rPr>
                <w:rFonts w:ascii="宋体" w:hAnsi="宋体" w:cs="宋体"/>
                <w:color w:val="000000"/>
                <w:kern w:val="0"/>
              </w:rPr>
            </w:pPr>
            <w:r>
              <w:rPr>
                <w:rFonts w:ascii="宋体" w:hAnsi="宋体" w:cs="宋体" w:hint="eastAsia"/>
                <w:color w:val="000000"/>
                <w:kern w:val="0"/>
              </w:rPr>
              <w:t>用户登录系统后，首页面能够查看以下内容：</w:t>
            </w:r>
          </w:p>
          <w:p w:rsidR="00574E9C" w:rsidRDefault="00574E9C" w:rsidP="00574E9C">
            <w:pPr>
              <w:pStyle w:val="af3"/>
              <w:widowControl/>
              <w:numPr>
                <w:ilvl w:val="0"/>
                <w:numId w:val="116"/>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我的待办事宜</w:t>
            </w:r>
          </w:p>
          <w:p w:rsidR="00574E9C" w:rsidRDefault="00574E9C" w:rsidP="00574E9C">
            <w:pPr>
              <w:pStyle w:val="af3"/>
              <w:widowControl/>
              <w:numPr>
                <w:ilvl w:val="0"/>
                <w:numId w:val="117"/>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我的待</w:t>
            </w:r>
            <w:r>
              <w:rPr>
                <w:rFonts w:ascii="宋体" w:hAnsi="宋体" w:cs="微软雅黑" w:hint="eastAsia"/>
                <w:color w:val="000000"/>
                <w:kern w:val="0"/>
              </w:rPr>
              <w:t>办</w:t>
            </w:r>
            <w:r>
              <w:rPr>
                <w:rFonts w:ascii="宋体" w:hAnsi="宋体" w:cs="Malgun Gothic" w:hint="eastAsia"/>
                <w:color w:val="000000"/>
                <w:kern w:val="0"/>
              </w:rPr>
              <w:t>事宜</w:t>
            </w:r>
            <w:r>
              <w:rPr>
                <w:rFonts w:ascii="宋体" w:hAnsi="宋体" w:cs="微软雅黑" w:hint="eastAsia"/>
                <w:color w:val="000000"/>
                <w:kern w:val="0"/>
              </w:rPr>
              <w:t>页</w:t>
            </w:r>
            <w:r>
              <w:rPr>
                <w:rFonts w:ascii="宋体" w:hAnsi="宋体" w:cs="Malgun Gothic" w:hint="eastAsia"/>
                <w:color w:val="000000"/>
                <w:kern w:val="0"/>
              </w:rPr>
              <w:t>面</w:t>
            </w:r>
            <w:r>
              <w:rPr>
                <w:rFonts w:ascii="宋体" w:hAnsi="宋体" w:cs="微软雅黑" w:hint="eastAsia"/>
                <w:color w:val="000000"/>
                <w:kern w:val="0"/>
              </w:rPr>
              <w:t>显</w:t>
            </w:r>
            <w:r>
              <w:rPr>
                <w:rFonts w:ascii="宋体" w:hAnsi="宋体" w:cs="Malgun Gothic" w:hint="eastAsia"/>
                <w:color w:val="000000"/>
                <w:kern w:val="0"/>
              </w:rPr>
              <w:t>示需要</w:t>
            </w:r>
            <w:r>
              <w:rPr>
                <w:rFonts w:ascii="宋体" w:hAnsi="宋体" w:cs="微软雅黑" w:hint="eastAsia"/>
                <w:color w:val="000000"/>
                <w:kern w:val="0"/>
              </w:rPr>
              <w:t>审</w:t>
            </w:r>
            <w:r>
              <w:rPr>
                <w:rFonts w:ascii="宋体" w:hAnsi="宋体" w:cs="Malgun Gothic" w:hint="eastAsia"/>
                <w:color w:val="000000"/>
                <w:kern w:val="0"/>
              </w:rPr>
              <w:t>核</w:t>
            </w:r>
            <w:r>
              <w:rPr>
                <w:rFonts w:ascii="宋体" w:hAnsi="宋体" w:cs="微软雅黑" w:hint="eastAsia"/>
                <w:color w:val="000000"/>
                <w:kern w:val="0"/>
              </w:rPr>
              <w:t>审</w:t>
            </w:r>
            <w:r>
              <w:rPr>
                <w:rFonts w:ascii="宋体" w:hAnsi="宋体" w:cs="Malgun Gothic" w:hint="eastAsia"/>
                <w:color w:val="000000"/>
                <w:kern w:val="0"/>
              </w:rPr>
              <w:t>批</w:t>
            </w:r>
            <w:r>
              <w:rPr>
                <w:rFonts w:ascii="宋体" w:hAnsi="宋体" w:cs="微软雅黑" w:hint="eastAsia"/>
                <w:color w:val="000000"/>
                <w:kern w:val="0"/>
              </w:rPr>
              <w:t>办</w:t>
            </w:r>
            <w:r>
              <w:rPr>
                <w:rFonts w:ascii="宋体" w:hAnsi="宋体" w:cs="Malgun Gothic" w:hint="eastAsia"/>
                <w:color w:val="000000"/>
                <w:kern w:val="0"/>
              </w:rPr>
              <w:t>理的事</w:t>
            </w:r>
            <w:r>
              <w:rPr>
                <w:rFonts w:ascii="宋体" w:hAnsi="宋体" w:cs="微软雅黑" w:hint="eastAsia"/>
                <w:color w:val="000000"/>
                <w:kern w:val="0"/>
              </w:rPr>
              <w:t>务</w:t>
            </w:r>
            <w:r>
              <w:rPr>
                <w:rFonts w:ascii="宋体" w:hAnsi="宋体" w:cs="Malgun Gothic" w:hint="eastAsia"/>
                <w:color w:val="000000"/>
                <w:kern w:val="0"/>
              </w:rPr>
              <w:t>，包括住宿申</w:t>
            </w:r>
            <w:r>
              <w:rPr>
                <w:rFonts w:ascii="宋体" w:hAnsi="宋体" w:cs="微软雅黑" w:hint="eastAsia"/>
                <w:color w:val="000000"/>
                <w:kern w:val="0"/>
              </w:rPr>
              <w:t>请</w:t>
            </w:r>
            <w:r>
              <w:rPr>
                <w:rFonts w:ascii="宋体" w:hAnsi="宋体" w:cs="Malgun Gothic" w:hint="eastAsia"/>
                <w:color w:val="000000"/>
                <w:kern w:val="0"/>
              </w:rPr>
              <w:t>、宿舍</w:t>
            </w:r>
            <w:r>
              <w:rPr>
                <w:rFonts w:ascii="宋体" w:hAnsi="宋体" w:cs="微软雅黑" w:hint="eastAsia"/>
                <w:color w:val="000000"/>
                <w:kern w:val="0"/>
              </w:rPr>
              <w:t>变</w:t>
            </w:r>
            <w:r>
              <w:rPr>
                <w:rFonts w:ascii="宋体" w:hAnsi="宋体" w:cs="Malgun Gothic" w:hint="eastAsia"/>
                <w:color w:val="000000"/>
                <w:kern w:val="0"/>
              </w:rPr>
              <w:t>更申</w:t>
            </w:r>
            <w:r>
              <w:rPr>
                <w:rFonts w:ascii="宋体" w:hAnsi="宋体" w:cs="微软雅黑" w:hint="eastAsia"/>
                <w:color w:val="000000"/>
                <w:kern w:val="0"/>
              </w:rPr>
              <w:t>请</w:t>
            </w:r>
            <w:r>
              <w:rPr>
                <w:rFonts w:ascii="宋体" w:hAnsi="宋体" w:cs="Malgun Gothic" w:hint="eastAsia"/>
                <w:color w:val="000000"/>
                <w:kern w:val="0"/>
              </w:rPr>
              <w:t>、退宿申</w:t>
            </w:r>
            <w:r>
              <w:rPr>
                <w:rFonts w:ascii="宋体" w:hAnsi="宋体" w:cs="微软雅黑" w:hint="eastAsia"/>
                <w:color w:val="000000"/>
                <w:kern w:val="0"/>
              </w:rPr>
              <w:t>请</w:t>
            </w:r>
            <w:r>
              <w:rPr>
                <w:rFonts w:ascii="宋体" w:hAnsi="宋体" w:cs="Malgun Gothic" w:hint="eastAsia"/>
                <w:color w:val="000000"/>
                <w:kern w:val="0"/>
              </w:rPr>
              <w:t>、</w:t>
            </w:r>
            <w:r>
              <w:rPr>
                <w:rFonts w:ascii="宋体" w:hAnsi="宋体" w:cs="微软雅黑" w:hint="eastAsia"/>
                <w:color w:val="000000"/>
                <w:kern w:val="0"/>
              </w:rPr>
              <w:t>报</w:t>
            </w:r>
            <w:r>
              <w:rPr>
                <w:rFonts w:ascii="宋体" w:hAnsi="宋体" w:cs="Malgun Gothic" w:hint="eastAsia"/>
                <w:color w:val="000000"/>
                <w:kern w:val="0"/>
              </w:rPr>
              <w:t>修申</w:t>
            </w:r>
            <w:r>
              <w:rPr>
                <w:rFonts w:ascii="宋体" w:hAnsi="宋体" w:cs="微软雅黑" w:hint="eastAsia"/>
                <w:color w:val="000000"/>
                <w:kern w:val="0"/>
              </w:rPr>
              <w:t>请</w:t>
            </w:r>
            <w:r>
              <w:rPr>
                <w:rFonts w:ascii="宋体" w:hAnsi="宋体" w:cs="Malgun Gothic" w:hint="eastAsia"/>
                <w:color w:val="000000"/>
                <w:kern w:val="0"/>
              </w:rPr>
              <w:t>；</w:t>
            </w:r>
            <w:r>
              <w:rPr>
                <w:rFonts w:ascii="宋体" w:hAnsi="宋体" w:cs="宋体" w:hint="eastAsia"/>
                <w:color w:val="000000"/>
                <w:kern w:val="0"/>
              </w:rPr>
              <w:t>每</w:t>
            </w:r>
            <w:r>
              <w:rPr>
                <w:rFonts w:ascii="宋体" w:hAnsi="宋体" w:cs="微软雅黑" w:hint="eastAsia"/>
                <w:color w:val="000000"/>
                <w:kern w:val="0"/>
              </w:rPr>
              <w:t>个</w:t>
            </w:r>
            <w:r>
              <w:rPr>
                <w:rFonts w:ascii="宋体" w:hAnsi="宋体" w:cs="Malgun Gothic" w:hint="eastAsia"/>
                <w:color w:val="000000"/>
                <w:kern w:val="0"/>
              </w:rPr>
              <w:t>申</w:t>
            </w:r>
            <w:r>
              <w:rPr>
                <w:rFonts w:ascii="宋体" w:hAnsi="宋体" w:cs="微软雅黑" w:hint="eastAsia"/>
                <w:color w:val="000000"/>
                <w:kern w:val="0"/>
              </w:rPr>
              <w:t>请</w:t>
            </w:r>
            <w:r>
              <w:rPr>
                <w:rFonts w:ascii="宋体" w:hAnsi="宋体" w:cs="Malgun Gothic" w:hint="eastAsia"/>
                <w:color w:val="000000"/>
                <w:kern w:val="0"/>
              </w:rPr>
              <w:t>都以列表形式</w:t>
            </w:r>
            <w:r>
              <w:rPr>
                <w:rFonts w:ascii="宋体" w:hAnsi="宋体" w:cs="微软雅黑" w:hint="eastAsia"/>
                <w:color w:val="000000"/>
                <w:kern w:val="0"/>
              </w:rPr>
              <w:t>显</w:t>
            </w:r>
            <w:r>
              <w:rPr>
                <w:rFonts w:ascii="宋体" w:hAnsi="宋体" w:cs="Malgun Gothic" w:hint="eastAsia"/>
                <w:color w:val="000000"/>
                <w:kern w:val="0"/>
              </w:rPr>
              <w:t>示，点</w:t>
            </w:r>
            <w:r>
              <w:rPr>
                <w:rFonts w:ascii="宋体" w:hAnsi="宋体" w:cs="微软雅黑" w:hint="eastAsia"/>
                <w:color w:val="000000"/>
                <w:kern w:val="0"/>
              </w:rPr>
              <w:t>击</w:t>
            </w:r>
            <w:r>
              <w:rPr>
                <w:rFonts w:ascii="宋体" w:hAnsi="宋体" w:cs="Malgun Gothic" w:hint="eastAsia"/>
                <w:color w:val="000000"/>
                <w:kern w:val="0"/>
              </w:rPr>
              <w:t>具体待</w:t>
            </w:r>
            <w:r>
              <w:rPr>
                <w:rFonts w:ascii="宋体" w:hAnsi="宋体" w:cs="微软雅黑" w:hint="eastAsia"/>
                <w:color w:val="000000"/>
                <w:kern w:val="0"/>
              </w:rPr>
              <w:t>办</w:t>
            </w:r>
            <w:r>
              <w:rPr>
                <w:rFonts w:ascii="宋体" w:hAnsi="宋体" w:cs="Malgun Gothic" w:hint="eastAsia"/>
                <w:color w:val="000000"/>
                <w:kern w:val="0"/>
              </w:rPr>
              <w:t>事宜</w:t>
            </w:r>
            <w:r>
              <w:rPr>
                <w:rFonts w:ascii="宋体" w:hAnsi="宋体" w:cs="微软雅黑" w:hint="eastAsia"/>
                <w:color w:val="000000"/>
                <w:kern w:val="0"/>
              </w:rPr>
              <w:t>记录</w:t>
            </w:r>
            <w:r>
              <w:rPr>
                <w:rFonts w:ascii="宋体" w:hAnsi="宋体" w:cs="Malgun Gothic" w:hint="eastAsia"/>
                <w:color w:val="000000"/>
                <w:kern w:val="0"/>
              </w:rPr>
              <w:t>能</w:t>
            </w:r>
            <w:r>
              <w:rPr>
                <w:rFonts w:ascii="宋体" w:hAnsi="宋体" w:cs="微软雅黑" w:hint="eastAsia"/>
                <w:color w:val="000000"/>
                <w:kern w:val="0"/>
              </w:rPr>
              <w:t>够进</w:t>
            </w:r>
            <w:r>
              <w:rPr>
                <w:rFonts w:ascii="宋体" w:hAnsi="宋体" w:cs="Malgun Gothic" w:hint="eastAsia"/>
                <w:color w:val="000000"/>
                <w:kern w:val="0"/>
              </w:rPr>
              <w:t>入申</w:t>
            </w:r>
            <w:r>
              <w:rPr>
                <w:rFonts w:ascii="宋体" w:hAnsi="宋体" w:cs="微软雅黑" w:hint="eastAsia"/>
                <w:color w:val="000000"/>
                <w:kern w:val="0"/>
              </w:rPr>
              <w:t>请审</w:t>
            </w:r>
            <w:r>
              <w:rPr>
                <w:rFonts w:ascii="宋体" w:hAnsi="宋体" w:cs="Malgun Gothic" w:hint="eastAsia"/>
                <w:color w:val="000000"/>
                <w:kern w:val="0"/>
              </w:rPr>
              <w:t>核</w:t>
            </w:r>
            <w:r>
              <w:rPr>
                <w:rFonts w:ascii="宋体" w:hAnsi="宋体" w:cs="微软雅黑" w:hint="eastAsia"/>
                <w:color w:val="000000"/>
                <w:kern w:val="0"/>
              </w:rPr>
              <w:t>处</w:t>
            </w:r>
            <w:r>
              <w:rPr>
                <w:rFonts w:ascii="宋体" w:hAnsi="宋体" w:cs="Malgun Gothic" w:hint="eastAsia"/>
                <w:color w:val="000000"/>
                <w:kern w:val="0"/>
              </w:rPr>
              <w:t>理</w:t>
            </w:r>
            <w:r>
              <w:rPr>
                <w:rFonts w:ascii="宋体" w:hAnsi="宋体" w:cs="微软雅黑" w:hint="eastAsia"/>
                <w:color w:val="000000"/>
                <w:kern w:val="0"/>
              </w:rPr>
              <w:t>页</w:t>
            </w:r>
            <w:r>
              <w:rPr>
                <w:rFonts w:ascii="宋体" w:hAnsi="宋体" w:cs="Malgun Gothic" w:hint="eastAsia"/>
                <w:color w:val="000000"/>
                <w:kern w:val="0"/>
              </w:rPr>
              <w:t>面</w:t>
            </w:r>
            <w:r>
              <w:rPr>
                <w:rFonts w:ascii="宋体" w:hAnsi="宋体" w:cs="宋体" w:hint="eastAsia"/>
                <w:color w:val="000000"/>
                <w:kern w:val="0"/>
              </w:rPr>
              <w:t>；</w:t>
            </w:r>
            <w:r>
              <w:rPr>
                <w:rFonts w:ascii="宋体" w:hAnsi="宋体" w:cs="微软雅黑" w:hint="eastAsia"/>
                <w:color w:val="000000"/>
                <w:kern w:val="0"/>
              </w:rPr>
              <w:t>审</w:t>
            </w:r>
            <w:r>
              <w:rPr>
                <w:rFonts w:ascii="宋体" w:hAnsi="宋体" w:cs="Malgun Gothic" w:hint="eastAsia"/>
                <w:color w:val="000000"/>
                <w:kern w:val="0"/>
              </w:rPr>
              <w:t>核</w:t>
            </w:r>
            <w:r>
              <w:rPr>
                <w:rFonts w:ascii="宋体" w:hAnsi="宋体" w:cs="微软雅黑" w:hint="eastAsia"/>
                <w:color w:val="000000"/>
                <w:kern w:val="0"/>
              </w:rPr>
              <w:t>处</w:t>
            </w:r>
            <w:r>
              <w:rPr>
                <w:rFonts w:ascii="宋体" w:hAnsi="宋体" w:cs="Malgun Gothic" w:hint="eastAsia"/>
                <w:color w:val="000000"/>
                <w:kern w:val="0"/>
              </w:rPr>
              <w:t>理</w:t>
            </w:r>
            <w:r>
              <w:rPr>
                <w:rFonts w:ascii="宋体" w:hAnsi="宋体" w:cs="微软雅黑" w:hint="eastAsia"/>
                <w:color w:val="000000"/>
                <w:kern w:val="0"/>
              </w:rPr>
              <w:t>页</w:t>
            </w:r>
            <w:r>
              <w:rPr>
                <w:rFonts w:ascii="宋体" w:hAnsi="宋体" w:cs="Malgun Gothic" w:hint="eastAsia"/>
                <w:color w:val="000000"/>
                <w:kern w:val="0"/>
              </w:rPr>
              <w:t>面</w:t>
            </w:r>
            <w:r>
              <w:rPr>
                <w:rFonts w:ascii="宋体" w:hAnsi="宋体" w:cs="微软雅黑" w:hint="eastAsia"/>
                <w:color w:val="000000"/>
                <w:kern w:val="0"/>
              </w:rPr>
              <w:t>显</w:t>
            </w:r>
            <w:r>
              <w:rPr>
                <w:rFonts w:ascii="宋体" w:hAnsi="宋体" w:cs="Malgun Gothic" w:hint="eastAsia"/>
                <w:color w:val="000000"/>
                <w:kern w:val="0"/>
              </w:rPr>
              <w:t>示流程</w:t>
            </w:r>
            <w:r>
              <w:rPr>
                <w:rFonts w:ascii="宋体" w:hAnsi="宋体" w:cs="微软雅黑" w:hint="eastAsia"/>
                <w:color w:val="000000"/>
                <w:kern w:val="0"/>
              </w:rPr>
              <w:t>图处</w:t>
            </w:r>
            <w:r>
              <w:rPr>
                <w:rFonts w:ascii="宋体" w:hAnsi="宋体" w:cs="Malgun Gothic" w:hint="eastAsia"/>
                <w:color w:val="000000"/>
                <w:kern w:val="0"/>
              </w:rPr>
              <w:t>理</w:t>
            </w:r>
            <w:r>
              <w:rPr>
                <w:rFonts w:ascii="宋体" w:hAnsi="宋体" w:cs="微软雅黑" w:hint="eastAsia"/>
                <w:color w:val="000000"/>
                <w:kern w:val="0"/>
              </w:rPr>
              <w:t>进</w:t>
            </w:r>
            <w:r>
              <w:rPr>
                <w:rFonts w:ascii="宋体" w:hAnsi="宋体" w:cs="Malgun Gothic" w:hint="eastAsia"/>
                <w:color w:val="000000"/>
                <w:kern w:val="0"/>
              </w:rPr>
              <w:t>度、</w:t>
            </w:r>
            <w:r>
              <w:rPr>
                <w:rFonts w:ascii="宋体" w:hAnsi="宋体" w:cs="微软雅黑" w:hint="eastAsia"/>
                <w:color w:val="000000"/>
                <w:kern w:val="0"/>
              </w:rPr>
              <w:t>审</w:t>
            </w:r>
            <w:r>
              <w:rPr>
                <w:rFonts w:ascii="宋体" w:hAnsi="宋体" w:cs="Malgun Gothic" w:hint="eastAsia"/>
                <w:color w:val="000000"/>
                <w:kern w:val="0"/>
              </w:rPr>
              <w:t>核</w:t>
            </w:r>
            <w:r>
              <w:rPr>
                <w:rFonts w:ascii="宋体" w:hAnsi="宋体" w:cs="微软雅黑" w:hint="eastAsia"/>
                <w:color w:val="000000"/>
                <w:kern w:val="0"/>
              </w:rPr>
              <w:t>审</w:t>
            </w:r>
            <w:r>
              <w:rPr>
                <w:rFonts w:ascii="宋体" w:hAnsi="宋体" w:cs="Malgun Gothic" w:hint="eastAsia"/>
                <w:color w:val="000000"/>
                <w:kern w:val="0"/>
              </w:rPr>
              <w:t>批日志</w:t>
            </w:r>
            <w:r>
              <w:rPr>
                <w:rFonts w:ascii="宋体" w:hAnsi="宋体" w:cs="微软雅黑" w:hint="eastAsia"/>
                <w:color w:val="000000"/>
                <w:kern w:val="0"/>
              </w:rPr>
              <w:t>记录</w:t>
            </w:r>
            <w:r>
              <w:rPr>
                <w:rFonts w:ascii="宋体" w:hAnsi="宋体" w:cs="Malgun Gothic" w:hint="eastAsia"/>
                <w:color w:val="000000"/>
                <w:kern w:val="0"/>
              </w:rPr>
              <w:t>、申</w:t>
            </w:r>
            <w:r>
              <w:rPr>
                <w:rFonts w:ascii="宋体" w:hAnsi="宋体" w:cs="微软雅黑" w:hint="eastAsia"/>
                <w:color w:val="000000"/>
                <w:kern w:val="0"/>
              </w:rPr>
              <w:t>请</w:t>
            </w:r>
            <w:r>
              <w:rPr>
                <w:rFonts w:ascii="宋体" w:hAnsi="宋体" w:cs="Malgun Gothic" w:hint="eastAsia"/>
                <w:color w:val="000000"/>
                <w:kern w:val="0"/>
              </w:rPr>
              <w:t>表格信息；</w:t>
            </w:r>
            <w:r>
              <w:rPr>
                <w:rFonts w:ascii="宋体" w:hAnsi="宋体" w:cs="微软雅黑" w:hint="eastAsia"/>
                <w:color w:val="000000"/>
                <w:kern w:val="0"/>
              </w:rPr>
              <w:t>填写审</w:t>
            </w:r>
            <w:r>
              <w:rPr>
                <w:rFonts w:ascii="宋体" w:hAnsi="宋体" w:cs="Malgun Gothic" w:hint="eastAsia"/>
                <w:color w:val="000000"/>
                <w:kern w:val="0"/>
              </w:rPr>
              <w:t>核</w:t>
            </w:r>
            <w:r>
              <w:rPr>
                <w:rFonts w:ascii="宋体" w:hAnsi="宋体" w:cs="微软雅黑" w:hint="eastAsia"/>
                <w:color w:val="000000"/>
                <w:kern w:val="0"/>
              </w:rPr>
              <w:t>审</w:t>
            </w:r>
            <w:r>
              <w:rPr>
                <w:rFonts w:ascii="宋体" w:hAnsi="宋体" w:cs="Malgun Gothic" w:hint="eastAsia"/>
                <w:color w:val="000000"/>
                <w:kern w:val="0"/>
              </w:rPr>
              <w:t>批</w:t>
            </w:r>
            <w:r>
              <w:rPr>
                <w:rFonts w:ascii="宋体" w:hAnsi="宋体" w:cs="宋体" w:hint="eastAsia"/>
                <w:color w:val="000000"/>
                <w:kern w:val="0"/>
              </w:rPr>
              <w:t>意</w:t>
            </w:r>
            <w:r>
              <w:rPr>
                <w:rFonts w:ascii="宋体" w:hAnsi="宋体" w:cs="微软雅黑" w:hint="eastAsia"/>
                <w:color w:val="000000"/>
                <w:kern w:val="0"/>
              </w:rPr>
              <w:t>见</w:t>
            </w:r>
          </w:p>
          <w:p w:rsidR="00574E9C" w:rsidRDefault="00574E9C" w:rsidP="00574E9C">
            <w:pPr>
              <w:pStyle w:val="af3"/>
              <w:widowControl/>
              <w:numPr>
                <w:ilvl w:val="0"/>
                <w:numId w:val="117"/>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显示当前空闲床位统计表（饼状图）、业务办理统计图表（柱状图）；业务办理统计图表列出当前申请审核业务的数量统计，包括宿舍变更申请、公寓报修业务、住宿申请、退宿申请；</w:t>
            </w:r>
          </w:p>
          <w:p w:rsidR="00574E9C" w:rsidRDefault="00574E9C" w:rsidP="00574E9C">
            <w:pPr>
              <w:pStyle w:val="af3"/>
              <w:widowControl/>
              <w:numPr>
                <w:ilvl w:val="0"/>
                <w:numId w:val="117"/>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在当前页面能够查看学生宿舍档案，学生宿舍档案查看每个学生的住宿信息、专业年级、变更记录、宿舍出入记录、晚归记录、未归记录</w:t>
            </w:r>
          </w:p>
          <w:p w:rsidR="00574E9C" w:rsidRDefault="00574E9C" w:rsidP="00574E9C">
            <w:pPr>
              <w:pStyle w:val="af3"/>
              <w:widowControl/>
              <w:numPr>
                <w:ilvl w:val="0"/>
                <w:numId w:val="117"/>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学生出入宿舍记录信息，详细记录学生的姓名、学号、学院、班级、辅导员、住宿宿舍、出入时间；以上信息通过宿舍一卡通同步；</w:t>
            </w:r>
          </w:p>
          <w:p w:rsidR="00574E9C" w:rsidRDefault="00574E9C" w:rsidP="00574E9C">
            <w:pPr>
              <w:pStyle w:val="af3"/>
              <w:widowControl/>
              <w:numPr>
                <w:ilvl w:val="0"/>
                <w:numId w:val="116"/>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未读取消息：查看系统推送的消息信息，默认显示当前未读消息数量，能够分组显示（分成公寓报修、宿舍变更、退宿申请、住宿申请几个分组区域图块，每个分组图块显示分组名称、已读和未读消息数量）；能够查看全部消息，能够标记消息为已读和未读；能够删除消息</w:t>
            </w:r>
          </w:p>
          <w:p w:rsidR="00574E9C" w:rsidRDefault="00574E9C" w:rsidP="00574E9C">
            <w:pPr>
              <w:pStyle w:val="af3"/>
              <w:widowControl/>
              <w:numPr>
                <w:ilvl w:val="0"/>
                <w:numId w:val="116"/>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通知公告：查看系统的通知公告，点击查看通知公告的全文内容；通知公告列表显示标题、发布时间、发布人和发布院系；</w:t>
            </w:r>
          </w:p>
        </w:tc>
      </w:tr>
      <w:tr w:rsidR="00574E9C" w:rsidTr="00073A8D">
        <w:trPr>
          <w:trHeight w:val="330"/>
        </w:trPr>
        <w:tc>
          <w:tcPr>
            <w:tcW w:w="1277"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t>宿舍资源管理</w:t>
            </w:r>
          </w:p>
        </w:tc>
        <w:tc>
          <w:tcPr>
            <w:tcW w:w="7796" w:type="dxa"/>
            <w:vAlign w:val="center"/>
          </w:tcPr>
          <w:p w:rsidR="00574E9C" w:rsidRDefault="00574E9C" w:rsidP="00073A8D">
            <w:pPr>
              <w:widowControl/>
              <w:spacing w:line="360" w:lineRule="auto"/>
              <w:jc w:val="left"/>
              <w:rPr>
                <w:rFonts w:ascii="宋体" w:hAnsi="宋体" w:cs="宋体"/>
                <w:color w:val="000000"/>
                <w:kern w:val="0"/>
              </w:rPr>
            </w:pPr>
            <w:r>
              <w:rPr>
                <w:rFonts w:ascii="宋体" w:hAnsi="宋体" w:cs="宋体" w:hint="eastAsia"/>
                <w:color w:val="000000"/>
                <w:kern w:val="0"/>
              </w:rPr>
              <w:t>1、宿舍区管理：维护宿舍分区信息，包括编号、名称、所属校区、是否可用等信息。能够按照条件查询宿舍区信息；</w:t>
            </w:r>
          </w:p>
          <w:p w:rsidR="00574E9C" w:rsidRDefault="00574E9C" w:rsidP="00073A8D">
            <w:pPr>
              <w:widowControl/>
              <w:spacing w:line="360" w:lineRule="auto"/>
              <w:jc w:val="left"/>
              <w:rPr>
                <w:rFonts w:ascii="宋体" w:hAnsi="宋体" w:cs="宋体"/>
                <w:color w:val="000000"/>
                <w:kern w:val="0"/>
              </w:rPr>
            </w:pPr>
            <w:r>
              <w:rPr>
                <w:rFonts w:ascii="宋体" w:hAnsi="宋体" w:cs="宋体" w:hint="eastAsia"/>
                <w:color w:val="000000"/>
                <w:kern w:val="0"/>
              </w:rPr>
              <w:t>2、宿舍楼管理：查询维护学校的宿舍楼信息，包括新增、修改、删除、导入导出宿舍楼信息；宿舍楼信息包括编号、名称、宿舍区、楼层、寝室数量、面向性别、楼</w:t>
            </w:r>
            <w:r>
              <w:rPr>
                <w:rFonts w:ascii="宋体" w:hAnsi="宋体" w:cs="宋体" w:hint="eastAsia"/>
                <w:color w:val="000000"/>
                <w:kern w:val="0"/>
              </w:rPr>
              <w:lastRenderedPageBreak/>
              <w:t>栋管理员、是否可用等。</w:t>
            </w:r>
          </w:p>
          <w:p w:rsidR="00574E9C" w:rsidRDefault="00574E9C" w:rsidP="00073A8D">
            <w:pPr>
              <w:widowControl/>
              <w:spacing w:line="360" w:lineRule="auto"/>
              <w:jc w:val="left"/>
              <w:rPr>
                <w:rFonts w:ascii="宋体" w:hAnsi="宋体" w:cs="宋体"/>
                <w:color w:val="000000"/>
                <w:kern w:val="0"/>
              </w:rPr>
            </w:pPr>
            <w:r>
              <w:rPr>
                <w:rFonts w:ascii="宋体" w:hAnsi="宋体" w:cs="宋体" w:hint="eastAsia"/>
                <w:color w:val="000000"/>
                <w:kern w:val="0"/>
              </w:rPr>
              <w:t>3、系统提供智能添加宿舍楼功能，添加宿舍楼功能中能够自动按照用户设置的楼层、起始楼层自动生成每一层宿舍楼信息，能够按照宿舍编码规则填写、选择楼层的房间数和床位数。</w:t>
            </w:r>
          </w:p>
          <w:p w:rsidR="00574E9C" w:rsidRDefault="00574E9C" w:rsidP="00073A8D">
            <w:pPr>
              <w:widowControl/>
              <w:spacing w:line="360" w:lineRule="auto"/>
              <w:jc w:val="left"/>
              <w:rPr>
                <w:rFonts w:ascii="宋体" w:hAnsi="宋体" w:cs="宋体"/>
                <w:color w:val="000000"/>
                <w:kern w:val="0"/>
              </w:rPr>
            </w:pPr>
            <w:r>
              <w:rPr>
                <w:rFonts w:ascii="宋体" w:hAnsi="宋体" w:cs="宋体" w:hint="eastAsia"/>
                <w:color w:val="000000"/>
                <w:kern w:val="0"/>
              </w:rPr>
              <w:t>4、楼层管理：维护管理宿舍楼的楼层信息，包括楼层名称、编号、所属宿舍楼、寝室房间数量等。</w:t>
            </w:r>
          </w:p>
          <w:p w:rsidR="00574E9C" w:rsidRDefault="00574E9C" w:rsidP="00073A8D">
            <w:pPr>
              <w:widowControl/>
              <w:spacing w:line="360" w:lineRule="auto"/>
              <w:jc w:val="left"/>
              <w:rPr>
                <w:rFonts w:ascii="宋体" w:hAnsi="宋体" w:cs="宋体"/>
                <w:color w:val="000000"/>
                <w:kern w:val="0"/>
              </w:rPr>
            </w:pPr>
            <w:r>
              <w:rPr>
                <w:rFonts w:ascii="宋体" w:hAnsi="宋体" w:cs="宋体" w:hint="eastAsia"/>
                <w:color w:val="000000"/>
                <w:kern w:val="0"/>
              </w:rPr>
              <w:t>5、寝室管理：能够维护宿舍房间信息、设置宿舍房间的租金金额；导入导出房间信息；</w:t>
            </w:r>
          </w:p>
          <w:p w:rsidR="00574E9C" w:rsidRDefault="00574E9C" w:rsidP="00073A8D">
            <w:pPr>
              <w:widowControl/>
              <w:spacing w:line="360" w:lineRule="auto"/>
              <w:jc w:val="left"/>
              <w:rPr>
                <w:rFonts w:ascii="宋体" w:hAnsi="宋体" w:cs="宋体"/>
                <w:color w:val="000000"/>
                <w:kern w:val="0"/>
              </w:rPr>
            </w:pPr>
            <w:r>
              <w:rPr>
                <w:rFonts w:ascii="宋体" w:hAnsi="宋体" w:cs="宋体" w:hint="eastAsia"/>
                <w:color w:val="000000"/>
                <w:kern w:val="0"/>
              </w:rPr>
              <w:t>6、床位管理：维护管理宿舍床位信息，能够导入导出创维信息；能够查看床位的历史住宿的学生信息，创维历史信息包括学生学号、姓名、学院、入住日期、退宿日期。</w:t>
            </w:r>
          </w:p>
          <w:p w:rsidR="00574E9C" w:rsidRDefault="00574E9C" w:rsidP="00073A8D">
            <w:pPr>
              <w:widowControl/>
              <w:spacing w:line="360" w:lineRule="auto"/>
              <w:jc w:val="left"/>
              <w:rPr>
                <w:rFonts w:ascii="宋体" w:hAnsi="宋体" w:cs="宋体"/>
                <w:color w:val="000000"/>
                <w:kern w:val="0"/>
              </w:rPr>
            </w:pPr>
            <w:r>
              <w:rPr>
                <w:rFonts w:ascii="宋体" w:hAnsi="宋体" w:cs="宋体" w:hint="eastAsia"/>
                <w:color w:val="000000"/>
                <w:kern w:val="0"/>
              </w:rPr>
              <w:t>7、楼栋管理员：设置维护宿舍楼的楼栋管理员信息，能够激活或者冻结楼栋管理员信息。</w:t>
            </w:r>
          </w:p>
          <w:p w:rsidR="00574E9C" w:rsidRDefault="00574E9C" w:rsidP="00073A8D">
            <w:pPr>
              <w:widowControl/>
              <w:spacing w:line="360" w:lineRule="auto"/>
              <w:jc w:val="left"/>
              <w:rPr>
                <w:rFonts w:ascii="宋体" w:hAnsi="宋体" w:cs="宋体"/>
                <w:color w:val="000000"/>
                <w:kern w:val="0"/>
              </w:rPr>
            </w:pPr>
            <w:r>
              <w:rPr>
                <w:rFonts w:ascii="宋体" w:hAnsi="宋体" w:cs="宋体" w:hint="eastAsia"/>
                <w:color w:val="000000"/>
                <w:kern w:val="0"/>
              </w:rPr>
              <w:t>8、门禁机器管理：维护管理宿舍楼的门禁考勤机信息，包括机器编号、名称、安放地址、所在宿舍楼、是否在用；能够以Excel格式批量导入导出门禁考勤机信息。</w:t>
            </w:r>
          </w:p>
        </w:tc>
      </w:tr>
      <w:tr w:rsidR="00574E9C" w:rsidTr="00073A8D">
        <w:trPr>
          <w:trHeight w:val="330"/>
        </w:trPr>
        <w:tc>
          <w:tcPr>
            <w:tcW w:w="1277"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lastRenderedPageBreak/>
              <w:t>宿舍资源分配管理</w:t>
            </w:r>
          </w:p>
        </w:tc>
        <w:tc>
          <w:tcPr>
            <w:tcW w:w="7796" w:type="dxa"/>
            <w:vAlign w:val="center"/>
          </w:tcPr>
          <w:p w:rsidR="00574E9C" w:rsidRDefault="00574E9C" w:rsidP="00574E9C">
            <w:pPr>
              <w:pStyle w:val="af3"/>
              <w:widowControl/>
              <w:numPr>
                <w:ilvl w:val="0"/>
                <w:numId w:val="118"/>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宿舍分配规则：能够设置宿舍分配规则，例如班级专业集中、少数民族分开分配等规则；</w:t>
            </w:r>
          </w:p>
          <w:p w:rsidR="00574E9C" w:rsidRDefault="00574E9C" w:rsidP="00574E9C">
            <w:pPr>
              <w:pStyle w:val="af3"/>
              <w:widowControl/>
              <w:numPr>
                <w:ilvl w:val="0"/>
                <w:numId w:val="118"/>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新生住宿管理：支持按照学期、学年、学号、姓名、性别、专业、年级、学院、宿舍楼、辅导员等调价您查询</w:t>
            </w:r>
          </w:p>
          <w:p w:rsidR="00574E9C" w:rsidRDefault="00574E9C" w:rsidP="00574E9C">
            <w:pPr>
              <w:pStyle w:val="af3"/>
              <w:widowControl/>
              <w:numPr>
                <w:ilvl w:val="0"/>
                <w:numId w:val="119"/>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管理新生宿舍分配信息，支持Excel导入新生住宿学生的名单；</w:t>
            </w:r>
          </w:p>
          <w:p w:rsidR="00574E9C" w:rsidRDefault="00574E9C" w:rsidP="00574E9C">
            <w:pPr>
              <w:pStyle w:val="af3"/>
              <w:widowControl/>
              <w:numPr>
                <w:ilvl w:val="0"/>
                <w:numId w:val="119"/>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能够自动生成新生安排计划，能够自动批量为学生安排宿舍，能够取消宿舍安排信息</w:t>
            </w:r>
          </w:p>
          <w:p w:rsidR="00574E9C" w:rsidRDefault="00574E9C" w:rsidP="00574E9C">
            <w:pPr>
              <w:pStyle w:val="af3"/>
              <w:widowControl/>
              <w:numPr>
                <w:ilvl w:val="0"/>
                <w:numId w:val="118"/>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新生住宿查询：查询新生的住宿安排计划；按照条件查询学生住宿信息；</w:t>
            </w:r>
          </w:p>
          <w:p w:rsidR="00574E9C" w:rsidRDefault="00574E9C" w:rsidP="00574E9C">
            <w:pPr>
              <w:pStyle w:val="af3"/>
              <w:widowControl/>
              <w:numPr>
                <w:ilvl w:val="0"/>
                <w:numId w:val="118"/>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新生住宿安排计划：</w:t>
            </w:r>
          </w:p>
          <w:p w:rsidR="00574E9C" w:rsidRDefault="00574E9C" w:rsidP="00574E9C">
            <w:pPr>
              <w:pStyle w:val="af3"/>
              <w:widowControl/>
              <w:numPr>
                <w:ilvl w:val="0"/>
                <w:numId w:val="120"/>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能够维护新生住宿安排计划，能够查看住宿计划人数、实际人数（点击查看实际学生名单）、已经安排床位（点击查看已经安排的床位信息）、已经安排的学生（点击查看已经安排住宿学生的详细信息）信息；</w:t>
            </w:r>
          </w:p>
          <w:p w:rsidR="00574E9C" w:rsidRDefault="00574E9C" w:rsidP="00574E9C">
            <w:pPr>
              <w:pStyle w:val="af3"/>
              <w:widowControl/>
              <w:numPr>
                <w:ilvl w:val="0"/>
                <w:numId w:val="120"/>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维护新生住宿计划中的学生名单，能够导入学生名单单信息；自动分配床位、</w:t>
            </w:r>
            <w:r>
              <w:rPr>
                <w:rFonts w:ascii="宋体" w:hAnsi="宋体" w:cs="宋体" w:hint="eastAsia"/>
                <w:color w:val="000000"/>
                <w:kern w:val="0"/>
              </w:rPr>
              <w:lastRenderedPageBreak/>
              <w:t>取消床位分配</w:t>
            </w:r>
          </w:p>
          <w:p w:rsidR="00574E9C" w:rsidRDefault="00574E9C" w:rsidP="00574E9C">
            <w:pPr>
              <w:pStyle w:val="af3"/>
              <w:widowControl/>
              <w:numPr>
                <w:ilvl w:val="0"/>
                <w:numId w:val="120"/>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能够生成院系住宿计划，系统根据年度新生的名单及所属院系，按照院系分别生成住宿计</w:t>
            </w:r>
          </w:p>
          <w:p w:rsidR="00574E9C" w:rsidRDefault="00574E9C" w:rsidP="00574E9C">
            <w:pPr>
              <w:pStyle w:val="af3"/>
              <w:widowControl/>
              <w:numPr>
                <w:ilvl w:val="0"/>
                <w:numId w:val="118"/>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学院住宿计划、专业住宿计划、班级住宿计划：</w:t>
            </w:r>
          </w:p>
          <w:p w:rsidR="00574E9C" w:rsidRDefault="00574E9C" w:rsidP="00574E9C">
            <w:pPr>
              <w:pStyle w:val="af3"/>
              <w:widowControl/>
              <w:numPr>
                <w:ilvl w:val="0"/>
                <w:numId w:val="121"/>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能够查询院系住宿计划向信息，维护详细院系住宿计划信息，导入导出住宿计划；</w:t>
            </w:r>
          </w:p>
          <w:p w:rsidR="00574E9C" w:rsidRDefault="00574E9C" w:rsidP="00574E9C">
            <w:pPr>
              <w:pStyle w:val="af3"/>
              <w:widowControl/>
              <w:numPr>
                <w:ilvl w:val="0"/>
                <w:numId w:val="121"/>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能够自动分配学院学生宿舍，自动分配宿舍选择制定配置的分配规则（复选框），能够清空学院的住宿分配方案。已经发布分配方案的学院不能自动分配，需要取消发布。</w:t>
            </w:r>
          </w:p>
          <w:p w:rsidR="00574E9C" w:rsidRDefault="00574E9C" w:rsidP="00574E9C">
            <w:pPr>
              <w:pStyle w:val="af3"/>
              <w:widowControl/>
              <w:numPr>
                <w:ilvl w:val="0"/>
                <w:numId w:val="121"/>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能够发布学院住宿方案计划，取消发布，确认分配计划和取消确认；</w:t>
            </w:r>
          </w:p>
          <w:p w:rsidR="00574E9C" w:rsidRDefault="00574E9C" w:rsidP="00574E9C">
            <w:pPr>
              <w:pStyle w:val="af3"/>
              <w:widowControl/>
              <w:numPr>
                <w:ilvl w:val="0"/>
                <w:numId w:val="118"/>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宿舍分配管理，可批量分配宿舍，可选用系统预制好的分配策略，支持选择多种策略。可为单个学生分配宿舍。可通过姓名、学号检索出学生住宿情况，当学生已经安排住宿时，展示学生已经住宿不能再分宿舍，但支持调整宿舍。</w:t>
            </w:r>
          </w:p>
          <w:p w:rsidR="00574E9C" w:rsidRDefault="00574E9C" w:rsidP="00574E9C">
            <w:pPr>
              <w:pStyle w:val="af3"/>
              <w:widowControl/>
              <w:numPr>
                <w:ilvl w:val="0"/>
                <w:numId w:val="118"/>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床位互换：设置更换宿舍楼床位信息，学校定期更换对调宿舍楼，系统提供批量宿舍楼对换功能，第一步选择需要互换的楼栋，第二部以图形化显示互换楼栋楼层床位信息，选择互换的床位；第三步选择住宿规则（复选框），然后系统自动安排宿舍床位互换。</w:t>
            </w:r>
          </w:p>
        </w:tc>
      </w:tr>
      <w:tr w:rsidR="00574E9C" w:rsidTr="00073A8D">
        <w:trPr>
          <w:trHeight w:val="330"/>
        </w:trPr>
        <w:tc>
          <w:tcPr>
            <w:tcW w:w="1277"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lastRenderedPageBreak/>
              <w:t>住宿学生管理</w:t>
            </w:r>
          </w:p>
        </w:tc>
        <w:tc>
          <w:tcPr>
            <w:tcW w:w="7796" w:type="dxa"/>
            <w:vAlign w:val="center"/>
          </w:tcPr>
          <w:p w:rsidR="00574E9C" w:rsidRDefault="00574E9C" w:rsidP="00073A8D">
            <w:pPr>
              <w:widowControl/>
              <w:spacing w:line="360" w:lineRule="auto"/>
              <w:jc w:val="left"/>
              <w:rPr>
                <w:rFonts w:ascii="宋体" w:hAnsi="宋体" w:cs="宋体"/>
                <w:color w:val="000000"/>
                <w:kern w:val="0"/>
              </w:rPr>
            </w:pPr>
            <w:r>
              <w:rPr>
                <w:rFonts w:ascii="宋体" w:hAnsi="宋体" w:cs="宋体" w:hint="eastAsia"/>
                <w:color w:val="000000"/>
                <w:kern w:val="0"/>
              </w:rPr>
              <w:t>管理维护住宿学生信息，设置学生是否住宿，为住宿学生分配宿舍；选择学生制定学生住宿的宿舍；</w:t>
            </w:r>
          </w:p>
        </w:tc>
      </w:tr>
      <w:tr w:rsidR="00574E9C" w:rsidTr="00073A8D">
        <w:trPr>
          <w:trHeight w:val="330"/>
        </w:trPr>
        <w:tc>
          <w:tcPr>
            <w:tcW w:w="1277"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t>宿舍调配</w:t>
            </w:r>
          </w:p>
        </w:tc>
        <w:tc>
          <w:tcPr>
            <w:tcW w:w="7796" w:type="dxa"/>
            <w:vAlign w:val="center"/>
          </w:tcPr>
          <w:p w:rsidR="00574E9C" w:rsidRDefault="00574E9C" w:rsidP="00574E9C">
            <w:pPr>
              <w:pStyle w:val="af3"/>
              <w:widowControl/>
              <w:numPr>
                <w:ilvl w:val="0"/>
                <w:numId w:val="122"/>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住宿须知：设置学生住宿须知、退宿须知、调宿须知信息；</w:t>
            </w:r>
          </w:p>
          <w:p w:rsidR="00574E9C" w:rsidRDefault="00574E9C" w:rsidP="00574E9C">
            <w:pPr>
              <w:pStyle w:val="af3"/>
              <w:widowControl/>
              <w:numPr>
                <w:ilvl w:val="0"/>
                <w:numId w:val="122"/>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宿舍变更申请：学生申请调整宿舍,学生调换宿舍需要提出申请，系统进行审核审批。点击能查看学生宿舍变更申请详情；</w:t>
            </w:r>
          </w:p>
          <w:p w:rsidR="00574E9C" w:rsidRDefault="00574E9C" w:rsidP="00574E9C">
            <w:pPr>
              <w:pStyle w:val="af3"/>
              <w:widowControl/>
              <w:numPr>
                <w:ilvl w:val="0"/>
                <w:numId w:val="122"/>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住宿管理：维护管理学生的住宿信息，查看打印住宿信息，设置是否领取钥匙及住宿卡；</w:t>
            </w:r>
          </w:p>
          <w:p w:rsidR="00574E9C" w:rsidRDefault="00574E9C" w:rsidP="00574E9C">
            <w:pPr>
              <w:pStyle w:val="af3"/>
              <w:widowControl/>
              <w:numPr>
                <w:ilvl w:val="0"/>
                <w:numId w:val="122"/>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调宿管理：维护管理学生宿舍调整申请信息，查看、导出、打印宿舍调整信息。</w:t>
            </w:r>
          </w:p>
          <w:p w:rsidR="00574E9C" w:rsidRDefault="00574E9C" w:rsidP="00574E9C">
            <w:pPr>
              <w:pStyle w:val="af3"/>
              <w:widowControl/>
              <w:numPr>
                <w:ilvl w:val="0"/>
                <w:numId w:val="122"/>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退宿管理：维护管理学生退宿申请信息，查看、打印、编辑退宿信息；</w:t>
            </w:r>
          </w:p>
        </w:tc>
      </w:tr>
      <w:tr w:rsidR="00574E9C" w:rsidTr="00073A8D">
        <w:trPr>
          <w:trHeight w:val="330"/>
        </w:trPr>
        <w:tc>
          <w:tcPr>
            <w:tcW w:w="1277"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t>退宿管理</w:t>
            </w:r>
          </w:p>
        </w:tc>
        <w:tc>
          <w:tcPr>
            <w:tcW w:w="7796" w:type="dxa"/>
            <w:vAlign w:val="center"/>
          </w:tcPr>
          <w:p w:rsidR="00574E9C" w:rsidRDefault="00574E9C" w:rsidP="00574E9C">
            <w:pPr>
              <w:pStyle w:val="af3"/>
              <w:widowControl/>
              <w:numPr>
                <w:ilvl w:val="0"/>
                <w:numId w:val="123"/>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学生退宿，可为单个学生进行退宿，退宿后的房间可进行再次预分进行为学生安排住宿。。</w:t>
            </w:r>
          </w:p>
          <w:p w:rsidR="00574E9C" w:rsidRDefault="00574E9C" w:rsidP="00574E9C">
            <w:pPr>
              <w:pStyle w:val="af3"/>
              <w:widowControl/>
              <w:numPr>
                <w:ilvl w:val="0"/>
                <w:numId w:val="123"/>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lastRenderedPageBreak/>
              <w:t>班级退宿：可按照学院、专业、班级整体对学生进行批量退宿，退宿后的房间可进行再次预分进行为学生安排住宿。</w:t>
            </w:r>
          </w:p>
          <w:p w:rsidR="00574E9C" w:rsidRDefault="00574E9C" w:rsidP="00574E9C">
            <w:pPr>
              <w:pStyle w:val="af3"/>
              <w:widowControl/>
              <w:numPr>
                <w:ilvl w:val="0"/>
                <w:numId w:val="123"/>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批量退宿:</w:t>
            </w:r>
            <w:r>
              <w:rPr>
                <w:rFonts w:ascii="宋体" w:hAnsi="宋体" w:hint="eastAsia"/>
                <w:color w:val="000000"/>
              </w:rPr>
              <w:t xml:space="preserve"> </w:t>
            </w:r>
            <w:r>
              <w:rPr>
                <w:rFonts w:ascii="宋体" w:hAnsi="宋体" w:cs="宋体" w:hint="eastAsia"/>
                <w:color w:val="000000"/>
                <w:kern w:val="0"/>
              </w:rPr>
              <w:t>可按照楼宇、楼层、房间、床位进行批量退宿，退宿后的房间可进行再次预分进行为学生安排住宿。</w:t>
            </w:r>
          </w:p>
        </w:tc>
      </w:tr>
      <w:tr w:rsidR="00574E9C" w:rsidTr="00073A8D">
        <w:trPr>
          <w:trHeight w:val="330"/>
        </w:trPr>
        <w:tc>
          <w:tcPr>
            <w:tcW w:w="1277"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lastRenderedPageBreak/>
              <w:t>留校登记管理</w:t>
            </w:r>
          </w:p>
        </w:tc>
        <w:tc>
          <w:tcPr>
            <w:tcW w:w="7796" w:type="dxa"/>
            <w:vAlign w:val="center"/>
          </w:tcPr>
          <w:p w:rsidR="00574E9C" w:rsidRDefault="00574E9C" w:rsidP="00073A8D">
            <w:pPr>
              <w:widowControl/>
              <w:spacing w:line="360" w:lineRule="auto"/>
              <w:jc w:val="left"/>
              <w:rPr>
                <w:rFonts w:ascii="宋体" w:hAnsi="宋体" w:cs="宋体"/>
                <w:color w:val="000000"/>
                <w:kern w:val="0"/>
              </w:rPr>
            </w:pPr>
            <w:r>
              <w:rPr>
                <w:rFonts w:ascii="宋体" w:hAnsi="宋体" w:cs="宋体" w:hint="eastAsia"/>
                <w:color w:val="000000"/>
                <w:kern w:val="0"/>
              </w:rPr>
              <w:t>设置留校登记开关，开关打开，则学生能够申请留校，填写留校登记。维护管理学校的留校登记名单；</w:t>
            </w:r>
          </w:p>
        </w:tc>
      </w:tr>
      <w:tr w:rsidR="00574E9C" w:rsidTr="00073A8D">
        <w:trPr>
          <w:trHeight w:val="330"/>
        </w:trPr>
        <w:tc>
          <w:tcPr>
            <w:tcW w:w="1277"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t>公寓报修</w:t>
            </w:r>
          </w:p>
        </w:tc>
        <w:tc>
          <w:tcPr>
            <w:tcW w:w="7796" w:type="dxa"/>
            <w:vAlign w:val="center"/>
          </w:tcPr>
          <w:p w:rsidR="00574E9C" w:rsidRDefault="00574E9C" w:rsidP="00574E9C">
            <w:pPr>
              <w:pStyle w:val="af3"/>
              <w:widowControl/>
              <w:numPr>
                <w:ilvl w:val="0"/>
                <w:numId w:val="124"/>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维修人员管理：维护管理公寓宿舍维修人员信息；</w:t>
            </w:r>
          </w:p>
          <w:p w:rsidR="00574E9C" w:rsidRDefault="00574E9C" w:rsidP="00574E9C">
            <w:pPr>
              <w:pStyle w:val="af3"/>
              <w:widowControl/>
              <w:numPr>
                <w:ilvl w:val="0"/>
                <w:numId w:val="124"/>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公寓报修管理：查看维护公寓报修信息，导入导出公寓报修信息</w:t>
            </w:r>
          </w:p>
          <w:p w:rsidR="00574E9C" w:rsidRDefault="00574E9C" w:rsidP="00574E9C">
            <w:pPr>
              <w:pStyle w:val="af3"/>
              <w:widowControl/>
              <w:numPr>
                <w:ilvl w:val="0"/>
                <w:numId w:val="124"/>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报修受理处理：查看学生的公寓报修记录，查看报修状态；点击记录进入报修详细受理界面；报修详细受理界面能够查看公寓报修流程、当前流程节点、公寓报修处理过程日志信息、报修详细、保修内容信息；能够受理并指定维修人员，填写维修时间；点击处理提交后，系统自动派修给维修人员。</w:t>
            </w:r>
          </w:p>
          <w:p w:rsidR="00574E9C" w:rsidRDefault="00574E9C" w:rsidP="00574E9C">
            <w:pPr>
              <w:pStyle w:val="af3"/>
              <w:widowControl/>
              <w:numPr>
                <w:ilvl w:val="0"/>
                <w:numId w:val="124"/>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公寓报修登记：查看公寓保修登记信息；</w:t>
            </w:r>
          </w:p>
        </w:tc>
      </w:tr>
      <w:tr w:rsidR="00574E9C" w:rsidTr="00073A8D">
        <w:trPr>
          <w:trHeight w:val="330"/>
        </w:trPr>
        <w:tc>
          <w:tcPr>
            <w:tcW w:w="1277"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t>宿舍日常管理</w:t>
            </w:r>
          </w:p>
        </w:tc>
        <w:tc>
          <w:tcPr>
            <w:tcW w:w="7796" w:type="dxa"/>
            <w:vAlign w:val="center"/>
          </w:tcPr>
          <w:p w:rsidR="00574E9C" w:rsidRDefault="00574E9C" w:rsidP="00574E9C">
            <w:pPr>
              <w:pStyle w:val="af3"/>
              <w:widowControl/>
              <w:numPr>
                <w:ilvl w:val="0"/>
                <w:numId w:val="125"/>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寝室班级管理：维护管理寝室对应的班级信息，设置寝室匹配教师，导出寝室对应班级信息；</w:t>
            </w:r>
          </w:p>
          <w:p w:rsidR="00574E9C" w:rsidRDefault="00574E9C" w:rsidP="00574E9C">
            <w:pPr>
              <w:pStyle w:val="af3"/>
              <w:numPr>
                <w:ilvl w:val="0"/>
                <w:numId w:val="125"/>
              </w:numPr>
              <w:spacing w:line="360" w:lineRule="auto"/>
              <w:ind w:left="0" w:firstLineChars="0" w:firstLine="0"/>
              <w:rPr>
                <w:rFonts w:ascii="宋体" w:hAnsi="宋体" w:cs="宋体"/>
                <w:color w:val="000000"/>
                <w:kern w:val="0"/>
              </w:rPr>
            </w:pPr>
            <w:r>
              <w:rPr>
                <w:rFonts w:ascii="宋体" w:hAnsi="宋体" w:cs="宋体" w:hint="eastAsia"/>
                <w:color w:val="000000"/>
                <w:kern w:val="0"/>
              </w:rPr>
              <w:t>宿舍卫生安全管理：能够维护设置、批量设置宿舍卫生评分分数，确认提交卫生评分；设置为生评分上限；能够每周统计卫生评分，汇总统计卫生评分</w:t>
            </w:r>
          </w:p>
          <w:p w:rsidR="00574E9C" w:rsidRDefault="00574E9C" w:rsidP="00574E9C">
            <w:pPr>
              <w:pStyle w:val="af3"/>
              <w:numPr>
                <w:ilvl w:val="0"/>
                <w:numId w:val="125"/>
              </w:numPr>
              <w:spacing w:line="360" w:lineRule="auto"/>
              <w:ind w:left="0" w:firstLineChars="0" w:firstLine="0"/>
              <w:rPr>
                <w:rFonts w:ascii="宋体" w:hAnsi="宋体" w:cs="宋体"/>
                <w:color w:val="000000"/>
                <w:kern w:val="0"/>
              </w:rPr>
            </w:pPr>
            <w:r>
              <w:rPr>
                <w:rFonts w:ascii="宋体" w:hAnsi="宋体" w:cs="宋体" w:hint="eastAsia"/>
                <w:color w:val="000000"/>
                <w:kern w:val="0"/>
              </w:rPr>
              <w:t>违章违纪管理：能够设置违章违纪标准，维护管理违章违纪信息，导入导出违章违纪信息，批量提交和取消违章违纪信息；</w:t>
            </w:r>
          </w:p>
          <w:p w:rsidR="00574E9C" w:rsidRDefault="00574E9C" w:rsidP="00574E9C">
            <w:pPr>
              <w:pStyle w:val="af3"/>
              <w:numPr>
                <w:ilvl w:val="0"/>
                <w:numId w:val="125"/>
              </w:numPr>
              <w:spacing w:line="360" w:lineRule="auto"/>
              <w:ind w:left="0" w:firstLineChars="0" w:firstLine="0"/>
              <w:rPr>
                <w:rFonts w:ascii="宋体" w:hAnsi="宋体" w:cs="宋体"/>
                <w:color w:val="000000"/>
                <w:kern w:val="0"/>
              </w:rPr>
            </w:pPr>
            <w:r>
              <w:rPr>
                <w:rFonts w:ascii="宋体" w:hAnsi="宋体" w:cs="宋体" w:hint="eastAsia"/>
                <w:color w:val="000000"/>
                <w:kern w:val="0"/>
              </w:rPr>
              <w:t>宿舍出入记录：维护管理宿舍门禁刷卡记录信息，记录详细的宿舍出入记录时间、人员、出入地点等信息；</w:t>
            </w:r>
          </w:p>
          <w:p w:rsidR="00574E9C" w:rsidRDefault="00574E9C" w:rsidP="00574E9C">
            <w:pPr>
              <w:pStyle w:val="af3"/>
              <w:numPr>
                <w:ilvl w:val="0"/>
                <w:numId w:val="125"/>
              </w:numPr>
              <w:spacing w:line="360" w:lineRule="auto"/>
              <w:ind w:left="0" w:firstLineChars="0" w:firstLine="0"/>
              <w:rPr>
                <w:rFonts w:ascii="宋体" w:hAnsi="宋体" w:cs="宋体"/>
                <w:color w:val="000000"/>
                <w:kern w:val="0"/>
              </w:rPr>
            </w:pPr>
            <w:r>
              <w:rPr>
                <w:rFonts w:ascii="宋体" w:hAnsi="宋体" w:cs="宋体" w:hint="eastAsia"/>
                <w:color w:val="000000"/>
                <w:kern w:val="0"/>
              </w:rPr>
              <w:t>晚归登记：登记学生晚归信息，维护晚归原因信息，导入导出晚归信息；</w:t>
            </w:r>
          </w:p>
          <w:p w:rsidR="00574E9C" w:rsidRDefault="00574E9C" w:rsidP="00574E9C">
            <w:pPr>
              <w:pStyle w:val="af3"/>
              <w:numPr>
                <w:ilvl w:val="0"/>
                <w:numId w:val="125"/>
              </w:numPr>
              <w:spacing w:line="360" w:lineRule="auto"/>
              <w:ind w:left="0" w:firstLineChars="0" w:firstLine="0"/>
              <w:rPr>
                <w:rFonts w:ascii="宋体" w:hAnsi="宋体" w:cs="宋体"/>
                <w:color w:val="000000"/>
                <w:kern w:val="0"/>
              </w:rPr>
            </w:pPr>
            <w:r>
              <w:rPr>
                <w:rFonts w:ascii="宋体" w:hAnsi="宋体" w:cs="宋体" w:hint="eastAsia"/>
                <w:color w:val="000000"/>
                <w:kern w:val="0"/>
              </w:rPr>
              <w:t>未归登记：记录学生未归信息，维护未归原因信息，导入导出未归信息；</w:t>
            </w:r>
          </w:p>
          <w:p w:rsidR="00574E9C" w:rsidRDefault="00574E9C" w:rsidP="00574E9C">
            <w:pPr>
              <w:pStyle w:val="af3"/>
              <w:numPr>
                <w:ilvl w:val="0"/>
                <w:numId w:val="125"/>
              </w:numPr>
              <w:spacing w:line="360" w:lineRule="auto"/>
              <w:ind w:left="0" w:firstLineChars="0" w:firstLine="0"/>
              <w:rPr>
                <w:rFonts w:ascii="宋体" w:hAnsi="宋体" w:cs="宋体"/>
                <w:color w:val="000000"/>
                <w:kern w:val="0"/>
              </w:rPr>
            </w:pPr>
            <w:r>
              <w:rPr>
                <w:rFonts w:ascii="宋体" w:hAnsi="宋体" w:cs="宋体" w:hint="eastAsia"/>
                <w:color w:val="000000"/>
                <w:kern w:val="0"/>
              </w:rPr>
              <w:t>访客登记：登记记录宿舍访客信息，导入导出访客信息；</w:t>
            </w:r>
          </w:p>
        </w:tc>
      </w:tr>
      <w:tr w:rsidR="00574E9C" w:rsidTr="00073A8D">
        <w:trPr>
          <w:trHeight w:val="330"/>
        </w:trPr>
        <w:tc>
          <w:tcPr>
            <w:tcW w:w="1277"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t>宿舍文明管理</w:t>
            </w:r>
          </w:p>
        </w:tc>
        <w:tc>
          <w:tcPr>
            <w:tcW w:w="7796" w:type="dxa"/>
            <w:vAlign w:val="center"/>
          </w:tcPr>
          <w:p w:rsidR="00574E9C" w:rsidRDefault="00574E9C" w:rsidP="00574E9C">
            <w:pPr>
              <w:pStyle w:val="af3"/>
              <w:widowControl/>
              <w:numPr>
                <w:ilvl w:val="0"/>
                <w:numId w:val="126"/>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设置文明寝室评定分数标准</w:t>
            </w:r>
          </w:p>
          <w:p w:rsidR="00574E9C" w:rsidRDefault="00574E9C" w:rsidP="00574E9C">
            <w:pPr>
              <w:pStyle w:val="af3"/>
              <w:widowControl/>
              <w:numPr>
                <w:ilvl w:val="0"/>
                <w:numId w:val="126"/>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文明宿舍评比，评比文明宿舍，评比公示；</w:t>
            </w:r>
          </w:p>
          <w:p w:rsidR="00574E9C" w:rsidRDefault="00574E9C" w:rsidP="00574E9C">
            <w:pPr>
              <w:pStyle w:val="af3"/>
              <w:widowControl/>
              <w:numPr>
                <w:ilvl w:val="0"/>
                <w:numId w:val="126"/>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文明寝室评比得分、学期文明寝室汇总、学年文明寝室汇总</w:t>
            </w:r>
          </w:p>
        </w:tc>
      </w:tr>
      <w:tr w:rsidR="00574E9C" w:rsidTr="00073A8D">
        <w:trPr>
          <w:trHeight w:val="330"/>
        </w:trPr>
        <w:tc>
          <w:tcPr>
            <w:tcW w:w="1277"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t>数据统计</w:t>
            </w:r>
          </w:p>
        </w:tc>
        <w:tc>
          <w:tcPr>
            <w:tcW w:w="7796" w:type="dxa"/>
            <w:vAlign w:val="center"/>
          </w:tcPr>
          <w:p w:rsidR="00574E9C" w:rsidRDefault="00574E9C" w:rsidP="00574E9C">
            <w:pPr>
              <w:pStyle w:val="af3"/>
              <w:widowControl/>
              <w:numPr>
                <w:ilvl w:val="0"/>
                <w:numId w:val="127"/>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床位统计：按照校区、楼栋统计住宿信息，统计空闲床位、占用床位、总床位、</w:t>
            </w:r>
            <w:r>
              <w:rPr>
                <w:rFonts w:ascii="宋体" w:hAnsi="宋体" w:cs="宋体" w:hint="eastAsia"/>
                <w:color w:val="000000"/>
                <w:kern w:val="0"/>
              </w:rPr>
              <w:lastRenderedPageBreak/>
              <w:t>空闲率信息，以报表+图表显示</w:t>
            </w:r>
          </w:p>
          <w:p w:rsidR="00574E9C" w:rsidRDefault="00574E9C" w:rsidP="00574E9C">
            <w:pPr>
              <w:pStyle w:val="af3"/>
              <w:widowControl/>
              <w:numPr>
                <w:ilvl w:val="0"/>
                <w:numId w:val="127"/>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床位空闲统计：生成统计报表，在一张表上按照宿舍楼统计，列表显示空房间数量、空1个床位房间数量、空2个床位房间数量、空3个床位房间数量、总计空房间、总计空床位</w:t>
            </w:r>
          </w:p>
          <w:p w:rsidR="00574E9C" w:rsidRDefault="00574E9C" w:rsidP="00574E9C">
            <w:pPr>
              <w:pStyle w:val="af3"/>
              <w:widowControl/>
              <w:numPr>
                <w:ilvl w:val="0"/>
                <w:numId w:val="127"/>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宿舍变更统计：统计宿舍变更信息、一张表上统计入住数量、变更数量、退宿数量，并以饼状图显示各类变更比例</w:t>
            </w:r>
          </w:p>
        </w:tc>
      </w:tr>
      <w:tr w:rsidR="00574E9C" w:rsidTr="00073A8D">
        <w:trPr>
          <w:trHeight w:val="330"/>
        </w:trPr>
        <w:tc>
          <w:tcPr>
            <w:tcW w:w="1277"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lastRenderedPageBreak/>
              <w:t>通知公告</w:t>
            </w:r>
          </w:p>
        </w:tc>
        <w:tc>
          <w:tcPr>
            <w:tcW w:w="7796" w:type="dxa"/>
            <w:vAlign w:val="center"/>
          </w:tcPr>
          <w:p w:rsidR="00574E9C" w:rsidRDefault="00574E9C" w:rsidP="00574E9C">
            <w:pPr>
              <w:pStyle w:val="af3"/>
              <w:widowControl/>
              <w:numPr>
                <w:ilvl w:val="0"/>
                <w:numId w:val="128"/>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栏目管理：</w:t>
            </w:r>
            <w:r>
              <w:rPr>
                <w:rFonts w:ascii="宋体" w:hAnsi="宋体" w:cs="宋体"/>
                <w:color w:val="000000"/>
                <w:kern w:val="0"/>
              </w:rPr>
              <w:t>维护管理人事系统通知公告发布的栏目信息，新增、修改、删除栏目</w:t>
            </w:r>
          </w:p>
          <w:p w:rsidR="00574E9C" w:rsidRDefault="00574E9C" w:rsidP="00574E9C">
            <w:pPr>
              <w:pStyle w:val="af3"/>
              <w:widowControl/>
              <w:numPr>
                <w:ilvl w:val="0"/>
                <w:numId w:val="128"/>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发布公告：</w:t>
            </w:r>
            <w:r>
              <w:rPr>
                <w:rFonts w:ascii="宋体" w:hAnsi="宋体" w:cs="宋体"/>
                <w:color w:val="000000"/>
                <w:kern w:val="0"/>
              </w:rPr>
              <w:t>发布新闻公告，能够采用富文本编辑器进行编辑，设置是否置顶。</w:t>
            </w:r>
          </w:p>
        </w:tc>
      </w:tr>
      <w:tr w:rsidR="00574E9C" w:rsidTr="00073A8D">
        <w:trPr>
          <w:trHeight w:val="330"/>
        </w:trPr>
        <w:tc>
          <w:tcPr>
            <w:tcW w:w="1277" w:type="dxa"/>
            <w:vAlign w:val="center"/>
          </w:tcPr>
          <w:p w:rsidR="00574E9C" w:rsidRDefault="00574E9C" w:rsidP="00073A8D">
            <w:pPr>
              <w:spacing w:line="360" w:lineRule="auto"/>
              <w:jc w:val="center"/>
              <w:rPr>
                <w:rFonts w:ascii="宋体" w:hAnsi="宋体"/>
                <w:color w:val="000000"/>
              </w:rPr>
            </w:pPr>
            <w:r>
              <w:rPr>
                <w:rFonts w:ascii="宋体" w:hAnsi="宋体" w:hint="eastAsia"/>
                <w:color w:val="000000"/>
              </w:rPr>
              <w:t>流程定义</w:t>
            </w:r>
          </w:p>
        </w:tc>
        <w:tc>
          <w:tcPr>
            <w:tcW w:w="7796" w:type="dxa"/>
          </w:tcPr>
          <w:p w:rsidR="00574E9C" w:rsidRDefault="00574E9C" w:rsidP="00574E9C">
            <w:pPr>
              <w:pStyle w:val="af3"/>
              <w:numPr>
                <w:ilvl w:val="0"/>
                <w:numId w:val="92"/>
              </w:numPr>
              <w:spacing w:line="360" w:lineRule="auto"/>
              <w:ind w:left="0" w:firstLineChars="0" w:firstLine="0"/>
              <w:rPr>
                <w:rFonts w:ascii="宋体" w:hAnsi="宋体"/>
                <w:color w:val="000000"/>
              </w:rPr>
            </w:pPr>
            <w:r>
              <w:rPr>
                <w:rFonts w:ascii="宋体" w:hAnsi="宋体" w:hint="eastAsia"/>
                <w:color w:val="000000"/>
              </w:rPr>
              <w:t>服务设置功能</w:t>
            </w:r>
          </w:p>
          <w:p w:rsidR="00574E9C" w:rsidRDefault="00574E9C" w:rsidP="00574E9C">
            <w:pPr>
              <w:pStyle w:val="af3"/>
              <w:numPr>
                <w:ilvl w:val="0"/>
                <w:numId w:val="93"/>
              </w:numPr>
              <w:spacing w:line="360" w:lineRule="auto"/>
              <w:ind w:left="0" w:firstLineChars="0" w:firstLine="0"/>
              <w:rPr>
                <w:rFonts w:ascii="宋体" w:hAnsi="宋体"/>
                <w:color w:val="000000"/>
              </w:rPr>
            </w:pPr>
            <w:r>
              <w:rPr>
                <w:rFonts w:ascii="宋体" w:hAnsi="宋体" w:hint="eastAsia"/>
                <w:color w:val="000000"/>
              </w:rPr>
              <w:t>组件管理，能够新建、修改、删除组件；设置组件状态和类型（条件判断、业务申请、业务处理、流程跟踪、回调服务、监听器）</w:t>
            </w:r>
          </w:p>
          <w:p w:rsidR="00574E9C" w:rsidRDefault="00574E9C" w:rsidP="00574E9C">
            <w:pPr>
              <w:pStyle w:val="af3"/>
              <w:numPr>
                <w:ilvl w:val="0"/>
                <w:numId w:val="93"/>
              </w:numPr>
              <w:spacing w:line="360" w:lineRule="auto"/>
              <w:ind w:left="0" w:firstLineChars="0" w:firstLine="0"/>
              <w:rPr>
                <w:rFonts w:ascii="宋体" w:hAnsi="宋体"/>
                <w:color w:val="000000"/>
              </w:rPr>
            </w:pPr>
            <w:r>
              <w:rPr>
                <w:rFonts w:ascii="宋体" w:hAnsi="宋体" w:hint="eastAsia"/>
                <w:color w:val="000000"/>
              </w:rPr>
              <w:t>流程类型管理，维护前台业务导航中的服务类型，增加或者删除服务类型则前台所见即所得显示</w:t>
            </w:r>
          </w:p>
          <w:p w:rsidR="00574E9C" w:rsidRDefault="00574E9C" w:rsidP="00574E9C">
            <w:pPr>
              <w:pStyle w:val="af3"/>
              <w:numPr>
                <w:ilvl w:val="0"/>
                <w:numId w:val="93"/>
              </w:numPr>
              <w:spacing w:line="360" w:lineRule="auto"/>
              <w:ind w:left="0" w:firstLineChars="0" w:firstLine="0"/>
              <w:rPr>
                <w:rFonts w:ascii="宋体" w:hAnsi="宋体"/>
                <w:color w:val="000000"/>
              </w:rPr>
            </w:pPr>
            <w:r>
              <w:rPr>
                <w:rFonts w:ascii="宋体" w:hAnsi="宋体" w:hint="eastAsia"/>
                <w:color w:val="000000"/>
              </w:rPr>
              <w:t>流程管理</w:t>
            </w:r>
          </w:p>
          <w:p w:rsidR="00574E9C" w:rsidRDefault="00574E9C" w:rsidP="00073A8D">
            <w:pPr>
              <w:pStyle w:val="af3"/>
              <w:spacing w:line="360" w:lineRule="auto"/>
              <w:ind w:firstLineChars="0" w:firstLine="0"/>
              <w:rPr>
                <w:rFonts w:ascii="宋体" w:hAnsi="宋体"/>
                <w:color w:val="000000"/>
              </w:rPr>
            </w:pPr>
            <w:r>
              <w:rPr>
                <w:rFonts w:ascii="宋体" w:hAnsi="宋体" w:hint="eastAsia"/>
                <w:color w:val="000000"/>
              </w:rPr>
              <w:t>管理已经配置的业务流程服务，配置新的业务流程服务功能。</w:t>
            </w:r>
          </w:p>
          <w:p w:rsidR="00574E9C" w:rsidRDefault="00574E9C" w:rsidP="00574E9C">
            <w:pPr>
              <w:pStyle w:val="af3"/>
              <w:numPr>
                <w:ilvl w:val="0"/>
                <w:numId w:val="93"/>
              </w:numPr>
              <w:spacing w:line="360" w:lineRule="auto"/>
              <w:ind w:left="0" w:firstLineChars="0" w:firstLine="0"/>
              <w:rPr>
                <w:rFonts w:ascii="宋体" w:hAnsi="宋体"/>
                <w:color w:val="000000"/>
              </w:rPr>
            </w:pPr>
            <w:r>
              <w:rPr>
                <w:rFonts w:ascii="宋体" w:hAnsi="宋体" w:hint="eastAsia"/>
                <w:color w:val="000000"/>
              </w:rPr>
              <w:t>流程开关功能</w:t>
            </w:r>
          </w:p>
          <w:p w:rsidR="00574E9C" w:rsidRDefault="00574E9C" w:rsidP="00073A8D">
            <w:pPr>
              <w:pStyle w:val="af3"/>
              <w:spacing w:line="360" w:lineRule="auto"/>
              <w:ind w:firstLineChars="0" w:firstLine="0"/>
              <w:rPr>
                <w:rFonts w:ascii="宋体" w:hAnsi="宋体"/>
                <w:color w:val="000000"/>
              </w:rPr>
            </w:pPr>
            <w:r>
              <w:rPr>
                <w:rFonts w:ascii="宋体" w:hAnsi="宋体" w:hint="eastAsia"/>
                <w:color w:val="000000"/>
              </w:rPr>
              <w:t>设置服务开关，包括有效期设置和有效状态设置。</w:t>
            </w:r>
          </w:p>
          <w:p w:rsidR="00574E9C" w:rsidRDefault="00574E9C" w:rsidP="00574E9C">
            <w:pPr>
              <w:pStyle w:val="af3"/>
              <w:numPr>
                <w:ilvl w:val="0"/>
                <w:numId w:val="92"/>
              </w:numPr>
              <w:spacing w:line="360" w:lineRule="auto"/>
              <w:ind w:left="0" w:firstLineChars="0" w:firstLine="0"/>
              <w:rPr>
                <w:rFonts w:ascii="宋体" w:hAnsi="宋体"/>
                <w:color w:val="000000"/>
              </w:rPr>
            </w:pPr>
            <w:r>
              <w:rPr>
                <w:rFonts w:ascii="宋体" w:hAnsi="宋体" w:hint="eastAsia"/>
                <w:color w:val="000000"/>
              </w:rPr>
              <w:t>流程管理功能</w:t>
            </w:r>
          </w:p>
          <w:p w:rsidR="00574E9C" w:rsidRDefault="00574E9C" w:rsidP="00574E9C">
            <w:pPr>
              <w:pStyle w:val="af3"/>
              <w:numPr>
                <w:ilvl w:val="0"/>
                <w:numId w:val="94"/>
              </w:numPr>
              <w:spacing w:line="360" w:lineRule="auto"/>
              <w:ind w:left="0" w:firstLineChars="0" w:firstLine="0"/>
              <w:rPr>
                <w:rFonts w:ascii="宋体" w:hAnsi="宋体"/>
                <w:color w:val="000000"/>
              </w:rPr>
            </w:pPr>
            <w:r>
              <w:rPr>
                <w:rFonts w:ascii="宋体" w:hAnsi="宋体" w:hint="eastAsia"/>
                <w:color w:val="000000"/>
              </w:rPr>
              <w:t>流程指派：更改正在进行的流程神和审批的处理人，不修改流程配置，只是针对某个教职工提出的申请实例任务指派。</w:t>
            </w:r>
          </w:p>
          <w:p w:rsidR="00574E9C" w:rsidRDefault="00574E9C" w:rsidP="00574E9C">
            <w:pPr>
              <w:pStyle w:val="af3"/>
              <w:numPr>
                <w:ilvl w:val="0"/>
                <w:numId w:val="94"/>
              </w:numPr>
              <w:spacing w:line="360" w:lineRule="auto"/>
              <w:ind w:left="0" w:firstLineChars="0" w:firstLine="0"/>
              <w:rPr>
                <w:rFonts w:ascii="宋体" w:hAnsi="宋体"/>
                <w:color w:val="000000"/>
              </w:rPr>
            </w:pPr>
            <w:r>
              <w:rPr>
                <w:rFonts w:ascii="宋体" w:hAnsi="宋体" w:hint="eastAsia"/>
                <w:color w:val="000000"/>
              </w:rPr>
              <w:t>流程监控：监控申请业务流程的进程和神和审批状态，查看申请人、申请日期、当前通过状态、接口调用状态，能够执行“重启流程”的操作，重启流程确认后则整个流程重新流转</w:t>
            </w:r>
          </w:p>
          <w:p w:rsidR="00574E9C" w:rsidRDefault="00574E9C" w:rsidP="00574E9C">
            <w:pPr>
              <w:pStyle w:val="af3"/>
              <w:numPr>
                <w:ilvl w:val="0"/>
                <w:numId w:val="94"/>
              </w:numPr>
              <w:spacing w:line="360" w:lineRule="auto"/>
              <w:ind w:left="0" w:firstLineChars="0" w:firstLine="0"/>
              <w:rPr>
                <w:rFonts w:ascii="宋体" w:hAnsi="宋体"/>
                <w:color w:val="000000"/>
              </w:rPr>
            </w:pPr>
            <w:r>
              <w:rPr>
                <w:rFonts w:ascii="宋体" w:hAnsi="宋体" w:hint="eastAsia"/>
                <w:color w:val="000000"/>
              </w:rPr>
              <w:t>流程定义：流程定义ID、流程名称、流程的Key、操作（XML）</w:t>
            </w:r>
          </w:p>
        </w:tc>
      </w:tr>
      <w:tr w:rsidR="00574E9C" w:rsidTr="00073A8D">
        <w:trPr>
          <w:trHeight w:val="330"/>
        </w:trPr>
        <w:tc>
          <w:tcPr>
            <w:tcW w:w="1277" w:type="dxa"/>
            <w:tcBorders>
              <w:top w:val="single" w:sz="4" w:space="0" w:color="auto"/>
              <w:left w:val="single" w:sz="4" w:space="0" w:color="auto"/>
              <w:bottom w:val="single" w:sz="4" w:space="0" w:color="auto"/>
              <w:right w:val="single" w:sz="4" w:space="0" w:color="auto"/>
            </w:tcBorders>
            <w:vAlign w:val="center"/>
          </w:tcPr>
          <w:p w:rsidR="00574E9C" w:rsidRDefault="00574E9C" w:rsidP="00073A8D">
            <w:pPr>
              <w:spacing w:line="360" w:lineRule="auto"/>
              <w:jc w:val="center"/>
              <w:rPr>
                <w:rFonts w:ascii="宋体" w:hAnsi="宋体"/>
                <w:color w:val="000000"/>
              </w:rPr>
            </w:pPr>
            <w:r>
              <w:rPr>
                <w:rFonts w:ascii="宋体" w:hAnsi="宋体" w:hint="eastAsia"/>
                <w:color w:val="000000"/>
              </w:rPr>
              <w:t>流程引擎</w:t>
            </w:r>
          </w:p>
        </w:tc>
        <w:tc>
          <w:tcPr>
            <w:tcW w:w="7796" w:type="dxa"/>
            <w:tcBorders>
              <w:top w:val="single" w:sz="4" w:space="0" w:color="auto"/>
              <w:left w:val="single" w:sz="4" w:space="0" w:color="auto"/>
              <w:bottom w:val="single" w:sz="4" w:space="0" w:color="auto"/>
              <w:right w:val="single" w:sz="4" w:space="0" w:color="auto"/>
            </w:tcBorders>
          </w:tcPr>
          <w:p w:rsidR="00574E9C" w:rsidRDefault="00574E9C" w:rsidP="00574E9C">
            <w:pPr>
              <w:pStyle w:val="af3"/>
              <w:numPr>
                <w:ilvl w:val="0"/>
                <w:numId w:val="89"/>
              </w:numPr>
              <w:spacing w:line="360" w:lineRule="auto"/>
              <w:ind w:left="0" w:firstLineChars="0" w:firstLine="0"/>
              <w:rPr>
                <w:rFonts w:ascii="宋体" w:hAnsi="宋体"/>
                <w:color w:val="000000"/>
              </w:rPr>
            </w:pPr>
            <w:r>
              <w:rPr>
                <w:rFonts w:ascii="宋体" w:hAnsi="宋体" w:hint="eastAsia"/>
                <w:color w:val="000000"/>
              </w:rPr>
              <w:t>流程引擎能够提供图形化的鼠标拖拉拽配置业务流程节点，从节点到节点直接拖拽箭头连线完成流程配置；流程引擎能够潜入集成到业务系统中；</w:t>
            </w:r>
          </w:p>
          <w:p w:rsidR="00574E9C" w:rsidRDefault="00574E9C" w:rsidP="00574E9C">
            <w:pPr>
              <w:pStyle w:val="af3"/>
              <w:numPr>
                <w:ilvl w:val="0"/>
                <w:numId w:val="89"/>
              </w:numPr>
              <w:spacing w:line="360" w:lineRule="auto"/>
              <w:ind w:left="0" w:firstLineChars="0" w:firstLine="0"/>
              <w:rPr>
                <w:rFonts w:ascii="宋体" w:hAnsi="宋体"/>
                <w:color w:val="000000"/>
              </w:rPr>
            </w:pPr>
            <w:r>
              <w:rPr>
                <w:rFonts w:ascii="宋体" w:hAnsi="宋体" w:hint="eastAsia"/>
                <w:color w:val="000000"/>
              </w:rPr>
              <w:t>支持直接在浏览器中配置业务流程引擎，无需另外安装客户端软件系统。</w:t>
            </w:r>
          </w:p>
          <w:p w:rsidR="00574E9C" w:rsidRDefault="00574E9C" w:rsidP="00574E9C">
            <w:pPr>
              <w:pStyle w:val="af3"/>
              <w:numPr>
                <w:ilvl w:val="0"/>
                <w:numId w:val="89"/>
              </w:numPr>
              <w:spacing w:line="360" w:lineRule="auto"/>
              <w:ind w:left="0" w:firstLineChars="0" w:firstLine="0"/>
              <w:rPr>
                <w:rFonts w:ascii="宋体" w:hAnsi="宋体"/>
                <w:color w:val="000000"/>
              </w:rPr>
            </w:pPr>
            <w:r>
              <w:rPr>
                <w:rFonts w:ascii="宋体" w:hAnsi="宋体" w:hint="eastAsia"/>
                <w:color w:val="000000"/>
              </w:rPr>
              <w:lastRenderedPageBreak/>
              <w:t>流程元素包括开始、用户任务、手动任务、排他分支、并行分支、包容分支、结束事件、文本注释、顺序流程箭头、更改元素类型；双击节点元素能够编辑内容；</w:t>
            </w:r>
          </w:p>
          <w:p w:rsidR="00574E9C" w:rsidRDefault="00574E9C" w:rsidP="00574E9C">
            <w:pPr>
              <w:pStyle w:val="af3"/>
              <w:numPr>
                <w:ilvl w:val="0"/>
                <w:numId w:val="89"/>
              </w:numPr>
              <w:spacing w:line="360" w:lineRule="auto"/>
              <w:ind w:left="0" w:firstLineChars="0" w:firstLine="0"/>
              <w:rPr>
                <w:rFonts w:ascii="宋体" w:hAnsi="宋体"/>
                <w:color w:val="000000"/>
              </w:rPr>
            </w:pPr>
            <w:r>
              <w:rPr>
                <w:rFonts w:ascii="宋体" w:hAnsi="宋体" w:hint="eastAsia"/>
                <w:color w:val="000000"/>
              </w:rPr>
              <w:t>流程编辑功能提供如下按钮功能:包括保存、剪切、复制、删除、撤销操作、恢复操作、水平对齐、垂直对齐、选中的元素调整为相同大小、放大、缩小、缩放到合适大小、添加弯曲节点、移除弯曲节点、关闭功能</w:t>
            </w:r>
          </w:p>
          <w:p w:rsidR="00574E9C" w:rsidRDefault="00574E9C" w:rsidP="00574E9C">
            <w:pPr>
              <w:pStyle w:val="af3"/>
              <w:numPr>
                <w:ilvl w:val="0"/>
                <w:numId w:val="89"/>
              </w:numPr>
              <w:spacing w:line="360" w:lineRule="auto"/>
              <w:ind w:left="0" w:firstLineChars="0" w:firstLine="0"/>
              <w:rPr>
                <w:rFonts w:ascii="宋体" w:hAnsi="宋体"/>
                <w:color w:val="000000"/>
              </w:rPr>
            </w:pPr>
            <w:r>
              <w:rPr>
                <w:rFonts w:ascii="宋体" w:hAnsi="宋体" w:hint="eastAsia"/>
                <w:color w:val="000000"/>
              </w:rPr>
              <w:t>配置完成流程保存后，能够在前台用户功能访问页面查看配置的图形化流程</w:t>
            </w:r>
          </w:p>
        </w:tc>
      </w:tr>
      <w:tr w:rsidR="00574E9C" w:rsidTr="00073A8D">
        <w:trPr>
          <w:trHeight w:val="330"/>
        </w:trPr>
        <w:tc>
          <w:tcPr>
            <w:tcW w:w="1277" w:type="dxa"/>
            <w:tcBorders>
              <w:top w:val="single" w:sz="4" w:space="0" w:color="auto"/>
              <w:left w:val="single" w:sz="4" w:space="0" w:color="auto"/>
              <w:bottom w:val="single" w:sz="4" w:space="0" w:color="auto"/>
              <w:right w:val="single" w:sz="4" w:space="0" w:color="auto"/>
            </w:tcBorders>
            <w:vAlign w:val="center"/>
          </w:tcPr>
          <w:p w:rsidR="00574E9C" w:rsidRDefault="00574E9C" w:rsidP="00073A8D">
            <w:pPr>
              <w:spacing w:line="360" w:lineRule="auto"/>
              <w:jc w:val="center"/>
              <w:rPr>
                <w:rFonts w:ascii="宋体" w:hAnsi="宋体"/>
                <w:color w:val="000000"/>
              </w:rPr>
            </w:pPr>
            <w:r>
              <w:rPr>
                <w:rFonts w:ascii="宋体" w:hAnsi="宋体" w:hint="eastAsia"/>
                <w:color w:val="000000"/>
              </w:rPr>
              <w:lastRenderedPageBreak/>
              <w:t>自定义表单</w:t>
            </w:r>
          </w:p>
        </w:tc>
        <w:tc>
          <w:tcPr>
            <w:tcW w:w="7796" w:type="dxa"/>
            <w:tcBorders>
              <w:top w:val="single" w:sz="4" w:space="0" w:color="auto"/>
              <w:left w:val="single" w:sz="4" w:space="0" w:color="auto"/>
              <w:bottom w:val="single" w:sz="4" w:space="0" w:color="auto"/>
              <w:right w:val="single" w:sz="4" w:space="0" w:color="auto"/>
            </w:tcBorders>
          </w:tcPr>
          <w:p w:rsidR="00574E9C" w:rsidRDefault="00574E9C" w:rsidP="00574E9C">
            <w:pPr>
              <w:pStyle w:val="af3"/>
              <w:numPr>
                <w:ilvl w:val="0"/>
                <w:numId w:val="90"/>
              </w:numPr>
              <w:spacing w:line="360" w:lineRule="auto"/>
              <w:ind w:left="0" w:firstLineChars="0" w:firstLine="0"/>
              <w:rPr>
                <w:rFonts w:ascii="宋体" w:hAnsi="宋体"/>
                <w:color w:val="000000"/>
              </w:rPr>
            </w:pPr>
            <w:r>
              <w:rPr>
                <w:rFonts w:ascii="宋体" w:hAnsi="宋体" w:hint="eastAsia"/>
                <w:color w:val="000000"/>
              </w:rPr>
              <w:t>系统提供快速表单自定义功能，能够直接在流程过程中配置业务系统的功能表单。表单配置需要简洁明了，主要完成学校一般流程快速自定义，无需太多复杂元素，不需要用户编写任何代码。</w:t>
            </w:r>
          </w:p>
          <w:p w:rsidR="00574E9C" w:rsidRDefault="00574E9C" w:rsidP="00574E9C">
            <w:pPr>
              <w:pStyle w:val="af3"/>
              <w:numPr>
                <w:ilvl w:val="0"/>
                <w:numId w:val="90"/>
              </w:numPr>
              <w:spacing w:line="360" w:lineRule="auto"/>
              <w:ind w:left="0" w:firstLineChars="0" w:firstLine="0"/>
              <w:rPr>
                <w:rFonts w:ascii="宋体" w:hAnsi="宋体"/>
                <w:color w:val="000000"/>
              </w:rPr>
            </w:pPr>
            <w:r>
              <w:rPr>
                <w:rFonts w:ascii="宋体" w:hAnsi="宋体" w:hint="eastAsia"/>
                <w:color w:val="000000"/>
              </w:rPr>
              <w:t>表单配置功能需要直接在浏览器中以B/S方式配置，无需另外进入客户端软件；表单配置界面左部提供常用的基本表单元素，中部主要区域为表单配置区域，右边区域提供表单参数配置。所有的表单配置通过鼠标拖拉拽实现。</w:t>
            </w:r>
          </w:p>
          <w:p w:rsidR="00574E9C" w:rsidRDefault="00574E9C" w:rsidP="00574E9C">
            <w:pPr>
              <w:pStyle w:val="af3"/>
              <w:numPr>
                <w:ilvl w:val="0"/>
                <w:numId w:val="90"/>
              </w:numPr>
              <w:spacing w:line="360" w:lineRule="auto"/>
              <w:ind w:left="0" w:firstLineChars="0" w:firstLine="0"/>
              <w:rPr>
                <w:rFonts w:ascii="宋体" w:hAnsi="宋体"/>
                <w:color w:val="000000"/>
              </w:rPr>
            </w:pPr>
            <w:r>
              <w:rPr>
                <w:rFonts w:ascii="宋体" w:hAnsi="宋体" w:hint="eastAsia"/>
                <w:color w:val="000000"/>
              </w:rPr>
              <w:t>表单类型包括：单行文本、多行文本、日期时间、单选框、复选框、下拉框、分隔符、文件上传、起止时间、多级下拉框。</w:t>
            </w:r>
          </w:p>
          <w:p w:rsidR="00574E9C" w:rsidRDefault="00574E9C" w:rsidP="00574E9C">
            <w:pPr>
              <w:pStyle w:val="af3"/>
              <w:numPr>
                <w:ilvl w:val="0"/>
                <w:numId w:val="90"/>
              </w:numPr>
              <w:spacing w:line="360" w:lineRule="auto"/>
              <w:ind w:left="0" w:firstLineChars="0" w:firstLine="0"/>
              <w:rPr>
                <w:rFonts w:ascii="宋体" w:hAnsi="宋体"/>
                <w:color w:val="000000"/>
              </w:rPr>
            </w:pPr>
            <w:r>
              <w:rPr>
                <w:rFonts w:ascii="宋体" w:hAnsi="宋体" w:hint="eastAsia"/>
                <w:color w:val="000000"/>
              </w:rPr>
              <w:t>表单参数配置包括表单的标签、表单说明、表单列表内容、长度等参数。</w:t>
            </w:r>
          </w:p>
          <w:p w:rsidR="00574E9C" w:rsidRDefault="00574E9C" w:rsidP="00574E9C">
            <w:pPr>
              <w:pStyle w:val="af3"/>
              <w:numPr>
                <w:ilvl w:val="0"/>
                <w:numId w:val="90"/>
              </w:numPr>
              <w:spacing w:line="360" w:lineRule="auto"/>
              <w:ind w:left="0" w:firstLineChars="0" w:firstLine="0"/>
              <w:rPr>
                <w:rFonts w:ascii="宋体" w:hAnsi="宋体"/>
                <w:color w:val="000000"/>
              </w:rPr>
            </w:pPr>
            <w:r>
              <w:rPr>
                <w:rFonts w:ascii="宋体" w:hAnsi="宋体" w:hint="eastAsia"/>
                <w:color w:val="000000"/>
              </w:rPr>
              <w:t>支持定制开发组件配置，包括判断组件、申请组件、处理组件、监听组件、回调组件、跟踪组件；编写自定义的组件用于定制集成。</w:t>
            </w:r>
          </w:p>
        </w:tc>
      </w:tr>
      <w:tr w:rsidR="00574E9C" w:rsidTr="00073A8D">
        <w:trPr>
          <w:trHeight w:val="330"/>
        </w:trPr>
        <w:tc>
          <w:tcPr>
            <w:tcW w:w="1277" w:type="dxa"/>
            <w:tcBorders>
              <w:top w:val="single" w:sz="4" w:space="0" w:color="auto"/>
              <w:left w:val="single" w:sz="4" w:space="0" w:color="auto"/>
              <w:bottom w:val="single" w:sz="4" w:space="0" w:color="auto"/>
              <w:right w:val="single" w:sz="4" w:space="0" w:color="auto"/>
            </w:tcBorders>
            <w:vAlign w:val="center"/>
          </w:tcPr>
          <w:p w:rsidR="00574E9C" w:rsidRDefault="00574E9C" w:rsidP="00073A8D">
            <w:pPr>
              <w:spacing w:line="360" w:lineRule="auto"/>
              <w:jc w:val="center"/>
              <w:rPr>
                <w:rFonts w:ascii="宋体" w:hAnsi="宋体"/>
                <w:color w:val="000000"/>
              </w:rPr>
            </w:pPr>
            <w:r>
              <w:rPr>
                <w:rFonts w:ascii="宋体" w:hAnsi="宋体" w:hint="eastAsia"/>
                <w:color w:val="000000"/>
              </w:rPr>
              <w:t>业务流程定义</w:t>
            </w:r>
          </w:p>
        </w:tc>
        <w:tc>
          <w:tcPr>
            <w:tcW w:w="7796" w:type="dxa"/>
            <w:tcBorders>
              <w:top w:val="single" w:sz="4" w:space="0" w:color="auto"/>
              <w:left w:val="single" w:sz="4" w:space="0" w:color="auto"/>
              <w:bottom w:val="single" w:sz="4" w:space="0" w:color="auto"/>
              <w:right w:val="single" w:sz="4" w:space="0" w:color="auto"/>
            </w:tcBorders>
          </w:tcPr>
          <w:p w:rsidR="00574E9C" w:rsidRDefault="00574E9C" w:rsidP="00073A8D">
            <w:pPr>
              <w:pStyle w:val="af3"/>
              <w:spacing w:line="360" w:lineRule="auto"/>
              <w:ind w:firstLineChars="0" w:firstLine="0"/>
              <w:rPr>
                <w:rFonts w:ascii="宋体" w:hAnsi="宋体"/>
                <w:color w:val="000000"/>
              </w:rPr>
            </w:pPr>
            <w:r>
              <w:rPr>
                <w:rFonts w:ascii="宋体" w:hAnsi="宋体" w:hint="eastAsia"/>
                <w:color w:val="000000"/>
              </w:rPr>
              <w:t>用户新建一个业务流程只需要三个步骤即可，按照如下步骤完成：</w:t>
            </w:r>
          </w:p>
          <w:p w:rsidR="00574E9C" w:rsidRDefault="00574E9C" w:rsidP="00073A8D">
            <w:pPr>
              <w:pStyle w:val="af3"/>
              <w:spacing w:line="360" w:lineRule="auto"/>
              <w:ind w:firstLineChars="0" w:firstLine="0"/>
              <w:rPr>
                <w:rFonts w:ascii="宋体" w:hAnsi="宋体"/>
                <w:color w:val="000000"/>
              </w:rPr>
            </w:pPr>
            <w:r>
              <w:rPr>
                <w:rFonts w:ascii="宋体" w:hAnsi="宋体" w:hint="eastAsia"/>
                <w:color w:val="000000"/>
              </w:rPr>
              <w:t>第一步：配置业务基本信息:包括上级服务功能、服务编号、服务名称、描述、业务负责人、可使用申请服务的用户组（选择后台定义的服务组，可以多选）、服务类型（自助服务、教师服务、学生服务、平台公共服务）、办理方式（线上办理、线下办理）、业务图片（上传图片文件）、是否导航显示等。</w:t>
            </w:r>
          </w:p>
          <w:p w:rsidR="00574E9C" w:rsidRDefault="00574E9C" w:rsidP="00073A8D">
            <w:pPr>
              <w:pStyle w:val="af3"/>
              <w:spacing w:line="360" w:lineRule="auto"/>
              <w:ind w:firstLineChars="0" w:firstLine="0"/>
              <w:rPr>
                <w:rFonts w:ascii="宋体" w:hAnsi="宋体"/>
                <w:color w:val="000000"/>
              </w:rPr>
            </w:pPr>
            <w:r>
              <w:rPr>
                <w:rFonts w:ascii="宋体" w:hAnsi="宋体" w:hint="eastAsia"/>
                <w:color w:val="000000"/>
              </w:rPr>
              <w:t>第二步：表单配置：功能包括自定义表单、定制开发组件配置。可以编辑自定义的表单；可以查看表单数据；</w:t>
            </w:r>
          </w:p>
          <w:p w:rsidR="00574E9C" w:rsidRDefault="00574E9C" w:rsidP="00073A8D">
            <w:pPr>
              <w:pStyle w:val="af3"/>
              <w:spacing w:line="360" w:lineRule="auto"/>
              <w:ind w:firstLineChars="0" w:firstLine="0"/>
              <w:rPr>
                <w:rFonts w:ascii="宋体" w:hAnsi="宋体"/>
                <w:color w:val="000000"/>
              </w:rPr>
            </w:pPr>
            <w:r>
              <w:rPr>
                <w:rFonts w:ascii="宋体" w:hAnsi="宋体" w:hint="eastAsia"/>
                <w:color w:val="000000"/>
              </w:rPr>
              <w:t>第三步:编辑配置流程图，图形化流程编辑业务流程过程；</w:t>
            </w:r>
          </w:p>
        </w:tc>
      </w:tr>
      <w:tr w:rsidR="00574E9C" w:rsidTr="00073A8D">
        <w:trPr>
          <w:trHeight w:val="330"/>
        </w:trPr>
        <w:tc>
          <w:tcPr>
            <w:tcW w:w="1277" w:type="dxa"/>
            <w:tcBorders>
              <w:top w:val="single" w:sz="4" w:space="0" w:color="auto"/>
              <w:left w:val="single" w:sz="4" w:space="0" w:color="auto"/>
              <w:bottom w:val="single" w:sz="4" w:space="0" w:color="auto"/>
              <w:right w:val="single" w:sz="4" w:space="0" w:color="auto"/>
            </w:tcBorders>
            <w:vAlign w:val="center"/>
          </w:tcPr>
          <w:p w:rsidR="00574E9C" w:rsidRDefault="00574E9C" w:rsidP="00073A8D">
            <w:pPr>
              <w:spacing w:line="360" w:lineRule="auto"/>
              <w:jc w:val="center"/>
              <w:rPr>
                <w:rFonts w:ascii="宋体" w:hAnsi="宋体"/>
                <w:color w:val="000000"/>
              </w:rPr>
            </w:pPr>
            <w:r>
              <w:rPr>
                <w:rFonts w:ascii="宋体" w:hAnsi="宋体" w:hint="eastAsia"/>
                <w:color w:val="000000"/>
              </w:rPr>
              <w:t>流程办理</w:t>
            </w:r>
          </w:p>
        </w:tc>
        <w:tc>
          <w:tcPr>
            <w:tcW w:w="7796" w:type="dxa"/>
            <w:tcBorders>
              <w:top w:val="single" w:sz="4" w:space="0" w:color="auto"/>
              <w:left w:val="single" w:sz="4" w:space="0" w:color="auto"/>
              <w:bottom w:val="single" w:sz="4" w:space="0" w:color="auto"/>
              <w:right w:val="single" w:sz="4" w:space="0" w:color="auto"/>
            </w:tcBorders>
          </w:tcPr>
          <w:p w:rsidR="00574E9C" w:rsidRDefault="00574E9C" w:rsidP="00574E9C">
            <w:pPr>
              <w:pStyle w:val="af3"/>
              <w:numPr>
                <w:ilvl w:val="0"/>
                <w:numId w:val="91"/>
              </w:numPr>
              <w:spacing w:line="360" w:lineRule="auto"/>
              <w:ind w:left="0" w:firstLineChars="0" w:firstLine="0"/>
              <w:rPr>
                <w:rFonts w:ascii="宋体" w:hAnsi="宋体"/>
                <w:color w:val="000000"/>
              </w:rPr>
            </w:pPr>
            <w:r>
              <w:rPr>
                <w:rFonts w:ascii="宋体" w:hAnsi="宋体" w:hint="eastAsia"/>
                <w:color w:val="000000"/>
              </w:rPr>
              <w:t>审核审批提供流程办理功能，进入后 “待处理”、“已处理”分别按照标签页显示，标签页上显示对应业务待处理数量;全部任务列表列出各类任务的数量统计；点击“已处理”标签能够查看已经处理的申请审核业务列表，点击业务申请类别能</w:t>
            </w:r>
            <w:r>
              <w:rPr>
                <w:rFonts w:ascii="宋体" w:hAnsi="宋体" w:hint="eastAsia"/>
                <w:color w:val="000000"/>
              </w:rPr>
              <w:lastRenderedPageBreak/>
              <w:t>够查看业务详细信息，包括流程图、流程日志（审核审批意见过程）、业务表格信息；</w:t>
            </w:r>
          </w:p>
          <w:p w:rsidR="00574E9C" w:rsidRDefault="00574E9C" w:rsidP="00574E9C">
            <w:pPr>
              <w:pStyle w:val="af3"/>
              <w:numPr>
                <w:ilvl w:val="0"/>
                <w:numId w:val="91"/>
              </w:numPr>
              <w:spacing w:line="360" w:lineRule="auto"/>
              <w:ind w:left="0" w:firstLineChars="0" w:firstLine="0"/>
              <w:rPr>
                <w:rFonts w:ascii="宋体" w:hAnsi="宋体"/>
                <w:color w:val="000000"/>
              </w:rPr>
            </w:pPr>
            <w:r>
              <w:rPr>
                <w:rFonts w:ascii="宋体" w:hAnsi="宋体" w:hint="eastAsia"/>
                <w:color w:val="000000"/>
              </w:rPr>
              <w:t>进入正在申请业务处理业务审核，能查看业务流程图（整体流程图及当前流程节点和已经审核的流程节点，按照不同颜色显示），流程日志显示流程节点审核人、审核时间、审核意见。业务办理能够填写审核审批意见，审核通过或者不通过。</w:t>
            </w:r>
          </w:p>
        </w:tc>
      </w:tr>
      <w:tr w:rsidR="00574E9C" w:rsidTr="00073A8D">
        <w:trPr>
          <w:trHeight w:val="330"/>
        </w:trPr>
        <w:tc>
          <w:tcPr>
            <w:tcW w:w="1277" w:type="dxa"/>
            <w:tcBorders>
              <w:top w:val="single" w:sz="4" w:space="0" w:color="auto"/>
              <w:left w:val="single" w:sz="4" w:space="0" w:color="auto"/>
              <w:bottom w:val="single" w:sz="4" w:space="0" w:color="auto"/>
              <w:right w:val="single" w:sz="4" w:space="0" w:color="auto"/>
            </w:tcBorders>
            <w:vAlign w:val="center"/>
          </w:tcPr>
          <w:p w:rsidR="00574E9C" w:rsidRDefault="00574E9C" w:rsidP="00073A8D">
            <w:pPr>
              <w:spacing w:line="360" w:lineRule="auto"/>
              <w:jc w:val="center"/>
              <w:rPr>
                <w:rFonts w:ascii="宋体" w:hAnsi="宋体"/>
                <w:color w:val="000000"/>
              </w:rPr>
            </w:pPr>
            <w:r>
              <w:rPr>
                <w:rFonts w:ascii="宋体" w:hAnsi="宋体" w:hint="eastAsia"/>
                <w:color w:val="000000"/>
              </w:rPr>
              <w:lastRenderedPageBreak/>
              <w:t>系统设置</w:t>
            </w:r>
          </w:p>
        </w:tc>
        <w:tc>
          <w:tcPr>
            <w:tcW w:w="7796" w:type="dxa"/>
            <w:tcBorders>
              <w:top w:val="single" w:sz="4" w:space="0" w:color="auto"/>
              <w:left w:val="single" w:sz="4" w:space="0" w:color="auto"/>
              <w:bottom w:val="single" w:sz="4" w:space="0" w:color="auto"/>
              <w:right w:val="single" w:sz="4" w:space="0" w:color="auto"/>
            </w:tcBorders>
          </w:tcPr>
          <w:p w:rsidR="00574E9C" w:rsidRDefault="00574E9C" w:rsidP="00574E9C">
            <w:pPr>
              <w:pStyle w:val="af3"/>
              <w:numPr>
                <w:ilvl w:val="0"/>
                <w:numId w:val="95"/>
              </w:numPr>
              <w:spacing w:line="360" w:lineRule="auto"/>
              <w:ind w:left="0" w:firstLineChars="0" w:firstLine="0"/>
              <w:rPr>
                <w:rFonts w:ascii="宋体" w:hAnsi="宋体"/>
                <w:color w:val="000000"/>
              </w:rPr>
            </w:pPr>
            <w:r>
              <w:rPr>
                <w:rFonts w:ascii="宋体" w:hAnsi="宋体" w:hint="eastAsia"/>
                <w:color w:val="000000"/>
              </w:rPr>
              <w:t>系统状态：查看系统状态（操作系统、应用服务器中间件、工作目录、启动时间、运行时间、虚拟机信息、端口信息、处理器个数、内容使用信息、线程监控信息、虚拟机参数）、系统属性、系统配置（系统所参数配置，设置参数名称、参数值、说明信息）</w:t>
            </w:r>
          </w:p>
          <w:p w:rsidR="00574E9C" w:rsidRDefault="00574E9C" w:rsidP="00574E9C">
            <w:pPr>
              <w:pStyle w:val="af3"/>
              <w:numPr>
                <w:ilvl w:val="0"/>
                <w:numId w:val="95"/>
              </w:numPr>
              <w:spacing w:line="360" w:lineRule="auto"/>
              <w:ind w:left="0" w:firstLineChars="0" w:firstLine="0"/>
              <w:rPr>
                <w:rFonts w:ascii="宋体" w:hAnsi="宋体"/>
                <w:color w:val="000000"/>
              </w:rPr>
            </w:pPr>
            <w:r>
              <w:rPr>
                <w:rFonts w:ascii="宋体" w:hAnsi="宋体" w:hint="eastAsia"/>
                <w:color w:val="000000"/>
              </w:rPr>
              <w:t>定时任务：设置系统定时自动执行的的任务，设置任务名称、表达式、是否有效、是否启动、运行操作（运行、停止、立即生效）</w:t>
            </w:r>
          </w:p>
          <w:p w:rsidR="00574E9C" w:rsidRDefault="00574E9C" w:rsidP="00574E9C">
            <w:pPr>
              <w:pStyle w:val="af3"/>
              <w:numPr>
                <w:ilvl w:val="0"/>
                <w:numId w:val="95"/>
              </w:numPr>
              <w:spacing w:line="360" w:lineRule="auto"/>
              <w:ind w:left="0" w:firstLineChars="0" w:firstLine="0"/>
              <w:rPr>
                <w:rFonts w:ascii="宋体" w:hAnsi="宋体"/>
                <w:color w:val="000000"/>
              </w:rPr>
            </w:pPr>
            <w:r>
              <w:rPr>
                <w:rFonts w:ascii="宋体" w:hAnsi="宋体" w:hint="eastAsia"/>
                <w:color w:val="000000"/>
              </w:rPr>
              <w:t>字体图标库：设置系统的字体和图标信息库及参数</w:t>
            </w:r>
          </w:p>
        </w:tc>
      </w:tr>
      <w:tr w:rsidR="00574E9C" w:rsidTr="00073A8D">
        <w:trPr>
          <w:trHeight w:val="330"/>
        </w:trPr>
        <w:tc>
          <w:tcPr>
            <w:tcW w:w="1277" w:type="dxa"/>
            <w:tcBorders>
              <w:top w:val="single" w:sz="4" w:space="0" w:color="auto"/>
              <w:left w:val="single" w:sz="4" w:space="0" w:color="auto"/>
              <w:bottom w:val="single" w:sz="4" w:space="0" w:color="auto"/>
              <w:right w:val="single" w:sz="4" w:space="0" w:color="auto"/>
            </w:tcBorders>
            <w:vAlign w:val="center"/>
          </w:tcPr>
          <w:p w:rsidR="00574E9C" w:rsidRDefault="00574E9C" w:rsidP="00073A8D">
            <w:pPr>
              <w:spacing w:line="360" w:lineRule="auto"/>
              <w:jc w:val="center"/>
              <w:rPr>
                <w:rFonts w:ascii="宋体" w:hAnsi="宋体"/>
                <w:color w:val="000000"/>
              </w:rPr>
            </w:pPr>
            <w:r>
              <w:rPr>
                <w:rFonts w:ascii="宋体" w:hAnsi="宋体" w:hint="eastAsia"/>
                <w:color w:val="000000"/>
              </w:rPr>
              <w:t>用户权限管理</w:t>
            </w:r>
          </w:p>
        </w:tc>
        <w:tc>
          <w:tcPr>
            <w:tcW w:w="7796" w:type="dxa"/>
            <w:tcBorders>
              <w:top w:val="single" w:sz="4" w:space="0" w:color="auto"/>
              <w:left w:val="single" w:sz="4" w:space="0" w:color="auto"/>
              <w:bottom w:val="single" w:sz="4" w:space="0" w:color="auto"/>
              <w:right w:val="single" w:sz="4" w:space="0" w:color="auto"/>
            </w:tcBorders>
          </w:tcPr>
          <w:p w:rsidR="00574E9C" w:rsidRDefault="00574E9C" w:rsidP="00574E9C">
            <w:pPr>
              <w:pStyle w:val="af3"/>
              <w:numPr>
                <w:ilvl w:val="0"/>
                <w:numId w:val="96"/>
              </w:numPr>
              <w:spacing w:line="360" w:lineRule="auto"/>
              <w:ind w:left="0" w:firstLineChars="0" w:firstLine="0"/>
              <w:rPr>
                <w:rFonts w:ascii="宋体" w:hAnsi="宋体"/>
                <w:color w:val="000000"/>
              </w:rPr>
            </w:pPr>
            <w:r>
              <w:rPr>
                <w:rFonts w:ascii="宋体" w:hAnsi="宋体" w:hint="eastAsia"/>
                <w:color w:val="000000"/>
              </w:rPr>
              <w:t>会话监控：监控系统当前会话，查看监控当前在线用户、登录时间、访问时间、在线时长、IP地址、操作系统、客户端浏览器类型、是否过期</w:t>
            </w:r>
          </w:p>
          <w:p w:rsidR="00574E9C" w:rsidRDefault="00574E9C" w:rsidP="00574E9C">
            <w:pPr>
              <w:pStyle w:val="af3"/>
              <w:numPr>
                <w:ilvl w:val="0"/>
                <w:numId w:val="96"/>
              </w:numPr>
              <w:spacing w:line="360" w:lineRule="auto"/>
              <w:ind w:left="0" w:firstLineChars="0" w:firstLine="0"/>
              <w:rPr>
                <w:rFonts w:ascii="宋体" w:hAnsi="宋体"/>
                <w:color w:val="000000"/>
              </w:rPr>
            </w:pPr>
            <w:r>
              <w:rPr>
                <w:rFonts w:ascii="宋体" w:hAnsi="宋体" w:hint="eastAsia"/>
                <w:color w:val="000000"/>
              </w:rPr>
              <w:t>会话设置：设置不同用户身份（管理员、教师等）的用户会话数量，设置用户上限、会话过期时间、单用户最大会话数。</w:t>
            </w:r>
          </w:p>
          <w:p w:rsidR="00574E9C" w:rsidRDefault="00574E9C" w:rsidP="00574E9C">
            <w:pPr>
              <w:pStyle w:val="af3"/>
              <w:numPr>
                <w:ilvl w:val="0"/>
                <w:numId w:val="96"/>
              </w:numPr>
              <w:spacing w:line="360" w:lineRule="auto"/>
              <w:ind w:left="0" w:firstLineChars="0" w:firstLine="0"/>
              <w:rPr>
                <w:rFonts w:ascii="宋体" w:hAnsi="宋体"/>
                <w:color w:val="000000"/>
              </w:rPr>
            </w:pPr>
            <w:r>
              <w:rPr>
                <w:rFonts w:ascii="宋体" w:hAnsi="宋体" w:hint="eastAsia"/>
                <w:color w:val="000000"/>
              </w:rPr>
              <w:t>用户权限：</w:t>
            </w:r>
          </w:p>
          <w:p w:rsidR="00574E9C" w:rsidRDefault="00574E9C" w:rsidP="00574E9C">
            <w:pPr>
              <w:pStyle w:val="af3"/>
              <w:numPr>
                <w:ilvl w:val="0"/>
                <w:numId w:val="97"/>
              </w:numPr>
              <w:spacing w:line="360" w:lineRule="auto"/>
              <w:ind w:left="0" w:firstLineChars="0" w:firstLine="0"/>
              <w:rPr>
                <w:rFonts w:ascii="宋体" w:hAnsi="宋体"/>
                <w:color w:val="000000"/>
              </w:rPr>
            </w:pPr>
            <w:r>
              <w:rPr>
                <w:rFonts w:ascii="宋体" w:hAnsi="宋体" w:hint="eastAsia"/>
                <w:color w:val="000000"/>
              </w:rPr>
              <w:t>控制台：显示总的控制台信息，包括权限配置、用户管理、用户组、菜单资源、系统监控、用户统计、数据权限</w:t>
            </w:r>
          </w:p>
          <w:p w:rsidR="00574E9C" w:rsidRDefault="00574E9C" w:rsidP="00574E9C">
            <w:pPr>
              <w:pStyle w:val="af3"/>
              <w:numPr>
                <w:ilvl w:val="0"/>
                <w:numId w:val="97"/>
              </w:numPr>
              <w:spacing w:line="360" w:lineRule="auto"/>
              <w:ind w:left="0" w:firstLineChars="0" w:firstLine="0"/>
              <w:rPr>
                <w:rFonts w:ascii="宋体" w:hAnsi="宋体"/>
                <w:color w:val="000000"/>
              </w:rPr>
            </w:pPr>
            <w:r>
              <w:rPr>
                <w:rFonts w:ascii="宋体" w:hAnsi="宋体" w:hint="eastAsia"/>
                <w:color w:val="000000"/>
              </w:rPr>
              <w:t>用户管理：维护管理系统用户信息，修改用户密码，修改用户归属组信息</w:t>
            </w:r>
          </w:p>
          <w:p w:rsidR="00574E9C" w:rsidRDefault="00574E9C" w:rsidP="00574E9C">
            <w:pPr>
              <w:pStyle w:val="af3"/>
              <w:numPr>
                <w:ilvl w:val="0"/>
                <w:numId w:val="97"/>
              </w:numPr>
              <w:spacing w:line="360" w:lineRule="auto"/>
              <w:ind w:left="0" w:firstLineChars="0" w:firstLine="0"/>
              <w:rPr>
                <w:rFonts w:ascii="宋体" w:hAnsi="宋体"/>
                <w:color w:val="000000"/>
              </w:rPr>
            </w:pPr>
            <w:r>
              <w:rPr>
                <w:rFonts w:ascii="宋体" w:hAnsi="宋体" w:hint="eastAsia"/>
                <w:color w:val="000000"/>
              </w:rPr>
              <w:t>资源权限：设置系统权限</w:t>
            </w:r>
          </w:p>
          <w:p w:rsidR="00574E9C" w:rsidRDefault="00574E9C" w:rsidP="00574E9C">
            <w:pPr>
              <w:pStyle w:val="af3"/>
              <w:numPr>
                <w:ilvl w:val="0"/>
                <w:numId w:val="97"/>
              </w:numPr>
              <w:spacing w:line="360" w:lineRule="auto"/>
              <w:ind w:left="0" w:firstLineChars="0" w:firstLine="0"/>
              <w:rPr>
                <w:rFonts w:ascii="宋体" w:hAnsi="宋体"/>
                <w:color w:val="000000"/>
              </w:rPr>
            </w:pPr>
            <w:r>
              <w:rPr>
                <w:rFonts w:ascii="宋体" w:hAnsi="宋体" w:hint="eastAsia"/>
                <w:color w:val="000000"/>
              </w:rPr>
              <w:t>菜单设置：维护管理系统菜单信息，以树状列表显示，能设置激活或者冻结、导入XML、分配随机图标、配置菜单</w:t>
            </w:r>
          </w:p>
        </w:tc>
      </w:tr>
      <w:tr w:rsidR="00574E9C" w:rsidTr="00073A8D">
        <w:trPr>
          <w:trHeight w:val="330"/>
        </w:trPr>
        <w:tc>
          <w:tcPr>
            <w:tcW w:w="1277" w:type="dxa"/>
            <w:tcBorders>
              <w:top w:val="single" w:sz="4" w:space="0" w:color="auto"/>
              <w:left w:val="single" w:sz="4" w:space="0" w:color="auto"/>
              <w:bottom w:val="single" w:sz="4" w:space="0" w:color="auto"/>
              <w:right w:val="single" w:sz="4" w:space="0" w:color="auto"/>
            </w:tcBorders>
            <w:vAlign w:val="center"/>
          </w:tcPr>
          <w:p w:rsidR="00574E9C" w:rsidRDefault="00574E9C" w:rsidP="00073A8D">
            <w:pPr>
              <w:spacing w:line="360" w:lineRule="auto"/>
              <w:jc w:val="center"/>
              <w:rPr>
                <w:rFonts w:ascii="宋体" w:hAnsi="宋体"/>
                <w:color w:val="000000"/>
              </w:rPr>
            </w:pPr>
            <w:r>
              <w:rPr>
                <w:rFonts w:ascii="宋体" w:hAnsi="宋体" w:hint="eastAsia"/>
                <w:color w:val="000000"/>
              </w:rPr>
              <w:t>学生用户</w:t>
            </w:r>
          </w:p>
        </w:tc>
        <w:tc>
          <w:tcPr>
            <w:tcW w:w="7796" w:type="dxa"/>
            <w:tcBorders>
              <w:top w:val="single" w:sz="4" w:space="0" w:color="auto"/>
              <w:left w:val="single" w:sz="4" w:space="0" w:color="auto"/>
              <w:bottom w:val="single" w:sz="4" w:space="0" w:color="auto"/>
              <w:right w:val="single" w:sz="4" w:space="0" w:color="auto"/>
            </w:tcBorders>
          </w:tcPr>
          <w:p w:rsidR="00574E9C" w:rsidRDefault="00574E9C" w:rsidP="00574E9C">
            <w:pPr>
              <w:pStyle w:val="af3"/>
              <w:numPr>
                <w:ilvl w:val="0"/>
                <w:numId w:val="129"/>
              </w:numPr>
              <w:spacing w:line="360" w:lineRule="auto"/>
              <w:ind w:left="0" w:firstLineChars="0" w:firstLine="0"/>
              <w:rPr>
                <w:rFonts w:ascii="宋体" w:hAnsi="宋体"/>
                <w:color w:val="000000"/>
              </w:rPr>
            </w:pPr>
            <w:r>
              <w:rPr>
                <w:rFonts w:ascii="宋体" w:hAnsi="宋体" w:hint="eastAsia"/>
                <w:color w:val="000000"/>
              </w:rPr>
              <w:t>我的申请：显示当前学生用户的宿舍出入记录、晚归记录、未归记录；图形化日期线显示宿舍变更记录、报修记录等；能够在当前页面查看宿舍评分情况</w:t>
            </w:r>
          </w:p>
          <w:p w:rsidR="00574E9C" w:rsidRDefault="00574E9C" w:rsidP="00574E9C">
            <w:pPr>
              <w:pStyle w:val="af3"/>
              <w:numPr>
                <w:ilvl w:val="0"/>
                <w:numId w:val="129"/>
              </w:numPr>
              <w:spacing w:line="360" w:lineRule="auto"/>
              <w:ind w:left="0" w:firstLineChars="0" w:firstLine="0"/>
              <w:rPr>
                <w:rFonts w:ascii="宋体" w:hAnsi="宋体"/>
                <w:color w:val="000000"/>
              </w:rPr>
            </w:pPr>
            <w:r>
              <w:rPr>
                <w:rFonts w:ascii="宋体" w:hAnsi="宋体" w:hint="eastAsia"/>
                <w:color w:val="000000"/>
              </w:rPr>
              <w:t>宿舍信息查看：查看学校宿舍区位置及地图</w:t>
            </w:r>
          </w:p>
          <w:p w:rsidR="00574E9C" w:rsidRDefault="00574E9C" w:rsidP="00574E9C">
            <w:pPr>
              <w:pStyle w:val="af3"/>
              <w:numPr>
                <w:ilvl w:val="0"/>
                <w:numId w:val="129"/>
              </w:numPr>
              <w:spacing w:line="360" w:lineRule="auto"/>
              <w:ind w:left="0" w:firstLineChars="0" w:firstLine="0"/>
              <w:rPr>
                <w:rFonts w:ascii="宋体" w:hAnsi="宋体"/>
                <w:color w:val="000000"/>
              </w:rPr>
            </w:pPr>
            <w:r>
              <w:rPr>
                <w:rFonts w:ascii="宋体" w:hAnsi="宋体" w:hint="eastAsia"/>
                <w:color w:val="000000"/>
              </w:rPr>
              <w:t>宿舍变更申请：</w:t>
            </w:r>
          </w:p>
          <w:p w:rsidR="00574E9C" w:rsidRDefault="00574E9C" w:rsidP="00574E9C">
            <w:pPr>
              <w:pStyle w:val="af3"/>
              <w:numPr>
                <w:ilvl w:val="0"/>
                <w:numId w:val="130"/>
              </w:numPr>
              <w:spacing w:line="360" w:lineRule="auto"/>
              <w:ind w:left="0" w:firstLineChars="0" w:firstLine="0"/>
              <w:rPr>
                <w:rFonts w:ascii="宋体" w:hAnsi="宋体"/>
                <w:color w:val="000000"/>
              </w:rPr>
            </w:pPr>
            <w:r>
              <w:rPr>
                <w:rFonts w:ascii="宋体" w:hAnsi="宋体" w:hint="eastAsia"/>
                <w:color w:val="000000"/>
              </w:rPr>
              <w:t>点击宿舍变更申请菜单，则页面主要区域显示该业务办理功能，页面包括业务</w:t>
            </w:r>
            <w:r>
              <w:rPr>
                <w:rFonts w:ascii="宋体" w:hAnsi="宋体" w:hint="eastAsia"/>
                <w:color w:val="000000"/>
              </w:rPr>
              <w:lastRenderedPageBreak/>
              <w:t>说明、业务流程显示图（图形化流程显示）、业务开放时间；</w:t>
            </w:r>
          </w:p>
          <w:p w:rsidR="00574E9C" w:rsidRDefault="00574E9C" w:rsidP="00574E9C">
            <w:pPr>
              <w:pStyle w:val="af3"/>
              <w:numPr>
                <w:ilvl w:val="0"/>
                <w:numId w:val="130"/>
              </w:numPr>
              <w:spacing w:line="360" w:lineRule="auto"/>
              <w:ind w:left="0" w:firstLineChars="0" w:firstLine="0"/>
              <w:rPr>
                <w:rFonts w:ascii="宋体" w:hAnsi="宋体"/>
                <w:color w:val="000000"/>
              </w:rPr>
            </w:pPr>
            <w:r>
              <w:rPr>
                <w:rFonts w:ascii="宋体" w:hAnsi="宋体" w:hint="eastAsia"/>
                <w:color w:val="000000"/>
              </w:rPr>
              <w:t>点击“我要办理”按钮，进入业务申请办理界面，业务申请办理界面能够显示完整的业务流程图和业务申请办理所需要填写的表单信息；表单内容和业务流程图是在后台配置实现。如果用户已经有正在审核审批的申请，则系统提示用户不能重复提出申请。</w:t>
            </w:r>
          </w:p>
          <w:p w:rsidR="00574E9C" w:rsidRDefault="00574E9C" w:rsidP="00574E9C">
            <w:pPr>
              <w:pStyle w:val="af3"/>
              <w:numPr>
                <w:ilvl w:val="0"/>
                <w:numId w:val="130"/>
              </w:numPr>
              <w:spacing w:line="360" w:lineRule="auto"/>
              <w:ind w:left="0" w:firstLineChars="0" w:firstLine="0"/>
              <w:rPr>
                <w:rFonts w:ascii="宋体" w:hAnsi="宋体"/>
                <w:color w:val="000000"/>
              </w:rPr>
            </w:pPr>
            <w:r>
              <w:rPr>
                <w:rFonts w:ascii="宋体" w:hAnsi="宋体" w:hint="eastAsia"/>
                <w:color w:val="000000"/>
              </w:rPr>
              <w:t>列表查看曾经申请的业务，业务状态包括申请中和已通过，能够跟踪查看详细办理过程和审核审批意见，在查看详情中能够查看业务办理流程图、每一步的业务审核审批意见、审核审批时间和具体申请功能表单内容；</w:t>
            </w:r>
          </w:p>
          <w:p w:rsidR="00574E9C" w:rsidRDefault="00574E9C" w:rsidP="00574E9C">
            <w:pPr>
              <w:pStyle w:val="af3"/>
              <w:numPr>
                <w:ilvl w:val="0"/>
                <w:numId w:val="130"/>
              </w:numPr>
              <w:spacing w:line="360" w:lineRule="auto"/>
              <w:ind w:left="0" w:firstLineChars="0" w:firstLine="0"/>
              <w:rPr>
                <w:rFonts w:ascii="宋体" w:hAnsi="宋体"/>
                <w:color w:val="000000"/>
              </w:rPr>
            </w:pPr>
            <w:r>
              <w:rPr>
                <w:rFonts w:ascii="宋体" w:hAnsi="宋体" w:hint="eastAsia"/>
                <w:color w:val="000000"/>
              </w:rPr>
              <w:t>申请办理页面显示学生的基本信息</w:t>
            </w:r>
          </w:p>
          <w:p w:rsidR="00574E9C" w:rsidRDefault="00574E9C" w:rsidP="00574E9C">
            <w:pPr>
              <w:pStyle w:val="af3"/>
              <w:numPr>
                <w:ilvl w:val="0"/>
                <w:numId w:val="129"/>
              </w:numPr>
              <w:spacing w:line="360" w:lineRule="auto"/>
              <w:ind w:left="0" w:firstLineChars="0" w:firstLine="0"/>
              <w:rPr>
                <w:rFonts w:ascii="宋体" w:hAnsi="宋体"/>
                <w:color w:val="000000"/>
              </w:rPr>
            </w:pPr>
            <w:r>
              <w:rPr>
                <w:rFonts w:ascii="宋体" w:hAnsi="宋体" w:hint="eastAsia"/>
                <w:color w:val="000000"/>
              </w:rPr>
              <w:t>退宿申请：</w:t>
            </w:r>
          </w:p>
          <w:p w:rsidR="00574E9C" w:rsidRDefault="00574E9C" w:rsidP="00574E9C">
            <w:pPr>
              <w:pStyle w:val="af3"/>
              <w:numPr>
                <w:ilvl w:val="0"/>
                <w:numId w:val="131"/>
              </w:numPr>
              <w:spacing w:line="360" w:lineRule="auto"/>
              <w:ind w:left="0" w:firstLineChars="0" w:firstLine="0"/>
              <w:rPr>
                <w:rFonts w:ascii="宋体" w:hAnsi="宋体"/>
                <w:color w:val="000000"/>
              </w:rPr>
            </w:pPr>
            <w:r>
              <w:rPr>
                <w:rFonts w:ascii="宋体" w:hAnsi="宋体" w:hint="eastAsia"/>
                <w:color w:val="000000"/>
              </w:rPr>
              <w:t>点击退宿申请菜单，则页面主要区域显示该业务办理功能，页面包括业务说明、业务流程显示图（图形化流程显示）、业务开放时间；</w:t>
            </w:r>
          </w:p>
          <w:p w:rsidR="00574E9C" w:rsidRDefault="00574E9C" w:rsidP="00574E9C">
            <w:pPr>
              <w:pStyle w:val="af3"/>
              <w:numPr>
                <w:ilvl w:val="0"/>
                <w:numId w:val="131"/>
              </w:numPr>
              <w:spacing w:line="360" w:lineRule="auto"/>
              <w:ind w:left="0" w:firstLineChars="0" w:firstLine="0"/>
              <w:rPr>
                <w:rFonts w:ascii="宋体" w:hAnsi="宋体"/>
                <w:color w:val="000000"/>
              </w:rPr>
            </w:pPr>
            <w:r>
              <w:rPr>
                <w:rFonts w:ascii="宋体" w:hAnsi="宋体" w:hint="eastAsia"/>
                <w:color w:val="000000"/>
              </w:rPr>
              <w:t>点击“我要办理”按钮，进入业务申请办理界面，业务申请办理界面能够显示完整的业务流程图和业务申请办理所需要填写的表单信息；表单内容和业务流程图是在后台配置实现。如果用户已经有正在审核审批的申请，则系统提示用户不能重复提出申请。</w:t>
            </w:r>
          </w:p>
          <w:p w:rsidR="00574E9C" w:rsidRDefault="00574E9C" w:rsidP="00574E9C">
            <w:pPr>
              <w:pStyle w:val="af3"/>
              <w:numPr>
                <w:ilvl w:val="0"/>
                <w:numId w:val="131"/>
              </w:numPr>
              <w:spacing w:line="360" w:lineRule="auto"/>
              <w:ind w:left="0" w:firstLineChars="0" w:firstLine="0"/>
              <w:rPr>
                <w:rFonts w:ascii="宋体" w:hAnsi="宋体"/>
                <w:color w:val="000000"/>
              </w:rPr>
            </w:pPr>
            <w:r>
              <w:rPr>
                <w:rFonts w:ascii="宋体" w:hAnsi="宋体" w:hint="eastAsia"/>
                <w:color w:val="000000"/>
              </w:rPr>
              <w:t>列表查看曾经申请的业务，业务状态包括申请中和已通过，能够跟踪查看详细办理过程和审核审批意见，在查看详情中能够查看业务办理流程图、每一步的业务审核审批意见、审核审批时间和具体申请功能表单内容；</w:t>
            </w:r>
          </w:p>
          <w:p w:rsidR="00574E9C" w:rsidRDefault="00574E9C" w:rsidP="00574E9C">
            <w:pPr>
              <w:pStyle w:val="af3"/>
              <w:numPr>
                <w:ilvl w:val="0"/>
                <w:numId w:val="131"/>
              </w:numPr>
              <w:spacing w:line="360" w:lineRule="auto"/>
              <w:ind w:left="0" w:firstLineChars="0" w:firstLine="0"/>
              <w:rPr>
                <w:rFonts w:ascii="宋体" w:hAnsi="宋体"/>
                <w:color w:val="000000"/>
              </w:rPr>
            </w:pPr>
            <w:r>
              <w:rPr>
                <w:rFonts w:ascii="宋体" w:hAnsi="宋体" w:hint="eastAsia"/>
                <w:color w:val="000000"/>
              </w:rPr>
              <w:t>申请办理页面显示学生的基本信息</w:t>
            </w:r>
          </w:p>
          <w:p w:rsidR="00574E9C" w:rsidRDefault="00574E9C" w:rsidP="00574E9C">
            <w:pPr>
              <w:pStyle w:val="af3"/>
              <w:numPr>
                <w:ilvl w:val="0"/>
                <w:numId w:val="129"/>
              </w:numPr>
              <w:spacing w:line="360" w:lineRule="auto"/>
              <w:ind w:left="0" w:firstLineChars="0" w:firstLine="0"/>
              <w:rPr>
                <w:rFonts w:ascii="宋体" w:hAnsi="宋体"/>
                <w:color w:val="000000"/>
              </w:rPr>
            </w:pPr>
            <w:r>
              <w:rPr>
                <w:rFonts w:ascii="宋体" w:hAnsi="宋体" w:hint="eastAsia"/>
                <w:color w:val="000000"/>
              </w:rPr>
              <w:t>留校登记申请：</w:t>
            </w:r>
          </w:p>
          <w:p w:rsidR="00574E9C" w:rsidRDefault="00574E9C" w:rsidP="00574E9C">
            <w:pPr>
              <w:pStyle w:val="af3"/>
              <w:numPr>
                <w:ilvl w:val="0"/>
                <w:numId w:val="132"/>
              </w:numPr>
              <w:spacing w:line="360" w:lineRule="auto"/>
              <w:ind w:left="0" w:firstLineChars="0" w:firstLine="0"/>
              <w:rPr>
                <w:rFonts w:ascii="宋体" w:hAnsi="宋体"/>
                <w:color w:val="000000"/>
              </w:rPr>
            </w:pPr>
            <w:r>
              <w:rPr>
                <w:rFonts w:ascii="宋体" w:hAnsi="宋体" w:hint="eastAsia"/>
                <w:color w:val="000000"/>
              </w:rPr>
              <w:t>点击留校登记申请菜单，则页面主要区域显示该业务办理功能，页面包括业务说明、业务流程显示图（图形化流程显示）、业务开放时间；</w:t>
            </w:r>
          </w:p>
          <w:p w:rsidR="00574E9C" w:rsidRDefault="00574E9C" w:rsidP="00574E9C">
            <w:pPr>
              <w:pStyle w:val="af3"/>
              <w:numPr>
                <w:ilvl w:val="0"/>
                <w:numId w:val="132"/>
              </w:numPr>
              <w:spacing w:line="360" w:lineRule="auto"/>
              <w:ind w:left="0" w:firstLineChars="0" w:firstLine="0"/>
              <w:rPr>
                <w:rFonts w:ascii="宋体" w:hAnsi="宋体"/>
                <w:color w:val="000000"/>
              </w:rPr>
            </w:pPr>
            <w:r>
              <w:rPr>
                <w:rFonts w:ascii="宋体" w:hAnsi="宋体" w:hint="eastAsia"/>
                <w:color w:val="000000"/>
              </w:rPr>
              <w:t>点击“我要办理”按钮，进入业务申请办理界面，业务申请办理界面能够显示完整的业务流程图和业务申请办理所需要填写的表单信息；表单内容和业务流程图是在后台配置实现。如果用户已经有正在审核审批的申请，则系统提示用户不能重复提出申请。</w:t>
            </w:r>
          </w:p>
          <w:p w:rsidR="00574E9C" w:rsidRDefault="00574E9C" w:rsidP="00574E9C">
            <w:pPr>
              <w:pStyle w:val="af3"/>
              <w:numPr>
                <w:ilvl w:val="0"/>
                <w:numId w:val="132"/>
              </w:numPr>
              <w:spacing w:line="360" w:lineRule="auto"/>
              <w:ind w:left="0" w:firstLineChars="0" w:firstLine="0"/>
              <w:rPr>
                <w:rFonts w:ascii="宋体" w:hAnsi="宋体"/>
                <w:color w:val="000000"/>
              </w:rPr>
            </w:pPr>
            <w:r>
              <w:rPr>
                <w:rFonts w:ascii="宋体" w:hAnsi="宋体" w:hint="eastAsia"/>
                <w:color w:val="000000"/>
              </w:rPr>
              <w:t>列表查看曾经申请的业务，业务状态包括申请中和已通过，能够跟踪查看详细</w:t>
            </w:r>
            <w:r>
              <w:rPr>
                <w:rFonts w:ascii="宋体" w:hAnsi="宋体" w:hint="eastAsia"/>
                <w:color w:val="000000"/>
              </w:rPr>
              <w:lastRenderedPageBreak/>
              <w:t>办理过程和审核审批意见，在查看详情中能够查看业务办理流程图、每一步的业务审核审批意见、审核审批时间和具体申请功能表单内容；</w:t>
            </w:r>
          </w:p>
          <w:p w:rsidR="00574E9C" w:rsidRDefault="00574E9C" w:rsidP="00574E9C">
            <w:pPr>
              <w:pStyle w:val="af3"/>
              <w:numPr>
                <w:ilvl w:val="0"/>
                <w:numId w:val="132"/>
              </w:numPr>
              <w:spacing w:line="360" w:lineRule="auto"/>
              <w:ind w:left="0" w:firstLineChars="0" w:firstLine="0"/>
              <w:rPr>
                <w:rFonts w:ascii="宋体" w:hAnsi="宋体"/>
                <w:color w:val="000000"/>
              </w:rPr>
            </w:pPr>
            <w:r>
              <w:rPr>
                <w:rFonts w:ascii="宋体" w:hAnsi="宋体" w:hint="eastAsia"/>
                <w:color w:val="000000"/>
              </w:rPr>
              <w:t>申请办理页面显示学生的基本信息</w:t>
            </w:r>
          </w:p>
          <w:p w:rsidR="00574E9C" w:rsidRDefault="00574E9C" w:rsidP="00574E9C">
            <w:pPr>
              <w:pStyle w:val="af3"/>
              <w:numPr>
                <w:ilvl w:val="0"/>
                <w:numId w:val="129"/>
              </w:numPr>
              <w:spacing w:line="360" w:lineRule="auto"/>
              <w:ind w:left="0" w:firstLineChars="0" w:firstLine="0"/>
              <w:rPr>
                <w:rFonts w:ascii="宋体" w:hAnsi="宋体"/>
                <w:color w:val="000000"/>
              </w:rPr>
            </w:pPr>
            <w:r>
              <w:rPr>
                <w:rFonts w:ascii="宋体" w:hAnsi="宋体" w:hint="eastAsia"/>
                <w:color w:val="000000"/>
              </w:rPr>
              <w:t>公寓报修申请：</w:t>
            </w:r>
          </w:p>
          <w:p w:rsidR="00574E9C" w:rsidRDefault="00574E9C" w:rsidP="00574E9C">
            <w:pPr>
              <w:pStyle w:val="af3"/>
              <w:numPr>
                <w:ilvl w:val="0"/>
                <w:numId w:val="133"/>
              </w:numPr>
              <w:spacing w:line="360" w:lineRule="auto"/>
              <w:ind w:left="0" w:firstLineChars="0" w:firstLine="0"/>
              <w:rPr>
                <w:rFonts w:ascii="宋体" w:hAnsi="宋体"/>
                <w:color w:val="000000"/>
              </w:rPr>
            </w:pPr>
            <w:r>
              <w:rPr>
                <w:rFonts w:ascii="宋体" w:hAnsi="宋体" w:hint="eastAsia"/>
                <w:color w:val="000000"/>
              </w:rPr>
              <w:t>点击公寓报修菜单，则页面主要区域显示该业务办理功能，页面包括业务说明、业务流程显示图（图形化流程显示）、业务开放时间；</w:t>
            </w:r>
          </w:p>
          <w:p w:rsidR="00574E9C" w:rsidRDefault="00574E9C" w:rsidP="00574E9C">
            <w:pPr>
              <w:pStyle w:val="af3"/>
              <w:numPr>
                <w:ilvl w:val="0"/>
                <w:numId w:val="133"/>
              </w:numPr>
              <w:spacing w:line="360" w:lineRule="auto"/>
              <w:ind w:left="0" w:firstLineChars="0" w:firstLine="0"/>
              <w:rPr>
                <w:rFonts w:ascii="宋体" w:hAnsi="宋体"/>
                <w:color w:val="000000"/>
              </w:rPr>
            </w:pPr>
            <w:r>
              <w:rPr>
                <w:rFonts w:ascii="宋体" w:hAnsi="宋体" w:hint="eastAsia"/>
                <w:color w:val="000000"/>
              </w:rPr>
              <w:t>点击“我要办理”按钮，进入业务申请办理界面，业务申请办理界面能够显示完整的业务流程图和业务申请办理所需要填写的表单信息；表单内容和业务流程图是在后台配置实现。如果用户已经有正在审核审批的申请，则系统提示用户不能重复提出申请。</w:t>
            </w:r>
          </w:p>
          <w:p w:rsidR="00574E9C" w:rsidRDefault="00574E9C" w:rsidP="00574E9C">
            <w:pPr>
              <w:pStyle w:val="af3"/>
              <w:numPr>
                <w:ilvl w:val="0"/>
                <w:numId w:val="133"/>
              </w:numPr>
              <w:spacing w:line="360" w:lineRule="auto"/>
              <w:ind w:left="0" w:firstLineChars="0" w:firstLine="0"/>
              <w:rPr>
                <w:rFonts w:ascii="宋体" w:hAnsi="宋体"/>
                <w:color w:val="000000"/>
              </w:rPr>
            </w:pPr>
            <w:r>
              <w:rPr>
                <w:rFonts w:ascii="宋体" w:hAnsi="宋体" w:hint="eastAsia"/>
                <w:color w:val="000000"/>
              </w:rPr>
              <w:t>列表查看曾经申请的业务，业务状态包括申请中和已通过，能够跟踪查看详细办理过程和审核审批意见，在查看详情中能够查看业务办理流程图、每一步的业务审核审批意见、审核审批时间和具体申请功能表单内容；</w:t>
            </w:r>
          </w:p>
          <w:p w:rsidR="00574E9C" w:rsidRDefault="00574E9C" w:rsidP="00574E9C">
            <w:pPr>
              <w:pStyle w:val="af3"/>
              <w:numPr>
                <w:ilvl w:val="0"/>
                <w:numId w:val="133"/>
              </w:numPr>
              <w:spacing w:line="360" w:lineRule="auto"/>
              <w:ind w:left="0" w:firstLineChars="0" w:firstLine="0"/>
              <w:rPr>
                <w:rFonts w:ascii="宋体" w:hAnsi="宋体"/>
                <w:color w:val="000000"/>
              </w:rPr>
            </w:pPr>
            <w:r>
              <w:rPr>
                <w:rFonts w:ascii="宋体" w:hAnsi="宋体" w:hint="eastAsia"/>
                <w:color w:val="000000"/>
              </w:rPr>
              <w:t>申请办理页面显示学生的基本信息</w:t>
            </w:r>
          </w:p>
        </w:tc>
      </w:tr>
    </w:tbl>
    <w:p w:rsidR="00574E9C" w:rsidRDefault="00574E9C" w:rsidP="00574E9C">
      <w:pPr>
        <w:spacing w:line="360" w:lineRule="auto"/>
        <w:ind w:firstLine="480"/>
        <w:rPr>
          <w:color w:val="000000"/>
        </w:rPr>
      </w:pPr>
    </w:p>
    <w:p w:rsidR="00574E9C" w:rsidRDefault="00574E9C" w:rsidP="00574E9C">
      <w:pPr>
        <w:pStyle w:val="3"/>
        <w:ind w:firstLine="482"/>
        <w:rPr>
          <w:color w:val="000000"/>
        </w:rPr>
      </w:pPr>
      <w:r>
        <w:rPr>
          <w:rFonts w:hint="eastAsia"/>
          <w:color w:val="000000"/>
        </w:rPr>
        <w:t>14.</w:t>
      </w:r>
      <w:r>
        <w:rPr>
          <w:rFonts w:hint="eastAsia"/>
          <w:color w:val="000000"/>
        </w:rPr>
        <w:t>资源库系统</w:t>
      </w:r>
    </w:p>
    <w:p w:rsidR="00574E9C" w:rsidRDefault="00574E9C" w:rsidP="00574E9C">
      <w:pPr>
        <w:pStyle w:val="af3"/>
        <w:spacing w:line="360" w:lineRule="auto"/>
        <w:ind w:firstLineChars="0" w:firstLine="0"/>
        <w:rPr>
          <w:b/>
          <w:color w:val="000000"/>
        </w:rPr>
      </w:pPr>
      <w:r>
        <w:rPr>
          <w:rFonts w:hint="eastAsia"/>
          <w:b/>
          <w:color w:val="000000"/>
        </w:rPr>
        <w:t>（</w:t>
      </w:r>
      <w:r>
        <w:rPr>
          <w:rFonts w:hint="eastAsia"/>
          <w:b/>
          <w:color w:val="000000"/>
        </w:rPr>
        <w:t>1</w:t>
      </w:r>
      <w:r>
        <w:rPr>
          <w:rFonts w:hint="eastAsia"/>
          <w:b/>
          <w:color w:val="000000"/>
        </w:rPr>
        <w:t>）资源</w:t>
      </w:r>
      <w:r>
        <w:rPr>
          <w:b/>
          <w:color w:val="000000"/>
        </w:rPr>
        <w:t>中心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4"/>
        <w:gridCol w:w="1324"/>
        <w:gridCol w:w="6268"/>
      </w:tblGrid>
      <w:tr w:rsidR="00574E9C" w:rsidTr="00073A8D">
        <w:tc>
          <w:tcPr>
            <w:tcW w:w="704" w:type="dxa"/>
          </w:tcPr>
          <w:p w:rsidR="00574E9C" w:rsidRDefault="00574E9C" w:rsidP="00073A8D">
            <w:pPr>
              <w:spacing w:line="360" w:lineRule="auto"/>
              <w:jc w:val="center"/>
              <w:textAlignment w:val="center"/>
              <w:rPr>
                <w:b/>
                <w:color w:val="000000"/>
              </w:rPr>
            </w:pPr>
            <w:r>
              <w:rPr>
                <w:rFonts w:hint="eastAsia"/>
                <w:b/>
                <w:color w:val="000000"/>
              </w:rPr>
              <w:t>序号</w:t>
            </w:r>
          </w:p>
        </w:tc>
        <w:tc>
          <w:tcPr>
            <w:tcW w:w="1324" w:type="dxa"/>
          </w:tcPr>
          <w:p w:rsidR="00574E9C" w:rsidRDefault="00574E9C" w:rsidP="00073A8D">
            <w:pPr>
              <w:spacing w:line="360" w:lineRule="auto"/>
              <w:jc w:val="center"/>
              <w:textAlignment w:val="center"/>
              <w:rPr>
                <w:b/>
                <w:color w:val="000000"/>
              </w:rPr>
            </w:pPr>
            <w:r>
              <w:rPr>
                <w:rFonts w:hint="eastAsia"/>
                <w:b/>
                <w:color w:val="000000"/>
              </w:rPr>
              <w:t>功能</w:t>
            </w:r>
            <w:r>
              <w:rPr>
                <w:b/>
                <w:color w:val="000000"/>
              </w:rPr>
              <w:t>名称</w:t>
            </w:r>
          </w:p>
        </w:tc>
        <w:tc>
          <w:tcPr>
            <w:tcW w:w="6268" w:type="dxa"/>
          </w:tcPr>
          <w:p w:rsidR="00574E9C" w:rsidRDefault="00574E9C" w:rsidP="00073A8D">
            <w:pPr>
              <w:spacing w:line="360" w:lineRule="auto"/>
              <w:jc w:val="center"/>
              <w:textAlignment w:val="center"/>
              <w:rPr>
                <w:b/>
                <w:color w:val="000000"/>
              </w:rPr>
            </w:pPr>
            <w:r>
              <w:rPr>
                <w:rFonts w:hint="eastAsia"/>
                <w:b/>
                <w:color w:val="000000"/>
              </w:rPr>
              <w:t>功能</w:t>
            </w:r>
            <w:r>
              <w:rPr>
                <w:b/>
                <w:color w:val="000000"/>
              </w:rPr>
              <w:t>介绍</w:t>
            </w:r>
          </w:p>
        </w:tc>
      </w:tr>
      <w:tr w:rsidR="00574E9C" w:rsidTr="00073A8D">
        <w:tc>
          <w:tcPr>
            <w:tcW w:w="704" w:type="dxa"/>
          </w:tcPr>
          <w:p w:rsidR="00574E9C" w:rsidRDefault="00574E9C" w:rsidP="00073A8D">
            <w:pPr>
              <w:spacing w:line="360" w:lineRule="auto"/>
              <w:jc w:val="center"/>
              <w:textAlignment w:val="center"/>
              <w:rPr>
                <w:color w:val="000000"/>
              </w:rPr>
            </w:pPr>
            <w:r>
              <w:rPr>
                <w:rFonts w:hint="eastAsia"/>
                <w:color w:val="000000"/>
              </w:rPr>
              <w:t>1</w:t>
            </w:r>
          </w:p>
        </w:tc>
        <w:tc>
          <w:tcPr>
            <w:tcW w:w="1324" w:type="dxa"/>
            <w:vAlign w:val="center"/>
          </w:tcPr>
          <w:p w:rsidR="00574E9C" w:rsidRDefault="00574E9C" w:rsidP="00073A8D">
            <w:pPr>
              <w:spacing w:line="360" w:lineRule="auto"/>
              <w:jc w:val="center"/>
              <w:textAlignment w:val="center"/>
              <w:rPr>
                <w:color w:val="000000"/>
              </w:rPr>
            </w:pPr>
            <w:r>
              <w:rPr>
                <w:rFonts w:hint="eastAsia"/>
                <w:color w:val="000000"/>
              </w:rPr>
              <w:t>资源</w:t>
            </w:r>
            <w:r>
              <w:rPr>
                <w:color w:val="000000"/>
              </w:rPr>
              <w:t>浏览</w:t>
            </w:r>
          </w:p>
        </w:tc>
        <w:tc>
          <w:tcPr>
            <w:tcW w:w="6268" w:type="dxa"/>
          </w:tcPr>
          <w:p w:rsidR="00574E9C" w:rsidRDefault="00574E9C" w:rsidP="00073A8D">
            <w:pPr>
              <w:spacing w:line="360" w:lineRule="auto"/>
              <w:jc w:val="left"/>
              <w:textAlignment w:val="center"/>
              <w:rPr>
                <w:color w:val="000000"/>
              </w:rPr>
            </w:pPr>
            <w:r>
              <w:rPr>
                <w:rFonts w:hint="eastAsia"/>
                <w:color w:val="000000"/>
              </w:rPr>
              <w:t>系统</w:t>
            </w:r>
            <w:r>
              <w:rPr>
                <w:color w:val="000000"/>
              </w:rPr>
              <w:t>将</w:t>
            </w:r>
            <w:r>
              <w:rPr>
                <w:rFonts w:hint="eastAsia"/>
                <w:color w:val="000000"/>
              </w:rPr>
              <w:t>教学</w:t>
            </w:r>
            <w:r>
              <w:rPr>
                <w:color w:val="000000"/>
              </w:rPr>
              <w:t>资源</w:t>
            </w:r>
            <w:r>
              <w:rPr>
                <w:rFonts w:hint="eastAsia"/>
                <w:color w:val="000000"/>
              </w:rPr>
              <w:t>统一</w:t>
            </w:r>
            <w:r>
              <w:rPr>
                <w:color w:val="000000"/>
              </w:rPr>
              <w:t>转换</w:t>
            </w:r>
            <w:r>
              <w:rPr>
                <w:rFonts w:hint="eastAsia"/>
                <w:color w:val="000000"/>
              </w:rPr>
              <w:t>成</w:t>
            </w:r>
            <w:r>
              <w:rPr>
                <w:color w:val="000000"/>
              </w:rPr>
              <w:t>Flash paper</w:t>
            </w:r>
            <w:r>
              <w:rPr>
                <w:rFonts w:hint="eastAsia"/>
                <w:color w:val="000000"/>
              </w:rPr>
              <w:t>格式，</w:t>
            </w:r>
            <w:r>
              <w:rPr>
                <w:color w:val="000000"/>
              </w:rPr>
              <w:t>就是百度文库的效果，</w:t>
            </w:r>
            <w:r>
              <w:rPr>
                <w:rFonts w:hint="eastAsia"/>
                <w:color w:val="000000"/>
              </w:rPr>
              <w:t>一方面</w:t>
            </w:r>
            <w:r>
              <w:rPr>
                <w:color w:val="000000"/>
              </w:rPr>
              <w:t>可以有效保护教师的</w:t>
            </w:r>
            <w:r>
              <w:rPr>
                <w:rFonts w:hint="eastAsia"/>
                <w:color w:val="000000"/>
              </w:rPr>
              <w:t>知识</w:t>
            </w:r>
            <w:r>
              <w:rPr>
                <w:color w:val="000000"/>
              </w:rPr>
              <w:t>产权，另一方面方便</w:t>
            </w:r>
            <w:r>
              <w:rPr>
                <w:rFonts w:hint="eastAsia"/>
                <w:color w:val="000000"/>
              </w:rPr>
              <w:t>用户的</w:t>
            </w:r>
            <w:r>
              <w:rPr>
                <w:color w:val="000000"/>
              </w:rPr>
              <w:t>在线浏览</w:t>
            </w:r>
            <w:r>
              <w:rPr>
                <w:rFonts w:hint="eastAsia"/>
                <w:color w:val="000000"/>
              </w:rPr>
              <w:t>。系统</w:t>
            </w:r>
            <w:r>
              <w:rPr>
                <w:color w:val="000000"/>
              </w:rPr>
              <w:t>对图片文件自动形成</w:t>
            </w:r>
            <w:r>
              <w:rPr>
                <w:rFonts w:hint="eastAsia"/>
                <w:color w:val="000000"/>
              </w:rPr>
              <w:t>缩略图</w:t>
            </w:r>
            <w:r>
              <w:rPr>
                <w:color w:val="000000"/>
              </w:rPr>
              <w:t>，更加迅速地</w:t>
            </w:r>
            <w:r>
              <w:rPr>
                <w:rFonts w:hint="eastAsia"/>
                <w:color w:val="000000"/>
              </w:rPr>
              <w:t>载</w:t>
            </w:r>
            <w:r>
              <w:rPr>
                <w:color w:val="000000"/>
              </w:rPr>
              <w:t>入图形或图片较多的网页</w:t>
            </w:r>
            <w:r>
              <w:rPr>
                <w:rFonts w:hint="eastAsia"/>
                <w:color w:val="000000"/>
              </w:rPr>
              <w:t>，</w:t>
            </w:r>
            <w:r>
              <w:rPr>
                <w:color w:val="000000"/>
              </w:rPr>
              <w:t>提高用户的浏览速度。</w:t>
            </w:r>
          </w:p>
        </w:tc>
      </w:tr>
      <w:tr w:rsidR="00574E9C" w:rsidTr="00073A8D">
        <w:tc>
          <w:tcPr>
            <w:tcW w:w="704" w:type="dxa"/>
          </w:tcPr>
          <w:p w:rsidR="00574E9C" w:rsidRDefault="00574E9C" w:rsidP="00073A8D">
            <w:pPr>
              <w:spacing w:line="360" w:lineRule="auto"/>
              <w:jc w:val="center"/>
              <w:textAlignment w:val="center"/>
              <w:rPr>
                <w:color w:val="000000"/>
              </w:rPr>
            </w:pPr>
            <w:r>
              <w:rPr>
                <w:rFonts w:hint="eastAsia"/>
                <w:color w:val="000000"/>
              </w:rPr>
              <w:t>2</w:t>
            </w:r>
          </w:p>
        </w:tc>
        <w:tc>
          <w:tcPr>
            <w:tcW w:w="1324" w:type="dxa"/>
            <w:vAlign w:val="center"/>
          </w:tcPr>
          <w:p w:rsidR="00574E9C" w:rsidRDefault="00574E9C" w:rsidP="00073A8D">
            <w:pPr>
              <w:spacing w:line="360" w:lineRule="auto"/>
              <w:jc w:val="center"/>
              <w:textAlignment w:val="center"/>
              <w:rPr>
                <w:color w:val="000000"/>
              </w:rPr>
            </w:pPr>
            <w:r>
              <w:rPr>
                <w:rFonts w:hint="eastAsia"/>
                <w:color w:val="000000"/>
              </w:rPr>
              <w:t>上传</w:t>
            </w:r>
            <w:r>
              <w:rPr>
                <w:color w:val="000000"/>
              </w:rPr>
              <w:t>资源</w:t>
            </w:r>
          </w:p>
        </w:tc>
        <w:tc>
          <w:tcPr>
            <w:tcW w:w="6268" w:type="dxa"/>
          </w:tcPr>
          <w:p w:rsidR="00574E9C" w:rsidRDefault="00574E9C" w:rsidP="00073A8D">
            <w:pPr>
              <w:spacing w:line="360" w:lineRule="auto"/>
              <w:jc w:val="left"/>
              <w:textAlignment w:val="center"/>
              <w:rPr>
                <w:color w:val="000000"/>
                <w:lang w:val="zh-CN"/>
              </w:rPr>
            </w:pPr>
            <w:r>
              <w:rPr>
                <w:rFonts w:hint="eastAsia"/>
                <w:color w:val="000000"/>
              </w:rPr>
              <w:t>系统支持多</w:t>
            </w:r>
            <w:r>
              <w:rPr>
                <w:color w:val="000000"/>
              </w:rPr>
              <w:t>附件</w:t>
            </w:r>
            <w:r>
              <w:rPr>
                <w:rFonts w:hint="eastAsia"/>
                <w:color w:val="000000"/>
              </w:rPr>
              <w:t>批量</w:t>
            </w:r>
            <w:r>
              <w:rPr>
                <w:color w:val="000000"/>
              </w:rPr>
              <w:t>上传；支持断点续传技术，</w:t>
            </w:r>
            <w:r>
              <w:rPr>
                <w:rFonts w:hint="eastAsia"/>
                <w:color w:val="000000"/>
              </w:rPr>
              <w:t>遇到网络故障，可以从已经上传或下载的部分开始继续未完成的工作，没有必要从头开始，节省用户时间，提高工作</w:t>
            </w:r>
            <w:r>
              <w:rPr>
                <w:color w:val="000000"/>
              </w:rPr>
              <w:t>效率</w:t>
            </w:r>
            <w:r>
              <w:rPr>
                <w:rFonts w:hint="eastAsia"/>
                <w:color w:val="000000"/>
              </w:rPr>
              <w:t>；</w:t>
            </w:r>
            <w:r>
              <w:rPr>
                <w:color w:val="000000"/>
              </w:rPr>
              <w:t>用户可以设置资源</w:t>
            </w:r>
            <w:r>
              <w:rPr>
                <w:rFonts w:hint="eastAsia"/>
                <w:color w:val="000000"/>
              </w:rPr>
              <w:t>授权</w:t>
            </w:r>
            <w:r>
              <w:rPr>
                <w:color w:val="000000"/>
              </w:rPr>
              <w:t>，</w:t>
            </w:r>
            <w:r>
              <w:rPr>
                <w:rFonts w:hint="eastAsia"/>
                <w:color w:val="000000"/>
              </w:rPr>
              <w:t>即</w:t>
            </w:r>
            <w:r>
              <w:rPr>
                <w:color w:val="000000"/>
              </w:rPr>
              <w:t>资源开放对象以及</w:t>
            </w:r>
            <w:r>
              <w:rPr>
                <w:rFonts w:hint="eastAsia"/>
                <w:color w:val="000000"/>
              </w:rPr>
              <w:t>开放</w:t>
            </w:r>
            <w:r>
              <w:rPr>
                <w:color w:val="000000"/>
              </w:rPr>
              <w:t>权限。用户还可以设置资源的分类</w:t>
            </w:r>
            <w:r>
              <w:rPr>
                <w:rFonts w:hint="eastAsia"/>
                <w:color w:val="000000"/>
              </w:rPr>
              <w:t>，</w:t>
            </w:r>
            <w:r>
              <w:rPr>
                <w:color w:val="000000"/>
              </w:rPr>
              <w:t>资源分类是由学校维护的资源分类组织结构</w:t>
            </w:r>
            <w:r>
              <w:rPr>
                <w:rFonts w:hint="eastAsia"/>
                <w:color w:val="000000"/>
              </w:rPr>
              <w:t>，</w:t>
            </w:r>
            <w:r>
              <w:rPr>
                <w:color w:val="000000"/>
              </w:rPr>
              <w:t>系统采用树形结构方式</w:t>
            </w:r>
            <w:r>
              <w:rPr>
                <w:rFonts w:hint="eastAsia"/>
                <w:color w:val="000000"/>
              </w:rPr>
              <w:t>，</w:t>
            </w:r>
            <w:r>
              <w:rPr>
                <w:color w:val="000000"/>
              </w:rPr>
              <w:t>并</w:t>
            </w:r>
            <w:r>
              <w:rPr>
                <w:color w:val="000000"/>
              </w:rPr>
              <w:lastRenderedPageBreak/>
              <w:t>且不同的分类可以控制该分类上传权限以及审核流程</w:t>
            </w:r>
            <w:r>
              <w:rPr>
                <w:rFonts w:hint="eastAsia"/>
                <w:color w:val="000000"/>
              </w:rPr>
              <w:t>。用户提交资源后，系统后台会对附件进行格式的转化，转化为统一的格式，以保证在线预览和版权保护。</w:t>
            </w:r>
          </w:p>
        </w:tc>
      </w:tr>
      <w:tr w:rsidR="00574E9C" w:rsidTr="00073A8D">
        <w:tc>
          <w:tcPr>
            <w:tcW w:w="704" w:type="dxa"/>
          </w:tcPr>
          <w:p w:rsidR="00574E9C" w:rsidRDefault="00574E9C" w:rsidP="00073A8D">
            <w:pPr>
              <w:spacing w:line="360" w:lineRule="auto"/>
              <w:jc w:val="center"/>
              <w:textAlignment w:val="center"/>
              <w:rPr>
                <w:color w:val="000000"/>
              </w:rPr>
            </w:pPr>
            <w:r>
              <w:rPr>
                <w:rFonts w:hint="eastAsia"/>
                <w:color w:val="000000"/>
              </w:rPr>
              <w:lastRenderedPageBreak/>
              <w:t>3</w:t>
            </w:r>
          </w:p>
        </w:tc>
        <w:tc>
          <w:tcPr>
            <w:tcW w:w="1324" w:type="dxa"/>
            <w:vAlign w:val="center"/>
          </w:tcPr>
          <w:p w:rsidR="00574E9C" w:rsidRDefault="00574E9C" w:rsidP="00073A8D">
            <w:pPr>
              <w:spacing w:line="360" w:lineRule="auto"/>
              <w:jc w:val="center"/>
              <w:textAlignment w:val="center"/>
              <w:rPr>
                <w:color w:val="000000"/>
              </w:rPr>
            </w:pPr>
            <w:r>
              <w:rPr>
                <w:rFonts w:hint="eastAsia"/>
                <w:color w:val="000000"/>
              </w:rPr>
              <w:t>资源</w:t>
            </w:r>
            <w:r>
              <w:rPr>
                <w:color w:val="000000"/>
              </w:rPr>
              <w:t>审核</w:t>
            </w:r>
          </w:p>
        </w:tc>
        <w:tc>
          <w:tcPr>
            <w:tcW w:w="6268" w:type="dxa"/>
          </w:tcPr>
          <w:p w:rsidR="00574E9C" w:rsidRDefault="00574E9C" w:rsidP="00073A8D">
            <w:pPr>
              <w:spacing w:line="360" w:lineRule="auto"/>
              <w:jc w:val="left"/>
              <w:textAlignment w:val="center"/>
              <w:rPr>
                <w:color w:val="000000"/>
              </w:rPr>
            </w:pPr>
            <w:r>
              <w:rPr>
                <w:rFonts w:hint="eastAsia"/>
                <w:color w:val="000000"/>
              </w:rPr>
              <w:t>系统</w:t>
            </w:r>
            <w:r>
              <w:rPr>
                <w:color w:val="000000"/>
              </w:rPr>
              <w:t>支持</w:t>
            </w:r>
            <w:r>
              <w:rPr>
                <w:rFonts w:hint="eastAsia"/>
                <w:color w:val="000000"/>
              </w:rPr>
              <w:t>批量审核资源、批量将资源的状态改为待发布，保证上传</w:t>
            </w:r>
            <w:r>
              <w:rPr>
                <w:color w:val="000000"/>
              </w:rPr>
              <w:t>的资源满足学校教学的</w:t>
            </w:r>
            <w:r>
              <w:rPr>
                <w:rFonts w:hint="eastAsia"/>
                <w:color w:val="000000"/>
              </w:rPr>
              <w:t>需要</w:t>
            </w:r>
            <w:r>
              <w:rPr>
                <w:color w:val="000000"/>
              </w:rPr>
              <w:t>；</w:t>
            </w:r>
            <w:r>
              <w:rPr>
                <w:rFonts w:hint="eastAsia"/>
                <w:color w:val="000000"/>
              </w:rPr>
              <w:t>审核保存时系统自动记录审核人、审核时间、审核人</w:t>
            </w:r>
            <w:r>
              <w:rPr>
                <w:rFonts w:hint="eastAsia"/>
                <w:color w:val="000000"/>
              </w:rPr>
              <w:t>IP</w:t>
            </w:r>
            <w:r>
              <w:rPr>
                <w:rFonts w:hint="eastAsia"/>
                <w:color w:val="000000"/>
              </w:rPr>
              <w:t>地址；</w:t>
            </w:r>
          </w:p>
        </w:tc>
      </w:tr>
      <w:tr w:rsidR="00574E9C" w:rsidTr="00073A8D">
        <w:tc>
          <w:tcPr>
            <w:tcW w:w="704" w:type="dxa"/>
          </w:tcPr>
          <w:p w:rsidR="00574E9C" w:rsidRDefault="00574E9C" w:rsidP="00073A8D">
            <w:pPr>
              <w:spacing w:line="360" w:lineRule="auto"/>
              <w:jc w:val="center"/>
              <w:textAlignment w:val="center"/>
              <w:rPr>
                <w:color w:val="000000"/>
              </w:rPr>
            </w:pPr>
            <w:r>
              <w:rPr>
                <w:rFonts w:hint="eastAsia"/>
                <w:color w:val="000000"/>
              </w:rPr>
              <w:t>4</w:t>
            </w:r>
          </w:p>
        </w:tc>
        <w:tc>
          <w:tcPr>
            <w:tcW w:w="1324" w:type="dxa"/>
            <w:vAlign w:val="center"/>
          </w:tcPr>
          <w:p w:rsidR="00574E9C" w:rsidRDefault="00574E9C" w:rsidP="00073A8D">
            <w:pPr>
              <w:spacing w:line="360" w:lineRule="auto"/>
              <w:jc w:val="center"/>
              <w:textAlignment w:val="center"/>
              <w:rPr>
                <w:color w:val="000000"/>
              </w:rPr>
            </w:pPr>
            <w:r>
              <w:rPr>
                <w:rFonts w:hint="eastAsia"/>
                <w:color w:val="000000"/>
              </w:rPr>
              <w:t>资源</w:t>
            </w:r>
            <w:r>
              <w:rPr>
                <w:color w:val="000000"/>
              </w:rPr>
              <w:t>发布</w:t>
            </w:r>
          </w:p>
        </w:tc>
        <w:tc>
          <w:tcPr>
            <w:tcW w:w="6268" w:type="dxa"/>
          </w:tcPr>
          <w:p w:rsidR="00574E9C" w:rsidRDefault="00574E9C" w:rsidP="00073A8D">
            <w:pPr>
              <w:spacing w:line="360" w:lineRule="auto"/>
              <w:jc w:val="left"/>
              <w:textAlignment w:val="center"/>
              <w:rPr>
                <w:color w:val="000000"/>
              </w:rPr>
            </w:pPr>
            <w:r>
              <w:rPr>
                <w:rFonts w:hint="eastAsia"/>
                <w:color w:val="000000"/>
              </w:rPr>
              <w:t>批量发布资源、批量将资源的状态改为已发布；保存时系统自动记录发布人、发布时间、发布人</w:t>
            </w:r>
            <w:r>
              <w:rPr>
                <w:rFonts w:hint="eastAsia"/>
                <w:color w:val="000000"/>
              </w:rPr>
              <w:t>IP</w:t>
            </w:r>
            <w:r>
              <w:rPr>
                <w:rFonts w:hint="eastAsia"/>
                <w:color w:val="000000"/>
              </w:rPr>
              <w:t>地址，</w:t>
            </w:r>
            <w:r>
              <w:rPr>
                <w:color w:val="000000"/>
              </w:rPr>
              <w:t>可以根据</w:t>
            </w:r>
            <w:r>
              <w:rPr>
                <w:color w:val="000000"/>
              </w:rPr>
              <w:t>IP</w:t>
            </w:r>
            <w:r>
              <w:rPr>
                <w:color w:val="000000"/>
              </w:rPr>
              <w:t>地址设置相应的</w:t>
            </w:r>
            <w:r>
              <w:rPr>
                <w:rFonts w:hint="eastAsia"/>
                <w:color w:val="000000"/>
              </w:rPr>
              <w:t>用户</w:t>
            </w:r>
            <w:r>
              <w:rPr>
                <w:color w:val="000000"/>
              </w:rPr>
              <w:t>权限</w:t>
            </w:r>
            <w:r>
              <w:rPr>
                <w:rFonts w:hint="eastAsia"/>
                <w:color w:val="000000"/>
              </w:rPr>
              <w:t>；</w:t>
            </w:r>
          </w:p>
        </w:tc>
      </w:tr>
      <w:tr w:rsidR="00574E9C" w:rsidTr="00073A8D">
        <w:tc>
          <w:tcPr>
            <w:tcW w:w="704" w:type="dxa"/>
          </w:tcPr>
          <w:p w:rsidR="00574E9C" w:rsidRDefault="00574E9C" w:rsidP="00073A8D">
            <w:pPr>
              <w:spacing w:line="360" w:lineRule="auto"/>
              <w:jc w:val="center"/>
              <w:textAlignment w:val="center"/>
              <w:rPr>
                <w:color w:val="000000"/>
              </w:rPr>
            </w:pPr>
            <w:r>
              <w:rPr>
                <w:rFonts w:hint="eastAsia"/>
                <w:color w:val="000000"/>
              </w:rPr>
              <w:t>5</w:t>
            </w:r>
          </w:p>
        </w:tc>
        <w:tc>
          <w:tcPr>
            <w:tcW w:w="1324" w:type="dxa"/>
            <w:vAlign w:val="center"/>
          </w:tcPr>
          <w:p w:rsidR="00574E9C" w:rsidRDefault="00574E9C" w:rsidP="00073A8D">
            <w:pPr>
              <w:spacing w:line="360" w:lineRule="auto"/>
              <w:jc w:val="center"/>
              <w:textAlignment w:val="center"/>
              <w:rPr>
                <w:color w:val="000000"/>
              </w:rPr>
            </w:pPr>
            <w:r>
              <w:rPr>
                <w:rFonts w:hint="eastAsia"/>
                <w:color w:val="000000"/>
              </w:rPr>
              <w:t>资源管理</w:t>
            </w:r>
          </w:p>
        </w:tc>
        <w:tc>
          <w:tcPr>
            <w:tcW w:w="6268" w:type="dxa"/>
          </w:tcPr>
          <w:p w:rsidR="00574E9C" w:rsidRDefault="00574E9C" w:rsidP="00073A8D">
            <w:pPr>
              <w:spacing w:line="360" w:lineRule="auto"/>
              <w:jc w:val="left"/>
              <w:textAlignment w:val="center"/>
              <w:rPr>
                <w:color w:val="000000"/>
              </w:rPr>
            </w:pPr>
            <w:r>
              <w:rPr>
                <w:color w:val="000000"/>
              </w:rPr>
              <w:t>查看</w:t>
            </w:r>
            <w:r>
              <w:rPr>
                <w:rFonts w:hint="eastAsia"/>
                <w:color w:val="000000"/>
              </w:rPr>
              <w:t>已有</w:t>
            </w:r>
            <w:r>
              <w:rPr>
                <w:color w:val="000000"/>
              </w:rPr>
              <w:t>资源的状态</w:t>
            </w:r>
            <w:r>
              <w:rPr>
                <w:rFonts w:hint="eastAsia"/>
                <w:color w:val="000000"/>
              </w:rPr>
              <w:t>，完成增删改、下载</w:t>
            </w:r>
            <w:r>
              <w:rPr>
                <w:color w:val="000000"/>
              </w:rPr>
              <w:t>权限设置</w:t>
            </w:r>
            <w:r>
              <w:rPr>
                <w:rFonts w:hint="eastAsia"/>
                <w:color w:val="000000"/>
              </w:rPr>
              <w:t>等</w:t>
            </w:r>
            <w:r>
              <w:rPr>
                <w:color w:val="000000"/>
              </w:rPr>
              <w:t>操作</w:t>
            </w:r>
            <w:r>
              <w:rPr>
                <w:rFonts w:hint="eastAsia"/>
                <w:color w:val="000000"/>
              </w:rPr>
              <w:t>，</w:t>
            </w:r>
            <w:r>
              <w:rPr>
                <w:color w:val="000000"/>
              </w:rPr>
              <w:t>方便用户对平台的资源进行统一管理、维护及更新</w:t>
            </w:r>
            <w:r>
              <w:rPr>
                <w:rFonts w:hint="eastAsia"/>
                <w:color w:val="000000"/>
              </w:rPr>
              <w:t>，系统</w:t>
            </w:r>
            <w:r>
              <w:rPr>
                <w:color w:val="000000"/>
              </w:rPr>
              <w:t>平台可以与</w:t>
            </w:r>
            <w:r>
              <w:rPr>
                <w:rFonts w:hint="eastAsia"/>
                <w:color w:val="000000"/>
              </w:rPr>
              <w:t>Internet</w:t>
            </w:r>
            <w:r>
              <w:rPr>
                <w:color w:val="000000"/>
              </w:rPr>
              <w:t>的</w:t>
            </w:r>
            <w:r>
              <w:rPr>
                <w:rFonts w:hint="eastAsia"/>
                <w:color w:val="000000"/>
              </w:rPr>
              <w:t>云</w:t>
            </w:r>
            <w:r>
              <w:rPr>
                <w:color w:val="000000"/>
              </w:rPr>
              <w:t>平台链接，</w:t>
            </w:r>
            <w:r>
              <w:rPr>
                <w:rFonts w:hint="eastAsia"/>
                <w:color w:val="000000"/>
              </w:rPr>
              <w:t>既可以直接</w:t>
            </w:r>
            <w:r>
              <w:rPr>
                <w:color w:val="000000"/>
              </w:rPr>
              <w:t>从</w:t>
            </w:r>
            <w:r>
              <w:rPr>
                <w:color w:val="000000"/>
              </w:rPr>
              <w:t>Internet</w:t>
            </w:r>
            <w:r>
              <w:rPr>
                <w:color w:val="000000"/>
              </w:rPr>
              <w:t>云平台下载</w:t>
            </w:r>
            <w:r>
              <w:rPr>
                <w:rFonts w:hint="eastAsia"/>
                <w:color w:val="000000"/>
              </w:rPr>
              <w:t>最新</w:t>
            </w:r>
            <w:r>
              <w:rPr>
                <w:color w:val="000000"/>
              </w:rPr>
              <w:t>的教学资源</w:t>
            </w:r>
            <w:r>
              <w:rPr>
                <w:rFonts w:hint="eastAsia"/>
                <w:color w:val="000000"/>
              </w:rPr>
              <w:t>，</w:t>
            </w:r>
            <w:r>
              <w:rPr>
                <w:color w:val="000000"/>
              </w:rPr>
              <w:t>又可以</w:t>
            </w:r>
            <w:r>
              <w:rPr>
                <w:rFonts w:hint="eastAsia"/>
                <w:color w:val="000000"/>
              </w:rPr>
              <w:t>将</w:t>
            </w:r>
            <w:r>
              <w:rPr>
                <w:color w:val="000000"/>
              </w:rPr>
              <w:t>我们学校的优秀教学成果通过</w:t>
            </w:r>
            <w:r>
              <w:rPr>
                <w:color w:val="000000"/>
              </w:rPr>
              <w:t>Internet</w:t>
            </w:r>
            <w:r>
              <w:rPr>
                <w:color w:val="000000"/>
              </w:rPr>
              <w:t>云平台</w:t>
            </w:r>
            <w:r>
              <w:rPr>
                <w:rFonts w:hint="eastAsia"/>
                <w:color w:val="000000"/>
              </w:rPr>
              <w:t>对外</w:t>
            </w:r>
            <w:r>
              <w:rPr>
                <w:color w:val="000000"/>
              </w:rPr>
              <w:t>展示</w:t>
            </w:r>
            <w:r>
              <w:rPr>
                <w:rFonts w:hint="eastAsia"/>
                <w:color w:val="000000"/>
              </w:rPr>
              <w:t>；管理</w:t>
            </w:r>
            <w:r>
              <w:rPr>
                <w:color w:val="000000"/>
              </w:rPr>
              <w:t>资源的授权，修改</w:t>
            </w:r>
            <w:r>
              <w:rPr>
                <w:rFonts w:hint="eastAsia"/>
                <w:color w:val="000000"/>
              </w:rPr>
              <w:t>资源</w:t>
            </w:r>
            <w:r>
              <w:rPr>
                <w:color w:val="000000"/>
              </w:rPr>
              <w:t>的开放对象以及开放权限。</w:t>
            </w:r>
          </w:p>
        </w:tc>
      </w:tr>
      <w:tr w:rsidR="00574E9C" w:rsidTr="00073A8D">
        <w:tc>
          <w:tcPr>
            <w:tcW w:w="704" w:type="dxa"/>
          </w:tcPr>
          <w:p w:rsidR="00574E9C" w:rsidRDefault="00574E9C" w:rsidP="00073A8D">
            <w:pPr>
              <w:spacing w:line="360" w:lineRule="auto"/>
              <w:jc w:val="center"/>
              <w:textAlignment w:val="center"/>
              <w:rPr>
                <w:color w:val="000000"/>
              </w:rPr>
            </w:pPr>
            <w:r>
              <w:rPr>
                <w:rFonts w:hint="eastAsia"/>
                <w:color w:val="000000"/>
              </w:rPr>
              <w:t>6</w:t>
            </w:r>
          </w:p>
        </w:tc>
        <w:tc>
          <w:tcPr>
            <w:tcW w:w="1324" w:type="dxa"/>
            <w:vAlign w:val="center"/>
          </w:tcPr>
          <w:p w:rsidR="00574E9C" w:rsidRDefault="00574E9C" w:rsidP="00073A8D">
            <w:pPr>
              <w:spacing w:line="360" w:lineRule="auto"/>
              <w:jc w:val="center"/>
              <w:textAlignment w:val="center"/>
              <w:rPr>
                <w:color w:val="000000"/>
              </w:rPr>
            </w:pPr>
            <w:r>
              <w:rPr>
                <w:rFonts w:hint="eastAsia"/>
                <w:color w:val="000000"/>
              </w:rPr>
              <w:t>资源</w:t>
            </w:r>
            <w:r>
              <w:rPr>
                <w:color w:val="000000"/>
              </w:rPr>
              <w:t>回收站</w:t>
            </w:r>
          </w:p>
        </w:tc>
        <w:tc>
          <w:tcPr>
            <w:tcW w:w="6268" w:type="dxa"/>
          </w:tcPr>
          <w:p w:rsidR="00574E9C" w:rsidRDefault="00574E9C" w:rsidP="00073A8D">
            <w:pPr>
              <w:spacing w:line="360" w:lineRule="auto"/>
              <w:jc w:val="left"/>
              <w:textAlignment w:val="center"/>
              <w:rPr>
                <w:color w:val="000000"/>
              </w:rPr>
            </w:pPr>
            <w:r>
              <w:rPr>
                <w:rFonts w:hint="eastAsia"/>
                <w:color w:val="000000"/>
              </w:rPr>
              <w:t>资源</w:t>
            </w:r>
            <w:r>
              <w:rPr>
                <w:color w:val="000000"/>
              </w:rPr>
              <w:t>回收站主要用来存放用户删除的资源，存放在回收站的文件可以恢复。用好和管理好</w:t>
            </w:r>
            <w:r>
              <w:rPr>
                <w:rFonts w:hint="eastAsia"/>
                <w:color w:val="000000"/>
              </w:rPr>
              <w:t>资源</w:t>
            </w:r>
            <w:r>
              <w:rPr>
                <w:color w:val="000000"/>
              </w:rPr>
              <w:t>回收站可以更加方便我们日常的文档维护工作。</w:t>
            </w:r>
          </w:p>
        </w:tc>
      </w:tr>
      <w:tr w:rsidR="00574E9C" w:rsidTr="00073A8D">
        <w:tc>
          <w:tcPr>
            <w:tcW w:w="704" w:type="dxa"/>
          </w:tcPr>
          <w:p w:rsidR="00574E9C" w:rsidRDefault="00574E9C" w:rsidP="00073A8D">
            <w:pPr>
              <w:spacing w:line="360" w:lineRule="auto"/>
              <w:jc w:val="center"/>
              <w:textAlignment w:val="center"/>
              <w:rPr>
                <w:color w:val="000000"/>
              </w:rPr>
            </w:pPr>
            <w:r>
              <w:rPr>
                <w:rFonts w:hint="eastAsia"/>
                <w:color w:val="000000"/>
              </w:rPr>
              <w:t>7</w:t>
            </w:r>
          </w:p>
        </w:tc>
        <w:tc>
          <w:tcPr>
            <w:tcW w:w="1324" w:type="dxa"/>
            <w:vAlign w:val="center"/>
          </w:tcPr>
          <w:p w:rsidR="00574E9C" w:rsidRDefault="00574E9C" w:rsidP="00073A8D">
            <w:pPr>
              <w:spacing w:line="360" w:lineRule="auto"/>
              <w:jc w:val="center"/>
              <w:textAlignment w:val="center"/>
              <w:rPr>
                <w:color w:val="000000"/>
              </w:rPr>
            </w:pPr>
            <w:r>
              <w:rPr>
                <w:rFonts w:hint="eastAsia"/>
                <w:color w:val="000000"/>
              </w:rPr>
              <w:t>资源</w:t>
            </w:r>
            <w:r>
              <w:rPr>
                <w:color w:val="000000"/>
              </w:rPr>
              <w:t>转换</w:t>
            </w:r>
          </w:p>
        </w:tc>
        <w:tc>
          <w:tcPr>
            <w:tcW w:w="6268" w:type="dxa"/>
          </w:tcPr>
          <w:p w:rsidR="00574E9C" w:rsidRDefault="00574E9C" w:rsidP="00073A8D">
            <w:pPr>
              <w:spacing w:line="360" w:lineRule="auto"/>
              <w:jc w:val="left"/>
              <w:textAlignment w:val="center"/>
              <w:rPr>
                <w:color w:val="000000"/>
              </w:rPr>
            </w:pPr>
            <w:r>
              <w:rPr>
                <w:color w:val="000000"/>
              </w:rPr>
              <w:t>将</w:t>
            </w:r>
            <w:r>
              <w:rPr>
                <w:rFonts w:hint="eastAsia"/>
                <w:color w:val="000000"/>
              </w:rPr>
              <w:t>资源统一</w:t>
            </w:r>
            <w:r>
              <w:rPr>
                <w:color w:val="000000"/>
              </w:rPr>
              <w:t>转换</w:t>
            </w:r>
            <w:r>
              <w:rPr>
                <w:rFonts w:hint="eastAsia"/>
                <w:color w:val="000000"/>
              </w:rPr>
              <w:t>成</w:t>
            </w:r>
            <w:r>
              <w:rPr>
                <w:rFonts w:hint="eastAsia"/>
                <w:color w:val="000000"/>
              </w:rPr>
              <w:t xml:space="preserve"> </w:t>
            </w:r>
            <w:r>
              <w:rPr>
                <w:color w:val="000000"/>
              </w:rPr>
              <w:t>Flash paper</w:t>
            </w:r>
            <w:r>
              <w:rPr>
                <w:rFonts w:hint="eastAsia"/>
                <w:color w:val="000000"/>
              </w:rPr>
              <w:t>格式，</w:t>
            </w:r>
            <w:r>
              <w:rPr>
                <w:color w:val="000000"/>
              </w:rPr>
              <w:t>就是百度文库预览的那种效果，有效保护教师的</w:t>
            </w:r>
            <w:r>
              <w:rPr>
                <w:rFonts w:hint="eastAsia"/>
                <w:color w:val="000000"/>
              </w:rPr>
              <w:t>知识</w:t>
            </w:r>
            <w:r>
              <w:rPr>
                <w:color w:val="000000"/>
              </w:rPr>
              <w:t>产权</w:t>
            </w:r>
            <w:r>
              <w:rPr>
                <w:rFonts w:hint="eastAsia"/>
                <w:color w:val="000000"/>
              </w:rPr>
              <w:t>的</w:t>
            </w:r>
            <w:r>
              <w:rPr>
                <w:color w:val="000000"/>
              </w:rPr>
              <w:t>同时方便</w:t>
            </w:r>
            <w:r>
              <w:rPr>
                <w:rFonts w:hint="eastAsia"/>
                <w:color w:val="000000"/>
              </w:rPr>
              <w:t>用户</w:t>
            </w:r>
            <w:r>
              <w:rPr>
                <w:color w:val="000000"/>
              </w:rPr>
              <w:t>在线浏览</w:t>
            </w:r>
            <w:r>
              <w:rPr>
                <w:rFonts w:hint="eastAsia"/>
                <w:color w:val="000000"/>
              </w:rPr>
              <w:t>。</w:t>
            </w:r>
          </w:p>
        </w:tc>
      </w:tr>
      <w:tr w:rsidR="00574E9C" w:rsidTr="00073A8D">
        <w:tc>
          <w:tcPr>
            <w:tcW w:w="704" w:type="dxa"/>
          </w:tcPr>
          <w:p w:rsidR="00574E9C" w:rsidRDefault="00574E9C" w:rsidP="00073A8D">
            <w:pPr>
              <w:spacing w:line="360" w:lineRule="auto"/>
              <w:jc w:val="center"/>
              <w:textAlignment w:val="center"/>
              <w:rPr>
                <w:color w:val="000000"/>
              </w:rPr>
            </w:pPr>
            <w:r>
              <w:rPr>
                <w:rFonts w:hint="eastAsia"/>
                <w:color w:val="000000"/>
              </w:rPr>
              <w:t>8</w:t>
            </w:r>
          </w:p>
        </w:tc>
        <w:tc>
          <w:tcPr>
            <w:tcW w:w="1324" w:type="dxa"/>
            <w:vAlign w:val="center"/>
          </w:tcPr>
          <w:p w:rsidR="00574E9C" w:rsidRDefault="00574E9C" w:rsidP="00073A8D">
            <w:pPr>
              <w:spacing w:line="360" w:lineRule="auto"/>
              <w:jc w:val="center"/>
              <w:textAlignment w:val="center"/>
              <w:rPr>
                <w:color w:val="000000"/>
              </w:rPr>
            </w:pPr>
            <w:r>
              <w:rPr>
                <w:rFonts w:hint="eastAsia"/>
                <w:color w:val="000000"/>
              </w:rPr>
              <w:t>文档</w:t>
            </w:r>
            <w:r>
              <w:rPr>
                <w:color w:val="000000"/>
              </w:rPr>
              <w:t>在线编辑</w:t>
            </w:r>
          </w:p>
        </w:tc>
        <w:tc>
          <w:tcPr>
            <w:tcW w:w="6268" w:type="dxa"/>
          </w:tcPr>
          <w:p w:rsidR="00574E9C" w:rsidRDefault="00574E9C" w:rsidP="00073A8D">
            <w:pPr>
              <w:spacing w:line="360" w:lineRule="auto"/>
              <w:jc w:val="left"/>
              <w:textAlignment w:val="center"/>
              <w:rPr>
                <w:color w:val="000000"/>
              </w:rPr>
            </w:pPr>
            <w:r>
              <w:rPr>
                <w:color w:val="000000"/>
              </w:rPr>
              <w:t>在线编辑器用来对网页等内容进行在线编辑修改，用户在</w:t>
            </w:r>
            <w:r>
              <w:rPr>
                <w:rFonts w:hint="eastAsia"/>
                <w:color w:val="000000"/>
              </w:rPr>
              <w:t>资源平台</w:t>
            </w:r>
            <w:r>
              <w:rPr>
                <w:color w:val="000000"/>
              </w:rPr>
              <w:t>上获得</w:t>
            </w:r>
            <w:r>
              <w:rPr>
                <w:color w:val="000000"/>
              </w:rPr>
              <w:t>“</w:t>
            </w:r>
            <w:r>
              <w:rPr>
                <w:color w:val="000000"/>
              </w:rPr>
              <w:t>所见即所得</w:t>
            </w:r>
            <w:r>
              <w:rPr>
                <w:color w:val="000000"/>
              </w:rPr>
              <w:t>”</w:t>
            </w:r>
            <w:r>
              <w:rPr>
                <w:rFonts w:hint="eastAsia"/>
                <w:color w:val="000000"/>
              </w:rPr>
              <w:t>的</w:t>
            </w:r>
            <w:r>
              <w:rPr>
                <w:color w:val="000000"/>
              </w:rPr>
              <w:t>效果，</w:t>
            </w:r>
            <w:r>
              <w:rPr>
                <w:rFonts w:hint="eastAsia"/>
                <w:color w:val="000000"/>
              </w:rPr>
              <w:t>方便教师在线</w:t>
            </w:r>
            <w:r>
              <w:rPr>
                <w:color w:val="000000"/>
              </w:rPr>
              <w:t>编辑</w:t>
            </w:r>
            <w:r>
              <w:rPr>
                <w:rFonts w:hint="eastAsia"/>
                <w:color w:val="000000"/>
              </w:rPr>
              <w:t>教学资源。</w:t>
            </w:r>
          </w:p>
        </w:tc>
      </w:tr>
      <w:tr w:rsidR="00574E9C" w:rsidTr="00073A8D">
        <w:tc>
          <w:tcPr>
            <w:tcW w:w="704" w:type="dxa"/>
          </w:tcPr>
          <w:p w:rsidR="00574E9C" w:rsidRDefault="00574E9C" w:rsidP="00073A8D">
            <w:pPr>
              <w:spacing w:line="360" w:lineRule="auto"/>
              <w:jc w:val="center"/>
              <w:textAlignment w:val="center"/>
              <w:rPr>
                <w:color w:val="000000"/>
              </w:rPr>
            </w:pPr>
            <w:r>
              <w:rPr>
                <w:rFonts w:hint="eastAsia"/>
                <w:color w:val="000000"/>
              </w:rPr>
              <w:t>9</w:t>
            </w:r>
          </w:p>
        </w:tc>
        <w:tc>
          <w:tcPr>
            <w:tcW w:w="1324" w:type="dxa"/>
            <w:vAlign w:val="center"/>
          </w:tcPr>
          <w:p w:rsidR="00574E9C" w:rsidRDefault="00574E9C" w:rsidP="00073A8D">
            <w:pPr>
              <w:spacing w:line="360" w:lineRule="auto"/>
              <w:jc w:val="center"/>
              <w:textAlignment w:val="center"/>
              <w:rPr>
                <w:color w:val="000000"/>
              </w:rPr>
            </w:pPr>
            <w:r>
              <w:rPr>
                <w:rFonts w:hint="eastAsia"/>
                <w:color w:val="000000"/>
              </w:rPr>
              <w:t>资源</w:t>
            </w:r>
            <w:r>
              <w:rPr>
                <w:color w:val="000000"/>
              </w:rPr>
              <w:t>统计</w:t>
            </w:r>
          </w:p>
        </w:tc>
        <w:tc>
          <w:tcPr>
            <w:tcW w:w="6268" w:type="dxa"/>
          </w:tcPr>
          <w:p w:rsidR="00574E9C" w:rsidRDefault="00574E9C" w:rsidP="00073A8D">
            <w:pPr>
              <w:spacing w:line="360" w:lineRule="auto"/>
              <w:jc w:val="left"/>
              <w:textAlignment w:val="center"/>
              <w:rPr>
                <w:color w:val="000000"/>
              </w:rPr>
            </w:pPr>
            <w:r>
              <w:rPr>
                <w:rFonts w:hint="eastAsia"/>
                <w:color w:val="000000"/>
              </w:rPr>
              <w:t>按照</w:t>
            </w:r>
            <w:r>
              <w:rPr>
                <w:color w:val="000000"/>
              </w:rPr>
              <w:t>各种条件统计教学资源，</w:t>
            </w:r>
            <w:r>
              <w:rPr>
                <w:rFonts w:hint="eastAsia"/>
                <w:color w:val="000000"/>
              </w:rPr>
              <w:t>包括</w:t>
            </w:r>
            <w:r>
              <w:rPr>
                <w:color w:val="000000"/>
              </w:rPr>
              <w:t>个人上传资源统计、</w:t>
            </w:r>
            <w:r>
              <w:rPr>
                <w:rFonts w:hint="eastAsia"/>
                <w:color w:val="000000"/>
              </w:rPr>
              <w:t>专业</w:t>
            </w:r>
            <w:r>
              <w:rPr>
                <w:color w:val="000000"/>
              </w:rPr>
              <w:t>资源</w:t>
            </w:r>
            <w:r>
              <w:rPr>
                <w:rFonts w:hint="eastAsia"/>
                <w:color w:val="000000"/>
              </w:rPr>
              <w:t>统计</w:t>
            </w:r>
            <w:r>
              <w:rPr>
                <w:color w:val="000000"/>
              </w:rPr>
              <w:t>、部门资源统计、</w:t>
            </w:r>
            <w:r>
              <w:rPr>
                <w:rFonts w:hint="eastAsia"/>
                <w:color w:val="000000"/>
              </w:rPr>
              <w:t>资源</w:t>
            </w:r>
            <w:r>
              <w:rPr>
                <w:color w:val="000000"/>
              </w:rPr>
              <w:t>的上传、</w:t>
            </w:r>
            <w:r>
              <w:rPr>
                <w:rFonts w:hint="eastAsia"/>
                <w:color w:val="000000"/>
              </w:rPr>
              <w:t>下载</w:t>
            </w:r>
            <w:r>
              <w:rPr>
                <w:color w:val="000000"/>
              </w:rPr>
              <w:t>记录、</w:t>
            </w:r>
            <w:r>
              <w:rPr>
                <w:rFonts w:hint="eastAsia"/>
                <w:color w:val="000000"/>
              </w:rPr>
              <w:t>下载</w:t>
            </w:r>
            <w:r>
              <w:rPr>
                <w:color w:val="000000"/>
              </w:rPr>
              <w:t>排名等</w:t>
            </w:r>
            <w:r>
              <w:rPr>
                <w:rFonts w:hint="eastAsia"/>
                <w:color w:val="000000"/>
              </w:rPr>
              <w:t>，</w:t>
            </w:r>
            <w:r>
              <w:rPr>
                <w:color w:val="000000"/>
              </w:rPr>
              <w:t>使</w:t>
            </w:r>
            <w:r>
              <w:rPr>
                <w:rFonts w:hint="eastAsia"/>
                <w:color w:val="000000"/>
              </w:rPr>
              <w:t>用户</w:t>
            </w:r>
            <w:r>
              <w:rPr>
                <w:color w:val="000000"/>
              </w:rPr>
              <w:t>对平台的资源数量</w:t>
            </w:r>
            <w:r>
              <w:rPr>
                <w:rFonts w:hint="eastAsia"/>
                <w:color w:val="000000"/>
              </w:rPr>
              <w:t>有</w:t>
            </w:r>
            <w:r>
              <w:rPr>
                <w:color w:val="000000"/>
              </w:rPr>
              <w:t>比较全面的了解。</w:t>
            </w:r>
          </w:p>
        </w:tc>
      </w:tr>
    </w:tbl>
    <w:p w:rsidR="00574E9C" w:rsidRDefault="00574E9C" w:rsidP="00574E9C">
      <w:pPr>
        <w:spacing w:line="360" w:lineRule="auto"/>
        <w:ind w:firstLine="480"/>
        <w:jc w:val="center"/>
        <w:textAlignment w:val="center"/>
        <w:rPr>
          <w:color w:val="000000"/>
          <w:szCs w:val="21"/>
        </w:rPr>
      </w:pPr>
    </w:p>
    <w:p w:rsidR="00574E9C" w:rsidRDefault="00574E9C" w:rsidP="00574E9C">
      <w:pPr>
        <w:pStyle w:val="af3"/>
        <w:spacing w:line="360" w:lineRule="auto"/>
        <w:ind w:firstLineChars="0" w:firstLine="0"/>
        <w:rPr>
          <w:b/>
          <w:color w:val="000000"/>
        </w:rPr>
      </w:pPr>
      <w:r>
        <w:rPr>
          <w:rFonts w:hint="eastAsia"/>
          <w:b/>
          <w:color w:val="000000"/>
        </w:rPr>
        <w:t>（</w:t>
      </w:r>
      <w:r>
        <w:rPr>
          <w:rFonts w:hint="eastAsia"/>
          <w:b/>
          <w:color w:val="000000"/>
        </w:rPr>
        <w:t>2</w:t>
      </w:r>
      <w:r>
        <w:rPr>
          <w:rFonts w:hint="eastAsia"/>
          <w:b/>
          <w:color w:val="000000"/>
        </w:rPr>
        <w:t>）课程</w:t>
      </w:r>
      <w:r>
        <w:rPr>
          <w:b/>
          <w:color w:val="000000"/>
        </w:rPr>
        <w:t>中心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4"/>
        <w:gridCol w:w="1364"/>
        <w:gridCol w:w="6228"/>
      </w:tblGrid>
      <w:tr w:rsidR="00574E9C" w:rsidTr="00073A8D">
        <w:tc>
          <w:tcPr>
            <w:tcW w:w="704" w:type="dxa"/>
          </w:tcPr>
          <w:p w:rsidR="00574E9C" w:rsidRDefault="00574E9C" w:rsidP="00073A8D">
            <w:pPr>
              <w:spacing w:line="360" w:lineRule="auto"/>
              <w:jc w:val="center"/>
              <w:textAlignment w:val="center"/>
              <w:rPr>
                <w:b/>
                <w:color w:val="000000"/>
              </w:rPr>
            </w:pPr>
            <w:r>
              <w:rPr>
                <w:rFonts w:hint="eastAsia"/>
                <w:b/>
                <w:color w:val="000000"/>
              </w:rPr>
              <w:t>序号</w:t>
            </w:r>
          </w:p>
        </w:tc>
        <w:tc>
          <w:tcPr>
            <w:tcW w:w="1364" w:type="dxa"/>
          </w:tcPr>
          <w:p w:rsidR="00574E9C" w:rsidRDefault="00574E9C" w:rsidP="00073A8D">
            <w:pPr>
              <w:spacing w:line="360" w:lineRule="auto"/>
              <w:jc w:val="center"/>
              <w:textAlignment w:val="center"/>
              <w:rPr>
                <w:b/>
                <w:color w:val="000000"/>
              </w:rPr>
            </w:pPr>
            <w:r>
              <w:rPr>
                <w:rFonts w:hint="eastAsia"/>
                <w:b/>
                <w:color w:val="000000"/>
              </w:rPr>
              <w:t>功能</w:t>
            </w:r>
            <w:r>
              <w:rPr>
                <w:b/>
                <w:color w:val="000000"/>
              </w:rPr>
              <w:t>名称</w:t>
            </w:r>
          </w:p>
        </w:tc>
        <w:tc>
          <w:tcPr>
            <w:tcW w:w="6228" w:type="dxa"/>
          </w:tcPr>
          <w:p w:rsidR="00574E9C" w:rsidRDefault="00574E9C" w:rsidP="00073A8D">
            <w:pPr>
              <w:spacing w:line="360" w:lineRule="auto"/>
              <w:jc w:val="center"/>
              <w:textAlignment w:val="center"/>
              <w:rPr>
                <w:b/>
                <w:color w:val="000000"/>
              </w:rPr>
            </w:pPr>
            <w:r>
              <w:rPr>
                <w:rFonts w:hint="eastAsia"/>
                <w:b/>
                <w:color w:val="000000"/>
              </w:rPr>
              <w:t>功能</w:t>
            </w:r>
            <w:r>
              <w:rPr>
                <w:b/>
                <w:color w:val="000000"/>
              </w:rPr>
              <w:t>介绍</w:t>
            </w:r>
          </w:p>
        </w:tc>
      </w:tr>
      <w:tr w:rsidR="00574E9C" w:rsidTr="00073A8D">
        <w:tc>
          <w:tcPr>
            <w:tcW w:w="704" w:type="dxa"/>
          </w:tcPr>
          <w:p w:rsidR="00574E9C" w:rsidRDefault="00574E9C" w:rsidP="00073A8D">
            <w:pPr>
              <w:spacing w:line="360" w:lineRule="auto"/>
              <w:jc w:val="center"/>
              <w:textAlignment w:val="center"/>
              <w:rPr>
                <w:color w:val="000000"/>
              </w:rPr>
            </w:pPr>
            <w:r>
              <w:rPr>
                <w:rFonts w:hint="eastAsia"/>
                <w:color w:val="000000"/>
              </w:rPr>
              <w:lastRenderedPageBreak/>
              <w:t>1</w:t>
            </w:r>
          </w:p>
        </w:tc>
        <w:tc>
          <w:tcPr>
            <w:tcW w:w="1364" w:type="dxa"/>
            <w:vAlign w:val="center"/>
          </w:tcPr>
          <w:p w:rsidR="00574E9C" w:rsidRDefault="00574E9C" w:rsidP="00073A8D">
            <w:pPr>
              <w:spacing w:line="360" w:lineRule="auto"/>
              <w:jc w:val="center"/>
              <w:textAlignment w:val="center"/>
              <w:rPr>
                <w:color w:val="000000"/>
              </w:rPr>
            </w:pPr>
            <w:r>
              <w:rPr>
                <w:rFonts w:hint="eastAsia"/>
                <w:color w:val="000000"/>
              </w:rPr>
              <w:t>专业</w:t>
            </w:r>
            <w:r>
              <w:rPr>
                <w:color w:val="000000"/>
              </w:rPr>
              <w:t>栏目管理</w:t>
            </w:r>
          </w:p>
        </w:tc>
        <w:tc>
          <w:tcPr>
            <w:tcW w:w="6228" w:type="dxa"/>
          </w:tcPr>
          <w:p w:rsidR="00574E9C" w:rsidRDefault="00574E9C" w:rsidP="00073A8D">
            <w:pPr>
              <w:spacing w:line="360" w:lineRule="auto"/>
              <w:jc w:val="left"/>
              <w:textAlignment w:val="center"/>
              <w:rPr>
                <w:color w:val="000000"/>
              </w:rPr>
            </w:pPr>
            <w:r>
              <w:rPr>
                <w:rFonts w:hint="eastAsia"/>
                <w:color w:val="000000"/>
              </w:rPr>
              <w:t>对</w:t>
            </w:r>
            <w:r>
              <w:rPr>
                <w:color w:val="000000"/>
              </w:rPr>
              <w:t>专业的栏目进行管理，栏目</w:t>
            </w:r>
            <w:r>
              <w:rPr>
                <w:rFonts w:hint="eastAsia"/>
                <w:color w:val="000000"/>
              </w:rPr>
              <w:t>的</w:t>
            </w:r>
            <w:r>
              <w:rPr>
                <w:color w:val="000000"/>
              </w:rPr>
              <w:t>设置简捷灵活，满足学校专业建设</w:t>
            </w:r>
            <w:r>
              <w:rPr>
                <w:rFonts w:hint="eastAsia"/>
                <w:color w:val="000000"/>
              </w:rPr>
              <w:t>的</w:t>
            </w:r>
            <w:r>
              <w:rPr>
                <w:color w:val="000000"/>
              </w:rPr>
              <w:t>需要</w:t>
            </w:r>
            <w:r>
              <w:rPr>
                <w:rFonts w:hint="eastAsia"/>
                <w:color w:val="000000"/>
              </w:rPr>
              <w:t>，</w:t>
            </w:r>
            <w:r>
              <w:rPr>
                <w:color w:val="000000"/>
              </w:rPr>
              <w:t>包括栏目的</w:t>
            </w:r>
            <w:r>
              <w:rPr>
                <w:rFonts w:hint="eastAsia"/>
                <w:color w:val="000000"/>
              </w:rPr>
              <w:t>模板设置</w:t>
            </w:r>
            <w:r>
              <w:rPr>
                <w:color w:val="000000"/>
              </w:rPr>
              <w:t>、</w:t>
            </w:r>
            <w:r>
              <w:rPr>
                <w:rFonts w:hint="eastAsia"/>
                <w:color w:val="000000"/>
              </w:rPr>
              <w:t>栏目</w:t>
            </w:r>
            <w:r>
              <w:rPr>
                <w:color w:val="000000"/>
              </w:rPr>
              <w:t>的增删改操作</w:t>
            </w:r>
            <w:r>
              <w:rPr>
                <w:rFonts w:hint="eastAsia"/>
                <w:color w:val="000000"/>
              </w:rPr>
              <w:t>，</w:t>
            </w:r>
            <w:r>
              <w:rPr>
                <w:color w:val="000000"/>
              </w:rPr>
              <w:t>栏目的位置</w:t>
            </w:r>
            <w:r>
              <w:rPr>
                <w:rFonts w:hint="eastAsia"/>
                <w:color w:val="000000"/>
              </w:rPr>
              <w:t>调整</w:t>
            </w:r>
            <w:r>
              <w:rPr>
                <w:color w:val="000000"/>
              </w:rPr>
              <w:t>等</w:t>
            </w:r>
            <w:r>
              <w:rPr>
                <w:rFonts w:hint="eastAsia"/>
                <w:color w:val="000000"/>
              </w:rPr>
              <w:t>，满足</w:t>
            </w:r>
            <w:r>
              <w:rPr>
                <w:color w:val="000000"/>
              </w:rPr>
              <w:t>学校打造特色</w:t>
            </w:r>
            <w:r>
              <w:rPr>
                <w:rFonts w:hint="eastAsia"/>
                <w:color w:val="000000"/>
              </w:rPr>
              <w:t>专业</w:t>
            </w:r>
            <w:r>
              <w:rPr>
                <w:color w:val="000000"/>
              </w:rPr>
              <w:t>、优势专业，建设成高水平学科</w:t>
            </w:r>
            <w:r>
              <w:rPr>
                <w:rFonts w:hint="eastAsia"/>
                <w:color w:val="000000"/>
              </w:rPr>
              <w:t>的</w:t>
            </w:r>
            <w:r>
              <w:rPr>
                <w:color w:val="000000"/>
              </w:rPr>
              <w:t>要求。</w:t>
            </w:r>
          </w:p>
        </w:tc>
      </w:tr>
      <w:tr w:rsidR="00574E9C" w:rsidTr="00073A8D">
        <w:tc>
          <w:tcPr>
            <w:tcW w:w="704" w:type="dxa"/>
          </w:tcPr>
          <w:p w:rsidR="00574E9C" w:rsidRDefault="00574E9C" w:rsidP="00073A8D">
            <w:pPr>
              <w:spacing w:line="360" w:lineRule="auto"/>
              <w:jc w:val="center"/>
              <w:textAlignment w:val="center"/>
              <w:rPr>
                <w:color w:val="000000"/>
              </w:rPr>
            </w:pPr>
            <w:r>
              <w:rPr>
                <w:rFonts w:hint="eastAsia"/>
                <w:color w:val="000000"/>
              </w:rPr>
              <w:t>2</w:t>
            </w:r>
          </w:p>
        </w:tc>
        <w:tc>
          <w:tcPr>
            <w:tcW w:w="1364" w:type="dxa"/>
            <w:vAlign w:val="center"/>
          </w:tcPr>
          <w:p w:rsidR="00574E9C" w:rsidRDefault="00574E9C" w:rsidP="00073A8D">
            <w:pPr>
              <w:spacing w:line="360" w:lineRule="auto"/>
              <w:jc w:val="center"/>
              <w:textAlignment w:val="center"/>
              <w:rPr>
                <w:color w:val="000000"/>
              </w:rPr>
            </w:pPr>
            <w:r>
              <w:rPr>
                <w:rFonts w:hint="eastAsia"/>
                <w:color w:val="000000"/>
              </w:rPr>
              <w:t>专业</w:t>
            </w:r>
            <w:r>
              <w:rPr>
                <w:color w:val="000000"/>
              </w:rPr>
              <w:t>管理</w:t>
            </w:r>
          </w:p>
        </w:tc>
        <w:tc>
          <w:tcPr>
            <w:tcW w:w="6228" w:type="dxa"/>
          </w:tcPr>
          <w:p w:rsidR="00574E9C" w:rsidRDefault="00574E9C" w:rsidP="00073A8D">
            <w:pPr>
              <w:spacing w:line="360" w:lineRule="auto"/>
              <w:jc w:val="left"/>
              <w:textAlignment w:val="center"/>
              <w:rPr>
                <w:color w:val="000000"/>
              </w:rPr>
            </w:pPr>
            <w:r>
              <w:rPr>
                <w:rFonts w:hint="eastAsia"/>
                <w:color w:val="000000"/>
              </w:rPr>
              <w:t>对</w:t>
            </w:r>
            <w:r>
              <w:rPr>
                <w:color w:val="000000"/>
              </w:rPr>
              <w:t>学校的专业建设进行编辑，</w:t>
            </w:r>
            <w:r>
              <w:rPr>
                <w:rFonts w:hint="eastAsia"/>
                <w:color w:val="000000"/>
              </w:rPr>
              <w:t>包括专业基本</w:t>
            </w:r>
            <w:r>
              <w:rPr>
                <w:color w:val="000000"/>
              </w:rPr>
              <w:t>信息、专业概括、专业课程、</w:t>
            </w:r>
            <w:r>
              <w:rPr>
                <w:rFonts w:hint="eastAsia"/>
                <w:color w:val="000000"/>
              </w:rPr>
              <w:t>专业</w:t>
            </w:r>
            <w:r>
              <w:rPr>
                <w:color w:val="000000"/>
              </w:rPr>
              <w:t>文件的编辑</w:t>
            </w:r>
            <w:r>
              <w:rPr>
                <w:rFonts w:hint="eastAsia"/>
                <w:color w:val="000000"/>
              </w:rPr>
              <w:t>，方便教师</w:t>
            </w:r>
            <w:r>
              <w:rPr>
                <w:color w:val="000000"/>
              </w:rPr>
              <w:t>编辑专业资源，构建个性化</w:t>
            </w:r>
            <w:r>
              <w:rPr>
                <w:rFonts w:hint="eastAsia"/>
                <w:color w:val="000000"/>
              </w:rPr>
              <w:t>专业</w:t>
            </w:r>
            <w:r>
              <w:rPr>
                <w:color w:val="000000"/>
              </w:rPr>
              <w:t>主页。</w:t>
            </w:r>
          </w:p>
        </w:tc>
      </w:tr>
      <w:tr w:rsidR="00574E9C" w:rsidTr="00073A8D">
        <w:tc>
          <w:tcPr>
            <w:tcW w:w="704" w:type="dxa"/>
          </w:tcPr>
          <w:p w:rsidR="00574E9C" w:rsidRDefault="00574E9C" w:rsidP="00073A8D">
            <w:pPr>
              <w:spacing w:line="360" w:lineRule="auto"/>
              <w:jc w:val="center"/>
              <w:textAlignment w:val="center"/>
              <w:rPr>
                <w:color w:val="000000"/>
              </w:rPr>
            </w:pPr>
            <w:r>
              <w:rPr>
                <w:rFonts w:hint="eastAsia"/>
                <w:color w:val="000000"/>
              </w:rPr>
              <w:t>3</w:t>
            </w:r>
          </w:p>
        </w:tc>
        <w:tc>
          <w:tcPr>
            <w:tcW w:w="1364" w:type="dxa"/>
            <w:vAlign w:val="center"/>
          </w:tcPr>
          <w:p w:rsidR="00574E9C" w:rsidRDefault="00574E9C" w:rsidP="00073A8D">
            <w:pPr>
              <w:spacing w:line="360" w:lineRule="auto"/>
              <w:jc w:val="center"/>
              <w:textAlignment w:val="center"/>
              <w:rPr>
                <w:color w:val="000000"/>
              </w:rPr>
            </w:pPr>
            <w:r>
              <w:rPr>
                <w:rFonts w:hint="eastAsia"/>
                <w:color w:val="000000"/>
              </w:rPr>
              <w:t>课程</w:t>
            </w:r>
            <w:r>
              <w:rPr>
                <w:color w:val="000000"/>
              </w:rPr>
              <w:t>栏目管理</w:t>
            </w:r>
          </w:p>
        </w:tc>
        <w:tc>
          <w:tcPr>
            <w:tcW w:w="6228" w:type="dxa"/>
          </w:tcPr>
          <w:p w:rsidR="00574E9C" w:rsidRDefault="00574E9C" w:rsidP="00073A8D">
            <w:pPr>
              <w:spacing w:line="360" w:lineRule="auto"/>
              <w:jc w:val="left"/>
              <w:textAlignment w:val="center"/>
              <w:rPr>
                <w:color w:val="000000"/>
              </w:rPr>
            </w:pPr>
            <w:r>
              <w:rPr>
                <w:rFonts w:hint="eastAsia"/>
                <w:color w:val="000000"/>
              </w:rPr>
              <w:t>对课程</w:t>
            </w:r>
            <w:r>
              <w:rPr>
                <w:color w:val="000000"/>
              </w:rPr>
              <w:t>的栏目进行管理，栏目</w:t>
            </w:r>
            <w:r>
              <w:rPr>
                <w:rFonts w:hint="eastAsia"/>
                <w:color w:val="000000"/>
              </w:rPr>
              <w:t>的</w:t>
            </w:r>
            <w:r>
              <w:rPr>
                <w:color w:val="000000"/>
              </w:rPr>
              <w:t>设置简捷灵活，满足学校</w:t>
            </w:r>
            <w:r>
              <w:rPr>
                <w:rFonts w:hint="eastAsia"/>
                <w:color w:val="000000"/>
              </w:rPr>
              <w:t>课程</w:t>
            </w:r>
            <w:r>
              <w:rPr>
                <w:color w:val="000000"/>
              </w:rPr>
              <w:t>建设</w:t>
            </w:r>
            <w:r>
              <w:rPr>
                <w:rFonts w:hint="eastAsia"/>
                <w:color w:val="000000"/>
              </w:rPr>
              <w:t>的</w:t>
            </w:r>
            <w:r>
              <w:rPr>
                <w:color w:val="000000"/>
              </w:rPr>
              <w:t>需要</w:t>
            </w:r>
            <w:r>
              <w:rPr>
                <w:rFonts w:hint="eastAsia"/>
                <w:color w:val="000000"/>
              </w:rPr>
              <w:t>，</w:t>
            </w:r>
            <w:r>
              <w:rPr>
                <w:color w:val="000000"/>
              </w:rPr>
              <w:t>包括栏目的</w:t>
            </w:r>
            <w:r>
              <w:rPr>
                <w:rFonts w:hint="eastAsia"/>
                <w:color w:val="000000"/>
              </w:rPr>
              <w:t>模板设置</w:t>
            </w:r>
            <w:r>
              <w:rPr>
                <w:color w:val="000000"/>
              </w:rPr>
              <w:t>、</w:t>
            </w:r>
            <w:r>
              <w:rPr>
                <w:rFonts w:hint="eastAsia"/>
                <w:color w:val="000000"/>
              </w:rPr>
              <w:t>栏目</w:t>
            </w:r>
            <w:r>
              <w:rPr>
                <w:color w:val="000000"/>
              </w:rPr>
              <w:t>的增删改操作</w:t>
            </w:r>
            <w:r>
              <w:rPr>
                <w:rFonts w:hint="eastAsia"/>
                <w:color w:val="000000"/>
              </w:rPr>
              <w:t>，</w:t>
            </w:r>
            <w:r>
              <w:rPr>
                <w:color w:val="000000"/>
              </w:rPr>
              <w:t>栏目的位置</w:t>
            </w:r>
            <w:r>
              <w:rPr>
                <w:rFonts w:hint="eastAsia"/>
                <w:color w:val="000000"/>
              </w:rPr>
              <w:t>调整</w:t>
            </w:r>
            <w:r>
              <w:rPr>
                <w:color w:val="000000"/>
              </w:rPr>
              <w:t>等</w:t>
            </w:r>
            <w:r>
              <w:rPr>
                <w:rFonts w:hint="eastAsia"/>
                <w:color w:val="000000"/>
              </w:rPr>
              <w:t>，加强课程建设，有效落实教学计划，提高教学水平和人才培养质量</w:t>
            </w:r>
            <w:r>
              <w:rPr>
                <w:color w:val="000000"/>
              </w:rPr>
              <w:t>。</w:t>
            </w:r>
          </w:p>
          <w:p w:rsidR="00574E9C" w:rsidRDefault="00574E9C" w:rsidP="00073A8D">
            <w:pPr>
              <w:spacing w:line="360" w:lineRule="auto"/>
              <w:jc w:val="left"/>
              <w:textAlignment w:val="center"/>
              <w:rPr>
                <w:color w:val="000000"/>
              </w:rPr>
            </w:pPr>
            <w:r>
              <w:rPr>
                <w:rFonts w:hint="eastAsia"/>
                <w:color w:val="000000"/>
              </w:rPr>
              <w:t>课程概况</w:t>
            </w:r>
            <w:r>
              <w:rPr>
                <w:color w:val="000000"/>
              </w:rPr>
              <w:t>主要包括</w:t>
            </w:r>
            <w:r>
              <w:rPr>
                <w:rFonts w:hint="eastAsia"/>
                <w:color w:val="000000"/>
              </w:rPr>
              <w:t>：课程</w:t>
            </w:r>
            <w:r>
              <w:rPr>
                <w:color w:val="000000"/>
              </w:rPr>
              <w:t>简介、</w:t>
            </w:r>
            <w:r>
              <w:rPr>
                <w:rFonts w:hint="eastAsia"/>
                <w:color w:val="000000"/>
              </w:rPr>
              <w:t>教学条件</w:t>
            </w:r>
            <w:r>
              <w:rPr>
                <w:color w:val="000000"/>
              </w:rPr>
              <w:t>、</w:t>
            </w:r>
            <w:r>
              <w:rPr>
                <w:rFonts w:hint="eastAsia"/>
                <w:color w:val="000000"/>
              </w:rPr>
              <w:t>教学</w:t>
            </w:r>
            <w:r>
              <w:rPr>
                <w:color w:val="000000"/>
              </w:rPr>
              <w:t>方法、教学</w:t>
            </w:r>
            <w:r>
              <w:rPr>
                <w:rFonts w:hint="eastAsia"/>
                <w:color w:val="000000"/>
              </w:rPr>
              <w:t>内容</w:t>
            </w:r>
            <w:r>
              <w:rPr>
                <w:color w:val="000000"/>
              </w:rPr>
              <w:t>、教学效果</w:t>
            </w:r>
            <w:r>
              <w:rPr>
                <w:rFonts w:hint="eastAsia"/>
                <w:color w:val="000000"/>
              </w:rPr>
              <w:t>等</w:t>
            </w:r>
            <w:r>
              <w:rPr>
                <w:color w:val="000000"/>
              </w:rPr>
              <w:t>。</w:t>
            </w:r>
            <w:r>
              <w:rPr>
                <w:rFonts w:hint="eastAsia"/>
                <w:color w:val="000000"/>
              </w:rPr>
              <w:t>课程</w:t>
            </w:r>
            <w:r>
              <w:rPr>
                <w:color w:val="000000"/>
              </w:rPr>
              <w:t>章节主要包括：</w:t>
            </w:r>
            <w:r>
              <w:rPr>
                <w:rFonts w:hint="eastAsia"/>
                <w:color w:val="000000"/>
              </w:rPr>
              <w:t>知识点</w:t>
            </w:r>
            <w:r>
              <w:rPr>
                <w:color w:val="000000"/>
              </w:rPr>
              <w:t>、</w:t>
            </w:r>
            <w:r>
              <w:rPr>
                <w:rFonts w:hint="eastAsia"/>
                <w:color w:val="000000"/>
              </w:rPr>
              <w:t>教学</w:t>
            </w:r>
            <w:r>
              <w:rPr>
                <w:color w:val="000000"/>
              </w:rPr>
              <w:t>课件、电子教案、</w:t>
            </w:r>
            <w:r>
              <w:rPr>
                <w:rFonts w:hint="eastAsia"/>
                <w:color w:val="000000"/>
              </w:rPr>
              <w:t>在线练习</w:t>
            </w:r>
            <w:r>
              <w:rPr>
                <w:color w:val="000000"/>
              </w:rPr>
              <w:t>等。</w:t>
            </w:r>
          </w:p>
        </w:tc>
      </w:tr>
      <w:tr w:rsidR="00574E9C" w:rsidTr="00073A8D">
        <w:tc>
          <w:tcPr>
            <w:tcW w:w="704" w:type="dxa"/>
          </w:tcPr>
          <w:p w:rsidR="00574E9C" w:rsidRDefault="00574E9C" w:rsidP="00073A8D">
            <w:pPr>
              <w:spacing w:line="360" w:lineRule="auto"/>
              <w:jc w:val="center"/>
              <w:textAlignment w:val="center"/>
              <w:rPr>
                <w:color w:val="000000"/>
              </w:rPr>
            </w:pPr>
            <w:r>
              <w:rPr>
                <w:rFonts w:hint="eastAsia"/>
                <w:color w:val="000000"/>
              </w:rPr>
              <w:t>4</w:t>
            </w:r>
          </w:p>
        </w:tc>
        <w:tc>
          <w:tcPr>
            <w:tcW w:w="1364" w:type="dxa"/>
            <w:vAlign w:val="center"/>
          </w:tcPr>
          <w:p w:rsidR="00574E9C" w:rsidRDefault="00574E9C" w:rsidP="00073A8D">
            <w:pPr>
              <w:spacing w:line="360" w:lineRule="auto"/>
              <w:jc w:val="center"/>
              <w:textAlignment w:val="center"/>
              <w:rPr>
                <w:color w:val="000000"/>
              </w:rPr>
            </w:pPr>
            <w:r>
              <w:rPr>
                <w:rFonts w:hint="eastAsia"/>
                <w:color w:val="000000"/>
              </w:rPr>
              <w:t>课程</w:t>
            </w:r>
            <w:r>
              <w:rPr>
                <w:color w:val="000000"/>
              </w:rPr>
              <w:t>管理</w:t>
            </w:r>
          </w:p>
        </w:tc>
        <w:tc>
          <w:tcPr>
            <w:tcW w:w="6228" w:type="dxa"/>
          </w:tcPr>
          <w:p w:rsidR="00574E9C" w:rsidRDefault="00574E9C" w:rsidP="00073A8D">
            <w:pPr>
              <w:spacing w:line="360" w:lineRule="auto"/>
              <w:jc w:val="left"/>
              <w:textAlignment w:val="center"/>
              <w:rPr>
                <w:color w:val="000000"/>
              </w:rPr>
            </w:pPr>
            <w:r>
              <w:rPr>
                <w:rFonts w:hint="eastAsia"/>
                <w:color w:val="000000"/>
              </w:rPr>
              <w:t>对学校</w:t>
            </w:r>
            <w:r>
              <w:rPr>
                <w:color w:val="000000"/>
              </w:rPr>
              <w:t>的课程建设进行</w:t>
            </w:r>
            <w:r>
              <w:rPr>
                <w:rFonts w:hint="eastAsia"/>
                <w:color w:val="000000"/>
              </w:rPr>
              <w:t>管理</w:t>
            </w:r>
            <w:r>
              <w:rPr>
                <w:color w:val="000000"/>
              </w:rPr>
              <w:t>，包括</w:t>
            </w:r>
            <w:r>
              <w:rPr>
                <w:rFonts w:hint="eastAsia"/>
                <w:color w:val="000000"/>
              </w:rPr>
              <w:t>课程</w:t>
            </w:r>
            <w:r>
              <w:rPr>
                <w:color w:val="000000"/>
              </w:rPr>
              <w:t>的</w:t>
            </w:r>
            <w:r>
              <w:rPr>
                <w:rFonts w:hint="eastAsia"/>
                <w:color w:val="000000"/>
              </w:rPr>
              <w:t>基本</w:t>
            </w:r>
            <w:r>
              <w:rPr>
                <w:color w:val="000000"/>
              </w:rPr>
              <w:t>信息、</w:t>
            </w:r>
            <w:r>
              <w:rPr>
                <w:rFonts w:hint="eastAsia"/>
                <w:color w:val="000000"/>
              </w:rPr>
              <w:t>课程</w:t>
            </w:r>
            <w:r>
              <w:rPr>
                <w:color w:val="000000"/>
              </w:rPr>
              <w:t>概括、</w:t>
            </w:r>
            <w:r>
              <w:rPr>
                <w:rFonts w:hint="eastAsia"/>
                <w:color w:val="000000"/>
              </w:rPr>
              <w:t>课程</w:t>
            </w:r>
            <w:r>
              <w:rPr>
                <w:color w:val="000000"/>
              </w:rPr>
              <w:t>章节、</w:t>
            </w:r>
            <w:r>
              <w:rPr>
                <w:rFonts w:hint="eastAsia"/>
                <w:color w:val="000000"/>
              </w:rPr>
              <w:t>课程</w:t>
            </w:r>
            <w:r>
              <w:rPr>
                <w:color w:val="000000"/>
              </w:rPr>
              <w:t>资源、</w:t>
            </w:r>
            <w:r>
              <w:rPr>
                <w:rFonts w:hint="eastAsia"/>
                <w:color w:val="000000"/>
              </w:rPr>
              <w:t>教师</w:t>
            </w:r>
            <w:r>
              <w:rPr>
                <w:color w:val="000000"/>
              </w:rPr>
              <w:t>、</w:t>
            </w:r>
            <w:r>
              <w:rPr>
                <w:rFonts w:hint="eastAsia"/>
                <w:color w:val="000000"/>
              </w:rPr>
              <w:t>关联</w:t>
            </w:r>
            <w:r>
              <w:rPr>
                <w:color w:val="000000"/>
              </w:rPr>
              <w:t>课程</w:t>
            </w:r>
            <w:r>
              <w:rPr>
                <w:rFonts w:hint="eastAsia"/>
                <w:color w:val="000000"/>
              </w:rPr>
              <w:t>的</w:t>
            </w:r>
            <w:r>
              <w:rPr>
                <w:color w:val="000000"/>
              </w:rPr>
              <w:t>管理</w:t>
            </w:r>
            <w:r>
              <w:rPr>
                <w:rFonts w:hint="eastAsia"/>
                <w:color w:val="000000"/>
              </w:rPr>
              <w:t>，</w:t>
            </w:r>
            <w:r>
              <w:rPr>
                <w:color w:val="000000"/>
              </w:rPr>
              <w:t>平台</w:t>
            </w:r>
            <w:r>
              <w:rPr>
                <w:rFonts w:hint="eastAsia"/>
                <w:color w:val="000000"/>
              </w:rPr>
              <w:t>为</w:t>
            </w:r>
            <w:r>
              <w:rPr>
                <w:color w:val="000000"/>
              </w:rPr>
              <w:t>每一</w:t>
            </w:r>
            <w:r>
              <w:rPr>
                <w:rFonts w:hint="eastAsia"/>
                <w:color w:val="000000"/>
              </w:rPr>
              <w:t>门</w:t>
            </w:r>
            <w:r>
              <w:rPr>
                <w:color w:val="000000"/>
              </w:rPr>
              <w:t>课程都构建一个课程主页，</w:t>
            </w:r>
            <w:r>
              <w:rPr>
                <w:rFonts w:hint="eastAsia"/>
                <w:color w:val="000000"/>
              </w:rPr>
              <w:t>由</w:t>
            </w:r>
            <w:r>
              <w:rPr>
                <w:color w:val="000000"/>
              </w:rPr>
              <w:t>课程负责人完善课程内容，</w:t>
            </w:r>
            <w:r>
              <w:rPr>
                <w:rFonts w:hint="eastAsia"/>
                <w:color w:val="000000"/>
              </w:rPr>
              <w:t>课程</w:t>
            </w:r>
            <w:r>
              <w:rPr>
                <w:color w:val="000000"/>
              </w:rPr>
              <w:t>内容可以</w:t>
            </w:r>
            <w:r>
              <w:rPr>
                <w:rFonts w:hint="eastAsia"/>
                <w:color w:val="000000"/>
              </w:rPr>
              <w:t>来源</w:t>
            </w:r>
            <w:r>
              <w:rPr>
                <w:color w:val="000000"/>
              </w:rPr>
              <w:t>于资源库</w:t>
            </w:r>
            <w:r>
              <w:rPr>
                <w:rFonts w:hint="eastAsia"/>
                <w:color w:val="000000"/>
              </w:rPr>
              <w:t>，</w:t>
            </w:r>
            <w:r>
              <w:rPr>
                <w:color w:val="000000"/>
              </w:rPr>
              <w:t>构建</w:t>
            </w:r>
            <w:r>
              <w:rPr>
                <w:rFonts w:hint="eastAsia"/>
                <w:color w:val="000000"/>
              </w:rPr>
              <w:t>学校统一</w:t>
            </w:r>
            <w:r>
              <w:rPr>
                <w:color w:val="000000"/>
              </w:rPr>
              <w:t>的</w:t>
            </w:r>
            <w:r>
              <w:rPr>
                <w:rFonts w:hint="eastAsia"/>
                <w:color w:val="000000"/>
              </w:rPr>
              <w:t>网络</w:t>
            </w:r>
            <w:r>
              <w:rPr>
                <w:color w:val="000000"/>
              </w:rPr>
              <w:t>课程</w:t>
            </w:r>
            <w:r>
              <w:rPr>
                <w:rFonts w:hint="eastAsia"/>
                <w:color w:val="000000"/>
              </w:rPr>
              <w:t>展示平台，</w:t>
            </w:r>
            <w:r>
              <w:rPr>
                <w:color w:val="000000"/>
              </w:rPr>
              <w:t>统一管理学校的网络课程。</w:t>
            </w:r>
          </w:p>
          <w:p w:rsidR="00574E9C" w:rsidRDefault="00574E9C" w:rsidP="00073A8D">
            <w:pPr>
              <w:spacing w:line="360" w:lineRule="auto"/>
              <w:jc w:val="left"/>
              <w:textAlignment w:val="center"/>
              <w:rPr>
                <w:color w:val="000000"/>
              </w:rPr>
            </w:pPr>
            <w:r>
              <w:rPr>
                <w:rFonts w:hint="eastAsia"/>
                <w:color w:val="000000"/>
              </w:rPr>
              <w:t>系统</w:t>
            </w:r>
            <w:r>
              <w:rPr>
                <w:color w:val="000000"/>
              </w:rPr>
              <w:t>支持视频</w:t>
            </w:r>
            <w:r>
              <w:rPr>
                <w:rFonts w:hint="eastAsia"/>
                <w:color w:val="000000"/>
              </w:rPr>
              <w:t>+</w:t>
            </w:r>
            <w:r>
              <w:rPr>
                <w:rFonts w:hint="eastAsia"/>
                <w:color w:val="000000"/>
              </w:rPr>
              <w:t>白板</w:t>
            </w:r>
            <w:r>
              <w:rPr>
                <w:color w:val="000000"/>
              </w:rPr>
              <w:t>的教学模式，弥补师生不见</w:t>
            </w:r>
            <w:r>
              <w:rPr>
                <w:rFonts w:hint="eastAsia"/>
                <w:color w:val="000000"/>
              </w:rPr>
              <w:t>面</w:t>
            </w:r>
            <w:r>
              <w:rPr>
                <w:color w:val="000000"/>
              </w:rPr>
              <w:t>的缺陷，</w:t>
            </w:r>
            <w:r>
              <w:rPr>
                <w:rFonts w:hint="eastAsia"/>
                <w:color w:val="000000"/>
              </w:rPr>
              <w:t>共享</w:t>
            </w:r>
            <w:r>
              <w:rPr>
                <w:color w:val="000000"/>
              </w:rPr>
              <w:t>的电子白板，师生可以通过白板进行交流互动。</w:t>
            </w:r>
          </w:p>
        </w:tc>
      </w:tr>
    </w:tbl>
    <w:p w:rsidR="00574E9C" w:rsidRDefault="00574E9C" w:rsidP="00574E9C">
      <w:pPr>
        <w:spacing w:line="360" w:lineRule="auto"/>
        <w:ind w:firstLine="480"/>
        <w:jc w:val="center"/>
        <w:textAlignment w:val="center"/>
        <w:rPr>
          <w:color w:val="000000"/>
          <w:szCs w:val="21"/>
        </w:rPr>
      </w:pPr>
    </w:p>
    <w:p w:rsidR="00574E9C" w:rsidRDefault="00574E9C" w:rsidP="00574E9C">
      <w:pPr>
        <w:pStyle w:val="af3"/>
        <w:spacing w:line="360" w:lineRule="auto"/>
        <w:ind w:firstLineChars="0" w:firstLine="0"/>
        <w:rPr>
          <w:b/>
          <w:color w:val="000000"/>
        </w:rPr>
      </w:pPr>
      <w:r>
        <w:rPr>
          <w:rFonts w:hint="eastAsia"/>
          <w:b/>
          <w:color w:val="000000"/>
        </w:rPr>
        <w:t>（</w:t>
      </w:r>
      <w:r>
        <w:rPr>
          <w:rFonts w:hint="eastAsia"/>
          <w:b/>
          <w:color w:val="000000"/>
        </w:rPr>
        <w:t>3</w:t>
      </w:r>
      <w:r>
        <w:rPr>
          <w:rFonts w:hint="eastAsia"/>
          <w:b/>
          <w:color w:val="000000"/>
        </w:rPr>
        <w:t>）考试</w:t>
      </w:r>
      <w:r>
        <w:rPr>
          <w:b/>
          <w:color w:val="000000"/>
        </w:rPr>
        <w:t>中心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4"/>
        <w:gridCol w:w="1345"/>
        <w:gridCol w:w="6247"/>
      </w:tblGrid>
      <w:tr w:rsidR="00574E9C" w:rsidTr="00073A8D">
        <w:trPr>
          <w:jc w:val="center"/>
        </w:trPr>
        <w:tc>
          <w:tcPr>
            <w:tcW w:w="704" w:type="dxa"/>
          </w:tcPr>
          <w:p w:rsidR="00574E9C" w:rsidRDefault="00574E9C" w:rsidP="00073A8D">
            <w:pPr>
              <w:spacing w:line="360" w:lineRule="auto"/>
              <w:jc w:val="center"/>
              <w:textAlignment w:val="center"/>
              <w:rPr>
                <w:b/>
                <w:color w:val="000000"/>
              </w:rPr>
            </w:pPr>
            <w:r>
              <w:rPr>
                <w:rFonts w:hint="eastAsia"/>
                <w:b/>
                <w:color w:val="000000"/>
              </w:rPr>
              <w:t>序号</w:t>
            </w:r>
          </w:p>
        </w:tc>
        <w:tc>
          <w:tcPr>
            <w:tcW w:w="1345" w:type="dxa"/>
          </w:tcPr>
          <w:p w:rsidR="00574E9C" w:rsidRDefault="00574E9C" w:rsidP="00073A8D">
            <w:pPr>
              <w:spacing w:line="360" w:lineRule="auto"/>
              <w:jc w:val="center"/>
              <w:textAlignment w:val="center"/>
              <w:rPr>
                <w:b/>
                <w:color w:val="000000"/>
              </w:rPr>
            </w:pPr>
            <w:r>
              <w:rPr>
                <w:rFonts w:hint="eastAsia"/>
                <w:b/>
                <w:color w:val="000000"/>
              </w:rPr>
              <w:t>功能</w:t>
            </w:r>
            <w:r>
              <w:rPr>
                <w:b/>
                <w:color w:val="000000"/>
              </w:rPr>
              <w:t>名称</w:t>
            </w:r>
          </w:p>
        </w:tc>
        <w:tc>
          <w:tcPr>
            <w:tcW w:w="6247" w:type="dxa"/>
          </w:tcPr>
          <w:p w:rsidR="00574E9C" w:rsidRDefault="00574E9C" w:rsidP="00073A8D">
            <w:pPr>
              <w:spacing w:line="360" w:lineRule="auto"/>
              <w:jc w:val="center"/>
              <w:textAlignment w:val="center"/>
              <w:rPr>
                <w:b/>
                <w:color w:val="000000"/>
              </w:rPr>
            </w:pPr>
            <w:r>
              <w:rPr>
                <w:rFonts w:hint="eastAsia"/>
                <w:b/>
                <w:color w:val="000000"/>
              </w:rPr>
              <w:t>功能</w:t>
            </w:r>
            <w:r>
              <w:rPr>
                <w:b/>
                <w:color w:val="000000"/>
              </w:rPr>
              <w:t>介绍</w:t>
            </w:r>
          </w:p>
        </w:tc>
      </w:tr>
      <w:tr w:rsidR="00574E9C" w:rsidTr="00073A8D">
        <w:trPr>
          <w:jc w:val="center"/>
        </w:trPr>
        <w:tc>
          <w:tcPr>
            <w:tcW w:w="704" w:type="dxa"/>
          </w:tcPr>
          <w:p w:rsidR="00574E9C" w:rsidRDefault="00574E9C" w:rsidP="00073A8D">
            <w:pPr>
              <w:spacing w:line="360" w:lineRule="auto"/>
              <w:jc w:val="center"/>
              <w:textAlignment w:val="center"/>
              <w:rPr>
                <w:color w:val="000000"/>
              </w:rPr>
            </w:pPr>
            <w:r>
              <w:rPr>
                <w:rFonts w:hint="eastAsia"/>
                <w:color w:val="000000"/>
              </w:rPr>
              <w:t>1</w:t>
            </w:r>
          </w:p>
        </w:tc>
        <w:tc>
          <w:tcPr>
            <w:tcW w:w="1345" w:type="dxa"/>
            <w:vAlign w:val="center"/>
          </w:tcPr>
          <w:p w:rsidR="00574E9C" w:rsidRDefault="00574E9C" w:rsidP="00073A8D">
            <w:pPr>
              <w:spacing w:line="360" w:lineRule="auto"/>
              <w:jc w:val="center"/>
              <w:textAlignment w:val="center"/>
              <w:rPr>
                <w:color w:val="000000"/>
              </w:rPr>
            </w:pPr>
            <w:r>
              <w:rPr>
                <w:rFonts w:hint="eastAsia"/>
                <w:color w:val="000000"/>
              </w:rPr>
              <w:t>选项模板</w:t>
            </w:r>
          </w:p>
        </w:tc>
        <w:tc>
          <w:tcPr>
            <w:tcW w:w="6247" w:type="dxa"/>
          </w:tcPr>
          <w:p w:rsidR="00574E9C" w:rsidRDefault="00574E9C" w:rsidP="00073A8D">
            <w:pPr>
              <w:spacing w:line="360" w:lineRule="auto"/>
              <w:jc w:val="left"/>
              <w:textAlignment w:val="center"/>
              <w:rPr>
                <w:color w:val="000000"/>
              </w:rPr>
            </w:pPr>
            <w:r>
              <w:rPr>
                <w:rFonts w:hint="eastAsia"/>
                <w:color w:val="000000"/>
              </w:rPr>
              <w:t>选项</w:t>
            </w:r>
            <w:r>
              <w:rPr>
                <w:color w:val="000000"/>
              </w:rPr>
              <w:t>模板对</w:t>
            </w:r>
            <w:r>
              <w:rPr>
                <w:rFonts w:hint="eastAsia"/>
                <w:color w:val="000000"/>
              </w:rPr>
              <w:t>选择</w:t>
            </w:r>
            <w:r>
              <w:rPr>
                <w:color w:val="000000"/>
              </w:rPr>
              <w:t>题</w:t>
            </w:r>
            <w:r>
              <w:rPr>
                <w:rFonts w:hint="eastAsia"/>
                <w:color w:val="000000"/>
              </w:rPr>
              <w:t>选项</w:t>
            </w:r>
            <w:r>
              <w:rPr>
                <w:color w:val="000000"/>
              </w:rPr>
              <w:t>的</w:t>
            </w:r>
            <w:r>
              <w:rPr>
                <w:rFonts w:hint="eastAsia"/>
                <w:color w:val="000000"/>
              </w:rPr>
              <w:t>模板</w:t>
            </w:r>
            <w:r>
              <w:rPr>
                <w:color w:val="000000"/>
              </w:rPr>
              <w:t>进行设置，</w:t>
            </w:r>
            <w:r>
              <w:rPr>
                <w:rFonts w:hint="eastAsia"/>
                <w:color w:val="000000"/>
              </w:rPr>
              <w:t>模板</w:t>
            </w:r>
            <w:r>
              <w:rPr>
                <w:color w:val="000000"/>
              </w:rPr>
              <w:t>设置灵活，可以按照学校</w:t>
            </w:r>
            <w:r>
              <w:rPr>
                <w:rFonts w:hint="eastAsia"/>
                <w:color w:val="000000"/>
              </w:rPr>
              <w:t>、</w:t>
            </w:r>
            <w:r>
              <w:rPr>
                <w:color w:val="000000"/>
              </w:rPr>
              <w:t>专业自己的特点设置自己的选项模板，满足学校、专业的个性化教学要求。</w:t>
            </w:r>
          </w:p>
        </w:tc>
      </w:tr>
      <w:tr w:rsidR="00574E9C" w:rsidTr="00073A8D">
        <w:trPr>
          <w:jc w:val="center"/>
        </w:trPr>
        <w:tc>
          <w:tcPr>
            <w:tcW w:w="704" w:type="dxa"/>
          </w:tcPr>
          <w:p w:rsidR="00574E9C" w:rsidRDefault="00574E9C" w:rsidP="00073A8D">
            <w:pPr>
              <w:spacing w:line="360" w:lineRule="auto"/>
              <w:jc w:val="center"/>
              <w:textAlignment w:val="center"/>
              <w:rPr>
                <w:color w:val="000000"/>
              </w:rPr>
            </w:pPr>
            <w:r>
              <w:rPr>
                <w:rFonts w:hint="eastAsia"/>
                <w:color w:val="000000"/>
              </w:rPr>
              <w:t>2</w:t>
            </w:r>
          </w:p>
        </w:tc>
        <w:tc>
          <w:tcPr>
            <w:tcW w:w="1345" w:type="dxa"/>
            <w:vAlign w:val="center"/>
          </w:tcPr>
          <w:p w:rsidR="00574E9C" w:rsidRDefault="00574E9C" w:rsidP="00073A8D">
            <w:pPr>
              <w:spacing w:line="360" w:lineRule="auto"/>
              <w:jc w:val="center"/>
              <w:textAlignment w:val="center"/>
              <w:rPr>
                <w:color w:val="000000"/>
              </w:rPr>
            </w:pPr>
            <w:r>
              <w:rPr>
                <w:rFonts w:hint="eastAsia"/>
                <w:color w:val="000000"/>
              </w:rPr>
              <w:t>题目</w:t>
            </w:r>
            <w:r>
              <w:rPr>
                <w:color w:val="000000"/>
              </w:rPr>
              <w:t>分类</w:t>
            </w:r>
          </w:p>
        </w:tc>
        <w:tc>
          <w:tcPr>
            <w:tcW w:w="6247" w:type="dxa"/>
          </w:tcPr>
          <w:p w:rsidR="00574E9C" w:rsidRDefault="00574E9C" w:rsidP="00073A8D">
            <w:pPr>
              <w:spacing w:line="360" w:lineRule="auto"/>
              <w:jc w:val="left"/>
              <w:textAlignment w:val="center"/>
              <w:rPr>
                <w:color w:val="000000"/>
              </w:rPr>
            </w:pPr>
            <w:r>
              <w:rPr>
                <w:rFonts w:hint="eastAsia"/>
                <w:color w:val="000000"/>
              </w:rPr>
              <w:t>设置</w:t>
            </w:r>
            <w:r>
              <w:rPr>
                <w:color w:val="000000"/>
              </w:rPr>
              <w:t>题目分类，</w:t>
            </w:r>
            <w:r>
              <w:rPr>
                <w:rFonts w:hint="eastAsia"/>
                <w:color w:val="000000"/>
              </w:rPr>
              <w:t>可以</w:t>
            </w:r>
            <w:r>
              <w:rPr>
                <w:color w:val="000000"/>
              </w:rPr>
              <w:t>按照学校的教学要求</w:t>
            </w:r>
            <w:r>
              <w:rPr>
                <w:rFonts w:hint="eastAsia"/>
                <w:color w:val="000000"/>
              </w:rPr>
              <w:t>设置题目</w:t>
            </w:r>
            <w:r>
              <w:rPr>
                <w:color w:val="000000"/>
              </w:rPr>
              <w:t>的分类，</w:t>
            </w:r>
            <w:r>
              <w:rPr>
                <w:rFonts w:hint="eastAsia"/>
                <w:color w:val="000000"/>
              </w:rPr>
              <w:t>可以</w:t>
            </w:r>
            <w:r>
              <w:rPr>
                <w:color w:val="000000"/>
              </w:rPr>
              <w:t>设</w:t>
            </w:r>
            <w:r>
              <w:rPr>
                <w:color w:val="000000"/>
              </w:rPr>
              <w:lastRenderedPageBreak/>
              <w:t>置</w:t>
            </w:r>
            <w:r>
              <w:rPr>
                <w:rFonts w:hint="eastAsia"/>
                <w:color w:val="000000"/>
              </w:rPr>
              <w:t>为</w:t>
            </w:r>
            <w:r>
              <w:rPr>
                <w:color w:val="000000"/>
              </w:rPr>
              <w:t>章节</w:t>
            </w:r>
            <w:r>
              <w:rPr>
                <w:rFonts w:hint="eastAsia"/>
                <w:color w:val="000000"/>
              </w:rPr>
              <w:t>题目</w:t>
            </w:r>
            <w:r>
              <w:rPr>
                <w:color w:val="000000"/>
              </w:rPr>
              <w:t>、</w:t>
            </w:r>
            <w:r>
              <w:rPr>
                <w:rFonts w:hint="eastAsia"/>
                <w:color w:val="000000"/>
              </w:rPr>
              <w:t>模拟</w:t>
            </w:r>
            <w:r>
              <w:rPr>
                <w:color w:val="000000"/>
              </w:rPr>
              <w:t>、考试</w:t>
            </w:r>
            <w:r>
              <w:rPr>
                <w:rFonts w:hint="eastAsia"/>
                <w:color w:val="000000"/>
              </w:rPr>
              <w:t>，</w:t>
            </w:r>
            <w:r>
              <w:rPr>
                <w:color w:val="000000"/>
              </w:rPr>
              <w:t>可以</w:t>
            </w:r>
            <w:r>
              <w:rPr>
                <w:rFonts w:hint="eastAsia"/>
                <w:color w:val="000000"/>
              </w:rPr>
              <w:t>按照</w:t>
            </w:r>
            <w:r>
              <w:rPr>
                <w:color w:val="000000"/>
              </w:rPr>
              <w:t>专业教学架构设置题目</w:t>
            </w:r>
            <w:r>
              <w:rPr>
                <w:rFonts w:hint="eastAsia"/>
                <w:color w:val="000000"/>
              </w:rPr>
              <w:t>的</w:t>
            </w:r>
            <w:r>
              <w:rPr>
                <w:color w:val="000000"/>
              </w:rPr>
              <w:t>架构</w:t>
            </w:r>
            <w:r>
              <w:rPr>
                <w:rFonts w:hint="eastAsia"/>
                <w:color w:val="000000"/>
              </w:rPr>
              <w:t>，</w:t>
            </w:r>
            <w:r>
              <w:rPr>
                <w:color w:val="000000"/>
              </w:rPr>
              <w:t>满足教学</w:t>
            </w:r>
            <w:r>
              <w:rPr>
                <w:rFonts w:hint="eastAsia"/>
                <w:color w:val="000000"/>
              </w:rPr>
              <w:t>对</w:t>
            </w:r>
            <w:r>
              <w:rPr>
                <w:color w:val="000000"/>
              </w:rPr>
              <w:t>题目的管理。</w:t>
            </w:r>
          </w:p>
        </w:tc>
      </w:tr>
      <w:tr w:rsidR="00574E9C" w:rsidTr="00073A8D">
        <w:trPr>
          <w:jc w:val="center"/>
        </w:trPr>
        <w:tc>
          <w:tcPr>
            <w:tcW w:w="704" w:type="dxa"/>
          </w:tcPr>
          <w:p w:rsidR="00574E9C" w:rsidRDefault="00574E9C" w:rsidP="00073A8D">
            <w:pPr>
              <w:spacing w:line="360" w:lineRule="auto"/>
              <w:jc w:val="center"/>
              <w:textAlignment w:val="center"/>
              <w:rPr>
                <w:color w:val="000000"/>
              </w:rPr>
            </w:pPr>
            <w:r>
              <w:rPr>
                <w:rFonts w:hint="eastAsia"/>
                <w:color w:val="000000"/>
              </w:rPr>
              <w:lastRenderedPageBreak/>
              <w:t>3</w:t>
            </w:r>
          </w:p>
        </w:tc>
        <w:tc>
          <w:tcPr>
            <w:tcW w:w="1345" w:type="dxa"/>
            <w:vAlign w:val="center"/>
          </w:tcPr>
          <w:p w:rsidR="00574E9C" w:rsidRDefault="00574E9C" w:rsidP="00073A8D">
            <w:pPr>
              <w:spacing w:line="360" w:lineRule="auto"/>
              <w:jc w:val="center"/>
              <w:textAlignment w:val="center"/>
              <w:rPr>
                <w:color w:val="000000"/>
              </w:rPr>
            </w:pPr>
            <w:r>
              <w:rPr>
                <w:rFonts w:hint="eastAsia"/>
                <w:color w:val="000000"/>
              </w:rPr>
              <w:t>题库</w:t>
            </w:r>
            <w:r>
              <w:rPr>
                <w:color w:val="000000"/>
              </w:rPr>
              <w:t>管理</w:t>
            </w:r>
          </w:p>
        </w:tc>
        <w:tc>
          <w:tcPr>
            <w:tcW w:w="6247" w:type="dxa"/>
          </w:tcPr>
          <w:p w:rsidR="00574E9C" w:rsidRDefault="00574E9C" w:rsidP="00073A8D">
            <w:pPr>
              <w:spacing w:line="360" w:lineRule="auto"/>
              <w:jc w:val="left"/>
              <w:textAlignment w:val="center"/>
              <w:rPr>
                <w:color w:val="000000"/>
              </w:rPr>
            </w:pPr>
            <w:r>
              <w:rPr>
                <w:rFonts w:hint="eastAsia"/>
                <w:color w:val="000000"/>
              </w:rPr>
              <w:t>对学校</w:t>
            </w:r>
            <w:r>
              <w:rPr>
                <w:color w:val="000000"/>
              </w:rPr>
              <w:t>教学工作的题</w:t>
            </w:r>
            <w:r>
              <w:rPr>
                <w:rFonts w:hint="eastAsia"/>
                <w:color w:val="000000"/>
              </w:rPr>
              <w:t>库</w:t>
            </w:r>
            <w:r>
              <w:rPr>
                <w:color w:val="000000"/>
              </w:rPr>
              <w:t>进行统一</w:t>
            </w:r>
            <w:r>
              <w:rPr>
                <w:rFonts w:hint="eastAsia"/>
                <w:color w:val="000000"/>
              </w:rPr>
              <w:t>管理</w:t>
            </w:r>
            <w:r>
              <w:rPr>
                <w:color w:val="000000"/>
              </w:rPr>
              <w:t>，</w:t>
            </w:r>
            <w:r>
              <w:rPr>
                <w:rFonts w:hint="eastAsia"/>
                <w:color w:val="000000"/>
              </w:rPr>
              <w:t>包括</w:t>
            </w:r>
            <w:r>
              <w:rPr>
                <w:color w:val="000000"/>
              </w:rPr>
              <w:t>题库</w:t>
            </w:r>
            <w:r>
              <w:rPr>
                <w:rFonts w:hint="eastAsia"/>
                <w:color w:val="000000"/>
              </w:rPr>
              <w:t>名称</w:t>
            </w:r>
            <w:r>
              <w:rPr>
                <w:color w:val="000000"/>
              </w:rPr>
              <w:t>、负责人、</w:t>
            </w:r>
            <w:r>
              <w:rPr>
                <w:rFonts w:hint="eastAsia"/>
                <w:color w:val="000000"/>
              </w:rPr>
              <w:t>是否</w:t>
            </w:r>
            <w:r>
              <w:rPr>
                <w:color w:val="000000"/>
              </w:rPr>
              <w:t>有效，题库中题目的统一管理</w:t>
            </w:r>
            <w:r>
              <w:rPr>
                <w:rFonts w:hint="eastAsia"/>
                <w:color w:val="000000"/>
              </w:rPr>
              <w:t>，</w:t>
            </w:r>
            <w:r>
              <w:rPr>
                <w:color w:val="000000"/>
              </w:rPr>
              <w:t>方便教师</w:t>
            </w:r>
            <w:r>
              <w:rPr>
                <w:rFonts w:hint="eastAsia"/>
                <w:color w:val="000000"/>
              </w:rPr>
              <w:t>及时</w:t>
            </w:r>
            <w:r>
              <w:rPr>
                <w:color w:val="000000"/>
              </w:rPr>
              <w:t>更新题库，</w:t>
            </w:r>
            <w:r>
              <w:rPr>
                <w:rFonts w:hint="eastAsia"/>
                <w:color w:val="000000"/>
              </w:rPr>
              <w:t>为</w:t>
            </w:r>
            <w:r>
              <w:rPr>
                <w:color w:val="000000"/>
              </w:rPr>
              <w:t>教师</w:t>
            </w:r>
            <w:r>
              <w:rPr>
                <w:rFonts w:hint="eastAsia"/>
                <w:color w:val="000000"/>
              </w:rPr>
              <w:t>在线</w:t>
            </w:r>
            <w:r>
              <w:rPr>
                <w:color w:val="000000"/>
              </w:rPr>
              <w:t>测验、在线考试提供</w:t>
            </w:r>
            <w:r>
              <w:rPr>
                <w:rFonts w:hint="eastAsia"/>
                <w:color w:val="000000"/>
              </w:rPr>
              <w:t>基础</w:t>
            </w:r>
            <w:r>
              <w:rPr>
                <w:color w:val="000000"/>
              </w:rPr>
              <w:t>。</w:t>
            </w:r>
          </w:p>
        </w:tc>
      </w:tr>
      <w:tr w:rsidR="00574E9C" w:rsidTr="00073A8D">
        <w:trPr>
          <w:jc w:val="center"/>
        </w:trPr>
        <w:tc>
          <w:tcPr>
            <w:tcW w:w="704" w:type="dxa"/>
          </w:tcPr>
          <w:p w:rsidR="00574E9C" w:rsidRDefault="00574E9C" w:rsidP="00073A8D">
            <w:pPr>
              <w:spacing w:line="360" w:lineRule="auto"/>
              <w:jc w:val="center"/>
              <w:textAlignment w:val="center"/>
              <w:rPr>
                <w:color w:val="000000"/>
              </w:rPr>
            </w:pPr>
            <w:r>
              <w:rPr>
                <w:rFonts w:hint="eastAsia"/>
                <w:color w:val="000000"/>
              </w:rPr>
              <w:t>4</w:t>
            </w:r>
          </w:p>
        </w:tc>
        <w:tc>
          <w:tcPr>
            <w:tcW w:w="1345" w:type="dxa"/>
            <w:vAlign w:val="center"/>
          </w:tcPr>
          <w:p w:rsidR="00574E9C" w:rsidRDefault="00574E9C" w:rsidP="00073A8D">
            <w:pPr>
              <w:spacing w:line="360" w:lineRule="auto"/>
              <w:jc w:val="center"/>
              <w:textAlignment w:val="center"/>
              <w:rPr>
                <w:color w:val="000000"/>
              </w:rPr>
            </w:pPr>
            <w:r>
              <w:rPr>
                <w:rFonts w:hint="eastAsia"/>
                <w:color w:val="000000"/>
              </w:rPr>
              <w:t>题目</w:t>
            </w:r>
            <w:r>
              <w:rPr>
                <w:color w:val="000000"/>
              </w:rPr>
              <w:t>管理</w:t>
            </w:r>
          </w:p>
        </w:tc>
        <w:tc>
          <w:tcPr>
            <w:tcW w:w="6247" w:type="dxa"/>
          </w:tcPr>
          <w:p w:rsidR="00574E9C" w:rsidRDefault="00574E9C" w:rsidP="00073A8D">
            <w:pPr>
              <w:spacing w:line="360" w:lineRule="auto"/>
              <w:jc w:val="left"/>
              <w:textAlignment w:val="center"/>
              <w:rPr>
                <w:color w:val="000000"/>
              </w:rPr>
            </w:pPr>
            <w:r>
              <w:rPr>
                <w:color w:val="000000"/>
              </w:rPr>
              <w:t>在学校题库</w:t>
            </w:r>
            <w:r>
              <w:rPr>
                <w:rFonts w:hint="eastAsia"/>
                <w:color w:val="000000"/>
              </w:rPr>
              <w:t>中</w:t>
            </w:r>
            <w:r>
              <w:rPr>
                <w:color w:val="000000"/>
              </w:rPr>
              <w:t>进行题目管理</w:t>
            </w:r>
            <w:r>
              <w:rPr>
                <w:rFonts w:hint="eastAsia"/>
                <w:color w:val="000000"/>
              </w:rPr>
              <w:t>，</w:t>
            </w:r>
            <w:r>
              <w:rPr>
                <w:color w:val="000000"/>
              </w:rPr>
              <w:t>题目类型涵盖了</w:t>
            </w:r>
            <w:r>
              <w:rPr>
                <w:rFonts w:hint="eastAsia"/>
                <w:color w:val="000000"/>
              </w:rPr>
              <w:t>：</w:t>
            </w:r>
            <w:r>
              <w:rPr>
                <w:color w:val="000000"/>
              </w:rPr>
              <w:t>单选题</w:t>
            </w:r>
            <w:r>
              <w:rPr>
                <w:rFonts w:hint="eastAsia"/>
                <w:color w:val="000000"/>
              </w:rPr>
              <w:t>、</w:t>
            </w:r>
            <w:r>
              <w:rPr>
                <w:color w:val="000000"/>
              </w:rPr>
              <w:t>多选题</w:t>
            </w:r>
            <w:r>
              <w:rPr>
                <w:rFonts w:hint="eastAsia"/>
                <w:color w:val="000000"/>
              </w:rPr>
              <w:t>、</w:t>
            </w:r>
            <w:r>
              <w:rPr>
                <w:color w:val="000000"/>
              </w:rPr>
              <w:t>判断题</w:t>
            </w:r>
            <w:r>
              <w:rPr>
                <w:rFonts w:hint="eastAsia"/>
                <w:color w:val="000000"/>
              </w:rPr>
              <w:t>、</w:t>
            </w:r>
            <w:r>
              <w:rPr>
                <w:color w:val="000000"/>
              </w:rPr>
              <w:t>填空题</w:t>
            </w:r>
            <w:r>
              <w:rPr>
                <w:rFonts w:hint="eastAsia"/>
                <w:color w:val="000000"/>
              </w:rPr>
              <w:t>、</w:t>
            </w:r>
            <w:r>
              <w:rPr>
                <w:color w:val="000000"/>
              </w:rPr>
              <w:t>简题</w:t>
            </w:r>
            <w:r>
              <w:rPr>
                <w:rFonts w:hint="eastAsia"/>
                <w:color w:val="000000"/>
              </w:rPr>
              <w:t>、</w:t>
            </w:r>
            <w:r>
              <w:rPr>
                <w:color w:val="000000"/>
              </w:rPr>
              <w:t>排序题</w:t>
            </w:r>
            <w:r>
              <w:rPr>
                <w:rFonts w:hint="eastAsia"/>
                <w:color w:val="000000"/>
              </w:rPr>
              <w:t>、网格题等并且支持公式的录入</w:t>
            </w:r>
            <w:r>
              <w:rPr>
                <w:color w:val="000000"/>
              </w:rPr>
              <w:t>，</w:t>
            </w:r>
            <w:r>
              <w:rPr>
                <w:rFonts w:hint="eastAsia"/>
                <w:color w:val="000000"/>
              </w:rPr>
              <w:t>对</w:t>
            </w:r>
            <w:r>
              <w:rPr>
                <w:color w:val="000000"/>
              </w:rPr>
              <w:t>题目名称、</w:t>
            </w:r>
            <w:r>
              <w:rPr>
                <w:rFonts w:hint="eastAsia"/>
                <w:color w:val="000000"/>
              </w:rPr>
              <w:t>题</w:t>
            </w:r>
            <w:r>
              <w:rPr>
                <w:color w:val="000000"/>
              </w:rPr>
              <w:t>干、</w:t>
            </w:r>
            <w:r>
              <w:rPr>
                <w:rFonts w:hint="eastAsia"/>
                <w:color w:val="000000"/>
              </w:rPr>
              <w:t>所属</w:t>
            </w:r>
            <w:r>
              <w:rPr>
                <w:color w:val="000000"/>
              </w:rPr>
              <w:t>题库</w:t>
            </w:r>
            <w:r>
              <w:rPr>
                <w:rFonts w:hint="eastAsia"/>
                <w:color w:val="000000"/>
              </w:rPr>
              <w:t>、</w:t>
            </w:r>
            <w:r>
              <w:rPr>
                <w:color w:val="000000"/>
              </w:rPr>
              <w:t>题目类型</w:t>
            </w:r>
            <w:r>
              <w:rPr>
                <w:rFonts w:hint="eastAsia"/>
                <w:color w:val="000000"/>
              </w:rPr>
              <w:t>等可以进行方便</w:t>
            </w:r>
            <w:r>
              <w:rPr>
                <w:color w:val="000000"/>
              </w:rPr>
              <w:t>的管理</w:t>
            </w:r>
            <w:r>
              <w:rPr>
                <w:rFonts w:hint="eastAsia"/>
                <w:color w:val="000000"/>
              </w:rPr>
              <w:t>，</w:t>
            </w:r>
            <w:r>
              <w:rPr>
                <w:color w:val="000000"/>
              </w:rPr>
              <w:t>维护</w:t>
            </w:r>
            <w:r>
              <w:rPr>
                <w:rFonts w:hint="eastAsia"/>
                <w:color w:val="000000"/>
              </w:rPr>
              <w:t>题目</w:t>
            </w:r>
            <w:r>
              <w:rPr>
                <w:color w:val="000000"/>
              </w:rPr>
              <w:t>方便快捷，</w:t>
            </w:r>
            <w:r>
              <w:rPr>
                <w:rFonts w:hint="eastAsia"/>
                <w:color w:val="000000"/>
              </w:rPr>
              <w:t>支持</w:t>
            </w:r>
            <w:r>
              <w:rPr>
                <w:color w:val="000000"/>
              </w:rPr>
              <w:t>excel</w:t>
            </w:r>
            <w:r>
              <w:rPr>
                <w:color w:val="000000"/>
              </w:rPr>
              <w:t>文件</w:t>
            </w:r>
            <w:r>
              <w:rPr>
                <w:rFonts w:hint="eastAsia"/>
                <w:color w:val="000000"/>
              </w:rPr>
              <w:t>导入</w:t>
            </w:r>
            <w:r>
              <w:rPr>
                <w:color w:val="000000"/>
              </w:rPr>
              <w:t>方式的批量习题</w:t>
            </w:r>
            <w:r>
              <w:rPr>
                <w:rFonts w:hint="eastAsia"/>
                <w:color w:val="000000"/>
              </w:rPr>
              <w:t>导入</w:t>
            </w:r>
            <w:r>
              <w:rPr>
                <w:color w:val="000000"/>
              </w:rPr>
              <w:t>，</w:t>
            </w:r>
            <w:r>
              <w:rPr>
                <w:rFonts w:hint="eastAsia"/>
                <w:color w:val="000000"/>
              </w:rPr>
              <w:t>同时</w:t>
            </w:r>
            <w:r>
              <w:rPr>
                <w:color w:val="000000"/>
              </w:rPr>
              <w:t>支持从</w:t>
            </w:r>
            <w:r>
              <w:rPr>
                <w:color w:val="000000"/>
              </w:rPr>
              <w:t>word</w:t>
            </w:r>
            <w:r>
              <w:rPr>
                <w:color w:val="000000"/>
              </w:rPr>
              <w:t>或者文本复制、粘贴方式的批量导入习题，有所见即所得的效果</w:t>
            </w:r>
            <w:r>
              <w:rPr>
                <w:rFonts w:hint="eastAsia"/>
                <w:color w:val="000000"/>
              </w:rPr>
              <w:t>，</w:t>
            </w:r>
            <w:r>
              <w:rPr>
                <w:color w:val="000000"/>
              </w:rPr>
              <w:t>大量缩短了教师录入题目的时间，</w:t>
            </w:r>
            <w:r>
              <w:rPr>
                <w:rFonts w:hint="eastAsia"/>
                <w:color w:val="000000"/>
              </w:rPr>
              <w:t>可以</w:t>
            </w:r>
            <w:r>
              <w:rPr>
                <w:color w:val="000000"/>
              </w:rPr>
              <w:t>在线编辑</w:t>
            </w:r>
            <w:r>
              <w:rPr>
                <w:rFonts w:hint="eastAsia"/>
                <w:color w:val="000000"/>
              </w:rPr>
              <w:t>题目，</w:t>
            </w:r>
            <w:r>
              <w:rPr>
                <w:color w:val="000000"/>
              </w:rPr>
              <w:t>方便教师对题目进行更新。</w:t>
            </w:r>
          </w:p>
        </w:tc>
      </w:tr>
      <w:tr w:rsidR="00574E9C" w:rsidTr="00073A8D">
        <w:trPr>
          <w:jc w:val="center"/>
        </w:trPr>
        <w:tc>
          <w:tcPr>
            <w:tcW w:w="704" w:type="dxa"/>
          </w:tcPr>
          <w:p w:rsidR="00574E9C" w:rsidRDefault="00574E9C" w:rsidP="00073A8D">
            <w:pPr>
              <w:spacing w:line="360" w:lineRule="auto"/>
              <w:jc w:val="center"/>
              <w:textAlignment w:val="center"/>
              <w:rPr>
                <w:color w:val="000000"/>
              </w:rPr>
            </w:pPr>
            <w:r>
              <w:rPr>
                <w:rFonts w:hint="eastAsia"/>
                <w:color w:val="000000"/>
              </w:rPr>
              <w:t>5</w:t>
            </w:r>
          </w:p>
        </w:tc>
        <w:tc>
          <w:tcPr>
            <w:tcW w:w="1345" w:type="dxa"/>
            <w:vAlign w:val="center"/>
          </w:tcPr>
          <w:p w:rsidR="00574E9C" w:rsidRDefault="00574E9C" w:rsidP="00073A8D">
            <w:pPr>
              <w:spacing w:line="360" w:lineRule="auto"/>
              <w:jc w:val="center"/>
              <w:textAlignment w:val="center"/>
              <w:rPr>
                <w:color w:val="000000"/>
              </w:rPr>
            </w:pPr>
            <w:r>
              <w:rPr>
                <w:rFonts w:hint="eastAsia"/>
                <w:color w:val="000000"/>
              </w:rPr>
              <w:t>组卷</w:t>
            </w:r>
            <w:r>
              <w:rPr>
                <w:color w:val="000000"/>
              </w:rPr>
              <w:t>管理</w:t>
            </w:r>
          </w:p>
        </w:tc>
        <w:tc>
          <w:tcPr>
            <w:tcW w:w="6247" w:type="dxa"/>
          </w:tcPr>
          <w:p w:rsidR="00574E9C" w:rsidRDefault="00574E9C" w:rsidP="00073A8D">
            <w:pPr>
              <w:spacing w:line="360" w:lineRule="auto"/>
              <w:jc w:val="left"/>
              <w:textAlignment w:val="center"/>
              <w:rPr>
                <w:color w:val="000000"/>
              </w:rPr>
            </w:pPr>
            <w:r>
              <w:rPr>
                <w:rFonts w:hint="eastAsia"/>
                <w:color w:val="000000"/>
              </w:rPr>
              <w:t>对考试</w:t>
            </w:r>
            <w:r>
              <w:rPr>
                <w:color w:val="000000"/>
              </w:rPr>
              <w:t>的</w:t>
            </w:r>
            <w:r>
              <w:rPr>
                <w:rFonts w:hint="eastAsia"/>
                <w:color w:val="000000"/>
              </w:rPr>
              <w:t>电子</w:t>
            </w:r>
            <w:r>
              <w:rPr>
                <w:color w:val="000000"/>
              </w:rPr>
              <w:t>试卷进行管理，包括</w:t>
            </w:r>
            <w:r>
              <w:rPr>
                <w:rFonts w:hint="eastAsia"/>
                <w:color w:val="000000"/>
              </w:rPr>
              <w:t>增删改</w:t>
            </w:r>
            <w:r>
              <w:rPr>
                <w:color w:val="000000"/>
              </w:rPr>
              <w:t>、</w:t>
            </w:r>
            <w:r>
              <w:rPr>
                <w:rFonts w:hint="eastAsia"/>
                <w:color w:val="000000"/>
              </w:rPr>
              <w:t>题目</w:t>
            </w:r>
            <w:r>
              <w:rPr>
                <w:color w:val="000000"/>
              </w:rPr>
              <w:t>管理、</w:t>
            </w:r>
            <w:r>
              <w:rPr>
                <w:rFonts w:hint="eastAsia"/>
                <w:color w:val="000000"/>
              </w:rPr>
              <w:t>预览</w:t>
            </w:r>
            <w:r>
              <w:rPr>
                <w:color w:val="000000"/>
              </w:rPr>
              <w:t>、发布和收回试卷管理</w:t>
            </w:r>
            <w:r>
              <w:rPr>
                <w:rFonts w:hint="eastAsia"/>
                <w:color w:val="000000"/>
              </w:rPr>
              <w:t>，组卷</w:t>
            </w:r>
            <w:r>
              <w:rPr>
                <w:color w:val="000000"/>
              </w:rPr>
              <w:t>方式灵活</w:t>
            </w:r>
            <w:r>
              <w:rPr>
                <w:rFonts w:hint="eastAsia"/>
                <w:color w:val="000000"/>
              </w:rPr>
              <w:t>，</w:t>
            </w:r>
            <w:r>
              <w:rPr>
                <w:color w:val="000000"/>
              </w:rPr>
              <w:t>可以组建固定问卷</w:t>
            </w:r>
            <w:r>
              <w:rPr>
                <w:rFonts w:hint="eastAsia"/>
                <w:color w:val="000000"/>
              </w:rPr>
              <w:t>、</w:t>
            </w:r>
            <w:r>
              <w:rPr>
                <w:color w:val="000000"/>
              </w:rPr>
              <w:t>随机问卷</w:t>
            </w:r>
            <w:r>
              <w:rPr>
                <w:rFonts w:hint="eastAsia"/>
                <w:color w:val="000000"/>
              </w:rPr>
              <w:t>、</w:t>
            </w:r>
            <w:r>
              <w:rPr>
                <w:rFonts w:hint="eastAsia"/>
                <w:color w:val="000000"/>
              </w:rPr>
              <w:t>A</w:t>
            </w:r>
            <w:r>
              <w:rPr>
                <w:color w:val="000000"/>
              </w:rPr>
              <w:t>B</w:t>
            </w:r>
            <w:r>
              <w:rPr>
                <w:color w:val="000000"/>
              </w:rPr>
              <w:t>卷</w:t>
            </w:r>
            <w:r>
              <w:rPr>
                <w:rFonts w:hint="eastAsia"/>
                <w:color w:val="000000"/>
              </w:rPr>
              <w:t>，</w:t>
            </w:r>
            <w:r>
              <w:rPr>
                <w:color w:val="000000"/>
              </w:rPr>
              <w:t>并且可以从多个题库</w:t>
            </w:r>
            <w:r>
              <w:rPr>
                <w:rFonts w:hint="eastAsia"/>
                <w:color w:val="000000"/>
              </w:rPr>
              <w:t>、</w:t>
            </w:r>
            <w:r>
              <w:rPr>
                <w:color w:val="000000"/>
              </w:rPr>
              <w:t>不同分类</w:t>
            </w:r>
            <w:r>
              <w:rPr>
                <w:rFonts w:hint="eastAsia"/>
                <w:color w:val="000000"/>
              </w:rPr>
              <w:t>、</w:t>
            </w:r>
            <w:r>
              <w:rPr>
                <w:color w:val="000000"/>
              </w:rPr>
              <w:t>不同题型</w:t>
            </w:r>
            <w:r>
              <w:rPr>
                <w:rFonts w:hint="eastAsia"/>
                <w:color w:val="000000"/>
              </w:rPr>
              <w:t>、</w:t>
            </w:r>
            <w:r>
              <w:rPr>
                <w:color w:val="000000"/>
              </w:rPr>
              <w:t>难易度抽取不同数量的题目、</w:t>
            </w:r>
            <w:r>
              <w:rPr>
                <w:rFonts w:hint="eastAsia"/>
                <w:color w:val="000000"/>
              </w:rPr>
              <w:t>支持</w:t>
            </w:r>
            <w:r>
              <w:rPr>
                <w:color w:val="000000"/>
              </w:rPr>
              <w:t>现</w:t>
            </w:r>
            <w:r>
              <w:rPr>
                <w:rFonts w:hint="eastAsia"/>
                <w:color w:val="000000"/>
              </w:rPr>
              <w:t>今所有</w:t>
            </w:r>
            <w:r>
              <w:rPr>
                <w:color w:val="000000"/>
              </w:rPr>
              <w:t>类型</w:t>
            </w:r>
            <w:r>
              <w:rPr>
                <w:rFonts w:hint="eastAsia"/>
                <w:color w:val="000000"/>
              </w:rPr>
              <w:t>题目，满足</w:t>
            </w:r>
            <w:r>
              <w:rPr>
                <w:color w:val="000000"/>
              </w:rPr>
              <w:t>学校网</w:t>
            </w:r>
            <w:r>
              <w:rPr>
                <w:rFonts w:hint="eastAsia"/>
                <w:color w:val="000000"/>
              </w:rPr>
              <w:t>上</w:t>
            </w:r>
            <w:r>
              <w:rPr>
                <w:color w:val="000000"/>
              </w:rPr>
              <w:t>在线考试</w:t>
            </w:r>
            <w:r>
              <w:rPr>
                <w:rFonts w:hint="eastAsia"/>
                <w:color w:val="000000"/>
              </w:rPr>
              <w:t>的</w:t>
            </w:r>
            <w:r>
              <w:rPr>
                <w:color w:val="000000"/>
              </w:rPr>
              <w:t>需要。</w:t>
            </w:r>
          </w:p>
        </w:tc>
      </w:tr>
      <w:tr w:rsidR="00574E9C" w:rsidTr="00073A8D">
        <w:trPr>
          <w:jc w:val="center"/>
        </w:trPr>
        <w:tc>
          <w:tcPr>
            <w:tcW w:w="704" w:type="dxa"/>
          </w:tcPr>
          <w:p w:rsidR="00574E9C" w:rsidRDefault="00574E9C" w:rsidP="00073A8D">
            <w:pPr>
              <w:spacing w:line="360" w:lineRule="auto"/>
              <w:jc w:val="center"/>
              <w:textAlignment w:val="center"/>
              <w:rPr>
                <w:color w:val="000000"/>
              </w:rPr>
            </w:pPr>
            <w:r>
              <w:rPr>
                <w:rFonts w:hint="eastAsia"/>
                <w:color w:val="000000"/>
              </w:rPr>
              <w:t>6</w:t>
            </w:r>
          </w:p>
        </w:tc>
        <w:tc>
          <w:tcPr>
            <w:tcW w:w="1345" w:type="dxa"/>
            <w:vAlign w:val="center"/>
          </w:tcPr>
          <w:p w:rsidR="00574E9C" w:rsidRDefault="00574E9C" w:rsidP="00073A8D">
            <w:pPr>
              <w:spacing w:line="360" w:lineRule="auto"/>
              <w:jc w:val="center"/>
              <w:textAlignment w:val="center"/>
              <w:rPr>
                <w:color w:val="000000"/>
              </w:rPr>
            </w:pPr>
            <w:r>
              <w:rPr>
                <w:rFonts w:hint="eastAsia"/>
                <w:color w:val="000000"/>
              </w:rPr>
              <w:t>考试</w:t>
            </w:r>
            <w:r>
              <w:rPr>
                <w:color w:val="000000"/>
              </w:rPr>
              <w:t>管理</w:t>
            </w:r>
          </w:p>
        </w:tc>
        <w:tc>
          <w:tcPr>
            <w:tcW w:w="6247" w:type="dxa"/>
          </w:tcPr>
          <w:p w:rsidR="00574E9C" w:rsidRDefault="00574E9C" w:rsidP="00073A8D">
            <w:pPr>
              <w:spacing w:line="360" w:lineRule="auto"/>
              <w:jc w:val="left"/>
              <w:textAlignment w:val="center"/>
              <w:rPr>
                <w:color w:val="000000"/>
              </w:rPr>
            </w:pPr>
            <w:r>
              <w:rPr>
                <w:rFonts w:hint="eastAsia"/>
                <w:color w:val="000000"/>
              </w:rPr>
              <w:t>对</w:t>
            </w:r>
            <w:r>
              <w:rPr>
                <w:color w:val="000000"/>
              </w:rPr>
              <w:t>在线考试进行管理，包括增删改、</w:t>
            </w:r>
            <w:r>
              <w:rPr>
                <w:rFonts w:hint="eastAsia"/>
                <w:color w:val="000000"/>
              </w:rPr>
              <w:t>考试名称</w:t>
            </w:r>
            <w:r>
              <w:rPr>
                <w:color w:val="000000"/>
              </w:rPr>
              <w:t>、</w:t>
            </w:r>
            <w:r>
              <w:rPr>
                <w:rFonts w:hint="eastAsia"/>
                <w:color w:val="000000"/>
              </w:rPr>
              <w:t>试卷</w:t>
            </w:r>
            <w:r>
              <w:rPr>
                <w:color w:val="000000"/>
              </w:rPr>
              <w:t>的选择、</w:t>
            </w:r>
            <w:r>
              <w:rPr>
                <w:rFonts w:hint="eastAsia"/>
                <w:color w:val="000000"/>
              </w:rPr>
              <w:t>考试</w:t>
            </w:r>
            <w:r>
              <w:rPr>
                <w:color w:val="000000"/>
              </w:rPr>
              <w:t>时间、</w:t>
            </w:r>
            <w:r>
              <w:rPr>
                <w:rFonts w:hint="eastAsia"/>
                <w:color w:val="000000"/>
              </w:rPr>
              <w:t>参加</w:t>
            </w:r>
            <w:r>
              <w:rPr>
                <w:color w:val="000000"/>
              </w:rPr>
              <w:t>考试的教学班等信息的管理</w:t>
            </w:r>
            <w:r>
              <w:rPr>
                <w:rFonts w:hint="eastAsia"/>
                <w:color w:val="000000"/>
              </w:rPr>
              <w:t>，在大</w:t>
            </w:r>
            <w:r>
              <w:rPr>
                <w:color w:val="000000"/>
              </w:rPr>
              <w:t>并发量</w:t>
            </w:r>
            <w:r>
              <w:rPr>
                <w:rFonts w:hint="eastAsia"/>
                <w:color w:val="000000"/>
              </w:rPr>
              <w:t>的</w:t>
            </w:r>
            <w:r>
              <w:rPr>
                <w:color w:val="000000"/>
              </w:rPr>
              <w:t>情况下，保证系统的性能，</w:t>
            </w:r>
            <w:r>
              <w:rPr>
                <w:rFonts w:hint="eastAsia"/>
                <w:color w:val="000000"/>
              </w:rPr>
              <w:t>支持</w:t>
            </w:r>
            <w:r>
              <w:rPr>
                <w:color w:val="000000"/>
              </w:rPr>
              <w:t>学校师生多</w:t>
            </w:r>
            <w:r>
              <w:rPr>
                <w:rFonts w:hint="eastAsia"/>
                <w:color w:val="000000"/>
              </w:rPr>
              <w:t>用户</w:t>
            </w:r>
            <w:r>
              <w:rPr>
                <w:color w:val="000000"/>
              </w:rPr>
              <w:t>同时在线。</w:t>
            </w:r>
          </w:p>
        </w:tc>
      </w:tr>
    </w:tbl>
    <w:p w:rsidR="00574E9C" w:rsidRDefault="00574E9C" w:rsidP="00574E9C">
      <w:pPr>
        <w:pStyle w:val="2"/>
        <w:spacing w:line="360" w:lineRule="auto"/>
        <w:rPr>
          <w:color w:val="000000"/>
        </w:rPr>
      </w:pPr>
      <w:bookmarkStart w:id="20" w:name="_Toc23929_WPSOffice_Level2"/>
      <w:r>
        <w:rPr>
          <w:rFonts w:hint="eastAsia"/>
          <w:color w:val="000000"/>
        </w:rPr>
        <w:t>（四）配套硬件设备</w:t>
      </w:r>
      <w:bookmarkEnd w:id="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633"/>
        <w:gridCol w:w="1033"/>
        <w:gridCol w:w="5250"/>
        <w:gridCol w:w="598"/>
        <w:gridCol w:w="866"/>
      </w:tblGrid>
      <w:tr w:rsidR="00574E9C" w:rsidTr="00073A8D">
        <w:trPr>
          <w:trHeight w:val="658"/>
        </w:trPr>
        <w:tc>
          <w:tcPr>
            <w:tcW w:w="633" w:type="dxa"/>
            <w:vAlign w:val="center"/>
          </w:tcPr>
          <w:p w:rsidR="00574E9C" w:rsidRDefault="00574E9C" w:rsidP="00073A8D">
            <w:pPr>
              <w:widowControl/>
              <w:spacing w:line="360" w:lineRule="auto"/>
              <w:jc w:val="center"/>
              <w:textAlignment w:val="center"/>
              <w:rPr>
                <w:rFonts w:ascii="宋体" w:hAnsi="宋体" w:cs="宋体"/>
                <w:b/>
                <w:color w:val="000000"/>
              </w:rPr>
            </w:pPr>
            <w:r>
              <w:rPr>
                <w:rFonts w:ascii="宋体" w:hAnsi="宋体" w:cs="宋体" w:hint="eastAsia"/>
                <w:b/>
                <w:color w:val="000000"/>
                <w:kern w:val="0"/>
              </w:rPr>
              <w:t>序号</w:t>
            </w:r>
          </w:p>
        </w:tc>
        <w:tc>
          <w:tcPr>
            <w:tcW w:w="1033" w:type="dxa"/>
            <w:vAlign w:val="center"/>
          </w:tcPr>
          <w:p w:rsidR="00574E9C" w:rsidRDefault="00574E9C" w:rsidP="00073A8D">
            <w:pPr>
              <w:widowControl/>
              <w:spacing w:line="360" w:lineRule="auto"/>
              <w:jc w:val="left"/>
              <w:textAlignment w:val="center"/>
              <w:rPr>
                <w:rFonts w:ascii="宋体" w:hAnsi="宋体" w:cs="宋体"/>
                <w:b/>
                <w:color w:val="000000"/>
              </w:rPr>
            </w:pPr>
            <w:r>
              <w:rPr>
                <w:rFonts w:ascii="宋体" w:hAnsi="宋体" w:cs="宋体" w:hint="eastAsia"/>
                <w:b/>
                <w:color w:val="000000"/>
                <w:kern w:val="0"/>
              </w:rPr>
              <w:t>产品名称</w:t>
            </w:r>
          </w:p>
        </w:tc>
        <w:tc>
          <w:tcPr>
            <w:tcW w:w="5250" w:type="dxa"/>
            <w:vAlign w:val="center"/>
          </w:tcPr>
          <w:p w:rsidR="00574E9C" w:rsidRDefault="00574E9C" w:rsidP="00073A8D">
            <w:pPr>
              <w:widowControl/>
              <w:spacing w:line="360" w:lineRule="auto"/>
              <w:jc w:val="left"/>
              <w:textAlignment w:val="center"/>
              <w:rPr>
                <w:rFonts w:ascii="宋体" w:hAnsi="宋体" w:cs="宋体"/>
                <w:b/>
                <w:color w:val="000000"/>
              </w:rPr>
            </w:pPr>
            <w:r>
              <w:rPr>
                <w:rFonts w:ascii="宋体" w:hAnsi="宋体" w:cs="宋体" w:hint="eastAsia"/>
                <w:b/>
                <w:color w:val="000000"/>
                <w:kern w:val="0"/>
              </w:rPr>
              <w:t>参数</w:t>
            </w:r>
          </w:p>
        </w:tc>
        <w:tc>
          <w:tcPr>
            <w:tcW w:w="598" w:type="dxa"/>
            <w:vAlign w:val="center"/>
          </w:tcPr>
          <w:p w:rsidR="00574E9C" w:rsidRDefault="00574E9C" w:rsidP="00073A8D">
            <w:pPr>
              <w:widowControl/>
              <w:spacing w:line="360" w:lineRule="auto"/>
              <w:jc w:val="center"/>
              <w:textAlignment w:val="center"/>
              <w:rPr>
                <w:rFonts w:ascii="宋体" w:hAnsi="宋体" w:cs="宋体"/>
                <w:b/>
                <w:color w:val="000000"/>
              </w:rPr>
            </w:pPr>
            <w:r>
              <w:rPr>
                <w:rFonts w:ascii="宋体" w:hAnsi="宋体" w:cs="宋体" w:hint="eastAsia"/>
                <w:b/>
                <w:color w:val="000000"/>
                <w:kern w:val="0"/>
              </w:rPr>
              <w:t>单位</w:t>
            </w:r>
          </w:p>
        </w:tc>
        <w:tc>
          <w:tcPr>
            <w:tcW w:w="866" w:type="dxa"/>
            <w:vAlign w:val="center"/>
          </w:tcPr>
          <w:p w:rsidR="00574E9C" w:rsidRDefault="00574E9C" w:rsidP="00073A8D">
            <w:pPr>
              <w:widowControl/>
              <w:spacing w:line="360" w:lineRule="auto"/>
              <w:jc w:val="center"/>
              <w:textAlignment w:val="center"/>
              <w:rPr>
                <w:rFonts w:ascii="宋体" w:hAnsi="宋体" w:cs="宋体"/>
                <w:b/>
                <w:color w:val="000000"/>
              </w:rPr>
            </w:pPr>
            <w:r>
              <w:rPr>
                <w:rFonts w:ascii="宋体" w:hAnsi="宋体" w:cs="宋体" w:hint="eastAsia"/>
                <w:b/>
                <w:color w:val="000000"/>
                <w:kern w:val="0"/>
              </w:rPr>
              <w:t>数量</w:t>
            </w:r>
          </w:p>
        </w:tc>
      </w:tr>
      <w:tr w:rsidR="00574E9C" w:rsidTr="00574E9C">
        <w:trPr>
          <w:trHeight w:val="968"/>
        </w:trPr>
        <w:tc>
          <w:tcPr>
            <w:tcW w:w="633" w:type="dxa"/>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1</w:t>
            </w:r>
          </w:p>
        </w:tc>
        <w:tc>
          <w:tcPr>
            <w:tcW w:w="1033" w:type="dxa"/>
            <w:vAlign w:val="center"/>
          </w:tcPr>
          <w:p w:rsidR="00574E9C" w:rsidRDefault="00316169" w:rsidP="00073A8D">
            <w:pPr>
              <w:widowControl/>
              <w:spacing w:line="360" w:lineRule="auto"/>
              <w:jc w:val="left"/>
              <w:textAlignment w:val="center"/>
              <w:rPr>
                <w:rFonts w:ascii="宋体" w:hAnsi="宋体" w:cs="宋体"/>
                <w:color w:val="000000"/>
              </w:rPr>
            </w:pPr>
            <w:r w:rsidRPr="00316169">
              <w:rPr>
                <w:rFonts w:ascii="宋体" w:hAnsi="宋体" w:cs="宋体" w:hint="eastAsia"/>
                <w:color w:val="000000"/>
                <w:kern w:val="0"/>
              </w:rPr>
              <w:t>笔记本电脑</w:t>
            </w:r>
          </w:p>
        </w:tc>
        <w:tc>
          <w:tcPr>
            <w:tcW w:w="5250" w:type="dxa"/>
            <w:vAlign w:val="center"/>
          </w:tcPr>
          <w:p w:rsidR="00574E9C" w:rsidRDefault="00574E9C" w:rsidP="00073A8D">
            <w:pPr>
              <w:widowControl/>
              <w:spacing w:line="360" w:lineRule="auto"/>
              <w:jc w:val="left"/>
              <w:textAlignment w:val="center"/>
              <w:rPr>
                <w:rFonts w:ascii="宋体" w:hAnsi="宋体" w:cs="宋体"/>
                <w:color w:val="000000"/>
                <w:kern w:val="0"/>
              </w:rPr>
            </w:pPr>
            <w:r>
              <w:rPr>
                <w:rFonts w:ascii="宋体" w:hAnsi="宋体" w:cs="宋体" w:hint="eastAsia"/>
                <w:color w:val="000000"/>
                <w:kern w:val="0"/>
              </w:rPr>
              <w:t xml:space="preserve">操作系统 预装Windows 10 </w:t>
            </w:r>
          </w:p>
          <w:p w:rsidR="00574E9C" w:rsidRDefault="00574E9C" w:rsidP="00073A8D">
            <w:pPr>
              <w:widowControl/>
              <w:spacing w:line="360" w:lineRule="auto"/>
              <w:jc w:val="left"/>
              <w:textAlignment w:val="center"/>
              <w:rPr>
                <w:rFonts w:ascii="宋体" w:hAnsi="宋体" w:cs="宋体"/>
                <w:color w:val="000000"/>
                <w:kern w:val="0"/>
              </w:rPr>
            </w:pPr>
            <w:r>
              <w:rPr>
                <w:rFonts w:ascii="宋体" w:hAnsi="宋体" w:cs="宋体" w:hint="eastAsia"/>
                <w:color w:val="000000"/>
                <w:kern w:val="0"/>
              </w:rPr>
              <w:t>处理器</w:t>
            </w:r>
          </w:p>
          <w:p w:rsidR="00574E9C" w:rsidRDefault="00574E9C" w:rsidP="00073A8D">
            <w:pPr>
              <w:widowControl/>
              <w:spacing w:line="360" w:lineRule="auto"/>
              <w:jc w:val="left"/>
              <w:textAlignment w:val="center"/>
              <w:rPr>
                <w:rFonts w:ascii="宋体" w:hAnsi="宋体" w:cs="宋体"/>
                <w:color w:val="000000"/>
                <w:kern w:val="0"/>
              </w:rPr>
            </w:pPr>
            <w:r>
              <w:rPr>
                <w:rFonts w:ascii="宋体" w:hAnsi="宋体" w:cs="宋体" w:hint="eastAsia"/>
                <w:color w:val="000000"/>
                <w:kern w:val="0"/>
              </w:rPr>
              <w:t xml:space="preserve">CPU型号 ≥ i7 </w:t>
            </w:r>
          </w:p>
          <w:p w:rsidR="00574E9C" w:rsidRDefault="00574E9C" w:rsidP="00073A8D">
            <w:pPr>
              <w:widowControl/>
              <w:spacing w:line="360" w:lineRule="auto"/>
              <w:jc w:val="left"/>
              <w:textAlignment w:val="center"/>
              <w:rPr>
                <w:rFonts w:ascii="宋体" w:hAnsi="宋体" w:cs="宋体"/>
                <w:color w:val="000000"/>
                <w:kern w:val="0"/>
              </w:rPr>
            </w:pPr>
            <w:r>
              <w:rPr>
                <w:rFonts w:ascii="宋体" w:hAnsi="宋体" w:cs="宋体" w:hint="eastAsia"/>
                <w:color w:val="000000"/>
                <w:kern w:val="0"/>
              </w:rPr>
              <w:t>CPU主频 ≥1.8GHz</w:t>
            </w:r>
          </w:p>
          <w:p w:rsidR="00574E9C" w:rsidRDefault="00574E9C" w:rsidP="00073A8D">
            <w:pPr>
              <w:widowControl/>
              <w:spacing w:line="360" w:lineRule="auto"/>
              <w:jc w:val="left"/>
              <w:textAlignment w:val="center"/>
              <w:rPr>
                <w:rFonts w:ascii="宋体" w:hAnsi="宋体" w:cs="宋体"/>
                <w:color w:val="000000"/>
                <w:kern w:val="0"/>
              </w:rPr>
            </w:pPr>
            <w:r>
              <w:rPr>
                <w:rFonts w:ascii="宋体" w:hAnsi="宋体" w:cs="宋体" w:hint="eastAsia"/>
                <w:color w:val="000000"/>
                <w:kern w:val="0"/>
              </w:rPr>
              <w:t>核心/线程数 四核心/八线程</w:t>
            </w:r>
          </w:p>
          <w:p w:rsidR="00574E9C" w:rsidRDefault="00574E9C" w:rsidP="00073A8D">
            <w:pPr>
              <w:widowControl/>
              <w:spacing w:line="360" w:lineRule="auto"/>
              <w:jc w:val="left"/>
              <w:textAlignment w:val="center"/>
              <w:rPr>
                <w:rFonts w:ascii="宋体" w:hAnsi="宋体" w:cs="宋体"/>
                <w:color w:val="000000"/>
                <w:kern w:val="0"/>
              </w:rPr>
            </w:pPr>
            <w:r>
              <w:rPr>
                <w:rFonts w:ascii="宋体" w:hAnsi="宋体" w:cs="宋体" w:hint="eastAsia"/>
                <w:color w:val="000000"/>
                <w:kern w:val="0"/>
              </w:rPr>
              <w:lastRenderedPageBreak/>
              <w:t>存储设备</w:t>
            </w:r>
          </w:p>
          <w:p w:rsidR="00574E9C" w:rsidRDefault="00574E9C" w:rsidP="00073A8D">
            <w:pPr>
              <w:widowControl/>
              <w:spacing w:line="360" w:lineRule="auto"/>
              <w:jc w:val="left"/>
              <w:textAlignment w:val="center"/>
              <w:rPr>
                <w:rFonts w:ascii="宋体" w:hAnsi="宋体" w:cs="宋体"/>
                <w:color w:val="000000"/>
                <w:kern w:val="0"/>
              </w:rPr>
            </w:pPr>
            <w:r>
              <w:rPr>
                <w:rFonts w:ascii="宋体" w:hAnsi="宋体" w:cs="宋体" w:hint="eastAsia"/>
                <w:color w:val="000000"/>
                <w:kern w:val="0"/>
              </w:rPr>
              <w:t>内存容量 ≥8GB</w:t>
            </w:r>
          </w:p>
          <w:p w:rsidR="00574E9C" w:rsidRDefault="00574E9C" w:rsidP="00073A8D">
            <w:pPr>
              <w:widowControl/>
              <w:spacing w:line="360" w:lineRule="auto"/>
              <w:jc w:val="left"/>
              <w:textAlignment w:val="center"/>
              <w:rPr>
                <w:rFonts w:ascii="宋体" w:hAnsi="宋体" w:cs="宋体"/>
                <w:color w:val="000000"/>
                <w:kern w:val="0"/>
              </w:rPr>
            </w:pPr>
            <w:r>
              <w:rPr>
                <w:rFonts w:ascii="宋体" w:hAnsi="宋体" w:cs="宋体" w:hint="eastAsia"/>
                <w:color w:val="000000"/>
                <w:kern w:val="0"/>
              </w:rPr>
              <w:t>内存类型 DDR4 2400MHz</w:t>
            </w:r>
          </w:p>
          <w:p w:rsidR="00574E9C" w:rsidRDefault="00574E9C" w:rsidP="00073A8D">
            <w:pPr>
              <w:widowControl/>
              <w:spacing w:line="360" w:lineRule="auto"/>
              <w:jc w:val="left"/>
              <w:textAlignment w:val="center"/>
              <w:rPr>
                <w:rFonts w:ascii="宋体" w:hAnsi="宋体" w:cs="宋体"/>
                <w:color w:val="000000"/>
                <w:kern w:val="0"/>
              </w:rPr>
            </w:pPr>
            <w:r>
              <w:rPr>
                <w:rFonts w:ascii="宋体" w:hAnsi="宋体" w:cs="宋体" w:hint="eastAsia"/>
                <w:color w:val="000000"/>
                <w:kern w:val="0"/>
              </w:rPr>
              <w:t>硬盘容量 ≥256GB+1TB</w:t>
            </w:r>
          </w:p>
          <w:p w:rsidR="00574E9C" w:rsidRDefault="00574E9C" w:rsidP="00073A8D">
            <w:pPr>
              <w:widowControl/>
              <w:spacing w:line="360" w:lineRule="auto"/>
              <w:jc w:val="left"/>
              <w:textAlignment w:val="center"/>
              <w:rPr>
                <w:rFonts w:ascii="宋体" w:hAnsi="宋体" w:cs="宋体"/>
                <w:color w:val="000000"/>
                <w:kern w:val="0"/>
              </w:rPr>
            </w:pPr>
            <w:r>
              <w:rPr>
                <w:rFonts w:ascii="宋体" w:hAnsi="宋体" w:cs="宋体" w:hint="eastAsia"/>
                <w:color w:val="000000"/>
                <w:kern w:val="0"/>
              </w:rPr>
              <w:t>硬盘描述 混合硬盘（SSD+HDD）</w:t>
            </w:r>
          </w:p>
          <w:p w:rsidR="00574E9C" w:rsidRDefault="00574E9C" w:rsidP="00073A8D">
            <w:pPr>
              <w:widowControl/>
              <w:spacing w:line="360" w:lineRule="auto"/>
              <w:jc w:val="left"/>
              <w:textAlignment w:val="center"/>
              <w:rPr>
                <w:rFonts w:ascii="宋体" w:hAnsi="宋体" w:cs="宋体"/>
                <w:color w:val="000000"/>
                <w:kern w:val="0"/>
              </w:rPr>
            </w:pPr>
            <w:r>
              <w:rPr>
                <w:rFonts w:ascii="宋体" w:hAnsi="宋体" w:cs="宋体" w:hint="eastAsia"/>
                <w:color w:val="000000"/>
                <w:kern w:val="0"/>
              </w:rPr>
              <w:t>光驱类型  内置光驱</w:t>
            </w:r>
          </w:p>
          <w:p w:rsidR="00574E9C" w:rsidRDefault="00574E9C" w:rsidP="00073A8D">
            <w:pPr>
              <w:widowControl/>
              <w:spacing w:line="360" w:lineRule="auto"/>
              <w:jc w:val="left"/>
              <w:textAlignment w:val="center"/>
              <w:rPr>
                <w:rFonts w:ascii="宋体" w:hAnsi="宋体" w:cs="宋体"/>
                <w:color w:val="000000"/>
                <w:kern w:val="0"/>
              </w:rPr>
            </w:pPr>
            <w:r>
              <w:rPr>
                <w:rFonts w:ascii="宋体" w:hAnsi="宋体" w:cs="宋体" w:hint="eastAsia"/>
                <w:color w:val="000000"/>
                <w:kern w:val="0"/>
              </w:rPr>
              <w:t>显示屏</w:t>
            </w:r>
          </w:p>
          <w:p w:rsidR="00574E9C" w:rsidRDefault="00574E9C" w:rsidP="00073A8D">
            <w:pPr>
              <w:widowControl/>
              <w:spacing w:line="360" w:lineRule="auto"/>
              <w:jc w:val="left"/>
              <w:textAlignment w:val="center"/>
              <w:rPr>
                <w:rFonts w:ascii="宋体" w:hAnsi="宋体" w:cs="宋体"/>
                <w:color w:val="000000"/>
                <w:kern w:val="0"/>
              </w:rPr>
            </w:pPr>
            <w:r>
              <w:rPr>
                <w:rFonts w:ascii="宋体" w:hAnsi="宋体" w:cs="宋体" w:hint="eastAsia"/>
                <w:color w:val="000000"/>
                <w:kern w:val="0"/>
              </w:rPr>
              <w:t xml:space="preserve">屏幕尺寸 </w:t>
            </w:r>
            <w:r w:rsidR="00316169">
              <w:rPr>
                <w:rFonts w:ascii="宋体" w:hAnsi="宋体" w:cs="宋体" w:hint="eastAsia"/>
                <w:color w:val="000000"/>
                <w:kern w:val="0"/>
              </w:rPr>
              <w:t>15.6</w:t>
            </w:r>
            <w:r>
              <w:rPr>
                <w:rFonts w:ascii="宋体" w:hAnsi="宋体" w:cs="宋体" w:hint="eastAsia"/>
                <w:color w:val="000000"/>
                <w:kern w:val="0"/>
              </w:rPr>
              <w:t>英寸</w:t>
            </w:r>
          </w:p>
          <w:p w:rsidR="00574E9C" w:rsidRDefault="00574E9C" w:rsidP="00073A8D">
            <w:pPr>
              <w:widowControl/>
              <w:spacing w:line="360" w:lineRule="auto"/>
              <w:jc w:val="left"/>
              <w:textAlignment w:val="center"/>
              <w:rPr>
                <w:rFonts w:ascii="宋体" w:hAnsi="宋体" w:cs="宋体"/>
                <w:color w:val="000000"/>
                <w:kern w:val="0"/>
              </w:rPr>
            </w:pPr>
            <w:r>
              <w:rPr>
                <w:rFonts w:ascii="宋体" w:hAnsi="宋体" w:cs="宋体" w:hint="eastAsia"/>
                <w:color w:val="000000"/>
                <w:kern w:val="0"/>
              </w:rPr>
              <w:t>屏幕分辨率 1920x1080</w:t>
            </w:r>
          </w:p>
          <w:p w:rsidR="00574E9C" w:rsidRDefault="00574E9C" w:rsidP="00073A8D">
            <w:pPr>
              <w:widowControl/>
              <w:spacing w:line="360" w:lineRule="auto"/>
              <w:jc w:val="left"/>
              <w:textAlignment w:val="center"/>
              <w:rPr>
                <w:rFonts w:ascii="宋体" w:hAnsi="宋体" w:cs="宋体"/>
                <w:color w:val="000000"/>
                <w:kern w:val="0"/>
              </w:rPr>
            </w:pPr>
            <w:r>
              <w:rPr>
                <w:rFonts w:ascii="宋体" w:hAnsi="宋体" w:cs="宋体" w:hint="eastAsia"/>
                <w:color w:val="000000"/>
                <w:kern w:val="0"/>
              </w:rPr>
              <w:t>屏幕技术 FHD，LED背光</w:t>
            </w:r>
          </w:p>
          <w:p w:rsidR="00574E9C" w:rsidRDefault="00574E9C" w:rsidP="00073A8D">
            <w:pPr>
              <w:widowControl/>
              <w:spacing w:line="360" w:lineRule="auto"/>
              <w:jc w:val="left"/>
              <w:textAlignment w:val="center"/>
              <w:rPr>
                <w:rFonts w:ascii="宋体" w:hAnsi="宋体" w:cs="宋体"/>
                <w:color w:val="000000"/>
                <w:kern w:val="0"/>
              </w:rPr>
            </w:pPr>
            <w:r>
              <w:rPr>
                <w:rFonts w:ascii="宋体" w:hAnsi="宋体" w:cs="宋体" w:hint="eastAsia"/>
                <w:color w:val="000000"/>
                <w:kern w:val="0"/>
              </w:rPr>
              <w:t>显卡</w:t>
            </w:r>
          </w:p>
          <w:p w:rsidR="00574E9C" w:rsidRDefault="00574E9C" w:rsidP="00073A8D">
            <w:pPr>
              <w:widowControl/>
              <w:spacing w:line="360" w:lineRule="auto"/>
              <w:jc w:val="left"/>
              <w:textAlignment w:val="center"/>
              <w:rPr>
                <w:rFonts w:ascii="宋体" w:hAnsi="宋体" w:cs="宋体"/>
                <w:color w:val="000000"/>
                <w:kern w:val="0"/>
              </w:rPr>
            </w:pPr>
            <w:r>
              <w:rPr>
                <w:rFonts w:ascii="宋体" w:hAnsi="宋体" w:cs="宋体" w:hint="eastAsia"/>
                <w:color w:val="000000"/>
                <w:kern w:val="0"/>
              </w:rPr>
              <w:t>显卡类型 独立显卡</w:t>
            </w:r>
          </w:p>
          <w:p w:rsidR="00574E9C" w:rsidRDefault="00574E9C" w:rsidP="00073A8D">
            <w:pPr>
              <w:widowControl/>
              <w:spacing w:line="360" w:lineRule="auto"/>
              <w:jc w:val="left"/>
              <w:textAlignment w:val="center"/>
              <w:rPr>
                <w:rFonts w:ascii="宋体" w:hAnsi="宋体" w:cs="宋体"/>
                <w:color w:val="000000"/>
                <w:kern w:val="0"/>
              </w:rPr>
            </w:pPr>
            <w:r>
              <w:rPr>
                <w:rFonts w:ascii="宋体" w:hAnsi="宋体" w:cs="宋体" w:hint="eastAsia"/>
                <w:color w:val="000000"/>
                <w:kern w:val="0"/>
              </w:rPr>
              <w:t>显存容量 ≥2GB</w:t>
            </w:r>
          </w:p>
          <w:p w:rsidR="00574E9C" w:rsidRDefault="00574E9C" w:rsidP="00073A8D">
            <w:pPr>
              <w:widowControl/>
              <w:spacing w:line="360" w:lineRule="auto"/>
              <w:jc w:val="left"/>
              <w:textAlignment w:val="center"/>
              <w:rPr>
                <w:rFonts w:ascii="宋体" w:hAnsi="宋体" w:cs="宋体"/>
                <w:color w:val="000000"/>
                <w:kern w:val="0"/>
              </w:rPr>
            </w:pPr>
            <w:r>
              <w:rPr>
                <w:rFonts w:ascii="宋体" w:hAnsi="宋体" w:cs="宋体" w:hint="eastAsia"/>
                <w:color w:val="000000"/>
                <w:kern w:val="0"/>
              </w:rPr>
              <w:t>保修信息</w:t>
            </w:r>
          </w:p>
          <w:p w:rsidR="00574E9C" w:rsidRDefault="00574E9C" w:rsidP="00073A8D">
            <w:pPr>
              <w:widowControl/>
              <w:spacing w:line="360" w:lineRule="auto"/>
              <w:jc w:val="left"/>
              <w:textAlignment w:val="center"/>
              <w:rPr>
                <w:rFonts w:ascii="宋体" w:hAnsi="宋体" w:cs="宋体"/>
                <w:color w:val="000000"/>
                <w:kern w:val="0"/>
              </w:rPr>
            </w:pPr>
            <w:r>
              <w:rPr>
                <w:rFonts w:ascii="宋体" w:hAnsi="宋体" w:cs="宋体" w:hint="eastAsia"/>
                <w:color w:val="000000"/>
                <w:kern w:val="0"/>
              </w:rPr>
              <w:t>保修政策 全国联保，享受三包服务</w:t>
            </w:r>
          </w:p>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质保时间 3年</w:t>
            </w:r>
          </w:p>
        </w:tc>
        <w:tc>
          <w:tcPr>
            <w:tcW w:w="598" w:type="dxa"/>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lastRenderedPageBreak/>
              <w:t>台</w:t>
            </w:r>
          </w:p>
        </w:tc>
        <w:tc>
          <w:tcPr>
            <w:tcW w:w="866" w:type="dxa"/>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1</w:t>
            </w:r>
          </w:p>
        </w:tc>
      </w:tr>
      <w:tr w:rsidR="00574E9C" w:rsidTr="00073A8D">
        <w:trPr>
          <w:trHeight w:val="1721"/>
        </w:trPr>
        <w:tc>
          <w:tcPr>
            <w:tcW w:w="633" w:type="dxa"/>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lastRenderedPageBreak/>
              <w:t>2</w:t>
            </w:r>
          </w:p>
        </w:tc>
        <w:tc>
          <w:tcPr>
            <w:tcW w:w="1033" w:type="dxa"/>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数码相机</w:t>
            </w:r>
          </w:p>
        </w:tc>
        <w:tc>
          <w:tcPr>
            <w:tcW w:w="5250" w:type="dxa"/>
            <w:vAlign w:val="center"/>
          </w:tcPr>
          <w:p w:rsidR="00574E9C" w:rsidRDefault="00574E9C" w:rsidP="00073A8D">
            <w:pPr>
              <w:widowControl/>
              <w:spacing w:line="360" w:lineRule="auto"/>
              <w:jc w:val="left"/>
              <w:textAlignment w:val="center"/>
              <w:rPr>
                <w:rFonts w:ascii="宋体" w:hAnsi="宋体" w:cs="宋体"/>
                <w:b/>
                <w:color w:val="000000"/>
              </w:rPr>
            </w:pPr>
            <w:r>
              <w:rPr>
                <w:rFonts w:ascii="宋体" w:hAnsi="宋体" w:cs="宋体" w:hint="eastAsia"/>
                <w:b/>
                <w:color w:val="000000"/>
                <w:kern w:val="0"/>
              </w:rPr>
              <w:t>1.基本参数</w:t>
            </w:r>
            <w:r>
              <w:rPr>
                <w:rFonts w:ascii="宋体" w:hAnsi="宋体" w:cs="宋体" w:hint="eastAsia"/>
                <w:color w:val="000000"/>
                <w:kern w:val="0"/>
              </w:rPr>
              <w:br/>
              <w:t>有效像素 2420万像素</w:t>
            </w:r>
            <w:r>
              <w:rPr>
                <w:rFonts w:ascii="宋体" w:hAnsi="宋体" w:cs="宋体" w:hint="eastAsia"/>
                <w:color w:val="000000"/>
                <w:kern w:val="0"/>
              </w:rPr>
              <w:br/>
              <w:t>操作模式 带全手动功能</w:t>
            </w:r>
            <w:r>
              <w:rPr>
                <w:rFonts w:ascii="宋体" w:hAnsi="宋体" w:cs="宋体" w:hint="eastAsia"/>
                <w:color w:val="000000"/>
                <w:kern w:val="0"/>
              </w:rPr>
              <w:br/>
              <w:t>传感器类型 CMOS传感器</w:t>
            </w:r>
            <w:r>
              <w:rPr>
                <w:rFonts w:ascii="宋体" w:hAnsi="宋体" w:cs="宋体" w:hint="eastAsia"/>
                <w:color w:val="000000"/>
                <w:kern w:val="0"/>
              </w:rPr>
              <w:br/>
              <w:t>最大分辨率 6000×4000</w:t>
            </w:r>
            <w:r>
              <w:rPr>
                <w:rFonts w:ascii="宋体" w:hAnsi="宋体" w:cs="宋体" w:hint="eastAsia"/>
                <w:color w:val="000000"/>
                <w:kern w:val="0"/>
              </w:rPr>
              <w:br/>
            </w:r>
            <w:r>
              <w:rPr>
                <w:rFonts w:ascii="宋体" w:hAnsi="宋体" w:cs="font-weight : 700" w:hint="eastAsia"/>
                <w:b/>
                <w:color w:val="000000"/>
                <w:kern w:val="0"/>
              </w:rPr>
              <w:t>2.</w:t>
            </w:r>
            <w:r>
              <w:rPr>
                <w:rFonts w:ascii="宋体" w:hAnsi="宋体" w:cs="font-weight : 700"/>
                <w:b/>
                <w:color w:val="000000"/>
                <w:kern w:val="0"/>
              </w:rPr>
              <w:t>镜头参数</w:t>
            </w:r>
            <w:r>
              <w:rPr>
                <w:rFonts w:ascii="宋体" w:hAnsi="宋体" w:cs="宋体" w:hint="eastAsia"/>
                <w:color w:val="000000"/>
                <w:kern w:val="0"/>
              </w:rPr>
              <w:br/>
              <w:t>镜头类型 伸缩式</w:t>
            </w:r>
            <w:r>
              <w:rPr>
                <w:rFonts w:ascii="宋体" w:hAnsi="宋体" w:cs="宋体" w:hint="eastAsia"/>
                <w:color w:val="000000"/>
                <w:kern w:val="0"/>
              </w:rPr>
              <w:br/>
              <w:t>光圈范围 F3.5</w:t>
            </w:r>
            <w:r>
              <w:rPr>
                <w:rFonts w:ascii="宋体" w:hAnsi="宋体" w:cs="宋体" w:hint="eastAsia"/>
                <w:color w:val="000000"/>
                <w:kern w:val="0"/>
              </w:rPr>
              <w:br/>
            </w:r>
            <w:r>
              <w:rPr>
                <w:rFonts w:ascii="宋体" w:hAnsi="宋体" w:cs="font-weight : 700" w:hint="eastAsia"/>
                <w:b/>
                <w:color w:val="000000"/>
                <w:kern w:val="0"/>
              </w:rPr>
              <w:t>3.</w:t>
            </w:r>
            <w:r>
              <w:rPr>
                <w:rFonts w:ascii="宋体" w:hAnsi="宋体" w:cs="font-weight : 700"/>
                <w:b/>
                <w:color w:val="000000"/>
                <w:kern w:val="0"/>
              </w:rPr>
              <w:t>屏幕参数</w:t>
            </w:r>
            <w:r>
              <w:rPr>
                <w:rFonts w:ascii="宋体" w:hAnsi="宋体" w:cs="宋体" w:hint="eastAsia"/>
                <w:color w:val="000000"/>
                <w:kern w:val="0"/>
              </w:rPr>
              <w:br/>
              <w:t>液晶屏尺寸 3英寸</w:t>
            </w:r>
            <w:r>
              <w:rPr>
                <w:rFonts w:ascii="宋体" w:hAnsi="宋体" w:cs="宋体" w:hint="eastAsia"/>
                <w:color w:val="000000"/>
                <w:kern w:val="0"/>
              </w:rPr>
              <w:br/>
              <w:t>液晶屏像素 104万像素</w:t>
            </w:r>
            <w:r>
              <w:rPr>
                <w:rFonts w:ascii="宋体" w:hAnsi="宋体" w:cs="宋体" w:hint="eastAsia"/>
                <w:color w:val="000000"/>
                <w:kern w:val="0"/>
              </w:rPr>
              <w:br/>
              <w:t>液晶屏特性 触摸屏,3:2模式</w:t>
            </w:r>
            <w:r>
              <w:rPr>
                <w:rFonts w:ascii="宋体" w:hAnsi="宋体" w:cs="宋体" w:hint="eastAsia"/>
                <w:color w:val="000000"/>
                <w:kern w:val="0"/>
              </w:rPr>
              <w:br/>
            </w:r>
            <w:r>
              <w:rPr>
                <w:rFonts w:ascii="宋体" w:hAnsi="宋体" w:cs="宋体" w:hint="eastAsia"/>
                <w:b/>
                <w:bCs/>
                <w:color w:val="000000"/>
                <w:kern w:val="0"/>
              </w:rPr>
              <w:lastRenderedPageBreak/>
              <w:t>4.性能参数</w:t>
            </w:r>
            <w:r>
              <w:rPr>
                <w:rFonts w:ascii="宋体" w:hAnsi="宋体" w:cs="宋体" w:hint="eastAsia"/>
                <w:color w:val="000000"/>
                <w:kern w:val="0"/>
              </w:rPr>
              <w:br/>
              <w:t>快门类型 电子控制纵走式焦平面快门</w:t>
            </w:r>
            <w:r>
              <w:rPr>
                <w:rFonts w:ascii="宋体" w:hAnsi="宋体" w:cs="宋体" w:hint="eastAsia"/>
                <w:color w:val="000000"/>
                <w:kern w:val="0"/>
              </w:rPr>
              <w:br/>
              <w:t>快门速度 1/4000s-30s</w:t>
            </w:r>
            <w:r>
              <w:rPr>
                <w:rFonts w:ascii="宋体" w:hAnsi="宋体" w:cs="宋体" w:hint="eastAsia"/>
                <w:color w:val="000000"/>
                <w:kern w:val="0"/>
              </w:rPr>
              <w:br/>
              <w:t>防抖功能 电子防抖</w:t>
            </w:r>
            <w:r>
              <w:rPr>
                <w:rFonts w:ascii="宋体" w:hAnsi="宋体" w:cs="宋体" w:hint="eastAsia"/>
                <w:color w:val="000000"/>
                <w:kern w:val="0"/>
              </w:rPr>
              <w:br/>
              <w:t>连拍 支持连拍功能,（最高约6张/秒） 低速连拍:最高约3张/秒</w:t>
            </w:r>
            <w:r>
              <w:rPr>
                <w:rFonts w:ascii="宋体" w:hAnsi="宋体" w:cs="宋体" w:hint="eastAsia"/>
                <w:color w:val="000000"/>
                <w:kern w:val="0"/>
              </w:rPr>
              <w:br/>
            </w:r>
          </w:p>
        </w:tc>
        <w:tc>
          <w:tcPr>
            <w:tcW w:w="598" w:type="dxa"/>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lastRenderedPageBreak/>
              <w:t>台</w:t>
            </w:r>
          </w:p>
        </w:tc>
        <w:tc>
          <w:tcPr>
            <w:tcW w:w="866" w:type="dxa"/>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1</w:t>
            </w:r>
          </w:p>
        </w:tc>
      </w:tr>
    </w:tbl>
    <w:p w:rsidR="00574E9C" w:rsidRPr="00BE1F38" w:rsidRDefault="00574E9C" w:rsidP="00574E9C">
      <w:pPr>
        <w:widowControl/>
        <w:shd w:val="clear" w:color="auto" w:fill="FFFFFF"/>
        <w:spacing w:line="360" w:lineRule="auto"/>
        <w:ind w:firstLine="600"/>
        <w:jc w:val="left"/>
        <w:rPr>
          <w:rFonts w:ascii="宋体" w:eastAsia="仿宋" w:hAnsi="宋体" w:cs="宋体"/>
          <w:color w:val="000000"/>
          <w:kern w:val="0"/>
          <w:sz w:val="28"/>
          <w:szCs w:val="28"/>
        </w:rPr>
      </w:pPr>
      <w:r w:rsidRPr="00BE1F38">
        <w:rPr>
          <w:rFonts w:ascii="仿宋" w:eastAsia="仿宋" w:hAnsi="仿宋" w:cs="宋体" w:hint="eastAsia"/>
          <w:color w:val="000000"/>
          <w:kern w:val="0"/>
          <w:sz w:val="28"/>
          <w:szCs w:val="28"/>
        </w:rPr>
        <w:lastRenderedPageBreak/>
        <w:t>（三）其他要求</w:t>
      </w:r>
    </w:p>
    <w:p w:rsidR="00574E9C" w:rsidRPr="00BE1F38" w:rsidRDefault="00574E9C" w:rsidP="00574E9C">
      <w:pPr>
        <w:spacing w:line="360" w:lineRule="auto"/>
        <w:ind w:firstLineChars="200" w:firstLine="560"/>
        <w:rPr>
          <w:rFonts w:ascii="仿宋" w:eastAsia="仿宋" w:hAnsi="仿宋" w:cs="仿宋"/>
          <w:sz w:val="28"/>
          <w:szCs w:val="28"/>
        </w:rPr>
      </w:pPr>
      <w:r w:rsidRPr="00BE1F38">
        <w:rPr>
          <w:rFonts w:ascii="仿宋" w:eastAsia="仿宋" w:hAnsi="仿宋" w:cs="仿宋" w:hint="eastAsia"/>
          <w:sz w:val="28"/>
          <w:szCs w:val="28"/>
        </w:rPr>
        <w:t>1、投标人须明确投标产品的厂家、产地、品牌、型号、详细参数，否则为无效投标。</w:t>
      </w:r>
    </w:p>
    <w:p w:rsidR="00574E9C" w:rsidRPr="00BE1F38" w:rsidRDefault="00574E9C" w:rsidP="00574E9C">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w:t>
      </w:r>
      <w:r w:rsidRPr="00BE1F38">
        <w:rPr>
          <w:rFonts w:ascii="仿宋" w:eastAsia="仿宋" w:hAnsi="仿宋" w:cs="仿宋" w:hint="eastAsia"/>
          <w:sz w:val="28"/>
          <w:szCs w:val="28"/>
        </w:rPr>
        <w:t>、投标人应就该项目完整投标，否则为无效投标。</w:t>
      </w:r>
    </w:p>
    <w:p w:rsidR="00574E9C" w:rsidRPr="00BE1F38" w:rsidRDefault="00574E9C" w:rsidP="00574E9C">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w:t>
      </w:r>
      <w:r w:rsidRPr="00BE1F38">
        <w:rPr>
          <w:rFonts w:ascii="仿宋" w:eastAsia="仿宋" w:hAnsi="仿宋" w:cs="仿宋" w:hint="eastAsia"/>
          <w:sz w:val="28"/>
          <w:szCs w:val="28"/>
        </w:rPr>
        <w:t>、</w:t>
      </w:r>
      <w:r w:rsidR="005B3C4A" w:rsidRPr="00533009">
        <w:rPr>
          <w:rFonts w:ascii="仿宋" w:eastAsia="仿宋" w:hAnsi="仿宋" w:cs="宋体" w:hint="eastAsia"/>
          <w:color w:val="000000"/>
          <w:kern w:val="0"/>
          <w:sz w:val="28"/>
          <w:szCs w:val="28"/>
        </w:rPr>
        <w:t>本招标文件所列需求为最低要求，投标产品不得低于最低要求，否则为无效投标。</w:t>
      </w:r>
    </w:p>
    <w:p w:rsidR="00574E9C" w:rsidRPr="00BE1F38" w:rsidRDefault="00574E9C" w:rsidP="00574E9C">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w:t>
      </w:r>
      <w:r w:rsidRPr="00BE1F38">
        <w:rPr>
          <w:rFonts w:ascii="仿宋" w:eastAsia="仿宋" w:hAnsi="仿宋" w:cs="仿宋" w:hint="eastAsia"/>
          <w:sz w:val="28"/>
          <w:szCs w:val="28"/>
        </w:rPr>
        <w:t>、交货期：</w:t>
      </w:r>
      <w:r w:rsidRPr="00574E9C">
        <w:rPr>
          <w:rFonts w:ascii="仿宋" w:eastAsia="仿宋" w:hAnsi="仿宋" w:cs="宋体" w:hint="eastAsia"/>
          <w:color w:val="000000"/>
          <w:kern w:val="0"/>
          <w:sz w:val="28"/>
          <w:szCs w:val="28"/>
        </w:rPr>
        <w:t>合同签订后30日历天</w:t>
      </w:r>
      <w:r w:rsidRPr="00BE1F38">
        <w:rPr>
          <w:rFonts w:ascii="仿宋" w:eastAsia="仿宋" w:hAnsi="仿宋" w:cs="仿宋" w:hint="eastAsia"/>
          <w:sz w:val="28"/>
          <w:szCs w:val="28"/>
        </w:rPr>
        <w:t>，不响应者为无效投标。</w:t>
      </w:r>
    </w:p>
    <w:p w:rsidR="00574E9C" w:rsidRPr="00BE1F38" w:rsidRDefault="00574E9C" w:rsidP="00574E9C">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w:t>
      </w:r>
      <w:r w:rsidRPr="00BE1F38">
        <w:rPr>
          <w:rFonts w:ascii="仿宋" w:eastAsia="仿宋" w:hAnsi="仿宋" w:cs="仿宋" w:hint="eastAsia"/>
          <w:sz w:val="28"/>
          <w:szCs w:val="28"/>
        </w:rPr>
        <w:t>、最高限价：第一标段：184.9万元，第二标段：205.1万元，超出者为无效投标。</w:t>
      </w:r>
    </w:p>
    <w:p w:rsidR="00574E9C" w:rsidRPr="00317644" w:rsidRDefault="008A275B" w:rsidP="00AA23CB">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6</w:t>
      </w:r>
      <w:r w:rsidR="00574E9C" w:rsidRPr="00317644">
        <w:rPr>
          <w:rFonts w:ascii="仿宋" w:eastAsia="仿宋" w:hAnsi="仿宋" w:cs="仿宋"/>
          <w:sz w:val="28"/>
          <w:szCs w:val="28"/>
        </w:rPr>
        <w:t>、针对本项目采购清单所列采购需求，投标人须对照节能产品政府采购清单，如果本次采购的产品属于强制采购范围的（国办发[2007]51号文），投标文件中须提供所投产品属于强制采购产品有效的证明材料（投标截止时间前最新一期节能产品政府采购清单）且加盖投标单位公章，否则为无效投标。</w:t>
      </w:r>
      <w:r w:rsidR="00574E9C" w:rsidRPr="00317644">
        <w:rPr>
          <w:rFonts w:ascii="仿宋" w:eastAsia="仿宋" w:hAnsi="仿宋" w:cs="仿宋"/>
          <w:sz w:val="28"/>
          <w:szCs w:val="28"/>
        </w:rPr>
        <w:br/>
      </w:r>
      <w:r w:rsidR="00574E9C">
        <w:rPr>
          <w:rFonts w:ascii="仿宋" w:eastAsia="仿宋" w:hAnsi="仿宋" w:cs="仿宋" w:hint="eastAsia"/>
          <w:sz w:val="28"/>
          <w:szCs w:val="28"/>
        </w:rPr>
        <w:t xml:space="preserve">    </w:t>
      </w:r>
      <w:r w:rsidR="00A318DF">
        <w:rPr>
          <w:rFonts w:ascii="仿宋" w:eastAsia="仿宋" w:hAnsi="仿宋" w:cs="仿宋" w:hint="eastAsia"/>
          <w:sz w:val="28"/>
          <w:szCs w:val="28"/>
        </w:rPr>
        <w:t xml:space="preserve"> </w:t>
      </w:r>
      <w:r w:rsidR="00574E9C" w:rsidRPr="00317644">
        <w:rPr>
          <w:rFonts w:ascii="仿宋" w:eastAsia="仿宋" w:hAnsi="仿宋" w:cs="仿宋"/>
          <w:sz w:val="28"/>
          <w:szCs w:val="28"/>
        </w:rPr>
        <w:t>采购人拟采购的产品属于政府强制采购节能产品范围的，但本期节能清单中无对应细化分类或节能清单中的产品无法满足工作需要的，可在</w:t>
      </w:r>
      <w:r w:rsidR="00574E9C" w:rsidRPr="00317644">
        <w:rPr>
          <w:rFonts w:ascii="仿宋" w:eastAsia="仿宋" w:hAnsi="仿宋" w:cs="仿宋"/>
          <w:sz w:val="28"/>
          <w:szCs w:val="28"/>
        </w:rPr>
        <w:lastRenderedPageBreak/>
        <w:t>节能清单之外采购。（招标文件中未列明本次采购的产品在节能清单之外采购的，均属于强制采购范围）。</w:t>
      </w:r>
    </w:p>
    <w:p w:rsidR="00574E9C" w:rsidRDefault="008A275B" w:rsidP="00574E9C">
      <w:pPr>
        <w:widowControl/>
        <w:shd w:val="clear" w:color="auto" w:fill="FFFFFF"/>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7</w:t>
      </w:r>
      <w:r w:rsidR="00574E9C">
        <w:rPr>
          <w:rFonts w:ascii="仿宋" w:eastAsia="仿宋" w:hAnsi="仿宋" w:cs="宋体" w:hint="eastAsia"/>
          <w:color w:val="000000"/>
          <w:kern w:val="0"/>
          <w:sz w:val="28"/>
          <w:szCs w:val="28"/>
        </w:rPr>
        <w:t>、投标人所投产品若属于“中国强制性产品认证”（3C认证）范围内,则必须承诺采用</w:t>
      </w:r>
      <w:r w:rsidR="00574E9C">
        <w:rPr>
          <w:rFonts w:ascii="仿宋" w:eastAsia="仿宋" w:hAnsi="仿宋" w:cs="宋体"/>
          <w:color w:val="000000"/>
          <w:kern w:val="0"/>
          <w:sz w:val="28"/>
          <w:szCs w:val="28"/>
        </w:rPr>
        <w:t>《中华人民共和国实施强制性产品认证的产品目录》</w:t>
      </w:r>
      <w:r w:rsidR="00574E9C">
        <w:rPr>
          <w:rFonts w:ascii="仿宋" w:eastAsia="仿宋" w:hAnsi="仿宋" w:cs="宋体" w:hint="eastAsia"/>
          <w:color w:val="000000"/>
          <w:kern w:val="0"/>
          <w:sz w:val="28"/>
          <w:szCs w:val="28"/>
        </w:rPr>
        <w:t>并在有效期内的产品，应在投标文件中提供“所投产品符合国家强制性要求承诺函”并加盖投标人公章，否则将承担其投标被视为非实质性响应投标的风险。</w:t>
      </w:r>
    </w:p>
    <w:p w:rsidR="00574E9C" w:rsidRDefault="008A275B" w:rsidP="00574E9C">
      <w:pPr>
        <w:widowControl/>
        <w:shd w:val="clear" w:color="auto" w:fill="FFFFFF"/>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8</w:t>
      </w:r>
      <w:r w:rsidR="00574E9C">
        <w:rPr>
          <w:rFonts w:ascii="仿宋" w:eastAsia="仿宋" w:hAnsi="仿宋" w:cs="宋体" w:hint="eastAsia"/>
          <w:color w:val="000000"/>
          <w:kern w:val="0"/>
          <w:sz w:val="28"/>
          <w:szCs w:val="28"/>
        </w:rPr>
        <w:t>、专利权：投标人应保证用户在使用该货物或其任何一部分时不受第三方提出侵犯其专利权、商标权和工业设计权等的起诉。</w:t>
      </w:r>
    </w:p>
    <w:p w:rsidR="002203A0" w:rsidRPr="002203A0" w:rsidRDefault="002203A0" w:rsidP="002203A0">
      <w:pPr>
        <w:widowControl/>
        <w:shd w:val="clear" w:color="auto" w:fill="FFFFFF"/>
        <w:spacing w:line="360" w:lineRule="auto"/>
        <w:ind w:firstLineChars="200" w:firstLine="560"/>
        <w:rPr>
          <w:rFonts w:ascii="仿宋" w:eastAsia="仿宋" w:hAnsi="仿宋" w:cs="宋体"/>
          <w:color w:val="000000"/>
          <w:kern w:val="0"/>
          <w:sz w:val="28"/>
          <w:szCs w:val="28"/>
        </w:rPr>
      </w:pPr>
      <w:r w:rsidRPr="002203A0">
        <w:rPr>
          <w:rFonts w:ascii="仿宋" w:eastAsia="仿宋" w:hAnsi="仿宋" w:cs="宋体" w:hint="eastAsia"/>
          <w:color w:val="000000"/>
          <w:kern w:val="0"/>
          <w:sz w:val="28"/>
          <w:szCs w:val="28"/>
        </w:rPr>
        <w:t>9、保修及服务</w:t>
      </w:r>
    </w:p>
    <w:p w:rsidR="002203A0" w:rsidRPr="002203A0" w:rsidRDefault="002203A0" w:rsidP="002203A0">
      <w:pPr>
        <w:widowControl/>
        <w:shd w:val="clear" w:color="auto" w:fill="FFFFFF"/>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（1）</w:t>
      </w:r>
      <w:r w:rsidRPr="002203A0">
        <w:rPr>
          <w:rFonts w:ascii="仿宋" w:eastAsia="仿宋" w:hAnsi="仿宋" w:cs="宋体" w:hint="eastAsia"/>
          <w:color w:val="000000"/>
          <w:kern w:val="0"/>
          <w:sz w:val="28"/>
          <w:szCs w:val="28"/>
        </w:rPr>
        <w:t>投标人所投设备提供至少三年免费质保，免费质保期过后维修费只收成本价，质保期内所有设备免费保修或更换。</w:t>
      </w:r>
    </w:p>
    <w:p w:rsidR="002203A0" w:rsidRPr="002203A0" w:rsidRDefault="002203A0" w:rsidP="002203A0">
      <w:pPr>
        <w:widowControl/>
        <w:shd w:val="clear" w:color="auto" w:fill="FFFFFF"/>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w:t>
      </w:r>
      <w:r w:rsidRPr="002203A0">
        <w:rPr>
          <w:rFonts w:ascii="仿宋" w:eastAsia="仿宋" w:hAnsi="仿宋" w:cs="宋体"/>
          <w:color w:val="000000"/>
          <w:kern w:val="0"/>
          <w:sz w:val="28"/>
          <w:szCs w:val="28"/>
        </w:rPr>
        <w:t>2</w:t>
      </w:r>
      <w:r>
        <w:rPr>
          <w:rFonts w:ascii="仿宋" w:eastAsia="仿宋" w:hAnsi="仿宋" w:cs="宋体" w:hint="eastAsia"/>
          <w:color w:val="000000"/>
          <w:kern w:val="0"/>
          <w:sz w:val="28"/>
          <w:szCs w:val="28"/>
        </w:rPr>
        <w:t>）</w:t>
      </w:r>
      <w:r w:rsidRPr="002203A0">
        <w:rPr>
          <w:rFonts w:ascii="仿宋" w:eastAsia="仿宋" w:hAnsi="仿宋" w:cs="宋体" w:hint="eastAsia"/>
          <w:color w:val="000000"/>
          <w:kern w:val="0"/>
          <w:sz w:val="28"/>
          <w:szCs w:val="28"/>
        </w:rPr>
        <w:t>投标人须明确在接到服务要求时的响应时间。须明确维修点地址、负责人、联系人和联系电话，维修点具备何等维修能力等详细资料。保修期内提供</w:t>
      </w:r>
      <w:r w:rsidRPr="002203A0">
        <w:rPr>
          <w:rFonts w:ascii="仿宋" w:eastAsia="仿宋" w:hAnsi="仿宋" w:cs="宋体"/>
          <w:color w:val="000000"/>
          <w:kern w:val="0"/>
          <w:sz w:val="28"/>
          <w:szCs w:val="28"/>
        </w:rPr>
        <w:t>24</w:t>
      </w:r>
      <w:r w:rsidRPr="002203A0">
        <w:rPr>
          <w:rFonts w:ascii="仿宋" w:eastAsia="仿宋" w:hAnsi="仿宋" w:cs="宋体" w:hint="eastAsia"/>
          <w:color w:val="000000"/>
          <w:kern w:val="0"/>
          <w:sz w:val="28"/>
          <w:szCs w:val="28"/>
        </w:rPr>
        <w:t>小时免费技术支持服务。自验收合格之日起，质保期内发生的相关一切费用由中标人承担，并且在保修范围内损坏而更换的部件质保期顺延。</w:t>
      </w:r>
    </w:p>
    <w:p w:rsidR="002203A0" w:rsidRPr="002203A0" w:rsidRDefault="002203A0" w:rsidP="002203A0">
      <w:pPr>
        <w:widowControl/>
        <w:shd w:val="clear" w:color="auto" w:fill="FFFFFF"/>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w:t>
      </w:r>
      <w:r w:rsidRPr="002203A0">
        <w:rPr>
          <w:rFonts w:ascii="仿宋" w:eastAsia="仿宋" w:hAnsi="仿宋" w:cs="宋体"/>
          <w:color w:val="000000"/>
          <w:kern w:val="0"/>
          <w:sz w:val="28"/>
          <w:szCs w:val="28"/>
        </w:rPr>
        <w:t>3</w:t>
      </w:r>
      <w:r>
        <w:rPr>
          <w:rFonts w:ascii="仿宋" w:eastAsia="仿宋" w:hAnsi="仿宋" w:cs="宋体" w:hint="eastAsia"/>
          <w:color w:val="000000"/>
          <w:kern w:val="0"/>
          <w:sz w:val="28"/>
          <w:szCs w:val="28"/>
        </w:rPr>
        <w:t>）</w:t>
      </w:r>
      <w:r w:rsidRPr="002203A0">
        <w:rPr>
          <w:rFonts w:ascii="仿宋" w:eastAsia="仿宋" w:hAnsi="仿宋" w:cs="宋体" w:hint="eastAsia"/>
          <w:color w:val="000000"/>
          <w:kern w:val="0"/>
          <w:sz w:val="28"/>
          <w:szCs w:val="28"/>
        </w:rPr>
        <w:t>供应商保证其提供的所有产品是全新的、未使用过的，在各个方面符合合同规定的质量、规格和性能要求。设备经过正确安装、合理操作和维护保养，运转良好。在规定的质保期内，中标人应对由于设计、工艺或材料的缺陷或故障负责。</w:t>
      </w:r>
    </w:p>
    <w:p w:rsidR="002203A0" w:rsidRPr="002203A0" w:rsidRDefault="002203A0" w:rsidP="002203A0">
      <w:pPr>
        <w:widowControl/>
        <w:shd w:val="clear" w:color="auto" w:fill="FFFFFF"/>
        <w:spacing w:line="360" w:lineRule="auto"/>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lastRenderedPageBreak/>
        <w:t xml:space="preserve"> </w:t>
      </w:r>
      <w:r>
        <w:rPr>
          <w:rFonts w:ascii="仿宋" w:eastAsia="仿宋" w:hAnsi="仿宋" w:cs="宋体" w:hint="eastAsia"/>
          <w:color w:val="000000"/>
          <w:kern w:val="0"/>
          <w:sz w:val="28"/>
          <w:szCs w:val="28"/>
        </w:rPr>
        <w:t>（</w:t>
      </w:r>
      <w:r w:rsidRPr="002203A0">
        <w:rPr>
          <w:rFonts w:ascii="仿宋" w:eastAsia="仿宋" w:hAnsi="仿宋" w:cs="宋体"/>
          <w:color w:val="000000"/>
          <w:kern w:val="0"/>
          <w:sz w:val="28"/>
          <w:szCs w:val="28"/>
        </w:rPr>
        <w:t>4</w:t>
      </w:r>
      <w:r>
        <w:rPr>
          <w:rFonts w:ascii="仿宋" w:eastAsia="仿宋" w:hAnsi="仿宋" w:cs="宋体" w:hint="eastAsia"/>
          <w:color w:val="000000"/>
          <w:kern w:val="0"/>
          <w:sz w:val="28"/>
          <w:szCs w:val="28"/>
        </w:rPr>
        <w:t>）</w:t>
      </w:r>
      <w:r w:rsidRPr="002203A0">
        <w:rPr>
          <w:rFonts w:ascii="仿宋" w:eastAsia="仿宋" w:hAnsi="仿宋" w:cs="宋体" w:hint="eastAsia"/>
          <w:color w:val="000000"/>
          <w:kern w:val="0"/>
          <w:sz w:val="28"/>
          <w:szCs w:val="28"/>
        </w:rPr>
        <w:t>所提供的技术资料完整正确，数据和资料准确无误，能够保证计算机教室按时正确地安装、调试和验收，并能满足正常运行和维修保养的需要。</w:t>
      </w:r>
    </w:p>
    <w:p w:rsidR="002203A0" w:rsidRPr="002203A0" w:rsidRDefault="002203A0" w:rsidP="002203A0">
      <w:pPr>
        <w:widowControl/>
        <w:shd w:val="clear" w:color="auto" w:fill="FFFFFF"/>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w:t>
      </w:r>
      <w:r w:rsidRPr="002203A0">
        <w:rPr>
          <w:rFonts w:ascii="仿宋" w:eastAsia="仿宋" w:hAnsi="仿宋" w:cs="宋体"/>
          <w:color w:val="000000"/>
          <w:kern w:val="0"/>
          <w:sz w:val="28"/>
          <w:szCs w:val="28"/>
        </w:rPr>
        <w:t>5</w:t>
      </w:r>
      <w:r>
        <w:rPr>
          <w:rFonts w:ascii="仿宋" w:eastAsia="仿宋" w:hAnsi="仿宋" w:cs="宋体" w:hint="eastAsia"/>
          <w:color w:val="000000"/>
          <w:kern w:val="0"/>
          <w:sz w:val="28"/>
          <w:szCs w:val="28"/>
        </w:rPr>
        <w:t>）</w:t>
      </w:r>
      <w:r w:rsidRPr="002203A0">
        <w:rPr>
          <w:rFonts w:ascii="仿宋" w:eastAsia="仿宋" w:hAnsi="仿宋" w:cs="宋体" w:hint="eastAsia"/>
          <w:color w:val="000000"/>
          <w:kern w:val="0"/>
          <w:sz w:val="28"/>
          <w:szCs w:val="28"/>
        </w:rPr>
        <w:t>质保期内，软件系统需定期免费进行版本更新，保证系统运行良好。</w:t>
      </w:r>
    </w:p>
    <w:p w:rsidR="00574E9C" w:rsidRPr="00BE1F38" w:rsidRDefault="00574E9C" w:rsidP="00574E9C">
      <w:pPr>
        <w:widowControl/>
        <w:shd w:val="clear" w:color="auto" w:fill="FFFFFF"/>
        <w:spacing w:line="360" w:lineRule="auto"/>
        <w:ind w:firstLine="600"/>
        <w:jc w:val="left"/>
        <w:rPr>
          <w:rFonts w:ascii="宋体" w:hAnsi="宋体" w:cs="宋体"/>
          <w:color w:val="000000"/>
          <w:kern w:val="0"/>
          <w:sz w:val="28"/>
          <w:szCs w:val="28"/>
        </w:rPr>
      </w:pPr>
      <w:r w:rsidRPr="00BE1F38">
        <w:rPr>
          <w:rFonts w:ascii="仿宋" w:eastAsia="仿宋" w:hAnsi="仿宋" w:cs="宋体" w:hint="eastAsia"/>
          <w:color w:val="000000"/>
          <w:kern w:val="0"/>
          <w:sz w:val="28"/>
          <w:szCs w:val="28"/>
        </w:rPr>
        <w:t>（四）验收标准</w:t>
      </w:r>
    </w:p>
    <w:p w:rsidR="00574E9C" w:rsidRPr="00BE1F38" w:rsidRDefault="00574E9C" w:rsidP="00574E9C">
      <w:pPr>
        <w:spacing w:line="360" w:lineRule="auto"/>
        <w:ind w:firstLineChars="200" w:firstLine="560"/>
        <w:rPr>
          <w:rFonts w:ascii="仿宋" w:eastAsia="仿宋" w:hAnsi="仿宋" w:cs="仿宋"/>
          <w:sz w:val="28"/>
          <w:szCs w:val="28"/>
        </w:rPr>
      </w:pPr>
      <w:r w:rsidRPr="00BE1F38">
        <w:rPr>
          <w:rFonts w:ascii="仿宋" w:eastAsia="仿宋" w:hAnsi="仿宋" w:cs="仿宋" w:hint="eastAsia"/>
          <w:sz w:val="28"/>
          <w:szCs w:val="28"/>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574E9C" w:rsidRPr="00BE1F38" w:rsidRDefault="00574E9C" w:rsidP="00574E9C">
      <w:pPr>
        <w:spacing w:line="360" w:lineRule="auto"/>
        <w:ind w:firstLineChars="200" w:firstLine="560"/>
        <w:rPr>
          <w:rFonts w:ascii="仿宋" w:eastAsia="仿宋" w:hAnsi="仿宋" w:cs="仿宋"/>
          <w:sz w:val="28"/>
          <w:szCs w:val="28"/>
        </w:rPr>
      </w:pPr>
      <w:r w:rsidRPr="00BE1F38">
        <w:rPr>
          <w:rFonts w:ascii="仿宋" w:eastAsia="仿宋" w:hAnsi="仿宋" w:cs="仿宋" w:hint="eastAsia"/>
          <w:sz w:val="28"/>
          <w:szCs w:val="28"/>
        </w:rPr>
        <w:t>1、按照国家相关标准、行业标准、地方标准或者其他标准、规范验收；</w:t>
      </w:r>
    </w:p>
    <w:p w:rsidR="00574E9C" w:rsidRPr="00BE1F38" w:rsidRDefault="00574E9C" w:rsidP="00574E9C">
      <w:pPr>
        <w:spacing w:line="360" w:lineRule="auto"/>
        <w:ind w:firstLineChars="200" w:firstLine="560"/>
        <w:rPr>
          <w:rFonts w:ascii="仿宋" w:eastAsia="仿宋" w:hAnsi="仿宋" w:cs="仿宋"/>
          <w:sz w:val="28"/>
          <w:szCs w:val="28"/>
        </w:rPr>
      </w:pPr>
      <w:r w:rsidRPr="00BE1F38">
        <w:rPr>
          <w:rFonts w:ascii="仿宋" w:eastAsia="仿宋" w:hAnsi="仿宋" w:cs="仿宋" w:hint="eastAsia"/>
          <w:sz w:val="28"/>
          <w:szCs w:val="28"/>
        </w:rPr>
        <w:t>2、按照招标文件要求、投标文件响应和承诺验收；</w:t>
      </w:r>
    </w:p>
    <w:p w:rsidR="00574E9C" w:rsidRPr="00BE1F38" w:rsidRDefault="00574E9C" w:rsidP="00574E9C">
      <w:pPr>
        <w:spacing w:line="360" w:lineRule="auto"/>
        <w:ind w:firstLineChars="200" w:firstLine="560"/>
        <w:rPr>
          <w:rFonts w:ascii="仿宋" w:eastAsia="仿宋" w:hAnsi="仿宋" w:cs="仿宋"/>
          <w:sz w:val="28"/>
          <w:szCs w:val="28"/>
        </w:rPr>
      </w:pPr>
      <w:r w:rsidRPr="00BE1F38">
        <w:rPr>
          <w:rFonts w:ascii="仿宋" w:eastAsia="仿宋" w:hAnsi="仿宋" w:cs="仿宋" w:hint="eastAsia"/>
          <w:sz w:val="28"/>
          <w:szCs w:val="28"/>
        </w:rPr>
        <w:t>3、按照采购人指定地点安装到位。</w:t>
      </w:r>
    </w:p>
    <w:p w:rsidR="00574E9C" w:rsidRDefault="00574E9C" w:rsidP="00574E9C">
      <w:pPr>
        <w:spacing w:line="360" w:lineRule="auto"/>
        <w:ind w:firstLineChars="200" w:firstLine="560"/>
        <w:rPr>
          <w:rFonts w:ascii="仿宋" w:eastAsia="仿宋" w:hAnsi="仿宋" w:cs="仿宋"/>
          <w:sz w:val="28"/>
          <w:szCs w:val="28"/>
        </w:rPr>
      </w:pPr>
      <w:r w:rsidRPr="00BE1F38">
        <w:rPr>
          <w:rFonts w:ascii="仿宋" w:eastAsia="仿宋" w:hAnsi="仿宋" w:cs="仿宋" w:hint="eastAsia"/>
          <w:sz w:val="28"/>
          <w:szCs w:val="28"/>
        </w:rPr>
        <w:t>4、包含货物采购、包装、运输、装卸、备品备件、专用工具、特殊工具、保险、安装调试、检测验收、现场协调、人员培训、质保、税金等一切费用）。如有招标文件中没有明确，而本项目必须的各种材料、设备、施工器械均应包括在本项目中，采购人不再另行进行支付有关款项。</w:t>
      </w:r>
    </w:p>
    <w:p w:rsidR="00A22107" w:rsidRDefault="0018607D">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22107" w:rsidRDefault="0018607D">
      <w:pPr>
        <w:autoSpaceDE w:val="0"/>
        <w:autoSpaceDN w:val="0"/>
        <w:adjustRightInd w:val="0"/>
        <w:spacing w:line="360" w:lineRule="auto"/>
        <w:jc w:val="center"/>
        <w:rPr>
          <w:rFonts w:ascii="黑体" w:eastAsia="黑体" w:hAnsi="新宋体" w:cs="黑体"/>
          <w:b/>
          <w:bCs/>
          <w:sz w:val="24"/>
          <w:szCs w:val="24"/>
        </w:rPr>
      </w:pPr>
      <w:r>
        <w:rPr>
          <w:rFonts w:asciiTheme="majorEastAsia" w:eastAsiaTheme="majorEastAsia" w:hAnsiTheme="majorEastAsia" w:cs="宋体" w:hint="eastAsia"/>
          <w:b/>
          <w:kern w:val="0"/>
          <w:sz w:val="36"/>
          <w:szCs w:val="36"/>
        </w:rPr>
        <w:lastRenderedPageBreak/>
        <w:t>第四章 政府采购政策功能</w:t>
      </w:r>
    </w:p>
    <w:p w:rsidR="00A22107" w:rsidRDefault="0018607D">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A22107" w:rsidRDefault="0018607D">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一、节能能源、保护环境</w:t>
      </w:r>
    </w:p>
    <w:p w:rsidR="00A22107" w:rsidRDefault="0018607D">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本次采购货物中属于强制采购的节能产品，投标人所投产品必须是《节能产品政府采购清单》内产品，投标文件中须提供最新一期《节能产品政府采购清单》中产品所在页并加盖投标人公章的原件扫描件（或图片），否则为投标无效。</w:t>
      </w:r>
    </w:p>
    <w:p w:rsidR="00A22107" w:rsidRDefault="0018607D">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投标人所投其他产品若属于“节能产品政府采购清单”内产品，在同等条件下，优先采购清单中的产品。</w:t>
      </w:r>
    </w:p>
    <w:p w:rsidR="00A22107" w:rsidRDefault="0018607D">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2、按照财政部、国家环保总局发布的《环境标志产品政府采购实施的意见》（财库[2006]90号）和《财政部、环保部关于调整公布环境标志产品政府采购清单的通知》最新一期的规定，投标人所投产品若属于“环保产品政府采购清单”内产品，在同等条件下，优先采购清单中的产品。</w:t>
      </w:r>
    </w:p>
    <w:p w:rsidR="00A22107" w:rsidRDefault="0018607D">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3、对于同时列入环保清单和节能产品政府采购清单的产品，应当优先于只列入其中一个清单的产品。</w:t>
      </w:r>
    </w:p>
    <w:p w:rsidR="00A22107" w:rsidRDefault="0018607D">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4、上述“节能产品政府采购清单”、“环境标志产品政府采购清单”，在采购公告发布前已经过期的以及尚在公示期的均不得作为评标时的依据。</w:t>
      </w:r>
    </w:p>
    <w:p w:rsidR="00A22107" w:rsidRDefault="0018607D">
      <w:pPr>
        <w:spacing w:line="360" w:lineRule="auto"/>
        <w:ind w:firstLineChars="196" w:firstLine="472"/>
        <w:contextualSpacing/>
        <w:rPr>
          <w:rFonts w:asciiTheme="minorEastAsia" w:hAnsiTheme="minorEastAsia" w:cs="仿宋_GB2312"/>
          <w:b/>
          <w:sz w:val="24"/>
          <w:lang w:val="zh-CN"/>
        </w:rPr>
      </w:pPr>
      <w:r>
        <w:rPr>
          <w:rFonts w:asciiTheme="minorEastAsia" w:hAnsiTheme="minorEastAsia" w:cs="仿宋_GB2312" w:hint="eastAsia"/>
          <w:b/>
          <w:sz w:val="24"/>
          <w:lang w:val="zh-CN"/>
        </w:rPr>
        <w:t>二、促进中小企业发展</w:t>
      </w:r>
    </w:p>
    <w:p w:rsidR="00A22107" w:rsidRDefault="0018607D">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1、按照财政部、工业和信息化部发布的《政府采购促进中小企业发展暂行办法》</w:t>
      </w:r>
    </w:p>
    <w:p w:rsidR="00A22107" w:rsidRDefault="0018607D">
      <w:pPr>
        <w:topLinePunct/>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（财库[2011]181号）规定，本项目为非专门面向中小企业采购的项目，对小型和微型企业投标人产品的价格给予6%的扣除，用扣除后的价格参与评审。</w:t>
      </w:r>
    </w:p>
    <w:p w:rsidR="00A22107" w:rsidRDefault="0018607D">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2、如果本项目为非专门面向中小企业采购且接受联合体投标，联合协议中约定小型或微型企业的协议合同金额占到联合体协议合同总金额30%以上的，给予联合体2%的价格扣除，用扣除后的价格参与评审。</w:t>
      </w:r>
    </w:p>
    <w:p w:rsidR="00A22107" w:rsidRDefault="0018607D">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lastRenderedPageBreak/>
        <w:t>3、联合体各方均为小型或微型企业的，联合体视同为小型、微型企业。组成联合体的大中型企业或者其他自然人、法人或其他组织，与小型、微型企业之间不得存在投资关系。</w:t>
      </w:r>
    </w:p>
    <w:p w:rsidR="00A22107" w:rsidRDefault="0018607D">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4、中小企业投标应提供《中小企业声明函》，同时提供有效的证明材料且加盖单位公章。如为联合投标的，联合体各方需分别填写《中小企业声明函》。</w:t>
      </w:r>
    </w:p>
    <w:p w:rsidR="00A22107" w:rsidRDefault="0018607D">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三、支持监狱企业发展</w:t>
      </w:r>
    </w:p>
    <w:p w:rsidR="00A22107" w:rsidRDefault="0018607D">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按照财政部、司法部发布的《关于政府采购支持监狱企业发展有关问题的通知》（</w:t>
      </w:r>
      <w:bookmarkStart w:id="21" w:name="OLE_LINK6"/>
      <w:r>
        <w:rPr>
          <w:rFonts w:asciiTheme="minorEastAsia" w:hAnsiTheme="minorEastAsia" w:cs="仿宋_GB2312" w:hint="eastAsia"/>
          <w:sz w:val="24"/>
          <w:lang w:val="zh-CN"/>
        </w:rPr>
        <w:t>财库[2014]68号</w:t>
      </w:r>
      <w:bookmarkEnd w:id="21"/>
      <w:r>
        <w:rPr>
          <w:rFonts w:asciiTheme="minorEastAsia" w:hAnsiTheme="minorEastAsia" w:cs="仿宋_GB2312" w:hint="eastAsia"/>
          <w:sz w:val="24"/>
          <w:lang w:val="zh-CN"/>
        </w:rPr>
        <w:t>）规定，在政府采购活动中，监狱企业视同小型、微型企业，享受评审中价格扣除的政府采购政策。本项目对监狱企业价格给予6%的扣除，用扣除后的价格参与评审。监狱企业应当提供由省级以上监狱管理局、戒毒管理局(含新疆生产建设兵团)出具的属于监狱企业的证明文件。</w:t>
      </w:r>
    </w:p>
    <w:p w:rsidR="00A22107" w:rsidRDefault="0018607D">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四、促进残疾人就业</w:t>
      </w:r>
    </w:p>
    <w:p w:rsidR="00A22107" w:rsidRDefault="0018607D">
      <w:pPr>
        <w:pStyle w:val="a8"/>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lang w:val="zh-CN"/>
        </w:rPr>
        <w:t>1、按照</w:t>
      </w:r>
      <w:r>
        <w:rPr>
          <w:rFonts w:asciiTheme="minorEastAsia" w:eastAsiaTheme="minorEastAsia" w:hAnsiTheme="minorEastAsia" w:cs="仿宋_GB2312" w:hint="eastAsia"/>
          <w:lang w:val="zh-CN"/>
        </w:rPr>
        <w:t>财政部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民政部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中国残疾人联合会</w:t>
      </w:r>
      <w:r>
        <w:rPr>
          <w:rFonts w:asciiTheme="minorEastAsia" w:hAnsiTheme="minorEastAsia" w:cs="仿宋_GB2312" w:hint="eastAsia"/>
          <w:lang w:val="zh-CN"/>
        </w:rPr>
        <w:t>和残疾人发布的《</w:t>
      </w:r>
      <w:r>
        <w:rPr>
          <w:rFonts w:asciiTheme="minorEastAsia" w:eastAsiaTheme="minorEastAsia" w:hAnsiTheme="minorEastAsia" w:cs="仿宋_GB2312" w:hint="eastAsia"/>
          <w:szCs w:val="24"/>
          <w:lang w:val="zh-CN"/>
        </w:rPr>
        <w:t>三部门联合发布关于促进残疾人就业政府采购政策的通知</w:t>
      </w:r>
      <w:r>
        <w:rPr>
          <w:rFonts w:asciiTheme="minorEastAsia" w:hAnsiTheme="minorEastAsia" w:cs="仿宋_GB2312" w:hint="eastAsia"/>
          <w:lang w:val="zh-CN"/>
        </w:rPr>
        <w:t>》（财库[2017]141号）规定，在政府采购活动中，残疾人福利性单位视同小型、微型企业，享受评审中价格扣除的政府采购政策。</w:t>
      </w:r>
      <w:r w:rsidR="00C3242B" w:rsidRPr="00C3242B">
        <w:rPr>
          <w:rFonts w:asciiTheme="minorEastAsia" w:hAnsiTheme="minorEastAsia" w:cs="仿宋_GB2312" w:hint="eastAsia"/>
          <w:lang w:val="zh-CN"/>
        </w:rPr>
        <w:t>残疾人福利性单位属于小型、微型企业的，不重复享受政策</w:t>
      </w:r>
      <w:r w:rsidR="00C3242B">
        <w:rPr>
          <w:rFonts w:asciiTheme="minorEastAsia" w:hAnsiTheme="minorEastAsia" w:cs="仿宋_GB2312" w:hint="eastAsia"/>
          <w:lang w:val="zh-CN"/>
        </w:rPr>
        <w:t>。</w:t>
      </w:r>
      <w:r>
        <w:rPr>
          <w:rFonts w:asciiTheme="minorEastAsia" w:hAnsiTheme="minorEastAsia" w:cs="仿宋_GB2312" w:hint="eastAsia"/>
          <w:lang w:val="zh-CN"/>
        </w:rPr>
        <w:t>本项目对残疾人福利性单位</w:t>
      </w:r>
      <w:r>
        <w:rPr>
          <w:rFonts w:asciiTheme="minorEastAsia" w:eastAsiaTheme="minorEastAsia" w:hAnsiTheme="minorEastAsia" w:cs="仿宋_GB2312" w:hint="eastAsia"/>
          <w:szCs w:val="24"/>
          <w:lang w:val="zh-CN"/>
        </w:rPr>
        <w:t>提供本单位制造的货物、承担的工程或者服务，或者提供其他残疾人福利性单位制造的货物（不包括使用非残疾人福利性单位注册商标的货物）</w:t>
      </w:r>
      <w:r>
        <w:rPr>
          <w:rFonts w:asciiTheme="minorEastAsia" w:hAnsiTheme="minorEastAsia" w:cs="仿宋_GB2312" w:hint="eastAsia"/>
          <w:lang w:val="zh-CN"/>
        </w:rPr>
        <w:t>价格给予6%的扣除，用扣除后的价格参与评审。</w:t>
      </w:r>
    </w:p>
    <w:p w:rsidR="00A22107" w:rsidRDefault="0018607D">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A22107" w:rsidRDefault="0018607D">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A22107" w:rsidRDefault="0018607D">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22107" w:rsidRDefault="0018607D">
      <w:pPr>
        <w:pStyle w:val="a8"/>
        <w:spacing w:line="360" w:lineRule="auto"/>
        <w:ind w:left="282" w:hangingChars="78" w:hanging="282"/>
        <w:contextualSpacing/>
        <w:jc w:val="center"/>
        <w:rPr>
          <w:rFonts w:asciiTheme="minorEastAsia" w:hAnsiTheme="minorEastAsia" w:cs="仿宋_GB2312"/>
          <w:sz w:val="36"/>
          <w:szCs w:val="36"/>
          <w:lang w:val="zh-CN"/>
        </w:rPr>
      </w:pPr>
      <w:r>
        <w:rPr>
          <w:rFonts w:asciiTheme="majorEastAsia" w:eastAsiaTheme="majorEastAsia" w:hAnsiTheme="majorEastAsia" w:cs="宋体" w:hint="eastAsia"/>
          <w:b/>
          <w:kern w:val="0"/>
          <w:sz w:val="36"/>
          <w:szCs w:val="36"/>
        </w:rPr>
        <w:lastRenderedPageBreak/>
        <w:t>第五章 资格审查与评标办法、评标标准</w:t>
      </w:r>
    </w:p>
    <w:p w:rsidR="00A22107" w:rsidRDefault="0018607D">
      <w:pPr>
        <w:pStyle w:val="a8"/>
        <w:spacing w:line="420" w:lineRule="exact"/>
        <w:contextualSpacing/>
        <w:rPr>
          <w:rFonts w:asciiTheme="minorEastAsia" w:hAnsiTheme="minorEastAsia" w:cs="仿宋_GB2312"/>
          <w:b/>
          <w:szCs w:val="24"/>
          <w:lang w:val="zh-CN"/>
        </w:rPr>
      </w:pPr>
      <w:r>
        <w:rPr>
          <w:rFonts w:asciiTheme="minorEastAsia" w:hAnsiTheme="minorEastAsia" w:cs="仿宋_GB2312"/>
          <w:b/>
          <w:szCs w:val="24"/>
          <w:lang w:val="zh-CN"/>
        </w:rPr>
        <w:t>一、</w:t>
      </w:r>
      <w:r>
        <w:rPr>
          <w:rFonts w:ascii="宋体" w:hAnsi="宋体" w:cs="宋体" w:hint="eastAsia"/>
          <w:b/>
          <w:bCs/>
          <w:szCs w:val="21"/>
        </w:rPr>
        <w:t>评标方法</w:t>
      </w:r>
    </w:p>
    <w:p w:rsidR="00A22107" w:rsidRDefault="0018607D">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1、本次评标采用综合评分法，是指投标文件满足招标文件全部实质性要求，且按照评审因素的量化指标评审得分最高的投标人为中标候选人的评标方法。</w:t>
      </w:r>
    </w:p>
    <w:p w:rsidR="00A22107" w:rsidRDefault="0018607D">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2、评标过程中，不得去掉报价中的最高报价和最低报价。</w:t>
      </w:r>
    </w:p>
    <w:p w:rsidR="00A22107" w:rsidRDefault="0018607D">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3、因落实政府采购政策进行价格调整的，以调整后的价格计算评标基准价和投标报价。</w:t>
      </w:r>
    </w:p>
    <w:p w:rsidR="00A22107" w:rsidRDefault="0018607D">
      <w:pPr>
        <w:pStyle w:val="a8"/>
        <w:spacing w:line="360" w:lineRule="auto"/>
        <w:contextualSpacing/>
        <w:rPr>
          <w:rFonts w:asciiTheme="minorEastAsia" w:hAnsiTheme="minorEastAsia" w:cs="仿宋_GB2312"/>
          <w:b/>
          <w:szCs w:val="24"/>
          <w:lang w:val="zh-CN"/>
        </w:rPr>
      </w:pPr>
      <w:r>
        <w:rPr>
          <w:rFonts w:asciiTheme="minorEastAsia" w:hAnsiTheme="minorEastAsia" w:cs="仿宋_GB2312" w:hint="eastAsia"/>
          <w:b/>
          <w:szCs w:val="24"/>
          <w:lang w:val="zh-CN"/>
        </w:rPr>
        <w:t>二、</w:t>
      </w:r>
      <w:r>
        <w:rPr>
          <w:rFonts w:asciiTheme="minorEastAsia" w:hAnsiTheme="minorEastAsia" w:cs="仿宋_GB2312"/>
          <w:b/>
          <w:szCs w:val="24"/>
          <w:lang w:val="zh-CN"/>
        </w:rPr>
        <w:t>资格审查</w:t>
      </w:r>
    </w:p>
    <w:p w:rsidR="00A22107" w:rsidRDefault="0018607D">
      <w:pPr>
        <w:pStyle w:val="a8"/>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采购人依法对投标人资格进行审查</w:t>
      </w:r>
      <w:r>
        <w:rPr>
          <w:rFonts w:asciiTheme="minorEastAsia" w:hAnsiTheme="minorEastAsia" w:cs="仿宋_GB2312"/>
          <w:szCs w:val="24"/>
          <w:lang w:val="zh-CN"/>
        </w:rPr>
        <w:t>。</w:t>
      </w:r>
    </w:p>
    <w:p w:rsidR="00A22107" w:rsidRDefault="0018607D">
      <w:pPr>
        <w:spacing w:line="420" w:lineRule="exact"/>
        <w:ind w:leftChars="57" w:left="120" w:rightChars="200" w:right="420" w:firstLineChars="150" w:firstLine="36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2、资格证明材料（本栏所列内容为本项目的资格审查条件，如有一项不符合要求，则不能进入下一步评审）。</w:t>
      </w:r>
    </w:p>
    <w:p w:rsidR="00A22107" w:rsidRDefault="0018607D">
      <w:pPr>
        <w:pStyle w:val="a8"/>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3、资格审查中所涉及到的证书材料，均需在电子投标文件中提供原件扫描件（或图片）</w:t>
      </w:r>
      <w:r w:rsidR="0066697D">
        <w:rPr>
          <w:rFonts w:asciiTheme="minorEastAsia" w:hAnsiTheme="minorEastAsia" w:cs="仿宋_GB2312" w:hint="eastAsia"/>
          <w:szCs w:val="24"/>
          <w:lang w:val="zh-CN"/>
        </w:rPr>
        <w:t>，否则为无效投标</w:t>
      </w:r>
      <w:r>
        <w:rPr>
          <w:rFonts w:asciiTheme="minorEastAsia" w:hAnsiTheme="minorEastAsia" w:cs="仿宋_GB2312" w:hint="eastAsia"/>
          <w:szCs w:val="24"/>
          <w:lang w:val="zh-CN"/>
        </w:rPr>
        <w:t>。</w:t>
      </w:r>
    </w:p>
    <w:tbl>
      <w:tblPr>
        <w:tblW w:w="9040"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A22107">
        <w:trPr>
          <w:trHeight w:val="473"/>
          <w:jc w:val="center"/>
        </w:trPr>
        <w:tc>
          <w:tcPr>
            <w:tcW w:w="9040" w:type="dxa"/>
            <w:vAlign w:val="center"/>
          </w:tcPr>
          <w:p w:rsidR="00A22107" w:rsidRDefault="0018607D">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r>
              <w:rPr>
                <w:rFonts w:ascii="宋体" w:hAnsi="宋体" w:hint="eastAsia"/>
                <w:b/>
                <w:sz w:val="24"/>
                <w:szCs w:val="24"/>
              </w:rPr>
              <w:t>表</w:t>
            </w:r>
          </w:p>
        </w:tc>
      </w:tr>
      <w:tr w:rsidR="00A22107">
        <w:trPr>
          <w:trHeight w:val="473"/>
          <w:jc w:val="center"/>
        </w:trPr>
        <w:tc>
          <w:tcPr>
            <w:tcW w:w="9040" w:type="dxa"/>
            <w:vAlign w:val="center"/>
          </w:tcPr>
          <w:p w:rsidR="00A22107" w:rsidRDefault="0018607D">
            <w:pPr>
              <w:snapToGrid w:val="0"/>
              <w:spacing w:line="420" w:lineRule="exact"/>
              <w:rPr>
                <w:rFonts w:ascii="宋体" w:hAnsi="宋体"/>
                <w:b/>
                <w:sz w:val="24"/>
                <w:szCs w:val="24"/>
              </w:rPr>
            </w:pPr>
            <w:r>
              <w:rPr>
                <w:rFonts w:ascii="宋体" w:hAnsi="宋体" w:hint="eastAsia"/>
                <w:b/>
                <w:sz w:val="24"/>
                <w:szCs w:val="24"/>
              </w:rPr>
              <w:t>一、投标函</w:t>
            </w:r>
          </w:p>
        </w:tc>
      </w:tr>
      <w:tr w:rsidR="00A22107">
        <w:trPr>
          <w:trHeight w:val="2095"/>
          <w:jc w:val="center"/>
        </w:trPr>
        <w:tc>
          <w:tcPr>
            <w:tcW w:w="9040" w:type="dxa"/>
            <w:vAlign w:val="center"/>
          </w:tcPr>
          <w:p w:rsidR="00A22107" w:rsidRDefault="0018607D">
            <w:pPr>
              <w:spacing w:line="420" w:lineRule="exact"/>
              <w:jc w:val="left"/>
              <w:rPr>
                <w:rFonts w:ascii="宋体" w:hAnsi="宋体"/>
                <w:bCs/>
                <w:sz w:val="24"/>
                <w:szCs w:val="24"/>
              </w:rPr>
            </w:pPr>
            <w:r>
              <w:rPr>
                <w:rFonts w:ascii="宋体" w:hAnsi="宋体" w:hint="eastAsia"/>
                <w:b/>
                <w:bCs/>
                <w:sz w:val="24"/>
                <w:szCs w:val="24"/>
              </w:rPr>
              <w:t>二、法人或者其他组织的营业执照等证明文件，自然人的身份证明</w:t>
            </w:r>
          </w:p>
          <w:p w:rsidR="00A22107" w:rsidRDefault="0018607D">
            <w:pPr>
              <w:spacing w:line="420" w:lineRule="exact"/>
              <w:jc w:val="left"/>
              <w:rPr>
                <w:rFonts w:ascii="宋体" w:hAnsi="宋体"/>
                <w:bCs/>
                <w:sz w:val="24"/>
                <w:szCs w:val="24"/>
              </w:rPr>
            </w:pPr>
            <w:r>
              <w:rPr>
                <w:rFonts w:ascii="宋体" w:hAnsi="宋体" w:hint="eastAsia"/>
                <w:bCs/>
                <w:sz w:val="24"/>
                <w:szCs w:val="24"/>
              </w:rPr>
              <w:t>1、企业法人营业执照或营业执照。（企业投标提供）</w:t>
            </w:r>
          </w:p>
          <w:p w:rsidR="00A22107" w:rsidRDefault="0018607D">
            <w:pPr>
              <w:spacing w:line="420" w:lineRule="exact"/>
              <w:jc w:val="left"/>
              <w:rPr>
                <w:rFonts w:ascii="宋体" w:hAnsi="宋体"/>
                <w:bCs/>
                <w:sz w:val="24"/>
                <w:szCs w:val="24"/>
              </w:rPr>
            </w:pPr>
            <w:r>
              <w:rPr>
                <w:rFonts w:ascii="宋体" w:hAnsi="宋体" w:hint="eastAsia"/>
                <w:bCs/>
                <w:sz w:val="24"/>
                <w:szCs w:val="24"/>
              </w:rPr>
              <w:t>2、事业单位法人证书。（事业单位投标提供）</w:t>
            </w:r>
          </w:p>
          <w:p w:rsidR="00A22107" w:rsidRDefault="0018607D">
            <w:pPr>
              <w:spacing w:line="420" w:lineRule="exact"/>
              <w:jc w:val="left"/>
              <w:rPr>
                <w:rFonts w:ascii="宋体" w:hAnsi="宋体"/>
                <w:bCs/>
                <w:sz w:val="24"/>
                <w:szCs w:val="24"/>
              </w:rPr>
            </w:pPr>
            <w:r>
              <w:rPr>
                <w:rFonts w:ascii="宋体" w:hAnsi="宋体" w:hint="eastAsia"/>
                <w:bCs/>
                <w:sz w:val="24"/>
                <w:szCs w:val="24"/>
              </w:rPr>
              <w:t>3、执业许可证。（非专业服务机构投标提供）</w:t>
            </w:r>
          </w:p>
          <w:p w:rsidR="00A22107" w:rsidRDefault="0018607D">
            <w:pPr>
              <w:spacing w:line="420" w:lineRule="exact"/>
              <w:jc w:val="left"/>
              <w:rPr>
                <w:rFonts w:ascii="宋体" w:hAnsi="宋体"/>
                <w:bCs/>
                <w:sz w:val="24"/>
                <w:szCs w:val="24"/>
              </w:rPr>
            </w:pPr>
            <w:r>
              <w:rPr>
                <w:rFonts w:ascii="宋体" w:hAnsi="宋体" w:hint="eastAsia"/>
                <w:bCs/>
                <w:sz w:val="24"/>
                <w:szCs w:val="24"/>
              </w:rPr>
              <w:t>4、个体工商户营业执照。（个体工商户投标提供）</w:t>
            </w:r>
          </w:p>
          <w:p w:rsidR="00A22107" w:rsidRDefault="0018607D">
            <w:pPr>
              <w:spacing w:line="420" w:lineRule="exact"/>
              <w:jc w:val="left"/>
              <w:rPr>
                <w:rFonts w:ascii="宋体" w:hAnsi="宋体"/>
                <w:b/>
                <w:sz w:val="24"/>
                <w:szCs w:val="24"/>
              </w:rPr>
            </w:pPr>
            <w:r>
              <w:rPr>
                <w:rFonts w:ascii="宋体" w:hAnsi="宋体" w:hint="eastAsia"/>
                <w:bCs/>
                <w:sz w:val="24"/>
                <w:szCs w:val="24"/>
              </w:rPr>
              <w:t>5、自然人身份证明。（自然人投标提供）</w:t>
            </w:r>
          </w:p>
        </w:tc>
      </w:tr>
      <w:tr w:rsidR="00A22107">
        <w:trPr>
          <w:trHeight w:val="1400"/>
          <w:jc w:val="center"/>
        </w:trPr>
        <w:tc>
          <w:tcPr>
            <w:tcW w:w="9040" w:type="dxa"/>
            <w:vAlign w:val="center"/>
          </w:tcPr>
          <w:p w:rsidR="00A22107" w:rsidRDefault="0018607D">
            <w:pPr>
              <w:spacing w:line="420" w:lineRule="exact"/>
              <w:jc w:val="left"/>
              <w:rPr>
                <w:rFonts w:ascii="宋体" w:hAnsi="宋体"/>
                <w:bCs/>
                <w:sz w:val="24"/>
                <w:szCs w:val="24"/>
              </w:rPr>
            </w:pPr>
            <w:r>
              <w:rPr>
                <w:rFonts w:ascii="宋体" w:hAnsi="宋体" w:hint="eastAsia"/>
                <w:b/>
                <w:bCs/>
                <w:sz w:val="24"/>
                <w:szCs w:val="24"/>
              </w:rPr>
              <w:t>三、财务状况报告相关材料</w:t>
            </w:r>
          </w:p>
          <w:p w:rsidR="00A22107" w:rsidRDefault="0018607D">
            <w:pPr>
              <w:spacing w:line="420" w:lineRule="exact"/>
              <w:jc w:val="left"/>
              <w:rPr>
                <w:rFonts w:ascii="宋体" w:hAnsi="宋体"/>
                <w:bCs/>
                <w:sz w:val="24"/>
                <w:szCs w:val="24"/>
              </w:rPr>
            </w:pPr>
            <w:r>
              <w:rPr>
                <w:rFonts w:ascii="宋体" w:hAnsi="宋体" w:hint="eastAsia"/>
                <w:bCs/>
                <w:sz w:val="24"/>
                <w:szCs w:val="24"/>
              </w:rPr>
              <w:t>1、2017年度经审计的财务报告或基本开户银行出具的资信证明(有效期内)。（法人投标提供。法人包括企业法人、机关法人、事业单位法人和社会团体法人。）</w:t>
            </w:r>
          </w:p>
          <w:p w:rsidR="00A22107" w:rsidRDefault="0018607D">
            <w:pPr>
              <w:spacing w:line="420" w:lineRule="exact"/>
              <w:jc w:val="left"/>
              <w:rPr>
                <w:rFonts w:ascii="宋体" w:hAnsi="宋体"/>
                <w:bCs/>
                <w:sz w:val="24"/>
                <w:szCs w:val="24"/>
              </w:rPr>
            </w:pPr>
            <w:r>
              <w:rPr>
                <w:rFonts w:ascii="宋体" w:hAnsi="宋体" w:hint="eastAsia"/>
                <w:bCs/>
                <w:sz w:val="24"/>
                <w:szCs w:val="24"/>
              </w:rPr>
              <w:t>2、银行出具的资信证明。（其他组织和自然人投标提供）</w:t>
            </w:r>
          </w:p>
        </w:tc>
      </w:tr>
      <w:tr w:rsidR="00A22107">
        <w:trPr>
          <w:trHeight w:val="1052"/>
          <w:jc w:val="center"/>
        </w:trPr>
        <w:tc>
          <w:tcPr>
            <w:tcW w:w="9040" w:type="dxa"/>
            <w:vAlign w:val="center"/>
          </w:tcPr>
          <w:p w:rsidR="00A22107" w:rsidRDefault="0018607D">
            <w:pPr>
              <w:spacing w:line="420" w:lineRule="exact"/>
              <w:jc w:val="left"/>
              <w:rPr>
                <w:rFonts w:ascii="宋体" w:hAnsi="宋体"/>
                <w:bCs/>
                <w:sz w:val="24"/>
                <w:szCs w:val="24"/>
              </w:rPr>
            </w:pPr>
            <w:r>
              <w:rPr>
                <w:rFonts w:ascii="宋体" w:hAnsi="宋体" w:hint="eastAsia"/>
                <w:b/>
                <w:bCs/>
                <w:sz w:val="24"/>
                <w:szCs w:val="24"/>
              </w:rPr>
              <w:t>四、依法缴纳税收相关材料</w:t>
            </w:r>
          </w:p>
          <w:p w:rsidR="00A22107" w:rsidRDefault="0018607D">
            <w:pPr>
              <w:spacing w:line="420" w:lineRule="exact"/>
              <w:jc w:val="left"/>
              <w:rPr>
                <w:rFonts w:ascii="宋体" w:hAnsi="宋体"/>
                <w:b/>
                <w:sz w:val="24"/>
                <w:szCs w:val="24"/>
              </w:rPr>
            </w:pPr>
            <w:r>
              <w:rPr>
                <w:rFonts w:ascii="宋体" w:hAnsi="宋体" w:hint="eastAsia"/>
                <w:bCs/>
                <w:sz w:val="24"/>
                <w:szCs w:val="24"/>
              </w:rPr>
              <w:t>投标截止时间前三个月内任意一个月缴纳税收凭据。（依法免税的投标人，应提供相应文件证明依法免税）</w:t>
            </w:r>
          </w:p>
        </w:tc>
      </w:tr>
      <w:tr w:rsidR="00A22107">
        <w:trPr>
          <w:trHeight w:val="1370"/>
          <w:jc w:val="center"/>
        </w:trPr>
        <w:tc>
          <w:tcPr>
            <w:tcW w:w="9040" w:type="dxa"/>
            <w:vAlign w:val="center"/>
          </w:tcPr>
          <w:p w:rsidR="00A22107" w:rsidRDefault="0018607D">
            <w:pPr>
              <w:spacing w:line="420" w:lineRule="exact"/>
              <w:jc w:val="left"/>
              <w:rPr>
                <w:rFonts w:ascii="宋体" w:hAnsi="宋体"/>
                <w:bCs/>
                <w:sz w:val="24"/>
                <w:szCs w:val="24"/>
              </w:rPr>
            </w:pPr>
            <w:r>
              <w:rPr>
                <w:rFonts w:ascii="宋体" w:hAnsi="宋体" w:hint="eastAsia"/>
                <w:b/>
                <w:bCs/>
                <w:sz w:val="24"/>
                <w:szCs w:val="24"/>
              </w:rPr>
              <w:lastRenderedPageBreak/>
              <w:t>五、依法缴纳社会保障资金的证明材料</w:t>
            </w:r>
          </w:p>
          <w:p w:rsidR="00A22107" w:rsidRDefault="0018607D">
            <w:pPr>
              <w:spacing w:line="420" w:lineRule="exact"/>
              <w:jc w:val="left"/>
              <w:rPr>
                <w:rFonts w:ascii="宋体" w:hAnsi="宋体"/>
                <w:bCs/>
                <w:sz w:val="24"/>
                <w:szCs w:val="24"/>
              </w:rPr>
            </w:pPr>
            <w:r>
              <w:rPr>
                <w:rFonts w:ascii="宋体" w:hAnsi="宋体" w:hint="eastAsia"/>
                <w:bCs/>
                <w:sz w:val="24"/>
                <w:szCs w:val="24"/>
              </w:rPr>
              <w:t>投标截止时间前三个月内任意一个月投标人缴纳社会保险凭据。（依法不需要缴纳社会保障资金的投标人，应提供相应文件证明依法不需要缴纳社会保障资金）</w:t>
            </w:r>
          </w:p>
        </w:tc>
      </w:tr>
      <w:tr w:rsidR="00A22107">
        <w:trPr>
          <w:trHeight w:val="702"/>
          <w:jc w:val="center"/>
        </w:trPr>
        <w:tc>
          <w:tcPr>
            <w:tcW w:w="9040" w:type="dxa"/>
            <w:vAlign w:val="center"/>
          </w:tcPr>
          <w:p w:rsidR="00A22107" w:rsidRDefault="0018607D">
            <w:pPr>
              <w:spacing w:line="420" w:lineRule="exact"/>
              <w:jc w:val="left"/>
              <w:rPr>
                <w:rFonts w:ascii="宋体" w:hAnsi="宋体"/>
                <w:b/>
                <w:bCs/>
                <w:sz w:val="24"/>
                <w:szCs w:val="24"/>
              </w:rPr>
            </w:pPr>
            <w:r>
              <w:rPr>
                <w:rFonts w:ascii="宋体" w:hAnsi="宋体" w:hint="eastAsia"/>
                <w:b/>
                <w:bCs/>
                <w:sz w:val="24"/>
                <w:szCs w:val="24"/>
              </w:rPr>
              <w:t>六、参加政府采购活动前3年内在经营活动中没有重大违法记录的书面声明（</w:t>
            </w:r>
            <w:r>
              <w:rPr>
                <w:rFonts w:ascii="宋体" w:eastAsia="宋体" w:hAnsi="宋体" w:cs="Times New Roman" w:hint="eastAsia"/>
                <w:b/>
                <w:bCs/>
                <w:sz w:val="24"/>
                <w:szCs w:val="24"/>
              </w:rPr>
              <w:t>投标人成立不足三年的，按成立之日计算）</w:t>
            </w:r>
          </w:p>
          <w:p w:rsidR="00A22107" w:rsidRDefault="0018607D">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A22107">
        <w:trPr>
          <w:trHeight w:val="882"/>
          <w:jc w:val="center"/>
        </w:trPr>
        <w:tc>
          <w:tcPr>
            <w:tcW w:w="9040" w:type="dxa"/>
            <w:vAlign w:val="center"/>
          </w:tcPr>
          <w:p w:rsidR="00A22107" w:rsidRDefault="0018607D">
            <w:pPr>
              <w:spacing w:line="420" w:lineRule="exact"/>
              <w:contextualSpacing/>
              <w:rPr>
                <w:rFonts w:ascii="宋体" w:hAnsi="宋体"/>
                <w:b/>
                <w:sz w:val="24"/>
                <w:szCs w:val="24"/>
              </w:rPr>
            </w:pPr>
            <w:r>
              <w:rPr>
                <w:rFonts w:ascii="宋体" w:hAnsi="宋体" w:hint="eastAsia"/>
                <w:sz w:val="24"/>
                <w:szCs w:val="24"/>
              </w:rPr>
              <w:t>七</w:t>
            </w:r>
            <w:r>
              <w:rPr>
                <w:rFonts w:ascii="宋体" w:hAnsi="宋体" w:hint="eastAsia"/>
                <w:b/>
                <w:sz w:val="24"/>
                <w:szCs w:val="24"/>
              </w:rPr>
              <w:t>、投标保证金</w:t>
            </w:r>
          </w:p>
          <w:p w:rsidR="00A22107" w:rsidRDefault="0018607D">
            <w:pPr>
              <w:pStyle w:val="Default"/>
              <w:spacing w:line="360" w:lineRule="auto"/>
              <w:jc w:val="both"/>
              <w:rPr>
                <w:rFonts w:hAnsi="宋体"/>
                <w:b/>
                <w:bCs/>
              </w:rPr>
            </w:pPr>
            <w:r>
              <w:rPr>
                <w:rFonts w:hint="eastAsia"/>
              </w:rPr>
              <w:t>是否成功交纳。</w:t>
            </w:r>
          </w:p>
        </w:tc>
      </w:tr>
      <w:tr w:rsidR="00A22107">
        <w:trPr>
          <w:trHeight w:val="694"/>
          <w:jc w:val="center"/>
        </w:trPr>
        <w:tc>
          <w:tcPr>
            <w:tcW w:w="9040" w:type="dxa"/>
            <w:vAlign w:val="center"/>
          </w:tcPr>
          <w:p w:rsidR="00A22107" w:rsidRDefault="0018607D">
            <w:pPr>
              <w:spacing w:line="420" w:lineRule="exact"/>
              <w:contextualSpacing/>
              <w:rPr>
                <w:rFonts w:ascii="宋体" w:hAnsi="宋体"/>
                <w:sz w:val="24"/>
                <w:szCs w:val="24"/>
              </w:rPr>
            </w:pPr>
            <w:r>
              <w:rPr>
                <w:rFonts w:ascii="宋体" w:hAnsi="宋体" w:hint="eastAsia"/>
                <w:b/>
                <w:sz w:val="24"/>
                <w:szCs w:val="24"/>
              </w:rPr>
              <w:t>八</w:t>
            </w:r>
            <w:r>
              <w:rPr>
                <w:rFonts w:ascii="宋体" w:hAnsi="宋体" w:hint="eastAsia"/>
                <w:sz w:val="24"/>
                <w:szCs w:val="24"/>
              </w:rPr>
              <w:t>、法定代表人资格证明书或法定代表人授权委托书及被授权人身份证。</w:t>
            </w:r>
          </w:p>
        </w:tc>
      </w:tr>
      <w:tr w:rsidR="00A22107">
        <w:trPr>
          <w:cantSplit/>
          <w:trHeight w:val="704"/>
          <w:jc w:val="center"/>
        </w:trPr>
        <w:tc>
          <w:tcPr>
            <w:tcW w:w="9040" w:type="dxa"/>
            <w:vAlign w:val="center"/>
          </w:tcPr>
          <w:p w:rsidR="00A22107" w:rsidRDefault="00A0112B">
            <w:pPr>
              <w:spacing w:line="420" w:lineRule="exact"/>
              <w:contextualSpacing/>
              <w:rPr>
                <w:rFonts w:ascii="宋体" w:hAnsi="宋体"/>
                <w:b/>
                <w:sz w:val="24"/>
                <w:szCs w:val="24"/>
              </w:rPr>
            </w:pPr>
            <w:r>
              <w:rPr>
                <w:rFonts w:ascii="宋体" w:hAnsi="宋体" w:hint="eastAsia"/>
                <w:b/>
                <w:sz w:val="24"/>
                <w:szCs w:val="24"/>
              </w:rPr>
              <w:t>九</w:t>
            </w:r>
            <w:r w:rsidR="0018607D">
              <w:rPr>
                <w:rFonts w:ascii="宋体" w:hAnsi="宋体" w:hint="eastAsia"/>
                <w:b/>
                <w:sz w:val="24"/>
                <w:szCs w:val="24"/>
              </w:rPr>
              <w:t>、报价</w:t>
            </w:r>
          </w:p>
          <w:p w:rsidR="00A22107" w:rsidRDefault="0018607D">
            <w:pPr>
              <w:spacing w:line="420" w:lineRule="exact"/>
              <w:contextualSpacing/>
              <w:rPr>
                <w:rFonts w:ascii="宋体" w:hAnsi="宋体"/>
                <w:bCs/>
                <w:sz w:val="24"/>
                <w:szCs w:val="24"/>
              </w:rPr>
            </w:pPr>
            <w:r>
              <w:rPr>
                <w:rFonts w:ascii="宋体" w:hAnsi="宋体" w:hint="eastAsia"/>
                <w:bCs/>
                <w:sz w:val="24"/>
                <w:szCs w:val="24"/>
              </w:rPr>
              <w:t>是否超出招标文件中规定的预算金额，超出预算金额的投标无效。如投标人须知前附表规定最高限价，则超出预算金额和最高限价的投标无效。</w:t>
            </w:r>
          </w:p>
        </w:tc>
      </w:tr>
      <w:tr w:rsidR="00A22107">
        <w:trPr>
          <w:cantSplit/>
          <w:trHeight w:val="704"/>
          <w:jc w:val="center"/>
        </w:trPr>
        <w:tc>
          <w:tcPr>
            <w:tcW w:w="9040" w:type="dxa"/>
            <w:vAlign w:val="center"/>
          </w:tcPr>
          <w:p w:rsidR="00A22107" w:rsidRDefault="0018607D" w:rsidP="00A0112B">
            <w:pPr>
              <w:spacing w:line="420" w:lineRule="exact"/>
              <w:contextualSpacing/>
              <w:rPr>
                <w:rFonts w:ascii="宋体" w:hAnsi="宋体"/>
                <w:b/>
                <w:sz w:val="24"/>
                <w:szCs w:val="24"/>
              </w:rPr>
            </w:pPr>
            <w:r>
              <w:rPr>
                <w:rFonts w:ascii="宋体" w:hAnsi="宋体" w:hint="eastAsia"/>
                <w:b/>
                <w:sz w:val="24"/>
                <w:szCs w:val="24"/>
              </w:rPr>
              <w:t>十、未被列入“信用中国”网站(www.creditchina.gov.cn)信用记录失信被执行人、重大税收违法案件当事人名单、政府采购严重违法失信名单的投标人；中国政府采购网(www.ccgp.gov.cn)政府采购严重违法失信行为记录名单的投标人。</w:t>
            </w:r>
          </w:p>
        </w:tc>
      </w:tr>
    </w:tbl>
    <w:p w:rsidR="00A22107" w:rsidRDefault="0018607D">
      <w:pPr>
        <w:autoSpaceDE w:val="0"/>
        <w:autoSpaceDN w:val="0"/>
        <w:adjustRightInd w:val="0"/>
        <w:spacing w:line="360" w:lineRule="auto"/>
        <w:rPr>
          <w:rFonts w:asciiTheme="minorEastAsia" w:hAnsiTheme="minorEastAsia" w:cs="仿宋_GB2312"/>
          <w:b/>
        </w:rPr>
      </w:pPr>
      <w:r>
        <w:rPr>
          <w:rFonts w:asciiTheme="minorEastAsia" w:hAnsiTheme="minorEastAsia" w:cs="仿宋_GB2312" w:hint="eastAsia"/>
          <w:b/>
        </w:rPr>
        <w:t>4、供应商信用信息查询：</w:t>
      </w:r>
    </w:p>
    <w:p w:rsidR="00A22107" w:rsidRDefault="0018607D">
      <w:pPr>
        <w:autoSpaceDE w:val="0"/>
        <w:autoSpaceDN w:val="0"/>
        <w:adjustRightInd w:val="0"/>
        <w:spacing w:line="360" w:lineRule="auto"/>
        <w:ind w:firstLineChars="200" w:firstLine="482"/>
        <w:rPr>
          <w:rFonts w:ascii="宋体" w:hAnsi="宋体"/>
          <w:b/>
          <w:bCs/>
          <w:sz w:val="24"/>
          <w:szCs w:val="24"/>
        </w:rPr>
      </w:pPr>
      <w:r>
        <w:rPr>
          <w:rFonts w:ascii="宋体" w:hAnsi="宋体" w:hint="eastAsia"/>
          <w:b/>
          <w:bCs/>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A22107" w:rsidRDefault="0018607D">
      <w:pPr>
        <w:spacing w:line="420" w:lineRule="exact"/>
        <w:jc w:val="left"/>
        <w:rPr>
          <w:rFonts w:ascii="宋体" w:hAns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A22107" w:rsidRDefault="0018607D">
      <w:pPr>
        <w:spacing w:line="420" w:lineRule="exact"/>
        <w:jc w:val="left"/>
        <w:rPr>
          <w:rFonts w:ascii="宋体" w:hAnsi="宋体"/>
          <w:bCs/>
          <w:sz w:val="24"/>
          <w:szCs w:val="24"/>
        </w:rPr>
      </w:pPr>
      <w:r>
        <w:rPr>
          <w:rFonts w:ascii="宋体" w:hAnsi="宋体" w:hint="eastAsia"/>
          <w:bCs/>
          <w:sz w:val="24"/>
          <w:szCs w:val="24"/>
        </w:rPr>
        <w:t>（1）查询渠道：“信用中国”网站（www.creditchina.gov.cn）和中国政府采购网（www.ccgp.gov.cn）；</w:t>
      </w:r>
    </w:p>
    <w:p w:rsidR="00A22107" w:rsidRDefault="0018607D">
      <w:pPr>
        <w:spacing w:line="420" w:lineRule="exact"/>
        <w:jc w:val="left"/>
        <w:rPr>
          <w:rFonts w:ascii="宋体" w:hAnsi="宋体"/>
          <w:bCs/>
          <w:sz w:val="24"/>
          <w:szCs w:val="24"/>
        </w:rPr>
      </w:pPr>
      <w:r>
        <w:rPr>
          <w:rFonts w:ascii="宋体" w:hAnsi="宋体" w:hint="eastAsia"/>
          <w:bCs/>
          <w:sz w:val="24"/>
          <w:szCs w:val="24"/>
        </w:rPr>
        <w:t>（2）截止时间：</w:t>
      </w:r>
      <w:r>
        <w:rPr>
          <w:rFonts w:asciiTheme="minorEastAsia" w:hAnsiTheme="minorEastAsia" w:cs="宋体" w:hint="eastAsia"/>
          <w:kern w:val="0"/>
          <w:sz w:val="24"/>
          <w:szCs w:val="24"/>
        </w:rPr>
        <w:t>投标截止时间至资格性审查结束</w:t>
      </w:r>
      <w:r>
        <w:rPr>
          <w:rFonts w:ascii="宋体" w:hAnsi="宋体" w:hint="eastAsia"/>
          <w:bCs/>
          <w:sz w:val="24"/>
          <w:szCs w:val="24"/>
        </w:rPr>
        <w:t>；</w:t>
      </w:r>
    </w:p>
    <w:p w:rsidR="00A22107" w:rsidRDefault="0018607D">
      <w:pPr>
        <w:spacing w:line="420" w:lineRule="exact"/>
        <w:jc w:val="left"/>
        <w:rPr>
          <w:rFonts w:ascii="宋体" w:hAnsi="宋体"/>
          <w:bCs/>
          <w:sz w:val="24"/>
          <w:szCs w:val="24"/>
        </w:rPr>
      </w:pPr>
      <w:r>
        <w:rPr>
          <w:rFonts w:ascii="宋体" w:hAnsi="宋体" w:hint="eastAsia"/>
          <w:bCs/>
          <w:sz w:val="24"/>
          <w:szCs w:val="24"/>
        </w:rPr>
        <w:t>（3）信用信息查询记录和证据留存具体方式：经采购人确认的查询结果网页截图作为查询记录和证据，与其他采购文件一并保存；</w:t>
      </w:r>
    </w:p>
    <w:p w:rsidR="00A22107" w:rsidRDefault="0018607D">
      <w:pPr>
        <w:autoSpaceDE w:val="0"/>
        <w:autoSpaceDN w:val="0"/>
        <w:spacing w:line="360" w:lineRule="auto"/>
        <w:contextualSpacing/>
        <w:rPr>
          <w:rFonts w:ascii="宋体" w:hAnsi="宋体"/>
          <w:bCs/>
          <w:sz w:val="24"/>
          <w:szCs w:val="24"/>
        </w:rPr>
      </w:pPr>
      <w:r>
        <w:rPr>
          <w:rFonts w:ascii="宋体" w:hAnsi="宋体" w:hint="eastAsia"/>
          <w:bCs/>
          <w:sz w:val="24"/>
          <w:szCs w:val="24"/>
        </w:rPr>
        <w:lastRenderedPageBreak/>
        <w:t>（4）信用信息的使用原则：经采购人认定的被列入失信被执行人、重大税收违法案件当事人名单、政府采购严重违法失信行为记录名单的投标人，将拒绝其参与政府采购活动。</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A22107" w:rsidRDefault="0018607D">
      <w:pPr>
        <w:pStyle w:val="a8"/>
        <w:spacing w:line="420" w:lineRule="exact"/>
        <w:contextualSpacing/>
        <w:rPr>
          <w:rFonts w:asciiTheme="minorEastAsia" w:hAnsiTheme="minorEastAsia" w:cs="仿宋_GB2312"/>
          <w:b/>
          <w:lang w:val="zh-CN"/>
        </w:rPr>
      </w:pPr>
      <w:r>
        <w:rPr>
          <w:rFonts w:asciiTheme="minorEastAsia" w:hAnsiTheme="minorEastAsia" w:cs="仿宋_GB2312" w:hint="eastAsia"/>
          <w:b/>
          <w:lang w:val="zh-CN"/>
        </w:rPr>
        <w:t>三、符合性审查</w:t>
      </w:r>
    </w:p>
    <w:p w:rsidR="00A22107" w:rsidRDefault="0018607D">
      <w:pPr>
        <w:pStyle w:val="a8"/>
        <w:spacing w:line="420" w:lineRule="exact"/>
        <w:ind w:firstLineChars="300" w:firstLine="723"/>
        <w:contextualSpacing/>
        <w:rPr>
          <w:rFonts w:asciiTheme="minorEastAsia" w:hAnsiTheme="minorEastAsia" w:cs="仿宋_GB2312"/>
          <w:b/>
          <w:lang w:val="zh-CN"/>
        </w:rPr>
      </w:pPr>
      <w:r>
        <w:rPr>
          <w:rFonts w:asciiTheme="minorEastAsia" w:hAnsiTheme="minorEastAsia" w:cs="仿宋_GB2312" w:hint="eastAsia"/>
          <w:b/>
          <w:lang w:val="zh-CN"/>
        </w:rPr>
        <w:t>符合性审查中所涉及到的证明文件及材料，均需在电子投标文件中提供原件扫描件（或图片）</w:t>
      </w:r>
      <w:r w:rsidR="005B4CFE">
        <w:rPr>
          <w:rFonts w:asciiTheme="minorEastAsia" w:hAnsiTheme="minorEastAsia" w:cs="仿宋_GB2312" w:hint="eastAsia"/>
          <w:b/>
          <w:lang w:val="zh-CN"/>
        </w:rPr>
        <w:t>，否则为无效投标</w:t>
      </w:r>
    </w:p>
    <w:p w:rsidR="00A22107" w:rsidRDefault="0018607D">
      <w:pPr>
        <w:pStyle w:val="a8"/>
        <w:spacing w:line="360" w:lineRule="auto"/>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、投标文件属下列情况之一的，按照无效投标处理：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（1）未按照招标文件的规定提交投标保证金的；</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（2）投标文件未按招标文件要求签署、盖章的；</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（3）不具备招标文件中规定的资格要求的；</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（4）报价超过招标文件中规定的预算金额或者最高限价的；</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、有下列情形之一的，视为投标人串通投标，其投标无效：</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（1）不同投标人的投标文件由同一单位或者个人编制；</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（2）不同投标人委托同一单位或者个人办理投标事宜；</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（3）不同投标人的投标文件载明的项目管理成员或者联系人员为同一人；</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（4）不同投标人的投标文件异常一致或者投标报价呈规律性差异；</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（5）不同投标人的投标文件相互混装；</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（6）不同投标人的投标保证金从同一单位或者个人的账户转出。</w:t>
      </w:r>
    </w:p>
    <w:p w:rsidR="00A22107" w:rsidRDefault="0018607D">
      <w:pPr>
        <w:tabs>
          <w:tab w:val="left" w:pos="1260"/>
        </w:tabs>
        <w:autoSpaceDE w:val="0"/>
        <w:autoSpaceDN w:val="0"/>
        <w:adjustRightInd w:val="0"/>
        <w:spacing w:line="360" w:lineRule="auto"/>
        <w:ind w:firstLineChars="100" w:firstLine="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、细微偏差不影响投标文件的有效性。</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5、相同品牌的认定</w:t>
      </w:r>
    </w:p>
    <w:p w:rsidR="00A22107" w:rsidRDefault="0018607D">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A22107" w:rsidRDefault="0018607D">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非单一产品采购项目，采购人应当根据采购项目技术构成、产品价格比重等合理确定核心产品，并在招标文件中载明。多家投标人提供的核心产品品牌相同的，按前两款规定处理。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四、评标方法和评标标准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（一）、评标方法</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本项目采用综合评分法。</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（二）、评标标准</w:t>
      </w:r>
    </w:p>
    <w:p w:rsidR="00951252" w:rsidRPr="00951252" w:rsidRDefault="00951252" w:rsidP="00951252">
      <w:pPr>
        <w:rPr>
          <w:sz w:val="28"/>
          <w:szCs w:val="28"/>
        </w:rPr>
      </w:pPr>
      <w:r w:rsidRPr="00951252">
        <w:rPr>
          <w:rFonts w:hint="eastAsia"/>
          <w:sz w:val="28"/>
          <w:szCs w:val="28"/>
        </w:rPr>
        <w:t>一标段：</w:t>
      </w:r>
    </w:p>
    <w:tbl>
      <w:tblPr>
        <w:tblW w:w="8966" w:type="dxa"/>
        <w:jc w:val="center"/>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8"/>
        <w:gridCol w:w="6230"/>
        <w:gridCol w:w="898"/>
      </w:tblGrid>
      <w:tr w:rsidR="00951252" w:rsidRPr="00A03C92" w:rsidTr="00073A8D">
        <w:trPr>
          <w:trHeight w:val="900"/>
          <w:jc w:val="center"/>
        </w:trPr>
        <w:tc>
          <w:tcPr>
            <w:tcW w:w="1838" w:type="dxa"/>
            <w:vAlign w:val="center"/>
          </w:tcPr>
          <w:p w:rsidR="00951252" w:rsidRPr="00A03C92" w:rsidRDefault="00951252" w:rsidP="00951252">
            <w:pPr>
              <w:pStyle w:val="a4"/>
              <w:ind w:firstLine="241"/>
              <w:rPr>
                <w:rFonts w:ascii="仿宋" w:eastAsia="仿宋" w:hAnsi="仿宋" w:cs="微软雅黑"/>
                <w:b/>
                <w:bCs/>
                <w:color w:val="000000" w:themeColor="text1"/>
              </w:rPr>
            </w:pPr>
            <w:r w:rsidRPr="00A03C92">
              <w:rPr>
                <w:rFonts w:ascii="仿宋" w:eastAsia="仿宋" w:hAnsi="仿宋" w:cs="微软雅黑" w:hint="eastAsia"/>
                <w:b/>
                <w:bCs/>
                <w:color w:val="000000" w:themeColor="text1"/>
                <w:sz w:val="24"/>
              </w:rPr>
              <w:t>分值构成</w:t>
            </w:r>
          </w:p>
          <w:p w:rsidR="00951252" w:rsidRPr="00A03C92" w:rsidRDefault="00951252" w:rsidP="00951252">
            <w:pPr>
              <w:pStyle w:val="a4"/>
              <w:ind w:firstLine="241"/>
              <w:jc w:val="center"/>
              <w:rPr>
                <w:rFonts w:ascii="仿宋" w:eastAsia="仿宋" w:hAnsi="仿宋" w:cs="微软雅黑"/>
                <w:b/>
                <w:bCs/>
                <w:color w:val="000000" w:themeColor="text1"/>
              </w:rPr>
            </w:pPr>
            <w:r w:rsidRPr="00A03C92">
              <w:rPr>
                <w:rFonts w:ascii="仿宋" w:eastAsia="仿宋" w:hAnsi="仿宋" w:cs="微软雅黑" w:hint="eastAsia"/>
                <w:b/>
                <w:bCs/>
                <w:color w:val="000000" w:themeColor="text1"/>
                <w:sz w:val="24"/>
              </w:rPr>
              <w:t>(总分100分)</w:t>
            </w:r>
          </w:p>
        </w:tc>
        <w:tc>
          <w:tcPr>
            <w:tcW w:w="7128" w:type="dxa"/>
            <w:gridSpan w:val="2"/>
            <w:vAlign w:val="center"/>
          </w:tcPr>
          <w:p w:rsidR="00951252" w:rsidRPr="00A03C92" w:rsidRDefault="00951252" w:rsidP="00951252">
            <w:pPr>
              <w:pStyle w:val="a4"/>
              <w:ind w:firstLine="241"/>
              <w:rPr>
                <w:rFonts w:ascii="仿宋" w:eastAsia="仿宋" w:hAnsi="仿宋" w:cs="微软雅黑"/>
                <w:b/>
                <w:bCs/>
                <w:color w:val="000000" w:themeColor="text1"/>
              </w:rPr>
            </w:pPr>
            <w:r w:rsidRPr="00A03C92">
              <w:rPr>
                <w:rFonts w:ascii="仿宋" w:eastAsia="仿宋" w:hAnsi="仿宋" w:cs="微软雅黑" w:hint="eastAsia"/>
                <w:b/>
                <w:bCs/>
                <w:color w:val="000000" w:themeColor="text1"/>
                <w:sz w:val="24"/>
              </w:rPr>
              <w:t>价格部分：30分</w:t>
            </w:r>
          </w:p>
          <w:p w:rsidR="00951252" w:rsidRPr="00A03C92" w:rsidRDefault="00951252" w:rsidP="00951252">
            <w:pPr>
              <w:pStyle w:val="a4"/>
              <w:ind w:firstLine="241"/>
              <w:rPr>
                <w:rFonts w:ascii="仿宋" w:eastAsia="仿宋" w:hAnsi="仿宋" w:cs="微软雅黑"/>
                <w:b/>
                <w:bCs/>
                <w:color w:val="000000" w:themeColor="text1"/>
              </w:rPr>
            </w:pPr>
            <w:r w:rsidRPr="00A03C92">
              <w:rPr>
                <w:rFonts w:ascii="仿宋" w:eastAsia="仿宋" w:hAnsi="仿宋" w:cs="微软雅黑" w:hint="eastAsia"/>
                <w:b/>
                <w:bCs/>
                <w:color w:val="000000" w:themeColor="text1"/>
                <w:sz w:val="24"/>
              </w:rPr>
              <w:t>商务部分：</w:t>
            </w:r>
            <w:r>
              <w:rPr>
                <w:rFonts w:ascii="仿宋" w:eastAsia="仿宋" w:hAnsi="仿宋" w:cs="微软雅黑" w:hint="eastAsia"/>
                <w:b/>
                <w:bCs/>
                <w:color w:val="000000" w:themeColor="text1"/>
                <w:sz w:val="24"/>
              </w:rPr>
              <w:t>45</w:t>
            </w:r>
            <w:r w:rsidRPr="00A03C92">
              <w:rPr>
                <w:rFonts w:ascii="仿宋" w:eastAsia="仿宋" w:hAnsi="仿宋" w:cs="微软雅黑" w:hint="eastAsia"/>
                <w:b/>
                <w:bCs/>
                <w:color w:val="000000" w:themeColor="text1"/>
                <w:sz w:val="24"/>
              </w:rPr>
              <w:t>分</w:t>
            </w:r>
          </w:p>
          <w:p w:rsidR="00951252" w:rsidRPr="00A03C92" w:rsidRDefault="00951252" w:rsidP="00951252">
            <w:pPr>
              <w:pStyle w:val="a4"/>
              <w:ind w:firstLine="241"/>
              <w:rPr>
                <w:rFonts w:ascii="仿宋" w:eastAsia="仿宋" w:hAnsi="仿宋" w:cs="微软雅黑"/>
                <w:b/>
                <w:bCs/>
                <w:color w:val="000000" w:themeColor="text1"/>
              </w:rPr>
            </w:pPr>
            <w:r w:rsidRPr="00A03C92">
              <w:rPr>
                <w:rFonts w:ascii="仿宋" w:eastAsia="仿宋" w:hAnsi="仿宋" w:cs="微软雅黑" w:hint="eastAsia"/>
                <w:b/>
                <w:bCs/>
                <w:color w:val="000000" w:themeColor="text1"/>
                <w:sz w:val="24"/>
              </w:rPr>
              <w:t>技术部分：</w:t>
            </w:r>
            <w:r>
              <w:rPr>
                <w:rFonts w:ascii="仿宋" w:eastAsia="仿宋" w:hAnsi="仿宋" w:cs="微软雅黑" w:hint="eastAsia"/>
                <w:b/>
                <w:bCs/>
                <w:color w:val="000000" w:themeColor="text1"/>
                <w:sz w:val="24"/>
              </w:rPr>
              <w:t>25</w:t>
            </w:r>
            <w:r w:rsidRPr="00A03C92">
              <w:rPr>
                <w:rFonts w:ascii="仿宋" w:eastAsia="仿宋" w:hAnsi="仿宋" w:cs="微软雅黑" w:hint="eastAsia"/>
                <w:b/>
                <w:bCs/>
                <w:color w:val="000000" w:themeColor="text1"/>
                <w:sz w:val="24"/>
              </w:rPr>
              <w:t>分</w:t>
            </w:r>
          </w:p>
        </w:tc>
      </w:tr>
      <w:tr w:rsidR="00951252" w:rsidRPr="00A03C92" w:rsidTr="00073A8D">
        <w:trPr>
          <w:trHeight w:val="602"/>
          <w:jc w:val="center"/>
        </w:trPr>
        <w:tc>
          <w:tcPr>
            <w:tcW w:w="8966" w:type="dxa"/>
            <w:gridSpan w:val="3"/>
            <w:tcBorders>
              <w:bottom w:val="single" w:sz="4" w:space="0" w:color="auto"/>
            </w:tcBorders>
            <w:vAlign w:val="center"/>
          </w:tcPr>
          <w:p w:rsidR="00951252" w:rsidRPr="00A03C92" w:rsidRDefault="00951252" w:rsidP="00951252">
            <w:pPr>
              <w:pStyle w:val="a4"/>
              <w:ind w:firstLine="241"/>
              <w:jc w:val="center"/>
              <w:rPr>
                <w:rFonts w:ascii="仿宋" w:eastAsia="仿宋" w:hAnsi="仿宋" w:cs="微软雅黑"/>
                <w:b/>
                <w:bCs/>
                <w:color w:val="000000" w:themeColor="text1"/>
              </w:rPr>
            </w:pPr>
            <w:r w:rsidRPr="00A03C92">
              <w:rPr>
                <w:rFonts w:ascii="仿宋" w:eastAsia="仿宋" w:hAnsi="仿宋" w:cs="微软雅黑" w:hint="eastAsia"/>
                <w:b/>
                <w:bCs/>
                <w:color w:val="000000" w:themeColor="text1"/>
                <w:sz w:val="24"/>
              </w:rPr>
              <w:t>一、价格部分（满分30分）</w:t>
            </w:r>
          </w:p>
        </w:tc>
      </w:tr>
      <w:tr w:rsidR="00951252" w:rsidRPr="00A03C92" w:rsidTr="00073A8D">
        <w:trPr>
          <w:trHeight w:val="418"/>
          <w:jc w:val="center"/>
        </w:trPr>
        <w:tc>
          <w:tcPr>
            <w:tcW w:w="1838" w:type="dxa"/>
            <w:tcBorders>
              <w:top w:val="single" w:sz="4" w:space="0" w:color="auto"/>
            </w:tcBorders>
            <w:vAlign w:val="center"/>
          </w:tcPr>
          <w:p w:rsidR="00951252" w:rsidRPr="00A03C92" w:rsidRDefault="00951252" w:rsidP="00951252">
            <w:pPr>
              <w:pStyle w:val="a4"/>
              <w:ind w:firstLine="241"/>
              <w:rPr>
                <w:rFonts w:ascii="仿宋" w:eastAsia="仿宋" w:hAnsi="仿宋" w:cs="微软雅黑"/>
                <w:b/>
                <w:bCs/>
                <w:color w:val="000000" w:themeColor="text1"/>
              </w:rPr>
            </w:pPr>
            <w:r w:rsidRPr="00A03C92">
              <w:rPr>
                <w:rFonts w:ascii="仿宋" w:eastAsia="仿宋" w:hAnsi="仿宋" w:cs="微软雅黑" w:hint="eastAsia"/>
                <w:b/>
                <w:bCs/>
                <w:color w:val="000000" w:themeColor="text1"/>
                <w:sz w:val="24"/>
              </w:rPr>
              <w:t>评分因素</w:t>
            </w:r>
          </w:p>
        </w:tc>
        <w:tc>
          <w:tcPr>
            <w:tcW w:w="6230" w:type="dxa"/>
            <w:tcBorders>
              <w:top w:val="single" w:sz="4" w:space="0" w:color="auto"/>
            </w:tcBorders>
            <w:vAlign w:val="center"/>
          </w:tcPr>
          <w:p w:rsidR="00951252" w:rsidRPr="00A03C92" w:rsidRDefault="00951252" w:rsidP="00951252">
            <w:pPr>
              <w:pStyle w:val="a4"/>
              <w:ind w:firstLine="241"/>
              <w:rPr>
                <w:rFonts w:ascii="仿宋" w:eastAsia="仿宋" w:hAnsi="仿宋" w:cs="微软雅黑"/>
                <w:b/>
                <w:bCs/>
                <w:color w:val="000000" w:themeColor="text1"/>
              </w:rPr>
            </w:pPr>
            <w:r w:rsidRPr="00A03C92">
              <w:rPr>
                <w:rFonts w:ascii="仿宋" w:eastAsia="仿宋" w:hAnsi="仿宋" w:cs="微软雅黑" w:hint="eastAsia"/>
                <w:b/>
                <w:bCs/>
                <w:color w:val="000000" w:themeColor="text1"/>
                <w:sz w:val="24"/>
              </w:rPr>
              <w:t>评分标准</w:t>
            </w:r>
          </w:p>
        </w:tc>
        <w:tc>
          <w:tcPr>
            <w:tcW w:w="898" w:type="dxa"/>
            <w:tcBorders>
              <w:top w:val="single" w:sz="4" w:space="0" w:color="auto"/>
            </w:tcBorders>
            <w:vAlign w:val="center"/>
          </w:tcPr>
          <w:p w:rsidR="00951252" w:rsidRPr="00A03C92" w:rsidRDefault="00951252" w:rsidP="00951252">
            <w:pPr>
              <w:pStyle w:val="a4"/>
              <w:ind w:firstLineChars="0" w:firstLine="0"/>
              <w:rPr>
                <w:rFonts w:ascii="仿宋" w:eastAsia="仿宋" w:hAnsi="仿宋" w:cs="微软雅黑"/>
                <w:b/>
                <w:bCs/>
                <w:color w:val="000000" w:themeColor="text1"/>
              </w:rPr>
            </w:pPr>
            <w:r w:rsidRPr="00A03C92">
              <w:rPr>
                <w:rFonts w:ascii="仿宋" w:eastAsia="仿宋" w:hAnsi="仿宋" w:cs="微软雅黑" w:hint="eastAsia"/>
                <w:b/>
                <w:bCs/>
                <w:color w:val="000000" w:themeColor="text1"/>
                <w:sz w:val="24"/>
              </w:rPr>
              <w:t>分值</w:t>
            </w:r>
          </w:p>
        </w:tc>
      </w:tr>
      <w:tr w:rsidR="00951252" w:rsidRPr="00A03C92" w:rsidTr="00073A8D">
        <w:trPr>
          <w:trHeight w:val="1519"/>
          <w:jc w:val="center"/>
        </w:trPr>
        <w:tc>
          <w:tcPr>
            <w:tcW w:w="1838" w:type="dxa"/>
            <w:tcBorders>
              <w:top w:val="single" w:sz="4" w:space="0" w:color="auto"/>
            </w:tcBorders>
            <w:vAlign w:val="center"/>
          </w:tcPr>
          <w:p w:rsidR="00951252" w:rsidRPr="00A03C92" w:rsidRDefault="00951252" w:rsidP="00951252">
            <w:pPr>
              <w:pStyle w:val="a4"/>
              <w:ind w:firstLine="240"/>
              <w:jc w:val="center"/>
              <w:rPr>
                <w:rFonts w:ascii="仿宋" w:eastAsia="仿宋" w:hAnsi="仿宋" w:cs="微软雅黑"/>
                <w:color w:val="000000" w:themeColor="text1"/>
              </w:rPr>
            </w:pPr>
            <w:r w:rsidRPr="00A03C92">
              <w:rPr>
                <w:rFonts w:ascii="仿宋" w:eastAsia="仿宋" w:hAnsi="仿宋" w:cs="微软雅黑" w:hint="eastAsia"/>
                <w:color w:val="000000" w:themeColor="text1"/>
                <w:sz w:val="24"/>
              </w:rPr>
              <w:lastRenderedPageBreak/>
              <w:t>投标报价评分标准</w:t>
            </w:r>
          </w:p>
        </w:tc>
        <w:tc>
          <w:tcPr>
            <w:tcW w:w="6230" w:type="dxa"/>
            <w:tcBorders>
              <w:top w:val="single" w:sz="4" w:space="0" w:color="auto"/>
            </w:tcBorders>
            <w:vAlign w:val="center"/>
          </w:tcPr>
          <w:p w:rsidR="00951252" w:rsidRPr="00A03C92" w:rsidRDefault="00951252" w:rsidP="00951252">
            <w:pPr>
              <w:pStyle w:val="a4"/>
              <w:ind w:firstLine="240"/>
              <w:rPr>
                <w:rFonts w:ascii="仿宋" w:eastAsia="仿宋" w:hAnsi="仿宋" w:cs="微软雅黑"/>
                <w:color w:val="000000" w:themeColor="text1"/>
              </w:rPr>
            </w:pPr>
            <w:r w:rsidRPr="00A03C92">
              <w:rPr>
                <w:rFonts w:ascii="仿宋" w:eastAsia="仿宋" w:hAnsi="仿宋" w:cs="微软雅黑" w:hint="eastAsia"/>
                <w:color w:val="000000" w:themeColor="text1"/>
                <w:sz w:val="24"/>
              </w:rPr>
              <w:t>评标基准价：满足招标文件要求的有效投标报价中，最低的投标报价为评标基准价。</w:t>
            </w:r>
          </w:p>
          <w:p w:rsidR="00951252" w:rsidRPr="00A03C92" w:rsidRDefault="00951252" w:rsidP="00951252">
            <w:pPr>
              <w:pStyle w:val="a4"/>
              <w:ind w:firstLine="240"/>
              <w:rPr>
                <w:rFonts w:ascii="仿宋" w:eastAsia="仿宋" w:hAnsi="仿宋" w:cs="微软雅黑"/>
                <w:color w:val="000000" w:themeColor="text1"/>
              </w:rPr>
            </w:pPr>
            <w:r w:rsidRPr="00A03C92">
              <w:rPr>
                <w:rFonts w:ascii="仿宋" w:eastAsia="仿宋" w:hAnsi="仿宋" w:cs="微软雅黑" w:hint="eastAsia"/>
                <w:color w:val="000000" w:themeColor="text1"/>
                <w:sz w:val="24"/>
              </w:rPr>
              <w:t>投标报价得分=（评标基准价/投标报价）×30</w:t>
            </w:r>
          </w:p>
        </w:tc>
        <w:tc>
          <w:tcPr>
            <w:tcW w:w="898" w:type="dxa"/>
            <w:tcBorders>
              <w:top w:val="single" w:sz="4" w:space="0" w:color="auto"/>
            </w:tcBorders>
            <w:vAlign w:val="center"/>
          </w:tcPr>
          <w:p w:rsidR="00951252" w:rsidRPr="00A03C92" w:rsidRDefault="00951252" w:rsidP="00FB6AEB">
            <w:pPr>
              <w:pStyle w:val="a4"/>
              <w:ind w:firstLineChars="0" w:firstLine="0"/>
              <w:rPr>
                <w:rFonts w:ascii="仿宋" w:eastAsia="仿宋" w:hAnsi="仿宋" w:cs="微软雅黑"/>
                <w:color w:val="000000" w:themeColor="text1"/>
              </w:rPr>
            </w:pPr>
            <w:r w:rsidRPr="00A03C92">
              <w:rPr>
                <w:rFonts w:ascii="仿宋" w:eastAsia="仿宋" w:hAnsi="仿宋" w:cs="微软雅黑" w:hint="eastAsia"/>
                <w:color w:val="000000" w:themeColor="text1"/>
                <w:sz w:val="24"/>
              </w:rPr>
              <w:t>30分</w:t>
            </w:r>
          </w:p>
        </w:tc>
      </w:tr>
      <w:tr w:rsidR="00951252" w:rsidRPr="00A03C92" w:rsidTr="00073A8D">
        <w:trPr>
          <w:trHeight w:val="474"/>
          <w:jc w:val="center"/>
        </w:trPr>
        <w:tc>
          <w:tcPr>
            <w:tcW w:w="8966" w:type="dxa"/>
            <w:gridSpan w:val="3"/>
            <w:vAlign w:val="center"/>
          </w:tcPr>
          <w:p w:rsidR="00951252" w:rsidRPr="00A03C92" w:rsidRDefault="00951252" w:rsidP="00951252">
            <w:pPr>
              <w:pStyle w:val="a4"/>
              <w:ind w:firstLine="241"/>
              <w:jc w:val="center"/>
              <w:rPr>
                <w:rFonts w:ascii="仿宋" w:eastAsia="仿宋" w:hAnsi="仿宋" w:cs="微软雅黑"/>
                <w:b/>
                <w:bCs/>
                <w:color w:val="000000" w:themeColor="text1"/>
              </w:rPr>
            </w:pPr>
            <w:r w:rsidRPr="00A03C92">
              <w:rPr>
                <w:rFonts w:ascii="仿宋" w:eastAsia="仿宋" w:hAnsi="仿宋" w:cs="微软雅黑" w:hint="eastAsia"/>
                <w:b/>
                <w:bCs/>
                <w:color w:val="000000" w:themeColor="text1"/>
                <w:sz w:val="24"/>
              </w:rPr>
              <w:t>二、商务部分（满分</w:t>
            </w:r>
            <w:r>
              <w:rPr>
                <w:rFonts w:ascii="仿宋" w:eastAsia="仿宋" w:hAnsi="仿宋" w:cs="微软雅黑" w:hint="eastAsia"/>
                <w:b/>
                <w:bCs/>
                <w:color w:val="000000" w:themeColor="text1"/>
                <w:sz w:val="24"/>
              </w:rPr>
              <w:t>45</w:t>
            </w:r>
            <w:r w:rsidRPr="00A03C92">
              <w:rPr>
                <w:rFonts w:ascii="仿宋" w:eastAsia="仿宋" w:hAnsi="仿宋" w:cs="微软雅黑" w:hint="eastAsia"/>
                <w:b/>
                <w:bCs/>
                <w:color w:val="000000" w:themeColor="text1"/>
                <w:sz w:val="24"/>
              </w:rPr>
              <w:t>分）</w:t>
            </w:r>
          </w:p>
        </w:tc>
      </w:tr>
      <w:tr w:rsidR="00951252" w:rsidRPr="00A03C92" w:rsidTr="00073A8D">
        <w:trPr>
          <w:trHeight w:val="449"/>
          <w:jc w:val="center"/>
        </w:trPr>
        <w:tc>
          <w:tcPr>
            <w:tcW w:w="1838" w:type="dxa"/>
            <w:tcBorders>
              <w:bottom w:val="single" w:sz="4" w:space="0" w:color="auto"/>
            </w:tcBorders>
            <w:vAlign w:val="center"/>
          </w:tcPr>
          <w:p w:rsidR="00951252" w:rsidRPr="00A03C92" w:rsidRDefault="00951252" w:rsidP="00951252">
            <w:pPr>
              <w:pStyle w:val="a4"/>
              <w:ind w:firstLine="241"/>
              <w:rPr>
                <w:rFonts w:ascii="仿宋" w:eastAsia="仿宋" w:hAnsi="仿宋" w:cs="微软雅黑"/>
                <w:b/>
                <w:bCs/>
                <w:color w:val="000000" w:themeColor="text1"/>
              </w:rPr>
            </w:pPr>
            <w:r w:rsidRPr="00A03C92">
              <w:rPr>
                <w:rFonts w:ascii="仿宋" w:eastAsia="仿宋" w:hAnsi="仿宋" w:cs="微软雅黑" w:hint="eastAsia"/>
                <w:b/>
                <w:bCs/>
                <w:color w:val="000000" w:themeColor="text1"/>
                <w:sz w:val="24"/>
              </w:rPr>
              <w:t>评分因素</w:t>
            </w:r>
          </w:p>
        </w:tc>
        <w:tc>
          <w:tcPr>
            <w:tcW w:w="6230" w:type="dxa"/>
            <w:vAlign w:val="center"/>
          </w:tcPr>
          <w:p w:rsidR="00951252" w:rsidRPr="00A03C92" w:rsidRDefault="00951252" w:rsidP="00951252">
            <w:pPr>
              <w:pStyle w:val="a4"/>
              <w:ind w:firstLine="241"/>
              <w:jc w:val="center"/>
              <w:rPr>
                <w:rFonts w:ascii="仿宋" w:eastAsia="仿宋" w:hAnsi="仿宋" w:cs="微软雅黑"/>
                <w:b/>
                <w:bCs/>
                <w:color w:val="000000" w:themeColor="text1"/>
              </w:rPr>
            </w:pPr>
            <w:r w:rsidRPr="00A03C92">
              <w:rPr>
                <w:rFonts w:ascii="仿宋" w:eastAsia="仿宋" w:hAnsi="仿宋" w:cs="微软雅黑" w:hint="eastAsia"/>
                <w:b/>
                <w:bCs/>
                <w:color w:val="000000" w:themeColor="text1"/>
                <w:sz w:val="24"/>
              </w:rPr>
              <w:t>评分标准</w:t>
            </w:r>
          </w:p>
        </w:tc>
        <w:tc>
          <w:tcPr>
            <w:tcW w:w="898" w:type="dxa"/>
            <w:vAlign w:val="center"/>
          </w:tcPr>
          <w:p w:rsidR="00951252" w:rsidRPr="00A03C92" w:rsidRDefault="00951252" w:rsidP="00FB6AEB">
            <w:pPr>
              <w:pStyle w:val="a4"/>
              <w:ind w:firstLineChars="0" w:firstLine="0"/>
              <w:rPr>
                <w:rFonts w:ascii="仿宋" w:eastAsia="仿宋" w:hAnsi="仿宋" w:cs="微软雅黑"/>
                <w:b/>
                <w:bCs/>
                <w:color w:val="000000" w:themeColor="text1"/>
              </w:rPr>
            </w:pPr>
            <w:r w:rsidRPr="00A03C92">
              <w:rPr>
                <w:rFonts w:ascii="仿宋" w:eastAsia="仿宋" w:hAnsi="仿宋" w:cs="微软雅黑" w:hint="eastAsia"/>
                <w:b/>
                <w:bCs/>
                <w:color w:val="000000" w:themeColor="text1"/>
                <w:sz w:val="24"/>
              </w:rPr>
              <w:t>分值</w:t>
            </w:r>
          </w:p>
        </w:tc>
      </w:tr>
      <w:tr w:rsidR="00951252" w:rsidRPr="00A03C92" w:rsidTr="00073A8D">
        <w:trPr>
          <w:trHeight w:val="90"/>
          <w:jc w:val="center"/>
        </w:trPr>
        <w:tc>
          <w:tcPr>
            <w:tcW w:w="1838" w:type="dxa"/>
            <w:vAlign w:val="center"/>
          </w:tcPr>
          <w:p w:rsidR="00951252" w:rsidRPr="00A03C92" w:rsidRDefault="00951252" w:rsidP="00073A8D">
            <w:pPr>
              <w:rPr>
                <w:rFonts w:ascii="仿宋" w:eastAsia="仿宋" w:hAnsi="仿宋" w:cs="微软雅黑"/>
                <w:sz w:val="24"/>
              </w:rPr>
            </w:pPr>
            <w:r>
              <w:rPr>
                <w:rFonts w:ascii="仿宋" w:eastAsia="仿宋" w:hAnsi="仿宋" w:cs="微软雅黑" w:hint="eastAsia"/>
                <w:sz w:val="24"/>
              </w:rPr>
              <w:t>企业实力</w:t>
            </w:r>
          </w:p>
        </w:tc>
        <w:tc>
          <w:tcPr>
            <w:tcW w:w="6230" w:type="dxa"/>
            <w:vAlign w:val="center"/>
          </w:tcPr>
          <w:p w:rsidR="00951252" w:rsidRPr="00A03C92" w:rsidRDefault="00951252" w:rsidP="00073A8D">
            <w:pPr>
              <w:spacing w:line="360" w:lineRule="auto"/>
              <w:rPr>
                <w:rFonts w:ascii="仿宋" w:eastAsia="仿宋" w:hAnsi="仿宋" w:cs="微软雅黑"/>
                <w:sz w:val="24"/>
              </w:rPr>
            </w:pPr>
            <w:r w:rsidRPr="00A03C92">
              <w:rPr>
                <w:rFonts w:ascii="仿宋" w:eastAsia="仿宋" w:hAnsi="仿宋" w:cs="微软雅黑" w:hint="eastAsia"/>
                <w:sz w:val="24"/>
              </w:rPr>
              <w:t>1、投标人通过ISO9001质量管理体系认证</w:t>
            </w:r>
            <w:r>
              <w:rPr>
                <w:rFonts w:ascii="仿宋" w:eastAsia="仿宋" w:hAnsi="仿宋" w:cs="微软雅黑" w:hint="eastAsia"/>
                <w:sz w:val="24"/>
              </w:rPr>
              <w:t>、</w:t>
            </w:r>
            <w:r w:rsidRPr="00A03C92">
              <w:rPr>
                <w:rFonts w:ascii="仿宋" w:eastAsia="仿宋" w:hAnsi="仿宋" w:cs="微软雅黑" w:hint="eastAsia"/>
                <w:sz w:val="24"/>
              </w:rPr>
              <w:t>ISO14001环境管理体系认证</w:t>
            </w:r>
            <w:r>
              <w:rPr>
                <w:rFonts w:ascii="仿宋" w:eastAsia="仿宋" w:hAnsi="仿宋" w:cs="微软雅黑" w:hint="eastAsia"/>
                <w:sz w:val="24"/>
              </w:rPr>
              <w:t>、</w:t>
            </w:r>
            <w:r w:rsidRPr="00A03C92">
              <w:rPr>
                <w:rFonts w:ascii="仿宋" w:eastAsia="仿宋" w:hAnsi="仿宋" w:cs="微软雅黑" w:hint="eastAsia"/>
                <w:sz w:val="24"/>
              </w:rPr>
              <w:t>职业健康安全管理体系认证证书</w:t>
            </w:r>
            <w:r>
              <w:rPr>
                <w:rFonts w:ascii="仿宋" w:eastAsia="仿宋" w:hAnsi="仿宋" w:cs="微软雅黑" w:hint="eastAsia"/>
                <w:sz w:val="24"/>
              </w:rPr>
              <w:t>每有一项</w:t>
            </w:r>
            <w:r w:rsidRPr="00A03C92">
              <w:rPr>
                <w:rFonts w:ascii="仿宋" w:eastAsia="仿宋" w:hAnsi="仿宋" w:cs="微软雅黑" w:hint="eastAsia"/>
                <w:sz w:val="24"/>
              </w:rPr>
              <w:t>得</w:t>
            </w:r>
            <w:r>
              <w:rPr>
                <w:rFonts w:ascii="仿宋" w:eastAsia="仿宋" w:hAnsi="仿宋" w:cs="微软雅黑" w:hint="eastAsia"/>
                <w:sz w:val="24"/>
              </w:rPr>
              <w:t>1</w:t>
            </w:r>
            <w:r w:rsidRPr="00A03C92">
              <w:rPr>
                <w:rFonts w:ascii="仿宋" w:eastAsia="仿宋" w:hAnsi="仿宋" w:cs="微软雅黑" w:hint="eastAsia"/>
                <w:sz w:val="24"/>
              </w:rPr>
              <w:t>分；</w:t>
            </w:r>
            <w:r>
              <w:rPr>
                <w:rFonts w:ascii="仿宋" w:eastAsia="仿宋" w:hAnsi="仿宋" w:cs="微软雅黑" w:hint="eastAsia"/>
                <w:sz w:val="24"/>
              </w:rPr>
              <w:t>满分3分。</w:t>
            </w:r>
          </w:p>
          <w:p w:rsidR="00951252" w:rsidRPr="00A03C92" w:rsidRDefault="00951252" w:rsidP="00073A8D">
            <w:pPr>
              <w:spacing w:line="360" w:lineRule="auto"/>
              <w:rPr>
                <w:rFonts w:ascii="仿宋" w:eastAsia="仿宋" w:hAnsi="仿宋" w:cs="微软雅黑"/>
                <w:sz w:val="24"/>
              </w:rPr>
            </w:pPr>
            <w:r>
              <w:rPr>
                <w:rFonts w:ascii="仿宋" w:eastAsia="仿宋" w:hAnsi="仿宋" w:cs="微软雅黑" w:hint="eastAsia"/>
                <w:sz w:val="24"/>
              </w:rPr>
              <w:t>2</w:t>
            </w:r>
            <w:r w:rsidRPr="00A03C92">
              <w:rPr>
                <w:rFonts w:ascii="仿宋" w:eastAsia="仿宋" w:hAnsi="仿宋" w:cs="微软雅黑" w:hint="eastAsia"/>
                <w:sz w:val="24"/>
              </w:rPr>
              <w:t>、投标人提供的信用等级证书及信用评估报告，评价为 AAA 级的</w:t>
            </w:r>
            <w:r>
              <w:rPr>
                <w:rFonts w:ascii="仿宋" w:eastAsia="仿宋" w:hAnsi="仿宋" w:cs="微软雅黑" w:hint="eastAsia"/>
                <w:sz w:val="24"/>
              </w:rPr>
              <w:t>得2</w:t>
            </w:r>
            <w:r w:rsidRPr="00A03C92">
              <w:rPr>
                <w:rFonts w:ascii="仿宋" w:eastAsia="仿宋" w:hAnsi="仿宋" w:cs="微软雅黑" w:hint="eastAsia"/>
                <w:sz w:val="24"/>
              </w:rPr>
              <w:t>分，</w:t>
            </w:r>
            <w:r>
              <w:rPr>
                <w:rFonts w:ascii="仿宋" w:eastAsia="仿宋" w:hAnsi="仿宋" w:cs="微软雅黑" w:hint="eastAsia"/>
                <w:sz w:val="24"/>
              </w:rPr>
              <w:t>AA级得1分。</w:t>
            </w:r>
            <w:r w:rsidRPr="00A03C92">
              <w:rPr>
                <w:rFonts w:ascii="仿宋" w:eastAsia="仿宋" w:hAnsi="仿宋" w:cs="微软雅黑" w:hint="eastAsia"/>
                <w:sz w:val="24"/>
              </w:rPr>
              <w:t>【</w:t>
            </w:r>
            <w:r>
              <w:rPr>
                <w:rFonts w:ascii="仿宋" w:eastAsia="仿宋" w:hAnsi="仿宋" w:cs="微软雅黑" w:hint="eastAsia"/>
                <w:sz w:val="24"/>
              </w:rPr>
              <w:t>提供</w:t>
            </w:r>
            <w:r w:rsidRPr="00A03C92">
              <w:rPr>
                <w:rFonts w:ascii="仿宋" w:eastAsia="仿宋" w:hAnsi="仿宋" w:cs="微软雅黑" w:hint="eastAsia"/>
                <w:sz w:val="24"/>
              </w:rPr>
              <w:t>河南省信用建设促进会-信用河南网（www.xyhnw.com）或其他省、市信用网上公布的信用等级评级机构名单，截图证明或查询网址。】</w:t>
            </w:r>
          </w:p>
        </w:tc>
        <w:tc>
          <w:tcPr>
            <w:tcW w:w="898" w:type="dxa"/>
            <w:vAlign w:val="center"/>
          </w:tcPr>
          <w:p w:rsidR="00951252" w:rsidRDefault="00951252" w:rsidP="00073A8D">
            <w:pPr>
              <w:rPr>
                <w:rFonts w:ascii="仿宋" w:eastAsia="仿宋" w:hAnsi="仿宋" w:cs="微软雅黑"/>
                <w:sz w:val="24"/>
              </w:rPr>
            </w:pPr>
            <w:r>
              <w:rPr>
                <w:rFonts w:ascii="仿宋" w:eastAsia="仿宋" w:hAnsi="仿宋" w:cs="微软雅黑" w:hint="eastAsia"/>
                <w:sz w:val="24"/>
              </w:rPr>
              <w:t>满分</w:t>
            </w:r>
          </w:p>
          <w:p w:rsidR="00951252" w:rsidRPr="00A03C92" w:rsidRDefault="00951252" w:rsidP="00073A8D">
            <w:pPr>
              <w:rPr>
                <w:rFonts w:ascii="仿宋" w:eastAsia="仿宋" w:hAnsi="仿宋" w:cs="微软雅黑"/>
                <w:sz w:val="24"/>
              </w:rPr>
            </w:pPr>
            <w:r>
              <w:rPr>
                <w:rFonts w:ascii="仿宋" w:eastAsia="仿宋" w:hAnsi="仿宋" w:cs="微软雅黑" w:hint="eastAsia"/>
                <w:sz w:val="24"/>
              </w:rPr>
              <w:t>5分</w:t>
            </w:r>
          </w:p>
        </w:tc>
      </w:tr>
      <w:tr w:rsidR="00951252" w:rsidRPr="00A03C92" w:rsidTr="00073A8D">
        <w:trPr>
          <w:trHeight w:val="90"/>
          <w:jc w:val="center"/>
        </w:trPr>
        <w:tc>
          <w:tcPr>
            <w:tcW w:w="1838" w:type="dxa"/>
            <w:vAlign w:val="center"/>
          </w:tcPr>
          <w:p w:rsidR="00951252" w:rsidRDefault="00951252" w:rsidP="00073A8D">
            <w:pPr>
              <w:rPr>
                <w:rFonts w:ascii="仿宋" w:eastAsia="仿宋" w:hAnsi="仿宋" w:cs="微软雅黑"/>
                <w:sz w:val="24"/>
              </w:rPr>
            </w:pPr>
            <w:r>
              <w:rPr>
                <w:rFonts w:ascii="仿宋" w:eastAsia="仿宋" w:hAnsi="仿宋" w:cs="微软雅黑" w:hint="eastAsia"/>
                <w:sz w:val="24"/>
              </w:rPr>
              <w:t>产品厂家</w:t>
            </w:r>
          </w:p>
          <w:p w:rsidR="00951252" w:rsidRPr="00A03C92" w:rsidRDefault="00951252" w:rsidP="00073A8D">
            <w:pPr>
              <w:rPr>
                <w:rFonts w:ascii="仿宋" w:eastAsia="仿宋" w:hAnsi="仿宋" w:cs="微软雅黑"/>
                <w:sz w:val="24"/>
              </w:rPr>
            </w:pPr>
            <w:r w:rsidRPr="00A03C92">
              <w:rPr>
                <w:rFonts w:ascii="仿宋" w:eastAsia="仿宋" w:hAnsi="仿宋" w:cs="微软雅黑" w:hint="eastAsia"/>
                <w:sz w:val="24"/>
              </w:rPr>
              <w:t>综合实力</w:t>
            </w:r>
          </w:p>
        </w:tc>
        <w:tc>
          <w:tcPr>
            <w:tcW w:w="6230" w:type="dxa"/>
            <w:vAlign w:val="center"/>
          </w:tcPr>
          <w:p w:rsidR="00951252" w:rsidRPr="00304180" w:rsidRDefault="00951252" w:rsidP="00073A8D">
            <w:pPr>
              <w:spacing w:line="360" w:lineRule="auto"/>
              <w:rPr>
                <w:rFonts w:ascii="仿宋" w:eastAsia="仿宋" w:hAnsi="仿宋" w:cs="微软雅黑"/>
                <w:sz w:val="24"/>
              </w:rPr>
            </w:pPr>
            <w:r>
              <w:rPr>
                <w:rFonts w:ascii="仿宋" w:eastAsia="仿宋" w:hAnsi="仿宋" w:cs="微软雅黑" w:hint="eastAsia"/>
                <w:sz w:val="24"/>
              </w:rPr>
              <w:t>1、</w:t>
            </w:r>
            <w:r w:rsidRPr="00304180">
              <w:rPr>
                <w:rFonts w:ascii="仿宋" w:eastAsia="仿宋" w:hAnsi="仿宋" w:cs="微软雅黑" w:hint="eastAsia"/>
                <w:sz w:val="24"/>
              </w:rPr>
              <w:t>所标有线网络部分“交换机”厂商通过知识产权管理体系认证得1分；研发团队具备CMMI五级以上（含五级）研发能力得2分，CMMI四级</w:t>
            </w:r>
            <w:r>
              <w:rPr>
                <w:rFonts w:ascii="仿宋" w:eastAsia="仿宋" w:hAnsi="仿宋" w:cs="微软雅黑" w:hint="eastAsia"/>
                <w:sz w:val="24"/>
              </w:rPr>
              <w:t>（含四级）</w:t>
            </w:r>
            <w:r w:rsidRPr="00304180">
              <w:rPr>
                <w:rFonts w:ascii="仿宋" w:eastAsia="仿宋" w:hAnsi="仿宋" w:cs="微软雅黑" w:hint="eastAsia"/>
                <w:sz w:val="24"/>
              </w:rPr>
              <w:t>及以下得1分；满分3分</w:t>
            </w:r>
            <w:r>
              <w:rPr>
                <w:rFonts w:ascii="仿宋" w:eastAsia="仿宋" w:hAnsi="仿宋" w:cs="微软雅黑" w:hint="eastAsia"/>
                <w:sz w:val="24"/>
              </w:rPr>
              <w:t>。</w:t>
            </w:r>
          </w:p>
          <w:p w:rsidR="00951252" w:rsidRPr="00A03C92" w:rsidRDefault="00951252" w:rsidP="00073A8D">
            <w:pPr>
              <w:spacing w:line="360" w:lineRule="auto"/>
              <w:rPr>
                <w:rFonts w:ascii="仿宋" w:eastAsia="仿宋" w:hAnsi="仿宋" w:cs="微软雅黑"/>
                <w:sz w:val="24"/>
              </w:rPr>
            </w:pPr>
            <w:r w:rsidRPr="00A03C92">
              <w:rPr>
                <w:rFonts w:ascii="仿宋" w:eastAsia="仿宋" w:hAnsi="仿宋" w:cs="微软雅黑" w:hint="eastAsia"/>
                <w:sz w:val="24"/>
              </w:rPr>
              <w:t>2、所投无线网络部分“无线（网络）控制器”厂商提供由公安部公共信息网络安全监察局颁发的网络通信审计产品《计算机信息系统安全专用产品销售许可证》得</w:t>
            </w:r>
            <w:r>
              <w:rPr>
                <w:rFonts w:ascii="仿宋" w:eastAsia="仿宋" w:hAnsi="仿宋" w:cs="微软雅黑" w:hint="eastAsia"/>
                <w:sz w:val="24"/>
              </w:rPr>
              <w:t>2</w:t>
            </w:r>
            <w:r w:rsidRPr="00A03C92">
              <w:rPr>
                <w:rFonts w:ascii="仿宋" w:eastAsia="仿宋" w:hAnsi="仿宋" w:cs="微软雅黑" w:hint="eastAsia"/>
                <w:sz w:val="24"/>
              </w:rPr>
              <w:t>分；软件开发能力达到CMMI五级得</w:t>
            </w:r>
            <w:r>
              <w:rPr>
                <w:rFonts w:ascii="仿宋" w:eastAsia="仿宋" w:hAnsi="仿宋" w:cs="微软雅黑" w:hint="eastAsia"/>
                <w:sz w:val="24"/>
              </w:rPr>
              <w:t>3</w:t>
            </w:r>
            <w:r w:rsidRPr="00A03C92">
              <w:rPr>
                <w:rFonts w:ascii="仿宋" w:eastAsia="仿宋" w:hAnsi="仿宋" w:cs="微软雅黑" w:hint="eastAsia"/>
                <w:sz w:val="24"/>
              </w:rPr>
              <w:t>分，CMMI</w:t>
            </w:r>
            <w:r>
              <w:rPr>
                <w:rFonts w:ascii="仿宋" w:eastAsia="仿宋" w:hAnsi="仿宋" w:cs="微软雅黑" w:hint="eastAsia"/>
                <w:sz w:val="24"/>
              </w:rPr>
              <w:t>四</w:t>
            </w:r>
            <w:r w:rsidRPr="00A03C92">
              <w:rPr>
                <w:rFonts w:ascii="仿宋" w:eastAsia="仿宋" w:hAnsi="仿宋" w:cs="微软雅黑" w:hint="eastAsia"/>
                <w:sz w:val="24"/>
              </w:rPr>
              <w:t>级</w:t>
            </w:r>
            <w:r>
              <w:rPr>
                <w:rFonts w:ascii="仿宋" w:eastAsia="仿宋" w:hAnsi="仿宋" w:cs="微软雅黑" w:hint="eastAsia"/>
                <w:sz w:val="24"/>
              </w:rPr>
              <w:t>得2</w:t>
            </w:r>
            <w:r w:rsidRPr="00A03C92">
              <w:rPr>
                <w:rFonts w:ascii="仿宋" w:eastAsia="仿宋" w:hAnsi="仿宋" w:cs="微软雅黑" w:hint="eastAsia"/>
                <w:sz w:val="24"/>
              </w:rPr>
              <w:t>分</w:t>
            </w:r>
            <w:r>
              <w:rPr>
                <w:rFonts w:ascii="仿宋" w:eastAsia="仿宋" w:hAnsi="仿宋" w:cs="微软雅黑" w:hint="eastAsia"/>
                <w:sz w:val="24"/>
              </w:rPr>
              <w:t>，</w:t>
            </w:r>
            <w:r w:rsidRPr="00A03C92">
              <w:rPr>
                <w:rFonts w:ascii="仿宋" w:eastAsia="仿宋" w:hAnsi="仿宋" w:cs="微软雅黑" w:hint="eastAsia"/>
                <w:sz w:val="24"/>
              </w:rPr>
              <w:t>CMMI</w:t>
            </w:r>
            <w:r>
              <w:rPr>
                <w:rFonts w:ascii="仿宋" w:eastAsia="仿宋" w:hAnsi="仿宋" w:cs="微软雅黑" w:hint="eastAsia"/>
                <w:sz w:val="24"/>
              </w:rPr>
              <w:t>3</w:t>
            </w:r>
            <w:r w:rsidRPr="00A03C92">
              <w:rPr>
                <w:rFonts w:ascii="仿宋" w:eastAsia="仿宋" w:hAnsi="仿宋" w:cs="微软雅黑" w:hint="eastAsia"/>
                <w:sz w:val="24"/>
              </w:rPr>
              <w:t>级</w:t>
            </w:r>
            <w:r>
              <w:rPr>
                <w:rFonts w:ascii="仿宋" w:eastAsia="仿宋" w:hAnsi="仿宋" w:cs="微软雅黑" w:hint="eastAsia"/>
                <w:sz w:val="24"/>
              </w:rPr>
              <w:t>得1</w:t>
            </w:r>
            <w:r w:rsidRPr="00A03C92">
              <w:rPr>
                <w:rFonts w:ascii="仿宋" w:eastAsia="仿宋" w:hAnsi="仿宋" w:cs="微软雅黑" w:hint="eastAsia"/>
                <w:sz w:val="24"/>
              </w:rPr>
              <w:t>分</w:t>
            </w:r>
            <w:r>
              <w:rPr>
                <w:rFonts w:ascii="仿宋" w:eastAsia="仿宋" w:hAnsi="仿宋" w:cs="微软雅黑" w:hint="eastAsia"/>
                <w:sz w:val="24"/>
              </w:rPr>
              <w:t>；满分5 分。</w:t>
            </w:r>
          </w:p>
          <w:p w:rsidR="00951252" w:rsidRPr="00A03C92" w:rsidRDefault="00951252" w:rsidP="00073A8D">
            <w:pPr>
              <w:spacing w:line="360" w:lineRule="auto"/>
              <w:rPr>
                <w:rFonts w:ascii="仿宋" w:eastAsia="仿宋" w:hAnsi="仿宋" w:cs="微软雅黑"/>
                <w:sz w:val="24"/>
              </w:rPr>
            </w:pPr>
            <w:r w:rsidRPr="00A03C92">
              <w:rPr>
                <w:rFonts w:ascii="仿宋" w:eastAsia="仿宋" w:hAnsi="仿宋" w:cs="微软雅黑" w:hint="eastAsia"/>
                <w:sz w:val="24"/>
              </w:rPr>
              <w:t>3、校园一卡通部分“射频卡读写器”提供电子产品软件著作权登记证书报告、人民银行检测中心颁发的PBOC3.0检测报告，</w:t>
            </w:r>
            <w:r>
              <w:rPr>
                <w:rFonts w:ascii="仿宋" w:eastAsia="仿宋" w:hAnsi="仿宋" w:cs="微软雅黑" w:hint="eastAsia"/>
                <w:sz w:val="24"/>
              </w:rPr>
              <w:t>每提供一项得2分</w:t>
            </w:r>
            <w:r w:rsidRPr="00A03C92">
              <w:rPr>
                <w:rFonts w:ascii="仿宋" w:eastAsia="仿宋" w:hAnsi="仿宋" w:cs="微软雅黑" w:hint="eastAsia"/>
                <w:sz w:val="24"/>
              </w:rPr>
              <w:t>；</w:t>
            </w:r>
            <w:r>
              <w:rPr>
                <w:rFonts w:ascii="仿宋" w:eastAsia="仿宋" w:hAnsi="仿宋" w:cs="微软雅黑" w:hint="eastAsia"/>
                <w:sz w:val="24"/>
              </w:rPr>
              <w:t>满分4分。</w:t>
            </w:r>
          </w:p>
        </w:tc>
        <w:tc>
          <w:tcPr>
            <w:tcW w:w="898" w:type="dxa"/>
            <w:vAlign w:val="center"/>
          </w:tcPr>
          <w:p w:rsidR="00951252" w:rsidRPr="006D3198" w:rsidRDefault="00951252" w:rsidP="00073A8D">
            <w:pPr>
              <w:jc w:val="center"/>
              <w:rPr>
                <w:rFonts w:ascii="仿宋" w:eastAsia="仿宋" w:hAnsi="仿宋" w:cs="微软雅黑"/>
                <w:sz w:val="24"/>
              </w:rPr>
            </w:pPr>
            <w:r>
              <w:rPr>
                <w:rFonts w:ascii="仿宋" w:eastAsia="仿宋" w:hAnsi="仿宋" w:cs="微软雅黑" w:hint="eastAsia"/>
                <w:sz w:val="24"/>
              </w:rPr>
              <w:t>满分12分</w:t>
            </w:r>
          </w:p>
        </w:tc>
      </w:tr>
      <w:tr w:rsidR="00951252" w:rsidRPr="00A03C92" w:rsidTr="00073A8D">
        <w:trPr>
          <w:trHeight w:val="90"/>
          <w:jc w:val="center"/>
        </w:trPr>
        <w:tc>
          <w:tcPr>
            <w:tcW w:w="1838" w:type="dxa"/>
            <w:vAlign w:val="center"/>
          </w:tcPr>
          <w:p w:rsidR="00951252" w:rsidRDefault="00951252" w:rsidP="00073A8D">
            <w:pPr>
              <w:rPr>
                <w:rFonts w:ascii="仿宋" w:eastAsia="仿宋" w:hAnsi="仿宋" w:cs="微软雅黑"/>
                <w:sz w:val="24"/>
              </w:rPr>
            </w:pPr>
            <w:r>
              <w:rPr>
                <w:rFonts w:ascii="仿宋" w:eastAsia="仿宋" w:hAnsi="仿宋" w:cs="微软雅黑" w:hint="eastAsia"/>
                <w:sz w:val="24"/>
              </w:rPr>
              <w:t>产品实力</w:t>
            </w:r>
          </w:p>
        </w:tc>
        <w:tc>
          <w:tcPr>
            <w:tcW w:w="6230" w:type="dxa"/>
            <w:vAlign w:val="center"/>
          </w:tcPr>
          <w:p w:rsidR="00951252" w:rsidRPr="00507C43" w:rsidRDefault="00951252" w:rsidP="00073A8D">
            <w:pPr>
              <w:spacing w:line="360" w:lineRule="auto"/>
              <w:rPr>
                <w:rFonts w:ascii="仿宋" w:eastAsia="仿宋" w:hAnsi="仿宋" w:cs="微软雅黑"/>
                <w:sz w:val="24"/>
              </w:rPr>
            </w:pPr>
            <w:r>
              <w:rPr>
                <w:rFonts w:ascii="仿宋" w:eastAsia="仿宋" w:hAnsi="仿宋" w:cs="微软雅黑" w:hint="eastAsia"/>
                <w:sz w:val="24"/>
              </w:rPr>
              <w:t>1、</w:t>
            </w:r>
            <w:r w:rsidRPr="00507C43">
              <w:rPr>
                <w:rFonts w:ascii="仿宋" w:eastAsia="仿宋" w:hAnsi="仿宋" w:cs="微软雅黑" w:hint="eastAsia"/>
                <w:sz w:val="24"/>
              </w:rPr>
              <w:t>提供密钥管理系统、运维稽核管理系统、掌上校园客户端（Android和iOS）计算机软件著作权登记证书，每提供一</w:t>
            </w:r>
            <w:r>
              <w:rPr>
                <w:rFonts w:ascii="仿宋" w:eastAsia="仿宋" w:hAnsi="仿宋" w:cs="微软雅黑" w:hint="eastAsia"/>
                <w:sz w:val="24"/>
              </w:rPr>
              <w:t>项</w:t>
            </w:r>
            <w:r w:rsidRPr="00507C43">
              <w:rPr>
                <w:rFonts w:ascii="仿宋" w:eastAsia="仿宋" w:hAnsi="仿宋" w:cs="微软雅黑" w:hint="eastAsia"/>
                <w:sz w:val="24"/>
              </w:rPr>
              <w:t>得</w:t>
            </w:r>
            <w:r>
              <w:rPr>
                <w:rFonts w:ascii="仿宋" w:eastAsia="仿宋" w:hAnsi="仿宋" w:cs="微软雅黑" w:hint="eastAsia"/>
                <w:sz w:val="24"/>
              </w:rPr>
              <w:t>2</w:t>
            </w:r>
            <w:r w:rsidRPr="00507C43">
              <w:rPr>
                <w:rFonts w:ascii="仿宋" w:eastAsia="仿宋" w:hAnsi="仿宋" w:cs="微软雅黑" w:hint="eastAsia"/>
                <w:sz w:val="24"/>
              </w:rPr>
              <w:t>分，</w:t>
            </w:r>
            <w:r>
              <w:rPr>
                <w:rFonts w:ascii="仿宋" w:eastAsia="仿宋" w:hAnsi="仿宋" w:cs="微软雅黑" w:hint="eastAsia"/>
                <w:sz w:val="24"/>
              </w:rPr>
              <w:t>满分6</w:t>
            </w:r>
            <w:r w:rsidRPr="00507C43">
              <w:rPr>
                <w:rFonts w:ascii="仿宋" w:eastAsia="仿宋" w:hAnsi="仿宋" w:cs="微软雅黑" w:hint="eastAsia"/>
                <w:sz w:val="24"/>
              </w:rPr>
              <w:t>分</w:t>
            </w:r>
            <w:r>
              <w:rPr>
                <w:rFonts w:ascii="仿宋" w:eastAsia="仿宋" w:hAnsi="仿宋" w:cs="微软雅黑" w:hint="eastAsia"/>
                <w:sz w:val="24"/>
              </w:rPr>
              <w:t>。</w:t>
            </w:r>
          </w:p>
          <w:p w:rsidR="00951252" w:rsidRPr="00507C43" w:rsidRDefault="00951252" w:rsidP="00073A8D">
            <w:pPr>
              <w:spacing w:line="360" w:lineRule="auto"/>
              <w:rPr>
                <w:rFonts w:ascii="仿宋" w:eastAsia="仿宋" w:hAnsi="仿宋" w:cs="微软雅黑"/>
                <w:sz w:val="24"/>
              </w:rPr>
            </w:pPr>
            <w:r>
              <w:rPr>
                <w:rFonts w:ascii="仿宋" w:eastAsia="仿宋" w:hAnsi="仿宋" w:cs="微软雅黑" w:hint="eastAsia"/>
                <w:sz w:val="24"/>
              </w:rPr>
              <w:lastRenderedPageBreak/>
              <w:t>2、</w:t>
            </w:r>
            <w:r w:rsidRPr="00507C43">
              <w:rPr>
                <w:rFonts w:ascii="仿宋" w:eastAsia="仿宋" w:hAnsi="仿宋" w:cs="微软雅黑" w:hint="eastAsia"/>
                <w:sz w:val="24"/>
              </w:rPr>
              <w:t>射频卡计费终端（含出纳机、营业机台式、营业机挂式）、门禁控制器、门禁读卡器具有终端设备嵌入式程序的“计算机软件著作权登记证书”和“软件产品登记证书”，每提供完整一份得</w:t>
            </w:r>
            <w:r>
              <w:rPr>
                <w:rFonts w:ascii="仿宋" w:eastAsia="仿宋" w:hAnsi="仿宋" w:cs="微软雅黑" w:hint="eastAsia"/>
                <w:sz w:val="24"/>
              </w:rPr>
              <w:t>2</w:t>
            </w:r>
            <w:r w:rsidRPr="00507C43">
              <w:rPr>
                <w:rFonts w:ascii="仿宋" w:eastAsia="仿宋" w:hAnsi="仿宋" w:cs="微软雅黑" w:hint="eastAsia"/>
                <w:sz w:val="24"/>
              </w:rPr>
              <w:t>分，</w:t>
            </w:r>
            <w:r>
              <w:rPr>
                <w:rFonts w:ascii="仿宋" w:eastAsia="仿宋" w:hAnsi="仿宋" w:cs="微软雅黑" w:hint="eastAsia"/>
                <w:sz w:val="24"/>
              </w:rPr>
              <w:t>满分6</w:t>
            </w:r>
            <w:r w:rsidRPr="00507C43">
              <w:rPr>
                <w:rFonts w:ascii="仿宋" w:eastAsia="仿宋" w:hAnsi="仿宋" w:cs="微软雅黑" w:hint="eastAsia"/>
                <w:sz w:val="24"/>
              </w:rPr>
              <w:t>分</w:t>
            </w:r>
            <w:r>
              <w:rPr>
                <w:rFonts w:ascii="仿宋" w:eastAsia="仿宋" w:hAnsi="仿宋" w:cs="微软雅黑" w:hint="eastAsia"/>
                <w:sz w:val="24"/>
              </w:rPr>
              <w:t>。</w:t>
            </w:r>
          </w:p>
          <w:p w:rsidR="00951252" w:rsidRPr="00507C43" w:rsidRDefault="00951252" w:rsidP="00073A8D">
            <w:pPr>
              <w:spacing w:line="360" w:lineRule="auto"/>
              <w:rPr>
                <w:rFonts w:ascii="仿宋" w:eastAsia="仿宋" w:hAnsi="仿宋" w:cs="微软雅黑"/>
                <w:sz w:val="24"/>
              </w:rPr>
            </w:pPr>
            <w:r>
              <w:rPr>
                <w:rFonts w:ascii="仿宋" w:eastAsia="仿宋" w:hAnsi="仿宋" w:cs="微软雅黑" w:hint="eastAsia"/>
                <w:sz w:val="24"/>
              </w:rPr>
              <w:t>3、</w:t>
            </w:r>
            <w:r w:rsidRPr="00507C43">
              <w:rPr>
                <w:rFonts w:ascii="仿宋" w:eastAsia="仿宋" w:hAnsi="仿宋" w:cs="微软雅黑" w:hint="eastAsia"/>
                <w:sz w:val="24"/>
              </w:rPr>
              <w:t>掌上校园客户端</w:t>
            </w:r>
            <w:r>
              <w:rPr>
                <w:rFonts w:ascii="仿宋" w:eastAsia="仿宋" w:hAnsi="仿宋" w:cs="微软雅黑" w:hint="eastAsia"/>
                <w:sz w:val="24"/>
              </w:rPr>
              <w:t>须</w:t>
            </w:r>
            <w:r w:rsidRPr="00507C43">
              <w:rPr>
                <w:rFonts w:ascii="仿宋" w:eastAsia="仿宋" w:hAnsi="仿宋" w:cs="微软雅黑" w:hint="eastAsia"/>
                <w:sz w:val="24"/>
              </w:rPr>
              <w:t>提供由公安机关颁发的信息系统等级保护备案证明得</w:t>
            </w:r>
            <w:r>
              <w:rPr>
                <w:rFonts w:ascii="仿宋" w:eastAsia="仿宋" w:hAnsi="仿宋" w:cs="微软雅黑" w:hint="eastAsia"/>
                <w:sz w:val="24"/>
              </w:rPr>
              <w:t>3</w:t>
            </w:r>
            <w:r w:rsidRPr="00507C43">
              <w:rPr>
                <w:rFonts w:ascii="仿宋" w:eastAsia="仿宋" w:hAnsi="仿宋" w:cs="微软雅黑" w:hint="eastAsia"/>
                <w:sz w:val="24"/>
              </w:rPr>
              <w:t>分。</w:t>
            </w:r>
          </w:p>
          <w:p w:rsidR="00951252" w:rsidRPr="00507C43" w:rsidRDefault="00951252" w:rsidP="00073A8D">
            <w:pPr>
              <w:spacing w:line="360" w:lineRule="auto"/>
              <w:rPr>
                <w:rFonts w:ascii="仿宋" w:eastAsia="仿宋" w:hAnsi="仿宋" w:cs="微软雅黑"/>
                <w:sz w:val="24"/>
              </w:rPr>
            </w:pPr>
            <w:r>
              <w:rPr>
                <w:rFonts w:ascii="仿宋" w:eastAsia="仿宋" w:hAnsi="仿宋" w:cs="微软雅黑" w:hint="eastAsia"/>
                <w:sz w:val="24"/>
              </w:rPr>
              <w:t>4、</w:t>
            </w:r>
            <w:r w:rsidRPr="00507C43">
              <w:rPr>
                <w:rFonts w:ascii="仿宋" w:eastAsia="仿宋" w:hAnsi="仿宋" w:cs="微软雅黑" w:hint="eastAsia"/>
                <w:sz w:val="24"/>
              </w:rPr>
              <w:t>数据网关提供中国质量认证中心（CQC）授权的权威检测机构出具的检测报告及CQC（中国质量认证中心）认证证书，</w:t>
            </w:r>
            <w:r>
              <w:rPr>
                <w:rFonts w:ascii="仿宋" w:eastAsia="仿宋" w:hAnsi="仿宋" w:cs="微软雅黑" w:hint="eastAsia"/>
                <w:sz w:val="24"/>
              </w:rPr>
              <w:t>每提供一项得2分，满分4分</w:t>
            </w:r>
            <w:r w:rsidRPr="00507C43">
              <w:rPr>
                <w:rFonts w:ascii="仿宋" w:eastAsia="仿宋" w:hAnsi="仿宋" w:cs="微软雅黑" w:hint="eastAsia"/>
                <w:sz w:val="24"/>
              </w:rPr>
              <w:t>。</w:t>
            </w:r>
          </w:p>
          <w:p w:rsidR="00951252" w:rsidRPr="00507C43" w:rsidRDefault="00951252" w:rsidP="00073A8D">
            <w:pPr>
              <w:spacing w:line="360" w:lineRule="auto"/>
              <w:rPr>
                <w:rFonts w:ascii="仿宋" w:eastAsia="仿宋" w:hAnsi="仿宋" w:cs="微软雅黑"/>
                <w:sz w:val="24"/>
              </w:rPr>
            </w:pPr>
            <w:r w:rsidRPr="00507C43">
              <w:rPr>
                <w:rFonts w:ascii="仿宋" w:eastAsia="仿宋" w:hAnsi="仿宋" w:cs="微软雅黑" w:hint="eastAsia"/>
                <w:sz w:val="24"/>
              </w:rPr>
              <w:t>5、门禁控制系统提供公安部安全与警用电子产品质量检测中心出具的检测报告得</w:t>
            </w:r>
            <w:r>
              <w:rPr>
                <w:rFonts w:ascii="仿宋" w:eastAsia="仿宋" w:hAnsi="仿宋" w:cs="微软雅黑" w:hint="eastAsia"/>
                <w:sz w:val="24"/>
              </w:rPr>
              <w:t>3</w:t>
            </w:r>
            <w:r w:rsidRPr="00507C43">
              <w:rPr>
                <w:rFonts w:ascii="仿宋" w:eastAsia="仿宋" w:hAnsi="仿宋" w:cs="微软雅黑" w:hint="eastAsia"/>
                <w:sz w:val="24"/>
              </w:rPr>
              <w:t>分。</w:t>
            </w:r>
          </w:p>
        </w:tc>
        <w:tc>
          <w:tcPr>
            <w:tcW w:w="898" w:type="dxa"/>
            <w:vAlign w:val="center"/>
          </w:tcPr>
          <w:p w:rsidR="00951252" w:rsidRDefault="00951252" w:rsidP="00073A8D">
            <w:pPr>
              <w:jc w:val="center"/>
              <w:rPr>
                <w:rFonts w:ascii="仿宋" w:eastAsia="仿宋" w:hAnsi="仿宋" w:cs="微软雅黑"/>
                <w:sz w:val="24"/>
              </w:rPr>
            </w:pPr>
            <w:r>
              <w:rPr>
                <w:rFonts w:ascii="仿宋" w:eastAsia="仿宋" w:hAnsi="仿宋" w:cs="微软雅黑" w:hint="eastAsia"/>
                <w:sz w:val="24"/>
              </w:rPr>
              <w:lastRenderedPageBreak/>
              <w:t>满分22分</w:t>
            </w:r>
          </w:p>
        </w:tc>
      </w:tr>
      <w:tr w:rsidR="00951252" w:rsidRPr="00A03C92" w:rsidTr="00073A8D">
        <w:trPr>
          <w:trHeight w:val="458"/>
          <w:jc w:val="center"/>
        </w:trPr>
        <w:tc>
          <w:tcPr>
            <w:tcW w:w="1838" w:type="dxa"/>
            <w:vAlign w:val="center"/>
          </w:tcPr>
          <w:p w:rsidR="00951252" w:rsidRPr="00A03C92" w:rsidRDefault="00951252" w:rsidP="00073A8D">
            <w:pPr>
              <w:rPr>
                <w:rFonts w:ascii="仿宋" w:eastAsia="仿宋" w:hAnsi="仿宋" w:cs="微软雅黑"/>
                <w:sz w:val="24"/>
              </w:rPr>
            </w:pPr>
            <w:r w:rsidRPr="00A03C92">
              <w:rPr>
                <w:rFonts w:ascii="仿宋" w:eastAsia="仿宋" w:hAnsi="仿宋" w:cs="微软雅黑" w:hint="eastAsia"/>
                <w:sz w:val="24"/>
              </w:rPr>
              <w:lastRenderedPageBreak/>
              <w:t>企业业绩</w:t>
            </w:r>
          </w:p>
        </w:tc>
        <w:tc>
          <w:tcPr>
            <w:tcW w:w="6230" w:type="dxa"/>
          </w:tcPr>
          <w:p w:rsidR="00951252" w:rsidRPr="00A03C92" w:rsidRDefault="00951252" w:rsidP="00073A8D">
            <w:pPr>
              <w:spacing w:line="360" w:lineRule="auto"/>
              <w:rPr>
                <w:rFonts w:ascii="仿宋" w:eastAsia="仿宋" w:hAnsi="仿宋" w:cs="微软雅黑"/>
                <w:sz w:val="24"/>
              </w:rPr>
            </w:pPr>
            <w:r>
              <w:rPr>
                <w:rFonts w:ascii="仿宋" w:eastAsia="仿宋" w:hAnsi="仿宋" w:cs="微软雅黑" w:hint="eastAsia"/>
                <w:sz w:val="24"/>
              </w:rPr>
              <w:t>2016年以来类似项目</w:t>
            </w:r>
            <w:r w:rsidRPr="00A03C92">
              <w:rPr>
                <w:rFonts w:ascii="仿宋" w:eastAsia="仿宋" w:hAnsi="仿宋" w:cs="微软雅黑" w:hint="eastAsia"/>
                <w:sz w:val="24"/>
              </w:rPr>
              <w:t>300万及以上业绩得3分；200万</w:t>
            </w:r>
            <w:r>
              <w:rPr>
                <w:rFonts w:ascii="仿宋" w:eastAsia="仿宋" w:hAnsi="仿宋" w:cs="微软雅黑" w:hint="eastAsia"/>
                <w:sz w:val="24"/>
              </w:rPr>
              <w:t>及</w:t>
            </w:r>
            <w:r w:rsidRPr="00A03C92">
              <w:rPr>
                <w:rFonts w:ascii="仿宋" w:eastAsia="仿宋" w:hAnsi="仿宋" w:cs="微软雅黑" w:hint="eastAsia"/>
                <w:sz w:val="24"/>
              </w:rPr>
              <w:t>以上业绩得2分；200万以下业绩得1分；</w:t>
            </w:r>
            <w:r>
              <w:rPr>
                <w:rFonts w:ascii="仿宋" w:eastAsia="仿宋" w:hAnsi="仿宋" w:cs="微软雅黑" w:hint="eastAsia"/>
                <w:sz w:val="24"/>
              </w:rPr>
              <w:t>满分6分。</w:t>
            </w:r>
          </w:p>
          <w:p w:rsidR="00951252" w:rsidRPr="00A03C92" w:rsidRDefault="00951252" w:rsidP="00073A8D">
            <w:pPr>
              <w:spacing w:line="360" w:lineRule="auto"/>
              <w:rPr>
                <w:rFonts w:ascii="仿宋" w:eastAsia="仿宋" w:hAnsi="仿宋" w:cs="微软雅黑"/>
                <w:sz w:val="24"/>
              </w:rPr>
            </w:pPr>
            <w:r>
              <w:rPr>
                <w:rFonts w:ascii="仿宋" w:eastAsia="仿宋" w:hAnsi="仿宋" w:cs="微软雅黑" w:hint="eastAsia"/>
                <w:sz w:val="24"/>
              </w:rPr>
              <w:t>（以中标通知书和签订合同时间为准）</w:t>
            </w:r>
          </w:p>
        </w:tc>
        <w:tc>
          <w:tcPr>
            <w:tcW w:w="898" w:type="dxa"/>
            <w:vAlign w:val="center"/>
          </w:tcPr>
          <w:p w:rsidR="00951252" w:rsidRDefault="00951252" w:rsidP="00FB6AEB">
            <w:pPr>
              <w:jc w:val="center"/>
              <w:rPr>
                <w:rFonts w:ascii="仿宋" w:eastAsia="仿宋" w:hAnsi="仿宋" w:cs="微软雅黑"/>
                <w:sz w:val="24"/>
              </w:rPr>
            </w:pPr>
            <w:r>
              <w:rPr>
                <w:rFonts w:ascii="仿宋" w:eastAsia="仿宋" w:hAnsi="仿宋" w:cs="微软雅黑" w:hint="eastAsia"/>
                <w:sz w:val="24"/>
              </w:rPr>
              <w:t>满分</w:t>
            </w:r>
          </w:p>
          <w:p w:rsidR="00951252" w:rsidRPr="00A03C92" w:rsidRDefault="00951252" w:rsidP="00FB6AEB">
            <w:pPr>
              <w:jc w:val="center"/>
              <w:rPr>
                <w:rFonts w:ascii="仿宋" w:eastAsia="仿宋" w:hAnsi="仿宋" w:cs="微软雅黑"/>
                <w:sz w:val="24"/>
              </w:rPr>
            </w:pPr>
            <w:r>
              <w:rPr>
                <w:rFonts w:ascii="仿宋" w:eastAsia="仿宋" w:hAnsi="仿宋" w:cs="微软雅黑" w:hint="eastAsia"/>
                <w:sz w:val="24"/>
              </w:rPr>
              <w:t>6分</w:t>
            </w:r>
          </w:p>
        </w:tc>
      </w:tr>
      <w:tr w:rsidR="00951252" w:rsidRPr="00A03C92" w:rsidTr="00073A8D">
        <w:trPr>
          <w:trHeight w:val="599"/>
          <w:jc w:val="center"/>
        </w:trPr>
        <w:tc>
          <w:tcPr>
            <w:tcW w:w="8966" w:type="dxa"/>
            <w:gridSpan w:val="3"/>
            <w:vAlign w:val="center"/>
          </w:tcPr>
          <w:p w:rsidR="00951252" w:rsidRPr="00A03C92" w:rsidRDefault="00951252" w:rsidP="00951252">
            <w:pPr>
              <w:pStyle w:val="a4"/>
              <w:ind w:firstLine="241"/>
              <w:jc w:val="center"/>
              <w:rPr>
                <w:rFonts w:ascii="仿宋" w:eastAsia="仿宋" w:hAnsi="仿宋" w:cs="微软雅黑"/>
                <w:b/>
                <w:bCs/>
                <w:color w:val="000000" w:themeColor="text1"/>
              </w:rPr>
            </w:pPr>
            <w:r w:rsidRPr="00A03C92">
              <w:rPr>
                <w:rFonts w:ascii="仿宋" w:eastAsia="仿宋" w:hAnsi="仿宋" w:cs="微软雅黑" w:hint="eastAsia"/>
                <w:b/>
                <w:bCs/>
                <w:color w:val="000000" w:themeColor="text1"/>
                <w:sz w:val="24"/>
              </w:rPr>
              <w:t>技术部分（满分</w:t>
            </w:r>
            <w:r>
              <w:rPr>
                <w:rFonts w:ascii="仿宋" w:eastAsia="仿宋" w:hAnsi="仿宋" w:cs="微软雅黑" w:hint="eastAsia"/>
                <w:b/>
                <w:bCs/>
                <w:color w:val="000000" w:themeColor="text1"/>
                <w:sz w:val="24"/>
              </w:rPr>
              <w:t>25</w:t>
            </w:r>
            <w:r w:rsidRPr="00A03C92">
              <w:rPr>
                <w:rFonts w:ascii="仿宋" w:eastAsia="仿宋" w:hAnsi="仿宋" w:cs="微软雅黑" w:hint="eastAsia"/>
                <w:b/>
                <w:bCs/>
                <w:color w:val="000000" w:themeColor="text1"/>
                <w:sz w:val="24"/>
              </w:rPr>
              <w:t>分）</w:t>
            </w:r>
          </w:p>
        </w:tc>
      </w:tr>
      <w:tr w:rsidR="00951252" w:rsidRPr="00A03C92" w:rsidTr="00073A8D">
        <w:trPr>
          <w:trHeight w:val="423"/>
          <w:jc w:val="center"/>
        </w:trPr>
        <w:tc>
          <w:tcPr>
            <w:tcW w:w="1838" w:type="dxa"/>
            <w:vAlign w:val="center"/>
          </w:tcPr>
          <w:p w:rsidR="00951252" w:rsidRPr="00A03C92" w:rsidRDefault="00951252" w:rsidP="00951252">
            <w:pPr>
              <w:pStyle w:val="a4"/>
              <w:ind w:firstLine="241"/>
              <w:rPr>
                <w:rFonts w:ascii="仿宋" w:eastAsia="仿宋" w:hAnsi="仿宋" w:cs="微软雅黑"/>
                <w:b/>
                <w:bCs/>
                <w:color w:val="000000" w:themeColor="text1"/>
              </w:rPr>
            </w:pPr>
            <w:r w:rsidRPr="00A03C92">
              <w:rPr>
                <w:rFonts w:ascii="仿宋" w:eastAsia="仿宋" w:hAnsi="仿宋" w:cs="微软雅黑" w:hint="eastAsia"/>
                <w:b/>
                <w:bCs/>
                <w:color w:val="000000" w:themeColor="text1"/>
                <w:sz w:val="24"/>
              </w:rPr>
              <w:t>评分因素</w:t>
            </w:r>
          </w:p>
        </w:tc>
        <w:tc>
          <w:tcPr>
            <w:tcW w:w="6230" w:type="dxa"/>
            <w:vAlign w:val="center"/>
          </w:tcPr>
          <w:p w:rsidR="00951252" w:rsidRPr="00A03C92" w:rsidRDefault="00951252" w:rsidP="00951252">
            <w:pPr>
              <w:pStyle w:val="a4"/>
              <w:ind w:firstLine="241"/>
              <w:rPr>
                <w:rFonts w:ascii="仿宋" w:eastAsia="仿宋" w:hAnsi="仿宋" w:cs="微软雅黑"/>
                <w:b/>
                <w:bCs/>
                <w:color w:val="000000" w:themeColor="text1"/>
              </w:rPr>
            </w:pPr>
            <w:r w:rsidRPr="00A03C92">
              <w:rPr>
                <w:rFonts w:ascii="仿宋" w:eastAsia="仿宋" w:hAnsi="仿宋" w:cs="微软雅黑" w:hint="eastAsia"/>
                <w:b/>
                <w:bCs/>
                <w:color w:val="000000" w:themeColor="text1"/>
                <w:sz w:val="24"/>
              </w:rPr>
              <w:t>评分标准</w:t>
            </w:r>
          </w:p>
        </w:tc>
        <w:tc>
          <w:tcPr>
            <w:tcW w:w="898" w:type="dxa"/>
            <w:vAlign w:val="center"/>
          </w:tcPr>
          <w:p w:rsidR="00951252" w:rsidRPr="00A03C92" w:rsidRDefault="00951252" w:rsidP="00FB6AEB">
            <w:pPr>
              <w:pStyle w:val="a4"/>
              <w:ind w:firstLineChars="0" w:firstLine="0"/>
              <w:rPr>
                <w:rFonts w:ascii="仿宋" w:eastAsia="仿宋" w:hAnsi="仿宋" w:cs="微软雅黑"/>
                <w:b/>
                <w:bCs/>
                <w:color w:val="000000" w:themeColor="text1"/>
              </w:rPr>
            </w:pPr>
            <w:r w:rsidRPr="00A03C92">
              <w:rPr>
                <w:rFonts w:ascii="仿宋" w:eastAsia="仿宋" w:hAnsi="仿宋" w:cs="微软雅黑" w:hint="eastAsia"/>
                <w:b/>
                <w:bCs/>
                <w:color w:val="000000" w:themeColor="text1"/>
                <w:sz w:val="24"/>
              </w:rPr>
              <w:t>分值</w:t>
            </w:r>
          </w:p>
        </w:tc>
      </w:tr>
      <w:tr w:rsidR="00951252" w:rsidRPr="00A03C92" w:rsidTr="00BF5685">
        <w:trPr>
          <w:trHeight w:val="2299"/>
          <w:jc w:val="center"/>
        </w:trPr>
        <w:tc>
          <w:tcPr>
            <w:tcW w:w="1838" w:type="dxa"/>
            <w:vAlign w:val="center"/>
          </w:tcPr>
          <w:p w:rsidR="00951252" w:rsidRPr="00A03C92" w:rsidRDefault="00951252" w:rsidP="00951252">
            <w:pPr>
              <w:pStyle w:val="a4"/>
              <w:ind w:firstLine="240"/>
              <w:rPr>
                <w:rFonts w:ascii="仿宋" w:eastAsia="仿宋" w:hAnsi="仿宋" w:cs="微软雅黑"/>
                <w:color w:val="000000" w:themeColor="text1"/>
              </w:rPr>
            </w:pPr>
            <w:r>
              <w:rPr>
                <w:rFonts w:ascii="仿宋" w:eastAsia="仿宋" w:hAnsi="仿宋" w:cs="微软雅黑" w:hint="eastAsia"/>
                <w:color w:val="000000" w:themeColor="text1"/>
                <w:sz w:val="24"/>
              </w:rPr>
              <w:t>技术方案</w:t>
            </w:r>
          </w:p>
        </w:tc>
        <w:tc>
          <w:tcPr>
            <w:tcW w:w="6230" w:type="dxa"/>
            <w:vAlign w:val="center"/>
          </w:tcPr>
          <w:p w:rsidR="00951252" w:rsidRPr="00E92D3D" w:rsidRDefault="00951252" w:rsidP="00BF5685">
            <w:pPr>
              <w:pStyle w:val="a4"/>
              <w:spacing w:line="360" w:lineRule="auto"/>
              <w:ind w:firstLineChars="0" w:firstLine="0"/>
              <w:rPr>
                <w:rFonts w:ascii="仿宋" w:eastAsia="仿宋" w:hAnsi="仿宋" w:cs="微软雅黑"/>
                <w:color w:val="000000" w:themeColor="text1"/>
                <w:sz w:val="24"/>
              </w:rPr>
            </w:pPr>
            <w:r w:rsidRPr="00E92D3D">
              <w:rPr>
                <w:rFonts w:ascii="仿宋" w:eastAsia="仿宋" w:hAnsi="仿宋" w:cs="微软雅黑" w:hint="eastAsia"/>
                <w:color w:val="000000" w:themeColor="text1"/>
                <w:sz w:val="24"/>
              </w:rPr>
              <w:t>根据投标人针对本项目的重点、难点分析，切合实际，有较强的可操作性；工作进度安排得合理性；专业人员配置、人员数量和结构配置合理性；质量保障措施完善，得力；培训计划及培训内容的合理、切实、可行性；</w:t>
            </w:r>
          </w:p>
          <w:p w:rsidR="00951252" w:rsidRPr="00E92D3D" w:rsidRDefault="00951252" w:rsidP="008C2B22">
            <w:pPr>
              <w:pStyle w:val="a4"/>
              <w:spacing w:line="360" w:lineRule="auto"/>
              <w:ind w:firstLineChars="0" w:firstLine="0"/>
              <w:rPr>
                <w:rFonts w:ascii="仿宋" w:eastAsia="仿宋" w:hAnsi="仿宋" w:cs="微软雅黑"/>
                <w:color w:val="000000" w:themeColor="text1"/>
                <w:sz w:val="24"/>
              </w:rPr>
            </w:pPr>
            <w:r w:rsidRPr="00E92D3D">
              <w:rPr>
                <w:rFonts w:ascii="仿宋" w:eastAsia="仿宋" w:hAnsi="仿宋" w:cs="微软雅黑" w:hint="eastAsia"/>
                <w:color w:val="000000" w:themeColor="text1"/>
                <w:sz w:val="24"/>
              </w:rPr>
              <w:t>好（</w:t>
            </w:r>
            <w:r w:rsidR="00980CC2">
              <w:rPr>
                <w:rFonts w:ascii="仿宋" w:eastAsia="仿宋" w:hAnsi="仿宋" w:cs="微软雅黑" w:hint="eastAsia"/>
                <w:color w:val="000000" w:themeColor="text1"/>
                <w:sz w:val="24"/>
              </w:rPr>
              <w:t>11-15</w:t>
            </w:r>
            <w:r w:rsidRPr="00E92D3D">
              <w:rPr>
                <w:rFonts w:ascii="仿宋" w:eastAsia="仿宋" w:hAnsi="仿宋" w:cs="微软雅黑" w:hint="eastAsia"/>
                <w:color w:val="000000" w:themeColor="text1"/>
                <w:sz w:val="24"/>
              </w:rPr>
              <w:t>分）、较好（</w:t>
            </w:r>
            <w:r w:rsidR="00980CC2">
              <w:rPr>
                <w:rFonts w:ascii="仿宋" w:eastAsia="仿宋" w:hAnsi="仿宋" w:cs="微软雅黑" w:hint="eastAsia"/>
                <w:color w:val="000000" w:themeColor="text1"/>
                <w:sz w:val="24"/>
              </w:rPr>
              <w:t>6-10</w:t>
            </w:r>
            <w:r w:rsidRPr="00E92D3D">
              <w:rPr>
                <w:rFonts w:ascii="仿宋" w:eastAsia="仿宋" w:hAnsi="仿宋" w:cs="微软雅黑" w:hint="eastAsia"/>
                <w:color w:val="000000" w:themeColor="text1"/>
                <w:sz w:val="24"/>
              </w:rPr>
              <w:t>分）、一般（</w:t>
            </w:r>
            <w:r w:rsidR="008C2B22">
              <w:rPr>
                <w:rFonts w:ascii="仿宋" w:eastAsia="仿宋" w:hAnsi="仿宋" w:cs="微软雅黑" w:hint="eastAsia"/>
                <w:color w:val="000000" w:themeColor="text1"/>
                <w:sz w:val="24"/>
              </w:rPr>
              <w:t>1</w:t>
            </w:r>
            <w:r w:rsidR="00980CC2">
              <w:rPr>
                <w:rFonts w:ascii="仿宋" w:eastAsia="仿宋" w:hAnsi="仿宋" w:cs="微软雅黑" w:hint="eastAsia"/>
                <w:color w:val="000000" w:themeColor="text1"/>
                <w:sz w:val="24"/>
              </w:rPr>
              <w:t>-</w:t>
            </w:r>
            <w:r w:rsidRPr="00E92D3D">
              <w:rPr>
                <w:rFonts w:ascii="仿宋" w:eastAsia="仿宋" w:hAnsi="仿宋" w:cs="微软雅黑" w:hint="eastAsia"/>
                <w:color w:val="000000" w:themeColor="text1"/>
                <w:sz w:val="24"/>
              </w:rPr>
              <w:t>5分）</w:t>
            </w:r>
          </w:p>
        </w:tc>
        <w:tc>
          <w:tcPr>
            <w:tcW w:w="898" w:type="dxa"/>
            <w:vAlign w:val="center"/>
          </w:tcPr>
          <w:p w:rsidR="00951252" w:rsidRPr="00A03C92" w:rsidRDefault="00951252" w:rsidP="00FB6AEB">
            <w:pPr>
              <w:pStyle w:val="a4"/>
              <w:ind w:firstLineChars="0" w:firstLine="0"/>
              <w:jc w:val="center"/>
              <w:rPr>
                <w:rFonts w:ascii="仿宋" w:eastAsia="仿宋" w:hAnsi="仿宋" w:cs="微软雅黑"/>
                <w:color w:val="000000" w:themeColor="text1"/>
                <w:sz w:val="24"/>
              </w:rPr>
            </w:pPr>
            <w:r w:rsidRPr="00E92D3D">
              <w:rPr>
                <w:rFonts w:ascii="仿宋" w:eastAsia="仿宋" w:hAnsi="仿宋" w:cs="微软雅黑" w:hint="eastAsia"/>
                <w:color w:val="000000" w:themeColor="text1"/>
                <w:sz w:val="24"/>
              </w:rPr>
              <w:t>满分15分</w:t>
            </w:r>
          </w:p>
        </w:tc>
      </w:tr>
      <w:tr w:rsidR="00951252" w:rsidRPr="00A03C92" w:rsidTr="00073A8D">
        <w:trPr>
          <w:trHeight w:val="606"/>
          <w:jc w:val="center"/>
        </w:trPr>
        <w:tc>
          <w:tcPr>
            <w:tcW w:w="1838" w:type="dxa"/>
            <w:vAlign w:val="center"/>
          </w:tcPr>
          <w:p w:rsidR="00951252" w:rsidRPr="00A03C92" w:rsidRDefault="00951252" w:rsidP="00BF5685">
            <w:pPr>
              <w:pStyle w:val="a4"/>
              <w:spacing w:line="360" w:lineRule="auto"/>
              <w:ind w:firstLine="240"/>
              <w:rPr>
                <w:rFonts w:ascii="仿宋" w:eastAsia="仿宋" w:hAnsi="仿宋" w:cs="微软雅黑"/>
                <w:color w:val="000000" w:themeColor="text1"/>
              </w:rPr>
            </w:pPr>
            <w:r>
              <w:rPr>
                <w:rFonts w:ascii="仿宋" w:eastAsia="仿宋" w:hAnsi="仿宋" w:cs="微软雅黑" w:hint="eastAsia"/>
                <w:color w:val="000000" w:themeColor="text1"/>
                <w:sz w:val="24"/>
              </w:rPr>
              <w:t>服务承诺</w:t>
            </w:r>
          </w:p>
        </w:tc>
        <w:tc>
          <w:tcPr>
            <w:tcW w:w="6230" w:type="dxa"/>
            <w:vAlign w:val="center"/>
          </w:tcPr>
          <w:p w:rsidR="00951252" w:rsidRPr="00E92D3D" w:rsidRDefault="00951252" w:rsidP="0053607D">
            <w:pPr>
              <w:pStyle w:val="a4"/>
              <w:spacing w:line="360" w:lineRule="auto"/>
              <w:ind w:firstLineChars="0" w:firstLine="0"/>
              <w:rPr>
                <w:rFonts w:ascii="仿宋" w:eastAsia="仿宋" w:hAnsi="仿宋" w:cs="微软雅黑"/>
                <w:color w:val="000000" w:themeColor="text1"/>
                <w:sz w:val="24"/>
              </w:rPr>
            </w:pPr>
            <w:r w:rsidRPr="00E92D3D">
              <w:rPr>
                <w:rFonts w:ascii="仿宋" w:eastAsia="仿宋" w:hAnsi="仿宋" w:cs="微软雅黑" w:hint="eastAsia"/>
                <w:color w:val="000000" w:themeColor="text1"/>
                <w:sz w:val="24"/>
              </w:rPr>
              <w:t>1、根据投标人的售后服务计划、人员组织安排、服务支撑力量及对质保期内、外服务做出承诺的：</w:t>
            </w:r>
          </w:p>
          <w:p w:rsidR="00951252" w:rsidRPr="00E92D3D" w:rsidRDefault="00951252" w:rsidP="0053607D">
            <w:pPr>
              <w:pStyle w:val="a4"/>
              <w:spacing w:line="360" w:lineRule="auto"/>
              <w:ind w:firstLineChars="0" w:firstLine="0"/>
              <w:rPr>
                <w:rFonts w:ascii="仿宋" w:eastAsia="仿宋" w:hAnsi="仿宋" w:cs="微软雅黑"/>
                <w:color w:val="000000" w:themeColor="text1"/>
                <w:sz w:val="24"/>
              </w:rPr>
            </w:pPr>
            <w:r w:rsidRPr="00E92D3D">
              <w:rPr>
                <w:rFonts w:ascii="仿宋" w:eastAsia="仿宋" w:hAnsi="仿宋" w:cs="微软雅黑" w:hint="eastAsia"/>
                <w:color w:val="000000" w:themeColor="text1"/>
                <w:sz w:val="24"/>
              </w:rPr>
              <w:t>好（</w:t>
            </w:r>
            <w:r w:rsidR="002B0A10">
              <w:rPr>
                <w:rFonts w:ascii="仿宋" w:eastAsia="仿宋" w:hAnsi="仿宋" w:cs="微软雅黑" w:hint="eastAsia"/>
                <w:color w:val="000000" w:themeColor="text1"/>
                <w:sz w:val="24"/>
              </w:rPr>
              <w:t>5-</w:t>
            </w:r>
            <w:r w:rsidRPr="00E92D3D">
              <w:rPr>
                <w:rFonts w:ascii="仿宋" w:eastAsia="仿宋" w:hAnsi="仿宋" w:cs="微软雅黑" w:hint="eastAsia"/>
                <w:color w:val="000000" w:themeColor="text1"/>
                <w:sz w:val="24"/>
              </w:rPr>
              <w:t>6分）、较好（</w:t>
            </w:r>
            <w:r w:rsidR="002B0A10">
              <w:rPr>
                <w:rFonts w:ascii="仿宋" w:eastAsia="仿宋" w:hAnsi="仿宋" w:cs="微软雅黑" w:hint="eastAsia"/>
                <w:color w:val="000000" w:themeColor="text1"/>
                <w:sz w:val="24"/>
              </w:rPr>
              <w:t>3-</w:t>
            </w:r>
            <w:r w:rsidRPr="00E92D3D">
              <w:rPr>
                <w:rFonts w:ascii="仿宋" w:eastAsia="仿宋" w:hAnsi="仿宋" w:cs="微软雅黑" w:hint="eastAsia"/>
                <w:color w:val="000000" w:themeColor="text1"/>
                <w:sz w:val="24"/>
              </w:rPr>
              <w:t>4分）、一般（</w:t>
            </w:r>
            <w:r w:rsidR="002B0A10">
              <w:rPr>
                <w:rFonts w:ascii="仿宋" w:eastAsia="仿宋" w:hAnsi="仿宋" w:cs="微软雅黑" w:hint="eastAsia"/>
                <w:color w:val="000000" w:themeColor="text1"/>
                <w:sz w:val="24"/>
              </w:rPr>
              <w:t>1-</w:t>
            </w:r>
            <w:r w:rsidRPr="00E92D3D">
              <w:rPr>
                <w:rFonts w:ascii="仿宋" w:eastAsia="仿宋" w:hAnsi="仿宋" w:cs="微软雅黑" w:hint="eastAsia"/>
                <w:color w:val="000000" w:themeColor="text1"/>
                <w:sz w:val="24"/>
              </w:rPr>
              <w:t>2分）</w:t>
            </w:r>
          </w:p>
          <w:p w:rsidR="00951252" w:rsidRPr="00E92D3D" w:rsidRDefault="00951252" w:rsidP="0053607D">
            <w:pPr>
              <w:pStyle w:val="a4"/>
              <w:spacing w:line="360" w:lineRule="auto"/>
              <w:ind w:firstLineChars="0" w:firstLine="0"/>
              <w:rPr>
                <w:rFonts w:ascii="仿宋" w:eastAsia="仿宋" w:hAnsi="仿宋" w:cs="微软雅黑"/>
                <w:color w:val="000000" w:themeColor="text1"/>
                <w:sz w:val="24"/>
              </w:rPr>
            </w:pPr>
            <w:r w:rsidRPr="00E92D3D">
              <w:rPr>
                <w:rFonts w:ascii="仿宋" w:eastAsia="仿宋" w:hAnsi="仿宋" w:cs="微软雅黑" w:hint="eastAsia"/>
                <w:color w:val="000000" w:themeColor="text1"/>
                <w:sz w:val="24"/>
              </w:rPr>
              <w:t>2、技术支持、售后服务程序合理，故障响应时间小于2小时，上门时间小于8小时，维修和更换时间小于24小时，得4分，不满足不得分。</w:t>
            </w:r>
          </w:p>
        </w:tc>
        <w:tc>
          <w:tcPr>
            <w:tcW w:w="898" w:type="dxa"/>
            <w:vAlign w:val="center"/>
          </w:tcPr>
          <w:p w:rsidR="00951252" w:rsidRPr="00A03C92" w:rsidRDefault="00951252" w:rsidP="00BF5685">
            <w:pPr>
              <w:pStyle w:val="a4"/>
              <w:spacing w:line="360" w:lineRule="auto"/>
              <w:ind w:firstLineChars="0" w:firstLine="0"/>
              <w:jc w:val="center"/>
              <w:rPr>
                <w:rFonts w:ascii="仿宋" w:eastAsia="仿宋" w:hAnsi="仿宋" w:cs="微软雅黑"/>
                <w:color w:val="000000" w:themeColor="text1"/>
                <w:sz w:val="24"/>
              </w:rPr>
            </w:pPr>
            <w:r w:rsidRPr="00E92D3D">
              <w:rPr>
                <w:rFonts w:ascii="仿宋" w:eastAsia="仿宋" w:hAnsi="仿宋" w:cs="微软雅黑" w:hint="eastAsia"/>
                <w:color w:val="000000" w:themeColor="text1"/>
                <w:sz w:val="24"/>
              </w:rPr>
              <w:t>满分10</w:t>
            </w:r>
            <w:r>
              <w:rPr>
                <w:rFonts w:ascii="仿宋" w:eastAsia="仿宋" w:hAnsi="仿宋" w:cs="微软雅黑" w:hint="eastAsia"/>
                <w:color w:val="000000" w:themeColor="text1"/>
                <w:sz w:val="24"/>
              </w:rPr>
              <w:t>分</w:t>
            </w:r>
          </w:p>
        </w:tc>
      </w:tr>
      <w:tr w:rsidR="00951252" w:rsidRPr="00A03C92" w:rsidTr="00073A8D">
        <w:trPr>
          <w:trHeight w:val="855"/>
          <w:jc w:val="center"/>
        </w:trPr>
        <w:tc>
          <w:tcPr>
            <w:tcW w:w="8966" w:type="dxa"/>
            <w:gridSpan w:val="3"/>
            <w:vAlign w:val="center"/>
          </w:tcPr>
          <w:p w:rsidR="00951252" w:rsidRPr="00A03C92" w:rsidRDefault="00951252" w:rsidP="00BF5685">
            <w:pPr>
              <w:pStyle w:val="a4"/>
              <w:spacing w:line="360" w:lineRule="auto"/>
              <w:ind w:firstLine="240"/>
              <w:rPr>
                <w:rFonts w:ascii="仿宋" w:eastAsia="仿宋" w:hAnsi="仿宋" w:cs="微软雅黑"/>
                <w:color w:val="000000" w:themeColor="text1"/>
              </w:rPr>
            </w:pPr>
            <w:r w:rsidRPr="00A03C92">
              <w:rPr>
                <w:rFonts w:ascii="仿宋" w:eastAsia="仿宋" w:hAnsi="仿宋" w:cs="微软雅黑" w:hint="eastAsia"/>
                <w:color w:val="000000"/>
                <w:sz w:val="24"/>
              </w:rPr>
              <w:lastRenderedPageBreak/>
              <w:t>注：评标标准中所涉及到的证书及材料，均须在电子投标文件中提供原件扫描件（或图片），否则不得分。</w:t>
            </w:r>
          </w:p>
        </w:tc>
      </w:tr>
    </w:tbl>
    <w:p w:rsidR="00951252" w:rsidRPr="00332B19" w:rsidRDefault="00951252" w:rsidP="00951252">
      <w:pPr>
        <w:rPr>
          <w:b/>
          <w:sz w:val="28"/>
          <w:szCs w:val="28"/>
        </w:rPr>
      </w:pPr>
      <w:r w:rsidRPr="00332B19">
        <w:rPr>
          <w:rFonts w:hint="eastAsia"/>
          <w:b/>
          <w:sz w:val="28"/>
          <w:szCs w:val="28"/>
        </w:rPr>
        <w:t>二标段</w:t>
      </w:r>
      <w:r w:rsidR="007F4860">
        <w:rPr>
          <w:rFonts w:hint="eastAsia"/>
          <w:b/>
          <w:sz w:val="28"/>
          <w:szCs w:val="28"/>
        </w:rPr>
        <w:t>：</w:t>
      </w:r>
    </w:p>
    <w:tbl>
      <w:tblPr>
        <w:tblW w:w="8966" w:type="dxa"/>
        <w:jc w:val="center"/>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8"/>
        <w:gridCol w:w="6230"/>
        <w:gridCol w:w="898"/>
      </w:tblGrid>
      <w:tr w:rsidR="00951252" w:rsidTr="00073A8D">
        <w:trPr>
          <w:trHeight w:val="900"/>
          <w:jc w:val="center"/>
        </w:trPr>
        <w:tc>
          <w:tcPr>
            <w:tcW w:w="1838" w:type="dxa"/>
            <w:vAlign w:val="center"/>
          </w:tcPr>
          <w:p w:rsidR="00951252" w:rsidRPr="00332B19" w:rsidRDefault="00951252" w:rsidP="00951252">
            <w:pPr>
              <w:pStyle w:val="a4"/>
              <w:ind w:firstLine="241"/>
              <w:rPr>
                <w:rFonts w:ascii="仿宋" w:eastAsia="仿宋" w:hAnsi="仿宋" w:cs="微软雅黑"/>
                <w:b/>
                <w:bCs/>
                <w:color w:val="000000" w:themeColor="text1"/>
              </w:rPr>
            </w:pPr>
            <w:r w:rsidRPr="00332B19">
              <w:rPr>
                <w:rFonts w:ascii="仿宋" w:eastAsia="仿宋" w:hAnsi="仿宋" w:cs="微软雅黑" w:hint="eastAsia"/>
                <w:b/>
                <w:bCs/>
                <w:color w:val="000000" w:themeColor="text1"/>
                <w:sz w:val="24"/>
              </w:rPr>
              <w:t>分值构成</w:t>
            </w:r>
          </w:p>
          <w:p w:rsidR="00951252" w:rsidRPr="00332B19" w:rsidRDefault="00951252" w:rsidP="00951252">
            <w:pPr>
              <w:pStyle w:val="a4"/>
              <w:ind w:firstLine="241"/>
              <w:rPr>
                <w:rFonts w:ascii="仿宋" w:eastAsia="仿宋" w:hAnsi="仿宋" w:cs="微软雅黑"/>
                <w:b/>
                <w:bCs/>
                <w:color w:val="000000" w:themeColor="text1"/>
              </w:rPr>
            </w:pPr>
            <w:r w:rsidRPr="00332B19">
              <w:rPr>
                <w:rFonts w:ascii="仿宋" w:eastAsia="仿宋" w:hAnsi="仿宋" w:cs="微软雅黑" w:hint="eastAsia"/>
                <w:b/>
                <w:bCs/>
                <w:color w:val="000000" w:themeColor="text1"/>
                <w:sz w:val="24"/>
              </w:rPr>
              <w:t>(总分100分)</w:t>
            </w:r>
          </w:p>
        </w:tc>
        <w:tc>
          <w:tcPr>
            <w:tcW w:w="7128" w:type="dxa"/>
            <w:gridSpan w:val="2"/>
            <w:vAlign w:val="center"/>
          </w:tcPr>
          <w:p w:rsidR="00951252" w:rsidRPr="00332B19" w:rsidRDefault="00951252" w:rsidP="00951252">
            <w:pPr>
              <w:pStyle w:val="a4"/>
              <w:ind w:firstLine="241"/>
              <w:rPr>
                <w:rFonts w:ascii="仿宋" w:eastAsia="仿宋" w:hAnsi="仿宋" w:cs="微软雅黑"/>
                <w:b/>
                <w:bCs/>
                <w:color w:val="000000" w:themeColor="text1"/>
              </w:rPr>
            </w:pPr>
            <w:r w:rsidRPr="00332B19">
              <w:rPr>
                <w:rFonts w:ascii="仿宋" w:eastAsia="仿宋" w:hAnsi="仿宋" w:cs="微软雅黑" w:hint="eastAsia"/>
                <w:b/>
                <w:bCs/>
                <w:color w:val="000000" w:themeColor="text1"/>
                <w:sz w:val="24"/>
              </w:rPr>
              <w:t>价格部分：30分</w:t>
            </w:r>
          </w:p>
          <w:p w:rsidR="00951252" w:rsidRPr="00332B19" w:rsidRDefault="00951252" w:rsidP="00951252">
            <w:pPr>
              <w:pStyle w:val="a4"/>
              <w:ind w:firstLine="241"/>
              <w:rPr>
                <w:rFonts w:ascii="仿宋" w:eastAsia="仿宋" w:hAnsi="仿宋" w:cs="微软雅黑"/>
                <w:b/>
                <w:bCs/>
                <w:color w:val="000000" w:themeColor="text1"/>
              </w:rPr>
            </w:pPr>
            <w:r w:rsidRPr="00332B19">
              <w:rPr>
                <w:rFonts w:ascii="仿宋" w:eastAsia="仿宋" w:hAnsi="仿宋" w:cs="微软雅黑" w:hint="eastAsia"/>
                <w:b/>
                <w:bCs/>
                <w:color w:val="000000" w:themeColor="text1"/>
                <w:sz w:val="24"/>
              </w:rPr>
              <w:t>商务部分：</w:t>
            </w:r>
            <w:r>
              <w:rPr>
                <w:rFonts w:ascii="仿宋" w:eastAsia="仿宋" w:hAnsi="仿宋" w:cs="微软雅黑" w:hint="eastAsia"/>
                <w:b/>
                <w:bCs/>
                <w:color w:val="000000" w:themeColor="text1"/>
                <w:sz w:val="24"/>
              </w:rPr>
              <w:t>40</w:t>
            </w:r>
            <w:r w:rsidRPr="00332B19">
              <w:rPr>
                <w:rFonts w:ascii="仿宋" w:eastAsia="仿宋" w:hAnsi="仿宋" w:cs="微软雅黑" w:hint="eastAsia"/>
                <w:b/>
                <w:bCs/>
                <w:color w:val="000000" w:themeColor="text1"/>
                <w:sz w:val="24"/>
              </w:rPr>
              <w:t>分</w:t>
            </w:r>
          </w:p>
          <w:p w:rsidR="00951252" w:rsidRPr="00332B19" w:rsidRDefault="00951252" w:rsidP="00951252">
            <w:pPr>
              <w:pStyle w:val="a4"/>
              <w:ind w:firstLine="241"/>
              <w:rPr>
                <w:rFonts w:ascii="仿宋" w:eastAsia="仿宋" w:hAnsi="仿宋" w:cs="微软雅黑"/>
                <w:b/>
                <w:bCs/>
                <w:color w:val="000000" w:themeColor="text1"/>
              </w:rPr>
            </w:pPr>
            <w:r w:rsidRPr="00332B19">
              <w:rPr>
                <w:rFonts w:ascii="仿宋" w:eastAsia="仿宋" w:hAnsi="仿宋" w:cs="微软雅黑" w:hint="eastAsia"/>
                <w:b/>
                <w:bCs/>
                <w:color w:val="000000" w:themeColor="text1"/>
                <w:sz w:val="24"/>
              </w:rPr>
              <w:t>技术部分：</w:t>
            </w:r>
            <w:r>
              <w:rPr>
                <w:rFonts w:ascii="仿宋" w:eastAsia="仿宋" w:hAnsi="仿宋" w:cs="微软雅黑" w:hint="eastAsia"/>
                <w:b/>
                <w:bCs/>
                <w:color w:val="000000" w:themeColor="text1"/>
                <w:sz w:val="24"/>
              </w:rPr>
              <w:t>30</w:t>
            </w:r>
            <w:r w:rsidRPr="00332B19">
              <w:rPr>
                <w:rFonts w:ascii="仿宋" w:eastAsia="仿宋" w:hAnsi="仿宋" w:cs="微软雅黑" w:hint="eastAsia"/>
                <w:b/>
                <w:bCs/>
                <w:color w:val="000000" w:themeColor="text1"/>
                <w:sz w:val="24"/>
              </w:rPr>
              <w:t>分</w:t>
            </w:r>
          </w:p>
        </w:tc>
      </w:tr>
      <w:tr w:rsidR="00951252" w:rsidTr="00073A8D">
        <w:trPr>
          <w:trHeight w:val="602"/>
          <w:jc w:val="center"/>
        </w:trPr>
        <w:tc>
          <w:tcPr>
            <w:tcW w:w="8966" w:type="dxa"/>
            <w:gridSpan w:val="3"/>
            <w:tcBorders>
              <w:bottom w:val="single" w:sz="4" w:space="0" w:color="auto"/>
            </w:tcBorders>
            <w:vAlign w:val="center"/>
          </w:tcPr>
          <w:p w:rsidR="00951252" w:rsidRPr="00332B19" w:rsidRDefault="00951252" w:rsidP="00951252">
            <w:pPr>
              <w:pStyle w:val="a4"/>
              <w:ind w:firstLine="241"/>
              <w:jc w:val="center"/>
              <w:rPr>
                <w:rFonts w:ascii="仿宋" w:eastAsia="仿宋" w:hAnsi="仿宋" w:cs="微软雅黑"/>
                <w:b/>
                <w:bCs/>
                <w:color w:val="000000" w:themeColor="text1"/>
              </w:rPr>
            </w:pPr>
            <w:r w:rsidRPr="00332B19">
              <w:rPr>
                <w:rFonts w:ascii="仿宋" w:eastAsia="仿宋" w:hAnsi="仿宋" w:cs="微软雅黑" w:hint="eastAsia"/>
                <w:b/>
                <w:bCs/>
                <w:color w:val="000000" w:themeColor="text1"/>
                <w:sz w:val="24"/>
              </w:rPr>
              <w:t>一、价格部分（满分30分）</w:t>
            </w:r>
          </w:p>
        </w:tc>
      </w:tr>
      <w:tr w:rsidR="00951252" w:rsidTr="00073A8D">
        <w:trPr>
          <w:trHeight w:val="418"/>
          <w:jc w:val="center"/>
        </w:trPr>
        <w:tc>
          <w:tcPr>
            <w:tcW w:w="1838" w:type="dxa"/>
            <w:tcBorders>
              <w:top w:val="single" w:sz="4" w:space="0" w:color="auto"/>
            </w:tcBorders>
            <w:vAlign w:val="center"/>
          </w:tcPr>
          <w:p w:rsidR="00951252" w:rsidRPr="00332B19" w:rsidRDefault="00951252" w:rsidP="00951252">
            <w:pPr>
              <w:pStyle w:val="a4"/>
              <w:ind w:firstLine="241"/>
              <w:rPr>
                <w:rFonts w:ascii="仿宋" w:eastAsia="仿宋" w:hAnsi="仿宋" w:cs="微软雅黑"/>
                <w:b/>
                <w:bCs/>
                <w:color w:val="000000" w:themeColor="text1"/>
              </w:rPr>
            </w:pPr>
            <w:r w:rsidRPr="00332B19">
              <w:rPr>
                <w:rFonts w:ascii="仿宋" w:eastAsia="仿宋" w:hAnsi="仿宋" w:cs="微软雅黑" w:hint="eastAsia"/>
                <w:b/>
                <w:bCs/>
                <w:color w:val="000000" w:themeColor="text1"/>
                <w:sz w:val="24"/>
              </w:rPr>
              <w:t>评分因素</w:t>
            </w:r>
          </w:p>
        </w:tc>
        <w:tc>
          <w:tcPr>
            <w:tcW w:w="6230" w:type="dxa"/>
            <w:tcBorders>
              <w:top w:val="single" w:sz="4" w:space="0" w:color="auto"/>
            </w:tcBorders>
            <w:vAlign w:val="center"/>
          </w:tcPr>
          <w:p w:rsidR="00951252" w:rsidRPr="00332B19" w:rsidRDefault="00951252" w:rsidP="00951252">
            <w:pPr>
              <w:pStyle w:val="a4"/>
              <w:ind w:firstLine="241"/>
              <w:rPr>
                <w:rFonts w:ascii="仿宋" w:eastAsia="仿宋" w:hAnsi="仿宋" w:cs="微软雅黑"/>
                <w:b/>
                <w:bCs/>
                <w:color w:val="000000" w:themeColor="text1"/>
              </w:rPr>
            </w:pPr>
            <w:r w:rsidRPr="00332B19">
              <w:rPr>
                <w:rFonts w:ascii="仿宋" w:eastAsia="仿宋" w:hAnsi="仿宋" w:cs="微软雅黑" w:hint="eastAsia"/>
                <w:b/>
                <w:bCs/>
                <w:color w:val="000000" w:themeColor="text1"/>
                <w:sz w:val="24"/>
              </w:rPr>
              <w:t>评分标准</w:t>
            </w:r>
          </w:p>
        </w:tc>
        <w:tc>
          <w:tcPr>
            <w:tcW w:w="898" w:type="dxa"/>
            <w:tcBorders>
              <w:top w:val="single" w:sz="4" w:space="0" w:color="auto"/>
            </w:tcBorders>
            <w:vAlign w:val="center"/>
          </w:tcPr>
          <w:p w:rsidR="00951252" w:rsidRPr="00332B19" w:rsidRDefault="00951252" w:rsidP="00FB6AEB">
            <w:pPr>
              <w:pStyle w:val="a4"/>
              <w:ind w:firstLineChars="0" w:firstLine="0"/>
              <w:rPr>
                <w:rFonts w:ascii="仿宋" w:eastAsia="仿宋" w:hAnsi="仿宋" w:cs="微软雅黑"/>
                <w:b/>
                <w:bCs/>
                <w:color w:val="000000" w:themeColor="text1"/>
              </w:rPr>
            </w:pPr>
            <w:r w:rsidRPr="00332B19">
              <w:rPr>
                <w:rFonts w:ascii="仿宋" w:eastAsia="仿宋" w:hAnsi="仿宋" w:cs="微软雅黑" w:hint="eastAsia"/>
                <w:b/>
                <w:bCs/>
                <w:color w:val="000000" w:themeColor="text1"/>
                <w:sz w:val="24"/>
              </w:rPr>
              <w:t>分值</w:t>
            </w:r>
          </w:p>
        </w:tc>
      </w:tr>
      <w:tr w:rsidR="00951252" w:rsidTr="00073A8D">
        <w:trPr>
          <w:trHeight w:val="1519"/>
          <w:jc w:val="center"/>
        </w:trPr>
        <w:tc>
          <w:tcPr>
            <w:tcW w:w="1838" w:type="dxa"/>
            <w:tcBorders>
              <w:top w:val="single" w:sz="4" w:space="0" w:color="auto"/>
            </w:tcBorders>
            <w:vAlign w:val="center"/>
          </w:tcPr>
          <w:p w:rsidR="00951252" w:rsidRPr="00332B19" w:rsidRDefault="00951252" w:rsidP="00951252">
            <w:pPr>
              <w:pStyle w:val="a4"/>
              <w:ind w:firstLine="240"/>
              <w:jc w:val="center"/>
              <w:rPr>
                <w:rFonts w:ascii="仿宋" w:eastAsia="仿宋" w:hAnsi="仿宋" w:cs="微软雅黑"/>
                <w:color w:val="000000" w:themeColor="text1"/>
              </w:rPr>
            </w:pPr>
            <w:r w:rsidRPr="00332B19">
              <w:rPr>
                <w:rFonts w:ascii="仿宋" w:eastAsia="仿宋" w:hAnsi="仿宋" w:cs="微软雅黑" w:hint="eastAsia"/>
                <w:color w:val="000000" w:themeColor="text1"/>
                <w:sz w:val="24"/>
              </w:rPr>
              <w:t>投标报价评分标准</w:t>
            </w:r>
          </w:p>
        </w:tc>
        <w:tc>
          <w:tcPr>
            <w:tcW w:w="6230" w:type="dxa"/>
            <w:tcBorders>
              <w:top w:val="single" w:sz="4" w:space="0" w:color="auto"/>
            </w:tcBorders>
            <w:vAlign w:val="center"/>
          </w:tcPr>
          <w:p w:rsidR="00951252" w:rsidRPr="00332B19" w:rsidRDefault="00951252" w:rsidP="00951252">
            <w:pPr>
              <w:pStyle w:val="a4"/>
              <w:ind w:firstLine="240"/>
              <w:rPr>
                <w:rFonts w:ascii="仿宋" w:eastAsia="仿宋" w:hAnsi="仿宋" w:cs="微软雅黑"/>
                <w:color w:val="000000" w:themeColor="text1"/>
              </w:rPr>
            </w:pPr>
            <w:r w:rsidRPr="00332B19">
              <w:rPr>
                <w:rFonts w:ascii="仿宋" w:eastAsia="仿宋" w:hAnsi="仿宋" w:cs="微软雅黑" w:hint="eastAsia"/>
                <w:color w:val="000000" w:themeColor="text1"/>
                <w:sz w:val="24"/>
              </w:rPr>
              <w:t>评标基准价：满足招标文件要求的有效投标报价中，最低的投标报价为评标基准价。</w:t>
            </w:r>
          </w:p>
          <w:p w:rsidR="00951252" w:rsidRPr="00332B19" w:rsidRDefault="00951252" w:rsidP="00951252">
            <w:pPr>
              <w:pStyle w:val="a4"/>
              <w:ind w:firstLine="240"/>
              <w:rPr>
                <w:rFonts w:ascii="仿宋" w:eastAsia="仿宋" w:hAnsi="仿宋" w:cs="微软雅黑"/>
                <w:color w:val="000000" w:themeColor="text1"/>
              </w:rPr>
            </w:pPr>
            <w:r w:rsidRPr="00332B19">
              <w:rPr>
                <w:rFonts w:ascii="仿宋" w:eastAsia="仿宋" w:hAnsi="仿宋" w:cs="微软雅黑" w:hint="eastAsia"/>
                <w:color w:val="000000" w:themeColor="text1"/>
                <w:sz w:val="24"/>
              </w:rPr>
              <w:t>投标报价得分=（评标基准价/投标报价）×30</w:t>
            </w:r>
          </w:p>
        </w:tc>
        <w:tc>
          <w:tcPr>
            <w:tcW w:w="898" w:type="dxa"/>
            <w:tcBorders>
              <w:top w:val="single" w:sz="4" w:space="0" w:color="auto"/>
            </w:tcBorders>
            <w:vAlign w:val="center"/>
          </w:tcPr>
          <w:p w:rsidR="00951252" w:rsidRPr="00332B19" w:rsidRDefault="00951252" w:rsidP="00FB6AEB">
            <w:pPr>
              <w:pStyle w:val="a4"/>
              <w:ind w:firstLineChars="0" w:firstLine="0"/>
              <w:rPr>
                <w:rFonts w:ascii="仿宋" w:eastAsia="仿宋" w:hAnsi="仿宋" w:cs="微软雅黑"/>
                <w:color w:val="000000" w:themeColor="text1"/>
              </w:rPr>
            </w:pPr>
            <w:r w:rsidRPr="00332B19">
              <w:rPr>
                <w:rFonts w:ascii="仿宋" w:eastAsia="仿宋" w:hAnsi="仿宋" w:cs="微软雅黑" w:hint="eastAsia"/>
                <w:color w:val="000000" w:themeColor="text1"/>
                <w:sz w:val="24"/>
              </w:rPr>
              <w:t>30分</w:t>
            </w:r>
          </w:p>
        </w:tc>
      </w:tr>
      <w:tr w:rsidR="00951252" w:rsidTr="00073A8D">
        <w:trPr>
          <w:trHeight w:val="474"/>
          <w:jc w:val="center"/>
        </w:trPr>
        <w:tc>
          <w:tcPr>
            <w:tcW w:w="8966" w:type="dxa"/>
            <w:gridSpan w:val="3"/>
            <w:vAlign w:val="center"/>
          </w:tcPr>
          <w:p w:rsidR="00951252" w:rsidRPr="00332B19" w:rsidRDefault="00951252" w:rsidP="00951252">
            <w:pPr>
              <w:pStyle w:val="a4"/>
              <w:ind w:firstLine="241"/>
              <w:jc w:val="center"/>
              <w:rPr>
                <w:rFonts w:ascii="仿宋" w:eastAsia="仿宋" w:hAnsi="仿宋" w:cs="微软雅黑"/>
                <w:b/>
                <w:bCs/>
                <w:color w:val="000000" w:themeColor="text1"/>
              </w:rPr>
            </w:pPr>
            <w:r w:rsidRPr="00332B19">
              <w:rPr>
                <w:rFonts w:ascii="仿宋" w:eastAsia="仿宋" w:hAnsi="仿宋" w:cs="微软雅黑" w:hint="eastAsia"/>
                <w:b/>
                <w:bCs/>
                <w:color w:val="000000" w:themeColor="text1"/>
                <w:sz w:val="24"/>
              </w:rPr>
              <w:t>二、商务部分（满分</w:t>
            </w:r>
            <w:r>
              <w:rPr>
                <w:rFonts w:ascii="仿宋" w:eastAsia="仿宋" w:hAnsi="仿宋" w:cs="微软雅黑" w:hint="eastAsia"/>
                <w:b/>
                <w:bCs/>
                <w:color w:val="000000" w:themeColor="text1"/>
                <w:sz w:val="24"/>
              </w:rPr>
              <w:t>40</w:t>
            </w:r>
            <w:r w:rsidRPr="00332B19">
              <w:rPr>
                <w:rFonts w:ascii="仿宋" w:eastAsia="仿宋" w:hAnsi="仿宋" w:cs="微软雅黑" w:hint="eastAsia"/>
                <w:b/>
                <w:bCs/>
                <w:color w:val="000000" w:themeColor="text1"/>
                <w:sz w:val="24"/>
              </w:rPr>
              <w:t>分）</w:t>
            </w:r>
          </w:p>
        </w:tc>
      </w:tr>
      <w:tr w:rsidR="00951252" w:rsidTr="00073A8D">
        <w:trPr>
          <w:trHeight w:val="449"/>
          <w:jc w:val="center"/>
        </w:trPr>
        <w:tc>
          <w:tcPr>
            <w:tcW w:w="1838" w:type="dxa"/>
            <w:tcBorders>
              <w:bottom w:val="single" w:sz="4" w:space="0" w:color="auto"/>
            </w:tcBorders>
            <w:vAlign w:val="center"/>
          </w:tcPr>
          <w:p w:rsidR="00951252" w:rsidRPr="00332B19" w:rsidRDefault="00951252" w:rsidP="00951252">
            <w:pPr>
              <w:pStyle w:val="a4"/>
              <w:ind w:firstLine="241"/>
              <w:rPr>
                <w:rFonts w:ascii="仿宋" w:eastAsia="仿宋" w:hAnsi="仿宋" w:cs="微软雅黑"/>
                <w:b/>
                <w:bCs/>
                <w:color w:val="000000" w:themeColor="text1"/>
              </w:rPr>
            </w:pPr>
            <w:r w:rsidRPr="00332B19">
              <w:rPr>
                <w:rFonts w:ascii="仿宋" w:eastAsia="仿宋" w:hAnsi="仿宋" w:cs="微软雅黑" w:hint="eastAsia"/>
                <w:b/>
                <w:bCs/>
                <w:color w:val="000000" w:themeColor="text1"/>
                <w:sz w:val="24"/>
              </w:rPr>
              <w:t>评分因素</w:t>
            </w:r>
          </w:p>
        </w:tc>
        <w:tc>
          <w:tcPr>
            <w:tcW w:w="6230" w:type="dxa"/>
            <w:vAlign w:val="center"/>
          </w:tcPr>
          <w:p w:rsidR="00951252" w:rsidRPr="00332B19" w:rsidRDefault="00951252" w:rsidP="00951252">
            <w:pPr>
              <w:pStyle w:val="a4"/>
              <w:ind w:firstLine="241"/>
              <w:jc w:val="center"/>
              <w:rPr>
                <w:rFonts w:ascii="仿宋" w:eastAsia="仿宋" w:hAnsi="仿宋" w:cs="微软雅黑"/>
                <w:b/>
                <w:bCs/>
                <w:color w:val="000000" w:themeColor="text1"/>
              </w:rPr>
            </w:pPr>
            <w:r w:rsidRPr="00332B19">
              <w:rPr>
                <w:rFonts w:ascii="仿宋" w:eastAsia="仿宋" w:hAnsi="仿宋" w:cs="微软雅黑" w:hint="eastAsia"/>
                <w:b/>
                <w:bCs/>
                <w:color w:val="000000" w:themeColor="text1"/>
                <w:sz w:val="24"/>
              </w:rPr>
              <w:t>评分标准</w:t>
            </w:r>
          </w:p>
        </w:tc>
        <w:tc>
          <w:tcPr>
            <w:tcW w:w="898" w:type="dxa"/>
            <w:vAlign w:val="center"/>
          </w:tcPr>
          <w:p w:rsidR="00951252" w:rsidRPr="00332B19" w:rsidRDefault="00951252" w:rsidP="00FB6AEB">
            <w:pPr>
              <w:pStyle w:val="a4"/>
              <w:ind w:firstLineChars="0" w:firstLine="0"/>
              <w:rPr>
                <w:rFonts w:ascii="仿宋" w:eastAsia="仿宋" w:hAnsi="仿宋" w:cs="微软雅黑"/>
                <w:b/>
                <w:bCs/>
                <w:color w:val="000000" w:themeColor="text1"/>
              </w:rPr>
            </w:pPr>
            <w:r w:rsidRPr="00332B19">
              <w:rPr>
                <w:rFonts w:ascii="仿宋" w:eastAsia="仿宋" w:hAnsi="仿宋" w:cs="微软雅黑" w:hint="eastAsia"/>
                <w:b/>
                <w:bCs/>
                <w:color w:val="000000" w:themeColor="text1"/>
                <w:sz w:val="24"/>
              </w:rPr>
              <w:t>分值</w:t>
            </w:r>
          </w:p>
        </w:tc>
      </w:tr>
      <w:tr w:rsidR="00951252" w:rsidTr="00073A8D">
        <w:trPr>
          <w:trHeight w:val="90"/>
          <w:jc w:val="center"/>
        </w:trPr>
        <w:tc>
          <w:tcPr>
            <w:tcW w:w="1838" w:type="dxa"/>
            <w:vAlign w:val="center"/>
          </w:tcPr>
          <w:p w:rsidR="00951252" w:rsidRPr="00332B19" w:rsidRDefault="00951252" w:rsidP="00073A8D">
            <w:pPr>
              <w:spacing w:line="360" w:lineRule="auto"/>
              <w:rPr>
                <w:rFonts w:ascii="仿宋" w:eastAsia="仿宋" w:hAnsi="仿宋" w:cs="微软雅黑"/>
                <w:sz w:val="24"/>
              </w:rPr>
            </w:pPr>
            <w:r w:rsidRPr="00332B19">
              <w:rPr>
                <w:rFonts w:ascii="仿宋" w:eastAsia="仿宋" w:hAnsi="仿宋" w:cs="微软雅黑" w:hint="eastAsia"/>
                <w:b/>
                <w:bCs/>
                <w:sz w:val="24"/>
              </w:rPr>
              <w:t>企业信誉</w:t>
            </w:r>
          </w:p>
        </w:tc>
        <w:tc>
          <w:tcPr>
            <w:tcW w:w="6230" w:type="dxa"/>
            <w:vAlign w:val="center"/>
          </w:tcPr>
          <w:p w:rsidR="00951252" w:rsidRPr="00332B19" w:rsidRDefault="00951252" w:rsidP="00073A8D">
            <w:pPr>
              <w:tabs>
                <w:tab w:val="left" w:pos="-94"/>
                <w:tab w:val="left" w:pos="1620"/>
              </w:tabs>
              <w:adjustRightInd w:val="0"/>
              <w:snapToGrid w:val="0"/>
              <w:spacing w:line="360" w:lineRule="auto"/>
              <w:textAlignment w:val="baseline"/>
              <w:outlineLvl w:val="1"/>
              <w:rPr>
                <w:rFonts w:ascii="仿宋" w:eastAsia="仿宋" w:hAnsi="仿宋" w:cs="微软雅黑"/>
                <w:sz w:val="24"/>
              </w:rPr>
            </w:pPr>
            <w:r w:rsidRPr="00A03C92">
              <w:rPr>
                <w:rFonts w:ascii="仿宋" w:eastAsia="仿宋" w:hAnsi="仿宋" w:cs="微软雅黑" w:hint="eastAsia"/>
                <w:sz w:val="24"/>
              </w:rPr>
              <w:t>投标人提供的信用等级证书及信用评估报告，评价为 AAA 级的</w:t>
            </w:r>
            <w:r>
              <w:rPr>
                <w:rFonts w:ascii="仿宋" w:eastAsia="仿宋" w:hAnsi="仿宋" w:cs="微软雅黑" w:hint="eastAsia"/>
                <w:sz w:val="24"/>
              </w:rPr>
              <w:t>得2</w:t>
            </w:r>
            <w:r w:rsidRPr="00A03C92">
              <w:rPr>
                <w:rFonts w:ascii="仿宋" w:eastAsia="仿宋" w:hAnsi="仿宋" w:cs="微软雅黑" w:hint="eastAsia"/>
                <w:sz w:val="24"/>
              </w:rPr>
              <w:t>分，</w:t>
            </w:r>
            <w:r>
              <w:rPr>
                <w:rFonts w:ascii="仿宋" w:eastAsia="仿宋" w:hAnsi="仿宋" w:cs="微软雅黑" w:hint="eastAsia"/>
                <w:sz w:val="24"/>
              </w:rPr>
              <w:t>AA级得1分。</w:t>
            </w:r>
            <w:r w:rsidRPr="00A03C92">
              <w:rPr>
                <w:rFonts w:ascii="仿宋" w:eastAsia="仿宋" w:hAnsi="仿宋" w:cs="微软雅黑" w:hint="eastAsia"/>
                <w:sz w:val="24"/>
              </w:rPr>
              <w:t>【</w:t>
            </w:r>
            <w:r>
              <w:rPr>
                <w:rFonts w:ascii="仿宋" w:eastAsia="仿宋" w:hAnsi="仿宋" w:cs="微软雅黑" w:hint="eastAsia"/>
                <w:sz w:val="24"/>
              </w:rPr>
              <w:t>提供</w:t>
            </w:r>
            <w:r w:rsidRPr="00A03C92">
              <w:rPr>
                <w:rFonts w:ascii="仿宋" w:eastAsia="仿宋" w:hAnsi="仿宋" w:cs="微软雅黑" w:hint="eastAsia"/>
                <w:sz w:val="24"/>
              </w:rPr>
              <w:t>河南省信用建设促进会-信用河南网（www.xyhnw.com）或其他省、市信用网上公布的信用等级评级机构名单，截图证明或查询网址。】</w:t>
            </w:r>
          </w:p>
        </w:tc>
        <w:tc>
          <w:tcPr>
            <w:tcW w:w="898" w:type="dxa"/>
            <w:vAlign w:val="center"/>
          </w:tcPr>
          <w:p w:rsidR="00951252" w:rsidRDefault="00951252" w:rsidP="00073A8D">
            <w:pPr>
              <w:spacing w:line="360" w:lineRule="auto"/>
              <w:jc w:val="center"/>
              <w:rPr>
                <w:rFonts w:ascii="仿宋" w:eastAsia="仿宋" w:hAnsi="仿宋" w:cs="微软雅黑"/>
                <w:b/>
                <w:bCs/>
                <w:sz w:val="24"/>
              </w:rPr>
            </w:pPr>
            <w:r>
              <w:rPr>
                <w:rFonts w:ascii="仿宋" w:eastAsia="仿宋" w:hAnsi="仿宋" w:cs="微软雅黑" w:hint="eastAsia"/>
                <w:b/>
                <w:bCs/>
                <w:sz w:val="24"/>
              </w:rPr>
              <w:t>满分</w:t>
            </w:r>
          </w:p>
          <w:p w:rsidR="00951252" w:rsidRPr="00332B19" w:rsidRDefault="00951252" w:rsidP="00073A8D">
            <w:pPr>
              <w:spacing w:line="360" w:lineRule="auto"/>
              <w:jc w:val="center"/>
              <w:rPr>
                <w:rFonts w:ascii="仿宋" w:eastAsia="仿宋" w:hAnsi="仿宋" w:cs="微软雅黑"/>
                <w:sz w:val="24"/>
              </w:rPr>
            </w:pPr>
            <w:r w:rsidRPr="00332B19">
              <w:rPr>
                <w:rFonts w:ascii="仿宋" w:eastAsia="仿宋" w:hAnsi="仿宋" w:cs="微软雅黑" w:hint="eastAsia"/>
                <w:b/>
                <w:bCs/>
                <w:sz w:val="24"/>
              </w:rPr>
              <w:t>2</w:t>
            </w:r>
            <w:r>
              <w:rPr>
                <w:rFonts w:ascii="仿宋" w:eastAsia="仿宋" w:hAnsi="仿宋" w:cs="微软雅黑" w:hint="eastAsia"/>
                <w:b/>
                <w:bCs/>
                <w:sz w:val="24"/>
              </w:rPr>
              <w:t>分</w:t>
            </w:r>
          </w:p>
        </w:tc>
      </w:tr>
      <w:tr w:rsidR="00951252" w:rsidTr="00073A8D">
        <w:trPr>
          <w:trHeight w:val="90"/>
          <w:jc w:val="center"/>
        </w:trPr>
        <w:tc>
          <w:tcPr>
            <w:tcW w:w="1838" w:type="dxa"/>
            <w:vAlign w:val="center"/>
          </w:tcPr>
          <w:p w:rsidR="00951252" w:rsidRDefault="00951252" w:rsidP="00073A8D">
            <w:pPr>
              <w:spacing w:line="360" w:lineRule="auto"/>
              <w:rPr>
                <w:rFonts w:ascii="仿宋" w:eastAsia="仿宋" w:hAnsi="仿宋" w:cs="微软雅黑"/>
                <w:b/>
                <w:bCs/>
                <w:sz w:val="24"/>
              </w:rPr>
            </w:pPr>
            <w:r>
              <w:rPr>
                <w:rFonts w:ascii="仿宋" w:eastAsia="仿宋" w:hAnsi="仿宋" w:cs="微软雅黑" w:hint="eastAsia"/>
                <w:b/>
                <w:bCs/>
                <w:sz w:val="24"/>
              </w:rPr>
              <w:t>产品厂家</w:t>
            </w:r>
          </w:p>
          <w:p w:rsidR="00951252" w:rsidRPr="00332B19" w:rsidRDefault="00951252" w:rsidP="00073A8D">
            <w:pPr>
              <w:spacing w:line="360" w:lineRule="auto"/>
              <w:rPr>
                <w:rFonts w:ascii="仿宋" w:eastAsia="仿宋" w:hAnsi="仿宋" w:cs="微软雅黑"/>
                <w:sz w:val="24"/>
              </w:rPr>
            </w:pPr>
            <w:r w:rsidRPr="00332B19">
              <w:rPr>
                <w:rFonts w:ascii="仿宋" w:eastAsia="仿宋" w:hAnsi="仿宋" w:cs="微软雅黑" w:hint="eastAsia"/>
                <w:b/>
                <w:bCs/>
                <w:sz w:val="24"/>
              </w:rPr>
              <w:t>综合实力</w:t>
            </w:r>
          </w:p>
        </w:tc>
        <w:tc>
          <w:tcPr>
            <w:tcW w:w="6230" w:type="dxa"/>
            <w:vAlign w:val="center"/>
          </w:tcPr>
          <w:p w:rsidR="00951252" w:rsidRPr="00332B19" w:rsidRDefault="00951252" w:rsidP="00073A8D">
            <w:pPr>
              <w:numPr>
                <w:ilvl w:val="0"/>
                <w:numId w:val="134"/>
              </w:numPr>
              <w:spacing w:line="360" w:lineRule="auto"/>
              <w:rPr>
                <w:rFonts w:ascii="仿宋" w:eastAsia="仿宋" w:hAnsi="仿宋" w:cs="微软雅黑"/>
                <w:sz w:val="24"/>
              </w:rPr>
            </w:pPr>
            <w:r>
              <w:rPr>
                <w:rFonts w:ascii="仿宋" w:eastAsia="仿宋" w:hAnsi="仿宋" w:cs="微软雅黑" w:hint="eastAsia"/>
                <w:sz w:val="24"/>
              </w:rPr>
              <w:t>所投</w:t>
            </w:r>
            <w:r w:rsidRPr="00332B19">
              <w:rPr>
                <w:rFonts w:ascii="仿宋" w:eastAsia="仿宋" w:hAnsi="仿宋" w:cs="微软雅黑" w:hint="eastAsia"/>
                <w:sz w:val="24"/>
              </w:rPr>
              <w:t>广播系统厂家通过CMMI（软件能力成熟度）3级</w:t>
            </w:r>
            <w:r>
              <w:rPr>
                <w:rFonts w:ascii="仿宋" w:eastAsia="仿宋" w:hAnsi="仿宋" w:cs="微软雅黑" w:hint="eastAsia"/>
                <w:sz w:val="24"/>
              </w:rPr>
              <w:t>及以上</w:t>
            </w:r>
            <w:r w:rsidRPr="00332B19">
              <w:rPr>
                <w:rFonts w:ascii="仿宋" w:eastAsia="仿宋" w:hAnsi="仿宋" w:cs="微软雅黑" w:hint="eastAsia"/>
                <w:sz w:val="24"/>
              </w:rPr>
              <w:t>认证、信息安全管理体系认证、信息技术服务管理体系认证，每提供一</w:t>
            </w:r>
            <w:r>
              <w:rPr>
                <w:rFonts w:ascii="仿宋" w:eastAsia="仿宋" w:hAnsi="仿宋" w:cs="微软雅黑" w:hint="eastAsia"/>
                <w:sz w:val="24"/>
              </w:rPr>
              <w:t>项</w:t>
            </w:r>
            <w:r w:rsidRPr="00332B19">
              <w:rPr>
                <w:rFonts w:ascii="仿宋" w:eastAsia="仿宋" w:hAnsi="仿宋" w:cs="微软雅黑" w:hint="eastAsia"/>
                <w:sz w:val="24"/>
              </w:rPr>
              <w:t>得2分，</w:t>
            </w:r>
            <w:r>
              <w:rPr>
                <w:rFonts w:ascii="仿宋" w:eastAsia="仿宋" w:hAnsi="仿宋" w:cs="微软雅黑" w:hint="eastAsia"/>
                <w:sz w:val="24"/>
              </w:rPr>
              <w:t>满分</w:t>
            </w:r>
            <w:r w:rsidRPr="00332B19">
              <w:rPr>
                <w:rFonts w:ascii="仿宋" w:eastAsia="仿宋" w:hAnsi="仿宋" w:cs="微软雅黑" w:hint="eastAsia"/>
                <w:sz w:val="24"/>
              </w:rPr>
              <w:t>6分</w:t>
            </w:r>
            <w:r>
              <w:rPr>
                <w:rFonts w:ascii="仿宋" w:eastAsia="仿宋" w:hAnsi="仿宋" w:cs="微软雅黑" w:hint="eastAsia"/>
                <w:sz w:val="24"/>
              </w:rPr>
              <w:t>。</w:t>
            </w:r>
          </w:p>
          <w:p w:rsidR="00951252" w:rsidRPr="00332B19" w:rsidRDefault="00951252" w:rsidP="00073A8D">
            <w:pPr>
              <w:numPr>
                <w:ilvl w:val="0"/>
                <w:numId w:val="135"/>
              </w:numPr>
              <w:spacing w:line="360" w:lineRule="auto"/>
              <w:rPr>
                <w:rFonts w:ascii="仿宋" w:eastAsia="仿宋" w:hAnsi="仿宋" w:cs="微软雅黑"/>
                <w:sz w:val="24"/>
              </w:rPr>
            </w:pPr>
            <w:r w:rsidRPr="00332B19">
              <w:rPr>
                <w:rFonts w:ascii="仿宋" w:eastAsia="仿宋" w:hAnsi="仿宋" w:cs="微软雅黑" w:hint="eastAsia"/>
                <w:sz w:val="24"/>
              </w:rPr>
              <w:t>所投广播系统的厂家具有数字化IP网络广播系统软件著作权登记证书、数字化IP网络广播系统实用新型专利证书、知识产权管理体系认证证书，每提供一</w:t>
            </w:r>
            <w:r>
              <w:rPr>
                <w:rFonts w:ascii="仿宋" w:eastAsia="仿宋" w:hAnsi="仿宋" w:cs="微软雅黑" w:hint="eastAsia"/>
                <w:sz w:val="24"/>
              </w:rPr>
              <w:t>项</w:t>
            </w:r>
            <w:r w:rsidRPr="00332B19">
              <w:rPr>
                <w:rFonts w:ascii="仿宋" w:eastAsia="仿宋" w:hAnsi="仿宋" w:cs="微软雅黑" w:hint="eastAsia"/>
                <w:sz w:val="24"/>
              </w:rPr>
              <w:t>得2分，</w:t>
            </w:r>
            <w:r>
              <w:rPr>
                <w:rFonts w:ascii="仿宋" w:eastAsia="仿宋" w:hAnsi="仿宋" w:cs="微软雅黑" w:hint="eastAsia"/>
                <w:sz w:val="24"/>
              </w:rPr>
              <w:t>满分</w:t>
            </w:r>
            <w:r w:rsidRPr="00332B19">
              <w:rPr>
                <w:rFonts w:ascii="仿宋" w:eastAsia="仿宋" w:hAnsi="仿宋" w:cs="微软雅黑" w:hint="eastAsia"/>
                <w:sz w:val="24"/>
              </w:rPr>
              <w:t>6分；</w:t>
            </w:r>
          </w:p>
        </w:tc>
        <w:tc>
          <w:tcPr>
            <w:tcW w:w="898" w:type="dxa"/>
            <w:vAlign w:val="center"/>
          </w:tcPr>
          <w:p w:rsidR="00951252" w:rsidRPr="00332B19" w:rsidRDefault="00951252" w:rsidP="00073A8D">
            <w:pPr>
              <w:spacing w:line="360" w:lineRule="auto"/>
              <w:jc w:val="center"/>
              <w:rPr>
                <w:rFonts w:ascii="仿宋" w:eastAsia="仿宋" w:hAnsi="仿宋" w:cs="微软雅黑"/>
                <w:sz w:val="24"/>
              </w:rPr>
            </w:pPr>
            <w:r>
              <w:rPr>
                <w:rFonts w:ascii="仿宋" w:eastAsia="仿宋" w:hAnsi="仿宋" w:cs="微软雅黑" w:hint="eastAsia"/>
                <w:b/>
                <w:bCs/>
                <w:sz w:val="24"/>
              </w:rPr>
              <w:t>满分</w:t>
            </w:r>
            <w:r w:rsidRPr="00332B19">
              <w:rPr>
                <w:rFonts w:ascii="仿宋" w:eastAsia="仿宋" w:hAnsi="仿宋" w:cs="微软雅黑" w:hint="eastAsia"/>
                <w:b/>
                <w:bCs/>
                <w:sz w:val="24"/>
              </w:rPr>
              <w:t>12</w:t>
            </w:r>
            <w:r>
              <w:rPr>
                <w:rFonts w:ascii="仿宋" w:eastAsia="仿宋" w:hAnsi="仿宋" w:cs="微软雅黑" w:hint="eastAsia"/>
                <w:b/>
                <w:bCs/>
                <w:sz w:val="24"/>
              </w:rPr>
              <w:t>分</w:t>
            </w:r>
          </w:p>
        </w:tc>
      </w:tr>
      <w:tr w:rsidR="00951252" w:rsidTr="00073A8D">
        <w:trPr>
          <w:trHeight w:val="90"/>
          <w:jc w:val="center"/>
        </w:trPr>
        <w:tc>
          <w:tcPr>
            <w:tcW w:w="1838" w:type="dxa"/>
            <w:vAlign w:val="center"/>
          </w:tcPr>
          <w:p w:rsidR="00951252" w:rsidRDefault="00951252" w:rsidP="00073A8D">
            <w:pPr>
              <w:spacing w:line="360" w:lineRule="auto"/>
              <w:rPr>
                <w:rFonts w:ascii="仿宋" w:eastAsia="仿宋" w:hAnsi="仿宋" w:cs="微软雅黑"/>
                <w:b/>
                <w:bCs/>
                <w:sz w:val="24"/>
              </w:rPr>
            </w:pPr>
            <w:r>
              <w:rPr>
                <w:rFonts w:ascii="仿宋" w:eastAsia="仿宋" w:hAnsi="仿宋" w:cs="微软雅黑" w:hint="eastAsia"/>
                <w:b/>
                <w:bCs/>
                <w:sz w:val="24"/>
              </w:rPr>
              <w:t>产品实力</w:t>
            </w:r>
          </w:p>
        </w:tc>
        <w:tc>
          <w:tcPr>
            <w:tcW w:w="6230" w:type="dxa"/>
            <w:vAlign w:val="center"/>
          </w:tcPr>
          <w:p w:rsidR="00951252" w:rsidRPr="00332B19" w:rsidRDefault="00951252" w:rsidP="00073A8D">
            <w:pPr>
              <w:spacing w:line="360" w:lineRule="auto"/>
              <w:rPr>
                <w:rFonts w:ascii="仿宋" w:eastAsia="仿宋" w:hAnsi="仿宋" w:cs="微软雅黑"/>
                <w:sz w:val="24"/>
              </w:rPr>
            </w:pPr>
            <w:r w:rsidRPr="00332B19">
              <w:rPr>
                <w:rFonts w:ascii="仿宋" w:eastAsia="仿宋" w:hAnsi="仿宋" w:cs="微软雅黑" w:hint="eastAsia"/>
                <w:sz w:val="24"/>
              </w:rPr>
              <w:t>1、所投广播系统控制主机具有中国节能产品认证证书</w:t>
            </w:r>
            <w:r>
              <w:rPr>
                <w:rFonts w:ascii="仿宋" w:eastAsia="仿宋" w:hAnsi="仿宋" w:cs="微软雅黑" w:hint="eastAsia"/>
                <w:sz w:val="24"/>
              </w:rPr>
              <w:t>、</w:t>
            </w:r>
            <w:r w:rsidRPr="00332B19">
              <w:rPr>
                <w:rFonts w:ascii="仿宋" w:eastAsia="仿宋" w:hAnsi="仿宋" w:cs="微软雅黑" w:hint="eastAsia"/>
                <w:sz w:val="24"/>
              </w:rPr>
              <w:t>中国环境标志产品认证证书</w:t>
            </w:r>
            <w:r>
              <w:rPr>
                <w:rFonts w:ascii="仿宋" w:eastAsia="仿宋" w:hAnsi="仿宋" w:cs="微软雅黑" w:hint="eastAsia"/>
                <w:sz w:val="24"/>
              </w:rPr>
              <w:t>，每有一项</w:t>
            </w:r>
            <w:r w:rsidRPr="00332B19">
              <w:rPr>
                <w:rFonts w:ascii="仿宋" w:eastAsia="仿宋" w:hAnsi="仿宋" w:cs="微软雅黑" w:hint="eastAsia"/>
                <w:sz w:val="24"/>
              </w:rPr>
              <w:t>得2分；</w:t>
            </w:r>
            <w:r>
              <w:rPr>
                <w:rFonts w:ascii="仿宋" w:eastAsia="仿宋" w:hAnsi="仿宋" w:cs="微软雅黑" w:hint="eastAsia"/>
                <w:sz w:val="24"/>
              </w:rPr>
              <w:t>满分4分。</w:t>
            </w:r>
          </w:p>
          <w:p w:rsidR="00951252" w:rsidRPr="00332B19" w:rsidRDefault="00951252" w:rsidP="00073A8D">
            <w:pPr>
              <w:numPr>
                <w:ilvl w:val="0"/>
                <w:numId w:val="136"/>
              </w:numPr>
              <w:spacing w:line="360" w:lineRule="auto"/>
              <w:rPr>
                <w:rFonts w:ascii="仿宋" w:eastAsia="仿宋" w:hAnsi="仿宋" w:cs="微软雅黑"/>
                <w:color w:val="000000" w:themeColor="text1"/>
                <w:sz w:val="24"/>
              </w:rPr>
            </w:pPr>
            <w:r w:rsidRPr="00332B19">
              <w:rPr>
                <w:rFonts w:ascii="仿宋" w:eastAsia="仿宋" w:hAnsi="仿宋" w:cs="微软雅黑" w:hint="eastAsia"/>
                <w:sz w:val="24"/>
              </w:rPr>
              <w:t>所投拼接屏提供国家知识产权局颁发的大屏拼接墙光线感应装置专利证书得</w:t>
            </w:r>
            <w:r>
              <w:rPr>
                <w:rFonts w:ascii="仿宋" w:eastAsia="仿宋" w:hAnsi="仿宋" w:cs="微软雅黑" w:hint="eastAsia"/>
                <w:sz w:val="24"/>
              </w:rPr>
              <w:t>3</w:t>
            </w:r>
            <w:r w:rsidRPr="00332B19">
              <w:rPr>
                <w:rFonts w:ascii="仿宋" w:eastAsia="仿宋" w:hAnsi="仿宋" w:cs="微软雅黑" w:hint="eastAsia"/>
                <w:sz w:val="24"/>
              </w:rPr>
              <w:t>分</w:t>
            </w:r>
            <w:r>
              <w:rPr>
                <w:rFonts w:ascii="仿宋" w:eastAsia="仿宋" w:hAnsi="仿宋" w:cs="微软雅黑" w:hint="eastAsia"/>
                <w:sz w:val="24"/>
              </w:rPr>
              <w:t>。</w:t>
            </w:r>
          </w:p>
          <w:p w:rsidR="00951252" w:rsidRPr="00332B19" w:rsidRDefault="00951252" w:rsidP="00073A8D">
            <w:pPr>
              <w:spacing w:line="360" w:lineRule="auto"/>
              <w:rPr>
                <w:rFonts w:ascii="仿宋" w:eastAsia="仿宋" w:hAnsi="仿宋" w:cs="微软雅黑"/>
                <w:sz w:val="24"/>
              </w:rPr>
            </w:pPr>
            <w:r>
              <w:rPr>
                <w:rFonts w:ascii="仿宋" w:eastAsia="仿宋" w:hAnsi="仿宋" w:cs="微软雅黑" w:hint="eastAsia"/>
                <w:sz w:val="24"/>
              </w:rPr>
              <w:lastRenderedPageBreak/>
              <w:t>3</w:t>
            </w:r>
            <w:r w:rsidRPr="00332B19">
              <w:rPr>
                <w:rFonts w:ascii="仿宋" w:eastAsia="仿宋" w:hAnsi="仿宋" w:cs="微软雅黑" w:hint="eastAsia"/>
                <w:sz w:val="24"/>
              </w:rPr>
              <w:t>、</w:t>
            </w:r>
            <w:r>
              <w:rPr>
                <w:rFonts w:ascii="仿宋" w:eastAsia="仿宋" w:hAnsi="仿宋" w:cs="微软雅黑" w:hint="eastAsia"/>
                <w:sz w:val="24"/>
              </w:rPr>
              <w:t>高清摄像机</w:t>
            </w:r>
            <w:r w:rsidRPr="00332B19">
              <w:rPr>
                <w:rFonts w:ascii="仿宋" w:eastAsia="仿宋" w:hAnsi="仿宋" w:cs="微软雅黑" w:hint="eastAsia"/>
                <w:sz w:val="24"/>
              </w:rPr>
              <w:t>提供国家级检测机构出具的无故障时间(MTBF)大于3万小时的证明材料得</w:t>
            </w:r>
            <w:r>
              <w:rPr>
                <w:rFonts w:ascii="仿宋" w:eastAsia="仿宋" w:hAnsi="仿宋" w:cs="微软雅黑" w:hint="eastAsia"/>
                <w:sz w:val="24"/>
              </w:rPr>
              <w:t>3</w:t>
            </w:r>
            <w:r w:rsidRPr="00332B19">
              <w:rPr>
                <w:rFonts w:ascii="仿宋" w:eastAsia="仿宋" w:hAnsi="仿宋" w:cs="微软雅黑" w:hint="eastAsia"/>
                <w:sz w:val="24"/>
              </w:rPr>
              <w:t>分</w:t>
            </w:r>
            <w:r>
              <w:rPr>
                <w:rFonts w:ascii="仿宋" w:eastAsia="仿宋" w:hAnsi="仿宋" w:cs="微软雅黑" w:hint="eastAsia"/>
                <w:sz w:val="24"/>
              </w:rPr>
              <w:t>。</w:t>
            </w:r>
          </w:p>
          <w:p w:rsidR="00951252" w:rsidRPr="00332B19" w:rsidRDefault="00951252" w:rsidP="00073A8D">
            <w:pPr>
              <w:spacing w:line="360" w:lineRule="auto"/>
              <w:rPr>
                <w:rFonts w:ascii="仿宋" w:eastAsia="仿宋" w:hAnsi="仿宋" w:cs="微软雅黑"/>
                <w:color w:val="000000" w:themeColor="text1"/>
                <w:sz w:val="24"/>
              </w:rPr>
            </w:pPr>
            <w:r>
              <w:rPr>
                <w:rFonts w:ascii="仿宋" w:eastAsia="仿宋" w:hAnsi="仿宋" w:cs="微软雅黑" w:hint="eastAsia"/>
                <w:sz w:val="24"/>
              </w:rPr>
              <w:t>4</w:t>
            </w:r>
            <w:r w:rsidRPr="00332B19">
              <w:rPr>
                <w:rFonts w:ascii="仿宋" w:eastAsia="仿宋" w:hAnsi="仿宋" w:cs="微软雅黑" w:hint="eastAsia"/>
                <w:sz w:val="24"/>
              </w:rPr>
              <w:t>、</w:t>
            </w:r>
            <w:r>
              <w:rPr>
                <w:rFonts w:ascii="仿宋" w:eastAsia="仿宋" w:hAnsi="仿宋" w:cs="微软雅黑" w:hint="eastAsia"/>
                <w:sz w:val="24"/>
              </w:rPr>
              <w:t>云录播管理系统</w:t>
            </w:r>
            <w:r w:rsidRPr="00332B19">
              <w:rPr>
                <w:rFonts w:ascii="仿宋" w:eastAsia="仿宋" w:hAnsi="仿宋" w:cs="微软雅黑" w:hint="eastAsia"/>
                <w:sz w:val="24"/>
              </w:rPr>
              <w:t>提供国家版权局颁发“在线课件编辑系统”、“微格教学系统”、“云录播管理系统”、“课堂直播系统”计算机软件著作权登记证书,</w:t>
            </w:r>
            <w:r>
              <w:rPr>
                <w:rFonts w:ascii="仿宋" w:eastAsia="仿宋" w:hAnsi="仿宋" w:cs="微软雅黑" w:hint="eastAsia"/>
                <w:sz w:val="24"/>
              </w:rPr>
              <w:t>每提供一项得1分，满分4</w:t>
            </w:r>
            <w:r w:rsidRPr="00332B19">
              <w:rPr>
                <w:rFonts w:ascii="仿宋" w:eastAsia="仿宋" w:hAnsi="仿宋" w:cs="微软雅黑" w:hint="eastAsia"/>
                <w:sz w:val="24"/>
              </w:rPr>
              <w:t>分。</w:t>
            </w:r>
          </w:p>
          <w:p w:rsidR="00951252" w:rsidRPr="00332B19" w:rsidRDefault="00951252" w:rsidP="00073A8D">
            <w:pPr>
              <w:spacing w:line="360" w:lineRule="auto"/>
              <w:rPr>
                <w:rFonts w:ascii="仿宋" w:eastAsia="仿宋" w:hAnsi="仿宋" w:cs="微软雅黑"/>
                <w:sz w:val="24"/>
              </w:rPr>
            </w:pPr>
            <w:r>
              <w:rPr>
                <w:rFonts w:ascii="仿宋" w:eastAsia="仿宋" w:hAnsi="仿宋" w:cs="微软雅黑" w:hint="eastAsia"/>
                <w:sz w:val="24"/>
              </w:rPr>
              <w:t>5</w:t>
            </w:r>
            <w:r w:rsidRPr="00332B19">
              <w:rPr>
                <w:rFonts w:ascii="仿宋" w:eastAsia="仿宋" w:hAnsi="仿宋" w:cs="微软雅黑" w:hint="eastAsia"/>
                <w:sz w:val="24"/>
              </w:rPr>
              <w:t>、所投触控一体机提供权威检测机构（CNAS中国认可国际互认）出具的硬件和软件的专项检测报告，</w:t>
            </w:r>
            <w:r>
              <w:rPr>
                <w:rFonts w:ascii="仿宋" w:eastAsia="仿宋" w:hAnsi="仿宋" w:cs="微软雅黑" w:hint="eastAsia"/>
                <w:sz w:val="24"/>
              </w:rPr>
              <w:t>每提供一项得2分，满分4</w:t>
            </w:r>
            <w:r w:rsidRPr="00332B19">
              <w:rPr>
                <w:rFonts w:ascii="仿宋" w:eastAsia="仿宋" w:hAnsi="仿宋" w:cs="微软雅黑" w:hint="eastAsia"/>
                <w:sz w:val="24"/>
              </w:rPr>
              <w:t>分。</w:t>
            </w:r>
          </w:p>
          <w:p w:rsidR="00951252" w:rsidRDefault="00951252" w:rsidP="00073A8D">
            <w:pPr>
              <w:spacing w:line="360" w:lineRule="auto"/>
              <w:rPr>
                <w:rFonts w:ascii="仿宋" w:eastAsia="仿宋" w:hAnsi="仿宋" w:cs="微软雅黑"/>
                <w:sz w:val="24"/>
              </w:rPr>
            </w:pPr>
            <w:r>
              <w:rPr>
                <w:rFonts w:ascii="仿宋" w:eastAsia="仿宋" w:hAnsi="仿宋" w:cs="微软雅黑" w:hint="eastAsia"/>
                <w:sz w:val="24"/>
              </w:rPr>
              <w:t>6</w:t>
            </w:r>
            <w:r w:rsidRPr="00332B19">
              <w:rPr>
                <w:rFonts w:ascii="仿宋" w:eastAsia="仿宋" w:hAnsi="仿宋" w:cs="微软雅黑" w:hint="eastAsia"/>
                <w:sz w:val="24"/>
              </w:rPr>
              <w:t>、所投触控一体机配套软件应具备自主知识产权，提供新课标教学软件资源库系统、备授课系统、教育设备远程监控系统计算机软件著作权证书，</w:t>
            </w:r>
            <w:r>
              <w:rPr>
                <w:rFonts w:ascii="仿宋" w:eastAsia="仿宋" w:hAnsi="仿宋" w:cs="微软雅黑" w:hint="eastAsia"/>
                <w:sz w:val="24"/>
              </w:rPr>
              <w:t>每提供一项得1分</w:t>
            </w:r>
            <w:r w:rsidRPr="00332B19">
              <w:rPr>
                <w:rFonts w:ascii="仿宋" w:eastAsia="仿宋" w:hAnsi="仿宋" w:cs="微软雅黑" w:hint="eastAsia"/>
                <w:sz w:val="24"/>
              </w:rPr>
              <w:t>；</w:t>
            </w:r>
            <w:r>
              <w:rPr>
                <w:rFonts w:ascii="仿宋" w:eastAsia="仿宋" w:hAnsi="仿宋" w:cs="微软雅黑" w:hint="eastAsia"/>
                <w:sz w:val="24"/>
              </w:rPr>
              <w:t>满分3分。</w:t>
            </w:r>
          </w:p>
        </w:tc>
        <w:tc>
          <w:tcPr>
            <w:tcW w:w="898" w:type="dxa"/>
            <w:vAlign w:val="center"/>
          </w:tcPr>
          <w:p w:rsidR="00951252" w:rsidRDefault="00951252" w:rsidP="00073A8D">
            <w:pPr>
              <w:spacing w:line="360" w:lineRule="auto"/>
              <w:jc w:val="center"/>
              <w:rPr>
                <w:rFonts w:ascii="仿宋" w:eastAsia="仿宋" w:hAnsi="仿宋" w:cs="微软雅黑"/>
                <w:b/>
                <w:bCs/>
                <w:sz w:val="24"/>
              </w:rPr>
            </w:pPr>
            <w:r>
              <w:rPr>
                <w:rFonts w:ascii="仿宋" w:eastAsia="仿宋" w:hAnsi="仿宋" w:cs="微软雅黑" w:hint="eastAsia"/>
                <w:b/>
                <w:bCs/>
                <w:sz w:val="24"/>
              </w:rPr>
              <w:lastRenderedPageBreak/>
              <w:t>满分21分</w:t>
            </w:r>
          </w:p>
        </w:tc>
      </w:tr>
      <w:tr w:rsidR="00951252" w:rsidTr="00073A8D">
        <w:trPr>
          <w:trHeight w:val="458"/>
          <w:jc w:val="center"/>
        </w:trPr>
        <w:tc>
          <w:tcPr>
            <w:tcW w:w="1838" w:type="dxa"/>
            <w:vAlign w:val="center"/>
          </w:tcPr>
          <w:p w:rsidR="00951252" w:rsidRPr="00332B19" w:rsidRDefault="00951252" w:rsidP="00073A8D">
            <w:pPr>
              <w:spacing w:line="360" w:lineRule="auto"/>
              <w:rPr>
                <w:rFonts w:ascii="仿宋" w:eastAsia="仿宋" w:hAnsi="仿宋" w:cs="微软雅黑"/>
                <w:sz w:val="24"/>
              </w:rPr>
            </w:pPr>
            <w:r>
              <w:rPr>
                <w:rFonts w:ascii="仿宋" w:eastAsia="仿宋" w:hAnsi="仿宋" w:cs="微软雅黑" w:hint="eastAsia"/>
                <w:b/>
                <w:bCs/>
                <w:sz w:val="24"/>
              </w:rPr>
              <w:lastRenderedPageBreak/>
              <w:t>人员配备</w:t>
            </w:r>
          </w:p>
        </w:tc>
        <w:tc>
          <w:tcPr>
            <w:tcW w:w="6230" w:type="dxa"/>
          </w:tcPr>
          <w:p w:rsidR="00951252" w:rsidRDefault="00951252" w:rsidP="00073A8D">
            <w:pPr>
              <w:spacing w:line="360" w:lineRule="auto"/>
              <w:rPr>
                <w:rFonts w:ascii="仿宋" w:eastAsia="仿宋" w:hAnsi="仿宋" w:cs="微软雅黑"/>
                <w:sz w:val="24"/>
              </w:rPr>
            </w:pPr>
            <w:r>
              <w:rPr>
                <w:rFonts w:ascii="仿宋" w:eastAsia="仿宋" w:hAnsi="仿宋" w:cs="微软雅黑" w:hint="eastAsia"/>
                <w:sz w:val="24"/>
              </w:rPr>
              <w:t>拟派项目经理</w:t>
            </w:r>
            <w:r w:rsidRPr="00332B19">
              <w:rPr>
                <w:rFonts w:ascii="仿宋" w:eastAsia="仿宋" w:hAnsi="仿宋" w:cs="微软雅黑" w:hint="eastAsia"/>
                <w:sz w:val="24"/>
              </w:rPr>
              <w:t>具</w:t>
            </w:r>
            <w:r>
              <w:rPr>
                <w:rFonts w:ascii="仿宋" w:eastAsia="仿宋" w:hAnsi="仿宋" w:cs="微软雅黑" w:hint="eastAsia"/>
                <w:sz w:val="24"/>
              </w:rPr>
              <w:t>有高级项目管理师证书或</w:t>
            </w:r>
            <w:r w:rsidRPr="00332B19">
              <w:rPr>
                <w:rFonts w:ascii="仿宋" w:eastAsia="仿宋" w:hAnsi="仿宋" w:cs="微软雅黑" w:hint="eastAsia"/>
                <w:sz w:val="24"/>
              </w:rPr>
              <w:t>PMP</w:t>
            </w:r>
            <w:r>
              <w:rPr>
                <w:rFonts w:ascii="仿宋" w:eastAsia="仿宋" w:hAnsi="仿宋" w:cs="微软雅黑" w:hint="eastAsia"/>
                <w:sz w:val="24"/>
              </w:rPr>
              <w:t>（</w:t>
            </w:r>
            <w:r w:rsidRPr="00332B19">
              <w:rPr>
                <w:rFonts w:ascii="仿宋" w:eastAsia="仿宋" w:hAnsi="仿宋" w:cs="微软雅黑" w:hint="eastAsia"/>
                <w:sz w:val="24"/>
              </w:rPr>
              <w:t>项目管理师</w:t>
            </w:r>
            <w:r>
              <w:rPr>
                <w:rFonts w:ascii="仿宋" w:eastAsia="仿宋" w:hAnsi="仿宋" w:cs="微软雅黑" w:hint="eastAsia"/>
                <w:sz w:val="24"/>
              </w:rPr>
              <w:t>）</w:t>
            </w:r>
            <w:r w:rsidRPr="00332B19">
              <w:rPr>
                <w:rFonts w:ascii="仿宋" w:eastAsia="仿宋" w:hAnsi="仿宋" w:cs="微软雅黑" w:hint="eastAsia"/>
                <w:sz w:val="24"/>
              </w:rPr>
              <w:t>证书</w:t>
            </w:r>
            <w:r>
              <w:rPr>
                <w:rFonts w:ascii="仿宋" w:eastAsia="仿宋" w:hAnsi="仿宋" w:cs="微软雅黑" w:hint="eastAsia"/>
                <w:sz w:val="24"/>
              </w:rPr>
              <w:t>的得5分。</w:t>
            </w:r>
          </w:p>
          <w:p w:rsidR="00951252" w:rsidRPr="00332B19" w:rsidRDefault="00951252" w:rsidP="00073A8D">
            <w:pPr>
              <w:spacing w:line="360" w:lineRule="auto"/>
              <w:rPr>
                <w:rFonts w:ascii="仿宋" w:eastAsia="仿宋" w:hAnsi="仿宋" w:cs="微软雅黑"/>
                <w:sz w:val="24"/>
              </w:rPr>
            </w:pPr>
            <w:r>
              <w:rPr>
                <w:rFonts w:ascii="仿宋" w:eastAsia="仿宋" w:hAnsi="仿宋" w:cs="微软雅黑" w:hint="eastAsia"/>
                <w:sz w:val="24"/>
              </w:rPr>
              <w:t>（须提供</w:t>
            </w:r>
            <w:r w:rsidRPr="00332B19">
              <w:rPr>
                <w:rFonts w:ascii="仿宋" w:eastAsia="仿宋" w:hAnsi="仿宋" w:cs="微软雅黑" w:hint="eastAsia"/>
                <w:sz w:val="24"/>
              </w:rPr>
              <w:t>单位缴纳社保证明</w:t>
            </w:r>
            <w:r>
              <w:rPr>
                <w:rFonts w:ascii="仿宋" w:eastAsia="仿宋" w:hAnsi="仿宋" w:cs="微软雅黑" w:hint="eastAsia"/>
                <w:sz w:val="24"/>
              </w:rPr>
              <w:t>）</w:t>
            </w:r>
          </w:p>
        </w:tc>
        <w:tc>
          <w:tcPr>
            <w:tcW w:w="898" w:type="dxa"/>
            <w:vAlign w:val="center"/>
          </w:tcPr>
          <w:p w:rsidR="00FB6AEB" w:rsidRDefault="00951252" w:rsidP="00073A8D">
            <w:pPr>
              <w:spacing w:line="360" w:lineRule="auto"/>
              <w:jc w:val="center"/>
              <w:rPr>
                <w:rFonts w:ascii="仿宋" w:eastAsia="仿宋" w:hAnsi="仿宋" w:cs="微软雅黑"/>
                <w:b/>
                <w:bCs/>
                <w:sz w:val="24"/>
              </w:rPr>
            </w:pPr>
            <w:r>
              <w:rPr>
                <w:rFonts w:ascii="仿宋" w:eastAsia="仿宋" w:hAnsi="仿宋" w:cs="微软雅黑" w:hint="eastAsia"/>
                <w:b/>
                <w:bCs/>
                <w:sz w:val="24"/>
              </w:rPr>
              <w:t>满分</w:t>
            </w:r>
          </w:p>
          <w:p w:rsidR="00951252" w:rsidRPr="00332B19" w:rsidRDefault="00951252" w:rsidP="00073A8D">
            <w:pPr>
              <w:spacing w:line="360" w:lineRule="auto"/>
              <w:jc w:val="center"/>
              <w:rPr>
                <w:rFonts w:ascii="仿宋" w:eastAsia="仿宋" w:hAnsi="仿宋" w:cs="微软雅黑"/>
                <w:sz w:val="24"/>
              </w:rPr>
            </w:pPr>
            <w:r w:rsidRPr="00332B19">
              <w:rPr>
                <w:rFonts w:ascii="仿宋" w:eastAsia="仿宋" w:hAnsi="仿宋" w:cs="微软雅黑" w:hint="eastAsia"/>
                <w:b/>
                <w:bCs/>
                <w:sz w:val="24"/>
              </w:rPr>
              <w:t>5</w:t>
            </w:r>
            <w:r>
              <w:rPr>
                <w:rFonts w:ascii="仿宋" w:eastAsia="仿宋" w:hAnsi="仿宋" w:cs="微软雅黑" w:hint="eastAsia"/>
                <w:b/>
                <w:bCs/>
                <w:sz w:val="24"/>
              </w:rPr>
              <w:t>分</w:t>
            </w:r>
          </w:p>
        </w:tc>
      </w:tr>
      <w:tr w:rsidR="00951252" w:rsidTr="00073A8D">
        <w:trPr>
          <w:trHeight w:val="599"/>
          <w:jc w:val="center"/>
        </w:trPr>
        <w:tc>
          <w:tcPr>
            <w:tcW w:w="8966" w:type="dxa"/>
            <w:gridSpan w:val="3"/>
            <w:vAlign w:val="center"/>
          </w:tcPr>
          <w:p w:rsidR="00951252" w:rsidRPr="00332B19" w:rsidRDefault="00951252" w:rsidP="00951252">
            <w:pPr>
              <w:pStyle w:val="a4"/>
              <w:ind w:firstLine="241"/>
              <w:jc w:val="center"/>
              <w:rPr>
                <w:rFonts w:ascii="仿宋" w:eastAsia="仿宋" w:hAnsi="仿宋" w:cs="微软雅黑"/>
                <w:b/>
                <w:bCs/>
                <w:color w:val="000000" w:themeColor="text1"/>
              </w:rPr>
            </w:pPr>
            <w:r w:rsidRPr="00332B19">
              <w:rPr>
                <w:rFonts w:ascii="仿宋" w:eastAsia="仿宋" w:hAnsi="仿宋" w:cs="微软雅黑" w:hint="eastAsia"/>
                <w:b/>
                <w:bCs/>
                <w:color w:val="000000" w:themeColor="text1"/>
                <w:sz w:val="24"/>
              </w:rPr>
              <w:t>技术部分（满分</w:t>
            </w:r>
            <w:r>
              <w:rPr>
                <w:rFonts w:ascii="仿宋" w:eastAsia="仿宋" w:hAnsi="仿宋" w:cs="微软雅黑" w:hint="eastAsia"/>
                <w:b/>
                <w:bCs/>
                <w:color w:val="000000" w:themeColor="text1"/>
                <w:sz w:val="24"/>
              </w:rPr>
              <w:t>30</w:t>
            </w:r>
            <w:r w:rsidRPr="00332B19">
              <w:rPr>
                <w:rFonts w:ascii="仿宋" w:eastAsia="仿宋" w:hAnsi="仿宋" w:cs="微软雅黑" w:hint="eastAsia"/>
                <w:b/>
                <w:bCs/>
                <w:color w:val="000000" w:themeColor="text1"/>
                <w:sz w:val="24"/>
              </w:rPr>
              <w:t>分）</w:t>
            </w:r>
          </w:p>
        </w:tc>
      </w:tr>
      <w:tr w:rsidR="00951252" w:rsidTr="00073A8D">
        <w:trPr>
          <w:trHeight w:val="423"/>
          <w:jc w:val="center"/>
        </w:trPr>
        <w:tc>
          <w:tcPr>
            <w:tcW w:w="1838" w:type="dxa"/>
            <w:vAlign w:val="center"/>
          </w:tcPr>
          <w:p w:rsidR="00951252" w:rsidRPr="00332B19" w:rsidRDefault="00951252" w:rsidP="00951252">
            <w:pPr>
              <w:pStyle w:val="a4"/>
              <w:ind w:firstLine="241"/>
              <w:rPr>
                <w:rFonts w:ascii="仿宋" w:eastAsia="仿宋" w:hAnsi="仿宋" w:cs="微软雅黑"/>
                <w:b/>
                <w:bCs/>
                <w:color w:val="000000" w:themeColor="text1"/>
              </w:rPr>
            </w:pPr>
            <w:r w:rsidRPr="00332B19">
              <w:rPr>
                <w:rFonts w:ascii="仿宋" w:eastAsia="仿宋" w:hAnsi="仿宋" w:cs="微软雅黑" w:hint="eastAsia"/>
                <w:b/>
                <w:bCs/>
                <w:color w:val="000000" w:themeColor="text1"/>
                <w:sz w:val="24"/>
              </w:rPr>
              <w:t>评分因素</w:t>
            </w:r>
          </w:p>
        </w:tc>
        <w:tc>
          <w:tcPr>
            <w:tcW w:w="6230" w:type="dxa"/>
            <w:vAlign w:val="center"/>
          </w:tcPr>
          <w:p w:rsidR="00951252" w:rsidRPr="00332B19" w:rsidRDefault="00951252" w:rsidP="00951252">
            <w:pPr>
              <w:pStyle w:val="a4"/>
              <w:ind w:firstLine="241"/>
              <w:rPr>
                <w:rFonts w:ascii="仿宋" w:eastAsia="仿宋" w:hAnsi="仿宋" w:cs="微软雅黑"/>
                <w:b/>
                <w:bCs/>
                <w:color w:val="000000" w:themeColor="text1"/>
              </w:rPr>
            </w:pPr>
            <w:r w:rsidRPr="00332B19">
              <w:rPr>
                <w:rFonts w:ascii="仿宋" w:eastAsia="仿宋" w:hAnsi="仿宋" w:cs="微软雅黑" w:hint="eastAsia"/>
                <w:b/>
                <w:bCs/>
                <w:color w:val="000000" w:themeColor="text1"/>
                <w:sz w:val="24"/>
              </w:rPr>
              <w:t>评分标准</w:t>
            </w:r>
          </w:p>
        </w:tc>
        <w:tc>
          <w:tcPr>
            <w:tcW w:w="898" w:type="dxa"/>
            <w:vAlign w:val="center"/>
          </w:tcPr>
          <w:p w:rsidR="00951252" w:rsidRPr="00332B19" w:rsidRDefault="00951252" w:rsidP="00FB6AEB">
            <w:pPr>
              <w:pStyle w:val="a4"/>
              <w:ind w:firstLineChars="0" w:firstLine="0"/>
              <w:rPr>
                <w:rFonts w:ascii="仿宋" w:eastAsia="仿宋" w:hAnsi="仿宋" w:cs="微软雅黑"/>
                <w:b/>
                <w:bCs/>
                <w:color w:val="000000" w:themeColor="text1"/>
              </w:rPr>
            </w:pPr>
            <w:r w:rsidRPr="00332B19">
              <w:rPr>
                <w:rFonts w:ascii="仿宋" w:eastAsia="仿宋" w:hAnsi="仿宋" w:cs="微软雅黑" w:hint="eastAsia"/>
                <w:b/>
                <w:bCs/>
                <w:color w:val="000000" w:themeColor="text1"/>
                <w:sz w:val="24"/>
              </w:rPr>
              <w:t>分值</w:t>
            </w:r>
          </w:p>
        </w:tc>
      </w:tr>
      <w:tr w:rsidR="00951252" w:rsidTr="00F978DA">
        <w:trPr>
          <w:trHeight w:val="2212"/>
          <w:jc w:val="center"/>
        </w:trPr>
        <w:tc>
          <w:tcPr>
            <w:tcW w:w="1838" w:type="dxa"/>
            <w:vAlign w:val="center"/>
          </w:tcPr>
          <w:p w:rsidR="00951252" w:rsidRPr="00A03C92" w:rsidRDefault="00951252" w:rsidP="00951252">
            <w:pPr>
              <w:pStyle w:val="a4"/>
              <w:ind w:firstLine="240"/>
              <w:rPr>
                <w:rFonts w:ascii="仿宋" w:eastAsia="仿宋" w:hAnsi="仿宋" w:cs="微软雅黑"/>
                <w:color w:val="000000" w:themeColor="text1"/>
              </w:rPr>
            </w:pPr>
            <w:r>
              <w:rPr>
                <w:rFonts w:ascii="仿宋" w:eastAsia="仿宋" w:hAnsi="仿宋" w:cs="微软雅黑" w:hint="eastAsia"/>
                <w:color w:val="000000" w:themeColor="text1"/>
                <w:sz w:val="24"/>
              </w:rPr>
              <w:t>技术方案</w:t>
            </w:r>
          </w:p>
        </w:tc>
        <w:tc>
          <w:tcPr>
            <w:tcW w:w="6230" w:type="dxa"/>
            <w:vAlign w:val="center"/>
          </w:tcPr>
          <w:p w:rsidR="00951252" w:rsidRPr="00E92D3D" w:rsidRDefault="00951252" w:rsidP="00F978DA">
            <w:pPr>
              <w:pStyle w:val="a4"/>
              <w:spacing w:line="360" w:lineRule="auto"/>
              <w:ind w:firstLineChars="0" w:firstLine="0"/>
              <w:rPr>
                <w:rFonts w:ascii="仿宋" w:eastAsia="仿宋" w:hAnsi="仿宋" w:cs="微软雅黑"/>
                <w:color w:val="000000" w:themeColor="text1"/>
                <w:sz w:val="24"/>
              </w:rPr>
            </w:pPr>
            <w:r w:rsidRPr="00E92D3D">
              <w:rPr>
                <w:rFonts w:ascii="仿宋" w:eastAsia="仿宋" w:hAnsi="仿宋" w:cs="微软雅黑" w:hint="eastAsia"/>
                <w:color w:val="000000" w:themeColor="text1"/>
                <w:sz w:val="24"/>
              </w:rPr>
              <w:t>根据投标人针对本项目的重点、难点分析，切合实际，有较强的可操作性；工作进度安排得合理性；专业人员配置、人员数量和结构配置合理性；质量保障措施完善，得力；培训计划及培训内容的合理、切实、可行性；</w:t>
            </w:r>
          </w:p>
          <w:p w:rsidR="00951252" w:rsidRPr="00E92D3D" w:rsidRDefault="00951252" w:rsidP="005F01AB">
            <w:pPr>
              <w:pStyle w:val="a4"/>
              <w:spacing w:line="360" w:lineRule="auto"/>
              <w:ind w:firstLineChars="0" w:firstLine="0"/>
              <w:rPr>
                <w:rFonts w:ascii="仿宋" w:eastAsia="仿宋" w:hAnsi="仿宋" w:cs="微软雅黑"/>
                <w:color w:val="000000" w:themeColor="text1"/>
                <w:sz w:val="24"/>
              </w:rPr>
            </w:pPr>
            <w:r w:rsidRPr="00E92D3D">
              <w:rPr>
                <w:rFonts w:ascii="仿宋" w:eastAsia="仿宋" w:hAnsi="仿宋" w:cs="微软雅黑" w:hint="eastAsia"/>
                <w:color w:val="000000" w:themeColor="text1"/>
                <w:sz w:val="24"/>
              </w:rPr>
              <w:t>好（</w:t>
            </w:r>
            <w:r w:rsidR="00BD5B81">
              <w:rPr>
                <w:rFonts w:ascii="仿宋" w:eastAsia="仿宋" w:hAnsi="仿宋" w:cs="微软雅黑" w:hint="eastAsia"/>
                <w:color w:val="000000" w:themeColor="text1"/>
                <w:sz w:val="24"/>
              </w:rPr>
              <w:t>13-</w:t>
            </w:r>
            <w:r>
              <w:rPr>
                <w:rFonts w:ascii="仿宋" w:eastAsia="仿宋" w:hAnsi="仿宋" w:cs="微软雅黑" w:hint="eastAsia"/>
                <w:color w:val="000000" w:themeColor="text1"/>
                <w:sz w:val="24"/>
              </w:rPr>
              <w:t>20</w:t>
            </w:r>
            <w:r w:rsidRPr="00E92D3D">
              <w:rPr>
                <w:rFonts w:ascii="仿宋" w:eastAsia="仿宋" w:hAnsi="仿宋" w:cs="微软雅黑" w:hint="eastAsia"/>
                <w:color w:val="000000" w:themeColor="text1"/>
                <w:sz w:val="24"/>
              </w:rPr>
              <w:t>分）、较好（</w:t>
            </w:r>
            <w:r w:rsidR="00BD5B81">
              <w:rPr>
                <w:rFonts w:ascii="仿宋" w:eastAsia="仿宋" w:hAnsi="仿宋" w:cs="微软雅黑" w:hint="eastAsia"/>
                <w:color w:val="000000" w:themeColor="text1"/>
                <w:sz w:val="24"/>
              </w:rPr>
              <w:t>6-</w:t>
            </w:r>
            <w:r>
              <w:rPr>
                <w:rFonts w:ascii="仿宋" w:eastAsia="仿宋" w:hAnsi="仿宋" w:cs="微软雅黑" w:hint="eastAsia"/>
                <w:color w:val="000000" w:themeColor="text1"/>
                <w:sz w:val="24"/>
              </w:rPr>
              <w:t>12</w:t>
            </w:r>
            <w:r w:rsidRPr="00E92D3D">
              <w:rPr>
                <w:rFonts w:ascii="仿宋" w:eastAsia="仿宋" w:hAnsi="仿宋" w:cs="微软雅黑" w:hint="eastAsia"/>
                <w:color w:val="000000" w:themeColor="text1"/>
                <w:sz w:val="24"/>
              </w:rPr>
              <w:t>分）、一般（</w:t>
            </w:r>
            <w:r w:rsidR="005F01AB">
              <w:rPr>
                <w:rFonts w:ascii="仿宋" w:eastAsia="仿宋" w:hAnsi="仿宋" w:cs="微软雅黑" w:hint="eastAsia"/>
                <w:color w:val="000000" w:themeColor="text1"/>
                <w:sz w:val="24"/>
              </w:rPr>
              <w:t>1</w:t>
            </w:r>
            <w:r w:rsidR="00BD5B81">
              <w:rPr>
                <w:rFonts w:ascii="仿宋" w:eastAsia="仿宋" w:hAnsi="仿宋" w:cs="微软雅黑" w:hint="eastAsia"/>
                <w:color w:val="000000" w:themeColor="text1"/>
                <w:sz w:val="24"/>
              </w:rPr>
              <w:t>-</w:t>
            </w:r>
            <w:r w:rsidRPr="00E92D3D">
              <w:rPr>
                <w:rFonts w:ascii="仿宋" w:eastAsia="仿宋" w:hAnsi="仿宋" w:cs="微软雅黑" w:hint="eastAsia"/>
                <w:color w:val="000000" w:themeColor="text1"/>
                <w:sz w:val="24"/>
              </w:rPr>
              <w:t>5分）</w:t>
            </w:r>
          </w:p>
        </w:tc>
        <w:tc>
          <w:tcPr>
            <w:tcW w:w="898" w:type="dxa"/>
            <w:vAlign w:val="center"/>
          </w:tcPr>
          <w:p w:rsidR="00951252" w:rsidRPr="00A03C92" w:rsidRDefault="00951252" w:rsidP="00FB6AEB">
            <w:pPr>
              <w:pStyle w:val="a4"/>
              <w:ind w:firstLineChars="0" w:firstLine="0"/>
              <w:jc w:val="center"/>
              <w:rPr>
                <w:rFonts w:ascii="仿宋" w:eastAsia="仿宋" w:hAnsi="仿宋" w:cs="微软雅黑"/>
                <w:color w:val="000000" w:themeColor="text1"/>
                <w:sz w:val="24"/>
              </w:rPr>
            </w:pPr>
            <w:r w:rsidRPr="00E92D3D">
              <w:rPr>
                <w:rFonts w:ascii="仿宋" w:eastAsia="仿宋" w:hAnsi="仿宋" w:cs="微软雅黑" w:hint="eastAsia"/>
                <w:color w:val="000000" w:themeColor="text1"/>
                <w:sz w:val="24"/>
              </w:rPr>
              <w:t>满分</w:t>
            </w:r>
            <w:r>
              <w:rPr>
                <w:rFonts w:ascii="仿宋" w:eastAsia="仿宋" w:hAnsi="仿宋" w:cs="微软雅黑" w:hint="eastAsia"/>
                <w:color w:val="000000" w:themeColor="text1"/>
                <w:sz w:val="24"/>
              </w:rPr>
              <w:t>20</w:t>
            </w:r>
            <w:r w:rsidRPr="00E92D3D">
              <w:rPr>
                <w:rFonts w:ascii="仿宋" w:eastAsia="仿宋" w:hAnsi="仿宋" w:cs="微软雅黑" w:hint="eastAsia"/>
                <w:color w:val="000000" w:themeColor="text1"/>
                <w:sz w:val="24"/>
              </w:rPr>
              <w:t>分</w:t>
            </w:r>
          </w:p>
        </w:tc>
      </w:tr>
      <w:tr w:rsidR="00951252" w:rsidTr="00073A8D">
        <w:trPr>
          <w:trHeight w:val="606"/>
          <w:jc w:val="center"/>
        </w:trPr>
        <w:tc>
          <w:tcPr>
            <w:tcW w:w="1838" w:type="dxa"/>
            <w:vAlign w:val="center"/>
          </w:tcPr>
          <w:p w:rsidR="00951252" w:rsidRPr="00A03C92" w:rsidRDefault="00951252" w:rsidP="00951252">
            <w:pPr>
              <w:pStyle w:val="a4"/>
              <w:ind w:firstLine="240"/>
              <w:rPr>
                <w:rFonts w:ascii="仿宋" w:eastAsia="仿宋" w:hAnsi="仿宋" w:cs="微软雅黑"/>
                <w:color w:val="000000" w:themeColor="text1"/>
              </w:rPr>
            </w:pPr>
            <w:r>
              <w:rPr>
                <w:rFonts w:ascii="仿宋" w:eastAsia="仿宋" w:hAnsi="仿宋" w:cs="微软雅黑" w:hint="eastAsia"/>
                <w:color w:val="000000" w:themeColor="text1"/>
                <w:sz w:val="24"/>
              </w:rPr>
              <w:t>服务承诺</w:t>
            </w:r>
          </w:p>
        </w:tc>
        <w:tc>
          <w:tcPr>
            <w:tcW w:w="6230" w:type="dxa"/>
            <w:vAlign w:val="center"/>
          </w:tcPr>
          <w:p w:rsidR="00951252" w:rsidRPr="00E92D3D" w:rsidRDefault="00951252" w:rsidP="00F978DA">
            <w:pPr>
              <w:pStyle w:val="a4"/>
              <w:spacing w:line="360" w:lineRule="auto"/>
              <w:ind w:firstLine="240"/>
              <w:rPr>
                <w:rFonts w:ascii="仿宋" w:eastAsia="仿宋" w:hAnsi="仿宋" w:cs="微软雅黑"/>
                <w:color w:val="000000" w:themeColor="text1"/>
                <w:sz w:val="24"/>
              </w:rPr>
            </w:pPr>
            <w:r w:rsidRPr="00E92D3D">
              <w:rPr>
                <w:rFonts w:ascii="仿宋" w:eastAsia="仿宋" w:hAnsi="仿宋" w:cs="微软雅黑" w:hint="eastAsia"/>
                <w:color w:val="000000" w:themeColor="text1"/>
                <w:sz w:val="24"/>
              </w:rPr>
              <w:t>1、根据投标人的售后服务计划、人员组织安排、服务支撑力量及对质保期内、外服务做出承诺的：</w:t>
            </w:r>
          </w:p>
          <w:p w:rsidR="00951252" w:rsidRPr="00E92D3D" w:rsidRDefault="00951252" w:rsidP="00F978DA">
            <w:pPr>
              <w:pStyle w:val="a4"/>
              <w:spacing w:line="360" w:lineRule="auto"/>
              <w:ind w:firstLine="240"/>
              <w:rPr>
                <w:rFonts w:ascii="仿宋" w:eastAsia="仿宋" w:hAnsi="仿宋" w:cs="微软雅黑"/>
                <w:color w:val="000000" w:themeColor="text1"/>
                <w:sz w:val="24"/>
              </w:rPr>
            </w:pPr>
            <w:r w:rsidRPr="00E92D3D">
              <w:rPr>
                <w:rFonts w:ascii="仿宋" w:eastAsia="仿宋" w:hAnsi="仿宋" w:cs="微软雅黑" w:hint="eastAsia"/>
                <w:color w:val="000000" w:themeColor="text1"/>
                <w:sz w:val="24"/>
              </w:rPr>
              <w:t>好（</w:t>
            </w:r>
            <w:r w:rsidR="005F01AB">
              <w:rPr>
                <w:rFonts w:ascii="仿宋" w:eastAsia="仿宋" w:hAnsi="仿宋" w:cs="微软雅黑" w:hint="eastAsia"/>
                <w:color w:val="000000" w:themeColor="text1"/>
                <w:sz w:val="24"/>
              </w:rPr>
              <w:t>5-</w:t>
            </w:r>
            <w:r w:rsidRPr="00E92D3D">
              <w:rPr>
                <w:rFonts w:ascii="仿宋" w:eastAsia="仿宋" w:hAnsi="仿宋" w:cs="微软雅黑" w:hint="eastAsia"/>
                <w:color w:val="000000" w:themeColor="text1"/>
                <w:sz w:val="24"/>
              </w:rPr>
              <w:t>6分）、较好（</w:t>
            </w:r>
            <w:r w:rsidR="005F01AB">
              <w:rPr>
                <w:rFonts w:ascii="仿宋" w:eastAsia="仿宋" w:hAnsi="仿宋" w:cs="微软雅黑" w:hint="eastAsia"/>
                <w:color w:val="000000" w:themeColor="text1"/>
                <w:sz w:val="24"/>
              </w:rPr>
              <w:t>3-</w:t>
            </w:r>
            <w:r w:rsidRPr="00E92D3D">
              <w:rPr>
                <w:rFonts w:ascii="仿宋" w:eastAsia="仿宋" w:hAnsi="仿宋" w:cs="微软雅黑" w:hint="eastAsia"/>
                <w:color w:val="000000" w:themeColor="text1"/>
                <w:sz w:val="24"/>
              </w:rPr>
              <w:t>4分）、一般（</w:t>
            </w:r>
            <w:r w:rsidR="005F01AB">
              <w:rPr>
                <w:rFonts w:ascii="仿宋" w:eastAsia="仿宋" w:hAnsi="仿宋" w:cs="微软雅黑" w:hint="eastAsia"/>
                <w:color w:val="000000" w:themeColor="text1"/>
                <w:sz w:val="24"/>
              </w:rPr>
              <w:t>1-</w:t>
            </w:r>
            <w:r w:rsidRPr="00E92D3D">
              <w:rPr>
                <w:rFonts w:ascii="仿宋" w:eastAsia="仿宋" w:hAnsi="仿宋" w:cs="微软雅黑" w:hint="eastAsia"/>
                <w:color w:val="000000" w:themeColor="text1"/>
                <w:sz w:val="24"/>
              </w:rPr>
              <w:t>2分）</w:t>
            </w:r>
          </w:p>
          <w:p w:rsidR="00951252" w:rsidRPr="00E92D3D" w:rsidRDefault="00951252" w:rsidP="00F978DA">
            <w:pPr>
              <w:pStyle w:val="a4"/>
              <w:spacing w:line="360" w:lineRule="auto"/>
              <w:ind w:firstLine="240"/>
              <w:rPr>
                <w:rFonts w:ascii="仿宋" w:eastAsia="仿宋" w:hAnsi="仿宋" w:cs="微软雅黑"/>
                <w:color w:val="000000" w:themeColor="text1"/>
                <w:sz w:val="24"/>
              </w:rPr>
            </w:pPr>
            <w:r w:rsidRPr="00E92D3D">
              <w:rPr>
                <w:rFonts w:ascii="仿宋" w:eastAsia="仿宋" w:hAnsi="仿宋" w:cs="微软雅黑" w:hint="eastAsia"/>
                <w:color w:val="000000" w:themeColor="text1"/>
                <w:sz w:val="24"/>
              </w:rPr>
              <w:t>2、技术支持、售后服务程序合理，故障响应时间小于2</w:t>
            </w:r>
            <w:r w:rsidRPr="00E92D3D">
              <w:rPr>
                <w:rFonts w:ascii="仿宋" w:eastAsia="仿宋" w:hAnsi="仿宋" w:cs="微软雅黑" w:hint="eastAsia"/>
                <w:color w:val="000000" w:themeColor="text1"/>
                <w:sz w:val="24"/>
              </w:rPr>
              <w:lastRenderedPageBreak/>
              <w:t>小时，上门时间小于8小时，维修和更换时间小于24小时，得4分，不满足不得分。</w:t>
            </w:r>
          </w:p>
        </w:tc>
        <w:tc>
          <w:tcPr>
            <w:tcW w:w="898" w:type="dxa"/>
            <w:vAlign w:val="center"/>
          </w:tcPr>
          <w:p w:rsidR="00951252" w:rsidRPr="00A03C92" w:rsidRDefault="00951252" w:rsidP="00FB6AEB">
            <w:pPr>
              <w:pStyle w:val="a4"/>
              <w:ind w:firstLineChars="0" w:firstLine="0"/>
              <w:jc w:val="center"/>
              <w:rPr>
                <w:rFonts w:ascii="仿宋" w:eastAsia="仿宋" w:hAnsi="仿宋" w:cs="微软雅黑"/>
                <w:color w:val="000000" w:themeColor="text1"/>
                <w:sz w:val="24"/>
              </w:rPr>
            </w:pPr>
            <w:r w:rsidRPr="00E92D3D">
              <w:rPr>
                <w:rFonts w:ascii="仿宋" w:eastAsia="仿宋" w:hAnsi="仿宋" w:cs="微软雅黑" w:hint="eastAsia"/>
                <w:color w:val="000000" w:themeColor="text1"/>
                <w:sz w:val="24"/>
              </w:rPr>
              <w:lastRenderedPageBreak/>
              <w:t>满分10</w:t>
            </w:r>
            <w:r>
              <w:rPr>
                <w:rFonts w:ascii="仿宋" w:eastAsia="仿宋" w:hAnsi="仿宋" w:cs="微软雅黑" w:hint="eastAsia"/>
                <w:color w:val="000000" w:themeColor="text1"/>
                <w:sz w:val="24"/>
              </w:rPr>
              <w:t>分</w:t>
            </w:r>
          </w:p>
        </w:tc>
      </w:tr>
      <w:tr w:rsidR="00951252" w:rsidTr="00073A8D">
        <w:trPr>
          <w:trHeight w:val="855"/>
          <w:jc w:val="center"/>
        </w:trPr>
        <w:tc>
          <w:tcPr>
            <w:tcW w:w="8966" w:type="dxa"/>
            <w:gridSpan w:val="3"/>
            <w:vAlign w:val="center"/>
          </w:tcPr>
          <w:p w:rsidR="00951252" w:rsidRPr="006E5F65" w:rsidRDefault="00951252" w:rsidP="00951252">
            <w:pPr>
              <w:pStyle w:val="a4"/>
              <w:ind w:firstLine="240"/>
              <w:rPr>
                <w:rFonts w:ascii="仿宋" w:eastAsia="仿宋" w:hAnsi="仿宋" w:cs="微软雅黑"/>
                <w:color w:val="000000"/>
              </w:rPr>
            </w:pPr>
            <w:r w:rsidRPr="00332B19">
              <w:rPr>
                <w:rFonts w:ascii="仿宋" w:eastAsia="仿宋" w:hAnsi="仿宋" w:cs="微软雅黑" w:hint="eastAsia"/>
                <w:color w:val="000000"/>
                <w:sz w:val="24"/>
              </w:rPr>
              <w:lastRenderedPageBreak/>
              <w:t>注：评标标准中所涉及到的证书及材料，均须在电子投标文件中提供原件扫描件（或图片），否则不得分。</w:t>
            </w:r>
          </w:p>
        </w:tc>
      </w:tr>
    </w:tbl>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四、评标结果</w:t>
      </w:r>
    </w:p>
    <w:p w:rsidR="00A22107" w:rsidRDefault="0018607D">
      <w:pPr>
        <w:pStyle w:val="a8"/>
        <w:spacing w:line="360" w:lineRule="auto"/>
        <w:contextualSpacing/>
        <w:jc w:val="left"/>
        <w:rPr>
          <w:rFonts w:asciiTheme="majorEastAsia" w:eastAsiaTheme="majorEastAsia" w:hAnsiTheme="majorEastAsia" w:cs="宋体"/>
          <w:b/>
          <w:kern w:val="0"/>
          <w:sz w:val="36"/>
          <w:szCs w:val="36"/>
        </w:rPr>
      </w:pPr>
      <w:r>
        <w:rPr>
          <w:rFonts w:asciiTheme="minorEastAsia" w:eastAsiaTheme="minorEastAsia" w:hAnsiTheme="minorEastAsia" w:cs="仿宋_GB2312" w:hint="eastAsia"/>
          <w:szCs w:val="24"/>
          <w:lang w:val="zh-CN"/>
        </w:rPr>
        <w:t xml:space="preserve">    评标委员会按评审后得分由高到低顺序推荐3名中标候选人。得分相同的，按投标报价由低到高顺序排列。得分且投标报价相同的并列。投标文件满足招标文件全部实质性要求，且按照评审因素的量化指标评审得分最高的投标人为排名第一的中标候选人。</w:t>
      </w:r>
    </w:p>
    <w:p w:rsidR="00A22107" w:rsidRDefault="0018607D">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22107" w:rsidRDefault="0018607D">
      <w:pPr>
        <w:pStyle w:val="a8"/>
        <w:spacing w:line="360" w:lineRule="auto"/>
        <w:ind w:firstLineChars="700" w:firstLine="2530"/>
        <w:contextualSpacing/>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第六章合同条款及格式</w:t>
      </w:r>
    </w:p>
    <w:p w:rsidR="00A22107" w:rsidRDefault="00A22107">
      <w:pPr>
        <w:pStyle w:val="a8"/>
        <w:spacing w:line="360" w:lineRule="auto"/>
        <w:contextualSpacing/>
        <w:jc w:val="center"/>
        <w:rPr>
          <w:rFonts w:asciiTheme="majorEastAsia" w:eastAsiaTheme="majorEastAsia" w:hAnsiTheme="majorEastAsia" w:cs="宋体"/>
          <w:b/>
          <w:kern w:val="0"/>
          <w:sz w:val="36"/>
          <w:szCs w:val="36"/>
        </w:rPr>
      </w:pPr>
    </w:p>
    <w:p w:rsidR="00A22107" w:rsidRDefault="0018607D">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一、合同一般条款</w:t>
      </w:r>
    </w:p>
    <w:p w:rsidR="00A22107" w:rsidRDefault="00A22107">
      <w:pPr>
        <w:autoSpaceDE w:val="0"/>
        <w:autoSpaceDN w:val="0"/>
        <w:adjustRightInd w:val="0"/>
        <w:spacing w:line="360" w:lineRule="auto"/>
        <w:jc w:val="center"/>
        <w:rPr>
          <w:rFonts w:ascii="黑体" w:eastAsia="黑体" w:cs="黑体"/>
          <w:b/>
          <w:bCs/>
          <w:sz w:val="28"/>
          <w:szCs w:val="28"/>
          <w:lang w:val="zh-CN"/>
        </w:rPr>
      </w:pP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w:t>
      </w:r>
      <w:r>
        <w:rPr>
          <w:rFonts w:ascii="宋体" w:cs="宋体" w:hint="eastAsia"/>
          <w:sz w:val="24"/>
          <w:lang w:val="zh-CN"/>
        </w:rPr>
        <w:lastRenderedPageBreak/>
        <w:t>赔偿甲方因此造成的损失。</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A22107" w:rsidRDefault="00A22107">
      <w:pPr>
        <w:autoSpaceDE w:val="0"/>
        <w:autoSpaceDN w:val="0"/>
        <w:adjustRightInd w:val="0"/>
        <w:spacing w:line="360" w:lineRule="auto"/>
        <w:jc w:val="center"/>
        <w:rPr>
          <w:rFonts w:ascii="黑体" w:eastAsia="黑体" w:cs="黑体"/>
          <w:b/>
          <w:bCs/>
          <w:sz w:val="28"/>
          <w:szCs w:val="28"/>
          <w:lang w:val="zh-CN"/>
        </w:rPr>
      </w:pPr>
    </w:p>
    <w:p w:rsidR="00A22107" w:rsidRDefault="00A22107">
      <w:pPr>
        <w:autoSpaceDE w:val="0"/>
        <w:autoSpaceDN w:val="0"/>
        <w:adjustRightInd w:val="0"/>
        <w:spacing w:line="360" w:lineRule="auto"/>
        <w:rPr>
          <w:rFonts w:ascii="黑体" w:eastAsia="黑体" w:cs="黑体"/>
          <w:b/>
          <w:bCs/>
          <w:sz w:val="28"/>
          <w:szCs w:val="28"/>
          <w:lang w:val="zh-CN"/>
        </w:rPr>
      </w:pPr>
    </w:p>
    <w:p w:rsidR="00A22107" w:rsidRDefault="00A22107">
      <w:pPr>
        <w:autoSpaceDE w:val="0"/>
        <w:autoSpaceDN w:val="0"/>
        <w:adjustRightInd w:val="0"/>
        <w:spacing w:line="360" w:lineRule="auto"/>
        <w:jc w:val="center"/>
        <w:outlineLvl w:val="0"/>
        <w:rPr>
          <w:rFonts w:ascii="黑体" w:eastAsia="黑体" w:cs="黑体"/>
          <w:b/>
          <w:bCs/>
          <w:sz w:val="28"/>
          <w:szCs w:val="28"/>
          <w:lang w:val="zh-CN"/>
        </w:rPr>
      </w:pPr>
    </w:p>
    <w:p w:rsidR="00A22107" w:rsidRDefault="00A22107">
      <w:pPr>
        <w:autoSpaceDE w:val="0"/>
        <w:autoSpaceDN w:val="0"/>
        <w:adjustRightInd w:val="0"/>
        <w:spacing w:line="360" w:lineRule="auto"/>
        <w:jc w:val="center"/>
        <w:outlineLvl w:val="0"/>
        <w:rPr>
          <w:rFonts w:ascii="黑体" w:eastAsia="黑体" w:cs="黑体"/>
          <w:b/>
          <w:bCs/>
          <w:sz w:val="28"/>
          <w:szCs w:val="28"/>
          <w:lang w:val="zh-CN"/>
        </w:rPr>
      </w:pPr>
    </w:p>
    <w:p w:rsidR="00A22107" w:rsidRDefault="00A22107">
      <w:pPr>
        <w:autoSpaceDE w:val="0"/>
        <w:autoSpaceDN w:val="0"/>
        <w:adjustRightInd w:val="0"/>
        <w:spacing w:line="360" w:lineRule="auto"/>
        <w:jc w:val="center"/>
        <w:outlineLvl w:val="0"/>
        <w:rPr>
          <w:rFonts w:ascii="黑体" w:eastAsia="黑体" w:cs="黑体"/>
          <w:b/>
          <w:bCs/>
          <w:sz w:val="28"/>
          <w:szCs w:val="28"/>
          <w:lang w:val="zh-CN"/>
        </w:rPr>
      </w:pPr>
    </w:p>
    <w:p w:rsidR="00A22107" w:rsidRDefault="00A22107">
      <w:pPr>
        <w:autoSpaceDE w:val="0"/>
        <w:autoSpaceDN w:val="0"/>
        <w:adjustRightInd w:val="0"/>
        <w:spacing w:line="360" w:lineRule="auto"/>
        <w:jc w:val="center"/>
        <w:outlineLvl w:val="0"/>
        <w:rPr>
          <w:rFonts w:ascii="黑体" w:eastAsia="黑体" w:cs="黑体"/>
          <w:b/>
          <w:bCs/>
          <w:sz w:val="28"/>
          <w:szCs w:val="28"/>
          <w:lang w:val="zh-CN"/>
        </w:rPr>
      </w:pPr>
    </w:p>
    <w:p w:rsidR="00A22107" w:rsidRDefault="0018607D">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lastRenderedPageBreak/>
        <w:t>二、合同特殊条款</w:t>
      </w:r>
    </w:p>
    <w:p w:rsidR="00A22107" w:rsidRDefault="00A22107">
      <w:pPr>
        <w:autoSpaceDE w:val="0"/>
        <w:autoSpaceDN w:val="0"/>
        <w:adjustRightInd w:val="0"/>
        <w:spacing w:line="360" w:lineRule="auto"/>
        <w:jc w:val="center"/>
        <w:rPr>
          <w:rFonts w:ascii="宋体" w:cs="宋体"/>
          <w:b/>
          <w:bCs/>
          <w:sz w:val="30"/>
          <w:szCs w:val="30"/>
          <w:lang w:val="zh-CN"/>
        </w:rPr>
      </w:pP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A22107" w:rsidRDefault="00A22107">
      <w:pPr>
        <w:autoSpaceDE w:val="0"/>
        <w:autoSpaceDN w:val="0"/>
        <w:adjustRightInd w:val="0"/>
        <w:spacing w:line="360" w:lineRule="auto"/>
        <w:ind w:firstLine="480"/>
        <w:rPr>
          <w:rFonts w:ascii="宋体" w:cs="宋体"/>
          <w:sz w:val="24"/>
          <w:lang w:val="zh-CN"/>
        </w:rPr>
      </w:pPr>
    </w:p>
    <w:p w:rsidR="00A22107" w:rsidRDefault="00A22107">
      <w:pPr>
        <w:autoSpaceDE w:val="0"/>
        <w:autoSpaceDN w:val="0"/>
        <w:adjustRightInd w:val="0"/>
        <w:spacing w:line="360" w:lineRule="auto"/>
        <w:jc w:val="center"/>
        <w:rPr>
          <w:rFonts w:ascii="黑体" w:eastAsia="黑体" w:cs="黑体"/>
          <w:b/>
          <w:bCs/>
          <w:sz w:val="28"/>
          <w:szCs w:val="28"/>
          <w:lang w:val="zh-CN"/>
        </w:rPr>
      </w:pPr>
    </w:p>
    <w:p w:rsidR="00A22107" w:rsidRDefault="0018607D">
      <w:pPr>
        <w:widowControl/>
        <w:jc w:val="left"/>
      </w:pPr>
      <w:r>
        <w:br w:type="page"/>
      </w:r>
    </w:p>
    <w:p w:rsidR="00A22107" w:rsidRDefault="00A22107"/>
    <w:p w:rsidR="00A22107" w:rsidRDefault="00A22107"/>
    <w:p w:rsidR="00A22107" w:rsidRDefault="0018607D">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三、 合同书</w:t>
      </w:r>
    </w:p>
    <w:p w:rsidR="00A22107" w:rsidRDefault="0018607D">
      <w:pPr>
        <w:autoSpaceDE w:val="0"/>
        <w:autoSpaceDN w:val="0"/>
        <w:adjustRightInd w:val="0"/>
        <w:spacing w:line="360" w:lineRule="auto"/>
        <w:jc w:val="center"/>
        <w:outlineLvl w:val="0"/>
        <w:rPr>
          <w:rFonts w:ascii="黑体" w:eastAsia="黑体" w:cs="黑体"/>
          <w:b/>
          <w:bCs/>
          <w:sz w:val="24"/>
          <w:szCs w:val="24"/>
          <w:lang w:val="zh-CN"/>
        </w:rPr>
      </w:pPr>
      <w:r>
        <w:rPr>
          <w:rFonts w:ascii="黑体" w:eastAsia="黑体" w:cs="黑体" w:hint="eastAsia"/>
          <w:b/>
          <w:bCs/>
          <w:sz w:val="24"/>
          <w:szCs w:val="24"/>
          <w:lang w:val="zh-CN"/>
        </w:rPr>
        <w:t>（仅供参考，最终以签订合同为准，最终签订合同的主要条款不能与招标文件有冲突）</w:t>
      </w:r>
    </w:p>
    <w:p w:rsidR="00A22107" w:rsidRDefault="0018607D">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A22107" w:rsidRDefault="0018607D">
      <w:pPr>
        <w:autoSpaceDE w:val="0"/>
        <w:autoSpaceDN w:val="0"/>
        <w:adjustRightInd w:val="0"/>
        <w:spacing w:line="360" w:lineRule="auto"/>
        <w:rPr>
          <w:rFonts w:ascii="宋体" w:cs="宋体"/>
          <w:sz w:val="24"/>
          <w:lang w:val="zh-CN"/>
        </w:rPr>
      </w:pPr>
      <w:r>
        <w:rPr>
          <w:rFonts w:ascii="宋体" w:cs="宋体" w:hint="eastAsia"/>
          <w:sz w:val="24"/>
          <w:lang w:val="zh-CN"/>
        </w:rPr>
        <w:t>供方：需方：</w:t>
      </w:r>
    </w:p>
    <w:p w:rsidR="00A22107" w:rsidRDefault="0018607D">
      <w:pPr>
        <w:autoSpaceDE w:val="0"/>
        <w:autoSpaceDN w:val="0"/>
        <w:adjustRightInd w:val="0"/>
        <w:spacing w:line="360" w:lineRule="auto"/>
        <w:rPr>
          <w:rFonts w:ascii="宋体" w:cs="宋体"/>
          <w:sz w:val="24"/>
          <w:lang w:val="zh-CN"/>
        </w:rPr>
      </w:pPr>
      <w:r>
        <w:rPr>
          <w:rFonts w:ascii="宋体" w:cs="宋体" w:hint="eastAsia"/>
          <w:sz w:val="24"/>
          <w:lang w:val="zh-CN"/>
        </w:rPr>
        <w:t>供、需双方根据年月日招标人签发的中标通知书和招投标文件，并经双方协商一致，在平等互利的基础上，达成以下合同条款：</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A22107">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jc w:val="center"/>
              <w:rPr>
                <w:sz w:val="24"/>
              </w:rPr>
            </w:pPr>
            <w:r>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jc w:val="center"/>
              <w:rPr>
                <w:sz w:val="24"/>
              </w:rPr>
            </w:pPr>
            <w:r>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jc w:val="center"/>
              <w:rPr>
                <w:sz w:val="24"/>
              </w:rPr>
            </w:pPr>
            <w:r>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jc w:val="center"/>
              <w:rPr>
                <w:sz w:val="24"/>
              </w:rPr>
            </w:pPr>
            <w:r>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A22107">
        <w:trPr>
          <w:trHeight w:val="430"/>
        </w:trPr>
        <w:tc>
          <w:tcPr>
            <w:tcW w:w="491"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r>
      <w:tr w:rsidR="00A22107">
        <w:trPr>
          <w:trHeight w:val="446"/>
        </w:trPr>
        <w:tc>
          <w:tcPr>
            <w:tcW w:w="491"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r>
      <w:tr w:rsidR="00A22107">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jc w:val="center"/>
              <w:rPr>
                <w:sz w:val="24"/>
              </w:rPr>
            </w:pPr>
            <w:r>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jc w:val="center"/>
              <w:rPr>
                <w:rFonts w:ascii="宋体" w:cs="宋体"/>
                <w:sz w:val="24"/>
                <w:lang w:val="zh-CN"/>
              </w:rPr>
            </w:pPr>
            <w:r>
              <w:rPr>
                <w:rFonts w:ascii="宋体" w:cs="宋体" w:hint="eastAsia"/>
                <w:sz w:val="24"/>
                <w:lang w:val="zh-CN"/>
              </w:rPr>
              <w:t>大写：　　　　　　小写：</w:t>
            </w:r>
          </w:p>
        </w:tc>
      </w:tr>
    </w:tbl>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A22107" w:rsidRDefault="0018607D">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A22107" w:rsidRDefault="0018607D">
      <w:pPr>
        <w:autoSpaceDE w:val="0"/>
        <w:autoSpaceDN w:val="0"/>
        <w:adjustRightInd w:val="0"/>
        <w:spacing w:line="360" w:lineRule="auto"/>
        <w:ind w:firstLineChars="200" w:firstLine="48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A22107" w:rsidRDefault="0018607D">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四、交货时间、地点、方式：年月日前，供方负责将货物按需方规定的地点交货、安装、调试完毕，并具备验收条件。</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lastRenderedPageBreak/>
        <w:t>八、售后服务：按招标文件及投标文件相应条款执行。</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A22107" w:rsidRDefault="0018607D">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A22107" w:rsidRDefault="0018607D">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A22107" w:rsidRDefault="0018607D">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A22107" w:rsidRDefault="0018607D">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p>
    <w:p w:rsidR="00A22107" w:rsidRDefault="0018607D">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A22107" w:rsidRDefault="0018607D">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                                需方：</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                                 地址：</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                         法定代表人：</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                        委托代理人：</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                                 电话：</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                           开户银行：</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帐号：                                 帐号：</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税务登记证号：                         签定时间：</w:t>
      </w:r>
    </w:p>
    <w:p w:rsidR="00A22107" w:rsidRDefault="0018607D">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22107" w:rsidRDefault="00A22107">
      <w:pPr>
        <w:pStyle w:val="a8"/>
        <w:spacing w:line="360" w:lineRule="auto"/>
        <w:contextualSpacing/>
        <w:rPr>
          <w:rFonts w:asciiTheme="majorEastAsia" w:eastAsiaTheme="majorEastAsia" w:hAnsiTheme="majorEastAsia" w:cs="宋体"/>
          <w:b/>
          <w:kern w:val="0"/>
          <w:sz w:val="36"/>
          <w:szCs w:val="36"/>
        </w:rPr>
      </w:pPr>
    </w:p>
    <w:p w:rsidR="00A22107" w:rsidRDefault="0018607D">
      <w:pPr>
        <w:pStyle w:val="a8"/>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 投标文件有关格式</w:t>
      </w:r>
    </w:p>
    <w:p w:rsidR="00A22107" w:rsidRDefault="00A22107">
      <w:pPr>
        <w:adjustRightInd w:val="0"/>
        <w:snapToGrid w:val="0"/>
        <w:spacing w:line="360" w:lineRule="auto"/>
        <w:jc w:val="center"/>
        <w:rPr>
          <w:rFonts w:ascii="宋体" w:hAnsi="宋体"/>
          <w:color w:val="000000"/>
          <w:sz w:val="24"/>
          <w:szCs w:val="24"/>
        </w:rPr>
      </w:pPr>
    </w:p>
    <w:p w:rsidR="00A22107" w:rsidRDefault="0018607D">
      <w:pPr>
        <w:jc w:val="left"/>
        <w:rPr>
          <w:rStyle w:val="2Char"/>
          <w:rFonts w:ascii="宋体" w:eastAsia="宋体" w:hAnsi="宋体"/>
        </w:rPr>
      </w:pPr>
      <w:bookmarkStart w:id="22" w:name="_Toc4786"/>
      <w:bookmarkStart w:id="23" w:name="_Toc24837"/>
      <w:bookmarkStart w:id="24" w:name="_Toc10789"/>
      <w:r>
        <w:rPr>
          <w:rStyle w:val="2Char"/>
          <w:rFonts w:ascii="宋体" w:eastAsia="宋体" w:hAnsi="宋体" w:hint="eastAsia"/>
        </w:rPr>
        <w:t>一、投标文件封皮格式</w:t>
      </w:r>
    </w:p>
    <w:p w:rsidR="00A22107" w:rsidRDefault="00A22107">
      <w:pPr>
        <w:jc w:val="right"/>
        <w:rPr>
          <w:rStyle w:val="2Char"/>
          <w:rFonts w:ascii="宋体" w:eastAsia="宋体" w:hAnsi="宋体"/>
        </w:rPr>
      </w:pPr>
      <w:bookmarkStart w:id="25" w:name="_Toc14398"/>
      <w:bookmarkStart w:id="26" w:name="_Toc16238"/>
      <w:bookmarkStart w:id="27" w:name="_Toc12595"/>
      <w:bookmarkStart w:id="28" w:name="_Toc5131"/>
      <w:bookmarkEnd w:id="22"/>
      <w:bookmarkEnd w:id="23"/>
      <w:bookmarkEnd w:id="24"/>
    </w:p>
    <w:bookmarkEnd w:id="25"/>
    <w:bookmarkEnd w:id="26"/>
    <w:bookmarkEnd w:id="27"/>
    <w:bookmarkEnd w:id="28"/>
    <w:p w:rsidR="00A22107" w:rsidRDefault="00A22107">
      <w:pPr>
        <w:jc w:val="left"/>
        <w:rPr>
          <w:rStyle w:val="2Char"/>
          <w:rFonts w:ascii="宋体" w:eastAsia="宋体" w:hAnsi="宋体"/>
        </w:rPr>
      </w:pPr>
    </w:p>
    <w:p w:rsidR="00A22107" w:rsidRDefault="00A22107">
      <w:pPr>
        <w:rPr>
          <w:rFonts w:ascii="宋体" w:eastAsia="宋体" w:hAnsi="宋体" w:cs="微软雅黑"/>
          <w:sz w:val="28"/>
          <w:szCs w:val="28"/>
          <w:u w:val="single"/>
        </w:rPr>
      </w:pPr>
    </w:p>
    <w:p w:rsidR="00A22107" w:rsidRDefault="0018607D">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项目名称 （标段）</w:t>
      </w:r>
    </w:p>
    <w:p w:rsidR="00A22107" w:rsidRDefault="00A22107">
      <w:pPr>
        <w:rPr>
          <w:rFonts w:ascii="宋体" w:eastAsia="宋体" w:hAnsi="宋体" w:cs="微软雅黑"/>
          <w:sz w:val="20"/>
          <w:szCs w:val="20"/>
        </w:rPr>
      </w:pPr>
    </w:p>
    <w:p w:rsidR="00A22107" w:rsidRDefault="00A22107">
      <w:pPr>
        <w:rPr>
          <w:rFonts w:ascii="宋体" w:eastAsia="宋体" w:hAnsi="宋体" w:cs="微软雅黑"/>
          <w:sz w:val="20"/>
          <w:szCs w:val="20"/>
        </w:rPr>
      </w:pPr>
    </w:p>
    <w:p w:rsidR="00A22107" w:rsidRDefault="0018607D">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A22107" w:rsidRDefault="00A22107">
      <w:pPr>
        <w:rPr>
          <w:rFonts w:ascii="宋体" w:eastAsia="宋体" w:hAnsi="宋体" w:cs="微软雅黑"/>
          <w:sz w:val="28"/>
          <w:szCs w:val="28"/>
        </w:rPr>
      </w:pPr>
    </w:p>
    <w:p w:rsidR="00A22107" w:rsidRDefault="0018607D">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A22107" w:rsidRDefault="0018607D">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A22107" w:rsidRDefault="00A22107">
      <w:pPr>
        <w:rPr>
          <w:rFonts w:ascii="宋体" w:eastAsia="宋体" w:hAnsi="宋体" w:cs="微软雅黑"/>
          <w:sz w:val="28"/>
          <w:szCs w:val="28"/>
        </w:rPr>
      </w:pPr>
    </w:p>
    <w:p w:rsidR="00A22107" w:rsidRDefault="00A22107">
      <w:pPr>
        <w:rPr>
          <w:rFonts w:ascii="宋体" w:eastAsia="宋体" w:hAnsi="宋体" w:cs="微软雅黑"/>
          <w:sz w:val="28"/>
          <w:szCs w:val="28"/>
        </w:rPr>
      </w:pPr>
    </w:p>
    <w:p w:rsidR="00A22107" w:rsidRDefault="00A22107">
      <w:pPr>
        <w:rPr>
          <w:rFonts w:ascii="宋体" w:eastAsia="宋体" w:hAnsi="宋体" w:cs="微软雅黑"/>
          <w:sz w:val="28"/>
          <w:szCs w:val="28"/>
        </w:rPr>
      </w:pPr>
    </w:p>
    <w:p w:rsidR="00A22107" w:rsidRDefault="0018607D">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A22107" w:rsidRDefault="0018607D">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A22107" w:rsidRDefault="0018607D">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A22107" w:rsidRDefault="0018607D">
      <w:pPr>
        <w:widowControl/>
        <w:jc w:val="left"/>
        <w:rPr>
          <w:rFonts w:ascii="宋体" w:hAnsi="宋体"/>
          <w:color w:val="000000"/>
          <w:sz w:val="24"/>
          <w:szCs w:val="24"/>
        </w:rPr>
      </w:pPr>
      <w:r>
        <w:rPr>
          <w:rFonts w:ascii="宋体" w:hAnsi="宋体"/>
          <w:color w:val="000000"/>
          <w:sz w:val="24"/>
          <w:szCs w:val="24"/>
        </w:rPr>
        <w:br w:type="page"/>
      </w:r>
    </w:p>
    <w:p w:rsidR="00A22107" w:rsidRDefault="00A22107">
      <w:pPr>
        <w:pStyle w:val="a8"/>
        <w:spacing w:line="360" w:lineRule="auto"/>
        <w:jc w:val="center"/>
        <w:rPr>
          <w:rFonts w:hAnsi="宋体"/>
          <w:b/>
          <w:snapToGrid w:val="0"/>
          <w:kern w:val="0"/>
          <w:sz w:val="36"/>
          <w:szCs w:val="36"/>
        </w:rPr>
      </w:pPr>
    </w:p>
    <w:p w:rsidR="00A22107" w:rsidRDefault="0018607D">
      <w:pPr>
        <w:pStyle w:val="a8"/>
        <w:spacing w:line="360" w:lineRule="auto"/>
        <w:jc w:val="center"/>
        <w:rPr>
          <w:rFonts w:hAnsi="宋体"/>
          <w:b/>
          <w:snapToGrid w:val="0"/>
          <w:kern w:val="0"/>
          <w:sz w:val="32"/>
          <w:szCs w:val="32"/>
        </w:rPr>
      </w:pPr>
      <w:r>
        <w:rPr>
          <w:rFonts w:hAnsi="宋体" w:hint="eastAsia"/>
          <w:b/>
          <w:snapToGrid w:val="0"/>
          <w:kern w:val="0"/>
          <w:sz w:val="32"/>
          <w:szCs w:val="32"/>
        </w:rPr>
        <w:t>二、开标一览表</w:t>
      </w:r>
    </w:p>
    <w:p w:rsidR="00A22107" w:rsidRDefault="00A22107">
      <w:pPr>
        <w:pStyle w:val="a8"/>
        <w:spacing w:line="360" w:lineRule="auto"/>
        <w:jc w:val="center"/>
        <w:rPr>
          <w:rFonts w:hAnsi="宋体"/>
          <w:b/>
          <w:snapToGrid w:val="0"/>
          <w:kern w:val="0"/>
          <w:sz w:val="36"/>
          <w:szCs w:val="36"/>
        </w:rPr>
      </w:pPr>
    </w:p>
    <w:tbl>
      <w:tblPr>
        <w:tblpPr w:leftFromText="180" w:rightFromText="180" w:vertAnchor="text" w:horzAnchor="page" w:tblpXSpec="center" w:tblpY="32"/>
        <w:tblOverlap w:val="never"/>
        <w:tblW w:w="8755" w:type="dxa"/>
        <w:tblLayout w:type="fixed"/>
        <w:tblLook w:val="04A0"/>
      </w:tblPr>
      <w:tblGrid>
        <w:gridCol w:w="1310"/>
        <w:gridCol w:w="1492"/>
        <w:gridCol w:w="2409"/>
        <w:gridCol w:w="1418"/>
        <w:gridCol w:w="2126"/>
      </w:tblGrid>
      <w:tr w:rsidR="00A22107">
        <w:trPr>
          <w:trHeight w:val="486"/>
        </w:trPr>
        <w:tc>
          <w:tcPr>
            <w:tcW w:w="1310" w:type="dxa"/>
            <w:tcBorders>
              <w:top w:val="single" w:sz="6" w:space="0" w:color="auto"/>
              <w:left w:val="single" w:sz="6" w:space="0" w:color="auto"/>
              <w:bottom w:val="single" w:sz="6" w:space="0" w:color="auto"/>
              <w:right w:val="single" w:sz="6" w:space="0" w:color="auto"/>
            </w:tcBorders>
            <w:vAlign w:val="center"/>
          </w:tcPr>
          <w:p w:rsidR="00A22107" w:rsidRDefault="0018607D">
            <w:pPr>
              <w:spacing w:line="300" w:lineRule="exact"/>
              <w:jc w:val="center"/>
              <w:rPr>
                <w:rFonts w:ascii="宋体" w:hAnsi="宋体"/>
                <w:sz w:val="24"/>
                <w:szCs w:val="24"/>
                <w:lang w:val="zh-CN"/>
              </w:rPr>
            </w:pPr>
            <w:r>
              <w:rPr>
                <w:rFonts w:ascii="宋体" w:hAnsi="宋体" w:hint="eastAsia"/>
                <w:sz w:val="24"/>
                <w:szCs w:val="24"/>
                <w:lang w:val="zh-CN"/>
              </w:rPr>
              <w:t>项目名称</w:t>
            </w:r>
          </w:p>
        </w:tc>
        <w:tc>
          <w:tcPr>
            <w:tcW w:w="1492" w:type="dxa"/>
            <w:tcBorders>
              <w:top w:val="single" w:sz="6" w:space="0" w:color="auto"/>
              <w:left w:val="single" w:sz="6" w:space="0" w:color="auto"/>
              <w:bottom w:val="single" w:sz="6" w:space="0" w:color="auto"/>
              <w:right w:val="single" w:sz="6" w:space="0" w:color="auto"/>
            </w:tcBorders>
            <w:vAlign w:val="center"/>
          </w:tcPr>
          <w:p w:rsidR="00A22107" w:rsidRDefault="0018607D">
            <w:pPr>
              <w:spacing w:line="300" w:lineRule="exact"/>
              <w:jc w:val="center"/>
              <w:rPr>
                <w:rFonts w:ascii="宋体" w:hAnsi="宋体"/>
                <w:sz w:val="24"/>
                <w:szCs w:val="24"/>
                <w:lang w:val="zh-CN"/>
              </w:rPr>
            </w:pPr>
            <w:r>
              <w:rPr>
                <w:rFonts w:ascii="宋体" w:hAnsi="宋体" w:hint="eastAsia"/>
                <w:sz w:val="24"/>
                <w:szCs w:val="24"/>
              </w:rPr>
              <w:t>投标人名称</w:t>
            </w:r>
          </w:p>
        </w:tc>
        <w:tc>
          <w:tcPr>
            <w:tcW w:w="2409" w:type="dxa"/>
            <w:tcBorders>
              <w:top w:val="single" w:sz="6" w:space="0" w:color="auto"/>
              <w:left w:val="single" w:sz="6" w:space="0" w:color="auto"/>
              <w:bottom w:val="single" w:sz="6" w:space="0" w:color="auto"/>
              <w:right w:val="single" w:sz="6" w:space="0" w:color="auto"/>
            </w:tcBorders>
            <w:vAlign w:val="center"/>
          </w:tcPr>
          <w:p w:rsidR="00A22107" w:rsidRDefault="0018607D">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418" w:type="dxa"/>
            <w:tcBorders>
              <w:top w:val="single" w:sz="6" w:space="0" w:color="auto"/>
              <w:left w:val="single" w:sz="6" w:space="0" w:color="auto"/>
              <w:bottom w:val="single" w:sz="6" w:space="0" w:color="auto"/>
              <w:right w:val="single" w:sz="6" w:space="0" w:color="auto"/>
            </w:tcBorders>
            <w:vAlign w:val="center"/>
          </w:tcPr>
          <w:p w:rsidR="00A22107" w:rsidRDefault="0018607D">
            <w:pPr>
              <w:spacing w:line="300" w:lineRule="exact"/>
              <w:jc w:val="center"/>
              <w:rPr>
                <w:rFonts w:ascii="宋体" w:hAnsi="宋体"/>
                <w:sz w:val="24"/>
                <w:szCs w:val="24"/>
                <w:lang w:val="zh-CN"/>
              </w:rPr>
            </w:pPr>
            <w:r>
              <w:rPr>
                <w:rFonts w:ascii="宋体" w:hAnsi="宋体" w:hint="eastAsia"/>
                <w:sz w:val="24"/>
                <w:szCs w:val="24"/>
                <w:lang w:val="zh-CN"/>
              </w:rPr>
              <w:t>交货期（天）</w:t>
            </w:r>
          </w:p>
        </w:tc>
        <w:tc>
          <w:tcPr>
            <w:tcW w:w="2126" w:type="dxa"/>
            <w:tcBorders>
              <w:top w:val="single" w:sz="6" w:space="0" w:color="auto"/>
              <w:left w:val="single" w:sz="6" w:space="0" w:color="auto"/>
              <w:bottom w:val="single" w:sz="6" w:space="0" w:color="auto"/>
              <w:right w:val="single" w:sz="6" w:space="0" w:color="auto"/>
            </w:tcBorders>
            <w:vAlign w:val="center"/>
          </w:tcPr>
          <w:p w:rsidR="00A22107" w:rsidRDefault="0018607D">
            <w:pPr>
              <w:spacing w:line="300" w:lineRule="exact"/>
              <w:jc w:val="center"/>
              <w:rPr>
                <w:rFonts w:ascii="宋体" w:hAnsi="宋体"/>
                <w:sz w:val="24"/>
                <w:szCs w:val="24"/>
                <w:lang w:val="zh-CN"/>
              </w:rPr>
            </w:pPr>
            <w:r>
              <w:rPr>
                <w:rFonts w:ascii="宋体" w:hAnsi="宋体" w:hint="eastAsia"/>
                <w:sz w:val="24"/>
                <w:szCs w:val="24"/>
                <w:lang w:val="zh-CN"/>
              </w:rPr>
              <w:t>投标有效期（天）</w:t>
            </w:r>
          </w:p>
        </w:tc>
      </w:tr>
      <w:tr w:rsidR="00A22107">
        <w:trPr>
          <w:trHeight w:val="463"/>
        </w:trPr>
        <w:tc>
          <w:tcPr>
            <w:tcW w:w="1310" w:type="dxa"/>
            <w:tcBorders>
              <w:top w:val="single" w:sz="6" w:space="0" w:color="auto"/>
              <w:left w:val="single" w:sz="6" w:space="0" w:color="auto"/>
              <w:bottom w:val="single" w:sz="6" w:space="0" w:color="auto"/>
              <w:right w:val="single" w:sz="6" w:space="0" w:color="auto"/>
            </w:tcBorders>
            <w:vAlign w:val="center"/>
          </w:tcPr>
          <w:p w:rsidR="00A22107" w:rsidRDefault="00A22107">
            <w:pPr>
              <w:autoSpaceDE w:val="0"/>
              <w:autoSpaceDN w:val="0"/>
              <w:adjustRightInd w:val="0"/>
              <w:spacing w:line="480" w:lineRule="exact"/>
              <w:ind w:firstLine="240"/>
              <w:jc w:val="center"/>
              <w:rPr>
                <w:sz w:val="24"/>
              </w:rPr>
            </w:pPr>
          </w:p>
        </w:tc>
        <w:tc>
          <w:tcPr>
            <w:tcW w:w="1492" w:type="dxa"/>
            <w:tcBorders>
              <w:top w:val="single" w:sz="6" w:space="0" w:color="auto"/>
              <w:left w:val="single" w:sz="6" w:space="0" w:color="auto"/>
              <w:bottom w:val="single" w:sz="6" w:space="0" w:color="auto"/>
              <w:right w:val="single" w:sz="6" w:space="0" w:color="auto"/>
            </w:tcBorders>
            <w:vAlign w:val="center"/>
          </w:tcPr>
          <w:p w:rsidR="00A22107" w:rsidRDefault="00A22107">
            <w:pPr>
              <w:autoSpaceDE w:val="0"/>
              <w:autoSpaceDN w:val="0"/>
              <w:adjustRightInd w:val="0"/>
              <w:spacing w:line="480" w:lineRule="exact"/>
              <w:ind w:firstLine="240"/>
              <w:jc w:val="center"/>
              <w:rPr>
                <w:sz w:val="24"/>
              </w:rPr>
            </w:pPr>
          </w:p>
        </w:tc>
        <w:tc>
          <w:tcPr>
            <w:tcW w:w="2409"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418" w:type="dxa"/>
            <w:tcBorders>
              <w:top w:val="single" w:sz="6" w:space="0" w:color="auto"/>
              <w:left w:val="single" w:sz="6" w:space="0" w:color="auto"/>
              <w:bottom w:val="single" w:sz="6" w:space="0" w:color="auto"/>
              <w:right w:val="single" w:sz="6" w:space="0" w:color="auto"/>
            </w:tcBorders>
            <w:vAlign w:val="center"/>
          </w:tcPr>
          <w:p w:rsidR="00A22107" w:rsidRDefault="00A22107">
            <w:pPr>
              <w:autoSpaceDE w:val="0"/>
              <w:autoSpaceDN w:val="0"/>
              <w:adjustRightInd w:val="0"/>
              <w:spacing w:line="480" w:lineRule="exact"/>
              <w:ind w:firstLine="240"/>
              <w:jc w:val="center"/>
              <w:rPr>
                <w:rFonts w:ascii="宋体" w:cs="宋体"/>
                <w:sz w:val="24"/>
                <w:lang w:val="zh-CN"/>
              </w:rPr>
            </w:pPr>
          </w:p>
        </w:tc>
        <w:tc>
          <w:tcPr>
            <w:tcW w:w="2126" w:type="dxa"/>
            <w:tcBorders>
              <w:top w:val="single" w:sz="6" w:space="0" w:color="auto"/>
              <w:left w:val="single" w:sz="6" w:space="0" w:color="auto"/>
              <w:bottom w:val="single" w:sz="6" w:space="0" w:color="auto"/>
              <w:right w:val="single" w:sz="6" w:space="0" w:color="auto"/>
            </w:tcBorders>
            <w:vAlign w:val="center"/>
          </w:tcPr>
          <w:p w:rsidR="00A22107" w:rsidRDefault="00A22107">
            <w:pPr>
              <w:autoSpaceDE w:val="0"/>
              <w:autoSpaceDN w:val="0"/>
              <w:adjustRightInd w:val="0"/>
              <w:spacing w:line="480" w:lineRule="exact"/>
              <w:ind w:firstLine="240"/>
              <w:jc w:val="center"/>
              <w:rPr>
                <w:rFonts w:ascii="宋体" w:cs="宋体"/>
                <w:sz w:val="24"/>
                <w:lang w:val="zh-CN"/>
              </w:rPr>
            </w:pPr>
          </w:p>
        </w:tc>
      </w:tr>
    </w:tbl>
    <w:p w:rsidR="00A22107" w:rsidRDefault="00A22107">
      <w:pPr>
        <w:spacing w:line="300" w:lineRule="exact"/>
        <w:rPr>
          <w:rFonts w:ascii="宋体" w:hAnsi="宋体"/>
          <w:sz w:val="24"/>
          <w:szCs w:val="24"/>
        </w:rPr>
      </w:pPr>
    </w:p>
    <w:p w:rsidR="00A22107" w:rsidRDefault="00A22107" w:rsidP="003955EE">
      <w:pPr>
        <w:snapToGrid w:val="0"/>
        <w:spacing w:before="50" w:afterLines="50"/>
        <w:jc w:val="left"/>
        <w:rPr>
          <w:rFonts w:ascii="宋体" w:hAnsi="宋体"/>
          <w:color w:val="000000"/>
          <w:sz w:val="24"/>
          <w:szCs w:val="24"/>
        </w:rPr>
      </w:pPr>
    </w:p>
    <w:p w:rsidR="00A22107" w:rsidRDefault="0018607D">
      <w:pPr>
        <w:autoSpaceDE w:val="0"/>
        <w:autoSpaceDN w:val="0"/>
        <w:adjustRightInd w:val="0"/>
        <w:spacing w:line="360" w:lineRule="auto"/>
        <w:rPr>
          <w:rFonts w:ascii="宋体" w:cs="宋体"/>
          <w:sz w:val="24"/>
          <w:szCs w:val="24"/>
        </w:rPr>
      </w:pPr>
      <w:r>
        <w:rPr>
          <w:rFonts w:ascii="宋体" w:cs="宋体" w:hint="eastAsia"/>
          <w:sz w:val="24"/>
          <w:szCs w:val="24"/>
        </w:rPr>
        <w:t>注：</w:t>
      </w:r>
      <w:r>
        <w:rPr>
          <w:rFonts w:ascii="宋体" w:hAnsi="宋体" w:hint="eastAsia"/>
          <w:sz w:val="24"/>
          <w:szCs w:val="24"/>
        </w:rPr>
        <w:t>本表为本次招标的所有货物及服务的总报价</w:t>
      </w:r>
      <w:r>
        <w:rPr>
          <w:rFonts w:hint="eastAsia"/>
          <w:sz w:val="24"/>
          <w:szCs w:val="24"/>
        </w:rPr>
        <w:t>是货物</w:t>
      </w:r>
      <w:r>
        <w:rPr>
          <w:rFonts w:ascii="宋体" w:hAnsi="宋体"/>
          <w:color w:val="000000"/>
          <w:sz w:val="24"/>
          <w:szCs w:val="24"/>
          <w:shd w:val="clear" w:color="auto" w:fill="FFFFFF"/>
        </w:rPr>
        <w:t>交付使用前的全部费用，</w:t>
      </w:r>
    </w:p>
    <w:p w:rsidR="00A22107" w:rsidRDefault="00A22107">
      <w:pPr>
        <w:autoSpaceDE w:val="0"/>
        <w:autoSpaceDN w:val="0"/>
        <w:adjustRightInd w:val="0"/>
        <w:spacing w:line="480" w:lineRule="auto"/>
        <w:rPr>
          <w:rFonts w:ascii="宋体" w:cs="宋体"/>
          <w:sz w:val="24"/>
          <w:szCs w:val="24"/>
          <w:lang w:val="zh-CN"/>
        </w:rPr>
      </w:pPr>
    </w:p>
    <w:p w:rsidR="00A22107" w:rsidRDefault="0018607D">
      <w:pPr>
        <w:autoSpaceDE w:val="0"/>
        <w:autoSpaceDN w:val="0"/>
        <w:adjustRightInd w:val="0"/>
        <w:spacing w:line="480" w:lineRule="auto"/>
        <w:ind w:firstLineChars="2350" w:firstLine="5640"/>
        <w:rPr>
          <w:rFonts w:ascii="宋体" w:cs="宋体"/>
          <w:sz w:val="24"/>
          <w:szCs w:val="24"/>
          <w:lang w:val="zh-CN"/>
        </w:rPr>
      </w:pPr>
      <w:r>
        <w:rPr>
          <w:rFonts w:ascii="宋体" w:cs="宋体" w:hint="eastAsia"/>
          <w:sz w:val="24"/>
          <w:szCs w:val="24"/>
          <w:lang w:val="zh-CN"/>
        </w:rPr>
        <w:t>投标人（公章）：</w:t>
      </w:r>
    </w:p>
    <w:p w:rsidR="00A22107" w:rsidRDefault="0018607D">
      <w:pPr>
        <w:autoSpaceDE w:val="0"/>
        <w:autoSpaceDN w:val="0"/>
        <w:adjustRightInd w:val="0"/>
        <w:spacing w:line="480" w:lineRule="auto"/>
        <w:ind w:firstLineChars="2000" w:firstLine="4800"/>
        <w:rPr>
          <w:rFonts w:ascii="宋体" w:cs="宋体"/>
          <w:sz w:val="24"/>
          <w:szCs w:val="24"/>
          <w:lang w:val="zh-CN"/>
        </w:rPr>
      </w:pPr>
      <w:r>
        <w:rPr>
          <w:rFonts w:ascii="宋体" w:cs="宋体" w:hint="eastAsia"/>
          <w:sz w:val="24"/>
          <w:szCs w:val="24"/>
          <w:lang w:val="zh-CN"/>
        </w:rPr>
        <w:t>投标人法定代表人（或授权代表）签字：</w:t>
      </w:r>
    </w:p>
    <w:p w:rsidR="00A22107" w:rsidRDefault="0018607D">
      <w:pPr>
        <w:autoSpaceDE w:val="0"/>
        <w:autoSpaceDN w:val="0"/>
        <w:adjustRightInd w:val="0"/>
        <w:spacing w:line="480" w:lineRule="auto"/>
        <w:ind w:firstLineChars="2250" w:firstLine="5400"/>
        <w:rPr>
          <w:rFonts w:ascii="宋体" w:cs="宋体"/>
          <w:sz w:val="24"/>
          <w:szCs w:val="24"/>
          <w:lang w:val="zh-CN"/>
        </w:rPr>
      </w:pPr>
      <w:r>
        <w:rPr>
          <w:rFonts w:ascii="宋体" w:cs="宋体" w:hint="eastAsia"/>
          <w:sz w:val="24"/>
          <w:szCs w:val="24"/>
          <w:lang w:val="zh-CN"/>
        </w:rPr>
        <w:t>日 期(年  月  日)</w:t>
      </w:r>
    </w:p>
    <w:p w:rsidR="00A22107" w:rsidRDefault="0018607D">
      <w:pPr>
        <w:widowControl/>
        <w:jc w:val="left"/>
        <w:rPr>
          <w:rFonts w:ascii="宋体" w:eastAsia="宋体" w:hAnsi="宋体" w:cs="宋体"/>
          <w:sz w:val="24"/>
          <w:szCs w:val="24"/>
          <w:lang w:val="zh-CN"/>
        </w:rPr>
      </w:pPr>
      <w:r>
        <w:rPr>
          <w:rFonts w:ascii="宋体" w:eastAsia="宋体" w:hAnsi="宋体" w:cs="宋体"/>
          <w:sz w:val="24"/>
          <w:szCs w:val="24"/>
          <w:lang w:val="zh-CN"/>
        </w:rPr>
        <w:br w:type="page"/>
      </w:r>
    </w:p>
    <w:p w:rsidR="00A22107" w:rsidRDefault="0018607D">
      <w:pPr>
        <w:autoSpaceDE w:val="0"/>
        <w:autoSpaceDN w:val="0"/>
        <w:adjustRightInd w:val="0"/>
        <w:spacing w:line="360" w:lineRule="auto"/>
        <w:ind w:firstLineChars="1100" w:firstLine="3534"/>
        <w:rPr>
          <w:rFonts w:ascii="宋体" w:eastAsia="宋体" w:hAnsi="宋体" w:cs="宋体"/>
          <w:b/>
          <w:bCs/>
          <w:sz w:val="32"/>
          <w:szCs w:val="32"/>
          <w:lang w:val="zh-CN"/>
        </w:rPr>
      </w:pPr>
      <w:r>
        <w:rPr>
          <w:rFonts w:ascii="宋体" w:eastAsia="宋体" w:hAnsi="宋体" w:cs="宋体" w:hint="eastAsia"/>
          <w:b/>
          <w:bCs/>
          <w:sz w:val="32"/>
          <w:szCs w:val="32"/>
          <w:lang w:val="zh-CN"/>
        </w:rPr>
        <w:lastRenderedPageBreak/>
        <w:t>三、资格审查证明材料</w:t>
      </w:r>
    </w:p>
    <w:p w:rsidR="00A22107" w:rsidRDefault="0018607D">
      <w:pPr>
        <w:pStyle w:val="a8"/>
        <w:spacing w:line="360" w:lineRule="auto"/>
        <w:jc w:val="center"/>
        <w:rPr>
          <w:rFonts w:ascii="宋体" w:hAnsi="宋体" w:cs="宋体"/>
          <w:snapToGrid w:val="0"/>
          <w:kern w:val="0"/>
          <w:sz w:val="32"/>
          <w:szCs w:val="32"/>
        </w:rPr>
      </w:pPr>
      <w:r>
        <w:rPr>
          <w:rFonts w:ascii="宋体" w:hAnsi="宋体" w:cs="宋体" w:hint="eastAsia"/>
          <w:snapToGrid w:val="0"/>
          <w:kern w:val="0"/>
          <w:sz w:val="32"/>
          <w:szCs w:val="32"/>
        </w:rPr>
        <w:t>（一）投 标 函</w:t>
      </w:r>
    </w:p>
    <w:p w:rsidR="00A22107" w:rsidRDefault="0018607D">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致：（采购人）  </w:t>
      </w:r>
    </w:p>
    <w:p w:rsidR="00A22107" w:rsidRDefault="0018607D">
      <w:pPr>
        <w:pStyle w:val="a8"/>
        <w:spacing w:line="360" w:lineRule="auto"/>
        <w:ind w:firstLineChars="98" w:firstLine="235"/>
        <w:jc w:val="left"/>
        <w:rPr>
          <w:rFonts w:ascii="宋体" w:hAnsi="宋体" w:cs="宋体"/>
          <w:snapToGrid w:val="0"/>
          <w:kern w:val="0"/>
          <w:szCs w:val="24"/>
        </w:rPr>
      </w:pPr>
      <w:r>
        <w:rPr>
          <w:rFonts w:ascii="宋体" w:hAnsi="宋体" w:cs="宋体" w:hint="eastAsia"/>
          <w:snapToGrid w:val="0"/>
          <w:kern w:val="0"/>
          <w:szCs w:val="24"/>
        </w:rPr>
        <w:t>我们收到了项目编号 的招标文件，经详细研究，我们决定参加该项目的投标，我们郑重声明以下诸点并负法律责任。</w:t>
      </w:r>
    </w:p>
    <w:p w:rsidR="00A22107" w:rsidRDefault="0018607D">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1、愿按照招标文件中的条款和要求提供 （项目名称）  的所有采购内容 ，投标总报价为 </w:t>
      </w:r>
      <w:r>
        <w:rPr>
          <w:rFonts w:ascii="宋体" w:hAnsi="宋体" w:cs="宋体" w:hint="eastAsia"/>
          <w:snapToGrid w:val="0"/>
          <w:kern w:val="0"/>
          <w:szCs w:val="24"/>
          <w:u w:val="single"/>
        </w:rPr>
        <w:t xml:space="preserve"> 大写    小写  </w:t>
      </w:r>
      <w:r>
        <w:rPr>
          <w:rFonts w:ascii="宋体" w:hAnsi="宋体" w:cs="宋体" w:hint="eastAsia"/>
          <w:snapToGrid w:val="0"/>
          <w:kern w:val="0"/>
          <w:szCs w:val="24"/>
        </w:rPr>
        <w:t>元人民币。详见“开标一览表”。</w:t>
      </w:r>
    </w:p>
    <w:p w:rsidR="00A22107" w:rsidRDefault="0018607D">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2、如果我们的投标文件被接受，我们将履行招标文件中规定的各项要求。</w:t>
      </w:r>
    </w:p>
    <w:p w:rsidR="00A22107" w:rsidRDefault="0018607D">
      <w:pPr>
        <w:pStyle w:val="a8"/>
        <w:spacing w:line="360" w:lineRule="auto"/>
        <w:rPr>
          <w:rFonts w:ascii="宋体" w:hAnsi="宋体" w:cs="宋体"/>
          <w:snapToGrid w:val="0"/>
          <w:kern w:val="0"/>
          <w:szCs w:val="24"/>
        </w:rPr>
      </w:pPr>
      <w:r>
        <w:rPr>
          <w:rFonts w:ascii="宋体" w:hAnsi="宋体" w:cs="宋体" w:hint="eastAsia"/>
          <w:snapToGrid w:val="0"/>
          <w:kern w:val="0"/>
          <w:szCs w:val="24"/>
        </w:rPr>
        <w:t>3、我们同意按招标文件中的规定，本投标文件的有效期为投标截止之日</w:t>
      </w:r>
      <w:r w:rsidR="00BA70D5">
        <w:rPr>
          <w:rFonts w:ascii="宋体" w:hAnsi="宋体" w:cs="宋体" w:hint="eastAsia"/>
          <w:snapToGrid w:val="0"/>
          <w:kern w:val="0"/>
          <w:szCs w:val="24"/>
        </w:rPr>
        <w:t>起</w:t>
      </w:r>
      <w:r w:rsidR="00C43031" w:rsidRPr="00C43031">
        <w:rPr>
          <w:rFonts w:ascii="宋体" w:hAnsi="宋体" w:cs="宋体" w:hint="eastAsia"/>
          <w:snapToGrid w:val="0"/>
          <w:kern w:val="0"/>
          <w:szCs w:val="24"/>
          <w:u w:val="single"/>
        </w:rPr>
        <w:t xml:space="preserve">  </w:t>
      </w:r>
      <w:r w:rsidR="00C43031">
        <w:rPr>
          <w:rFonts w:ascii="宋体" w:hAnsi="宋体" w:cs="宋体" w:hint="eastAsia"/>
          <w:snapToGrid w:val="0"/>
          <w:kern w:val="0"/>
          <w:szCs w:val="24"/>
          <w:u w:val="single"/>
        </w:rPr>
        <w:t xml:space="preserve">    </w:t>
      </w:r>
      <w:r>
        <w:rPr>
          <w:rFonts w:ascii="宋体" w:hAnsi="宋体" w:cs="宋体" w:hint="eastAsia"/>
          <w:snapToGrid w:val="0"/>
          <w:kern w:val="0"/>
          <w:szCs w:val="24"/>
        </w:rPr>
        <w:t>天。</w:t>
      </w:r>
    </w:p>
    <w:p w:rsidR="00A22107" w:rsidRDefault="0018607D">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如果成交，有效期延长至合同终止日止。</w:t>
      </w:r>
    </w:p>
    <w:p w:rsidR="00A22107" w:rsidRDefault="0018607D">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4、我们愿提供招标文件中要求的所有文件资料。</w:t>
      </w:r>
    </w:p>
    <w:p w:rsidR="00A22107" w:rsidRDefault="0018607D" w:rsidP="003A164E">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5、我们已经按招标文件中的规定，交纳了</w:t>
      </w:r>
      <w:r w:rsidR="0061385F">
        <w:rPr>
          <w:rFonts w:ascii="宋体" w:hAnsi="宋体" w:cs="宋体" w:hint="eastAsia"/>
          <w:snapToGrid w:val="0"/>
          <w:kern w:val="0"/>
          <w:szCs w:val="24"/>
          <w:u w:val="single"/>
        </w:rPr>
        <w:t xml:space="preserve">         </w:t>
      </w:r>
      <w:r>
        <w:rPr>
          <w:rFonts w:ascii="宋体" w:hAnsi="宋体" w:cs="宋体" w:hint="eastAsia"/>
          <w:snapToGrid w:val="0"/>
          <w:kern w:val="0"/>
          <w:szCs w:val="24"/>
        </w:rPr>
        <w:t>元的投标保证金；我们保证在收到中标通知书后，按招标文件的规定向</w:t>
      </w:r>
      <w:r w:rsidR="003A164E">
        <w:rPr>
          <w:rFonts w:ascii="宋体" w:hAnsi="宋体" w:cs="宋体" w:hint="eastAsia"/>
          <w:snapToGrid w:val="0"/>
          <w:kern w:val="0"/>
          <w:szCs w:val="24"/>
        </w:rPr>
        <w:t>采购人</w:t>
      </w:r>
      <w:r>
        <w:rPr>
          <w:rFonts w:ascii="宋体" w:hAnsi="宋体" w:cs="宋体" w:hint="eastAsia"/>
          <w:snapToGrid w:val="0"/>
          <w:kern w:val="0"/>
          <w:szCs w:val="24"/>
        </w:rPr>
        <w:t>提交履约保证金。</w:t>
      </w:r>
    </w:p>
    <w:p w:rsidR="00A22107" w:rsidRDefault="0018607D">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6、投标人同意提供按照贵方可能要求的与其投标有关的一切数据或资料，完全理解贵方不一定接受最低价的投标或收到的任何投标。</w:t>
      </w:r>
    </w:p>
    <w:p w:rsidR="00A22107" w:rsidRDefault="0018607D">
      <w:pPr>
        <w:pStyle w:val="a8"/>
        <w:spacing w:line="360" w:lineRule="auto"/>
        <w:rPr>
          <w:rFonts w:ascii="宋体" w:hAnsi="宋体" w:cs="宋体"/>
          <w:snapToGrid w:val="0"/>
          <w:kern w:val="0"/>
          <w:szCs w:val="24"/>
        </w:rPr>
      </w:pPr>
      <w:r>
        <w:rPr>
          <w:rFonts w:ascii="宋体" w:hAnsi="宋体" w:cs="宋体" w:hint="eastAsia"/>
          <w:snapToGrid w:val="0"/>
          <w:kern w:val="0"/>
          <w:szCs w:val="24"/>
        </w:rPr>
        <w:t>7、如果所提供的货物没有达到采购方所提要求，由投标方负责按实际损失赔偿。</w:t>
      </w:r>
    </w:p>
    <w:p w:rsidR="00A22107" w:rsidRDefault="0018607D">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A22107" w:rsidRDefault="00A22107">
      <w:pPr>
        <w:pStyle w:val="a8"/>
        <w:spacing w:line="360" w:lineRule="auto"/>
        <w:jc w:val="center"/>
        <w:rPr>
          <w:rFonts w:ascii="宋体" w:hAnsi="宋体" w:cs="宋体"/>
          <w:snapToGrid w:val="0"/>
          <w:kern w:val="0"/>
          <w:szCs w:val="24"/>
        </w:rPr>
      </w:pPr>
    </w:p>
    <w:p w:rsidR="00A22107" w:rsidRDefault="00A22107">
      <w:pPr>
        <w:pStyle w:val="a8"/>
        <w:spacing w:line="360" w:lineRule="auto"/>
        <w:jc w:val="center"/>
        <w:rPr>
          <w:rFonts w:ascii="宋体" w:hAnsi="宋体" w:cs="宋体"/>
          <w:snapToGrid w:val="0"/>
          <w:kern w:val="0"/>
          <w:szCs w:val="24"/>
        </w:rPr>
      </w:pPr>
    </w:p>
    <w:p w:rsidR="00A22107" w:rsidRDefault="0018607D">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投标人：（盖章）</w:t>
      </w:r>
    </w:p>
    <w:p w:rsidR="00A22107" w:rsidRDefault="0018607D">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法定代表人或授权委托人（签字或盖章）：</w:t>
      </w:r>
    </w:p>
    <w:p w:rsidR="00A22107" w:rsidRDefault="0018607D">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地     址：                    </w:t>
      </w:r>
    </w:p>
    <w:p w:rsidR="00A22107" w:rsidRDefault="0018607D">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电     话：                    </w:t>
      </w:r>
    </w:p>
    <w:p w:rsidR="00A22107" w:rsidRDefault="0018607D">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传     真：</w:t>
      </w:r>
    </w:p>
    <w:p w:rsidR="00A22107" w:rsidRDefault="0018607D">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邮     编：</w:t>
      </w:r>
    </w:p>
    <w:p w:rsidR="00A22107" w:rsidRDefault="0018607D">
      <w:pPr>
        <w:pStyle w:val="a8"/>
        <w:spacing w:line="360" w:lineRule="auto"/>
        <w:ind w:firstLineChars="2500" w:firstLine="6000"/>
        <w:rPr>
          <w:rFonts w:ascii="宋体" w:hAnsi="宋体" w:cs="宋体"/>
          <w:snapToGrid w:val="0"/>
          <w:kern w:val="0"/>
          <w:szCs w:val="24"/>
        </w:rPr>
      </w:pPr>
      <w:r>
        <w:rPr>
          <w:rFonts w:ascii="宋体" w:hAnsi="宋体" w:cs="宋体" w:hint="eastAsia"/>
          <w:snapToGrid w:val="0"/>
          <w:kern w:val="0"/>
          <w:szCs w:val="24"/>
        </w:rPr>
        <w:t>年    月    日</w:t>
      </w:r>
    </w:p>
    <w:p w:rsidR="00A22107" w:rsidRDefault="00A22107">
      <w:pPr>
        <w:autoSpaceDE w:val="0"/>
        <w:autoSpaceDN w:val="0"/>
        <w:adjustRightInd w:val="0"/>
        <w:spacing w:line="360" w:lineRule="auto"/>
        <w:rPr>
          <w:rFonts w:ascii="宋体" w:eastAsia="宋体" w:hAnsi="宋体" w:cs="宋体"/>
          <w:sz w:val="28"/>
          <w:szCs w:val="28"/>
          <w:lang w:val="zh-CN"/>
        </w:rPr>
      </w:pPr>
    </w:p>
    <w:p w:rsidR="00A22107" w:rsidRDefault="0018607D">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t>（二）法定代表人资格证明书</w:t>
      </w:r>
    </w:p>
    <w:p w:rsidR="00A22107" w:rsidRDefault="00A22107" w:rsidP="00AE7A1B">
      <w:pPr>
        <w:autoSpaceDE w:val="0"/>
        <w:autoSpaceDN w:val="0"/>
        <w:adjustRightInd w:val="0"/>
        <w:spacing w:line="480" w:lineRule="auto"/>
        <w:ind w:firstLineChars="257" w:firstLine="617"/>
        <w:rPr>
          <w:rFonts w:ascii="宋体" w:eastAsia="宋体" w:hAnsi="宋体" w:cs="宋体"/>
          <w:color w:val="000000"/>
          <w:sz w:val="24"/>
          <w:szCs w:val="24"/>
        </w:rPr>
      </w:pPr>
    </w:p>
    <w:p w:rsidR="00A22107" w:rsidRDefault="0018607D">
      <w:pPr>
        <w:spacing w:line="360" w:lineRule="auto"/>
        <w:ind w:firstLine="510"/>
        <w:rPr>
          <w:sz w:val="24"/>
          <w:szCs w:val="24"/>
          <w:u w:val="single"/>
        </w:rPr>
      </w:pPr>
      <w:r>
        <w:rPr>
          <w:rFonts w:hint="eastAsia"/>
          <w:sz w:val="24"/>
          <w:szCs w:val="24"/>
        </w:rPr>
        <w:t>投标人名称：</w:t>
      </w:r>
    </w:p>
    <w:p w:rsidR="00A22107" w:rsidRDefault="0018607D">
      <w:pPr>
        <w:spacing w:line="360" w:lineRule="auto"/>
        <w:ind w:firstLine="510"/>
        <w:rPr>
          <w:sz w:val="24"/>
          <w:szCs w:val="24"/>
          <w:u w:val="single"/>
        </w:rPr>
      </w:pPr>
      <w:r>
        <w:rPr>
          <w:rFonts w:ascii="宋体" w:hAnsi="宋体" w:hint="eastAsia"/>
          <w:sz w:val="24"/>
          <w:szCs w:val="24"/>
        </w:rPr>
        <w:t>单位性质：</w:t>
      </w:r>
    </w:p>
    <w:p w:rsidR="00A22107" w:rsidRDefault="0018607D">
      <w:pPr>
        <w:spacing w:line="360" w:lineRule="auto"/>
        <w:ind w:firstLine="510"/>
        <w:rPr>
          <w:sz w:val="24"/>
          <w:szCs w:val="24"/>
          <w:u w:val="single"/>
        </w:rPr>
      </w:pPr>
      <w:r>
        <w:rPr>
          <w:rFonts w:ascii="宋体" w:hAnsi="宋体" w:hint="eastAsia"/>
          <w:sz w:val="24"/>
          <w:szCs w:val="24"/>
        </w:rPr>
        <w:t>地    址：</w:t>
      </w:r>
    </w:p>
    <w:p w:rsidR="00A22107" w:rsidRDefault="0018607D">
      <w:pPr>
        <w:spacing w:line="360" w:lineRule="auto"/>
        <w:ind w:firstLine="510"/>
        <w:rPr>
          <w:rFonts w:ascii="宋体" w:hAnsi="宋体"/>
          <w:sz w:val="24"/>
          <w:szCs w:val="24"/>
        </w:rPr>
      </w:pPr>
      <w:r>
        <w:rPr>
          <w:rFonts w:ascii="宋体" w:hAnsi="宋体" w:hint="eastAsia"/>
          <w:sz w:val="24"/>
          <w:szCs w:val="24"/>
        </w:rPr>
        <w:t>成立时间：年月日</w:t>
      </w:r>
    </w:p>
    <w:p w:rsidR="00A22107" w:rsidRDefault="0018607D">
      <w:pPr>
        <w:spacing w:line="360" w:lineRule="auto"/>
        <w:ind w:firstLine="510"/>
        <w:rPr>
          <w:rFonts w:ascii="宋体" w:hAnsi="宋体"/>
          <w:sz w:val="24"/>
          <w:szCs w:val="24"/>
        </w:rPr>
      </w:pPr>
      <w:r>
        <w:rPr>
          <w:rFonts w:ascii="宋体" w:hAnsi="宋体" w:hint="eastAsia"/>
          <w:sz w:val="24"/>
          <w:szCs w:val="24"/>
        </w:rPr>
        <w:t>经营期限：</w:t>
      </w:r>
    </w:p>
    <w:p w:rsidR="00A22107" w:rsidRDefault="0018607D" w:rsidP="00AE7A1B">
      <w:pPr>
        <w:spacing w:line="360" w:lineRule="auto"/>
        <w:ind w:firstLineChars="205" w:firstLine="492"/>
        <w:jc w:val="left"/>
        <w:rPr>
          <w:rFonts w:ascii="宋体" w:hAnsi="宋体"/>
          <w:sz w:val="24"/>
          <w:szCs w:val="24"/>
        </w:rPr>
      </w:pPr>
      <w:r>
        <w:rPr>
          <w:rFonts w:ascii="宋体" w:hAnsi="宋体" w:hint="eastAsia"/>
          <w:sz w:val="24"/>
          <w:szCs w:val="24"/>
        </w:rPr>
        <w:t>姓名：性别：年龄 职务</w:t>
      </w:r>
    </w:p>
    <w:p w:rsidR="00A22107" w:rsidRDefault="0018607D" w:rsidP="00AE7A1B">
      <w:pPr>
        <w:spacing w:line="360" w:lineRule="auto"/>
        <w:ind w:firstLineChars="205" w:firstLine="492"/>
        <w:jc w:val="left"/>
        <w:rPr>
          <w:rFonts w:ascii="宋体" w:hAnsi="宋体"/>
          <w:sz w:val="24"/>
          <w:szCs w:val="24"/>
        </w:rPr>
      </w:pPr>
      <w:r>
        <w:rPr>
          <w:rFonts w:ascii="宋体" w:hAnsi="宋体" w:hint="eastAsia"/>
          <w:sz w:val="24"/>
          <w:szCs w:val="24"/>
        </w:rPr>
        <w:t>系</w:t>
      </w:r>
      <w:r>
        <w:rPr>
          <w:rFonts w:ascii="宋体" w:hAnsi="宋体" w:hint="eastAsia"/>
          <w:sz w:val="24"/>
          <w:szCs w:val="24"/>
          <w:u w:val="single"/>
        </w:rPr>
        <w:t xml:space="preserve">     （投标人名称）     </w:t>
      </w:r>
      <w:r>
        <w:rPr>
          <w:rFonts w:ascii="宋体" w:hAnsi="宋体" w:hint="eastAsia"/>
          <w:sz w:val="24"/>
          <w:szCs w:val="24"/>
        </w:rPr>
        <w:t>的法定代表人。</w:t>
      </w:r>
    </w:p>
    <w:p w:rsidR="00A22107" w:rsidRDefault="0018607D" w:rsidP="00AE7A1B">
      <w:pPr>
        <w:spacing w:line="360" w:lineRule="auto"/>
        <w:ind w:firstLineChars="205" w:firstLine="492"/>
        <w:jc w:val="left"/>
        <w:rPr>
          <w:rFonts w:ascii="宋体" w:hAnsi="宋体"/>
          <w:sz w:val="24"/>
          <w:szCs w:val="24"/>
        </w:rPr>
      </w:pPr>
      <w:r>
        <w:rPr>
          <w:rFonts w:ascii="宋体" w:hAnsi="宋体" w:hint="eastAsia"/>
          <w:sz w:val="24"/>
          <w:szCs w:val="24"/>
        </w:rPr>
        <w:t>特此证明。</w:t>
      </w:r>
    </w:p>
    <w:p w:rsidR="00A22107" w:rsidRDefault="00A22107">
      <w:pPr>
        <w:spacing w:line="360" w:lineRule="auto"/>
        <w:ind w:firstLineChars="225" w:firstLine="540"/>
        <w:jc w:val="left"/>
        <w:rPr>
          <w:sz w:val="24"/>
          <w:szCs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A22107">
        <w:trPr>
          <w:trHeight w:val="2636"/>
        </w:trPr>
        <w:tc>
          <w:tcPr>
            <w:tcW w:w="4484" w:type="dxa"/>
            <w:vAlign w:val="center"/>
          </w:tcPr>
          <w:p w:rsidR="00A22107" w:rsidRDefault="0018607D">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A22107" w:rsidRDefault="0018607D">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A22107" w:rsidRDefault="00A22107">
      <w:pPr>
        <w:spacing w:line="360" w:lineRule="auto"/>
        <w:jc w:val="left"/>
        <w:rPr>
          <w:rFonts w:ascii="宋体" w:hAnsi="宋体"/>
          <w:sz w:val="24"/>
          <w:szCs w:val="24"/>
        </w:rPr>
      </w:pPr>
    </w:p>
    <w:p w:rsidR="00A22107" w:rsidRDefault="00A22107">
      <w:pPr>
        <w:spacing w:line="360" w:lineRule="auto"/>
        <w:ind w:firstLineChars="2405" w:firstLine="5772"/>
        <w:jc w:val="left"/>
        <w:rPr>
          <w:rFonts w:ascii="宋体" w:hAnsi="宋体"/>
          <w:sz w:val="24"/>
          <w:szCs w:val="24"/>
        </w:rPr>
      </w:pPr>
    </w:p>
    <w:p w:rsidR="00A22107" w:rsidRDefault="00A22107">
      <w:pPr>
        <w:spacing w:line="360" w:lineRule="auto"/>
        <w:ind w:firstLineChars="2405" w:firstLine="5772"/>
        <w:jc w:val="left"/>
        <w:rPr>
          <w:rFonts w:ascii="宋体" w:hAnsi="宋体"/>
          <w:sz w:val="24"/>
          <w:szCs w:val="24"/>
        </w:rPr>
      </w:pPr>
    </w:p>
    <w:p w:rsidR="00A22107" w:rsidRDefault="0018607D">
      <w:pPr>
        <w:spacing w:line="360" w:lineRule="auto"/>
        <w:ind w:firstLineChars="2200" w:firstLine="5280"/>
        <w:rPr>
          <w:sz w:val="24"/>
          <w:szCs w:val="24"/>
        </w:rPr>
      </w:pPr>
      <w:r>
        <w:rPr>
          <w:rFonts w:hint="eastAsia"/>
          <w:sz w:val="24"/>
          <w:szCs w:val="24"/>
        </w:rPr>
        <w:t>投标人（盖章）：</w:t>
      </w:r>
    </w:p>
    <w:p w:rsidR="00A22107" w:rsidRDefault="0018607D">
      <w:pPr>
        <w:spacing w:line="360" w:lineRule="auto"/>
        <w:ind w:firstLineChars="2200" w:firstLine="5280"/>
        <w:rPr>
          <w:sz w:val="24"/>
          <w:szCs w:val="24"/>
        </w:rPr>
      </w:pPr>
      <w:r>
        <w:rPr>
          <w:rFonts w:hint="eastAsia"/>
          <w:sz w:val="24"/>
          <w:szCs w:val="24"/>
        </w:rPr>
        <w:t>法定代表人（签字或盖章）：</w:t>
      </w:r>
    </w:p>
    <w:p w:rsidR="00A22107" w:rsidRDefault="0018607D">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A22107" w:rsidRDefault="00A22107">
      <w:pPr>
        <w:pStyle w:val="12"/>
        <w:spacing w:line="480" w:lineRule="auto"/>
        <w:rPr>
          <w:rFonts w:ascii="宋体" w:hAnsi="宋体" w:cs="宋体"/>
          <w:color w:val="000000"/>
          <w:szCs w:val="24"/>
        </w:rPr>
      </w:pPr>
    </w:p>
    <w:p w:rsidR="00A22107" w:rsidRDefault="00A22107">
      <w:pPr>
        <w:spacing w:line="320" w:lineRule="exact"/>
        <w:ind w:firstLine="420"/>
        <w:rPr>
          <w:rFonts w:ascii="宋体" w:eastAsia="宋体" w:hAnsi="宋体" w:cs="宋体"/>
          <w:bCs/>
          <w:color w:val="000000"/>
          <w:kern w:val="12"/>
          <w:sz w:val="24"/>
          <w:szCs w:val="24"/>
        </w:rPr>
      </w:pPr>
    </w:p>
    <w:p w:rsidR="00A22107" w:rsidRDefault="0018607D">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A22107" w:rsidRDefault="0018607D">
      <w:pPr>
        <w:widowControl/>
        <w:jc w:val="left"/>
        <w:rPr>
          <w:rFonts w:ascii="宋体" w:eastAsia="宋体" w:hAnsi="宋体" w:cs="宋体"/>
          <w:b/>
          <w:bCs/>
          <w:color w:val="000000"/>
          <w:sz w:val="32"/>
          <w:szCs w:val="32"/>
        </w:rPr>
      </w:pPr>
      <w:r>
        <w:rPr>
          <w:rFonts w:ascii="宋体" w:eastAsia="宋体" w:hAnsi="宋体" w:cs="宋体"/>
          <w:b/>
          <w:bCs/>
          <w:color w:val="000000"/>
          <w:sz w:val="32"/>
          <w:szCs w:val="32"/>
        </w:rPr>
        <w:br w:type="page"/>
      </w:r>
    </w:p>
    <w:p w:rsidR="00A22107" w:rsidRDefault="0018607D">
      <w:pPr>
        <w:spacing w:line="480" w:lineRule="exact"/>
        <w:ind w:firstLineChars="1000" w:firstLine="3213"/>
        <w:rPr>
          <w:rFonts w:ascii="宋体" w:eastAsia="宋体" w:hAnsi="宋体" w:cs="宋体"/>
          <w:b/>
          <w:bCs/>
          <w:color w:val="000000"/>
          <w:sz w:val="32"/>
          <w:szCs w:val="32"/>
        </w:rPr>
      </w:pPr>
      <w:r>
        <w:rPr>
          <w:rFonts w:ascii="宋体" w:eastAsia="宋体" w:hAnsi="宋体" w:cs="宋体" w:hint="eastAsia"/>
          <w:b/>
          <w:bCs/>
          <w:color w:val="000000"/>
          <w:sz w:val="32"/>
          <w:szCs w:val="32"/>
        </w:rPr>
        <w:lastRenderedPageBreak/>
        <w:t>（三）法定代表人授权书</w:t>
      </w:r>
    </w:p>
    <w:p w:rsidR="00A22107" w:rsidRDefault="00A22107">
      <w:pPr>
        <w:spacing w:line="480" w:lineRule="exact"/>
        <w:jc w:val="center"/>
        <w:rPr>
          <w:rFonts w:ascii="宋体" w:eastAsia="宋体" w:hAnsi="宋体" w:cs="宋体"/>
          <w:b/>
          <w:bCs/>
          <w:color w:val="000000"/>
          <w:sz w:val="36"/>
          <w:szCs w:val="36"/>
        </w:rPr>
      </w:pPr>
    </w:p>
    <w:p w:rsidR="00A22107" w:rsidRDefault="0018607D">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本人</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法人姓名</w:t>
      </w:r>
      <w:r>
        <w:rPr>
          <w:rFonts w:ascii="宋体" w:eastAsia="宋体" w:hAnsi="宋体" w:cs="宋体" w:hint="eastAsia"/>
          <w:sz w:val="24"/>
          <w:szCs w:val="24"/>
          <w:lang w:val="zh-CN"/>
        </w:rPr>
        <w:t>系</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投标人名称</w:t>
      </w:r>
      <w:r>
        <w:rPr>
          <w:rFonts w:ascii="宋体" w:eastAsia="宋体" w:hAnsi="宋体" w:cs="宋体" w:hint="eastAsia"/>
          <w:sz w:val="24"/>
          <w:szCs w:val="24"/>
          <w:lang w:val="zh-CN"/>
        </w:rPr>
        <w:t>的法定代表人，现委托</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 xml:space="preserve">姓名 </w:t>
      </w:r>
      <w:r>
        <w:rPr>
          <w:rFonts w:ascii="宋体" w:eastAsia="宋体" w:hAnsi="宋体" w:cs="宋体" w:hint="eastAsia"/>
          <w:sz w:val="24"/>
          <w:szCs w:val="24"/>
          <w:lang w:val="zh-CN"/>
        </w:rPr>
        <w:t>为我方代理人。代理人根据授权，以我方名义签署、澄清、说明、补正、递交、撤回、修改</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项目名称</w:t>
      </w:r>
      <w:r>
        <w:rPr>
          <w:rFonts w:ascii="宋体" w:eastAsia="宋体" w:hAnsi="宋体" w:cs="宋体" w:hint="eastAsia"/>
          <w:sz w:val="24"/>
          <w:szCs w:val="24"/>
          <w:lang w:val="zh-CN"/>
        </w:rPr>
        <w:t>投标文件、签订合同和处理有关事宜，其法律后果由我方承担。</w:t>
      </w:r>
    </w:p>
    <w:p w:rsidR="00A22107" w:rsidRDefault="0018607D">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本授权书于　  年     月　  日签字生效，特此声明。</w:t>
      </w:r>
    </w:p>
    <w:p w:rsidR="00A22107" w:rsidRDefault="0018607D">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代理人无转委托权。</w:t>
      </w:r>
    </w:p>
    <w:p w:rsidR="00A22107" w:rsidRDefault="0018607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投标人：（盖单位公章）</w:t>
      </w:r>
    </w:p>
    <w:p w:rsidR="00A22107" w:rsidRDefault="0018607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法定代表人：（签字或盖章）</w:t>
      </w:r>
    </w:p>
    <w:p w:rsidR="00A22107" w:rsidRDefault="0018607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委托代理人：（签字或盖章）</w:t>
      </w:r>
    </w:p>
    <w:p w:rsidR="00A22107" w:rsidRDefault="00A22107">
      <w:pPr>
        <w:spacing w:line="360" w:lineRule="auto"/>
        <w:rPr>
          <w:rFonts w:ascii="宋体" w:eastAsia="宋体" w:hAnsi="宋体"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A22107">
        <w:trPr>
          <w:trHeight w:val="2636"/>
        </w:trPr>
        <w:tc>
          <w:tcPr>
            <w:tcW w:w="4484" w:type="dxa"/>
            <w:vAlign w:val="center"/>
          </w:tcPr>
          <w:p w:rsidR="00A22107" w:rsidRDefault="0018607D">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A22107" w:rsidRDefault="0018607D">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A22107" w:rsidRDefault="00A22107">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A22107">
        <w:trPr>
          <w:trHeight w:val="2421"/>
        </w:trPr>
        <w:tc>
          <w:tcPr>
            <w:tcW w:w="4491" w:type="dxa"/>
            <w:vAlign w:val="center"/>
          </w:tcPr>
          <w:p w:rsidR="00A22107" w:rsidRDefault="0018607D">
            <w:pPr>
              <w:jc w:val="center"/>
              <w:rPr>
                <w:rFonts w:ascii="宋体" w:eastAsia="宋体" w:hAnsi="宋体" w:cs="宋体"/>
                <w:sz w:val="24"/>
                <w:szCs w:val="24"/>
              </w:rPr>
            </w:pPr>
            <w:r>
              <w:rPr>
                <w:rFonts w:ascii="宋体" w:eastAsia="宋体" w:hAnsi="宋体" w:cs="宋体" w:hint="eastAsia"/>
                <w:sz w:val="24"/>
                <w:szCs w:val="24"/>
              </w:rPr>
              <w:t>法定代表人授权代表身份证（正面）</w:t>
            </w:r>
          </w:p>
        </w:tc>
        <w:tc>
          <w:tcPr>
            <w:tcW w:w="4492" w:type="dxa"/>
            <w:vAlign w:val="center"/>
          </w:tcPr>
          <w:p w:rsidR="00A22107" w:rsidRDefault="0018607D">
            <w:pPr>
              <w:jc w:val="center"/>
              <w:rPr>
                <w:rFonts w:ascii="宋体" w:eastAsia="宋体" w:hAnsi="宋体" w:cs="宋体"/>
                <w:sz w:val="24"/>
                <w:szCs w:val="24"/>
              </w:rPr>
            </w:pPr>
            <w:r>
              <w:rPr>
                <w:rFonts w:ascii="宋体" w:eastAsia="宋体" w:hAnsi="宋体" w:cs="宋体" w:hint="eastAsia"/>
                <w:sz w:val="24"/>
                <w:szCs w:val="24"/>
              </w:rPr>
              <w:t>法定代表人授权代表身份证（反面）</w:t>
            </w:r>
          </w:p>
        </w:tc>
      </w:tr>
    </w:tbl>
    <w:p w:rsidR="00A22107" w:rsidRDefault="00A22107">
      <w:pPr>
        <w:jc w:val="center"/>
        <w:rPr>
          <w:rFonts w:ascii="宋体" w:eastAsia="宋体" w:hAnsi="宋体" w:cs="宋体"/>
          <w:sz w:val="24"/>
          <w:szCs w:val="24"/>
          <w:lang w:val="zh-CN"/>
        </w:rPr>
      </w:pPr>
    </w:p>
    <w:p w:rsidR="00A22107" w:rsidRDefault="00A22107">
      <w:pPr>
        <w:autoSpaceDE w:val="0"/>
        <w:autoSpaceDN w:val="0"/>
        <w:adjustRightInd w:val="0"/>
        <w:spacing w:line="360" w:lineRule="auto"/>
        <w:rPr>
          <w:rFonts w:ascii="宋体" w:eastAsia="宋体" w:hAnsi="宋体" w:cs="宋体"/>
          <w:sz w:val="24"/>
          <w:szCs w:val="24"/>
          <w:lang w:val="zh-CN"/>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18607D">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lastRenderedPageBreak/>
        <w:t>(四)没有重大违法记录的声明</w:t>
      </w:r>
    </w:p>
    <w:p w:rsidR="00A22107" w:rsidRDefault="0018607D" w:rsidP="003955EE">
      <w:pPr>
        <w:spacing w:beforeLines="50" w:afterLines="50"/>
        <w:jc w:val="center"/>
        <w:rPr>
          <w:rFonts w:ascii="宋体" w:hAnsi="宋体" w:cs="Arial"/>
          <w:kern w:val="0"/>
          <w:sz w:val="32"/>
          <w:szCs w:val="32"/>
        </w:rPr>
      </w:pPr>
      <w:r>
        <w:rPr>
          <w:rFonts w:ascii="宋体" w:hAnsi="宋体" w:cs="Arial" w:hint="eastAsia"/>
          <w:kern w:val="0"/>
          <w:sz w:val="32"/>
          <w:szCs w:val="32"/>
        </w:rPr>
        <w:t>声　   明</w:t>
      </w:r>
    </w:p>
    <w:p w:rsidR="00A22107" w:rsidRDefault="0018607D" w:rsidP="003955EE">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A22107" w:rsidRDefault="0018607D" w:rsidP="003955EE">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A22107" w:rsidRDefault="0018607D" w:rsidP="003955EE">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A22107" w:rsidRDefault="00A22107" w:rsidP="003955EE">
      <w:pPr>
        <w:spacing w:beforeLines="50" w:afterLines="50" w:line="360" w:lineRule="auto"/>
        <w:ind w:firstLineChars="236" w:firstLine="566"/>
        <w:rPr>
          <w:rFonts w:asciiTheme="minorEastAsia" w:hAnsiTheme="minorEastAsia" w:cs="宋体"/>
          <w:sz w:val="24"/>
          <w:szCs w:val="24"/>
          <w:lang w:val="zh-CN"/>
        </w:rPr>
      </w:pPr>
    </w:p>
    <w:p w:rsidR="00A22107" w:rsidRDefault="0018607D">
      <w:pPr>
        <w:spacing w:line="360" w:lineRule="auto"/>
        <w:ind w:firstLineChars="2200" w:firstLine="5280"/>
        <w:rPr>
          <w:sz w:val="24"/>
          <w:szCs w:val="24"/>
        </w:rPr>
      </w:pPr>
      <w:r>
        <w:rPr>
          <w:rFonts w:hint="eastAsia"/>
          <w:sz w:val="24"/>
          <w:szCs w:val="24"/>
        </w:rPr>
        <w:t>投标人（盖章）：</w:t>
      </w:r>
    </w:p>
    <w:p w:rsidR="00A22107" w:rsidRDefault="0018607D">
      <w:pPr>
        <w:spacing w:line="360" w:lineRule="auto"/>
        <w:ind w:firstLineChars="1550" w:firstLine="3720"/>
        <w:rPr>
          <w:sz w:val="24"/>
          <w:szCs w:val="24"/>
        </w:rPr>
      </w:pPr>
      <w:r>
        <w:rPr>
          <w:rFonts w:hint="eastAsia"/>
          <w:sz w:val="24"/>
          <w:szCs w:val="24"/>
        </w:rPr>
        <w:t>法定代表人或授权委托人（签字或盖章）：</w:t>
      </w:r>
    </w:p>
    <w:p w:rsidR="00A22107" w:rsidRDefault="0018607D">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A22107" w:rsidRDefault="00A22107">
      <w:pPr>
        <w:pStyle w:val="12"/>
        <w:spacing w:line="480" w:lineRule="auto"/>
        <w:rPr>
          <w:rFonts w:ascii="宋体" w:hAnsi="宋体" w:cs="宋体"/>
          <w:color w:val="000000"/>
          <w:szCs w:val="24"/>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18607D">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lastRenderedPageBreak/>
        <w:t>（五）投标保证金</w:t>
      </w: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18607D">
      <w:pPr>
        <w:autoSpaceDE w:val="0"/>
        <w:autoSpaceDN w:val="0"/>
        <w:adjustRightInd w:val="0"/>
        <w:spacing w:line="480" w:lineRule="auto"/>
        <w:jc w:val="center"/>
        <w:rPr>
          <w:rFonts w:ascii="宋体" w:eastAsia="宋体" w:hAnsi="宋体" w:cs="宋体"/>
          <w:sz w:val="24"/>
          <w:szCs w:val="24"/>
          <w:lang w:val="zh-CN"/>
        </w:rPr>
      </w:pPr>
      <w:r>
        <w:rPr>
          <w:rFonts w:asciiTheme="minorEastAsia" w:hAnsiTheme="minorEastAsia" w:cs="宋体" w:hint="eastAsia"/>
          <w:sz w:val="24"/>
          <w:szCs w:val="24"/>
          <w:lang w:val="zh-CN"/>
        </w:rPr>
        <w:t>（附许昌公共资源交易中心</w:t>
      </w:r>
      <w:r>
        <w:rPr>
          <w:rFonts w:ascii="宋体" w:eastAsia="宋体" w:hAnsi="宋体" w:cs="宋体" w:hint="eastAsia"/>
          <w:sz w:val="24"/>
          <w:szCs w:val="24"/>
          <w:lang w:val="zh-CN"/>
        </w:rPr>
        <w:t>保证金缴纳回执）</w:t>
      </w:r>
    </w:p>
    <w:p w:rsidR="00A22107" w:rsidRDefault="00A22107">
      <w:pPr>
        <w:autoSpaceDE w:val="0"/>
        <w:autoSpaceDN w:val="0"/>
        <w:adjustRightInd w:val="0"/>
        <w:spacing w:line="480" w:lineRule="auto"/>
        <w:rPr>
          <w:rFonts w:ascii="宋体" w:eastAsia="宋体" w:hAnsi="宋体" w:cs="宋体"/>
          <w:sz w:val="24"/>
          <w:szCs w:val="24"/>
          <w:lang w:val="zh-CN"/>
        </w:rPr>
      </w:pPr>
    </w:p>
    <w:p w:rsidR="00A22107" w:rsidRDefault="00A22107">
      <w:pPr>
        <w:widowControl/>
        <w:spacing w:before="100" w:beforeAutospacing="1" w:after="100" w:afterAutospacing="1" w:line="360" w:lineRule="auto"/>
        <w:rPr>
          <w:rFonts w:ascii="宋体" w:hAnsi="宋体"/>
          <w:b/>
          <w:bCs/>
          <w:sz w:val="32"/>
          <w:szCs w:val="32"/>
        </w:rPr>
      </w:pPr>
    </w:p>
    <w:p w:rsidR="00A22107" w:rsidRDefault="00A22107">
      <w:pPr>
        <w:widowControl/>
        <w:spacing w:before="100" w:beforeAutospacing="1" w:after="100" w:afterAutospacing="1" w:line="360" w:lineRule="auto"/>
        <w:jc w:val="center"/>
        <w:rPr>
          <w:rFonts w:ascii="宋体" w:hAnsi="宋体"/>
          <w:b/>
          <w:bCs/>
          <w:sz w:val="32"/>
          <w:szCs w:val="32"/>
        </w:rPr>
      </w:pPr>
    </w:p>
    <w:p w:rsidR="00A22107" w:rsidRDefault="0018607D">
      <w:pPr>
        <w:widowControl/>
        <w:spacing w:before="100" w:beforeAutospacing="1" w:after="100" w:afterAutospacing="1" w:line="360" w:lineRule="auto"/>
        <w:jc w:val="center"/>
        <w:rPr>
          <w:rFonts w:asciiTheme="minorEastAsia" w:hAnsiTheme="minorEastAsia" w:cs="黑体"/>
          <w:b/>
          <w:bCs/>
          <w:sz w:val="32"/>
          <w:szCs w:val="32"/>
        </w:rPr>
      </w:pPr>
      <w:r>
        <w:rPr>
          <w:rFonts w:ascii="宋体" w:hAnsi="宋体" w:hint="eastAsia"/>
          <w:b/>
          <w:bCs/>
          <w:sz w:val="32"/>
          <w:szCs w:val="32"/>
        </w:rPr>
        <w:t xml:space="preserve">（六）其他资格证明文件或材料 </w:t>
      </w:r>
    </w:p>
    <w:p w:rsidR="00A22107" w:rsidRDefault="0018607D">
      <w:pPr>
        <w:widowControl/>
        <w:spacing w:line="360" w:lineRule="auto"/>
        <w:ind w:firstLineChars="200" w:firstLine="480"/>
        <w:jc w:val="left"/>
        <w:rPr>
          <w:rFonts w:ascii="宋体" w:hAnsi="宋体"/>
          <w:bCs/>
          <w:color w:val="000000"/>
          <w:sz w:val="22"/>
        </w:rPr>
      </w:pPr>
      <w:r>
        <w:rPr>
          <w:rFonts w:ascii="宋体" w:hAnsi="宋体" w:hint="eastAsia"/>
          <w:bCs/>
          <w:sz w:val="24"/>
          <w:szCs w:val="28"/>
        </w:rPr>
        <w:t>（投标人须按照“第五章 资格审查与评标办法、评标标准”中“资格审查因素表”要求，</w:t>
      </w:r>
      <w:r>
        <w:rPr>
          <w:rFonts w:ascii="宋体" w:hAnsi="宋体"/>
          <w:bCs/>
          <w:sz w:val="24"/>
          <w:szCs w:val="28"/>
        </w:rPr>
        <w:t>提交</w:t>
      </w:r>
      <w:r>
        <w:rPr>
          <w:rFonts w:ascii="宋体" w:hAnsi="宋体" w:hint="eastAsia"/>
          <w:bCs/>
          <w:sz w:val="24"/>
          <w:szCs w:val="28"/>
        </w:rPr>
        <w:t>其他资格</w:t>
      </w:r>
      <w:r>
        <w:rPr>
          <w:rFonts w:ascii="宋体" w:hAnsi="宋体"/>
          <w:bCs/>
          <w:sz w:val="24"/>
          <w:szCs w:val="28"/>
        </w:rPr>
        <w:t>证明</w:t>
      </w:r>
      <w:r>
        <w:rPr>
          <w:rFonts w:ascii="宋体" w:hAnsi="宋体" w:hint="eastAsia"/>
          <w:bCs/>
          <w:sz w:val="24"/>
          <w:szCs w:val="28"/>
        </w:rPr>
        <w:t>文件</w:t>
      </w:r>
      <w:r>
        <w:rPr>
          <w:rFonts w:ascii="宋体" w:hAnsi="宋体"/>
          <w:bCs/>
          <w:sz w:val="24"/>
          <w:szCs w:val="28"/>
        </w:rPr>
        <w:t>或</w:t>
      </w:r>
      <w:r>
        <w:rPr>
          <w:rFonts w:ascii="宋体" w:hAnsi="宋体" w:hint="eastAsia"/>
          <w:bCs/>
          <w:sz w:val="24"/>
          <w:szCs w:val="28"/>
        </w:rPr>
        <w:t>材料，</w:t>
      </w:r>
      <w:r>
        <w:rPr>
          <w:rFonts w:ascii="宋体" w:hAnsi="宋体"/>
          <w:bCs/>
          <w:sz w:val="24"/>
          <w:szCs w:val="28"/>
        </w:rPr>
        <w:t>加盖投标人的单位公章后在此项下提交。</w:t>
      </w:r>
      <w:r>
        <w:rPr>
          <w:rFonts w:ascii="宋体" w:hAnsi="宋体" w:hint="eastAsia"/>
          <w:bCs/>
          <w:sz w:val="24"/>
          <w:szCs w:val="28"/>
        </w:rPr>
        <w:t>）</w:t>
      </w:r>
    </w:p>
    <w:p w:rsidR="00A22107" w:rsidRDefault="00A22107">
      <w:pPr>
        <w:widowControl/>
        <w:jc w:val="left"/>
        <w:rPr>
          <w:rFonts w:ascii="宋体" w:eastAsia="宋体" w:hAnsi="宋体" w:cs="宋体"/>
          <w:sz w:val="28"/>
          <w:szCs w:val="28"/>
          <w:lang w:val="zh-CN"/>
        </w:rPr>
      </w:pPr>
    </w:p>
    <w:p w:rsidR="00A22107" w:rsidRDefault="00A22107">
      <w:pPr>
        <w:widowControl/>
        <w:jc w:val="left"/>
        <w:rPr>
          <w:rFonts w:ascii="宋体" w:eastAsia="宋体" w:hAnsi="宋体" w:cs="宋体"/>
          <w:sz w:val="28"/>
          <w:szCs w:val="28"/>
          <w:lang w:val="zh-CN"/>
        </w:rPr>
      </w:pPr>
    </w:p>
    <w:p w:rsidR="00A22107" w:rsidRDefault="00A22107">
      <w:pPr>
        <w:widowControl/>
        <w:jc w:val="left"/>
        <w:rPr>
          <w:rFonts w:ascii="宋体" w:eastAsia="宋体" w:hAnsi="宋体" w:cs="宋体"/>
          <w:sz w:val="28"/>
          <w:szCs w:val="28"/>
          <w:lang w:val="zh-CN"/>
        </w:rPr>
      </w:pPr>
    </w:p>
    <w:p w:rsidR="00A22107" w:rsidRDefault="0018607D">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A22107" w:rsidRDefault="0018607D">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lastRenderedPageBreak/>
        <w:t>四、符合性审查证明材料</w:t>
      </w:r>
    </w:p>
    <w:p w:rsidR="00A22107" w:rsidRDefault="00A22107">
      <w:pPr>
        <w:rPr>
          <w:rFonts w:ascii="宋体" w:eastAsia="宋体" w:hAnsi="宋体" w:cs="宋体"/>
          <w:sz w:val="24"/>
          <w:szCs w:val="24"/>
        </w:rPr>
      </w:pPr>
    </w:p>
    <w:p w:rsidR="00A22107" w:rsidRDefault="0018607D">
      <w:pPr>
        <w:autoSpaceDE w:val="0"/>
        <w:autoSpaceDN w:val="0"/>
        <w:adjustRightInd w:val="0"/>
        <w:spacing w:line="360" w:lineRule="auto"/>
        <w:jc w:val="center"/>
        <w:outlineLvl w:val="0"/>
        <w:rPr>
          <w:rFonts w:eastAsia="宋体" w:hAnsi="宋体"/>
          <w:b/>
          <w:snapToGrid w:val="0"/>
          <w:kern w:val="0"/>
          <w:sz w:val="32"/>
          <w:szCs w:val="32"/>
        </w:rPr>
      </w:pPr>
      <w:r>
        <w:rPr>
          <w:rFonts w:ascii="宋体" w:hAnsi="宋体" w:hint="eastAsia"/>
          <w:b/>
          <w:bCs/>
          <w:sz w:val="32"/>
          <w:szCs w:val="32"/>
        </w:rPr>
        <w:t>（一）</w:t>
      </w:r>
      <w:r>
        <w:rPr>
          <w:rFonts w:eastAsia="宋体" w:hAnsi="宋体" w:hint="eastAsia"/>
          <w:b/>
          <w:snapToGrid w:val="0"/>
          <w:kern w:val="0"/>
          <w:sz w:val="32"/>
          <w:szCs w:val="32"/>
        </w:rPr>
        <w:t>投标分项报价一览表</w:t>
      </w:r>
    </w:p>
    <w:p w:rsidR="00A22107" w:rsidRDefault="00A22107">
      <w:pPr>
        <w:rPr>
          <w:rFonts w:ascii="宋体" w:eastAsia="宋体" w:hAnsi="宋体" w:cs="宋体"/>
          <w:sz w:val="24"/>
          <w:szCs w:val="24"/>
        </w:rPr>
      </w:pPr>
    </w:p>
    <w:tbl>
      <w:tblPr>
        <w:tblW w:w="9322" w:type="dxa"/>
        <w:tblLayout w:type="fixed"/>
        <w:tblLook w:val="04A0"/>
      </w:tblPr>
      <w:tblGrid>
        <w:gridCol w:w="477"/>
        <w:gridCol w:w="1017"/>
        <w:gridCol w:w="1016"/>
        <w:gridCol w:w="1270"/>
        <w:gridCol w:w="1144"/>
        <w:gridCol w:w="762"/>
        <w:gridCol w:w="763"/>
        <w:gridCol w:w="762"/>
        <w:gridCol w:w="763"/>
        <w:gridCol w:w="1348"/>
      </w:tblGrid>
      <w:tr w:rsidR="00A22107">
        <w:trPr>
          <w:trHeight w:val="839"/>
        </w:trPr>
        <w:tc>
          <w:tcPr>
            <w:tcW w:w="47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0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名称</w:t>
            </w:r>
          </w:p>
        </w:tc>
        <w:tc>
          <w:tcPr>
            <w:tcW w:w="10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品牌</w:t>
            </w:r>
          </w:p>
        </w:tc>
        <w:tc>
          <w:tcPr>
            <w:tcW w:w="127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autoSpaceDE w:val="0"/>
              <w:autoSpaceDN w:val="0"/>
              <w:adjustRightInd w:val="0"/>
              <w:spacing w:line="360" w:lineRule="auto"/>
              <w:ind w:firstLine="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规格</w:t>
            </w:r>
          </w:p>
          <w:p w:rsidR="00A22107" w:rsidRDefault="0018607D">
            <w:pPr>
              <w:autoSpaceDE w:val="0"/>
              <w:autoSpaceDN w:val="0"/>
              <w:adjustRightInd w:val="0"/>
              <w:spacing w:line="360" w:lineRule="auto"/>
              <w:ind w:firstLine="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型号</w:t>
            </w:r>
          </w:p>
        </w:tc>
        <w:tc>
          <w:tcPr>
            <w:tcW w:w="114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A22107" w:rsidRDefault="0018607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单位</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数量</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autoSpaceDE w:val="0"/>
              <w:autoSpaceDN w:val="0"/>
              <w:adjustRightInd w:val="0"/>
              <w:spacing w:line="360" w:lineRule="auto"/>
              <w:ind w:leftChars="57" w:left="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34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A22107" w:rsidRDefault="0018607D">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A22107">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017"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1270"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1144"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r>
      <w:tr w:rsidR="00A22107">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017"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1270"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1144"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r>
      <w:tr w:rsidR="00A22107">
        <w:trPr>
          <w:trHeight w:val="839"/>
        </w:trPr>
        <w:tc>
          <w:tcPr>
            <w:tcW w:w="1494" w:type="dxa"/>
            <w:gridSpan w:val="2"/>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合计</w:t>
            </w:r>
          </w:p>
        </w:tc>
        <w:tc>
          <w:tcPr>
            <w:tcW w:w="1016"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ind w:firstLineChars="50" w:firstLine="120"/>
              <w:rPr>
                <w:rFonts w:asciiTheme="minorEastAsia" w:hAnsiTheme="minorEastAsia" w:cs="宋体"/>
                <w:sz w:val="24"/>
                <w:szCs w:val="24"/>
                <w:lang w:val="zh-CN"/>
              </w:rPr>
            </w:pPr>
          </w:p>
        </w:tc>
        <w:tc>
          <w:tcPr>
            <w:tcW w:w="6812" w:type="dxa"/>
            <w:gridSpan w:val="7"/>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r>
    </w:tbl>
    <w:p w:rsidR="00A22107" w:rsidRDefault="0018607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22107" w:rsidRDefault="0018607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法定代表人（或授权代表）签字：</w:t>
      </w:r>
    </w:p>
    <w:p w:rsidR="00A22107" w:rsidRDefault="00A22107">
      <w:pPr>
        <w:autoSpaceDE w:val="0"/>
        <w:autoSpaceDN w:val="0"/>
        <w:adjustRightInd w:val="0"/>
        <w:spacing w:line="360" w:lineRule="auto"/>
        <w:jc w:val="center"/>
        <w:outlineLvl w:val="0"/>
        <w:rPr>
          <w:rFonts w:eastAsia="宋体" w:hAnsi="宋体"/>
          <w:b/>
          <w:snapToGrid w:val="0"/>
          <w:kern w:val="0"/>
          <w:sz w:val="32"/>
          <w:szCs w:val="32"/>
        </w:rPr>
      </w:pPr>
    </w:p>
    <w:p w:rsidR="00A22107" w:rsidRDefault="0018607D">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t>（二）技术规格偏离表</w:t>
      </w:r>
    </w:p>
    <w:p w:rsidR="00A22107" w:rsidRDefault="00A22107">
      <w:pPr>
        <w:spacing w:line="300" w:lineRule="exact"/>
        <w:rPr>
          <w:rFonts w:asciiTheme="minorEastAsia" w:hAnsiTheme="minorEastAsia"/>
          <w:sz w:val="24"/>
          <w:szCs w:val="24"/>
        </w:rPr>
      </w:pPr>
    </w:p>
    <w:tbl>
      <w:tblPr>
        <w:tblW w:w="9209" w:type="dxa"/>
        <w:tblLayout w:type="fixed"/>
        <w:tblLook w:val="04A0"/>
      </w:tblPr>
      <w:tblGrid>
        <w:gridCol w:w="964"/>
        <w:gridCol w:w="2305"/>
        <w:gridCol w:w="1980"/>
        <w:gridCol w:w="1815"/>
        <w:gridCol w:w="1156"/>
        <w:gridCol w:w="989"/>
      </w:tblGrid>
      <w:tr w:rsidR="00A22107">
        <w:trPr>
          <w:trHeight w:val="957"/>
        </w:trPr>
        <w:tc>
          <w:tcPr>
            <w:tcW w:w="96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pStyle w:val="a7"/>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230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pStyle w:val="a7"/>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pStyle w:val="a7"/>
              <w:jc w:val="center"/>
              <w:rPr>
                <w:rFonts w:ascii="宋体" w:eastAsia="宋体" w:hAnsi="宋体" w:cs="宋体"/>
                <w:b/>
                <w:bCs/>
                <w:sz w:val="24"/>
                <w:szCs w:val="24"/>
              </w:rPr>
            </w:pPr>
            <w:r>
              <w:rPr>
                <w:rFonts w:ascii="宋体" w:eastAsia="宋体" w:hAnsi="宋体" w:cs="宋体" w:hint="eastAsia"/>
                <w:b/>
                <w:bCs/>
                <w:sz w:val="24"/>
                <w:szCs w:val="24"/>
              </w:rPr>
              <w:t>招标文件</w:t>
            </w:r>
          </w:p>
          <w:p w:rsidR="00A22107" w:rsidRDefault="0018607D">
            <w:pPr>
              <w:pStyle w:val="a7"/>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81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pStyle w:val="a7"/>
              <w:jc w:val="center"/>
              <w:rPr>
                <w:rFonts w:ascii="宋体" w:eastAsia="宋体" w:hAnsi="宋体" w:cs="宋体"/>
                <w:b/>
                <w:bCs/>
                <w:sz w:val="24"/>
                <w:szCs w:val="24"/>
              </w:rPr>
            </w:pPr>
            <w:r>
              <w:rPr>
                <w:rFonts w:ascii="宋体" w:eastAsia="宋体" w:hAnsi="宋体" w:cs="宋体" w:hint="eastAsia"/>
                <w:b/>
                <w:bCs/>
                <w:sz w:val="24"/>
                <w:szCs w:val="24"/>
              </w:rPr>
              <w:t>投标技术</w:t>
            </w:r>
          </w:p>
          <w:p w:rsidR="00A22107" w:rsidRDefault="0018607D">
            <w:pPr>
              <w:pStyle w:val="a7"/>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15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pStyle w:val="a7"/>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98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pStyle w:val="a7"/>
              <w:jc w:val="center"/>
              <w:rPr>
                <w:rFonts w:ascii="宋体" w:eastAsia="宋体" w:hAnsi="宋体" w:cs="宋体"/>
                <w:b/>
                <w:bCs/>
                <w:sz w:val="24"/>
                <w:szCs w:val="24"/>
              </w:rPr>
            </w:pPr>
            <w:r>
              <w:rPr>
                <w:rFonts w:ascii="宋体" w:eastAsia="宋体" w:hAnsi="宋体" w:cs="宋体" w:hint="eastAsia"/>
                <w:b/>
                <w:bCs/>
                <w:sz w:val="24"/>
                <w:szCs w:val="24"/>
              </w:rPr>
              <w:t>说明</w:t>
            </w:r>
          </w:p>
        </w:tc>
      </w:tr>
      <w:tr w:rsidR="00A22107">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2305"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A22107" w:rsidRDefault="00A22107">
            <w:pPr>
              <w:autoSpaceDE w:val="0"/>
              <w:autoSpaceDN w:val="0"/>
              <w:adjustRightInd w:val="0"/>
              <w:spacing w:line="480" w:lineRule="exact"/>
              <w:jc w:val="center"/>
              <w:rPr>
                <w:rFonts w:asciiTheme="minorEastAsia" w:hAnsiTheme="minorEastAsia"/>
                <w:b/>
                <w:bCs/>
                <w:sz w:val="24"/>
                <w:szCs w:val="24"/>
              </w:rPr>
            </w:pPr>
          </w:p>
        </w:tc>
      </w:tr>
      <w:tr w:rsidR="00A22107">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2305"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A22107" w:rsidRDefault="00A22107">
            <w:pPr>
              <w:autoSpaceDE w:val="0"/>
              <w:autoSpaceDN w:val="0"/>
              <w:adjustRightInd w:val="0"/>
              <w:spacing w:line="480" w:lineRule="exact"/>
              <w:jc w:val="center"/>
              <w:rPr>
                <w:rFonts w:asciiTheme="minorEastAsia" w:hAnsiTheme="minorEastAsia"/>
                <w:b/>
                <w:bCs/>
                <w:sz w:val="24"/>
                <w:szCs w:val="24"/>
              </w:rPr>
            </w:pPr>
          </w:p>
        </w:tc>
      </w:tr>
    </w:tbl>
    <w:p w:rsidR="00A22107" w:rsidRDefault="0018607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22107" w:rsidRDefault="0018607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法定代表人（或授权代表）签字：</w:t>
      </w:r>
    </w:p>
    <w:p w:rsidR="00A22107" w:rsidRDefault="0018607D">
      <w:pPr>
        <w:widowControl/>
        <w:jc w:val="center"/>
        <w:rPr>
          <w:rFonts w:ascii="宋体" w:hAnsi="宋体"/>
          <w:b/>
          <w:bCs/>
          <w:color w:val="000000"/>
          <w:sz w:val="30"/>
          <w:szCs w:val="30"/>
        </w:rPr>
      </w:pPr>
      <w:r>
        <w:rPr>
          <w:rFonts w:ascii="宋体" w:hAnsi="宋体"/>
          <w:b/>
          <w:bCs/>
          <w:sz w:val="36"/>
          <w:szCs w:val="36"/>
        </w:rPr>
        <w:br w:type="page"/>
      </w:r>
    </w:p>
    <w:p w:rsidR="00A22107" w:rsidRDefault="00A22107">
      <w:pPr>
        <w:widowControl/>
        <w:jc w:val="center"/>
        <w:rPr>
          <w:rFonts w:ascii="宋体" w:hAnsi="宋体"/>
          <w:b/>
          <w:bCs/>
          <w:color w:val="000000"/>
          <w:sz w:val="30"/>
          <w:szCs w:val="30"/>
        </w:rPr>
      </w:pPr>
    </w:p>
    <w:p w:rsidR="0013052C" w:rsidRDefault="0013052C">
      <w:pPr>
        <w:widowControl/>
        <w:jc w:val="center"/>
        <w:rPr>
          <w:rFonts w:ascii="宋体" w:hAnsi="宋体"/>
          <w:b/>
          <w:bCs/>
          <w:color w:val="000000"/>
          <w:sz w:val="30"/>
          <w:szCs w:val="30"/>
        </w:rPr>
      </w:pPr>
      <w:r>
        <w:rPr>
          <w:rFonts w:ascii="宋体" w:hAnsi="宋体" w:hint="eastAsia"/>
          <w:b/>
          <w:bCs/>
          <w:color w:val="000000"/>
          <w:sz w:val="30"/>
          <w:szCs w:val="30"/>
        </w:rPr>
        <w:t>（三）技术方案</w:t>
      </w:r>
    </w:p>
    <w:p w:rsidR="0013052C" w:rsidRDefault="0013052C" w:rsidP="0013052C">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13052C" w:rsidRDefault="0013052C" w:rsidP="0013052C">
      <w:pPr>
        <w:autoSpaceDE w:val="0"/>
        <w:autoSpaceDN w:val="0"/>
        <w:adjustRightInd w:val="0"/>
        <w:spacing w:line="360" w:lineRule="auto"/>
        <w:jc w:val="left"/>
        <w:outlineLvl w:val="0"/>
        <w:rPr>
          <w:rFonts w:ascii="宋体" w:hAnsi="宋体"/>
          <w:b/>
          <w:bCs/>
          <w:color w:val="000000"/>
          <w:sz w:val="24"/>
        </w:rPr>
      </w:pPr>
    </w:p>
    <w:p w:rsidR="0013052C" w:rsidRDefault="0013052C">
      <w:pPr>
        <w:widowControl/>
        <w:jc w:val="center"/>
        <w:rPr>
          <w:rFonts w:ascii="宋体" w:hAnsi="宋体"/>
          <w:b/>
          <w:bCs/>
          <w:color w:val="000000"/>
          <w:sz w:val="30"/>
          <w:szCs w:val="30"/>
        </w:rPr>
      </w:pPr>
    </w:p>
    <w:p w:rsidR="00A22107" w:rsidRDefault="0018607D">
      <w:pPr>
        <w:widowControl/>
        <w:jc w:val="center"/>
        <w:rPr>
          <w:rFonts w:ascii="宋体" w:hAnsi="宋体"/>
          <w:b/>
          <w:bCs/>
          <w:sz w:val="30"/>
          <w:szCs w:val="30"/>
        </w:rPr>
      </w:pPr>
      <w:r>
        <w:rPr>
          <w:rFonts w:ascii="宋体" w:hAnsi="宋体" w:hint="eastAsia"/>
          <w:b/>
          <w:bCs/>
          <w:color w:val="000000"/>
          <w:sz w:val="30"/>
          <w:szCs w:val="30"/>
        </w:rPr>
        <w:t>（</w:t>
      </w:r>
      <w:r w:rsidR="0013052C">
        <w:rPr>
          <w:rFonts w:ascii="宋体" w:hAnsi="宋体" w:hint="eastAsia"/>
          <w:b/>
          <w:bCs/>
          <w:color w:val="000000"/>
          <w:sz w:val="30"/>
          <w:szCs w:val="30"/>
        </w:rPr>
        <w:t>四</w:t>
      </w:r>
      <w:r>
        <w:rPr>
          <w:rFonts w:ascii="宋体" w:hAnsi="宋体" w:hint="eastAsia"/>
          <w:b/>
          <w:bCs/>
          <w:color w:val="000000"/>
          <w:sz w:val="30"/>
          <w:szCs w:val="30"/>
        </w:rPr>
        <w:t>）服务承诺</w:t>
      </w:r>
    </w:p>
    <w:p w:rsidR="00A22107" w:rsidRDefault="00A22107">
      <w:pPr>
        <w:autoSpaceDE w:val="0"/>
        <w:autoSpaceDN w:val="0"/>
        <w:adjustRightInd w:val="0"/>
        <w:spacing w:line="360" w:lineRule="auto"/>
        <w:jc w:val="center"/>
        <w:rPr>
          <w:rFonts w:asciiTheme="minorEastAsia" w:hAnsiTheme="minorEastAsia" w:cs="宋体"/>
          <w:sz w:val="24"/>
          <w:szCs w:val="24"/>
          <w:lang w:val="zh-CN"/>
        </w:rPr>
      </w:pPr>
    </w:p>
    <w:p w:rsidR="00A22107" w:rsidRDefault="0018607D">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A22107" w:rsidRDefault="00A22107">
      <w:pPr>
        <w:autoSpaceDE w:val="0"/>
        <w:autoSpaceDN w:val="0"/>
        <w:adjustRightInd w:val="0"/>
        <w:spacing w:line="360" w:lineRule="auto"/>
        <w:jc w:val="left"/>
        <w:outlineLvl w:val="0"/>
        <w:rPr>
          <w:rFonts w:ascii="宋体" w:hAnsi="宋体"/>
          <w:b/>
          <w:bCs/>
          <w:color w:val="000000"/>
          <w:sz w:val="24"/>
        </w:rPr>
      </w:pPr>
    </w:p>
    <w:p w:rsidR="00A22107" w:rsidRDefault="00A22107">
      <w:pPr>
        <w:autoSpaceDE w:val="0"/>
        <w:autoSpaceDN w:val="0"/>
        <w:adjustRightInd w:val="0"/>
        <w:spacing w:line="360" w:lineRule="auto"/>
        <w:jc w:val="center"/>
        <w:rPr>
          <w:rFonts w:asciiTheme="minorEastAsia" w:hAnsiTheme="minorEastAsia" w:cs="黑体"/>
          <w:b/>
          <w:bCs/>
          <w:sz w:val="32"/>
          <w:szCs w:val="32"/>
          <w:lang w:val="zh-CN"/>
        </w:rPr>
      </w:pPr>
    </w:p>
    <w:p w:rsidR="00A22107" w:rsidRDefault="00A22107" w:rsidP="0013052C">
      <w:pPr>
        <w:autoSpaceDE w:val="0"/>
        <w:autoSpaceDN w:val="0"/>
        <w:adjustRightInd w:val="0"/>
        <w:spacing w:line="360" w:lineRule="auto"/>
        <w:rPr>
          <w:rFonts w:asciiTheme="minorEastAsia" w:hAnsiTheme="minorEastAsia" w:cs="黑体"/>
          <w:b/>
          <w:bCs/>
          <w:sz w:val="32"/>
          <w:szCs w:val="32"/>
          <w:lang w:val="zh-CN"/>
        </w:rPr>
      </w:pPr>
    </w:p>
    <w:p w:rsidR="00A22107" w:rsidRDefault="00BA70D5" w:rsidP="00BA70D5">
      <w:pPr>
        <w:tabs>
          <w:tab w:val="center" w:pos="4479"/>
          <w:tab w:val="left" w:pos="7416"/>
        </w:tabs>
        <w:autoSpaceDE w:val="0"/>
        <w:autoSpaceDN w:val="0"/>
        <w:adjustRightInd w:val="0"/>
        <w:spacing w:line="360" w:lineRule="auto"/>
        <w:jc w:val="left"/>
        <w:rPr>
          <w:rFonts w:asciiTheme="minorEastAsia" w:hAnsiTheme="minorEastAsia" w:cs="黑体"/>
          <w:b/>
          <w:bCs/>
          <w:sz w:val="32"/>
          <w:szCs w:val="32"/>
          <w:lang w:val="zh-CN"/>
        </w:rPr>
      </w:pPr>
      <w:r>
        <w:rPr>
          <w:rFonts w:asciiTheme="minorEastAsia" w:hAnsiTheme="minorEastAsia" w:cs="黑体"/>
          <w:b/>
          <w:bCs/>
          <w:sz w:val="32"/>
          <w:szCs w:val="32"/>
          <w:lang w:val="zh-CN"/>
        </w:rPr>
        <w:tab/>
      </w:r>
      <w:r w:rsidR="0018607D">
        <w:rPr>
          <w:rFonts w:asciiTheme="minorEastAsia" w:hAnsiTheme="minorEastAsia" w:cs="黑体" w:hint="eastAsia"/>
          <w:b/>
          <w:bCs/>
          <w:sz w:val="32"/>
          <w:szCs w:val="32"/>
          <w:lang w:val="zh-CN"/>
        </w:rPr>
        <w:t>（</w:t>
      </w:r>
      <w:r w:rsidR="0013052C">
        <w:rPr>
          <w:rFonts w:asciiTheme="minorEastAsia" w:hAnsiTheme="minorEastAsia" w:cs="黑体" w:hint="eastAsia"/>
          <w:b/>
          <w:bCs/>
          <w:sz w:val="32"/>
          <w:szCs w:val="32"/>
          <w:lang w:val="zh-CN"/>
        </w:rPr>
        <w:t>五</w:t>
      </w:r>
      <w:r w:rsidR="0018607D">
        <w:rPr>
          <w:rFonts w:asciiTheme="minorEastAsia" w:hAnsiTheme="minorEastAsia" w:cs="黑体" w:hint="eastAsia"/>
          <w:b/>
          <w:bCs/>
          <w:sz w:val="32"/>
          <w:szCs w:val="32"/>
          <w:lang w:val="zh-CN"/>
        </w:rPr>
        <w:t>）</w:t>
      </w:r>
      <w:r w:rsidR="0018607D">
        <w:rPr>
          <w:rFonts w:asciiTheme="minorEastAsia" w:hAnsiTheme="minorEastAsia" w:cs="黑体"/>
          <w:b/>
          <w:sz w:val="32"/>
          <w:szCs w:val="32"/>
          <w:lang w:val="zh-CN"/>
        </w:rPr>
        <w:t>其他</w:t>
      </w:r>
      <w:r w:rsidR="0018607D">
        <w:rPr>
          <w:rFonts w:asciiTheme="minorEastAsia" w:hAnsiTheme="minorEastAsia" w:cs="黑体" w:hint="eastAsia"/>
          <w:b/>
          <w:sz w:val="32"/>
          <w:szCs w:val="32"/>
          <w:lang w:val="zh-CN"/>
        </w:rPr>
        <w:t>符合性证明文件或材料</w:t>
      </w:r>
      <w:r>
        <w:rPr>
          <w:rFonts w:asciiTheme="minorEastAsia" w:hAnsiTheme="minorEastAsia" w:cs="黑体"/>
          <w:b/>
          <w:sz w:val="32"/>
          <w:szCs w:val="32"/>
          <w:lang w:val="zh-CN"/>
        </w:rPr>
        <w:tab/>
      </w:r>
    </w:p>
    <w:p w:rsidR="00A22107" w:rsidRDefault="00A22107"/>
    <w:p w:rsidR="00A22107" w:rsidRDefault="0018607D">
      <w:pPr>
        <w:widowControl/>
        <w:spacing w:line="480" w:lineRule="auto"/>
        <w:ind w:firstLineChars="200" w:firstLine="480"/>
        <w:jc w:val="left"/>
        <w:rPr>
          <w:rFonts w:ascii="宋体" w:hAnsi="宋体"/>
          <w:bCs/>
          <w:sz w:val="24"/>
          <w:szCs w:val="24"/>
        </w:rPr>
      </w:pPr>
      <w:r>
        <w:rPr>
          <w:rFonts w:ascii="宋体" w:hAnsi="宋体" w:hint="eastAsia"/>
          <w:bCs/>
          <w:sz w:val="24"/>
          <w:szCs w:val="24"/>
        </w:rPr>
        <w:t>根据招标文件要求或投标人认为需要提交的其他证明文件或材料，加盖投标人的单位公章后应在此项下提交。</w:t>
      </w:r>
    </w:p>
    <w:p w:rsidR="00A22107" w:rsidRDefault="00A22107">
      <w:pPr>
        <w:widowControl/>
        <w:ind w:firstLineChars="200" w:firstLine="480"/>
        <w:jc w:val="left"/>
        <w:rPr>
          <w:rFonts w:ascii="宋体" w:hAnsi="宋体"/>
          <w:bCs/>
          <w:sz w:val="24"/>
          <w:szCs w:val="24"/>
        </w:rPr>
      </w:pPr>
    </w:p>
    <w:p w:rsidR="00A22107" w:rsidRDefault="00A22107">
      <w:pPr>
        <w:widowControl/>
        <w:ind w:firstLineChars="200" w:firstLine="480"/>
        <w:jc w:val="left"/>
        <w:rPr>
          <w:rFonts w:ascii="宋体" w:hAnsi="宋体"/>
          <w:bCs/>
          <w:sz w:val="24"/>
          <w:szCs w:val="24"/>
        </w:rPr>
      </w:pPr>
    </w:p>
    <w:p w:rsidR="00A22107" w:rsidRDefault="0018607D">
      <w:pPr>
        <w:widowControl/>
        <w:ind w:firstLineChars="200" w:firstLine="640"/>
        <w:jc w:val="left"/>
        <w:rPr>
          <w:rFonts w:ascii="宋体" w:hAnsi="宋体"/>
          <w:bCs/>
          <w:color w:val="000000"/>
          <w:sz w:val="32"/>
          <w:szCs w:val="32"/>
        </w:rPr>
      </w:pPr>
      <w:r>
        <w:rPr>
          <w:rFonts w:ascii="宋体" w:hAnsi="宋体"/>
          <w:bCs/>
          <w:color w:val="000000"/>
          <w:sz w:val="32"/>
          <w:szCs w:val="32"/>
        </w:rPr>
        <w:br w:type="page"/>
      </w:r>
    </w:p>
    <w:p w:rsidR="00A22107" w:rsidRDefault="0018607D">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w:t>
      </w:r>
      <w:r w:rsidR="0013052C">
        <w:rPr>
          <w:rFonts w:ascii="宋体" w:hAnsi="宋体" w:hint="eastAsia"/>
          <w:b/>
          <w:bCs/>
          <w:color w:val="000000"/>
          <w:sz w:val="32"/>
          <w:szCs w:val="32"/>
        </w:rPr>
        <w:t>六</w:t>
      </w:r>
      <w:r>
        <w:rPr>
          <w:rFonts w:ascii="宋体" w:hAnsi="宋体" w:hint="eastAsia"/>
          <w:b/>
          <w:bCs/>
          <w:color w:val="000000"/>
          <w:sz w:val="32"/>
          <w:szCs w:val="32"/>
        </w:rPr>
        <w:t>）中小企业、监狱企业、残疾人福利性单位声明函</w:t>
      </w:r>
    </w:p>
    <w:p w:rsidR="00A22107" w:rsidRDefault="0018607D">
      <w:pPr>
        <w:pStyle w:val="a4"/>
        <w:ind w:firstLineChars="0" w:firstLine="0"/>
        <w:jc w:val="center"/>
        <w:rPr>
          <w:rFonts w:ascii="宋体" w:hAnsi="宋体" w:cs="宋体"/>
          <w:bCs/>
          <w:sz w:val="24"/>
        </w:rPr>
      </w:pPr>
      <w:r>
        <w:rPr>
          <w:rFonts w:ascii="宋体" w:hAnsi="宋体" w:cs="宋体" w:hint="eastAsia"/>
          <w:bCs/>
          <w:sz w:val="24"/>
        </w:rPr>
        <w:t>（投标人属于该类型的提供,否则不提供）</w:t>
      </w:r>
    </w:p>
    <w:p w:rsidR="00A22107" w:rsidRDefault="0018607D">
      <w:pPr>
        <w:pStyle w:val="a4"/>
        <w:ind w:firstLineChars="0" w:firstLine="0"/>
        <w:jc w:val="center"/>
        <w:rPr>
          <w:rFonts w:ascii="宋体" w:hAnsi="宋体" w:cs="宋体"/>
          <w:sz w:val="32"/>
          <w:szCs w:val="32"/>
        </w:rPr>
      </w:pPr>
      <w:r>
        <w:rPr>
          <w:rFonts w:ascii="宋体" w:hAnsi="宋体" w:cs="宋体" w:hint="eastAsia"/>
          <w:b/>
          <w:bCs/>
          <w:sz w:val="32"/>
          <w:szCs w:val="32"/>
        </w:rPr>
        <w:t>1、中小企业声明函</w:t>
      </w:r>
    </w:p>
    <w:p w:rsidR="00A22107" w:rsidRDefault="0018607D">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A22107" w:rsidRDefault="0018607D" w:rsidP="00574E9C">
      <w:pPr>
        <w:widowControl/>
        <w:numPr>
          <w:ilvl w:val="0"/>
          <w:numId w:val="1"/>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A22107" w:rsidRDefault="0018607D" w:rsidP="00574E9C">
      <w:pPr>
        <w:widowControl/>
        <w:numPr>
          <w:ilvl w:val="0"/>
          <w:numId w:val="1"/>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A22107" w:rsidRDefault="0018607D" w:rsidP="00574E9C">
      <w:pPr>
        <w:widowControl/>
        <w:numPr>
          <w:ilvl w:val="0"/>
          <w:numId w:val="1"/>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A22107" w:rsidRDefault="0018607D">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A22107" w:rsidRDefault="0018607D">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A22107" w:rsidRDefault="0018607D">
      <w:pPr>
        <w:spacing w:line="588" w:lineRule="exact"/>
        <w:jc w:val="center"/>
        <w:rPr>
          <w:rFonts w:ascii="宋体" w:hAnsi="宋体" w:cs="宋体"/>
          <w:b/>
          <w:spacing w:val="6"/>
          <w:sz w:val="32"/>
          <w:szCs w:val="32"/>
        </w:rPr>
      </w:pPr>
      <w:r>
        <w:rPr>
          <w:rFonts w:ascii="宋体" w:hAnsi="宋体" w:cs="宋体" w:hint="eastAsia"/>
          <w:b/>
          <w:spacing w:val="6"/>
          <w:sz w:val="32"/>
          <w:szCs w:val="32"/>
        </w:rPr>
        <w:br w:type="page"/>
      </w:r>
      <w:r>
        <w:rPr>
          <w:rFonts w:ascii="宋体" w:hAnsi="宋体" w:cs="宋体" w:hint="eastAsia"/>
          <w:b/>
          <w:spacing w:val="6"/>
          <w:sz w:val="32"/>
          <w:szCs w:val="32"/>
        </w:rPr>
        <w:lastRenderedPageBreak/>
        <w:t>2、残疾人福利性单位声明函</w:t>
      </w:r>
    </w:p>
    <w:p w:rsidR="00A22107" w:rsidRDefault="00A22107">
      <w:pPr>
        <w:spacing w:line="588" w:lineRule="exact"/>
        <w:rPr>
          <w:rFonts w:ascii="宋体" w:hAnsi="宋体" w:cs="宋体"/>
          <w:b/>
          <w:spacing w:val="6"/>
          <w:sz w:val="30"/>
          <w:szCs w:val="30"/>
        </w:rPr>
      </w:pPr>
    </w:p>
    <w:p w:rsidR="00A22107" w:rsidRDefault="0018607D">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A22107" w:rsidRDefault="0018607D">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A22107" w:rsidRDefault="00A22107">
      <w:pPr>
        <w:spacing w:line="588" w:lineRule="exact"/>
        <w:ind w:firstLineChars="200" w:firstLine="504"/>
        <w:rPr>
          <w:rFonts w:ascii="宋体" w:hAnsi="宋体" w:cs="宋体"/>
          <w:color w:val="0000FF"/>
          <w:spacing w:val="6"/>
          <w:sz w:val="24"/>
        </w:rPr>
      </w:pPr>
    </w:p>
    <w:p w:rsidR="00A22107" w:rsidRDefault="0018607D">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A22107" w:rsidRDefault="0018607D">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A22107" w:rsidRDefault="0018607D">
      <w:pPr>
        <w:spacing w:line="588" w:lineRule="exact"/>
        <w:ind w:firstLineChars="200" w:firstLine="506"/>
        <w:rPr>
          <w:rFonts w:ascii="宋体" w:hAnsi="宋体" w:cs="宋体"/>
          <w:b/>
          <w:spacing w:val="6"/>
          <w:sz w:val="24"/>
        </w:rPr>
      </w:pPr>
      <w:r>
        <w:rPr>
          <w:rFonts w:ascii="宋体" w:hAnsi="宋体" w:cs="宋体" w:hint="eastAsia"/>
          <w:b/>
          <w:spacing w:val="6"/>
          <w:sz w:val="24"/>
        </w:rPr>
        <w:t>注：1.供应商符合中小型、微型企业的须填写以上相应声明函，并附其它相关证明材料原件扫描件（或图片）；残疾人福利性单位提供残疾人福利性单位声明函，并对声明的真实性负责，不需提供其它相关证明材料。</w:t>
      </w:r>
    </w:p>
    <w:p w:rsidR="00A22107" w:rsidRDefault="0018607D">
      <w:pPr>
        <w:spacing w:line="588" w:lineRule="exact"/>
        <w:ind w:firstLineChars="200" w:firstLine="506"/>
        <w:rPr>
          <w:rFonts w:ascii="宋体" w:hAnsi="宋体" w:cs="宋体"/>
          <w:b/>
          <w:spacing w:val="6"/>
          <w:sz w:val="24"/>
        </w:rPr>
      </w:pPr>
      <w:r>
        <w:rPr>
          <w:rFonts w:ascii="宋体" w:hAnsi="宋体" w:cs="宋体" w:hint="eastAsia"/>
          <w:b/>
          <w:spacing w:val="6"/>
          <w:sz w:val="24"/>
        </w:rPr>
        <w:t>2.供应商属于监狱企业的不需填写此声明函，须附由省级及以上监狱管理局、戒毒管理局（含新疆建设兵团）出具的属于监狱企业的证明文件原件扫描件（或图片）。</w:t>
      </w:r>
    </w:p>
    <w:p w:rsidR="00A22107" w:rsidRDefault="00A22107">
      <w:pPr>
        <w:autoSpaceDE w:val="0"/>
        <w:autoSpaceDN w:val="0"/>
        <w:adjustRightInd w:val="0"/>
        <w:spacing w:line="360" w:lineRule="auto"/>
        <w:outlineLvl w:val="0"/>
        <w:rPr>
          <w:rFonts w:ascii="宋体" w:cs="宋体"/>
          <w:sz w:val="24"/>
          <w:lang w:val="zh-CN"/>
        </w:rPr>
      </w:pPr>
    </w:p>
    <w:p w:rsidR="00A22107" w:rsidRDefault="00A22107">
      <w:pPr>
        <w:rPr>
          <w:sz w:val="24"/>
          <w:szCs w:val="24"/>
        </w:rPr>
      </w:pPr>
    </w:p>
    <w:p w:rsidR="00A22107" w:rsidRDefault="00A22107">
      <w:pPr>
        <w:rPr>
          <w:sz w:val="24"/>
          <w:szCs w:val="24"/>
        </w:rPr>
      </w:pPr>
    </w:p>
    <w:p w:rsidR="00A22107" w:rsidRDefault="00A22107">
      <w:pPr>
        <w:rPr>
          <w:sz w:val="24"/>
          <w:szCs w:val="24"/>
        </w:rPr>
      </w:pPr>
    </w:p>
    <w:p w:rsidR="00A22107" w:rsidRDefault="00A22107">
      <w:pPr>
        <w:rPr>
          <w:sz w:val="24"/>
          <w:szCs w:val="24"/>
        </w:rPr>
      </w:pPr>
    </w:p>
    <w:p w:rsidR="00A22107" w:rsidRDefault="00A22107">
      <w:pPr>
        <w:rPr>
          <w:sz w:val="24"/>
          <w:szCs w:val="24"/>
        </w:rPr>
      </w:pPr>
    </w:p>
    <w:p w:rsidR="00A22107" w:rsidRDefault="00A22107">
      <w:pPr>
        <w:rPr>
          <w:sz w:val="24"/>
          <w:szCs w:val="24"/>
        </w:rPr>
      </w:pPr>
    </w:p>
    <w:p w:rsidR="00A22107" w:rsidRDefault="00A22107">
      <w:pPr>
        <w:rPr>
          <w:sz w:val="24"/>
          <w:szCs w:val="24"/>
        </w:rPr>
      </w:pPr>
    </w:p>
    <w:p w:rsidR="00A22107" w:rsidRDefault="00A22107"/>
    <w:sectPr w:rsidR="00A22107" w:rsidSect="00A22107">
      <w:footerReference w:type="default" r:id="rId13"/>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3E4F" w:rsidRDefault="00D43E4F" w:rsidP="00A22107">
      <w:r>
        <w:separator/>
      </w:r>
    </w:p>
  </w:endnote>
  <w:endnote w:type="continuationSeparator" w:id="1">
    <w:p w:rsidR="00D43E4F" w:rsidRDefault="00D43E4F" w:rsidP="00A221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altName w:val="宋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default"/>
    <w:sig w:usb0="9000002F" w:usb1="29D77CFB" w:usb2="00000012" w:usb3="00000000" w:csb0="00080001" w:csb1="00000000"/>
  </w:font>
  <w:font w:name="font-weight : 700">
    <w:altName w:val="Segoe Print"/>
    <w:charset w:val="00"/>
    <w:family w:val="auto"/>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E4F" w:rsidRDefault="003955EE">
    <w:pPr>
      <w:pStyle w:val="ab"/>
    </w:pPr>
    <w:r>
      <w:pict>
        <v:shapetype id="_x0000_t202" coordsize="21600,21600" o:spt="202" path="m,l,21600r21600,l21600,xe">
          <v:stroke joinstyle="miter"/>
          <v:path gradientshapeok="t" o:connecttype="rect"/>
        </v:shapetype>
        <v:shape id="文本框 1026" o:spid="_x0000_s2049"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BTw70wAEAAGUDAAAOAAAAAAAAAAEAIAAAAB4BAABkcnMvZTJvRG9jLnhtbFBLBQYA&#10;AAAABgAGAFkBAABQBQAAAAA=&#10;" filled="f" stroked="f">
          <v:textbox style="mso-fit-shape-to-text:t" inset="0,0,0,0">
            <w:txbxContent>
              <w:p w:rsidR="00D43E4F" w:rsidRDefault="003955EE">
                <w:pPr>
                  <w:pStyle w:val="ab"/>
                </w:pPr>
                <w:fldSimple w:instr=" PAGE  \* MERGEFORMAT ">
                  <w:r w:rsidR="006B7018">
                    <w:rPr>
                      <w:noProof/>
                    </w:rPr>
                    <w:t>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3E4F" w:rsidRDefault="00D43E4F" w:rsidP="00A22107">
      <w:r>
        <w:separator/>
      </w:r>
    </w:p>
  </w:footnote>
  <w:footnote w:type="continuationSeparator" w:id="1">
    <w:p w:rsidR="00D43E4F" w:rsidRDefault="00D43E4F" w:rsidP="00A221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B86E76"/>
    <w:multiLevelType w:val="singleLevel"/>
    <w:tmpl w:val="83B86E76"/>
    <w:lvl w:ilvl="0">
      <w:start w:val="2"/>
      <w:numFmt w:val="decimal"/>
      <w:suff w:val="nothing"/>
      <w:lvlText w:val="%1、"/>
      <w:lvlJc w:val="left"/>
    </w:lvl>
  </w:abstractNum>
  <w:abstractNum w:abstractNumId="1">
    <w:nsid w:val="97010AFD"/>
    <w:multiLevelType w:val="singleLevel"/>
    <w:tmpl w:val="97010AFD"/>
    <w:lvl w:ilvl="0">
      <w:start w:val="2"/>
      <w:numFmt w:val="chineseCounting"/>
      <w:suff w:val="nothing"/>
      <w:lvlText w:val="（%1）"/>
      <w:lvlJc w:val="left"/>
      <w:rPr>
        <w:rFonts w:hint="eastAsia"/>
      </w:rPr>
    </w:lvl>
  </w:abstractNum>
  <w:abstractNum w:abstractNumId="2">
    <w:nsid w:val="A1FC6E2D"/>
    <w:multiLevelType w:val="singleLevel"/>
    <w:tmpl w:val="A1FC6E2D"/>
    <w:lvl w:ilvl="0">
      <w:start w:val="3"/>
      <w:numFmt w:val="decimal"/>
      <w:lvlText w:val="%1."/>
      <w:lvlJc w:val="left"/>
      <w:pPr>
        <w:tabs>
          <w:tab w:val="left" w:pos="312"/>
        </w:tabs>
      </w:pPr>
    </w:lvl>
  </w:abstractNum>
  <w:abstractNum w:abstractNumId="3">
    <w:nsid w:val="A61E0049"/>
    <w:multiLevelType w:val="singleLevel"/>
    <w:tmpl w:val="A61E0049"/>
    <w:lvl w:ilvl="0">
      <w:start w:val="1"/>
      <w:numFmt w:val="decimal"/>
      <w:suff w:val="nothing"/>
      <w:lvlText w:val="%1、"/>
      <w:lvlJc w:val="left"/>
    </w:lvl>
  </w:abstractNum>
  <w:abstractNum w:abstractNumId="4">
    <w:nsid w:val="BEFD1EE7"/>
    <w:multiLevelType w:val="singleLevel"/>
    <w:tmpl w:val="BEFD1EE7"/>
    <w:lvl w:ilvl="0">
      <w:start w:val="1"/>
      <w:numFmt w:val="decimal"/>
      <w:lvlText w:val="%1."/>
      <w:lvlJc w:val="left"/>
      <w:pPr>
        <w:tabs>
          <w:tab w:val="left" w:pos="312"/>
        </w:tabs>
      </w:pPr>
    </w:lvl>
  </w:abstractNum>
  <w:abstractNum w:abstractNumId="5">
    <w:nsid w:val="E8551B6F"/>
    <w:multiLevelType w:val="singleLevel"/>
    <w:tmpl w:val="E8551B6F"/>
    <w:lvl w:ilvl="0">
      <w:start w:val="1"/>
      <w:numFmt w:val="decimal"/>
      <w:lvlText w:val="%1."/>
      <w:lvlJc w:val="left"/>
      <w:pPr>
        <w:tabs>
          <w:tab w:val="left" w:pos="312"/>
        </w:tabs>
      </w:pPr>
    </w:lvl>
  </w:abstractNum>
  <w:abstractNum w:abstractNumId="6">
    <w:nsid w:val="F22C2923"/>
    <w:multiLevelType w:val="singleLevel"/>
    <w:tmpl w:val="F22C2923"/>
    <w:lvl w:ilvl="0">
      <w:start w:val="1"/>
      <w:numFmt w:val="decimal"/>
      <w:suff w:val="nothing"/>
      <w:lvlText w:val="%1、"/>
      <w:lvlJc w:val="left"/>
    </w:lvl>
  </w:abstractNum>
  <w:abstractNum w:abstractNumId="7">
    <w:nsid w:val="00003905"/>
    <w:multiLevelType w:val="multilevel"/>
    <w:tmpl w:val="00003905"/>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1A1315D"/>
    <w:multiLevelType w:val="multilevel"/>
    <w:tmpl w:val="01A1315D"/>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nsid w:val="01AE1FB6"/>
    <w:multiLevelType w:val="multilevel"/>
    <w:tmpl w:val="01AE1FB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2466F88"/>
    <w:multiLevelType w:val="multilevel"/>
    <w:tmpl w:val="02466F88"/>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nsid w:val="03BE4564"/>
    <w:multiLevelType w:val="multilevel"/>
    <w:tmpl w:val="03BE4564"/>
    <w:lvl w:ilvl="0">
      <w:start w:val="6"/>
      <w:numFmt w:val="decimal"/>
      <w:lvlText w:val="%1．"/>
      <w:lvlJc w:val="left"/>
      <w:pPr>
        <w:ind w:left="354" w:hanging="360"/>
      </w:pPr>
      <w:rPr>
        <w:rFonts w:hint="default"/>
      </w:rPr>
    </w:lvl>
    <w:lvl w:ilvl="1">
      <w:start w:val="1"/>
      <w:numFmt w:val="lowerLetter"/>
      <w:lvlText w:val="%2)"/>
      <w:lvlJc w:val="left"/>
      <w:pPr>
        <w:ind w:left="834" w:hanging="420"/>
      </w:pPr>
    </w:lvl>
    <w:lvl w:ilvl="2">
      <w:start w:val="1"/>
      <w:numFmt w:val="lowerRoman"/>
      <w:lvlText w:val="%3."/>
      <w:lvlJc w:val="right"/>
      <w:pPr>
        <w:ind w:left="1254" w:hanging="420"/>
      </w:pPr>
    </w:lvl>
    <w:lvl w:ilvl="3">
      <w:start w:val="1"/>
      <w:numFmt w:val="decimal"/>
      <w:lvlText w:val="%4."/>
      <w:lvlJc w:val="left"/>
      <w:pPr>
        <w:ind w:left="1674" w:hanging="420"/>
      </w:pPr>
    </w:lvl>
    <w:lvl w:ilvl="4">
      <w:start w:val="1"/>
      <w:numFmt w:val="lowerLetter"/>
      <w:lvlText w:val="%5)"/>
      <w:lvlJc w:val="left"/>
      <w:pPr>
        <w:ind w:left="2094" w:hanging="420"/>
      </w:pPr>
    </w:lvl>
    <w:lvl w:ilvl="5">
      <w:start w:val="1"/>
      <w:numFmt w:val="lowerRoman"/>
      <w:lvlText w:val="%6."/>
      <w:lvlJc w:val="right"/>
      <w:pPr>
        <w:ind w:left="2514" w:hanging="420"/>
      </w:pPr>
    </w:lvl>
    <w:lvl w:ilvl="6">
      <w:start w:val="1"/>
      <w:numFmt w:val="decimal"/>
      <w:lvlText w:val="%7."/>
      <w:lvlJc w:val="left"/>
      <w:pPr>
        <w:ind w:left="2934" w:hanging="420"/>
      </w:pPr>
    </w:lvl>
    <w:lvl w:ilvl="7">
      <w:start w:val="1"/>
      <w:numFmt w:val="lowerLetter"/>
      <w:lvlText w:val="%8)"/>
      <w:lvlJc w:val="left"/>
      <w:pPr>
        <w:ind w:left="3354" w:hanging="420"/>
      </w:pPr>
    </w:lvl>
    <w:lvl w:ilvl="8">
      <w:start w:val="1"/>
      <w:numFmt w:val="lowerRoman"/>
      <w:lvlText w:val="%9."/>
      <w:lvlJc w:val="right"/>
      <w:pPr>
        <w:ind w:left="3774" w:hanging="420"/>
      </w:pPr>
    </w:lvl>
  </w:abstractNum>
  <w:abstractNum w:abstractNumId="12">
    <w:nsid w:val="04247E9E"/>
    <w:multiLevelType w:val="singleLevel"/>
    <w:tmpl w:val="04247E9E"/>
    <w:lvl w:ilvl="0">
      <w:start w:val="1"/>
      <w:numFmt w:val="decimal"/>
      <w:lvlText w:val="%1."/>
      <w:lvlJc w:val="left"/>
      <w:pPr>
        <w:tabs>
          <w:tab w:val="left" w:pos="312"/>
        </w:tabs>
      </w:pPr>
    </w:lvl>
  </w:abstractNum>
  <w:abstractNum w:abstractNumId="13">
    <w:nsid w:val="07446857"/>
    <w:multiLevelType w:val="multilevel"/>
    <w:tmpl w:val="07446857"/>
    <w:lvl w:ilvl="0">
      <w:start w:val="1"/>
      <w:numFmt w:val="decimal"/>
      <w:lvlText w:val="%1)"/>
      <w:lvlJc w:val="left"/>
      <w:pPr>
        <w:ind w:left="-334" w:hanging="420"/>
      </w:pPr>
    </w:lvl>
    <w:lvl w:ilvl="1">
      <w:start w:val="1"/>
      <w:numFmt w:val="lowerLetter"/>
      <w:lvlText w:val="%2)"/>
      <w:lvlJc w:val="left"/>
      <w:pPr>
        <w:ind w:left="86" w:hanging="420"/>
      </w:pPr>
    </w:lvl>
    <w:lvl w:ilvl="2">
      <w:start w:val="1"/>
      <w:numFmt w:val="lowerRoman"/>
      <w:lvlText w:val="%3."/>
      <w:lvlJc w:val="right"/>
      <w:pPr>
        <w:ind w:left="506" w:hanging="420"/>
      </w:pPr>
    </w:lvl>
    <w:lvl w:ilvl="3">
      <w:start w:val="1"/>
      <w:numFmt w:val="decimal"/>
      <w:lvlText w:val="%4."/>
      <w:lvlJc w:val="left"/>
      <w:pPr>
        <w:ind w:left="926" w:hanging="420"/>
      </w:pPr>
    </w:lvl>
    <w:lvl w:ilvl="4">
      <w:start w:val="1"/>
      <w:numFmt w:val="lowerLetter"/>
      <w:lvlText w:val="%5)"/>
      <w:lvlJc w:val="left"/>
      <w:pPr>
        <w:ind w:left="1346" w:hanging="420"/>
      </w:pPr>
    </w:lvl>
    <w:lvl w:ilvl="5">
      <w:start w:val="1"/>
      <w:numFmt w:val="lowerRoman"/>
      <w:lvlText w:val="%6."/>
      <w:lvlJc w:val="right"/>
      <w:pPr>
        <w:ind w:left="1766" w:hanging="420"/>
      </w:pPr>
    </w:lvl>
    <w:lvl w:ilvl="6">
      <w:start w:val="1"/>
      <w:numFmt w:val="decimal"/>
      <w:lvlText w:val="%7."/>
      <w:lvlJc w:val="left"/>
      <w:pPr>
        <w:ind w:left="2186" w:hanging="420"/>
      </w:pPr>
    </w:lvl>
    <w:lvl w:ilvl="7">
      <w:start w:val="1"/>
      <w:numFmt w:val="lowerLetter"/>
      <w:lvlText w:val="%8)"/>
      <w:lvlJc w:val="left"/>
      <w:pPr>
        <w:ind w:left="2606" w:hanging="420"/>
      </w:pPr>
    </w:lvl>
    <w:lvl w:ilvl="8">
      <w:start w:val="1"/>
      <w:numFmt w:val="lowerRoman"/>
      <w:lvlText w:val="%9."/>
      <w:lvlJc w:val="right"/>
      <w:pPr>
        <w:ind w:left="3026" w:hanging="420"/>
      </w:pPr>
    </w:lvl>
  </w:abstractNum>
  <w:abstractNum w:abstractNumId="14">
    <w:nsid w:val="07561EAD"/>
    <w:multiLevelType w:val="multilevel"/>
    <w:tmpl w:val="07561EA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08235AD9"/>
    <w:multiLevelType w:val="singleLevel"/>
    <w:tmpl w:val="08235AD9"/>
    <w:lvl w:ilvl="0">
      <w:start w:val="1"/>
      <w:numFmt w:val="bullet"/>
      <w:lvlText w:val=""/>
      <w:lvlJc w:val="left"/>
      <w:pPr>
        <w:ind w:left="420" w:hanging="420"/>
      </w:pPr>
      <w:rPr>
        <w:rFonts w:ascii="Wingdings" w:hAnsi="Wingdings" w:hint="default"/>
      </w:rPr>
    </w:lvl>
  </w:abstractNum>
  <w:abstractNum w:abstractNumId="16">
    <w:nsid w:val="0A4821E3"/>
    <w:multiLevelType w:val="multilevel"/>
    <w:tmpl w:val="0A4821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0B3C3FF4"/>
    <w:multiLevelType w:val="multilevel"/>
    <w:tmpl w:val="0B3C3FF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0C8A4F47"/>
    <w:multiLevelType w:val="multilevel"/>
    <w:tmpl w:val="0C8A4F47"/>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nsid w:val="0F462379"/>
    <w:multiLevelType w:val="multilevel"/>
    <w:tmpl w:val="0F46237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10F379A6"/>
    <w:multiLevelType w:val="multilevel"/>
    <w:tmpl w:val="10F379A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116C98D0"/>
    <w:multiLevelType w:val="singleLevel"/>
    <w:tmpl w:val="116C98D0"/>
    <w:lvl w:ilvl="0">
      <w:start w:val="1"/>
      <w:numFmt w:val="bullet"/>
      <w:lvlText w:val=""/>
      <w:lvlJc w:val="left"/>
      <w:pPr>
        <w:ind w:left="420" w:hanging="420"/>
      </w:pPr>
      <w:rPr>
        <w:rFonts w:ascii="Wingdings" w:hAnsi="Wingdings" w:hint="default"/>
      </w:rPr>
    </w:lvl>
  </w:abstractNum>
  <w:abstractNum w:abstractNumId="22">
    <w:nsid w:val="1263103F"/>
    <w:multiLevelType w:val="multilevel"/>
    <w:tmpl w:val="1263103F"/>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nsid w:val="14F81D37"/>
    <w:multiLevelType w:val="multilevel"/>
    <w:tmpl w:val="14F81D37"/>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4">
    <w:nsid w:val="157F6630"/>
    <w:multiLevelType w:val="multilevel"/>
    <w:tmpl w:val="157F663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16457939"/>
    <w:multiLevelType w:val="multilevel"/>
    <w:tmpl w:val="1645793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18704962"/>
    <w:multiLevelType w:val="multilevel"/>
    <w:tmpl w:val="1870496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18C3184C"/>
    <w:multiLevelType w:val="multilevel"/>
    <w:tmpl w:val="18C3184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19F62CE6"/>
    <w:multiLevelType w:val="multilevel"/>
    <w:tmpl w:val="19F62CE6"/>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9">
    <w:nsid w:val="1ADA630E"/>
    <w:multiLevelType w:val="multilevel"/>
    <w:tmpl w:val="1ADA630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1B3D1A85"/>
    <w:multiLevelType w:val="multilevel"/>
    <w:tmpl w:val="1B3D1A8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1BF00A20"/>
    <w:multiLevelType w:val="multilevel"/>
    <w:tmpl w:val="1BF00A2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1D422C88"/>
    <w:multiLevelType w:val="multilevel"/>
    <w:tmpl w:val="1D422C88"/>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1D4E6FE7"/>
    <w:multiLevelType w:val="multilevel"/>
    <w:tmpl w:val="1D4E6FE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1ED46BA0"/>
    <w:multiLevelType w:val="multilevel"/>
    <w:tmpl w:val="1ED46BA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1F6407B9"/>
    <w:multiLevelType w:val="multilevel"/>
    <w:tmpl w:val="1F6407B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1FBF1FD8"/>
    <w:multiLevelType w:val="multilevel"/>
    <w:tmpl w:val="1FBF1FD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22221B8D"/>
    <w:multiLevelType w:val="multilevel"/>
    <w:tmpl w:val="22221B8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222225B9"/>
    <w:multiLevelType w:val="multilevel"/>
    <w:tmpl w:val="222225B9"/>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9">
    <w:nsid w:val="22A13C98"/>
    <w:multiLevelType w:val="multilevel"/>
    <w:tmpl w:val="22A13C9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23467FCD"/>
    <w:multiLevelType w:val="multilevel"/>
    <w:tmpl w:val="23467FC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23E95BB4"/>
    <w:multiLevelType w:val="multilevel"/>
    <w:tmpl w:val="23E95BB4"/>
    <w:lvl w:ilvl="0">
      <w:start w:val="1"/>
      <w:numFmt w:val="decimal"/>
      <w:lvlText w:val="%1)"/>
      <w:lvlJc w:val="left"/>
      <w:pPr>
        <w:ind w:left="-334" w:hanging="420"/>
      </w:pPr>
    </w:lvl>
    <w:lvl w:ilvl="1">
      <w:start w:val="1"/>
      <w:numFmt w:val="lowerLetter"/>
      <w:lvlText w:val="%2)"/>
      <w:lvlJc w:val="left"/>
      <w:pPr>
        <w:ind w:left="86" w:hanging="420"/>
      </w:pPr>
    </w:lvl>
    <w:lvl w:ilvl="2">
      <w:start w:val="1"/>
      <w:numFmt w:val="lowerRoman"/>
      <w:lvlText w:val="%3."/>
      <w:lvlJc w:val="right"/>
      <w:pPr>
        <w:ind w:left="506" w:hanging="420"/>
      </w:pPr>
    </w:lvl>
    <w:lvl w:ilvl="3">
      <w:start w:val="1"/>
      <w:numFmt w:val="decimal"/>
      <w:lvlText w:val="%4."/>
      <w:lvlJc w:val="left"/>
      <w:pPr>
        <w:ind w:left="926" w:hanging="420"/>
      </w:pPr>
    </w:lvl>
    <w:lvl w:ilvl="4">
      <w:start w:val="1"/>
      <w:numFmt w:val="lowerLetter"/>
      <w:lvlText w:val="%5)"/>
      <w:lvlJc w:val="left"/>
      <w:pPr>
        <w:ind w:left="1346" w:hanging="420"/>
      </w:pPr>
    </w:lvl>
    <w:lvl w:ilvl="5">
      <w:start w:val="1"/>
      <w:numFmt w:val="lowerRoman"/>
      <w:lvlText w:val="%6."/>
      <w:lvlJc w:val="right"/>
      <w:pPr>
        <w:ind w:left="1766" w:hanging="420"/>
      </w:pPr>
    </w:lvl>
    <w:lvl w:ilvl="6">
      <w:start w:val="1"/>
      <w:numFmt w:val="decimal"/>
      <w:lvlText w:val="%7."/>
      <w:lvlJc w:val="left"/>
      <w:pPr>
        <w:ind w:left="2186" w:hanging="420"/>
      </w:pPr>
    </w:lvl>
    <w:lvl w:ilvl="7">
      <w:start w:val="1"/>
      <w:numFmt w:val="lowerLetter"/>
      <w:lvlText w:val="%8)"/>
      <w:lvlJc w:val="left"/>
      <w:pPr>
        <w:ind w:left="2606" w:hanging="420"/>
      </w:pPr>
    </w:lvl>
    <w:lvl w:ilvl="8">
      <w:start w:val="1"/>
      <w:numFmt w:val="lowerRoman"/>
      <w:lvlText w:val="%9."/>
      <w:lvlJc w:val="right"/>
      <w:pPr>
        <w:ind w:left="3026" w:hanging="420"/>
      </w:pPr>
    </w:lvl>
  </w:abstractNum>
  <w:abstractNum w:abstractNumId="42">
    <w:nsid w:val="246F7856"/>
    <w:multiLevelType w:val="multilevel"/>
    <w:tmpl w:val="246F785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252839BB"/>
    <w:multiLevelType w:val="multilevel"/>
    <w:tmpl w:val="252839B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25BD6BE1"/>
    <w:multiLevelType w:val="multilevel"/>
    <w:tmpl w:val="25BD6BE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25D17DD5"/>
    <w:multiLevelType w:val="multilevel"/>
    <w:tmpl w:val="25D17DD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29781F10"/>
    <w:multiLevelType w:val="multilevel"/>
    <w:tmpl w:val="29781F10"/>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7">
    <w:nsid w:val="29FC5262"/>
    <w:multiLevelType w:val="multilevel"/>
    <w:tmpl w:val="29FC526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2B400417"/>
    <w:multiLevelType w:val="multilevel"/>
    <w:tmpl w:val="2B40041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nsid w:val="2BB919F0"/>
    <w:multiLevelType w:val="multilevel"/>
    <w:tmpl w:val="2BB919F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nsid w:val="2C1FFA53"/>
    <w:multiLevelType w:val="singleLevel"/>
    <w:tmpl w:val="2C1FFA53"/>
    <w:lvl w:ilvl="0">
      <w:start w:val="1"/>
      <w:numFmt w:val="decimal"/>
      <w:lvlText w:val="%1."/>
      <w:lvlJc w:val="left"/>
      <w:pPr>
        <w:tabs>
          <w:tab w:val="left" w:pos="312"/>
        </w:tabs>
      </w:pPr>
    </w:lvl>
  </w:abstractNum>
  <w:abstractNum w:abstractNumId="51">
    <w:nsid w:val="2C3D5801"/>
    <w:multiLevelType w:val="multilevel"/>
    <w:tmpl w:val="2C3D580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nsid w:val="2C4F7F27"/>
    <w:multiLevelType w:val="multilevel"/>
    <w:tmpl w:val="2C4F7F2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nsid w:val="2F047511"/>
    <w:multiLevelType w:val="multilevel"/>
    <w:tmpl w:val="2F04751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nsid w:val="2F4A6730"/>
    <w:multiLevelType w:val="multilevel"/>
    <w:tmpl w:val="2F4A6730"/>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nsid w:val="2FB622DD"/>
    <w:multiLevelType w:val="multilevel"/>
    <w:tmpl w:val="2FB622DD"/>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6">
    <w:nsid w:val="3114060D"/>
    <w:multiLevelType w:val="multilevel"/>
    <w:tmpl w:val="3114060D"/>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7">
    <w:nsid w:val="31688EEF"/>
    <w:multiLevelType w:val="singleLevel"/>
    <w:tmpl w:val="31688EEF"/>
    <w:lvl w:ilvl="0">
      <w:start w:val="2"/>
      <w:numFmt w:val="decimal"/>
      <w:suff w:val="nothing"/>
      <w:lvlText w:val="%1、"/>
      <w:lvlJc w:val="left"/>
    </w:lvl>
  </w:abstractNum>
  <w:abstractNum w:abstractNumId="58">
    <w:nsid w:val="32006553"/>
    <w:multiLevelType w:val="multilevel"/>
    <w:tmpl w:val="32006553"/>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9">
    <w:nsid w:val="32E42081"/>
    <w:multiLevelType w:val="singleLevel"/>
    <w:tmpl w:val="32E42081"/>
    <w:lvl w:ilvl="0">
      <w:start w:val="1"/>
      <w:numFmt w:val="decimal"/>
      <w:suff w:val="space"/>
      <w:lvlText w:val="%1)"/>
      <w:lvlJc w:val="left"/>
    </w:lvl>
  </w:abstractNum>
  <w:abstractNum w:abstractNumId="60">
    <w:nsid w:val="33364A88"/>
    <w:multiLevelType w:val="multilevel"/>
    <w:tmpl w:val="33364A8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nsid w:val="35A06B56"/>
    <w:multiLevelType w:val="multilevel"/>
    <w:tmpl w:val="35A06B56"/>
    <w:lvl w:ilvl="0">
      <w:start w:val="1"/>
      <w:numFmt w:val="decimal"/>
      <w:lvlText w:val="%1、"/>
      <w:lvlJc w:val="left"/>
      <w:pPr>
        <w:ind w:left="360" w:hanging="360"/>
      </w:pPr>
      <w:rPr>
        <w:rFonts w:ascii="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nsid w:val="35B116AE"/>
    <w:multiLevelType w:val="multilevel"/>
    <w:tmpl w:val="35B116A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nsid w:val="36B572FF"/>
    <w:multiLevelType w:val="multilevel"/>
    <w:tmpl w:val="36B572F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nsid w:val="38891AF4"/>
    <w:multiLevelType w:val="multilevel"/>
    <w:tmpl w:val="38891AF4"/>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nsid w:val="38A26813"/>
    <w:multiLevelType w:val="multilevel"/>
    <w:tmpl w:val="38A2681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nsid w:val="391508E2"/>
    <w:multiLevelType w:val="multilevel"/>
    <w:tmpl w:val="391508E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nsid w:val="397E46C3"/>
    <w:multiLevelType w:val="multilevel"/>
    <w:tmpl w:val="397E46C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nsid w:val="3A743ACC"/>
    <w:multiLevelType w:val="multilevel"/>
    <w:tmpl w:val="3A743AC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nsid w:val="3C10646F"/>
    <w:multiLevelType w:val="multilevel"/>
    <w:tmpl w:val="3C10646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nsid w:val="3C1B086E"/>
    <w:multiLevelType w:val="multilevel"/>
    <w:tmpl w:val="3C1B086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nsid w:val="3C7D3913"/>
    <w:multiLevelType w:val="multilevel"/>
    <w:tmpl w:val="3C7D391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2">
    <w:nsid w:val="3CD14C7C"/>
    <w:multiLevelType w:val="multilevel"/>
    <w:tmpl w:val="3CD14C7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nsid w:val="3D7456D6"/>
    <w:multiLevelType w:val="multilevel"/>
    <w:tmpl w:val="3D7456D6"/>
    <w:lvl w:ilvl="0">
      <w:start w:val="1"/>
      <w:numFmt w:val="decimal"/>
      <w:lvlText w:val="%1)"/>
      <w:lvlJc w:val="left"/>
      <w:pPr>
        <w:ind w:left="459" w:hanging="420"/>
      </w:pPr>
    </w:lvl>
    <w:lvl w:ilvl="1">
      <w:start w:val="1"/>
      <w:numFmt w:val="lowerLetter"/>
      <w:lvlText w:val="%2)"/>
      <w:lvlJc w:val="left"/>
      <w:pPr>
        <w:ind w:left="879" w:hanging="420"/>
      </w:pPr>
    </w:lvl>
    <w:lvl w:ilvl="2">
      <w:start w:val="1"/>
      <w:numFmt w:val="lowerRoman"/>
      <w:lvlText w:val="%3."/>
      <w:lvlJc w:val="right"/>
      <w:pPr>
        <w:ind w:left="1299" w:hanging="420"/>
      </w:pPr>
    </w:lvl>
    <w:lvl w:ilvl="3">
      <w:start w:val="1"/>
      <w:numFmt w:val="decimal"/>
      <w:lvlText w:val="%4."/>
      <w:lvlJc w:val="left"/>
      <w:pPr>
        <w:ind w:left="1719" w:hanging="420"/>
      </w:pPr>
    </w:lvl>
    <w:lvl w:ilvl="4">
      <w:start w:val="1"/>
      <w:numFmt w:val="lowerLetter"/>
      <w:lvlText w:val="%5)"/>
      <w:lvlJc w:val="left"/>
      <w:pPr>
        <w:ind w:left="2139" w:hanging="420"/>
      </w:pPr>
    </w:lvl>
    <w:lvl w:ilvl="5">
      <w:start w:val="1"/>
      <w:numFmt w:val="lowerRoman"/>
      <w:lvlText w:val="%6."/>
      <w:lvlJc w:val="right"/>
      <w:pPr>
        <w:ind w:left="2559" w:hanging="420"/>
      </w:pPr>
    </w:lvl>
    <w:lvl w:ilvl="6">
      <w:start w:val="1"/>
      <w:numFmt w:val="decimal"/>
      <w:lvlText w:val="%7."/>
      <w:lvlJc w:val="left"/>
      <w:pPr>
        <w:ind w:left="2979" w:hanging="420"/>
      </w:pPr>
    </w:lvl>
    <w:lvl w:ilvl="7">
      <w:start w:val="1"/>
      <w:numFmt w:val="lowerLetter"/>
      <w:lvlText w:val="%8)"/>
      <w:lvlJc w:val="left"/>
      <w:pPr>
        <w:ind w:left="3399" w:hanging="420"/>
      </w:pPr>
    </w:lvl>
    <w:lvl w:ilvl="8">
      <w:start w:val="1"/>
      <w:numFmt w:val="lowerRoman"/>
      <w:lvlText w:val="%9."/>
      <w:lvlJc w:val="right"/>
      <w:pPr>
        <w:ind w:left="3819" w:hanging="420"/>
      </w:pPr>
    </w:lvl>
  </w:abstractNum>
  <w:abstractNum w:abstractNumId="74">
    <w:nsid w:val="3E980CF6"/>
    <w:multiLevelType w:val="multilevel"/>
    <w:tmpl w:val="3E980CF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5">
    <w:nsid w:val="41CD26A2"/>
    <w:multiLevelType w:val="multilevel"/>
    <w:tmpl w:val="41CD26A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6">
    <w:nsid w:val="43642534"/>
    <w:multiLevelType w:val="multilevel"/>
    <w:tmpl w:val="43642534"/>
    <w:lvl w:ilvl="0">
      <w:start w:val="1"/>
      <w:numFmt w:val="decimal"/>
      <w:lvlText w:val="%1)"/>
      <w:lvlJc w:val="left"/>
      <w:pPr>
        <w:ind w:left="420" w:hanging="420"/>
      </w:pPr>
    </w:lvl>
    <w:lvl w:ilvl="1">
      <w:numFmt w:val="bullet"/>
      <w:lvlText w:val="★"/>
      <w:lvlJc w:val="left"/>
      <w:pPr>
        <w:ind w:left="780" w:hanging="360"/>
      </w:pPr>
      <w:rPr>
        <w:rFonts w:ascii="宋体" w:eastAsia="宋体" w:hAnsi="宋体" w:cs="Times New Roman"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7">
    <w:nsid w:val="46F97A2B"/>
    <w:multiLevelType w:val="multilevel"/>
    <w:tmpl w:val="46F97A2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8">
    <w:nsid w:val="47D86E72"/>
    <w:multiLevelType w:val="singleLevel"/>
    <w:tmpl w:val="47D86E72"/>
    <w:lvl w:ilvl="0">
      <w:start w:val="1"/>
      <w:numFmt w:val="decimal"/>
      <w:lvlText w:val="%1."/>
      <w:lvlJc w:val="left"/>
      <w:pPr>
        <w:tabs>
          <w:tab w:val="left" w:pos="312"/>
        </w:tabs>
      </w:pPr>
    </w:lvl>
  </w:abstractNum>
  <w:abstractNum w:abstractNumId="79">
    <w:nsid w:val="491E36BE"/>
    <w:multiLevelType w:val="multilevel"/>
    <w:tmpl w:val="491E36B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0">
    <w:nsid w:val="4B7F1C82"/>
    <w:multiLevelType w:val="multilevel"/>
    <w:tmpl w:val="4B7F1C82"/>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1">
    <w:nsid w:val="4C715F4C"/>
    <w:multiLevelType w:val="multilevel"/>
    <w:tmpl w:val="4C715F4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2">
    <w:nsid w:val="4F4B3F32"/>
    <w:multiLevelType w:val="multilevel"/>
    <w:tmpl w:val="4F4B3F3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3">
    <w:nsid w:val="501456CB"/>
    <w:multiLevelType w:val="multilevel"/>
    <w:tmpl w:val="501456C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4">
    <w:nsid w:val="507D22B3"/>
    <w:multiLevelType w:val="multilevel"/>
    <w:tmpl w:val="507D22B3"/>
    <w:lvl w:ilvl="0">
      <w:start w:val="1"/>
      <w:numFmt w:val="decimal"/>
      <w:lvlText w:val="%1)"/>
      <w:lvlJc w:val="left"/>
      <w:pPr>
        <w:ind w:left="-334" w:hanging="420"/>
      </w:pPr>
    </w:lvl>
    <w:lvl w:ilvl="1">
      <w:start w:val="1"/>
      <w:numFmt w:val="lowerLetter"/>
      <w:lvlText w:val="%2)"/>
      <w:lvlJc w:val="left"/>
      <w:pPr>
        <w:ind w:left="86" w:hanging="420"/>
      </w:pPr>
    </w:lvl>
    <w:lvl w:ilvl="2">
      <w:start w:val="1"/>
      <w:numFmt w:val="lowerRoman"/>
      <w:lvlText w:val="%3."/>
      <w:lvlJc w:val="right"/>
      <w:pPr>
        <w:ind w:left="506" w:hanging="420"/>
      </w:pPr>
    </w:lvl>
    <w:lvl w:ilvl="3">
      <w:start w:val="1"/>
      <w:numFmt w:val="decimal"/>
      <w:lvlText w:val="%4."/>
      <w:lvlJc w:val="left"/>
      <w:pPr>
        <w:ind w:left="926" w:hanging="420"/>
      </w:pPr>
    </w:lvl>
    <w:lvl w:ilvl="4">
      <w:start w:val="1"/>
      <w:numFmt w:val="lowerLetter"/>
      <w:lvlText w:val="%5)"/>
      <w:lvlJc w:val="left"/>
      <w:pPr>
        <w:ind w:left="1346" w:hanging="420"/>
      </w:pPr>
    </w:lvl>
    <w:lvl w:ilvl="5">
      <w:start w:val="1"/>
      <w:numFmt w:val="lowerRoman"/>
      <w:lvlText w:val="%6."/>
      <w:lvlJc w:val="right"/>
      <w:pPr>
        <w:ind w:left="1766" w:hanging="420"/>
      </w:pPr>
    </w:lvl>
    <w:lvl w:ilvl="6">
      <w:start w:val="1"/>
      <w:numFmt w:val="decimal"/>
      <w:lvlText w:val="%7."/>
      <w:lvlJc w:val="left"/>
      <w:pPr>
        <w:ind w:left="2186" w:hanging="420"/>
      </w:pPr>
    </w:lvl>
    <w:lvl w:ilvl="7">
      <w:start w:val="1"/>
      <w:numFmt w:val="lowerLetter"/>
      <w:lvlText w:val="%8)"/>
      <w:lvlJc w:val="left"/>
      <w:pPr>
        <w:ind w:left="2606" w:hanging="420"/>
      </w:pPr>
    </w:lvl>
    <w:lvl w:ilvl="8">
      <w:start w:val="1"/>
      <w:numFmt w:val="lowerRoman"/>
      <w:lvlText w:val="%9."/>
      <w:lvlJc w:val="right"/>
      <w:pPr>
        <w:ind w:left="3026" w:hanging="420"/>
      </w:pPr>
    </w:lvl>
  </w:abstractNum>
  <w:abstractNum w:abstractNumId="85">
    <w:nsid w:val="50B502E7"/>
    <w:multiLevelType w:val="multilevel"/>
    <w:tmpl w:val="50B502E7"/>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6">
    <w:nsid w:val="54197A55"/>
    <w:multiLevelType w:val="multilevel"/>
    <w:tmpl w:val="54197A5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7">
    <w:nsid w:val="5524FF4D"/>
    <w:multiLevelType w:val="singleLevel"/>
    <w:tmpl w:val="5524FF4D"/>
    <w:lvl w:ilvl="0">
      <w:start w:val="1"/>
      <w:numFmt w:val="decimal"/>
      <w:suff w:val="nothing"/>
      <w:lvlText w:val="%1．"/>
      <w:lvlJc w:val="left"/>
    </w:lvl>
  </w:abstractNum>
  <w:abstractNum w:abstractNumId="88">
    <w:nsid w:val="559D1F28"/>
    <w:multiLevelType w:val="multilevel"/>
    <w:tmpl w:val="559D1F2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9">
    <w:nsid w:val="55FB5796"/>
    <w:multiLevelType w:val="multilevel"/>
    <w:tmpl w:val="55FB579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0">
    <w:nsid w:val="56067F4C"/>
    <w:multiLevelType w:val="multilevel"/>
    <w:tmpl w:val="56067F4C"/>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1">
    <w:nsid w:val="56483D4C"/>
    <w:multiLevelType w:val="multilevel"/>
    <w:tmpl w:val="56483D4C"/>
    <w:lvl w:ilvl="0">
      <w:start w:val="1"/>
      <w:numFmt w:val="decimal"/>
      <w:lvlText w:val="%1)"/>
      <w:lvlJc w:val="left"/>
      <w:pPr>
        <w:ind w:left="-334" w:hanging="420"/>
      </w:pPr>
    </w:lvl>
    <w:lvl w:ilvl="1">
      <w:start w:val="1"/>
      <w:numFmt w:val="lowerLetter"/>
      <w:lvlText w:val="%2)"/>
      <w:lvlJc w:val="left"/>
      <w:pPr>
        <w:ind w:left="86" w:hanging="420"/>
      </w:pPr>
    </w:lvl>
    <w:lvl w:ilvl="2">
      <w:start w:val="1"/>
      <w:numFmt w:val="lowerRoman"/>
      <w:lvlText w:val="%3."/>
      <w:lvlJc w:val="right"/>
      <w:pPr>
        <w:ind w:left="506" w:hanging="420"/>
      </w:pPr>
    </w:lvl>
    <w:lvl w:ilvl="3">
      <w:start w:val="1"/>
      <w:numFmt w:val="decimal"/>
      <w:lvlText w:val="%4."/>
      <w:lvlJc w:val="left"/>
      <w:pPr>
        <w:ind w:left="926" w:hanging="420"/>
      </w:pPr>
    </w:lvl>
    <w:lvl w:ilvl="4">
      <w:start w:val="1"/>
      <w:numFmt w:val="lowerLetter"/>
      <w:lvlText w:val="%5)"/>
      <w:lvlJc w:val="left"/>
      <w:pPr>
        <w:ind w:left="1346" w:hanging="420"/>
      </w:pPr>
    </w:lvl>
    <w:lvl w:ilvl="5">
      <w:start w:val="1"/>
      <w:numFmt w:val="lowerRoman"/>
      <w:lvlText w:val="%6."/>
      <w:lvlJc w:val="right"/>
      <w:pPr>
        <w:ind w:left="1766" w:hanging="420"/>
      </w:pPr>
    </w:lvl>
    <w:lvl w:ilvl="6">
      <w:start w:val="1"/>
      <w:numFmt w:val="decimal"/>
      <w:lvlText w:val="%7."/>
      <w:lvlJc w:val="left"/>
      <w:pPr>
        <w:ind w:left="2186" w:hanging="420"/>
      </w:pPr>
    </w:lvl>
    <w:lvl w:ilvl="7">
      <w:start w:val="1"/>
      <w:numFmt w:val="lowerLetter"/>
      <w:lvlText w:val="%8)"/>
      <w:lvlJc w:val="left"/>
      <w:pPr>
        <w:ind w:left="2606" w:hanging="420"/>
      </w:pPr>
    </w:lvl>
    <w:lvl w:ilvl="8">
      <w:start w:val="1"/>
      <w:numFmt w:val="lowerRoman"/>
      <w:lvlText w:val="%9."/>
      <w:lvlJc w:val="right"/>
      <w:pPr>
        <w:ind w:left="3026" w:hanging="420"/>
      </w:pPr>
    </w:lvl>
  </w:abstractNum>
  <w:abstractNum w:abstractNumId="92">
    <w:nsid w:val="58087F7E"/>
    <w:multiLevelType w:val="multilevel"/>
    <w:tmpl w:val="58087F7E"/>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3">
    <w:nsid w:val="59487129"/>
    <w:multiLevelType w:val="multilevel"/>
    <w:tmpl w:val="5948712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4">
    <w:nsid w:val="59607064"/>
    <w:multiLevelType w:val="multilevel"/>
    <w:tmpl w:val="5960706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5">
    <w:nsid w:val="5ABD47A7"/>
    <w:multiLevelType w:val="multilevel"/>
    <w:tmpl w:val="5ABD47A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6">
    <w:nsid w:val="5ACC1294"/>
    <w:multiLevelType w:val="multilevel"/>
    <w:tmpl w:val="5ACC1294"/>
    <w:lvl w:ilvl="0">
      <w:start w:val="1"/>
      <w:numFmt w:val="decimal"/>
      <w:lvlText w:val="%1)"/>
      <w:lvlJc w:val="left"/>
      <w:pPr>
        <w:ind w:left="-334" w:hanging="420"/>
      </w:pPr>
    </w:lvl>
    <w:lvl w:ilvl="1">
      <w:start w:val="1"/>
      <w:numFmt w:val="lowerLetter"/>
      <w:lvlText w:val="%2)"/>
      <w:lvlJc w:val="left"/>
      <w:pPr>
        <w:ind w:left="86" w:hanging="420"/>
      </w:pPr>
    </w:lvl>
    <w:lvl w:ilvl="2">
      <w:start w:val="1"/>
      <w:numFmt w:val="lowerRoman"/>
      <w:lvlText w:val="%3."/>
      <w:lvlJc w:val="right"/>
      <w:pPr>
        <w:ind w:left="506" w:hanging="420"/>
      </w:pPr>
    </w:lvl>
    <w:lvl w:ilvl="3">
      <w:start w:val="1"/>
      <w:numFmt w:val="decimal"/>
      <w:lvlText w:val="%4."/>
      <w:lvlJc w:val="left"/>
      <w:pPr>
        <w:ind w:left="926" w:hanging="420"/>
      </w:pPr>
    </w:lvl>
    <w:lvl w:ilvl="4">
      <w:start w:val="1"/>
      <w:numFmt w:val="lowerLetter"/>
      <w:lvlText w:val="%5)"/>
      <w:lvlJc w:val="left"/>
      <w:pPr>
        <w:ind w:left="1346" w:hanging="420"/>
      </w:pPr>
    </w:lvl>
    <w:lvl w:ilvl="5">
      <w:start w:val="1"/>
      <w:numFmt w:val="lowerRoman"/>
      <w:lvlText w:val="%6."/>
      <w:lvlJc w:val="right"/>
      <w:pPr>
        <w:ind w:left="1766" w:hanging="420"/>
      </w:pPr>
    </w:lvl>
    <w:lvl w:ilvl="6">
      <w:start w:val="1"/>
      <w:numFmt w:val="decimal"/>
      <w:lvlText w:val="%7."/>
      <w:lvlJc w:val="left"/>
      <w:pPr>
        <w:ind w:left="2186" w:hanging="420"/>
      </w:pPr>
    </w:lvl>
    <w:lvl w:ilvl="7">
      <w:start w:val="1"/>
      <w:numFmt w:val="lowerLetter"/>
      <w:lvlText w:val="%8)"/>
      <w:lvlJc w:val="left"/>
      <w:pPr>
        <w:ind w:left="2606" w:hanging="420"/>
      </w:pPr>
    </w:lvl>
    <w:lvl w:ilvl="8">
      <w:start w:val="1"/>
      <w:numFmt w:val="lowerRoman"/>
      <w:lvlText w:val="%9."/>
      <w:lvlJc w:val="right"/>
      <w:pPr>
        <w:ind w:left="3026" w:hanging="420"/>
      </w:pPr>
    </w:lvl>
  </w:abstractNum>
  <w:abstractNum w:abstractNumId="97">
    <w:nsid w:val="5B0B6ECF"/>
    <w:multiLevelType w:val="multilevel"/>
    <w:tmpl w:val="5B0B6EC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8">
    <w:nsid w:val="5C556E29"/>
    <w:multiLevelType w:val="multilevel"/>
    <w:tmpl w:val="5C556E29"/>
    <w:lvl w:ilvl="0">
      <w:start w:val="1"/>
      <w:numFmt w:val="decimal"/>
      <w:lvlText w:val="%1."/>
      <w:lvlJc w:val="left"/>
      <w:pPr>
        <w:tabs>
          <w:tab w:val="left" w:pos="812"/>
        </w:tabs>
        <w:ind w:left="812"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9">
    <w:nsid w:val="5CC82D96"/>
    <w:multiLevelType w:val="multilevel"/>
    <w:tmpl w:val="5CC82D9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0">
    <w:nsid w:val="5E3859AA"/>
    <w:multiLevelType w:val="multilevel"/>
    <w:tmpl w:val="5E3859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1">
    <w:nsid w:val="5FE34FB9"/>
    <w:multiLevelType w:val="multilevel"/>
    <w:tmpl w:val="5FE34FB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2">
    <w:nsid w:val="611A6BDB"/>
    <w:multiLevelType w:val="multilevel"/>
    <w:tmpl w:val="611A6BDB"/>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3">
    <w:nsid w:val="636020AA"/>
    <w:multiLevelType w:val="multilevel"/>
    <w:tmpl w:val="636020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4">
    <w:nsid w:val="684C69AB"/>
    <w:multiLevelType w:val="multilevel"/>
    <w:tmpl w:val="684C69A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5">
    <w:nsid w:val="68CF08C6"/>
    <w:multiLevelType w:val="multilevel"/>
    <w:tmpl w:val="68CF08C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6">
    <w:nsid w:val="693F5798"/>
    <w:multiLevelType w:val="multilevel"/>
    <w:tmpl w:val="693F579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7">
    <w:nsid w:val="69D5CCEC"/>
    <w:multiLevelType w:val="singleLevel"/>
    <w:tmpl w:val="69D5CCEC"/>
    <w:lvl w:ilvl="0">
      <w:start w:val="1"/>
      <w:numFmt w:val="bullet"/>
      <w:lvlText w:val=""/>
      <w:lvlJc w:val="left"/>
      <w:pPr>
        <w:ind w:left="420" w:hanging="420"/>
      </w:pPr>
      <w:rPr>
        <w:rFonts w:ascii="Wingdings" w:hAnsi="Wingdings" w:hint="default"/>
      </w:rPr>
    </w:lvl>
  </w:abstractNum>
  <w:abstractNum w:abstractNumId="108">
    <w:nsid w:val="6B0E3FBC"/>
    <w:multiLevelType w:val="multilevel"/>
    <w:tmpl w:val="6B0E3FB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9">
    <w:nsid w:val="6C5D7D03"/>
    <w:multiLevelType w:val="multilevel"/>
    <w:tmpl w:val="6C5D7D0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0">
    <w:nsid w:val="6CCA4E48"/>
    <w:multiLevelType w:val="multilevel"/>
    <w:tmpl w:val="6CCA4E4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1">
    <w:nsid w:val="6D1177F3"/>
    <w:multiLevelType w:val="multilevel"/>
    <w:tmpl w:val="6D1177F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2">
    <w:nsid w:val="6D3140A2"/>
    <w:multiLevelType w:val="multilevel"/>
    <w:tmpl w:val="6D3140A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3">
    <w:nsid w:val="6F4E603F"/>
    <w:multiLevelType w:val="multilevel"/>
    <w:tmpl w:val="6F4E603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4">
    <w:nsid w:val="7042727A"/>
    <w:multiLevelType w:val="multilevel"/>
    <w:tmpl w:val="7042727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5">
    <w:nsid w:val="70BB7B96"/>
    <w:multiLevelType w:val="multilevel"/>
    <w:tmpl w:val="70BB7B9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6">
    <w:nsid w:val="71452531"/>
    <w:multiLevelType w:val="multilevel"/>
    <w:tmpl w:val="7145253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7">
    <w:nsid w:val="72335B17"/>
    <w:multiLevelType w:val="multilevel"/>
    <w:tmpl w:val="72335B17"/>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8">
    <w:nsid w:val="73333897"/>
    <w:multiLevelType w:val="multilevel"/>
    <w:tmpl w:val="7333389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9">
    <w:nsid w:val="73A95AA9"/>
    <w:multiLevelType w:val="multilevel"/>
    <w:tmpl w:val="73A95AA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0">
    <w:nsid w:val="7581275D"/>
    <w:multiLevelType w:val="multilevel"/>
    <w:tmpl w:val="7581275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1">
    <w:nsid w:val="76AF59F6"/>
    <w:multiLevelType w:val="multilevel"/>
    <w:tmpl w:val="76AF59F6"/>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2">
    <w:nsid w:val="781627BE"/>
    <w:multiLevelType w:val="multilevel"/>
    <w:tmpl w:val="781627B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3">
    <w:nsid w:val="79033A9C"/>
    <w:multiLevelType w:val="multilevel"/>
    <w:tmpl w:val="79033A9C"/>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24">
    <w:nsid w:val="79F9245B"/>
    <w:multiLevelType w:val="multilevel"/>
    <w:tmpl w:val="79F9245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5">
    <w:nsid w:val="7AC06089"/>
    <w:multiLevelType w:val="multilevel"/>
    <w:tmpl w:val="7AC0608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6">
    <w:nsid w:val="7C1C1178"/>
    <w:multiLevelType w:val="multilevel"/>
    <w:tmpl w:val="7C1C117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7">
    <w:nsid w:val="7C286ADA"/>
    <w:multiLevelType w:val="multilevel"/>
    <w:tmpl w:val="7C286AD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8">
    <w:nsid w:val="7C4413BE"/>
    <w:multiLevelType w:val="multilevel"/>
    <w:tmpl w:val="7C4413B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9">
    <w:nsid w:val="7C6D32AC"/>
    <w:multiLevelType w:val="multilevel"/>
    <w:tmpl w:val="7C6D32A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0">
    <w:nsid w:val="7C743F9B"/>
    <w:multiLevelType w:val="multilevel"/>
    <w:tmpl w:val="7C743F9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1">
    <w:nsid w:val="7C7A1C41"/>
    <w:multiLevelType w:val="multilevel"/>
    <w:tmpl w:val="7C7A1C4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2">
    <w:nsid w:val="7D7375E7"/>
    <w:multiLevelType w:val="multilevel"/>
    <w:tmpl w:val="7D7375E7"/>
    <w:lvl w:ilvl="0">
      <w:start w:val="1"/>
      <w:numFmt w:val="decimal"/>
      <w:lvlText w:val="%1."/>
      <w:lvlJc w:val="left"/>
      <w:pPr>
        <w:tabs>
          <w:tab w:val="left" w:pos="812"/>
        </w:tabs>
        <w:ind w:left="812"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3">
    <w:nsid w:val="7E3C2083"/>
    <w:multiLevelType w:val="multilevel"/>
    <w:tmpl w:val="7E3C208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4">
    <w:nsid w:val="7E863C3E"/>
    <w:multiLevelType w:val="multilevel"/>
    <w:tmpl w:val="7E863C3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5">
    <w:nsid w:val="7F8ED326"/>
    <w:multiLevelType w:val="singleLevel"/>
    <w:tmpl w:val="7F8ED326"/>
    <w:lvl w:ilvl="0">
      <w:start w:val="14"/>
      <w:numFmt w:val="decimal"/>
      <w:suff w:val="nothing"/>
      <w:lvlText w:val="%1．"/>
      <w:lvlJc w:val="left"/>
    </w:lvl>
  </w:abstractNum>
  <w:num w:numId="1">
    <w:abstractNumId w:val="87"/>
  </w:num>
  <w:num w:numId="2">
    <w:abstractNumId w:val="1"/>
  </w:num>
  <w:num w:numId="3">
    <w:abstractNumId w:val="135"/>
  </w:num>
  <w:num w:numId="4">
    <w:abstractNumId w:val="2"/>
  </w:num>
  <w:num w:numId="5">
    <w:abstractNumId w:val="78"/>
  </w:num>
  <w:num w:numId="6">
    <w:abstractNumId w:val="6"/>
  </w:num>
  <w:num w:numId="7">
    <w:abstractNumId w:val="59"/>
  </w:num>
  <w:num w:numId="8">
    <w:abstractNumId w:val="50"/>
  </w:num>
  <w:num w:numId="9">
    <w:abstractNumId w:val="5"/>
  </w:num>
  <w:num w:numId="10">
    <w:abstractNumId w:val="12"/>
  </w:num>
  <w:num w:numId="11">
    <w:abstractNumId w:val="4"/>
  </w:num>
  <w:num w:numId="12">
    <w:abstractNumId w:val="132"/>
  </w:num>
  <w:num w:numId="13">
    <w:abstractNumId w:val="98"/>
  </w:num>
  <w:num w:numId="14">
    <w:abstractNumId w:val="127"/>
  </w:num>
  <w:num w:numId="15">
    <w:abstractNumId w:val="76"/>
  </w:num>
  <w:num w:numId="16">
    <w:abstractNumId w:val="14"/>
  </w:num>
  <w:num w:numId="17">
    <w:abstractNumId w:val="49"/>
  </w:num>
  <w:num w:numId="18">
    <w:abstractNumId w:val="24"/>
  </w:num>
  <w:num w:numId="19">
    <w:abstractNumId w:val="10"/>
  </w:num>
  <w:num w:numId="20">
    <w:abstractNumId w:val="94"/>
  </w:num>
  <w:num w:numId="21">
    <w:abstractNumId w:val="56"/>
  </w:num>
  <w:num w:numId="22">
    <w:abstractNumId w:val="52"/>
  </w:num>
  <w:num w:numId="23">
    <w:abstractNumId w:val="28"/>
  </w:num>
  <w:num w:numId="24">
    <w:abstractNumId w:val="107"/>
  </w:num>
  <w:num w:numId="25">
    <w:abstractNumId w:val="46"/>
  </w:num>
  <w:num w:numId="26">
    <w:abstractNumId w:val="15"/>
  </w:num>
  <w:num w:numId="27">
    <w:abstractNumId w:val="33"/>
  </w:num>
  <w:num w:numId="28">
    <w:abstractNumId w:val="93"/>
  </w:num>
  <w:num w:numId="29">
    <w:abstractNumId w:val="112"/>
  </w:num>
  <w:num w:numId="30">
    <w:abstractNumId w:val="72"/>
  </w:num>
  <w:num w:numId="31">
    <w:abstractNumId w:val="105"/>
  </w:num>
  <w:num w:numId="32">
    <w:abstractNumId w:val="66"/>
  </w:num>
  <w:num w:numId="33">
    <w:abstractNumId w:val="91"/>
  </w:num>
  <w:num w:numId="34">
    <w:abstractNumId w:val="86"/>
  </w:num>
  <w:num w:numId="35">
    <w:abstractNumId w:val="84"/>
  </w:num>
  <w:num w:numId="36">
    <w:abstractNumId w:val="73"/>
  </w:num>
  <w:num w:numId="37">
    <w:abstractNumId w:val="41"/>
  </w:num>
  <w:num w:numId="38">
    <w:abstractNumId w:val="96"/>
  </w:num>
  <w:num w:numId="39">
    <w:abstractNumId w:val="13"/>
  </w:num>
  <w:num w:numId="40">
    <w:abstractNumId w:val="21"/>
  </w:num>
  <w:num w:numId="41">
    <w:abstractNumId w:val="95"/>
  </w:num>
  <w:num w:numId="42">
    <w:abstractNumId w:val="19"/>
  </w:num>
  <w:num w:numId="43">
    <w:abstractNumId w:val="88"/>
  </w:num>
  <w:num w:numId="44">
    <w:abstractNumId w:val="11"/>
  </w:num>
  <w:num w:numId="45">
    <w:abstractNumId w:val="54"/>
  </w:num>
  <w:num w:numId="46">
    <w:abstractNumId w:val="64"/>
  </w:num>
  <w:num w:numId="47">
    <w:abstractNumId w:val="102"/>
  </w:num>
  <w:num w:numId="48">
    <w:abstractNumId w:val="121"/>
  </w:num>
  <w:num w:numId="49">
    <w:abstractNumId w:val="62"/>
  </w:num>
  <w:num w:numId="50">
    <w:abstractNumId w:val="7"/>
  </w:num>
  <w:num w:numId="51">
    <w:abstractNumId w:val="51"/>
  </w:num>
  <w:num w:numId="52">
    <w:abstractNumId w:val="85"/>
  </w:num>
  <w:num w:numId="53">
    <w:abstractNumId w:val="117"/>
  </w:num>
  <w:num w:numId="54">
    <w:abstractNumId w:val="90"/>
  </w:num>
  <w:num w:numId="55">
    <w:abstractNumId w:val="32"/>
  </w:num>
  <w:num w:numId="56">
    <w:abstractNumId w:val="82"/>
  </w:num>
  <w:num w:numId="57">
    <w:abstractNumId w:val="9"/>
  </w:num>
  <w:num w:numId="58">
    <w:abstractNumId w:val="44"/>
  </w:num>
  <w:num w:numId="59">
    <w:abstractNumId w:val="35"/>
  </w:num>
  <w:num w:numId="60">
    <w:abstractNumId w:val="53"/>
  </w:num>
  <w:num w:numId="61">
    <w:abstractNumId w:val="111"/>
  </w:num>
  <w:num w:numId="62">
    <w:abstractNumId w:val="20"/>
  </w:num>
  <w:num w:numId="63">
    <w:abstractNumId w:val="68"/>
  </w:num>
  <w:num w:numId="64">
    <w:abstractNumId w:val="37"/>
  </w:num>
  <w:num w:numId="65">
    <w:abstractNumId w:val="133"/>
  </w:num>
  <w:num w:numId="66">
    <w:abstractNumId w:val="45"/>
  </w:num>
  <w:num w:numId="67">
    <w:abstractNumId w:val="79"/>
  </w:num>
  <w:num w:numId="68">
    <w:abstractNumId w:val="75"/>
  </w:num>
  <w:num w:numId="69">
    <w:abstractNumId w:val="104"/>
  </w:num>
  <w:num w:numId="70">
    <w:abstractNumId w:val="89"/>
  </w:num>
  <w:num w:numId="71">
    <w:abstractNumId w:val="100"/>
  </w:num>
  <w:num w:numId="72">
    <w:abstractNumId w:val="39"/>
  </w:num>
  <w:num w:numId="73">
    <w:abstractNumId w:val="63"/>
  </w:num>
  <w:num w:numId="74">
    <w:abstractNumId w:val="36"/>
  </w:num>
  <w:num w:numId="75">
    <w:abstractNumId w:val="110"/>
  </w:num>
  <w:num w:numId="76">
    <w:abstractNumId w:val="83"/>
  </w:num>
  <w:num w:numId="77">
    <w:abstractNumId w:val="69"/>
  </w:num>
  <w:num w:numId="78">
    <w:abstractNumId w:val="65"/>
  </w:num>
  <w:num w:numId="79">
    <w:abstractNumId w:val="122"/>
  </w:num>
  <w:num w:numId="80">
    <w:abstractNumId w:val="103"/>
  </w:num>
  <w:num w:numId="81">
    <w:abstractNumId w:val="118"/>
  </w:num>
  <w:num w:numId="82">
    <w:abstractNumId w:val="97"/>
  </w:num>
  <w:num w:numId="83">
    <w:abstractNumId w:val="134"/>
  </w:num>
  <w:num w:numId="84">
    <w:abstractNumId w:val="67"/>
  </w:num>
  <w:num w:numId="85">
    <w:abstractNumId w:val="129"/>
  </w:num>
  <w:num w:numId="86">
    <w:abstractNumId w:val="126"/>
  </w:num>
  <w:num w:numId="87">
    <w:abstractNumId w:val="16"/>
  </w:num>
  <w:num w:numId="88">
    <w:abstractNumId w:val="106"/>
  </w:num>
  <w:num w:numId="89">
    <w:abstractNumId w:val="119"/>
  </w:num>
  <w:num w:numId="90">
    <w:abstractNumId w:val="71"/>
  </w:num>
  <w:num w:numId="91">
    <w:abstractNumId w:val="120"/>
  </w:num>
  <w:num w:numId="92">
    <w:abstractNumId w:val="108"/>
  </w:num>
  <w:num w:numId="93">
    <w:abstractNumId w:val="8"/>
  </w:num>
  <w:num w:numId="94">
    <w:abstractNumId w:val="38"/>
  </w:num>
  <w:num w:numId="95">
    <w:abstractNumId w:val="125"/>
  </w:num>
  <w:num w:numId="96">
    <w:abstractNumId w:val="116"/>
  </w:num>
  <w:num w:numId="97">
    <w:abstractNumId w:val="80"/>
  </w:num>
  <w:num w:numId="98">
    <w:abstractNumId w:val="31"/>
  </w:num>
  <w:num w:numId="99">
    <w:abstractNumId w:val="29"/>
  </w:num>
  <w:num w:numId="100">
    <w:abstractNumId w:val="48"/>
  </w:num>
  <w:num w:numId="101">
    <w:abstractNumId w:val="26"/>
  </w:num>
  <w:num w:numId="102">
    <w:abstractNumId w:val="128"/>
  </w:num>
  <w:num w:numId="103">
    <w:abstractNumId w:val="30"/>
  </w:num>
  <w:num w:numId="104">
    <w:abstractNumId w:val="113"/>
  </w:num>
  <w:num w:numId="105">
    <w:abstractNumId w:val="40"/>
  </w:num>
  <w:num w:numId="106">
    <w:abstractNumId w:val="109"/>
  </w:num>
  <w:num w:numId="107">
    <w:abstractNumId w:val="115"/>
  </w:num>
  <w:num w:numId="108">
    <w:abstractNumId w:val="131"/>
  </w:num>
  <w:num w:numId="109">
    <w:abstractNumId w:val="74"/>
  </w:num>
  <w:num w:numId="110">
    <w:abstractNumId w:val="101"/>
  </w:num>
  <w:num w:numId="111">
    <w:abstractNumId w:val="43"/>
  </w:num>
  <w:num w:numId="112">
    <w:abstractNumId w:val="27"/>
  </w:num>
  <w:num w:numId="113">
    <w:abstractNumId w:val="81"/>
  </w:num>
  <w:num w:numId="114">
    <w:abstractNumId w:val="61"/>
  </w:num>
  <w:num w:numId="115">
    <w:abstractNumId w:val="17"/>
  </w:num>
  <w:num w:numId="116">
    <w:abstractNumId w:val="70"/>
  </w:num>
  <w:num w:numId="117">
    <w:abstractNumId w:val="123"/>
  </w:num>
  <w:num w:numId="118">
    <w:abstractNumId w:val="99"/>
  </w:num>
  <w:num w:numId="119">
    <w:abstractNumId w:val="23"/>
  </w:num>
  <w:num w:numId="120">
    <w:abstractNumId w:val="55"/>
  </w:num>
  <w:num w:numId="121">
    <w:abstractNumId w:val="92"/>
  </w:num>
  <w:num w:numId="122">
    <w:abstractNumId w:val="47"/>
  </w:num>
  <w:num w:numId="123">
    <w:abstractNumId w:val="114"/>
  </w:num>
  <w:num w:numId="124">
    <w:abstractNumId w:val="130"/>
  </w:num>
  <w:num w:numId="125">
    <w:abstractNumId w:val="34"/>
  </w:num>
  <w:num w:numId="126">
    <w:abstractNumId w:val="60"/>
  </w:num>
  <w:num w:numId="127">
    <w:abstractNumId w:val="77"/>
  </w:num>
  <w:num w:numId="128">
    <w:abstractNumId w:val="42"/>
  </w:num>
  <w:num w:numId="129">
    <w:abstractNumId w:val="25"/>
  </w:num>
  <w:num w:numId="130">
    <w:abstractNumId w:val="124"/>
  </w:num>
  <w:num w:numId="131">
    <w:abstractNumId w:val="22"/>
  </w:num>
  <w:num w:numId="132">
    <w:abstractNumId w:val="58"/>
  </w:num>
  <w:num w:numId="133">
    <w:abstractNumId w:val="18"/>
  </w:num>
  <w:num w:numId="134">
    <w:abstractNumId w:val="3"/>
  </w:num>
  <w:num w:numId="135">
    <w:abstractNumId w:val="57"/>
  </w:num>
  <w:num w:numId="136">
    <w:abstractNumId w:val="0"/>
  </w:num>
  <w:numIdMacAtCleanup w:val="1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294F"/>
    <w:rsid w:val="000023BC"/>
    <w:rsid w:val="00002AC6"/>
    <w:rsid w:val="000034C3"/>
    <w:rsid w:val="000054A3"/>
    <w:rsid w:val="00005C31"/>
    <w:rsid w:val="00005DA3"/>
    <w:rsid w:val="000077DB"/>
    <w:rsid w:val="0000797E"/>
    <w:rsid w:val="00010D62"/>
    <w:rsid w:val="0001170F"/>
    <w:rsid w:val="00011B95"/>
    <w:rsid w:val="000128AE"/>
    <w:rsid w:val="00012EDB"/>
    <w:rsid w:val="00014273"/>
    <w:rsid w:val="000146E9"/>
    <w:rsid w:val="0001513D"/>
    <w:rsid w:val="00015D3D"/>
    <w:rsid w:val="000160EB"/>
    <w:rsid w:val="00017CCE"/>
    <w:rsid w:val="000201DE"/>
    <w:rsid w:val="00020CE2"/>
    <w:rsid w:val="00021299"/>
    <w:rsid w:val="00021340"/>
    <w:rsid w:val="00021BC6"/>
    <w:rsid w:val="00023E9B"/>
    <w:rsid w:val="000248F8"/>
    <w:rsid w:val="00024C0A"/>
    <w:rsid w:val="00024E97"/>
    <w:rsid w:val="00025B38"/>
    <w:rsid w:val="00027659"/>
    <w:rsid w:val="0003064C"/>
    <w:rsid w:val="000306D0"/>
    <w:rsid w:val="0003211A"/>
    <w:rsid w:val="00032396"/>
    <w:rsid w:val="00035EB3"/>
    <w:rsid w:val="000372C3"/>
    <w:rsid w:val="00040CA4"/>
    <w:rsid w:val="0004218A"/>
    <w:rsid w:val="00042FAA"/>
    <w:rsid w:val="00043245"/>
    <w:rsid w:val="00043839"/>
    <w:rsid w:val="00045278"/>
    <w:rsid w:val="00046262"/>
    <w:rsid w:val="0004770C"/>
    <w:rsid w:val="00047EEB"/>
    <w:rsid w:val="00047FE5"/>
    <w:rsid w:val="00051047"/>
    <w:rsid w:val="00051408"/>
    <w:rsid w:val="00051A41"/>
    <w:rsid w:val="00052F0A"/>
    <w:rsid w:val="000535B9"/>
    <w:rsid w:val="0005513E"/>
    <w:rsid w:val="00056320"/>
    <w:rsid w:val="00057368"/>
    <w:rsid w:val="00057AEE"/>
    <w:rsid w:val="00060BB3"/>
    <w:rsid w:val="00061165"/>
    <w:rsid w:val="00062736"/>
    <w:rsid w:val="00062EF6"/>
    <w:rsid w:val="00063461"/>
    <w:rsid w:val="000640A3"/>
    <w:rsid w:val="0006517F"/>
    <w:rsid w:val="000657F6"/>
    <w:rsid w:val="00065CC2"/>
    <w:rsid w:val="00066B98"/>
    <w:rsid w:val="00067923"/>
    <w:rsid w:val="00067D87"/>
    <w:rsid w:val="0007007C"/>
    <w:rsid w:val="00070941"/>
    <w:rsid w:val="00072732"/>
    <w:rsid w:val="00073254"/>
    <w:rsid w:val="00074D6D"/>
    <w:rsid w:val="00076B02"/>
    <w:rsid w:val="000770E4"/>
    <w:rsid w:val="00077920"/>
    <w:rsid w:val="000815A8"/>
    <w:rsid w:val="00081873"/>
    <w:rsid w:val="00082078"/>
    <w:rsid w:val="00082130"/>
    <w:rsid w:val="000823A2"/>
    <w:rsid w:val="00083A36"/>
    <w:rsid w:val="00083FB2"/>
    <w:rsid w:val="000873EB"/>
    <w:rsid w:val="0008784E"/>
    <w:rsid w:val="00087F84"/>
    <w:rsid w:val="00091241"/>
    <w:rsid w:val="000916F7"/>
    <w:rsid w:val="00091AF1"/>
    <w:rsid w:val="00093244"/>
    <w:rsid w:val="00093E29"/>
    <w:rsid w:val="0009578B"/>
    <w:rsid w:val="00095E6D"/>
    <w:rsid w:val="00096017"/>
    <w:rsid w:val="000A1B81"/>
    <w:rsid w:val="000A2977"/>
    <w:rsid w:val="000A5577"/>
    <w:rsid w:val="000A6067"/>
    <w:rsid w:val="000B024C"/>
    <w:rsid w:val="000B0A67"/>
    <w:rsid w:val="000B2A34"/>
    <w:rsid w:val="000B2A5E"/>
    <w:rsid w:val="000B6443"/>
    <w:rsid w:val="000B653E"/>
    <w:rsid w:val="000B7719"/>
    <w:rsid w:val="000C1692"/>
    <w:rsid w:val="000C17F1"/>
    <w:rsid w:val="000C1ADF"/>
    <w:rsid w:val="000C4A86"/>
    <w:rsid w:val="000C6EC7"/>
    <w:rsid w:val="000C7700"/>
    <w:rsid w:val="000D0646"/>
    <w:rsid w:val="000D12E5"/>
    <w:rsid w:val="000D2601"/>
    <w:rsid w:val="000D2F3A"/>
    <w:rsid w:val="000D437E"/>
    <w:rsid w:val="000D5012"/>
    <w:rsid w:val="000D5D5D"/>
    <w:rsid w:val="000D5F83"/>
    <w:rsid w:val="000E0A53"/>
    <w:rsid w:val="000E1268"/>
    <w:rsid w:val="000E3969"/>
    <w:rsid w:val="000E5D1D"/>
    <w:rsid w:val="000E6A77"/>
    <w:rsid w:val="000E7C6F"/>
    <w:rsid w:val="000F005A"/>
    <w:rsid w:val="000F0219"/>
    <w:rsid w:val="000F1A34"/>
    <w:rsid w:val="000F1F77"/>
    <w:rsid w:val="000F1FC0"/>
    <w:rsid w:val="000F3686"/>
    <w:rsid w:val="000F3EBD"/>
    <w:rsid w:val="000F3F0F"/>
    <w:rsid w:val="000F4131"/>
    <w:rsid w:val="000F6086"/>
    <w:rsid w:val="000F7721"/>
    <w:rsid w:val="001001AD"/>
    <w:rsid w:val="00100D23"/>
    <w:rsid w:val="00101246"/>
    <w:rsid w:val="001017E6"/>
    <w:rsid w:val="00101CE0"/>
    <w:rsid w:val="0010207D"/>
    <w:rsid w:val="00102BE6"/>
    <w:rsid w:val="00102F5B"/>
    <w:rsid w:val="00104146"/>
    <w:rsid w:val="00104A87"/>
    <w:rsid w:val="001055DA"/>
    <w:rsid w:val="001067DE"/>
    <w:rsid w:val="00106943"/>
    <w:rsid w:val="00106E69"/>
    <w:rsid w:val="00107BA6"/>
    <w:rsid w:val="00107BDA"/>
    <w:rsid w:val="00107BEA"/>
    <w:rsid w:val="00111269"/>
    <w:rsid w:val="00111637"/>
    <w:rsid w:val="0011335C"/>
    <w:rsid w:val="001135E3"/>
    <w:rsid w:val="00114610"/>
    <w:rsid w:val="001150FC"/>
    <w:rsid w:val="001151E4"/>
    <w:rsid w:val="0011536E"/>
    <w:rsid w:val="00117111"/>
    <w:rsid w:val="00117664"/>
    <w:rsid w:val="001176DB"/>
    <w:rsid w:val="001213CC"/>
    <w:rsid w:val="00123DEB"/>
    <w:rsid w:val="00124FD2"/>
    <w:rsid w:val="00126437"/>
    <w:rsid w:val="001266E2"/>
    <w:rsid w:val="0013052C"/>
    <w:rsid w:val="0013056A"/>
    <w:rsid w:val="00130AEF"/>
    <w:rsid w:val="00131C98"/>
    <w:rsid w:val="001327C2"/>
    <w:rsid w:val="0013475A"/>
    <w:rsid w:val="00137061"/>
    <w:rsid w:val="00137115"/>
    <w:rsid w:val="00137347"/>
    <w:rsid w:val="00137BC5"/>
    <w:rsid w:val="00137DAE"/>
    <w:rsid w:val="00142CE3"/>
    <w:rsid w:val="001447CF"/>
    <w:rsid w:val="0014484A"/>
    <w:rsid w:val="001457A0"/>
    <w:rsid w:val="00145ADD"/>
    <w:rsid w:val="001470F8"/>
    <w:rsid w:val="00147379"/>
    <w:rsid w:val="00147618"/>
    <w:rsid w:val="00147C1F"/>
    <w:rsid w:val="00151A4F"/>
    <w:rsid w:val="00151FF8"/>
    <w:rsid w:val="00153DB4"/>
    <w:rsid w:val="001540D3"/>
    <w:rsid w:val="00154ADC"/>
    <w:rsid w:val="0015508C"/>
    <w:rsid w:val="0015682E"/>
    <w:rsid w:val="00157B96"/>
    <w:rsid w:val="00160F4F"/>
    <w:rsid w:val="00163AC8"/>
    <w:rsid w:val="00165D95"/>
    <w:rsid w:val="00166529"/>
    <w:rsid w:val="0016729C"/>
    <w:rsid w:val="0017020D"/>
    <w:rsid w:val="0017068D"/>
    <w:rsid w:val="00172CD0"/>
    <w:rsid w:val="001733AC"/>
    <w:rsid w:val="001739BA"/>
    <w:rsid w:val="00176211"/>
    <w:rsid w:val="00180072"/>
    <w:rsid w:val="0018168E"/>
    <w:rsid w:val="00181A58"/>
    <w:rsid w:val="00182950"/>
    <w:rsid w:val="001829EB"/>
    <w:rsid w:val="0018336D"/>
    <w:rsid w:val="00183569"/>
    <w:rsid w:val="0018591D"/>
    <w:rsid w:val="00185E0A"/>
    <w:rsid w:val="0018607D"/>
    <w:rsid w:val="0018664E"/>
    <w:rsid w:val="00187409"/>
    <w:rsid w:val="00187877"/>
    <w:rsid w:val="001878C8"/>
    <w:rsid w:val="001917B6"/>
    <w:rsid w:val="00191DD9"/>
    <w:rsid w:val="00192B52"/>
    <w:rsid w:val="001944D7"/>
    <w:rsid w:val="0019514B"/>
    <w:rsid w:val="00195ABD"/>
    <w:rsid w:val="00196659"/>
    <w:rsid w:val="00196C33"/>
    <w:rsid w:val="001979CC"/>
    <w:rsid w:val="00197B0A"/>
    <w:rsid w:val="00197F9B"/>
    <w:rsid w:val="001A0F5A"/>
    <w:rsid w:val="001A279D"/>
    <w:rsid w:val="001A36E1"/>
    <w:rsid w:val="001A43FB"/>
    <w:rsid w:val="001A471C"/>
    <w:rsid w:val="001A486B"/>
    <w:rsid w:val="001A4DF9"/>
    <w:rsid w:val="001A7C0A"/>
    <w:rsid w:val="001B1B6F"/>
    <w:rsid w:val="001B2577"/>
    <w:rsid w:val="001B25DA"/>
    <w:rsid w:val="001B347A"/>
    <w:rsid w:val="001B597A"/>
    <w:rsid w:val="001B7115"/>
    <w:rsid w:val="001C0F05"/>
    <w:rsid w:val="001C59EE"/>
    <w:rsid w:val="001C5FEB"/>
    <w:rsid w:val="001C660A"/>
    <w:rsid w:val="001D0A9B"/>
    <w:rsid w:val="001D1921"/>
    <w:rsid w:val="001D2D97"/>
    <w:rsid w:val="001D4104"/>
    <w:rsid w:val="001D5AAF"/>
    <w:rsid w:val="001D5C92"/>
    <w:rsid w:val="001D607E"/>
    <w:rsid w:val="001D6231"/>
    <w:rsid w:val="001D6871"/>
    <w:rsid w:val="001D73C2"/>
    <w:rsid w:val="001E099C"/>
    <w:rsid w:val="001E1CD7"/>
    <w:rsid w:val="001E2350"/>
    <w:rsid w:val="001E46EE"/>
    <w:rsid w:val="001E7A6A"/>
    <w:rsid w:val="001F02AC"/>
    <w:rsid w:val="001F3315"/>
    <w:rsid w:val="001F4297"/>
    <w:rsid w:val="001F4850"/>
    <w:rsid w:val="001F48FF"/>
    <w:rsid w:val="001F7512"/>
    <w:rsid w:val="001F79E0"/>
    <w:rsid w:val="001F7F9B"/>
    <w:rsid w:val="002011D8"/>
    <w:rsid w:val="00201390"/>
    <w:rsid w:val="002015DC"/>
    <w:rsid w:val="00201B0D"/>
    <w:rsid w:val="00202CB9"/>
    <w:rsid w:val="00203514"/>
    <w:rsid w:val="00203FFD"/>
    <w:rsid w:val="00207616"/>
    <w:rsid w:val="00207BB1"/>
    <w:rsid w:val="00210961"/>
    <w:rsid w:val="00211B71"/>
    <w:rsid w:val="002133B3"/>
    <w:rsid w:val="002134AC"/>
    <w:rsid w:val="00214059"/>
    <w:rsid w:val="00216612"/>
    <w:rsid w:val="002167A0"/>
    <w:rsid w:val="002203A0"/>
    <w:rsid w:val="002213C9"/>
    <w:rsid w:val="00221714"/>
    <w:rsid w:val="00221F94"/>
    <w:rsid w:val="00225E3D"/>
    <w:rsid w:val="00226C97"/>
    <w:rsid w:val="00230241"/>
    <w:rsid w:val="00231807"/>
    <w:rsid w:val="00231AE0"/>
    <w:rsid w:val="00231F37"/>
    <w:rsid w:val="00232555"/>
    <w:rsid w:val="00232B09"/>
    <w:rsid w:val="00232C2B"/>
    <w:rsid w:val="00232D8B"/>
    <w:rsid w:val="00237C66"/>
    <w:rsid w:val="002410A8"/>
    <w:rsid w:val="002421B7"/>
    <w:rsid w:val="002425CA"/>
    <w:rsid w:val="00243353"/>
    <w:rsid w:val="00243755"/>
    <w:rsid w:val="002447BE"/>
    <w:rsid w:val="0024578B"/>
    <w:rsid w:val="00245B0A"/>
    <w:rsid w:val="00246235"/>
    <w:rsid w:val="00246B1A"/>
    <w:rsid w:val="00247028"/>
    <w:rsid w:val="00254912"/>
    <w:rsid w:val="00256366"/>
    <w:rsid w:val="00257C4D"/>
    <w:rsid w:val="00260FFA"/>
    <w:rsid w:val="00261B60"/>
    <w:rsid w:val="002620C6"/>
    <w:rsid w:val="002633D6"/>
    <w:rsid w:val="0026343F"/>
    <w:rsid w:val="0026362B"/>
    <w:rsid w:val="002636E4"/>
    <w:rsid w:val="00264AAA"/>
    <w:rsid w:val="002670BC"/>
    <w:rsid w:val="00267917"/>
    <w:rsid w:val="00270153"/>
    <w:rsid w:val="00270F5D"/>
    <w:rsid w:val="00270FEE"/>
    <w:rsid w:val="00271355"/>
    <w:rsid w:val="0027250D"/>
    <w:rsid w:val="00272F3F"/>
    <w:rsid w:val="00273F3D"/>
    <w:rsid w:val="00274E88"/>
    <w:rsid w:val="002811C1"/>
    <w:rsid w:val="002820B1"/>
    <w:rsid w:val="0028259D"/>
    <w:rsid w:val="00282805"/>
    <w:rsid w:val="00284282"/>
    <w:rsid w:val="0028448B"/>
    <w:rsid w:val="00285029"/>
    <w:rsid w:val="00285C28"/>
    <w:rsid w:val="0028612F"/>
    <w:rsid w:val="002872CA"/>
    <w:rsid w:val="00295116"/>
    <w:rsid w:val="00295423"/>
    <w:rsid w:val="00296BD9"/>
    <w:rsid w:val="0029773C"/>
    <w:rsid w:val="002979DD"/>
    <w:rsid w:val="00297C76"/>
    <w:rsid w:val="002A22DC"/>
    <w:rsid w:val="002A272C"/>
    <w:rsid w:val="002A27A2"/>
    <w:rsid w:val="002A296F"/>
    <w:rsid w:val="002A32E8"/>
    <w:rsid w:val="002A335E"/>
    <w:rsid w:val="002A3AEC"/>
    <w:rsid w:val="002A4A51"/>
    <w:rsid w:val="002A630A"/>
    <w:rsid w:val="002B0A10"/>
    <w:rsid w:val="002B1BCE"/>
    <w:rsid w:val="002B1E8A"/>
    <w:rsid w:val="002B2E51"/>
    <w:rsid w:val="002B32D8"/>
    <w:rsid w:val="002B3AC5"/>
    <w:rsid w:val="002B3D44"/>
    <w:rsid w:val="002B42DE"/>
    <w:rsid w:val="002B690E"/>
    <w:rsid w:val="002C3014"/>
    <w:rsid w:val="002C30BA"/>
    <w:rsid w:val="002C5E8B"/>
    <w:rsid w:val="002C5FFF"/>
    <w:rsid w:val="002C647B"/>
    <w:rsid w:val="002C6CF7"/>
    <w:rsid w:val="002D035A"/>
    <w:rsid w:val="002D0E4C"/>
    <w:rsid w:val="002D259C"/>
    <w:rsid w:val="002D3216"/>
    <w:rsid w:val="002D406B"/>
    <w:rsid w:val="002D4879"/>
    <w:rsid w:val="002D4CB7"/>
    <w:rsid w:val="002D4E81"/>
    <w:rsid w:val="002D570E"/>
    <w:rsid w:val="002D6453"/>
    <w:rsid w:val="002D6DFC"/>
    <w:rsid w:val="002D7111"/>
    <w:rsid w:val="002D74C0"/>
    <w:rsid w:val="002E39D1"/>
    <w:rsid w:val="002E4926"/>
    <w:rsid w:val="002E52DB"/>
    <w:rsid w:val="002E5489"/>
    <w:rsid w:val="002E58BF"/>
    <w:rsid w:val="002E6C43"/>
    <w:rsid w:val="002E6FDA"/>
    <w:rsid w:val="002F1397"/>
    <w:rsid w:val="002F1A9D"/>
    <w:rsid w:val="002F20DC"/>
    <w:rsid w:val="002F367E"/>
    <w:rsid w:val="002F3797"/>
    <w:rsid w:val="002F72CF"/>
    <w:rsid w:val="00300EF8"/>
    <w:rsid w:val="00301513"/>
    <w:rsid w:val="0030212C"/>
    <w:rsid w:val="0030333E"/>
    <w:rsid w:val="00303BC7"/>
    <w:rsid w:val="00303FB1"/>
    <w:rsid w:val="003042A2"/>
    <w:rsid w:val="00304496"/>
    <w:rsid w:val="0030457F"/>
    <w:rsid w:val="0030765D"/>
    <w:rsid w:val="00310E42"/>
    <w:rsid w:val="00311368"/>
    <w:rsid w:val="003134B1"/>
    <w:rsid w:val="00315190"/>
    <w:rsid w:val="00316169"/>
    <w:rsid w:val="0032221E"/>
    <w:rsid w:val="003240A4"/>
    <w:rsid w:val="0032532C"/>
    <w:rsid w:val="003255AF"/>
    <w:rsid w:val="00325DF1"/>
    <w:rsid w:val="003271AC"/>
    <w:rsid w:val="00330F56"/>
    <w:rsid w:val="00331A77"/>
    <w:rsid w:val="00331AA8"/>
    <w:rsid w:val="003324F5"/>
    <w:rsid w:val="003338F4"/>
    <w:rsid w:val="00333C87"/>
    <w:rsid w:val="00335A90"/>
    <w:rsid w:val="00340730"/>
    <w:rsid w:val="00340C0A"/>
    <w:rsid w:val="00340EC4"/>
    <w:rsid w:val="00340FE6"/>
    <w:rsid w:val="0034152F"/>
    <w:rsid w:val="00341CE9"/>
    <w:rsid w:val="00341E58"/>
    <w:rsid w:val="00342647"/>
    <w:rsid w:val="00342F94"/>
    <w:rsid w:val="00344561"/>
    <w:rsid w:val="003452C9"/>
    <w:rsid w:val="00345A9E"/>
    <w:rsid w:val="0034610E"/>
    <w:rsid w:val="00347054"/>
    <w:rsid w:val="003476D2"/>
    <w:rsid w:val="003478B9"/>
    <w:rsid w:val="00350A07"/>
    <w:rsid w:val="0035290E"/>
    <w:rsid w:val="00352BA5"/>
    <w:rsid w:val="003546B1"/>
    <w:rsid w:val="00354706"/>
    <w:rsid w:val="003557AF"/>
    <w:rsid w:val="003566F3"/>
    <w:rsid w:val="00356A20"/>
    <w:rsid w:val="00356C40"/>
    <w:rsid w:val="00357F9A"/>
    <w:rsid w:val="00357FBF"/>
    <w:rsid w:val="00360798"/>
    <w:rsid w:val="003616B9"/>
    <w:rsid w:val="003632F2"/>
    <w:rsid w:val="00363FF1"/>
    <w:rsid w:val="003650E3"/>
    <w:rsid w:val="00367D4B"/>
    <w:rsid w:val="00370FF6"/>
    <w:rsid w:val="00372284"/>
    <w:rsid w:val="00373811"/>
    <w:rsid w:val="00376576"/>
    <w:rsid w:val="00376A15"/>
    <w:rsid w:val="00376B74"/>
    <w:rsid w:val="00377971"/>
    <w:rsid w:val="0038068C"/>
    <w:rsid w:val="00380A86"/>
    <w:rsid w:val="00382182"/>
    <w:rsid w:val="00382507"/>
    <w:rsid w:val="0038308B"/>
    <w:rsid w:val="00383D92"/>
    <w:rsid w:val="00384D7A"/>
    <w:rsid w:val="00385002"/>
    <w:rsid w:val="0038527A"/>
    <w:rsid w:val="00387BFD"/>
    <w:rsid w:val="00387D76"/>
    <w:rsid w:val="00390C95"/>
    <w:rsid w:val="0039112E"/>
    <w:rsid w:val="00394213"/>
    <w:rsid w:val="00394458"/>
    <w:rsid w:val="00394D24"/>
    <w:rsid w:val="003955EE"/>
    <w:rsid w:val="0039653E"/>
    <w:rsid w:val="003A0CAA"/>
    <w:rsid w:val="003A164E"/>
    <w:rsid w:val="003A1D76"/>
    <w:rsid w:val="003A2B7D"/>
    <w:rsid w:val="003A37D2"/>
    <w:rsid w:val="003A494E"/>
    <w:rsid w:val="003A5746"/>
    <w:rsid w:val="003A5A44"/>
    <w:rsid w:val="003A68E5"/>
    <w:rsid w:val="003A76AF"/>
    <w:rsid w:val="003B1C5E"/>
    <w:rsid w:val="003B322E"/>
    <w:rsid w:val="003B5021"/>
    <w:rsid w:val="003B66C8"/>
    <w:rsid w:val="003C0567"/>
    <w:rsid w:val="003C0944"/>
    <w:rsid w:val="003C0B26"/>
    <w:rsid w:val="003C0C00"/>
    <w:rsid w:val="003C4723"/>
    <w:rsid w:val="003C504D"/>
    <w:rsid w:val="003C61B4"/>
    <w:rsid w:val="003C6240"/>
    <w:rsid w:val="003C6D6E"/>
    <w:rsid w:val="003C73A5"/>
    <w:rsid w:val="003D0AE4"/>
    <w:rsid w:val="003D0CDD"/>
    <w:rsid w:val="003D1900"/>
    <w:rsid w:val="003D24B0"/>
    <w:rsid w:val="003D3893"/>
    <w:rsid w:val="003D5696"/>
    <w:rsid w:val="003D620A"/>
    <w:rsid w:val="003D6667"/>
    <w:rsid w:val="003D6728"/>
    <w:rsid w:val="003D7D1A"/>
    <w:rsid w:val="003E3CE1"/>
    <w:rsid w:val="003E402A"/>
    <w:rsid w:val="003E4C27"/>
    <w:rsid w:val="003E55A9"/>
    <w:rsid w:val="003E5D33"/>
    <w:rsid w:val="003E7A1A"/>
    <w:rsid w:val="003F00E5"/>
    <w:rsid w:val="003F093B"/>
    <w:rsid w:val="003F1F62"/>
    <w:rsid w:val="003F29D8"/>
    <w:rsid w:val="003F620C"/>
    <w:rsid w:val="003F6ABE"/>
    <w:rsid w:val="003F6F4A"/>
    <w:rsid w:val="003F7759"/>
    <w:rsid w:val="004005D0"/>
    <w:rsid w:val="00401833"/>
    <w:rsid w:val="00401D96"/>
    <w:rsid w:val="00402741"/>
    <w:rsid w:val="00402CCF"/>
    <w:rsid w:val="00406BC0"/>
    <w:rsid w:val="00410349"/>
    <w:rsid w:val="00412961"/>
    <w:rsid w:val="004129F6"/>
    <w:rsid w:val="00413447"/>
    <w:rsid w:val="00413A19"/>
    <w:rsid w:val="00415860"/>
    <w:rsid w:val="00416F49"/>
    <w:rsid w:val="00417252"/>
    <w:rsid w:val="004205B5"/>
    <w:rsid w:val="00420EC7"/>
    <w:rsid w:val="00420FCE"/>
    <w:rsid w:val="00421B5E"/>
    <w:rsid w:val="00422720"/>
    <w:rsid w:val="00422E57"/>
    <w:rsid w:val="00423629"/>
    <w:rsid w:val="00424736"/>
    <w:rsid w:val="00425132"/>
    <w:rsid w:val="0042566B"/>
    <w:rsid w:val="00425DD1"/>
    <w:rsid w:val="004274AC"/>
    <w:rsid w:val="00431AA8"/>
    <w:rsid w:val="00432E91"/>
    <w:rsid w:val="004330EE"/>
    <w:rsid w:val="004351FE"/>
    <w:rsid w:val="0043692A"/>
    <w:rsid w:val="004372DD"/>
    <w:rsid w:val="0043731C"/>
    <w:rsid w:val="00437838"/>
    <w:rsid w:val="00440404"/>
    <w:rsid w:val="00440A1D"/>
    <w:rsid w:val="00442606"/>
    <w:rsid w:val="00442E67"/>
    <w:rsid w:val="00444B28"/>
    <w:rsid w:val="00447C12"/>
    <w:rsid w:val="004506DF"/>
    <w:rsid w:val="00450F7F"/>
    <w:rsid w:val="00451326"/>
    <w:rsid w:val="004513EE"/>
    <w:rsid w:val="004523F2"/>
    <w:rsid w:val="00454B36"/>
    <w:rsid w:val="00456DEC"/>
    <w:rsid w:val="00457E42"/>
    <w:rsid w:val="004623F2"/>
    <w:rsid w:val="004627B4"/>
    <w:rsid w:val="00462934"/>
    <w:rsid w:val="00462CC9"/>
    <w:rsid w:val="00462E19"/>
    <w:rsid w:val="00464D92"/>
    <w:rsid w:val="00465195"/>
    <w:rsid w:val="0046636B"/>
    <w:rsid w:val="00470E0D"/>
    <w:rsid w:val="00471690"/>
    <w:rsid w:val="004728EC"/>
    <w:rsid w:val="00472C2F"/>
    <w:rsid w:val="00474335"/>
    <w:rsid w:val="004751B0"/>
    <w:rsid w:val="00475E0C"/>
    <w:rsid w:val="00476D2B"/>
    <w:rsid w:val="004816D2"/>
    <w:rsid w:val="00481D1F"/>
    <w:rsid w:val="00481EA1"/>
    <w:rsid w:val="00482971"/>
    <w:rsid w:val="0048318C"/>
    <w:rsid w:val="00483B32"/>
    <w:rsid w:val="00483CCB"/>
    <w:rsid w:val="00485E0A"/>
    <w:rsid w:val="004862C2"/>
    <w:rsid w:val="00486B76"/>
    <w:rsid w:val="00486CB6"/>
    <w:rsid w:val="004877B4"/>
    <w:rsid w:val="00487AAC"/>
    <w:rsid w:val="00487CBC"/>
    <w:rsid w:val="00487D19"/>
    <w:rsid w:val="00492764"/>
    <w:rsid w:val="004929E0"/>
    <w:rsid w:val="00492A05"/>
    <w:rsid w:val="0049329D"/>
    <w:rsid w:val="004933B6"/>
    <w:rsid w:val="00493935"/>
    <w:rsid w:val="00494593"/>
    <w:rsid w:val="00495A8E"/>
    <w:rsid w:val="004969E1"/>
    <w:rsid w:val="00496FB1"/>
    <w:rsid w:val="00497050"/>
    <w:rsid w:val="00497A03"/>
    <w:rsid w:val="004A0A52"/>
    <w:rsid w:val="004A0A88"/>
    <w:rsid w:val="004A2AD0"/>
    <w:rsid w:val="004A4F4F"/>
    <w:rsid w:val="004A7DD9"/>
    <w:rsid w:val="004B04C2"/>
    <w:rsid w:val="004B0543"/>
    <w:rsid w:val="004B0AA6"/>
    <w:rsid w:val="004B12C7"/>
    <w:rsid w:val="004B18FC"/>
    <w:rsid w:val="004B1C68"/>
    <w:rsid w:val="004B27B3"/>
    <w:rsid w:val="004B2BD0"/>
    <w:rsid w:val="004B3720"/>
    <w:rsid w:val="004B3DF6"/>
    <w:rsid w:val="004B4824"/>
    <w:rsid w:val="004B4880"/>
    <w:rsid w:val="004B6478"/>
    <w:rsid w:val="004B71A7"/>
    <w:rsid w:val="004C0C51"/>
    <w:rsid w:val="004C10A8"/>
    <w:rsid w:val="004C1AF4"/>
    <w:rsid w:val="004C52AB"/>
    <w:rsid w:val="004C52F2"/>
    <w:rsid w:val="004C63EC"/>
    <w:rsid w:val="004C71BE"/>
    <w:rsid w:val="004D176A"/>
    <w:rsid w:val="004D23F7"/>
    <w:rsid w:val="004D2C3E"/>
    <w:rsid w:val="004D2F15"/>
    <w:rsid w:val="004D3450"/>
    <w:rsid w:val="004D35D1"/>
    <w:rsid w:val="004D3AD3"/>
    <w:rsid w:val="004D6C2D"/>
    <w:rsid w:val="004D7B42"/>
    <w:rsid w:val="004E2DF9"/>
    <w:rsid w:val="004E3015"/>
    <w:rsid w:val="004E3BE3"/>
    <w:rsid w:val="004E4143"/>
    <w:rsid w:val="004E45BD"/>
    <w:rsid w:val="004E5323"/>
    <w:rsid w:val="004E53FC"/>
    <w:rsid w:val="004E58B4"/>
    <w:rsid w:val="004E5B5C"/>
    <w:rsid w:val="004E70D1"/>
    <w:rsid w:val="004E78E3"/>
    <w:rsid w:val="004E7D60"/>
    <w:rsid w:val="004E7D72"/>
    <w:rsid w:val="004F0154"/>
    <w:rsid w:val="004F124C"/>
    <w:rsid w:val="004F275D"/>
    <w:rsid w:val="004F4D8D"/>
    <w:rsid w:val="004F61B4"/>
    <w:rsid w:val="004F6E57"/>
    <w:rsid w:val="004F6F6E"/>
    <w:rsid w:val="004F7987"/>
    <w:rsid w:val="00500858"/>
    <w:rsid w:val="00501C60"/>
    <w:rsid w:val="00503793"/>
    <w:rsid w:val="0050578F"/>
    <w:rsid w:val="005069B7"/>
    <w:rsid w:val="00506A3C"/>
    <w:rsid w:val="00507925"/>
    <w:rsid w:val="00507FA6"/>
    <w:rsid w:val="00511115"/>
    <w:rsid w:val="0051131E"/>
    <w:rsid w:val="00515011"/>
    <w:rsid w:val="005150DC"/>
    <w:rsid w:val="00515163"/>
    <w:rsid w:val="005153F3"/>
    <w:rsid w:val="00515D78"/>
    <w:rsid w:val="005166B5"/>
    <w:rsid w:val="00516702"/>
    <w:rsid w:val="00522943"/>
    <w:rsid w:val="005232D8"/>
    <w:rsid w:val="00524571"/>
    <w:rsid w:val="005252A6"/>
    <w:rsid w:val="00527169"/>
    <w:rsid w:val="005302AE"/>
    <w:rsid w:val="0053069B"/>
    <w:rsid w:val="0053168D"/>
    <w:rsid w:val="00531C71"/>
    <w:rsid w:val="0053261F"/>
    <w:rsid w:val="00532A68"/>
    <w:rsid w:val="00532C33"/>
    <w:rsid w:val="005338F0"/>
    <w:rsid w:val="00534B0F"/>
    <w:rsid w:val="005358FC"/>
    <w:rsid w:val="0053607D"/>
    <w:rsid w:val="00540333"/>
    <w:rsid w:val="00540C23"/>
    <w:rsid w:val="00545CF4"/>
    <w:rsid w:val="00545F35"/>
    <w:rsid w:val="00547466"/>
    <w:rsid w:val="005500C5"/>
    <w:rsid w:val="00550998"/>
    <w:rsid w:val="005524E0"/>
    <w:rsid w:val="00552D3F"/>
    <w:rsid w:val="005533B4"/>
    <w:rsid w:val="00557192"/>
    <w:rsid w:val="005601CD"/>
    <w:rsid w:val="00561837"/>
    <w:rsid w:val="00562880"/>
    <w:rsid w:val="00562E40"/>
    <w:rsid w:val="00563501"/>
    <w:rsid w:val="0056371E"/>
    <w:rsid w:val="00564C86"/>
    <w:rsid w:val="00567144"/>
    <w:rsid w:val="00567C68"/>
    <w:rsid w:val="00570118"/>
    <w:rsid w:val="005703F5"/>
    <w:rsid w:val="005710D1"/>
    <w:rsid w:val="005712E6"/>
    <w:rsid w:val="00571EE7"/>
    <w:rsid w:val="005739EA"/>
    <w:rsid w:val="00574E9C"/>
    <w:rsid w:val="00576FFA"/>
    <w:rsid w:val="00577F1A"/>
    <w:rsid w:val="0058016D"/>
    <w:rsid w:val="00580967"/>
    <w:rsid w:val="00582298"/>
    <w:rsid w:val="0058401A"/>
    <w:rsid w:val="005844DB"/>
    <w:rsid w:val="00585CD2"/>
    <w:rsid w:val="00587049"/>
    <w:rsid w:val="0059012E"/>
    <w:rsid w:val="00590B69"/>
    <w:rsid w:val="00590D7F"/>
    <w:rsid w:val="0059153B"/>
    <w:rsid w:val="00591DB4"/>
    <w:rsid w:val="0059271E"/>
    <w:rsid w:val="00592A17"/>
    <w:rsid w:val="005940C7"/>
    <w:rsid w:val="005945E1"/>
    <w:rsid w:val="005969BE"/>
    <w:rsid w:val="005A1471"/>
    <w:rsid w:val="005A1540"/>
    <w:rsid w:val="005A1D2F"/>
    <w:rsid w:val="005A2F50"/>
    <w:rsid w:val="005A3DBC"/>
    <w:rsid w:val="005A43DF"/>
    <w:rsid w:val="005A4F32"/>
    <w:rsid w:val="005A5A0B"/>
    <w:rsid w:val="005A62FD"/>
    <w:rsid w:val="005A6A75"/>
    <w:rsid w:val="005A6C6A"/>
    <w:rsid w:val="005A6DF5"/>
    <w:rsid w:val="005B00AF"/>
    <w:rsid w:val="005B05CD"/>
    <w:rsid w:val="005B17CE"/>
    <w:rsid w:val="005B2B3D"/>
    <w:rsid w:val="005B3C4A"/>
    <w:rsid w:val="005B42C2"/>
    <w:rsid w:val="005B4CFE"/>
    <w:rsid w:val="005B6782"/>
    <w:rsid w:val="005B7191"/>
    <w:rsid w:val="005B79D7"/>
    <w:rsid w:val="005C0DFE"/>
    <w:rsid w:val="005C1098"/>
    <w:rsid w:val="005C11DA"/>
    <w:rsid w:val="005C2792"/>
    <w:rsid w:val="005C31D1"/>
    <w:rsid w:val="005C4054"/>
    <w:rsid w:val="005C6CF2"/>
    <w:rsid w:val="005C7DAA"/>
    <w:rsid w:val="005D2502"/>
    <w:rsid w:val="005D396A"/>
    <w:rsid w:val="005D3996"/>
    <w:rsid w:val="005D3BB8"/>
    <w:rsid w:val="005D4453"/>
    <w:rsid w:val="005D454D"/>
    <w:rsid w:val="005D4C41"/>
    <w:rsid w:val="005D513A"/>
    <w:rsid w:val="005D5D88"/>
    <w:rsid w:val="005E02A0"/>
    <w:rsid w:val="005E0B88"/>
    <w:rsid w:val="005E15DA"/>
    <w:rsid w:val="005E1BB8"/>
    <w:rsid w:val="005E2063"/>
    <w:rsid w:val="005E4080"/>
    <w:rsid w:val="005E43AA"/>
    <w:rsid w:val="005E6F05"/>
    <w:rsid w:val="005E7A82"/>
    <w:rsid w:val="005F01AB"/>
    <w:rsid w:val="005F101A"/>
    <w:rsid w:val="005F13F7"/>
    <w:rsid w:val="005F2E5E"/>
    <w:rsid w:val="005F4451"/>
    <w:rsid w:val="005F5022"/>
    <w:rsid w:val="005F54DD"/>
    <w:rsid w:val="005F5997"/>
    <w:rsid w:val="005F6F70"/>
    <w:rsid w:val="00600DD3"/>
    <w:rsid w:val="00600EA4"/>
    <w:rsid w:val="00602076"/>
    <w:rsid w:val="00602740"/>
    <w:rsid w:val="00604549"/>
    <w:rsid w:val="00604FF4"/>
    <w:rsid w:val="00605F3F"/>
    <w:rsid w:val="00610240"/>
    <w:rsid w:val="00611270"/>
    <w:rsid w:val="00611765"/>
    <w:rsid w:val="00611C4D"/>
    <w:rsid w:val="0061294B"/>
    <w:rsid w:val="00612F1E"/>
    <w:rsid w:val="0061385F"/>
    <w:rsid w:val="00615479"/>
    <w:rsid w:val="00617773"/>
    <w:rsid w:val="00617B45"/>
    <w:rsid w:val="0062000C"/>
    <w:rsid w:val="00620C84"/>
    <w:rsid w:val="00621AFE"/>
    <w:rsid w:val="00623DC7"/>
    <w:rsid w:val="006252CE"/>
    <w:rsid w:val="00626D2F"/>
    <w:rsid w:val="00630894"/>
    <w:rsid w:val="00630AB2"/>
    <w:rsid w:val="006317FE"/>
    <w:rsid w:val="006329B7"/>
    <w:rsid w:val="00634590"/>
    <w:rsid w:val="0063515D"/>
    <w:rsid w:val="00636488"/>
    <w:rsid w:val="00636AAD"/>
    <w:rsid w:val="00636D47"/>
    <w:rsid w:val="006422A0"/>
    <w:rsid w:val="00642F9A"/>
    <w:rsid w:val="00644675"/>
    <w:rsid w:val="006446AE"/>
    <w:rsid w:val="00644879"/>
    <w:rsid w:val="00645516"/>
    <w:rsid w:val="0064567E"/>
    <w:rsid w:val="00645A21"/>
    <w:rsid w:val="0064642C"/>
    <w:rsid w:val="006505DA"/>
    <w:rsid w:val="00650B13"/>
    <w:rsid w:val="00655036"/>
    <w:rsid w:val="00660F01"/>
    <w:rsid w:val="006618D4"/>
    <w:rsid w:val="00661FCB"/>
    <w:rsid w:val="0066301D"/>
    <w:rsid w:val="00663898"/>
    <w:rsid w:val="006644A1"/>
    <w:rsid w:val="00665996"/>
    <w:rsid w:val="0066697D"/>
    <w:rsid w:val="00667834"/>
    <w:rsid w:val="00673CDA"/>
    <w:rsid w:val="0067682B"/>
    <w:rsid w:val="00676D0F"/>
    <w:rsid w:val="00680863"/>
    <w:rsid w:val="006815E1"/>
    <w:rsid w:val="006832AE"/>
    <w:rsid w:val="00684F81"/>
    <w:rsid w:val="00686106"/>
    <w:rsid w:val="00687652"/>
    <w:rsid w:val="00687F87"/>
    <w:rsid w:val="006912AE"/>
    <w:rsid w:val="00693411"/>
    <w:rsid w:val="00693780"/>
    <w:rsid w:val="00693D48"/>
    <w:rsid w:val="006946E6"/>
    <w:rsid w:val="00697802"/>
    <w:rsid w:val="0069781A"/>
    <w:rsid w:val="006A09CC"/>
    <w:rsid w:val="006A24DD"/>
    <w:rsid w:val="006A4643"/>
    <w:rsid w:val="006A4B07"/>
    <w:rsid w:val="006A51DF"/>
    <w:rsid w:val="006A5E02"/>
    <w:rsid w:val="006A6572"/>
    <w:rsid w:val="006A76F7"/>
    <w:rsid w:val="006B1786"/>
    <w:rsid w:val="006B326D"/>
    <w:rsid w:val="006B4BED"/>
    <w:rsid w:val="006B68DE"/>
    <w:rsid w:val="006B6AD1"/>
    <w:rsid w:val="006B6DC8"/>
    <w:rsid w:val="006B7018"/>
    <w:rsid w:val="006B7B8C"/>
    <w:rsid w:val="006B7C55"/>
    <w:rsid w:val="006C2112"/>
    <w:rsid w:val="006C5283"/>
    <w:rsid w:val="006C70AE"/>
    <w:rsid w:val="006C736E"/>
    <w:rsid w:val="006C77AE"/>
    <w:rsid w:val="006C7E56"/>
    <w:rsid w:val="006D019D"/>
    <w:rsid w:val="006D15A7"/>
    <w:rsid w:val="006D2F78"/>
    <w:rsid w:val="006D3302"/>
    <w:rsid w:val="006D48C2"/>
    <w:rsid w:val="006D4F35"/>
    <w:rsid w:val="006D4F5A"/>
    <w:rsid w:val="006D5F12"/>
    <w:rsid w:val="006D61C4"/>
    <w:rsid w:val="006D6762"/>
    <w:rsid w:val="006D6C56"/>
    <w:rsid w:val="006D77ED"/>
    <w:rsid w:val="006E190F"/>
    <w:rsid w:val="006E2A5D"/>
    <w:rsid w:val="006E2E93"/>
    <w:rsid w:val="006E375A"/>
    <w:rsid w:val="006E3FA8"/>
    <w:rsid w:val="006E5306"/>
    <w:rsid w:val="006E5534"/>
    <w:rsid w:val="006F0E7F"/>
    <w:rsid w:val="006F4007"/>
    <w:rsid w:val="006F40B3"/>
    <w:rsid w:val="006F59C0"/>
    <w:rsid w:val="006F6F2B"/>
    <w:rsid w:val="006F7AF8"/>
    <w:rsid w:val="00701470"/>
    <w:rsid w:val="00702B30"/>
    <w:rsid w:val="00703202"/>
    <w:rsid w:val="00703F61"/>
    <w:rsid w:val="007048B8"/>
    <w:rsid w:val="0070602D"/>
    <w:rsid w:val="007074B2"/>
    <w:rsid w:val="007110E2"/>
    <w:rsid w:val="00712913"/>
    <w:rsid w:val="00713C01"/>
    <w:rsid w:val="00713FCB"/>
    <w:rsid w:val="00714C43"/>
    <w:rsid w:val="00715B86"/>
    <w:rsid w:val="007171BB"/>
    <w:rsid w:val="007235E6"/>
    <w:rsid w:val="00724855"/>
    <w:rsid w:val="007261CD"/>
    <w:rsid w:val="00726C43"/>
    <w:rsid w:val="00731CB4"/>
    <w:rsid w:val="00732835"/>
    <w:rsid w:val="0073546E"/>
    <w:rsid w:val="0073609D"/>
    <w:rsid w:val="00740045"/>
    <w:rsid w:val="00740F6A"/>
    <w:rsid w:val="007415FE"/>
    <w:rsid w:val="00741927"/>
    <w:rsid w:val="00742EDB"/>
    <w:rsid w:val="00743AAA"/>
    <w:rsid w:val="007442DA"/>
    <w:rsid w:val="0074498D"/>
    <w:rsid w:val="0074544B"/>
    <w:rsid w:val="00745C68"/>
    <w:rsid w:val="00746214"/>
    <w:rsid w:val="00746A83"/>
    <w:rsid w:val="00750958"/>
    <w:rsid w:val="00753138"/>
    <w:rsid w:val="00753254"/>
    <w:rsid w:val="00753299"/>
    <w:rsid w:val="00753AF9"/>
    <w:rsid w:val="00753BA6"/>
    <w:rsid w:val="00755AD9"/>
    <w:rsid w:val="00755BCB"/>
    <w:rsid w:val="007567D2"/>
    <w:rsid w:val="00756959"/>
    <w:rsid w:val="00757306"/>
    <w:rsid w:val="007609A0"/>
    <w:rsid w:val="00762B0D"/>
    <w:rsid w:val="00763870"/>
    <w:rsid w:val="007642C5"/>
    <w:rsid w:val="007658AC"/>
    <w:rsid w:val="00765F57"/>
    <w:rsid w:val="0077060C"/>
    <w:rsid w:val="00771504"/>
    <w:rsid w:val="00772B9E"/>
    <w:rsid w:val="007744E0"/>
    <w:rsid w:val="00775251"/>
    <w:rsid w:val="00775AD2"/>
    <w:rsid w:val="0077647B"/>
    <w:rsid w:val="00777E67"/>
    <w:rsid w:val="007805C4"/>
    <w:rsid w:val="007808C1"/>
    <w:rsid w:val="00780EE2"/>
    <w:rsid w:val="007818A9"/>
    <w:rsid w:val="007818FF"/>
    <w:rsid w:val="00782305"/>
    <w:rsid w:val="0078294F"/>
    <w:rsid w:val="00784C38"/>
    <w:rsid w:val="00784FD4"/>
    <w:rsid w:val="007862D6"/>
    <w:rsid w:val="00786BBD"/>
    <w:rsid w:val="00787CB7"/>
    <w:rsid w:val="00791BB3"/>
    <w:rsid w:val="00794600"/>
    <w:rsid w:val="00795283"/>
    <w:rsid w:val="007978FC"/>
    <w:rsid w:val="00797FF8"/>
    <w:rsid w:val="007A05EF"/>
    <w:rsid w:val="007A238A"/>
    <w:rsid w:val="007A417C"/>
    <w:rsid w:val="007A5A17"/>
    <w:rsid w:val="007A67C8"/>
    <w:rsid w:val="007A7C1D"/>
    <w:rsid w:val="007B0A83"/>
    <w:rsid w:val="007B10AA"/>
    <w:rsid w:val="007B20B0"/>
    <w:rsid w:val="007B2E8C"/>
    <w:rsid w:val="007B4810"/>
    <w:rsid w:val="007B5062"/>
    <w:rsid w:val="007B6EF2"/>
    <w:rsid w:val="007B714F"/>
    <w:rsid w:val="007C02CB"/>
    <w:rsid w:val="007C1088"/>
    <w:rsid w:val="007C1615"/>
    <w:rsid w:val="007C1EC7"/>
    <w:rsid w:val="007C28BB"/>
    <w:rsid w:val="007C4EEE"/>
    <w:rsid w:val="007C5327"/>
    <w:rsid w:val="007C5950"/>
    <w:rsid w:val="007C6FE3"/>
    <w:rsid w:val="007C759C"/>
    <w:rsid w:val="007D0DB5"/>
    <w:rsid w:val="007D2921"/>
    <w:rsid w:val="007D2AB1"/>
    <w:rsid w:val="007D307A"/>
    <w:rsid w:val="007D50B1"/>
    <w:rsid w:val="007D623B"/>
    <w:rsid w:val="007E05E7"/>
    <w:rsid w:val="007E08B0"/>
    <w:rsid w:val="007E0A38"/>
    <w:rsid w:val="007E0E0C"/>
    <w:rsid w:val="007E1078"/>
    <w:rsid w:val="007E135C"/>
    <w:rsid w:val="007E2128"/>
    <w:rsid w:val="007E28E7"/>
    <w:rsid w:val="007E4BC0"/>
    <w:rsid w:val="007E530E"/>
    <w:rsid w:val="007E7695"/>
    <w:rsid w:val="007F0E1D"/>
    <w:rsid w:val="007F1024"/>
    <w:rsid w:val="007F279E"/>
    <w:rsid w:val="007F3323"/>
    <w:rsid w:val="007F4860"/>
    <w:rsid w:val="007F57BD"/>
    <w:rsid w:val="007F71CE"/>
    <w:rsid w:val="007F7E2F"/>
    <w:rsid w:val="008039A4"/>
    <w:rsid w:val="0080441F"/>
    <w:rsid w:val="00804E3C"/>
    <w:rsid w:val="008111AB"/>
    <w:rsid w:val="00811B8A"/>
    <w:rsid w:val="00811C2C"/>
    <w:rsid w:val="008132FD"/>
    <w:rsid w:val="008136B1"/>
    <w:rsid w:val="0081398F"/>
    <w:rsid w:val="00813E1E"/>
    <w:rsid w:val="00813F2C"/>
    <w:rsid w:val="0081459A"/>
    <w:rsid w:val="00814C76"/>
    <w:rsid w:val="008170FB"/>
    <w:rsid w:val="00821427"/>
    <w:rsid w:val="0082201F"/>
    <w:rsid w:val="00822A5F"/>
    <w:rsid w:val="00822D26"/>
    <w:rsid w:val="008242D0"/>
    <w:rsid w:val="00824FB2"/>
    <w:rsid w:val="00825653"/>
    <w:rsid w:val="00825CD6"/>
    <w:rsid w:val="00830215"/>
    <w:rsid w:val="00830376"/>
    <w:rsid w:val="0083099E"/>
    <w:rsid w:val="008326C7"/>
    <w:rsid w:val="00833FAD"/>
    <w:rsid w:val="00834B08"/>
    <w:rsid w:val="00835E99"/>
    <w:rsid w:val="00837198"/>
    <w:rsid w:val="00837F4C"/>
    <w:rsid w:val="00841E72"/>
    <w:rsid w:val="008420C3"/>
    <w:rsid w:val="008424EF"/>
    <w:rsid w:val="00842E8A"/>
    <w:rsid w:val="00843C22"/>
    <w:rsid w:val="008440B7"/>
    <w:rsid w:val="0084443D"/>
    <w:rsid w:val="00844F01"/>
    <w:rsid w:val="008452B1"/>
    <w:rsid w:val="00845AC4"/>
    <w:rsid w:val="00846D30"/>
    <w:rsid w:val="00847938"/>
    <w:rsid w:val="008517F1"/>
    <w:rsid w:val="00852C5F"/>
    <w:rsid w:val="008538ED"/>
    <w:rsid w:val="00856B5C"/>
    <w:rsid w:val="00856C6E"/>
    <w:rsid w:val="00856E47"/>
    <w:rsid w:val="008573C0"/>
    <w:rsid w:val="0086098A"/>
    <w:rsid w:val="00860B84"/>
    <w:rsid w:val="0086131C"/>
    <w:rsid w:val="00861B48"/>
    <w:rsid w:val="00864F18"/>
    <w:rsid w:val="00865DAB"/>
    <w:rsid w:val="00866EC3"/>
    <w:rsid w:val="00870454"/>
    <w:rsid w:val="0087167C"/>
    <w:rsid w:val="00871A0B"/>
    <w:rsid w:val="00872219"/>
    <w:rsid w:val="008736F2"/>
    <w:rsid w:val="008765BA"/>
    <w:rsid w:val="008766F3"/>
    <w:rsid w:val="0088089C"/>
    <w:rsid w:val="0088504D"/>
    <w:rsid w:val="00885A08"/>
    <w:rsid w:val="00885CC1"/>
    <w:rsid w:val="00886109"/>
    <w:rsid w:val="00886C45"/>
    <w:rsid w:val="008879D9"/>
    <w:rsid w:val="00890DC0"/>
    <w:rsid w:val="00891107"/>
    <w:rsid w:val="00892715"/>
    <w:rsid w:val="0089446C"/>
    <w:rsid w:val="0089490A"/>
    <w:rsid w:val="00895E64"/>
    <w:rsid w:val="008961DF"/>
    <w:rsid w:val="008A00E8"/>
    <w:rsid w:val="008A04FB"/>
    <w:rsid w:val="008A0759"/>
    <w:rsid w:val="008A0CFD"/>
    <w:rsid w:val="008A1FCA"/>
    <w:rsid w:val="008A26E9"/>
    <w:rsid w:val="008A275B"/>
    <w:rsid w:val="008A2F57"/>
    <w:rsid w:val="008A436F"/>
    <w:rsid w:val="008A4FD8"/>
    <w:rsid w:val="008B3882"/>
    <w:rsid w:val="008B5ECA"/>
    <w:rsid w:val="008B7060"/>
    <w:rsid w:val="008C16BB"/>
    <w:rsid w:val="008C2676"/>
    <w:rsid w:val="008C2776"/>
    <w:rsid w:val="008C2B22"/>
    <w:rsid w:val="008C2E4B"/>
    <w:rsid w:val="008C3130"/>
    <w:rsid w:val="008C465F"/>
    <w:rsid w:val="008C5292"/>
    <w:rsid w:val="008C64E9"/>
    <w:rsid w:val="008C70EF"/>
    <w:rsid w:val="008D59C5"/>
    <w:rsid w:val="008D5BF8"/>
    <w:rsid w:val="008D6090"/>
    <w:rsid w:val="008D6C1D"/>
    <w:rsid w:val="008D7D55"/>
    <w:rsid w:val="008E213B"/>
    <w:rsid w:val="008E2261"/>
    <w:rsid w:val="008E292F"/>
    <w:rsid w:val="008E30A6"/>
    <w:rsid w:val="008E339E"/>
    <w:rsid w:val="008E340D"/>
    <w:rsid w:val="008E34FC"/>
    <w:rsid w:val="008E3D56"/>
    <w:rsid w:val="008E4DB2"/>
    <w:rsid w:val="008E5E3F"/>
    <w:rsid w:val="008E6AA9"/>
    <w:rsid w:val="008E769F"/>
    <w:rsid w:val="008E78FD"/>
    <w:rsid w:val="008E790A"/>
    <w:rsid w:val="008F01DF"/>
    <w:rsid w:val="008F0AB0"/>
    <w:rsid w:val="008F12BA"/>
    <w:rsid w:val="008F1D0F"/>
    <w:rsid w:val="008F237A"/>
    <w:rsid w:val="008F43A1"/>
    <w:rsid w:val="008F4AA1"/>
    <w:rsid w:val="008F608C"/>
    <w:rsid w:val="008F6DDC"/>
    <w:rsid w:val="0090051A"/>
    <w:rsid w:val="009007F2"/>
    <w:rsid w:val="0090099E"/>
    <w:rsid w:val="00901DD1"/>
    <w:rsid w:val="00902021"/>
    <w:rsid w:val="00902451"/>
    <w:rsid w:val="009041E3"/>
    <w:rsid w:val="00904FF1"/>
    <w:rsid w:val="009067AE"/>
    <w:rsid w:val="00911670"/>
    <w:rsid w:val="00915EE1"/>
    <w:rsid w:val="00916836"/>
    <w:rsid w:val="0091740E"/>
    <w:rsid w:val="009175F5"/>
    <w:rsid w:val="00920833"/>
    <w:rsid w:val="00921744"/>
    <w:rsid w:val="0092179D"/>
    <w:rsid w:val="00921D88"/>
    <w:rsid w:val="009244C5"/>
    <w:rsid w:val="00930628"/>
    <w:rsid w:val="009316A0"/>
    <w:rsid w:val="00933BEC"/>
    <w:rsid w:val="009352AD"/>
    <w:rsid w:val="009370AC"/>
    <w:rsid w:val="00937ADC"/>
    <w:rsid w:val="00937D19"/>
    <w:rsid w:val="009410C3"/>
    <w:rsid w:val="00941D3C"/>
    <w:rsid w:val="00942562"/>
    <w:rsid w:val="00942C25"/>
    <w:rsid w:val="00943507"/>
    <w:rsid w:val="009446A0"/>
    <w:rsid w:val="009471D8"/>
    <w:rsid w:val="009476E3"/>
    <w:rsid w:val="00950ABF"/>
    <w:rsid w:val="00951252"/>
    <w:rsid w:val="00952917"/>
    <w:rsid w:val="00952C88"/>
    <w:rsid w:val="00954817"/>
    <w:rsid w:val="00955736"/>
    <w:rsid w:val="00960C12"/>
    <w:rsid w:val="00961701"/>
    <w:rsid w:val="00961946"/>
    <w:rsid w:val="009619B3"/>
    <w:rsid w:val="009648A9"/>
    <w:rsid w:val="00965CA0"/>
    <w:rsid w:val="009703BF"/>
    <w:rsid w:val="00970BDE"/>
    <w:rsid w:val="00970FA9"/>
    <w:rsid w:val="00973273"/>
    <w:rsid w:val="009735A1"/>
    <w:rsid w:val="00974136"/>
    <w:rsid w:val="00976BC4"/>
    <w:rsid w:val="00976C3F"/>
    <w:rsid w:val="0097792F"/>
    <w:rsid w:val="00980CC2"/>
    <w:rsid w:val="00980E58"/>
    <w:rsid w:val="00981442"/>
    <w:rsid w:val="00981864"/>
    <w:rsid w:val="00981DE7"/>
    <w:rsid w:val="00981F15"/>
    <w:rsid w:val="00983432"/>
    <w:rsid w:val="00983F78"/>
    <w:rsid w:val="009851EF"/>
    <w:rsid w:val="0098791D"/>
    <w:rsid w:val="00991AB3"/>
    <w:rsid w:val="00991D6A"/>
    <w:rsid w:val="0099210B"/>
    <w:rsid w:val="00993778"/>
    <w:rsid w:val="00994564"/>
    <w:rsid w:val="00997111"/>
    <w:rsid w:val="009A01C8"/>
    <w:rsid w:val="009A09B4"/>
    <w:rsid w:val="009A1464"/>
    <w:rsid w:val="009A16F0"/>
    <w:rsid w:val="009A1B50"/>
    <w:rsid w:val="009A27A1"/>
    <w:rsid w:val="009A488A"/>
    <w:rsid w:val="009A58F0"/>
    <w:rsid w:val="009B14C1"/>
    <w:rsid w:val="009B156F"/>
    <w:rsid w:val="009B313C"/>
    <w:rsid w:val="009B43A0"/>
    <w:rsid w:val="009B6D3A"/>
    <w:rsid w:val="009B7D8C"/>
    <w:rsid w:val="009C0B23"/>
    <w:rsid w:val="009C0B52"/>
    <w:rsid w:val="009C12AB"/>
    <w:rsid w:val="009C2A40"/>
    <w:rsid w:val="009C38FC"/>
    <w:rsid w:val="009C468B"/>
    <w:rsid w:val="009C7A49"/>
    <w:rsid w:val="009C7E79"/>
    <w:rsid w:val="009D0494"/>
    <w:rsid w:val="009D0D20"/>
    <w:rsid w:val="009D17C6"/>
    <w:rsid w:val="009D2247"/>
    <w:rsid w:val="009D235E"/>
    <w:rsid w:val="009D2AF2"/>
    <w:rsid w:val="009D33BC"/>
    <w:rsid w:val="009D379E"/>
    <w:rsid w:val="009E03FF"/>
    <w:rsid w:val="009E0B4D"/>
    <w:rsid w:val="009E10B9"/>
    <w:rsid w:val="009E256D"/>
    <w:rsid w:val="009E457E"/>
    <w:rsid w:val="009E4CB9"/>
    <w:rsid w:val="009E641D"/>
    <w:rsid w:val="009E7CA1"/>
    <w:rsid w:val="009F03A1"/>
    <w:rsid w:val="009F2AA1"/>
    <w:rsid w:val="009F34F2"/>
    <w:rsid w:val="009F3B33"/>
    <w:rsid w:val="009F74AC"/>
    <w:rsid w:val="009F7BF2"/>
    <w:rsid w:val="00A00577"/>
    <w:rsid w:val="00A00A54"/>
    <w:rsid w:val="00A00ADA"/>
    <w:rsid w:val="00A0112B"/>
    <w:rsid w:val="00A01E2C"/>
    <w:rsid w:val="00A042DF"/>
    <w:rsid w:val="00A055D6"/>
    <w:rsid w:val="00A0710B"/>
    <w:rsid w:val="00A11A89"/>
    <w:rsid w:val="00A11F20"/>
    <w:rsid w:val="00A12625"/>
    <w:rsid w:val="00A12894"/>
    <w:rsid w:val="00A14155"/>
    <w:rsid w:val="00A14758"/>
    <w:rsid w:val="00A1695E"/>
    <w:rsid w:val="00A202D6"/>
    <w:rsid w:val="00A20CDC"/>
    <w:rsid w:val="00A22107"/>
    <w:rsid w:val="00A2223F"/>
    <w:rsid w:val="00A223F5"/>
    <w:rsid w:val="00A22494"/>
    <w:rsid w:val="00A23194"/>
    <w:rsid w:val="00A23CF9"/>
    <w:rsid w:val="00A240CE"/>
    <w:rsid w:val="00A24532"/>
    <w:rsid w:val="00A24925"/>
    <w:rsid w:val="00A30535"/>
    <w:rsid w:val="00A30EF6"/>
    <w:rsid w:val="00A318DF"/>
    <w:rsid w:val="00A32A32"/>
    <w:rsid w:val="00A33F0D"/>
    <w:rsid w:val="00A40F7B"/>
    <w:rsid w:val="00A41136"/>
    <w:rsid w:val="00A41523"/>
    <w:rsid w:val="00A41C25"/>
    <w:rsid w:val="00A42C04"/>
    <w:rsid w:val="00A43586"/>
    <w:rsid w:val="00A43AFC"/>
    <w:rsid w:val="00A43D9E"/>
    <w:rsid w:val="00A442C7"/>
    <w:rsid w:val="00A44540"/>
    <w:rsid w:val="00A46421"/>
    <w:rsid w:val="00A46DC7"/>
    <w:rsid w:val="00A47742"/>
    <w:rsid w:val="00A47AAD"/>
    <w:rsid w:val="00A50B55"/>
    <w:rsid w:val="00A50F51"/>
    <w:rsid w:val="00A52DA3"/>
    <w:rsid w:val="00A5770D"/>
    <w:rsid w:val="00A616A5"/>
    <w:rsid w:val="00A619ED"/>
    <w:rsid w:val="00A62AC9"/>
    <w:rsid w:val="00A62E52"/>
    <w:rsid w:val="00A64933"/>
    <w:rsid w:val="00A6600B"/>
    <w:rsid w:val="00A701BA"/>
    <w:rsid w:val="00A7082E"/>
    <w:rsid w:val="00A70D75"/>
    <w:rsid w:val="00A71B4F"/>
    <w:rsid w:val="00A73279"/>
    <w:rsid w:val="00A7353F"/>
    <w:rsid w:val="00A742A4"/>
    <w:rsid w:val="00A763E6"/>
    <w:rsid w:val="00A7640A"/>
    <w:rsid w:val="00A81F02"/>
    <w:rsid w:val="00A84554"/>
    <w:rsid w:val="00A8498D"/>
    <w:rsid w:val="00A851E9"/>
    <w:rsid w:val="00A85BE0"/>
    <w:rsid w:val="00A87658"/>
    <w:rsid w:val="00A87D93"/>
    <w:rsid w:val="00A90078"/>
    <w:rsid w:val="00A90B41"/>
    <w:rsid w:val="00A9152B"/>
    <w:rsid w:val="00A934B4"/>
    <w:rsid w:val="00A9471E"/>
    <w:rsid w:val="00A94FBA"/>
    <w:rsid w:val="00A9519B"/>
    <w:rsid w:val="00A951A8"/>
    <w:rsid w:val="00A9549D"/>
    <w:rsid w:val="00A96B38"/>
    <w:rsid w:val="00A970E9"/>
    <w:rsid w:val="00AA0F61"/>
    <w:rsid w:val="00AA10ED"/>
    <w:rsid w:val="00AA124B"/>
    <w:rsid w:val="00AA1567"/>
    <w:rsid w:val="00AA23CB"/>
    <w:rsid w:val="00AA2D15"/>
    <w:rsid w:val="00AA300D"/>
    <w:rsid w:val="00AA3C32"/>
    <w:rsid w:val="00AA407D"/>
    <w:rsid w:val="00AA4138"/>
    <w:rsid w:val="00AA4D5D"/>
    <w:rsid w:val="00AA5DA9"/>
    <w:rsid w:val="00AA75D5"/>
    <w:rsid w:val="00AA7E5F"/>
    <w:rsid w:val="00AB024F"/>
    <w:rsid w:val="00AB20B4"/>
    <w:rsid w:val="00AB33D4"/>
    <w:rsid w:val="00AB34A7"/>
    <w:rsid w:val="00AB3711"/>
    <w:rsid w:val="00AB3B6A"/>
    <w:rsid w:val="00AB5004"/>
    <w:rsid w:val="00AB6093"/>
    <w:rsid w:val="00AB7F3E"/>
    <w:rsid w:val="00AC186F"/>
    <w:rsid w:val="00AC25BB"/>
    <w:rsid w:val="00AC3038"/>
    <w:rsid w:val="00AC3834"/>
    <w:rsid w:val="00AC3934"/>
    <w:rsid w:val="00AC4779"/>
    <w:rsid w:val="00AC642E"/>
    <w:rsid w:val="00AC6F8D"/>
    <w:rsid w:val="00AC7F61"/>
    <w:rsid w:val="00AD09BE"/>
    <w:rsid w:val="00AD1088"/>
    <w:rsid w:val="00AD30AE"/>
    <w:rsid w:val="00AD66E3"/>
    <w:rsid w:val="00AE05B3"/>
    <w:rsid w:val="00AE05D2"/>
    <w:rsid w:val="00AE0958"/>
    <w:rsid w:val="00AE124C"/>
    <w:rsid w:val="00AE1AEF"/>
    <w:rsid w:val="00AE241E"/>
    <w:rsid w:val="00AE2B00"/>
    <w:rsid w:val="00AE5487"/>
    <w:rsid w:val="00AE7485"/>
    <w:rsid w:val="00AE7A1B"/>
    <w:rsid w:val="00AF063E"/>
    <w:rsid w:val="00AF12AE"/>
    <w:rsid w:val="00AF1D5A"/>
    <w:rsid w:val="00AF246B"/>
    <w:rsid w:val="00AF335F"/>
    <w:rsid w:val="00AF36CF"/>
    <w:rsid w:val="00AF40B0"/>
    <w:rsid w:val="00AF430C"/>
    <w:rsid w:val="00AF44F8"/>
    <w:rsid w:val="00AF599A"/>
    <w:rsid w:val="00AF5F82"/>
    <w:rsid w:val="00B00F45"/>
    <w:rsid w:val="00B0197E"/>
    <w:rsid w:val="00B01C9C"/>
    <w:rsid w:val="00B037B1"/>
    <w:rsid w:val="00B0414B"/>
    <w:rsid w:val="00B049F4"/>
    <w:rsid w:val="00B06350"/>
    <w:rsid w:val="00B06E45"/>
    <w:rsid w:val="00B108D0"/>
    <w:rsid w:val="00B116C9"/>
    <w:rsid w:val="00B11DC7"/>
    <w:rsid w:val="00B13596"/>
    <w:rsid w:val="00B16B32"/>
    <w:rsid w:val="00B219DC"/>
    <w:rsid w:val="00B23040"/>
    <w:rsid w:val="00B23E7E"/>
    <w:rsid w:val="00B24A04"/>
    <w:rsid w:val="00B27303"/>
    <w:rsid w:val="00B27D29"/>
    <w:rsid w:val="00B32390"/>
    <w:rsid w:val="00B327F1"/>
    <w:rsid w:val="00B33239"/>
    <w:rsid w:val="00B340D0"/>
    <w:rsid w:val="00B342A9"/>
    <w:rsid w:val="00B3453F"/>
    <w:rsid w:val="00B366B9"/>
    <w:rsid w:val="00B36A24"/>
    <w:rsid w:val="00B373DE"/>
    <w:rsid w:val="00B403F4"/>
    <w:rsid w:val="00B407F8"/>
    <w:rsid w:val="00B40FB4"/>
    <w:rsid w:val="00B41C12"/>
    <w:rsid w:val="00B444A0"/>
    <w:rsid w:val="00B44F07"/>
    <w:rsid w:val="00B45148"/>
    <w:rsid w:val="00B479D4"/>
    <w:rsid w:val="00B52AEA"/>
    <w:rsid w:val="00B56244"/>
    <w:rsid w:val="00B56C9C"/>
    <w:rsid w:val="00B56ECB"/>
    <w:rsid w:val="00B574F5"/>
    <w:rsid w:val="00B57E6F"/>
    <w:rsid w:val="00B60EDD"/>
    <w:rsid w:val="00B61473"/>
    <w:rsid w:val="00B617C4"/>
    <w:rsid w:val="00B61E91"/>
    <w:rsid w:val="00B6215F"/>
    <w:rsid w:val="00B6322E"/>
    <w:rsid w:val="00B63947"/>
    <w:rsid w:val="00B665D0"/>
    <w:rsid w:val="00B6668B"/>
    <w:rsid w:val="00B7282D"/>
    <w:rsid w:val="00B734CD"/>
    <w:rsid w:val="00B736DD"/>
    <w:rsid w:val="00B74219"/>
    <w:rsid w:val="00B74468"/>
    <w:rsid w:val="00B75656"/>
    <w:rsid w:val="00B76031"/>
    <w:rsid w:val="00B76483"/>
    <w:rsid w:val="00B76E4D"/>
    <w:rsid w:val="00B804B3"/>
    <w:rsid w:val="00B81B71"/>
    <w:rsid w:val="00B82782"/>
    <w:rsid w:val="00B83631"/>
    <w:rsid w:val="00B84A3F"/>
    <w:rsid w:val="00B85DCC"/>
    <w:rsid w:val="00B85FEF"/>
    <w:rsid w:val="00B867DA"/>
    <w:rsid w:val="00B86F8D"/>
    <w:rsid w:val="00B87ABE"/>
    <w:rsid w:val="00B90972"/>
    <w:rsid w:val="00B927E7"/>
    <w:rsid w:val="00B9314A"/>
    <w:rsid w:val="00B94615"/>
    <w:rsid w:val="00B94D36"/>
    <w:rsid w:val="00B95E9B"/>
    <w:rsid w:val="00B963BD"/>
    <w:rsid w:val="00B970D9"/>
    <w:rsid w:val="00BA0AD5"/>
    <w:rsid w:val="00BA1B86"/>
    <w:rsid w:val="00BA2BE0"/>
    <w:rsid w:val="00BA3463"/>
    <w:rsid w:val="00BA3BF8"/>
    <w:rsid w:val="00BA41B0"/>
    <w:rsid w:val="00BA426D"/>
    <w:rsid w:val="00BA4E07"/>
    <w:rsid w:val="00BA50B0"/>
    <w:rsid w:val="00BA53FC"/>
    <w:rsid w:val="00BA6AAE"/>
    <w:rsid w:val="00BA6F7F"/>
    <w:rsid w:val="00BA70D5"/>
    <w:rsid w:val="00BA75DE"/>
    <w:rsid w:val="00BB1CA6"/>
    <w:rsid w:val="00BB2D96"/>
    <w:rsid w:val="00BB3582"/>
    <w:rsid w:val="00BB3EEE"/>
    <w:rsid w:val="00BB55B0"/>
    <w:rsid w:val="00BB5AC7"/>
    <w:rsid w:val="00BB5D17"/>
    <w:rsid w:val="00BB6552"/>
    <w:rsid w:val="00BB6F2E"/>
    <w:rsid w:val="00BC03B7"/>
    <w:rsid w:val="00BC0434"/>
    <w:rsid w:val="00BC0976"/>
    <w:rsid w:val="00BC1D16"/>
    <w:rsid w:val="00BC343C"/>
    <w:rsid w:val="00BC3B7C"/>
    <w:rsid w:val="00BC4189"/>
    <w:rsid w:val="00BC4209"/>
    <w:rsid w:val="00BC43B6"/>
    <w:rsid w:val="00BC59F4"/>
    <w:rsid w:val="00BC7915"/>
    <w:rsid w:val="00BD0ADD"/>
    <w:rsid w:val="00BD32EA"/>
    <w:rsid w:val="00BD4BEE"/>
    <w:rsid w:val="00BD5B81"/>
    <w:rsid w:val="00BD7482"/>
    <w:rsid w:val="00BE0B83"/>
    <w:rsid w:val="00BE3EA0"/>
    <w:rsid w:val="00BE5490"/>
    <w:rsid w:val="00BE60D8"/>
    <w:rsid w:val="00BE644B"/>
    <w:rsid w:val="00BE6BCB"/>
    <w:rsid w:val="00BE717D"/>
    <w:rsid w:val="00BE778A"/>
    <w:rsid w:val="00BE7AA4"/>
    <w:rsid w:val="00BE7C2C"/>
    <w:rsid w:val="00BF07F4"/>
    <w:rsid w:val="00BF0882"/>
    <w:rsid w:val="00BF0FA3"/>
    <w:rsid w:val="00BF2E22"/>
    <w:rsid w:val="00BF3FF3"/>
    <w:rsid w:val="00BF465D"/>
    <w:rsid w:val="00BF536B"/>
    <w:rsid w:val="00BF5685"/>
    <w:rsid w:val="00C00676"/>
    <w:rsid w:val="00C0122A"/>
    <w:rsid w:val="00C01FBD"/>
    <w:rsid w:val="00C03705"/>
    <w:rsid w:val="00C04419"/>
    <w:rsid w:val="00C052AC"/>
    <w:rsid w:val="00C0542B"/>
    <w:rsid w:val="00C07A02"/>
    <w:rsid w:val="00C10454"/>
    <w:rsid w:val="00C109EC"/>
    <w:rsid w:val="00C10AE1"/>
    <w:rsid w:val="00C11B71"/>
    <w:rsid w:val="00C11DF5"/>
    <w:rsid w:val="00C1273C"/>
    <w:rsid w:val="00C13C8A"/>
    <w:rsid w:val="00C14689"/>
    <w:rsid w:val="00C146DF"/>
    <w:rsid w:val="00C16650"/>
    <w:rsid w:val="00C16B41"/>
    <w:rsid w:val="00C16C6D"/>
    <w:rsid w:val="00C2028C"/>
    <w:rsid w:val="00C206BC"/>
    <w:rsid w:val="00C20FF9"/>
    <w:rsid w:val="00C2114D"/>
    <w:rsid w:val="00C22F30"/>
    <w:rsid w:val="00C24029"/>
    <w:rsid w:val="00C24186"/>
    <w:rsid w:val="00C25183"/>
    <w:rsid w:val="00C259F8"/>
    <w:rsid w:val="00C27415"/>
    <w:rsid w:val="00C30628"/>
    <w:rsid w:val="00C31C00"/>
    <w:rsid w:val="00C31D3F"/>
    <w:rsid w:val="00C3242B"/>
    <w:rsid w:val="00C335D6"/>
    <w:rsid w:val="00C33A1A"/>
    <w:rsid w:val="00C33FC3"/>
    <w:rsid w:val="00C34C3D"/>
    <w:rsid w:val="00C34DB4"/>
    <w:rsid w:val="00C37CA7"/>
    <w:rsid w:val="00C41CC8"/>
    <w:rsid w:val="00C43031"/>
    <w:rsid w:val="00C44935"/>
    <w:rsid w:val="00C44A14"/>
    <w:rsid w:val="00C44CDD"/>
    <w:rsid w:val="00C477F3"/>
    <w:rsid w:val="00C5072C"/>
    <w:rsid w:val="00C51612"/>
    <w:rsid w:val="00C51867"/>
    <w:rsid w:val="00C52F13"/>
    <w:rsid w:val="00C533B2"/>
    <w:rsid w:val="00C545BE"/>
    <w:rsid w:val="00C54771"/>
    <w:rsid w:val="00C54B0B"/>
    <w:rsid w:val="00C54CDD"/>
    <w:rsid w:val="00C558AB"/>
    <w:rsid w:val="00C559AB"/>
    <w:rsid w:val="00C56618"/>
    <w:rsid w:val="00C56C38"/>
    <w:rsid w:val="00C57015"/>
    <w:rsid w:val="00C579C3"/>
    <w:rsid w:val="00C61B31"/>
    <w:rsid w:val="00C62E6D"/>
    <w:rsid w:val="00C64DF5"/>
    <w:rsid w:val="00C64E2F"/>
    <w:rsid w:val="00C657A9"/>
    <w:rsid w:val="00C65982"/>
    <w:rsid w:val="00C663ED"/>
    <w:rsid w:val="00C66C2C"/>
    <w:rsid w:val="00C6783B"/>
    <w:rsid w:val="00C71B56"/>
    <w:rsid w:val="00C73429"/>
    <w:rsid w:val="00C736B4"/>
    <w:rsid w:val="00C76B86"/>
    <w:rsid w:val="00C777D6"/>
    <w:rsid w:val="00C77889"/>
    <w:rsid w:val="00C77BD9"/>
    <w:rsid w:val="00C8471E"/>
    <w:rsid w:val="00C84AD2"/>
    <w:rsid w:val="00C85048"/>
    <w:rsid w:val="00C8548B"/>
    <w:rsid w:val="00C8569A"/>
    <w:rsid w:val="00C858C6"/>
    <w:rsid w:val="00C869BC"/>
    <w:rsid w:val="00C86A6C"/>
    <w:rsid w:val="00C872B6"/>
    <w:rsid w:val="00C878C8"/>
    <w:rsid w:val="00C9182D"/>
    <w:rsid w:val="00C91F6B"/>
    <w:rsid w:val="00C9377A"/>
    <w:rsid w:val="00C954F9"/>
    <w:rsid w:val="00C95D9F"/>
    <w:rsid w:val="00C9618D"/>
    <w:rsid w:val="00C969F8"/>
    <w:rsid w:val="00CA5100"/>
    <w:rsid w:val="00CA568D"/>
    <w:rsid w:val="00CA5BA7"/>
    <w:rsid w:val="00CA69A0"/>
    <w:rsid w:val="00CA71FA"/>
    <w:rsid w:val="00CA721E"/>
    <w:rsid w:val="00CB0762"/>
    <w:rsid w:val="00CB2A79"/>
    <w:rsid w:val="00CB3368"/>
    <w:rsid w:val="00CB368D"/>
    <w:rsid w:val="00CB4DF3"/>
    <w:rsid w:val="00CB5044"/>
    <w:rsid w:val="00CB522A"/>
    <w:rsid w:val="00CB668D"/>
    <w:rsid w:val="00CB7D8A"/>
    <w:rsid w:val="00CC0BA2"/>
    <w:rsid w:val="00CC260E"/>
    <w:rsid w:val="00CC3CA5"/>
    <w:rsid w:val="00CC726F"/>
    <w:rsid w:val="00CD2939"/>
    <w:rsid w:val="00CD2CA3"/>
    <w:rsid w:val="00CD2DDA"/>
    <w:rsid w:val="00CD3C80"/>
    <w:rsid w:val="00CD4DA0"/>
    <w:rsid w:val="00CD5403"/>
    <w:rsid w:val="00CD771A"/>
    <w:rsid w:val="00CE0223"/>
    <w:rsid w:val="00CE0F41"/>
    <w:rsid w:val="00CE1BE3"/>
    <w:rsid w:val="00CE35AD"/>
    <w:rsid w:val="00CE3A74"/>
    <w:rsid w:val="00CE41C3"/>
    <w:rsid w:val="00CE6463"/>
    <w:rsid w:val="00CE7EE2"/>
    <w:rsid w:val="00CF309E"/>
    <w:rsid w:val="00CF56E3"/>
    <w:rsid w:val="00CF595F"/>
    <w:rsid w:val="00CF61AC"/>
    <w:rsid w:val="00CF6B0E"/>
    <w:rsid w:val="00CF6B42"/>
    <w:rsid w:val="00D0018B"/>
    <w:rsid w:val="00D01204"/>
    <w:rsid w:val="00D014C1"/>
    <w:rsid w:val="00D019EB"/>
    <w:rsid w:val="00D027D5"/>
    <w:rsid w:val="00D02DA6"/>
    <w:rsid w:val="00D0322D"/>
    <w:rsid w:val="00D0393B"/>
    <w:rsid w:val="00D04721"/>
    <w:rsid w:val="00D050AA"/>
    <w:rsid w:val="00D051C8"/>
    <w:rsid w:val="00D05A0F"/>
    <w:rsid w:val="00D06BB5"/>
    <w:rsid w:val="00D070BD"/>
    <w:rsid w:val="00D07E22"/>
    <w:rsid w:val="00D11542"/>
    <w:rsid w:val="00D12782"/>
    <w:rsid w:val="00D13A22"/>
    <w:rsid w:val="00D14149"/>
    <w:rsid w:val="00D152F8"/>
    <w:rsid w:val="00D21BC3"/>
    <w:rsid w:val="00D23CD7"/>
    <w:rsid w:val="00D2492B"/>
    <w:rsid w:val="00D24EF3"/>
    <w:rsid w:val="00D26EE5"/>
    <w:rsid w:val="00D2780E"/>
    <w:rsid w:val="00D27E5E"/>
    <w:rsid w:val="00D3283A"/>
    <w:rsid w:val="00D328E4"/>
    <w:rsid w:val="00D32C93"/>
    <w:rsid w:val="00D339D8"/>
    <w:rsid w:val="00D35C88"/>
    <w:rsid w:val="00D35D81"/>
    <w:rsid w:val="00D35E39"/>
    <w:rsid w:val="00D365B9"/>
    <w:rsid w:val="00D37C8C"/>
    <w:rsid w:val="00D43535"/>
    <w:rsid w:val="00D43A22"/>
    <w:rsid w:val="00D43CFD"/>
    <w:rsid w:val="00D43E4F"/>
    <w:rsid w:val="00D440E5"/>
    <w:rsid w:val="00D44838"/>
    <w:rsid w:val="00D44AE4"/>
    <w:rsid w:val="00D45B58"/>
    <w:rsid w:val="00D46551"/>
    <w:rsid w:val="00D50854"/>
    <w:rsid w:val="00D511A9"/>
    <w:rsid w:val="00D5143D"/>
    <w:rsid w:val="00D53465"/>
    <w:rsid w:val="00D544AD"/>
    <w:rsid w:val="00D5497C"/>
    <w:rsid w:val="00D561E4"/>
    <w:rsid w:val="00D5728A"/>
    <w:rsid w:val="00D60BB4"/>
    <w:rsid w:val="00D61983"/>
    <w:rsid w:val="00D62FE6"/>
    <w:rsid w:val="00D6395D"/>
    <w:rsid w:val="00D639E3"/>
    <w:rsid w:val="00D641EF"/>
    <w:rsid w:val="00D648ED"/>
    <w:rsid w:val="00D64AED"/>
    <w:rsid w:val="00D65236"/>
    <w:rsid w:val="00D65DA0"/>
    <w:rsid w:val="00D66317"/>
    <w:rsid w:val="00D70D90"/>
    <w:rsid w:val="00D7107D"/>
    <w:rsid w:val="00D71764"/>
    <w:rsid w:val="00D71EB7"/>
    <w:rsid w:val="00D724B4"/>
    <w:rsid w:val="00D72860"/>
    <w:rsid w:val="00D736EB"/>
    <w:rsid w:val="00D7395B"/>
    <w:rsid w:val="00D73FE4"/>
    <w:rsid w:val="00D74DFF"/>
    <w:rsid w:val="00D75772"/>
    <w:rsid w:val="00D80549"/>
    <w:rsid w:val="00D816B8"/>
    <w:rsid w:val="00D84AB6"/>
    <w:rsid w:val="00D84E4A"/>
    <w:rsid w:val="00D87614"/>
    <w:rsid w:val="00D877DB"/>
    <w:rsid w:val="00D87B47"/>
    <w:rsid w:val="00D87DE6"/>
    <w:rsid w:val="00D913EB"/>
    <w:rsid w:val="00D93130"/>
    <w:rsid w:val="00D93E99"/>
    <w:rsid w:val="00D94605"/>
    <w:rsid w:val="00D950DF"/>
    <w:rsid w:val="00D955DF"/>
    <w:rsid w:val="00D9688B"/>
    <w:rsid w:val="00D97644"/>
    <w:rsid w:val="00DA19C5"/>
    <w:rsid w:val="00DA2A45"/>
    <w:rsid w:val="00DA351B"/>
    <w:rsid w:val="00DA46FD"/>
    <w:rsid w:val="00DA577F"/>
    <w:rsid w:val="00DA5F5B"/>
    <w:rsid w:val="00DA79FA"/>
    <w:rsid w:val="00DB41DF"/>
    <w:rsid w:val="00DB46A7"/>
    <w:rsid w:val="00DB515B"/>
    <w:rsid w:val="00DB730A"/>
    <w:rsid w:val="00DB775F"/>
    <w:rsid w:val="00DC08EE"/>
    <w:rsid w:val="00DC2891"/>
    <w:rsid w:val="00DC44D6"/>
    <w:rsid w:val="00DC6908"/>
    <w:rsid w:val="00DC6AC0"/>
    <w:rsid w:val="00DC6E41"/>
    <w:rsid w:val="00DC72E7"/>
    <w:rsid w:val="00DD1263"/>
    <w:rsid w:val="00DD1CDE"/>
    <w:rsid w:val="00DD2FCB"/>
    <w:rsid w:val="00DD40BF"/>
    <w:rsid w:val="00DD5539"/>
    <w:rsid w:val="00DD71B0"/>
    <w:rsid w:val="00DE07F9"/>
    <w:rsid w:val="00DE134D"/>
    <w:rsid w:val="00DE1592"/>
    <w:rsid w:val="00DE2330"/>
    <w:rsid w:val="00DE3F9F"/>
    <w:rsid w:val="00DE4E03"/>
    <w:rsid w:val="00DE55CE"/>
    <w:rsid w:val="00DE786C"/>
    <w:rsid w:val="00DE7F36"/>
    <w:rsid w:val="00DF2217"/>
    <w:rsid w:val="00DF2D7E"/>
    <w:rsid w:val="00DF2E5A"/>
    <w:rsid w:val="00DF52B9"/>
    <w:rsid w:val="00DF5F2D"/>
    <w:rsid w:val="00DF7D42"/>
    <w:rsid w:val="00E011D9"/>
    <w:rsid w:val="00E0124B"/>
    <w:rsid w:val="00E01803"/>
    <w:rsid w:val="00E020CE"/>
    <w:rsid w:val="00E02B95"/>
    <w:rsid w:val="00E03B85"/>
    <w:rsid w:val="00E04791"/>
    <w:rsid w:val="00E04B68"/>
    <w:rsid w:val="00E057A0"/>
    <w:rsid w:val="00E07009"/>
    <w:rsid w:val="00E1040C"/>
    <w:rsid w:val="00E10E00"/>
    <w:rsid w:val="00E11435"/>
    <w:rsid w:val="00E12417"/>
    <w:rsid w:val="00E1397E"/>
    <w:rsid w:val="00E1443F"/>
    <w:rsid w:val="00E15874"/>
    <w:rsid w:val="00E16D4A"/>
    <w:rsid w:val="00E16F95"/>
    <w:rsid w:val="00E216A9"/>
    <w:rsid w:val="00E224F4"/>
    <w:rsid w:val="00E226E2"/>
    <w:rsid w:val="00E24E7C"/>
    <w:rsid w:val="00E2523E"/>
    <w:rsid w:val="00E25372"/>
    <w:rsid w:val="00E25B8D"/>
    <w:rsid w:val="00E260A2"/>
    <w:rsid w:val="00E27605"/>
    <w:rsid w:val="00E32269"/>
    <w:rsid w:val="00E33FA7"/>
    <w:rsid w:val="00E34414"/>
    <w:rsid w:val="00E352C2"/>
    <w:rsid w:val="00E37629"/>
    <w:rsid w:val="00E37999"/>
    <w:rsid w:val="00E4100F"/>
    <w:rsid w:val="00E4173E"/>
    <w:rsid w:val="00E41D8C"/>
    <w:rsid w:val="00E41EE2"/>
    <w:rsid w:val="00E426CA"/>
    <w:rsid w:val="00E4283B"/>
    <w:rsid w:val="00E42BB6"/>
    <w:rsid w:val="00E46117"/>
    <w:rsid w:val="00E5085F"/>
    <w:rsid w:val="00E51CA5"/>
    <w:rsid w:val="00E5324F"/>
    <w:rsid w:val="00E549F1"/>
    <w:rsid w:val="00E549F8"/>
    <w:rsid w:val="00E56C6B"/>
    <w:rsid w:val="00E61889"/>
    <w:rsid w:val="00E6233A"/>
    <w:rsid w:val="00E630AD"/>
    <w:rsid w:val="00E66320"/>
    <w:rsid w:val="00E66665"/>
    <w:rsid w:val="00E666B9"/>
    <w:rsid w:val="00E66A44"/>
    <w:rsid w:val="00E7038D"/>
    <w:rsid w:val="00E72D2D"/>
    <w:rsid w:val="00E731CD"/>
    <w:rsid w:val="00E7389C"/>
    <w:rsid w:val="00E73E5B"/>
    <w:rsid w:val="00E75183"/>
    <w:rsid w:val="00E75E02"/>
    <w:rsid w:val="00E75F48"/>
    <w:rsid w:val="00E760A1"/>
    <w:rsid w:val="00E77180"/>
    <w:rsid w:val="00E808FF"/>
    <w:rsid w:val="00E80B29"/>
    <w:rsid w:val="00E8397E"/>
    <w:rsid w:val="00E83F15"/>
    <w:rsid w:val="00E84933"/>
    <w:rsid w:val="00E84A14"/>
    <w:rsid w:val="00E85C3E"/>
    <w:rsid w:val="00E85EE2"/>
    <w:rsid w:val="00E86508"/>
    <w:rsid w:val="00E86755"/>
    <w:rsid w:val="00E87762"/>
    <w:rsid w:val="00E8799C"/>
    <w:rsid w:val="00E904AB"/>
    <w:rsid w:val="00E90F46"/>
    <w:rsid w:val="00E922B0"/>
    <w:rsid w:val="00E9438B"/>
    <w:rsid w:val="00E97714"/>
    <w:rsid w:val="00EA2A50"/>
    <w:rsid w:val="00EA3566"/>
    <w:rsid w:val="00EA422C"/>
    <w:rsid w:val="00EA4C6E"/>
    <w:rsid w:val="00EA4EC2"/>
    <w:rsid w:val="00EA5150"/>
    <w:rsid w:val="00EA674F"/>
    <w:rsid w:val="00EB407F"/>
    <w:rsid w:val="00EB4BB1"/>
    <w:rsid w:val="00EB53EE"/>
    <w:rsid w:val="00EB6C9D"/>
    <w:rsid w:val="00EB72CD"/>
    <w:rsid w:val="00EB7508"/>
    <w:rsid w:val="00EB77EC"/>
    <w:rsid w:val="00EC079A"/>
    <w:rsid w:val="00EC08B7"/>
    <w:rsid w:val="00EC12FD"/>
    <w:rsid w:val="00EC45C2"/>
    <w:rsid w:val="00EC46D6"/>
    <w:rsid w:val="00EC546C"/>
    <w:rsid w:val="00EC5A19"/>
    <w:rsid w:val="00EC5B65"/>
    <w:rsid w:val="00EC60C0"/>
    <w:rsid w:val="00EC6FA2"/>
    <w:rsid w:val="00ED0243"/>
    <w:rsid w:val="00ED03A8"/>
    <w:rsid w:val="00ED0E40"/>
    <w:rsid w:val="00ED257A"/>
    <w:rsid w:val="00ED38AC"/>
    <w:rsid w:val="00ED5742"/>
    <w:rsid w:val="00ED6045"/>
    <w:rsid w:val="00ED6514"/>
    <w:rsid w:val="00ED6602"/>
    <w:rsid w:val="00ED691B"/>
    <w:rsid w:val="00ED7163"/>
    <w:rsid w:val="00ED71FE"/>
    <w:rsid w:val="00ED76DE"/>
    <w:rsid w:val="00EE2E49"/>
    <w:rsid w:val="00EE2EAF"/>
    <w:rsid w:val="00EE3525"/>
    <w:rsid w:val="00EE3A6D"/>
    <w:rsid w:val="00EE5F26"/>
    <w:rsid w:val="00EF0011"/>
    <w:rsid w:val="00EF00BC"/>
    <w:rsid w:val="00EF1A4E"/>
    <w:rsid w:val="00EF30F4"/>
    <w:rsid w:val="00EF3428"/>
    <w:rsid w:val="00EF3512"/>
    <w:rsid w:val="00EF4166"/>
    <w:rsid w:val="00EF4437"/>
    <w:rsid w:val="00EF4839"/>
    <w:rsid w:val="00EF5782"/>
    <w:rsid w:val="00EF620B"/>
    <w:rsid w:val="00EF6953"/>
    <w:rsid w:val="00EF7141"/>
    <w:rsid w:val="00EF72F8"/>
    <w:rsid w:val="00EF75F4"/>
    <w:rsid w:val="00F003F0"/>
    <w:rsid w:val="00F01289"/>
    <w:rsid w:val="00F01B3D"/>
    <w:rsid w:val="00F02C5D"/>
    <w:rsid w:val="00F02D30"/>
    <w:rsid w:val="00F03469"/>
    <w:rsid w:val="00F036B5"/>
    <w:rsid w:val="00F05805"/>
    <w:rsid w:val="00F06F99"/>
    <w:rsid w:val="00F0728B"/>
    <w:rsid w:val="00F10967"/>
    <w:rsid w:val="00F1133F"/>
    <w:rsid w:val="00F1159E"/>
    <w:rsid w:val="00F13311"/>
    <w:rsid w:val="00F1347E"/>
    <w:rsid w:val="00F136AA"/>
    <w:rsid w:val="00F13860"/>
    <w:rsid w:val="00F13A1C"/>
    <w:rsid w:val="00F13E29"/>
    <w:rsid w:val="00F14552"/>
    <w:rsid w:val="00F15DD3"/>
    <w:rsid w:val="00F201C9"/>
    <w:rsid w:val="00F22366"/>
    <w:rsid w:val="00F232B2"/>
    <w:rsid w:val="00F2457A"/>
    <w:rsid w:val="00F24950"/>
    <w:rsid w:val="00F2523A"/>
    <w:rsid w:val="00F26D7C"/>
    <w:rsid w:val="00F27B78"/>
    <w:rsid w:val="00F27EC2"/>
    <w:rsid w:val="00F309F1"/>
    <w:rsid w:val="00F30B6C"/>
    <w:rsid w:val="00F31A78"/>
    <w:rsid w:val="00F33EFA"/>
    <w:rsid w:val="00F35047"/>
    <w:rsid w:val="00F3530B"/>
    <w:rsid w:val="00F37B12"/>
    <w:rsid w:val="00F37B69"/>
    <w:rsid w:val="00F405BE"/>
    <w:rsid w:val="00F40646"/>
    <w:rsid w:val="00F42006"/>
    <w:rsid w:val="00F42FCA"/>
    <w:rsid w:val="00F44994"/>
    <w:rsid w:val="00F4658C"/>
    <w:rsid w:val="00F50AF4"/>
    <w:rsid w:val="00F53830"/>
    <w:rsid w:val="00F53CFA"/>
    <w:rsid w:val="00F561EE"/>
    <w:rsid w:val="00F6054C"/>
    <w:rsid w:val="00F60F7F"/>
    <w:rsid w:val="00F628B1"/>
    <w:rsid w:val="00F62E2E"/>
    <w:rsid w:val="00F62F62"/>
    <w:rsid w:val="00F63955"/>
    <w:rsid w:val="00F640AA"/>
    <w:rsid w:val="00F650B6"/>
    <w:rsid w:val="00F65791"/>
    <w:rsid w:val="00F659D9"/>
    <w:rsid w:val="00F6658B"/>
    <w:rsid w:val="00F678E8"/>
    <w:rsid w:val="00F67E6F"/>
    <w:rsid w:val="00F70AD1"/>
    <w:rsid w:val="00F7158A"/>
    <w:rsid w:val="00F726CC"/>
    <w:rsid w:val="00F72CB4"/>
    <w:rsid w:val="00F74C2D"/>
    <w:rsid w:val="00F755BC"/>
    <w:rsid w:val="00F76FE2"/>
    <w:rsid w:val="00F80C97"/>
    <w:rsid w:val="00F81ECB"/>
    <w:rsid w:val="00F839DC"/>
    <w:rsid w:val="00F84CA3"/>
    <w:rsid w:val="00F858E8"/>
    <w:rsid w:val="00F86719"/>
    <w:rsid w:val="00F86D31"/>
    <w:rsid w:val="00F871F4"/>
    <w:rsid w:val="00F90557"/>
    <w:rsid w:val="00F911F7"/>
    <w:rsid w:val="00F916FD"/>
    <w:rsid w:val="00F91B74"/>
    <w:rsid w:val="00F92605"/>
    <w:rsid w:val="00F92B0F"/>
    <w:rsid w:val="00F93120"/>
    <w:rsid w:val="00F932A1"/>
    <w:rsid w:val="00F933DC"/>
    <w:rsid w:val="00F93EC1"/>
    <w:rsid w:val="00F94AF6"/>
    <w:rsid w:val="00F95657"/>
    <w:rsid w:val="00F972F2"/>
    <w:rsid w:val="00F978DA"/>
    <w:rsid w:val="00FA0801"/>
    <w:rsid w:val="00FA0FA4"/>
    <w:rsid w:val="00FA44EB"/>
    <w:rsid w:val="00FA564A"/>
    <w:rsid w:val="00FA57B0"/>
    <w:rsid w:val="00FA6B55"/>
    <w:rsid w:val="00FB2FDC"/>
    <w:rsid w:val="00FB50F0"/>
    <w:rsid w:val="00FB5975"/>
    <w:rsid w:val="00FB5F14"/>
    <w:rsid w:val="00FB66A1"/>
    <w:rsid w:val="00FB6889"/>
    <w:rsid w:val="00FB6AEB"/>
    <w:rsid w:val="00FB741C"/>
    <w:rsid w:val="00FB7A2A"/>
    <w:rsid w:val="00FC0407"/>
    <w:rsid w:val="00FC4EBB"/>
    <w:rsid w:val="00FC5C50"/>
    <w:rsid w:val="00FC6A6A"/>
    <w:rsid w:val="00FC6D56"/>
    <w:rsid w:val="00FC704D"/>
    <w:rsid w:val="00FC736A"/>
    <w:rsid w:val="00FC75C8"/>
    <w:rsid w:val="00FC7DED"/>
    <w:rsid w:val="00FD01B8"/>
    <w:rsid w:val="00FD205D"/>
    <w:rsid w:val="00FD2666"/>
    <w:rsid w:val="00FD27BA"/>
    <w:rsid w:val="00FD42A3"/>
    <w:rsid w:val="00FD505F"/>
    <w:rsid w:val="00FD52C5"/>
    <w:rsid w:val="00FD758B"/>
    <w:rsid w:val="00FD7A6E"/>
    <w:rsid w:val="00FD7AE6"/>
    <w:rsid w:val="00FE02CC"/>
    <w:rsid w:val="00FE0C87"/>
    <w:rsid w:val="00FE0E6C"/>
    <w:rsid w:val="00FE4D08"/>
    <w:rsid w:val="00FE66D2"/>
    <w:rsid w:val="00FE753B"/>
    <w:rsid w:val="00FF0776"/>
    <w:rsid w:val="00FF0896"/>
    <w:rsid w:val="00FF1EEC"/>
    <w:rsid w:val="00FF2BD7"/>
    <w:rsid w:val="00FF33F5"/>
    <w:rsid w:val="00FF5341"/>
    <w:rsid w:val="01577D7D"/>
    <w:rsid w:val="01DE5F2F"/>
    <w:rsid w:val="01F31849"/>
    <w:rsid w:val="01FE4693"/>
    <w:rsid w:val="02034126"/>
    <w:rsid w:val="0206739D"/>
    <w:rsid w:val="02640881"/>
    <w:rsid w:val="038D3A30"/>
    <w:rsid w:val="039E40F4"/>
    <w:rsid w:val="03A46AE2"/>
    <w:rsid w:val="03DD2309"/>
    <w:rsid w:val="042B28FA"/>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B3152E"/>
    <w:rsid w:val="0C1D51E2"/>
    <w:rsid w:val="0C5473FB"/>
    <w:rsid w:val="0D005FB3"/>
    <w:rsid w:val="0D4058C1"/>
    <w:rsid w:val="0D857434"/>
    <w:rsid w:val="0DBF4AF8"/>
    <w:rsid w:val="0E7E6790"/>
    <w:rsid w:val="0F0B45D0"/>
    <w:rsid w:val="0F207970"/>
    <w:rsid w:val="0F58618F"/>
    <w:rsid w:val="0FC7443F"/>
    <w:rsid w:val="100F0259"/>
    <w:rsid w:val="10267CB9"/>
    <w:rsid w:val="10C04182"/>
    <w:rsid w:val="10DA6AAC"/>
    <w:rsid w:val="10DD6E07"/>
    <w:rsid w:val="11542167"/>
    <w:rsid w:val="11E0182A"/>
    <w:rsid w:val="1202240B"/>
    <w:rsid w:val="12087AF7"/>
    <w:rsid w:val="122B51D2"/>
    <w:rsid w:val="12555B49"/>
    <w:rsid w:val="13361A1F"/>
    <w:rsid w:val="13C87152"/>
    <w:rsid w:val="145E2D56"/>
    <w:rsid w:val="14874759"/>
    <w:rsid w:val="14E25169"/>
    <w:rsid w:val="15467BFB"/>
    <w:rsid w:val="1589170F"/>
    <w:rsid w:val="15FA1003"/>
    <w:rsid w:val="16573CA3"/>
    <w:rsid w:val="16905D01"/>
    <w:rsid w:val="17392357"/>
    <w:rsid w:val="17574C5F"/>
    <w:rsid w:val="181532CA"/>
    <w:rsid w:val="18AE5386"/>
    <w:rsid w:val="18CB2A08"/>
    <w:rsid w:val="196D0409"/>
    <w:rsid w:val="19A20B33"/>
    <w:rsid w:val="19AB7DDB"/>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4C398F"/>
    <w:rsid w:val="1FD107FD"/>
    <w:rsid w:val="20500784"/>
    <w:rsid w:val="20F51DB6"/>
    <w:rsid w:val="2100086C"/>
    <w:rsid w:val="216C4451"/>
    <w:rsid w:val="21D524E1"/>
    <w:rsid w:val="22A6431D"/>
    <w:rsid w:val="22C66329"/>
    <w:rsid w:val="2304487D"/>
    <w:rsid w:val="23160353"/>
    <w:rsid w:val="232429E6"/>
    <w:rsid w:val="234771DD"/>
    <w:rsid w:val="237A2F50"/>
    <w:rsid w:val="23A463C7"/>
    <w:rsid w:val="23E64DD4"/>
    <w:rsid w:val="23F330A5"/>
    <w:rsid w:val="24DC7436"/>
    <w:rsid w:val="25177823"/>
    <w:rsid w:val="25D927CA"/>
    <w:rsid w:val="26051F0C"/>
    <w:rsid w:val="263A0AB2"/>
    <w:rsid w:val="27BC641D"/>
    <w:rsid w:val="28331CBB"/>
    <w:rsid w:val="29406139"/>
    <w:rsid w:val="2977538F"/>
    <w:rsid w:val="29894948"/>
    <w:rsid w:val="29AB6728"/>
    <w:rsid w:val="29B27BEC"/>
    <w:rsid w:val="29BA48B9"/>
    <w:rsid w:val="29E20CDA"/>
    <w:rsid w:val="2A167F42"/>
    <w:rsid w:val="2B0955EB"/>
    <w:rsid w:val="2CA24E45"/>
    <w:rsid w:val="2D9E3E65"/>
    <w:rsid w:val="2E506684"/>
    <w:rsid w:val="2EBF1C56"/>
    <w:rsid w:val="2EED667E"/>
    <w:rsid w:val="2F4A0569"/>
    <w:rsid w:val="307526CD"/>
    <w:rsid w:val="3108172A"/>
    <w:rsid w:val="311C5B84"/>
    <w:rsid w:val="31456E38"/>
    <w:rsid w:val="32282A32"/>
    <w:rsid w:val="322875E4"/>
    <w:rsid w:val="333D3330"/>
    <w:rsid w:val="33D42F04"/>
    <w:rsid w:val="34472ACC"/>
    <w:rsid w:val="35B22E0B"/>
    <w:rsid w:val="360A6BA0"/>
    <w:rsid w:val="37E2130C"/>
    <w:rsid w:val="38432644"/>
    <w:rsid w:val="393028A9"/>
    <w:rsid w:val="39BF5D27"/>
    <w:rsid w:val="39FE036B"/>
    <w:rsid w:val="3A125BFB"/>
    <w:rsid w:val="3A5148A3"/>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27969"/>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5C50"/>
    <w:rsid w:val="45DB6A50"/>
    <w:rsid w:val="462B3383"/>
    <w:rsid w:val="462D5D3B"/>
    <w:rsid w:val="46322783"/>
    <w:rsid w:val="4736232C"/>
    <w:rsid w:val="475A46F7"/>
    <w:rsid w:val="47710CC8"/>
    <w:rsid w:val="47796D5F"/>
    <w:rsid w:val="47D779E9"/>
    <w:rsid w:val="48AC7ABA"/>
    <w:rsid w:val="48C32E32"/>
    <w:rsid w:val="498B7293"/>
    <w:rsid w:val="49B77D0A"/>
    <w:rsid w:val="4A865F76"/>
    <w:rsid w:val="4AA35E5D"/>
    <w:rsid w:val="4AEB2AAD"/>
    <w:rsid w:val="4B045A02"/>
    <w:rsid w:val="4C1B5175"/>
    <w:rsid w:val="4C4A143F"/>
    <w:rsid w:val="4D460E2B"/>
    <w:rsid w:val="4DAD76EF"/>
    <w:rsid w:val="4DCB7DDB"/>
    <w:rsid w:val="4E1C1049"/>
    <w:rsid w:val="4FF26AE2"/>
    <w:rsid w:val="500015FF"/>
    <w:rsid w:val="500B0E72"/>
    <w:rsid w:val="503913CB"/>
    <w:rsid w:val="51356582"/>
    <w:rsid w:val="5161613B"/>
    <w:rsid w:val="518679EC"/>
    <w:rsid w:val="52135044"/>
    <w:rsid w:val="52D95499"/>
    <w:rsid w:val="52FE211E"/>
    <w:rsid w:val="53815A5D"/>
    <w:rsid w:val="53D92F2E"/>
    <w:rsid w:val="53DE7DD1"/>
    <w:rsid w:val="542C1166"/>
    <w:rsid w:val="54DB3954"/>
    <w:rsid w:val="559E024B"/>
    <w:rsid w:val="55CD7732"/>
    <w:rsid w:val="55DD3A62"/>
    <w:rsid w:val="56527811"/>
    <w:rsid w:val="56C75546"/>
    <w:rsid w:val="56EE5E2D"/>
    <w:rsid w:val="56EF72E7"/>
    <w:rsid w:val="57164113"/>
    <w:rsid w:val="5727092E"/>
    <w:rsid w:val="57963469"/>
    <w:rsid w:val="57FE216B"/>
    <w:rsid w:val="58081002"/>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B528C2"/>
    <w:rsid w:val="5FC0786E"/>
    <w:rsid w:val="602B48EC"/>
    <w:rsid w:val="61D568A0"/>
    <w:rsid w:val="6249464B"/>
    <w:rsid w:val="629E3A7E"/>
    <w:rsid w:val="62C05D17"/>
    <w:rsid w:val="63211531"/>
    <w:rsid w:val="64914B33"/>
    <w:rsid w:val="649800FE"/>
    <w:rsid w:val="64C517C3"/>
    <w:rsid w:val="64D678CB"/>
    <w:rsid w:val="6562476C"/>
    <w:rsid w:val="65B038FD"/>
    <w:rsid w:val="65DA3187"/>
    <w:rsid w:val="65DD649C"/>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EDE6FCD"/>
    <w:rsid w:val="6F2711A9"/>
    <w:rsid w:val="6F472D92"/>
    <w:rsid w:val="6F71476C"/>
    <w:rsid w:val="6FA746B2"/>
    <w:rsid w:val="70144EAD"/>
    <w:rsid w:val="703C5FD3"/>
    <w:rsid w:val="70663A0C"/>
    <w:rsid w:val="70F547D2"/>
    <w:rsid w:val="719C582B"/>
    <w:rsid w:val="722E6668"/>
    <w:rsid w:val="729E517B"/>
    <w:rsid w:val="72FA6E99"/>
    <w:rsid w:val="73392ABC"/>
    <w:rsid w:val="733C0B01"/>
    <w:rsid w:val="733D728C"/>
    <w:rsid w:val="7527635A"/>
    <w:rsid w:val="755E7C6D"/>
    <w:rsid w:val="75896E70"/>
    <w:rsid w:val="767B27B0"/>
    <w:rsid w:val="76FD5A80"/>
    <w:rsid w:val="776709A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仿宋" w:hAnsi="Tahoma"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uiPriority="0" w:qFormat="1"/>
    <w:lsdException w:name="caption" w:semiHidden="0" w:uiPriority="0" w:unhideWhenUsed="0" w:qFormat="1"/>
    <w:lsdException w:name="Title" w:semiHidden="0" w:uiPriority="10" w:unhideWhenUsed="0" w:qFormat="1"/>
    <w:lsdException w:name="Default Paragraph Font" w:uiPriority="1"/>
    <w:lsdException w:name="Body Text" w:semiHidden="0" w:uiPriority="0" w:qFormat="1"/>
    <w:lsdException w:name="Message Header" w:semiHidden="0" w:uiPriority="0" w:qFormat="1"/>
    <w:lsdException w:name="Subtitle" w:semiHidden="0" w:uiPriority="11" w:unhideWhenUsed="0" w:qFormat="1"/>
    <w:lsdException w:name="Date" w:semiHidden="0" w:qFormat="1"/>
    <w:lsdException w:name="Body Text First Indent" w:semiHidden="0" w:uiPriority="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Document Map" w:uiPriority="0"/>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22107"/>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rsid w:val="00A22107"/>
    <w:pPr>
      <w:keepNext/>
      <w:keepLines/>
      <w:spacing w:line="576" w:lineRule="auto"/>
      <w:outlineLvl w:val="0"/>
    </w:pPr>
    <w:rPr>
      <w:b/>
      <w:kern w:val="44"/>
      <w:sz w:val="44"/>
    </w:rPr>
  </w:style>
  <w:style w:type="paragraph" w:styleId="2">
    <w:name w:val="heading 2"/>
    <w:basedOn w:val="a"/>
    <w:next w:val="a"/>
    <w:link w:val="2Char"/>
    <w:unhideWhenUsed/>
    <w:qFormat/>
    <w:rsid w:val="00A22107"/>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link w:val="3Char"/>
    <w:unhideWhenUsed/>
    <w:qFormat/>
    <w:rsid w:val="00A22107"/>
    <w:pPr>
      <w:keepNext/>
      <w:keepLines/>
      <w:spacing w:line="413" w:lineRule="auto"/>
      <w:outlineLvl w:val="2"/>
    </w:pPr>
    <w:rPr>
      <w:b/>
      <w:sz w:val="32"/>
    </w:rPr>
  </w:style>
  <w:style w:type="paragraph" w:styleId="4">
    <w:name w:val="heading 4"/>
    <w:basedOn w:val="a"/>
    <w:next w:val="a"/>
    <w:link w:val="4Char"/>
    <w:unhideWhenUsed/>
    <w:qFormat/>
    <w:rsid w:val="00A22107"/>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nhideWhenUsed/>
    <w:qFormat/>
    <w:rsid w:val="00574E9C"/>
    <w:pPr>
      <w:keepNext/>
      <w:keepLines/>
      <w:spacing w:before="280" w:after="290" w:line="372" w:lineRule="auto"/>
      <w:outlineLvl w:val="4"/>
    </w:pPr>
    <w:rPr>
      <w:rFonts w:ascii="Calibri" w:eastAsia="宋体" w:hAnsi="Calibri" w:cs="Times New Roman"/>
      <w:b/>
      <w:sz w:val="28"/>
      <w:szCs w:val="24"/>
    </w:rPr>
  </w:style>
  <w:style w:type="paragraph" w:styleId="6">
    <w:name w:val="heading 6"/>
    <w:basedOn w:val="a"/>
    <w:next w:val="a"/>
    <w:link w:val="6Char"/>
    <w:qFormat/>
    <w:rsid w:val="00574E9C"/>
    <w:pPr>
      <w:keepNext/>
      <w:keepLines/>
      <w:spacing w:before="240" w:after="64" w:line="317" w:lineRule="auto"/>
      <w:outlineLvl w:val="5"/>
    </w:pPr>
    <w:rPr>
      <w:rFonts w:ascii="Arial" w:eastAsia="黑体" w:hAnsi="Arial" w:cs="Times New Roman"/>
      <w:b/>
      <w:sz w:val="24"/>
      <w:szCs w:val="24"/>
    </w:rPr>
  </w:style>
  <w:style w:type="paragraph" w:styleId="7">
    <w:name w:val="heading 7"/>
    <w:basedOn w:val="a"/>
    <w:next w:val="a"/>
    <w:link w:val="7Char"/>
    <w:qFormat/>
    <w:rsid w:val="00574E9C"/>
    <w:pPr>
      <w:keepNext/>
      <w:keepLines/>
      <w:spacing w:before="240" w:after="64" w:line="317" w:lineRule="auto"/>
      <w:outlineLvl w:val="6"/>
    </w:pPr>
    <w:rPr>
      <w:rFonts w:ascii="Calibri" w:eastAsia="宋体" w:hAnsi="Calibri" w:cs="Times New Roman"/>
      <w:b/>
      <w:sz w:val="24"/>
      <w:szCs w:val="24"/>
    </w:rPr>
  </w:style>
  <w:style w:type="paragraph" w:styleId="8">
    <w:name w:val="heading 8"/>
    <w:basedOn w:val="a"/>
    <w:next w:val="a"/>
    <w:link w:val="8Char"/>
    <w:qFormat/>
    <w:rsid w:val="00574E9C"/>
    <w:pPr>
      <w:keepNext/>
      <w:keepLines/>
      <w:spacing w:before="240" w:after="64" w:line="317" w:lineRule="auto"/>
      <w:outlineLvl w:val="7"/>
    </w:pPr>
    <w:rPr>
      <w:rFonts w:ascii="Arial" w:eastAsia="黑体" w:hAnsi="Arial" w:cs="Times New Roman"/>
      <w:sz w:val="24"/>
      <w:szCs w:val="24"/>
    </w:rPr>
  </w:style>
  <w:style w:type="paragraph" w:styleId="9">
    <w:name w:val="heading 9"/>
    <w:basedOn w:val="a"/>
    <w:next w:val="a"/>
    <w:link w:val="9Char"/>
    <w:qFormat/>
    <w:rsid w:val="00574E9C"/>
    <w:pPr>
      <w:keepNext/>
      <w:keepLines/>
      <w:spacing w:before="240" w:after="64" w:line="317" w:lineRule="auto"/>
      <w:outlineLvl w:val="8"/>
    </w:pPr>
    <w:rPr>
      <w:rFonts w:ascii="Arial" w:eastAsia="黑体" w:hAnsi="Arial"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nhideWhenUsed/>
    <w:qFormat/>
    <w:rsid w:val="00A22107"/>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Body Text First Indent"/>
    <w:basedOn w:val="a5"/>
    <w:unhideWhenUsed/>
    <w:qFormat/>
    <w:rsid w:val="00A22107"/>
    <w:pPr>
      <w:ind w:firstLineChars="100" w:firstLine="420"/>
    </w:pPr>
  </w:style>
  <w:style w:type="paragraph" w:styleId="a5">
    <w:name w:val="Body Text"/>
    <w:basedOn w:val="a"/>
    <w:unhideWhenUsed/>
    <w:qFormat/>
    <w:rsid w:val="00A22107"/>
  </w:style>
  <w:style w:type="paragraph" w:styleId="a6">
    <w:name w:val="Normal Indent"/>
    <w:basedOn w:val="a"/>
    <w:qFormat/>
    <w:rsid w:val="00A22107"/>
    <w:pPr>
      <w:ind w:firstLine="425"/>
    </w:pPr>
    <w:rPr>
      <w:rFonts w:ascii="Times New Roman" w:eastAsia="宋体" w:hAnsi="Times New Roman" w:cs="Times New Roman"/>
      <w:szCs w:val="20"/>
    </w:rPr>
  </w:style>
  <w:style w:type="paragraph" w:styleId="a7">
    <w:name w:val="caption"/>
    <w:basedOn w:val="a"/>
    <w:next w:val="a"/>
    <w:qFormat/>
    <w:rsid w:val="00A22107"/>
    <w:rPr>
      <w:rFonts w:ascii="Arial" w:eastAsia="黑体" w:hAnsi="Arial" w:cs="Arial"/>
      <w:sz w:val="20"/>
      <w:szCs w:val="20"/>
    </w:rPr>
  </w:style>
  <w:style w:type="paragraph" w:styleId="a8">
    <w:name w:val="Plain Text"/>
    <w:basedOn w:val="a"/>
    <w:link w:val="Char0"/>
    <w:qFormat/>
    <w:rsid w:val="00A22107"/>
    <w:rPr>
      <w:rFonts w:eastAsia="宋体"/>
      <w:sz w:val="24"/>
    </w:rPr>
  </w:style>
  <w:style w:type="paragraph" w:styleId="a9">
    <w:name w:val="Date"/>
    <w:basedOn w:val="a"/>
    <w:next w:val="a"/>
    <w:link w:val="Char1"/>
    <w:uiPriority w:val="99"/>
    <w:unhideWhenUsed/>
    <w:qFormat/>
    <w:rsid w:val="00A22107"/>
    <w:pPr>
      <w:ind w:leftChars="2500" w:left="100"/>
    </w:pPr>
  </w:style>
  <w:style w:type="paragraph" w:styleId="aa">
    <w:name w:val="Balloon Text"/>
    <w:basedOn w:val="a"/>
    <w:link w:val="Char2"/>
    <w:uiPriority w:val="99"/>
    <w:semiHidden/>
    <w:unhideWhenUsed/>
    <w:qFormat/>
    <w:rsid w:val="00A22107"/>
    <w:rPr>
      <w:sz w:val="18"/>
      <w:szCs w:val="18"/>
    </w:rPr>
  </w:style>
  <w:style w:type="paragraph" w:styleId="ab">
    <w:name w:val="footer"/>
    <w:basedOn w:val="a"/>
    <w:link w:val="Char3"/>
    <w:unhideWhenUsed/>
    <w:qFormat/>
    <w:rsid w:val="00A22107"/>
    <w:pPr>
      <w:tabs>
        <w:tab w:val="center" w:pos="4153"/>
        <w:tab w:val="right" w:pos="8306"/>
      </w:tabs>
      <w:snapToGrid w:val="0"/>
      <w:jc w:val="left"/>
    </w:pPr>
    <w:rPr>
      <w:sz w:val="18"/>
      <w:szCs w:val="18"/>
    </w:rPr>
  </w:style>
  <w:style w:type="paragraph" w:styleId="ac">
    <w:name w:val="header"/>
    <w:basedOn w:val="a"/>
    <w:link w:val="Char4"/>
    <w:unhideWhenUsed/>
    <w:qFormat/>
    <w:rsid w:val="00A22107"/>
    <w:pPr>
      <w:pBdr>
        <w:bottom w:val="single" w:sz="6" w:space="1" w:color="auto"/>
      </w:pBdr>
      <w:tabs>
        <w:tab w:val="center" w:pos="4153"/>
        <w:tab w:val="right" w:pos="8306"/>
      </w:tabs>
      <w:snapToGrid w:val="0"/>
      <w:jc w:val="center"/>
    </w:pPr>
    <w:rPr>
      <w:sz w:val="18"/>
      <w:szCs w:val="18"/>
    </w:rPr>
  </w:style>
  <w:style w:type="paragraph" w:styleId="ad">
    <w:name w:val="Normal (Web)"/>
    <w:basedOn w:val="a"/>
    <w:qFormat/>
    <w:rsid w:val="00A22107"/>
    <w:rPr>
      <w:rFonts w:ascii="Calibri" w:eastAsia="宋体" w:hAnsi="Calibri" w:cs="Times New Roman"/>
      <w:sz w:val="24"/>
      <w:szCs w:val="24"/>
    </w:rPr>
  </w:style>
  <w:style w:type="character" w:styleId="ae">
    <w:name w:val="Strong"/>
    <w:basedOn w:val="a1"/>
    <w:uiPriority w:val="22"/>
    <w:qFormat/>
    <w:rsid w:val="00A22107"/>
    <w:rPr>
      <w:b/>
      <w:bCs/>
    </w:rPr>
  </w:style>
  <w:style w:type="character" w:styleId="af">
    <w:name w:val="FollowedHyperlink"/>
    <w:basedOn w:val="a1"/>
    <w:uiPriority w:val="99"/>
    <w:unhideWhenUsed/>
    <w:qFormat/>
    <w:rsid w:val="00A22107"/>
    <w:rPr>
      <w:color w:val="000000"/>
      <w:u w:val="none"/>
    </w:rPr>
  </w:style>
  <w:style w:type="character" w:styleId="af0">
    <w:name w:val="Emphasis"/>
    <w:basedOn w:val="a1"/>
    <w:uiPriority w:val="20"/>
    <w:qFormat/>
    <w:rsid w:val="00A22107"/>
  </w:style>
  <w:style w:type="character" w:styleId="af1">
    <w:name w:val="Hyperlink"/>
    <w:basedOn w:val="a1"/>
    <w:uiPriority w:val="99"/>
    <w:unhideWhenUsed/>
    <w:qFormat/>
    <w:rsid w:val="00A22107"/>
    <w:rPr>
      <w:color w:val="0000FF"/>
      <w:u w:val="single"/>
    </w:rPr>
  </w:style>
  <w:style w:type="table" w:styleId="af2">
    <w:name w:val="Table Grid"/>
    <w:basedOn w:val="a2"/>
    <w:uiPriority w:val="39"/>
    <w:qFormat/>
    <w:rsid w:val="00A22107"/>
    <w:rPr>
      <w:rFonts w:ascii="Calibri" w:eastAsia="微软雅黑" w:hAnsi="Calibr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页眉 Char"/>
    <w:basedOn w:val="a1"/>
    <w:link w:val="ac"/>
    <w:qFormat/>
    <w:rsid w:val="00A22107"/>
    <w:rPr>
      <w:sz w:val="18"/>
      <w:szCs w:val="18"/>
    </w:rPr>
  </w:style>
  <w:style w:type="character" w:customStyle="1" w:styleId="Char3">
    <w:name w:val="页脚 Char"/>
    <w:basedOn w:val="a1"/>
    <w:link w:val="ab"/>
    <w:qFormat/>
    <w:rsid w:val="00A22107"/>
    <w:rPr>
      <w:sz w:val="18"/>
      <w:szCs w:val="18"/>
    </w:rPr>
  </w:style>
  <w:style w:type="character" w:customStyle="1" w:styleId="Char10">
    <w:name w:val="纯文本 Char1"/>
    <w:link w:val="a8"/>
    <w:qFormat/>
    <w:rsid w:val="00A22107"/>
    <w:rPr>
      <w:rFonts w:eastAsia="宋体"/>
      <w:sz w:val="24"/>
    </w:rPr>
  </w:style>
  <w:style w:type="character" w:customStyle="1" w:styleId="Char0">
    <w:name w:val="纯文本 Char"/>
    <w:basedOn w:val="a1"/>
    <w:link w:val="a8"/>
    <w:uiPriority w:val="99"/>
    <w:semiHidden/>
    <w:qFormat/>
    <w:rsid w:val="00A22107"/>
    <w:rPr>
      <w:rFonts w:ascii="宋体" w:eastAsia="宋体" w:hAnsi="Courier New" w:cs="Courier New"/>
      <w:szCs w:val="21"/>
    </w:rPr>
  </w:style>
  <w:style w:type="paragraph" w:customStyle="1" w:styleId="Default">
    <w:name w:val="Default"/>
    <w:qFormat/>
    <w:rsid w:val="00A22107"/>
    <w:pPr>
      <w:widowControl w:val="0"/>
      <w:autoSpaceDE w:val="0"/>
      <w:autoSpaceDN w:val="0"/>
      <w:adjustRightInd w:val="0"/>
    </w:pPr>
    <w:rPr>
      <w:rFonts w:ascii="宋体" w:eastAsia="宋体" w:hAnsiTheme="minorHAnsi" w:cs="宋体"/>
      <w:color w:val="000000"/>
      <w:sz w:val="24"/>
      <w:szCs w:val="24"/>
    </w:rPr>
  </w:style>
  <w:style w:type="paragraph" w:customStyle="1" w:styleId="10">
    <w:name w:val="列出段落1"/>
    <w:basedOn w:val="a"/>
    <w:uiPriority w:val="34"/>
    <w:qFormat/>
    <w:rsid w:val="00A22107"/>
    <w:pPr>
      <w:ind w:firstLineChars="200" w:firstLine="420"/>
    </w:pPr>
  </w:style>
  <w:style w:type="character" w:customStyle="1" w:styleId="Char1">
    <w:name w:val="日期 Char"/>
    <w:basedOn w:val="a1"/>
    <w:link w:val="a9"/>
    <w:uiPriority w:val="99"/>
    <w:semiHidden/>
    <w:qFormat/>
    <w:rsid w:val="00A22107"/>
  </w:style>
  <w:style w:type="paragraph" w:styleId="af3">
    <w:name w:val="List Paragraph"/>
    <w:basedOn w:val="a"/>
    <w:uiPriority w:val="34"/>
    <w:unhideWhenUsed/>
    <w:qFormat/>
    <w:rsid w:val="00A22107"/>
    <w:pPr>
      <w:ind w:firstLineChars="200" w:firstLine="420"/>
    </w:pPr>
  </w:style>
  <w:style w:type="character" w:customStyle="1" w:styleId="CharChar">
    <w:name w:val="正文文本缩进 Char Char"/>
    <w:link w:val="11"/>
    <w:qFormat/>
    <w:rsid w:val="00A22107"/>
    <w:rPr>
      <w:rFonts w:ascii="宋体"/>
      <w:sz w:val="24"/>
    </w:rPr>
  </w:style>
  <w:style w:type="paragraph" w:customStyle="1" w:styleId="11">
    <w:name w:val="正文文本缩进1"/>
    <w:basedOn w:val="a"/>
    <w:link w:val="CharChar"/>
    <w:qFormat/>
    <w:rsid w:val="00A22107"/>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A22107"/>
    <w:rPr>
      <w:sz w:val="24"/>
    </w:rPr>
  </w:style>
  <w:style w:type="paragraph" w:customStyle="1" w:styleId="12">
    <w:name w:val="日期1"/>
    <w:basedOn w:val="a"/>
    <w:next w:val="a"/>
    <w:link w:val="CharChar0"/>
    <w:qFormat/>
    <w:rsid w:val="00A22107"/>
    <w:rPr>
      <w:rFonts w:ascii="Times New Roman" w:eastAsia="宋体" w:hAnsi="Times New Roman" w:cs="Times New Roman"/>
      <w:kern w:val="0"/>
      <w:sz w:val="24"/>
      <w:szCs w:val="20"/>
    </w:rPr>
  </w:style>
  <w:style w:type="paragraph" w:customStyle="1" w:styleId="13">
    <w:name w:val="正文缩进1"/>
    <w:basedOn w:val="a"/>
    <w:qFormat/>
    <w:rsid w:val="00A2210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A22107"/>
    <w:rPr>
      <w:rFonts w:ascii="Arial" w:eastAsia="微软雅黑" w:hAnsi="Arial" w:cs="Times New Roman"/>
      <w:b/>
      <w:kern w:val="0"/>
      <w:sz w:val="28"/>
      <w:szCs w:val="20"/>
    </w:rPr>
  </w:style>
  <w:style w:type="character" w:customStyle="1" w:styleId="apple-converted-space">
    <w:name w:val="apple-converted-space"/>
    <w:basedOn w:val="a1"/>
    <w:qFormat/>
    <w:rsid w:val="00A22107"/>
  </w:style>
  <w:style w:type="character" w:customStyle="1" w:styleId="Char">
    <w:name w:val="信息标题 Char"/>
    <w:basedOn w:val="a1"/>
    <w:link w:val="a0"/>
    <w:uiPriority w:val="99"/>
    <w:qFormat/>
    <w:rsid w:val="00A22107"/>
    <w:rPr>
      <w:rFonts w:ascii="Arial" w:eastAsiaTheme="minorEastAsia" w:hAnsi="Arial" w:cs="Arial"/>
      <w:kern w:val="2"/>
      <w:sz w:val="24"/>
      <w:szCs w:val="24"/>
      <w:shd w:val="clear" w:color="auto" w:fill="7F7F7F"/>
    </w:rPr>
  </w:style>
  <w:style w:type="character" w:customStyle="1" w:styleId="hover25">
    <w:name w:val="hover25"/>
    <w:basedOn w:val="a1"/>
    <w:qFormat/>
    <w:rsid w:val="00A22107"/>
  </w:style>
  <w:style w:type="character" w:customStyle="1" w:styleId="red">
    <w:name w:val="red"/>
    <w:basedOn w:val="a1"/>
    <w:qFormat/>
    <w:rsid w:val="00A22107"/>
    <w:rPr>
      <w:color w:val="FF0000"/>
      <w:sz w:val="18"/>
      <w:szCs w:val="18"/>
    </w:rPr>
  </w:style>
  <w:style w:type="character" w:customStyle="1" w:styleId="red1">
    <w:name w:val="red1"/>
    <w:basedOn w:val="a1"/>
    <w:qFormat/>
    <w:rsid w:val="00A22107"/>
    <w:rPr>
      <w:color w:val="FF0000"/>
      <w:sz w:val="18"/>
      <w:szCs w:val="18"/>
    </w:rPr>
  </w:style>
  <w:style w:type="character" w:customStyle="1" w:styleId="red2">
    <w:name w:val="red2"/>
    <w:basedOn w:val="a1"/>
    <w:qFormat/>
    <w:rsid w:val="00A22107"/>
    <w:rPr>
      <w:color w:val="FF0000"/>
    </w:rPr>
  </w:style>
  <w:style w:type="character" w:customStyle="1" w:styleId="blue">
    <w:name w:val="blue"/>
    <w:basedOn w:val="a1"/>
    <w:qFormat/>
    <w:rsid w:val="00A22107"/>
    <w:rPr>
      <w:color w:val="0371C6"/>
      <w:sz w:val="21"/>
      <w:szCs w:val="21"/>
    </w:rPr>
  </w:style>
  <w:style w:type="character" w:customStyle="1" w:styleId="green">
    <w:name w:val="green"/>
    <w:basedOn w:val="a1"/>
    <w:qFormat/>
    <w:rsid w:val="00A22107"/>
    <w:rPr>
      <w:color w:val="66AE00"/>
      <w:sz w:val="18"/>
      <w:szCs w:val="18"/>
    </w:rPr>
  </w:style>
  <w:style w:type="character" w:customStyle="1" w:styleId="green1">
    <w:name w:val="green1"/>
    <w:basedOn w:val="a1"/>
    <w:qFormat/>
    <w:rsid w:val="00A22107"/>
    <w:rPr>
      <w:color w:val="66AE00"/>
      <w:sz w:val="18"/>
      <w:szCs w:val="18"/>
    </w:rPr>
  </w:style>
  <w:style w:type="character" w:customStyle="1" w:styleId="right">
    <w:name w:val="right"/>
    <w:basedOn w:val="a1"/>
    <w:qFormat/>
    <w:rsid w:val="00A22107"/>
    <w:rPr>
      <w:color w:val="999999"/>
      <w:sz w:val="18"/>
      <w:szCs w:val="18"/>
    </w:rPr>
  </w:style>
  <w:style w:type="character" w:customStyle="1" w:styleId="gb-jt">
    <w:name w:val="gb-jt"/>
    <w:basedOn w:val="a1"/>
    <w:qFormat/>
    <w:rsid w:val="00A22107"/>
  </w:style>
  <w:style w:type="character" w:customStyle="1" w:styleId="Char2">
    <w:name w:val="批注框文本 Char"/>
    <w:basedOn w:val="a1"/>
    <w:link w:val="aa"/>
    <w:uiPriority w:val="99"/>
    <w:semiHidden/>
    <w:qFormat/>
    <w:rsid w:val="00A22107"/>
    <w:rPr>
      <w:rFonts w:asciiTheme="minorHAnsi" w:eastAsiaTheme="minorEastAsia" w:hAnsiTheme="minorHAnsi" w:cstheme="minorBidi"/>
      <w:kern w:val="2"/>
      <w:sz w:val="18"/>
      <w:szCs w:val="18"/>
    </w:rPr>
  </w:style>
  <w:style w:type="paragraph" w:customStyle="1" w:styleId="14">
    <w:name w:val="普通(网站)1"/>
    <w:basedOn w:val="a"/>
    <w:qFormat/>
    <w:rsid w:val="00A22107"/>
    <w:rPr>
      <w:rFonts w:ascii="Calibri" w:eastAsia="宋体" w:hAnsi="Calibri" w:cs="Times New Roman"/>
      <w:sz w:val="24"/>
      <w:szCs w:val="24"/>
    </w:rPr>
  </w:style>
  <w:style w:type="character" w:customStyle="1" w:styleId="4Char">
    <w:name w:val="标题 4 Char"/>
    <w:basedOn w:val="a1"/>
    <w:link w:val="4"/>
    <w:uiPriority w:val="9"/>
    <w:semiHidden/>
    <w:qFormat/>
    <w:rsid w:val="00A22107"/>
    <w:rPr>
      <w:rFonts w:asciiTheme="majorHAnsi" w:eastAsiaTheme="majorEastAsia" w:hAnsiTheme="majorHAnsi" w:cstheme="majorBidi"/>
      <w:b/>
      <w:bCs/>
      <w:kern w:val="2"/>
      <w:sz w:val="28"/>
      <w:szCs w:val="28"/>
    </w:rPr>
  </w:style>
  <w:style w:type="paragraph" w:customStyle="1" w:styleId="085">
    <w:name w:val="首行缩进:  0.85 厘米"/>
    <w:basedOn w:val="a"/>
    <w:qFormat/>
    <w:rsid w:val="00A22107"/>
    <w:pPr>
      <w:widowControl/>
      <w:spacing w:after="100" w:line="360" w:lineRule="auto"/>
      <w:ind w:firstLine="482"/>
      <w:jc w:val="left"/>
    </w:pPr>
    <w:rPr>
      <w:rFonts w:ascii="Times New Roman" w:eastAsia="宋体" w:hAnsi="Times New Roman" w:cs="宋体"/>
      <w:kern w:val="0"/>
      <w:sz w:val="24"/>
      <w:szCs w:val="20"/>
      <w:lang w:eastAsia="en-US" w:bidi="en-US"/>
    </w:rPr>
  </w:style>
  <w:style w:type="character" w:customStyle="1" w:styleId="5Char">
    <w:name w:val="标题 5 Char"/>
    <w:basedOn w:val="a1"/>
    <w:link w:val="5"/>
    <w:rsid w:val="00574E9C"/>
    <w:rPr>
      <w:rFonts w:ascii="Calibri" w:eastAsia="宋体" w:hAnsi="Calibri"/>
      <w:b/>
      <w:kern w:val="2"/>
      <w:sz w:val="28"/>
      <w:szCs w:val="24"/>
    </w:rPr>
  </w:style>
  <w:style w:type="character" w:customStyle="1" w:styleId="6Char">
    <w:name w:val="标题 6 Char"/>
    <w:basedOn w:val="a1"/>
    <w:link w:val="6"/>
    <w:rsid w:val="00574E9C"/>
    <w:rPr>
      <w:rFonts w:ascii="Arial" w:eastAsia="黑体" w:hAnsi="Arial"/>
      <w:b/>
      <w:kern w:val="2"/>
      <w:sz w:val="24"/>
      <w:szCs w:val="24"/>
    </w:rPr>
  </w:style>
  <w:style w:type="character" w:customStyle="1" w:styleId="7Char">
    <w:name w:val="标题 7 Char"/>
    <w:basedOn w:val="a1"/>
    <w:link w:val="7"/>
    <w:rsid w:val="00574E9C"/>
    <w:rPr>
      <w:rFonts w:ascii="Calibri" w:eastAsia="宋体" w:hAnsi="Calibri"/>
      <w:b/>
      <w:kern w:val="2"/>
      <w:sz w:val="24"/>
      <w:szCs w:val="24"/>
    </w:rPr>
  </w:style>
  <w:style w:type="character" w:customStyle="1" w:styleId="8Char">
    <w:name w:val="标题 8 Char"/>
    <w:basedOn w:val="a1"/>
    <w:link w:val="8"/>
    <w:rsid w:val="00574E9C"/>
    <w:rPr>
      <w:rFonts w:ascii="Arial" w:eastAsia="黑体" w:hAnsi="Arial"/>
      <w:kern w:val="2"/>
      <w:sz w:val="24"/>
      <w:szCs w:val="24"/>
    </w:rPr>
  </w:style>
  <w:style w:type="character" w:customStyle="1" w:styleId="9Char">
    <w:name w:val="标题 9 Char"/>
    <w:basedOn w:val="a1"/>
    <w:link w:val="9"/>
    <w:rsid w:val="00574E9C"/>
    <w:rPr>
      <w:rFonts w:ascii="Arial" w:eastAsia="黑体" w:hAnsi="Arial"/>
      <w:kern w:val="2"/>
      <w:sz w:val="21"/>
      <w:szCs w:val="24"/>
    </w:rPr>
  </w:style>
  <w:style w:type="character" w:customStyle="1" w:styleId="3Char">
    <w:name w:val="标题 3 Char"/>
    <w:link w:val="3"/>
    <w:qFormat/>
    <w:rsid w:val="00574E9C"/>
    <w:rPr>
      <w:rFonts w:asciiTheme="minorHAnsi" w:eastAsiaTheme="minorEastAsia" w:hAnsiTheme="minorHAnsi" w:cstheme="minorBidi"/>
      <w:b/>
      <w:kern w:val="2"/>
      <w:sz w:val="32"/>
      <w:szCs w:val="22"/>
    </w:rPr>
  </w:style>
  <w:style w:type="paragraph" w:styleId="15">
    <w:name w:val="toc 1"/>
    <w:basedOn w:val="a"/>
    <w:next w:val="a"/>
    <w:qFormat/>
    <w:rsid w:val="00574E9C"/>
    <w:pPr>
      <w:spacing w:line="360" w:lineRule="auto"/>
    </w:pPr>
    <w:rPr>
      <w:rFonts w:ascii="Calibri" w:eastAsia="宋体" w:hAnsi="Calibri" w:cs="Times New Roman"/>
      <w:b/>
      <w:sz w:val="24"/>
      <w:szCs w:val="24"/>
    </w:rPr>
  </w:style>
  <w:style w:type="paragraph" w:styleId="30">
    <w:name w:val="toc 3"/>
    <w:basedOn w:val="a"/>
    <w:next w:val="a"/>
    <w:rsid w:val="00574E9C"/>
    <w:pPr>
      <w:spacing w:line="360" w:lineRule="auto"/>
      <w:ind w:leftChars="400" w:left="840"/>
    </w:pPr>
    <w:rPr>
      <w:rFonts w:ascii="Calibri" w:eastAsia="宋体" w:hAnsi="Calibri" w:cs="Times New Roman"/>
      <w:sz w:val="24"/>
      <w:szCs w:val="24"/>
    </w:rPr>
  </w:style>
  <w:style w:type="paragraph" w:styleId="20">
    <w:name w:val="toc 2"/>
    <w:basedOn w:val="a"/>
    <w:next w:val="a"/>
    <w:qFormat/>
    <w:rsid w:val="00574E9C"/>
    <w:pPr>
      <w:spacing w:line="360" w:lineRule="auto"/>
      <w:ind w:leftChars="200" w:left="420"/>
    </w:pPr>
    <w:rPr>
      <w:rFonts w:ascii="Calibri" w:eastAsia="宋体" w:hAnsi="Calibri" w:cs="Times New Roman"/>
      <w:sz w:val="24"/>
      <w:szCs w:val="24"/>
    </w:rPr>
  </w:style>
  <w:style w:type="paragraph" w:styleId="af4">
    <w:name w:val="Document Map"/>
    <w:basedOn w:val="a"/>
    <w:link w:val="Char5"/>
    <w:rsid w:val="00574E9C"/>
    <w:pPr>
      <w:spacing w:line="360" w:lineRule="auto"/>
      <w:ind w:firstLineChars="200" w:firstLine="482"/>
    </w:pPr>
    <w:rPr>
      <w:rFonts w:ascii="宋体" w:eastAsia="宋体" w:hAnsi="Calibri" w:cs="Times New Roman"/>
      <w:sz w:val="18"/>
      <w:szCs w:val="18"/>
    </w:rPr>
  </w:style>
  <w:style w:type="character" w:customStyle="1" w:styleId="Char5">
    <w:name w:val="文档结构图 Char"/>
    <w:basedOn w:val="a1"/>
    <w:link w:val="af4"/>
    <w:rsid w:val="00574E9C"/>
    <w:rPr>
      <w:rFonts w:ascii="宋体" w:eastAsia="宋体" w:hAnsi="Calibri"/>
      <w:kern w:val="2"/>
      <w:sz w:val="18"/>
      <w:szCs w:val="18"/>
    </w:rPr>
  </w:style>
  <w:style w:type="character" w:customStyle="1" w:styleId="font11">
    <w:name w:val="font11"/>
    <w:rsid w:val="00574E9C"/>
    <w:rPr>
      <w:rFonts w:ascii="宋体" w:eastAsia="宋体" w:hAnsi="宋体" w:cs="宋体" w:hint="eastAsia"/>
      <w:i w:val="0"/>
      <w:color w:val="000000"/>
      <w:sz w:val="20"/>
      <w:szCs w:val="20"/>
      <w:u w:val="none"/>
    </w:rPr>
  </w:style>
  <w:style w:type="character" w:customStyle="1" w:styleId="font21">
    <w:name w:val="font21"/>
    <w:rsid w:val="00574E9C"/>
    <w:rPr>
      <w:rFonts w:ascii="宋体" w:eastAsia="宋体" w:hAnsi="宋体" w:cs="宋体" w:hint="eastAsia"/>
      <w:i w:val="0"/>
      <w:color w:val="000000"/>
      <w:sz w:val="20"/>
      <w:szCs w:val="20"/>
      <w:u w:val="none"/>
    </w:rPr>
  </w:style>
  <w:style w:type="character" w:customStyle="1" w:styleId="font01">
    <w:name w:val="font01"/>
    <w:rsid w:val="00574E9C"/>
    <w:rPr>
      <w:rFonts w:ascii="Arial" w:hAnsi="Arial" w:cs="Arial"/>
      <w:i w:val="0"/>
      <w:color w:val="000000"/>
      <w:sz w:val="20"/>
      <w:szCs w:val="20"/>
      <w:u w:val="none"/>
    </w:rPr>
  </w:style>
  <w:style w:type="character" w:customStyle="1" w:styleId="font71">
    <w:name w:val="font71"/>
    <w:rsid w:val="00574E9C"/>
    <w:rPr>
      <w:rFonts w:ascii="Arial" w:hAnsi="Arial" w:cs="Arial"/>
      <w:i w:val="0"/>
      <w:color w:val="000000"/>
      <w:sz w:val="20"/>
      <w:szCs w:val="20"/>
      <w:u w:val="none"/>
    </w:rPr>
  </w:style>
  <w:style w:type="paragraph" w:customStyle="1" w:styleId="WPSOffice2">
    <w:name w:val="WPSOffice手动目录 2"/>
    <w:rsid w:val="00574E9C"/>
    <w:pPr>
      <w:ind w:leftChars="200" w:left="200"/>
    </w:pPr>
    <w:rPr>
      <w:rFonts w:ascii="Calibri" w:eastAsia="宋体" w:hAnsi="Calibri"/>
    </w:rPr>
  </w:style>
  <w:style w:type="paragraph" w:customStyle="1" w:styleId="WPSOffice1">
    <w:name w:val="WPSOffice手动目录 1"/>
    <w:rsid w:val="00574E9C"/>
    <w:rPr>
      <w:rFonts w:ascii="Calibri" w:eastAsia="宋体" w:hAnsi="Calibri"/>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nca.gov.cn/cnca/zwxx/ggxx/images/2010/07/19/A6C32D2A507AC2A38326896013A67542.doc"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4DA3B544-BD32-471E-8FEC-9FA71AC7BAD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224</Pages>
  <Words>19615</Words>
  <Characters>111811</Characters>
  <Application>Microsoft Office Word</Application>
  <DocSecurity>0</DocSecurity>
  <Lines>931</Lines>
  <Paragraphs>262</Paragraphs>
  <ScaleCrop>false</ScaleCrop>
  <Company>Microsoft</Company>
  <LinksUpToDate>false</LinksUpToDate>
  <CharactersWithSpaces>131164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鄢陵县公共资源交易中心:石慧娟</cp:lastModifiedBy>
  <cp:revision>263</cp:revision>
  <cp:lastPrinted>2019-03-26T08:56:00Z</cp:lastPrinted>
  <dcterms:created xsi:type="dcterms:W3CDTF">2019-01-08T07:24:00Z</dcterms:created>
  <dcterms:modified xsi:type="dcterms:W3CDTF">2019-04-08T08:30:00Z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