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z w:val="44"/>
          <w:szCs w:val="44"/>
          <w:u w:val="none"/>
          <w:shd w:val="clear" w:fill="FFFFFF"/>
          <w:lang w:val="en-US" w:eastAsia="zh-CN"/>
        </w:rPr>
        <w:t>YZCG-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u w:val="none"/>
          <w:shd w:val="clear" w:fill="FFFFFF"/>
          <w:lang w:val="en-US"/>
        </w:rPr>
        <w:t>G201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u w:val="none"/>
          <w:shd w:val="clear" w:fill="FFFFFF"/>
          <w:lang w:val="en-US" w:eastAsia="zh-CN"/>
        </w:rPr>
        <w:t>9044</w:t>
      </w:r>
      <w:r>
        <w:rPr>
          <w:rFonts w:hint="eastAsia" w:ascii="微软雅黑" w:hAnsi="微软雅黑" w:eastAsia="微软雅黑" w:cs="微软雅黑"/>
          <w:b/>
          <w:color w:val="000000"/>
          <w:sz w:val="44"/>
          <w:szCs w:val="44"/>
          <w:u w:val="none"/>
          <w:shd w:val="clear" w:fill="FFFFFF"/>
          <w:lang w:val="en-US" w:eastAsia="zh-CN"/>
        </w:rPr>
        <w:t>禹州市城市管理局垃圾场渗滤液调节池覆盖膜采购</w:t>
      </w:r>
      <w:r>
        <w:rPr>
          <w:rFonts w:ascii="微软雅黑" w:hAnsi="微软雅黑" w:eastAsia="微软雅黑" w:cs="微软雅黑"/>
          <w:b/>
          <w:color w:val="000000"/>
          <w:sz w:val="44"/>
          <w:szCs w:val="44"/>
          <w:u w:val="none"/>
          <w:shd w:val="clear" w:fill="FFFFFF"/>
        </w:rPr>
        <w:t>项目评标报告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641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禹州市城市管理局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垃圾场渗滤液调节池覆盖膜采购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fill="FFFFFF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（二）项目编号：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YZCG-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G201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9044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（三）招标公告发布日期：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（四）变更公告发布日期：无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（五）开标日期：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9: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 xml:space="preserve">（六）采购方式：公开招标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（七）最高限价：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90万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（八）评标办法：综合评分法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（九）资格审查方式：资格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审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(十) 招标公告刊登的媒体：中国政府采购网、河南省政府采购网、许昌市政府采购网、许昌市人民政府综合门户网、全国公共资源交易平台（河南省·许昌市）。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560" w:lineRule="atLeast"/>
        <w:ind w:left="0" w:right="0" w:firstLine="42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</w:p>
    <w:tbl>
      <w:tblPr>
        <w:tblStyle w:val="3"/>
        <w:tblW w:w="8748" w:type="dxa"/>
        <w:tblCellSpacing w:w="0" w:type="dxa"/>
        <w:tblInd w:w="-3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867"/>
        <w:gridCol w:w="2133"/>
        <w:gridCol w:w="1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河南国锦环保工程有限公司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886635.00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合同签订后30天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河南通源环保工程有限公司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796371.00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合同签订后30天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河南明澈环保工程有限公司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855110.00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合同签订后30天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河南企泰环境工程有限公司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728000.00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合同签订后20天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324" w:right="0" w:firstLine="301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三、资格审查情况</w:t>
      </w:r>
    </w:p>
    <w:tbl>
      <w:tblPr>
        <w:tblStyle w:val="3"/>
        <w:tblW w:w="8748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815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河南国锦环保工程有限公司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河南通源环保工程有限公司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河南明澈环保工程有限公司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河南企泰环境工程有限公司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right="0" w:firstLine="320" w:firstLineChars="10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符合性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审查情况</w:t>
      </w:r>
    </w:p>
    <w:tbl>
      <w:tblPr>
        <w:tblStyle w:val="3"/>
        <w:tblW w:w="8748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815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通过符合性审查的投标人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河南国锦环保工程有限公司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河南通源环保工程有限公司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河南明澈环保工程有限公司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河南企泰环境工程有限公司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30"/>
                <w:szCs w:val="30"/>
                <w:lang w:val="en-US" w:eastAsia="zh-CN" w:bidi="ar"/>
              </w:rPr>
              <w:t>未通过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符合性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30"/>
                <w:szCs w:val="30"/>
                <w:lang w:val="en-US" w:eastAsia="zh-CN" w:bidi="ar"/>
              </w:rPr>
              <w:t>审查的投标人及原因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/>
        <w:jc w:val="left"/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  五、综合比较与评价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789"/>
        <w:gridCol w:w="1673"/>
        <w:gridCol w:w="11"/>
        <w:gridCol w:w="1689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（28分）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（22分）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河南通源环保工程有限公司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45.71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45.71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45.71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45.71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45.71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综合名次</w:t>
            </w: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3" w:hRule="atLeast"/>
        </w:trPr>
        <w:tc>
          <w:tcPr>
            <w:tcW w:w="8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一、投标报价政策性加分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二、投标文件填报管理体系认证名称：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评标委员会审查通过的：质量、环境、职业健康安全管理体系认证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投标文件填报防水防腐保温工程专业承包资质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投标文件填报中国环保产品认证证书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投标文件填报发明专利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评标委员会审查通过的：2个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六、投标文件填报国家级实验室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评标委员会审查通过的：有</w:t>
            </w:r>
          </w:p>
          <w:tbl>
            <w:tblPr>
              <w:tblStyle w:val="3"/>
              <w:tblpPr w:leftFromText="180" w:rightFromText="180" w:vertAnchor="text" w:horzAnchor="page" w:tblpX="89" w:tblpY="-11856"/>
              <w:tblOverlap w:val="never"/>
              <w:tblW w:w="85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  <w:gridCol w:w="1789"/>
              <w:gridCol w:w="1661"/>
              <w:gridCol w:w="1712"/>
              <w:gridCol w:w="17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850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河南企泰环境工程有限公司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评审因素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报价部分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（50分）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技术部分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（28分）</w:t>
                  </w:r>
                </w:p>
              </w:tc>
              <w:tc>
                <w:tcPr>
                  <w:tcW w:w="1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商务部分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（22分）</w:t>
                  </w:r>
                </w:p>
              </w:tc>
              <w:tc>
                <w:tcPr>
                  <w:tcW w:w="1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7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50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7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50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1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50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7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50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50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2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综合名次</w:t>
                  </w:r>
                </w:p>
              </w:tc>
              <w:tc>
                <w:tcPr>
                  <w:tcW w:w="34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最终得分</w:t>
                  </w:r>
                </w:p>
              </w:tc>
              <w:tc>
                <w:tcPr>
                  <w:tcW w:w="1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66" w:hRule="atLeast"/>
              </w:trPr>
              <w:tc>
                <w:tcPr>
                  <w:tcW w:w="850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一、投标报价政策性加分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小微企业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二、投标文件填报管理体系认证名称：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评标委员会审查通过的：质量、环境、职业健康安全管理体系认证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投标文件填报防水防腐保温工程专业承包资质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评标委员会审查通过的：有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0" w:leftChars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投标文件填报中国环保产品认证证书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：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评标委员会审查通过的：有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0" w:leftChars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投标文件填报发明专利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评标委员会审查通过的：5个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六、投标文件填报国家级实验室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评标委员会审查通过的：无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3"/>
        <w:tblpPr w:leftFromText="180" w:rightFromText="180" w:vertAnchor="text" w:horzAnchor="page" w:tblpX="2007" w:tblpY="-6291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789"/>
        <w:gridCol w:w="1661"/>
        <w:gridCol w:w="1712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河南明澈环保工程有限公司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（28分）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（22分）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42.57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42.57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42.57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42.57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42.57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综合名次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2" w:hRule="atLeast"/>
        </w:trPr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一、投标报价政策性加分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二、投标文件填报管理体系认证名称：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三、投标文件填报防水防腐保温工程专业承包资质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四、投标文件填报中国环保产品认证证书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五、投标文件填报发明专利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六、投标文件填报国家级实验室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902" w:tblpY="2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789"/>
        <w:gridCol w:w="1661"/>
        <w:gridCol w:w="1712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河南国锦环保工程有限公司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（28分）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（22分）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41.05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41.05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41.05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41.05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41.05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综合名次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8" w:hRule="atLeast"/>
        </w:trPr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一、投标报价政策性加分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二、投标文件填报管理体系认证名称：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三、投标文件填报防水防腐保温工程专业承包资质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四、投标文件填报中国环保产品认证证书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五、投标文件填报发明专利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评标委员会审查通过的：无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六、投标文件填报国家级实验室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评标委员会审查通过的无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六、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评标委员会推荐中标候选人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河南通源环保工程有限公司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郑州市中原区棉纺西路北、伏牛路东锦艺美域小区12幢1单元9层909号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41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  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黄馨磊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0371-55285600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41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796371.00元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第二中标候选人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一）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：河南企泰环境工程有限公司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（二）地址：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济源市沁园办东留村商业街西 4 号楼.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（三）联系人：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晋伟伟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  联系方式：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15239773997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3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728000.00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第三中标候选人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河南明澈环保工程有限公司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郑州市金水区南阳路101号10楼99号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jc w:val="lef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白瑞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0371-53729155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3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855110.00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七、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投标人根据评标委员会要求进行的澄清、说明或者补正：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八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、是否存在评标委员会成员更换：无。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主任签字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shd w:val="clear" w:fill="FFFFFF"/>
          <w:lang w:val="en-US" w:eastAsia="zh-CN"/>
        </w:rPr>
        <w:t>严爱琴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540" w:lineRule="exact"/>
        <w:ind w:right="0"/>
        <w:contextualSpacing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评标委员会成员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签字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shd w:val="clear" w:fill="FFFFFF"/>
          <w:lang w:val="en-US" w:eastAsia="zh-CN"/>
        </w:rPr>
        <w:t>孙金伟、陈晓倩、石晓菊、桑福新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540" w:lineRule="exact"/>
        <w:ind w:right="0" w:firstLine="560" w:firstLineChars="200"/>
        <w:contextualSpacing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/>
    <w:p/>
    <w:p/>
    <w:p>
      <w:pP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</w:p>
    <w:p>
      <w:pPr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</w:p>
    <w:p/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6F1D4"/>
    <w:multiLevelType w:val="singleLevel"/>
    <w:tmpl w:val="A386F1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1DEF14"/>
    <w:multiLevelType w:val="singleLevel"/>
    <w:tmpl w:val="CF1DEF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23A6E96"/>
    <w:multiLevelType w:val="singleLevel"/>
    <w:tmpl w:val="E23A6E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4EA5"/>
    <w:rsid w:val="09372382"/>
    <w:rsid w:val="099858D9"/>
    <w:rsid w:val="0E3D02A4"/>
    <w:rsid w:val="15201996"/>
    <w:rsid w:val="15C61D09"/>
    <w:rsid w:val="17D926FA"/>
    <w:rsid w:val="275E32FB"/>
    <w:rsid w:val="2ED67925"/>
    <w:rsid w:val="3EBE3A74"/>
    <w:rsid w:val="42A668D7"/>
    <w:rsid w:val="463B1FB6"/>
    <w:rsid w:val="54267C1F"/>
    <w:rsid w:val="5DE74906"/>
    <w:rsid w:val="63F9079B"/>
    <w:rsid w:val="67BB0184"/>
    <w:rsid w:val="719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red"/>
    <w:basedOn w:val="4"/>
    <w:qFormat/>
    <w:uiPriority w:val="0"/>
    <w:rPr>
      <w:color w:val="FF0000"/>
      <w:sz w:val="18"/>
      <w:szCs w:val="18"/>
    </w:rPr>
  </w:style>
  <w:style w:type="character" w:customStyle="1" w:styleId="9">
    <w:name w:val="red1"/>
    <w:basedOn w:val="4"/>
    <w:qFormat/>
    <w:uiPriority w:val="0"/>
    <w:rPr>
      <w:color w:val="FF0000"/>
      <w:sz w:val="18"/>
      <w:szCs w:val="18"/>
    </w:rPr>
  </w:style>
  <w:style w:type="character" w:customStyle="1" w:styleId="10">
    <w:name w:val="red2"/>
    <w:basedOn w:val="4"/>
    <w:qFormat/>
    <w:uiPriority w:val="0"/>
    <w:rPr>
      <w:color w:val="CC0000"/>
    </w:rPr>
  </w:style>
  <w:style w:type="character" w:customStyle="1" w:styleId="11">
    <w:name w:val="red3"/>
    <w:basedOn w:val="4"/>
    <w:qFormat/>
    <w:uiPriority w:val="0"/>
    <w:rPr>
      <w:color w:val="FF0000"/>
    </w:rPr>
  </w:style>
  <w:style w:type="character" w:customStyle="1" w:styleId="12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13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4">
    <w:name w:val="hover25"/>
    <w:basedOn w:val="4"/>
    <w:qFormat/>
    <w:uiPriority w:val="0"/>
  </w:style>
  <w:style w:type="character" w:customStyle="1" w:styleId="15">
    <w:name w:val="gb-jt"/>
    <w:basedOn w:val="4"/>
    <w:qFormat/>
    <w:uiPriority w:val="0"/>
  </w:style>
  <w:style w:type="character" w:customStyle="1" w:styleId="16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7">
    <w:name w:val="right"/>
    <w:basedOn w:val="4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song</cp:lastModifiedBy>
  <cp:lastPrinted>2019-04-04T06:53:00Z</cp:lastPrinted>
  <dcterms:modified xsi:type="dcterms:W3CDTF">2019-04-08T02:08:55Z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