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AAB" w:rsidRDefault="00DE0021">
      <w:pPr>
        <w:spacing w:line="460" w:lineRule="exact"/>
        <w:jc w:val="center"/>
        <w:rPr>
          <w:b/>
          <w:sz w:val="36"/>
          <w:szCs w:val="36"/>
        </w:rPr>
      </w:pPr>
      <w:r>
        <w:rPr>
          <w:rFonts w:hint="eastAsia"/>
          <w:b/>
          <w:sz w:val="36"/>
          <w:szCs w:val="36"/>
        </w:rPr>
        <w:t>鄢陵县</w:t>
      </w:r>
      <w:r>
        <w:rPr>
          <w:rFonts w:hint="eastAsia"/>
          <w:b/>
          <w:sz w:val="36"/>
          <w:szCs w:val="36"/>
        </w:rPr>
        <w:t>2017</w:t>
      </w:r>
      <w:r>
        <w:rPr>
          <w:rFonts w:hint="eastAsia"/>
          <w:b/>
          <w:sz w:val="36"/>
          <w:szCs w:val="36"/>
        </w:rPr>
        <w:t>年农业资源及生态保护</w:t>
      </w:r>
      <w:r>
        <w:rPr>
          <w:rFonts w:hint="eastAsia"/>
          <w:b/>
          <w:sz w:val="36"/>
          <w:szCs w:val="36"/>
        </w:rPr>
        <w:t>(</w:t>
      </w:r>
      <w:r>
        <w:rPr>
          <w:rFonts w:hint="eastAsia"/>
          <w:b/>
          <w:sz w:val="36"/>
          <w:szCs w:val="36"/>
        </w:rPr>
        <w:t>耕地质量提升</w:t>
      </w:r>
      <w:r>
        <w:rPr>
          <w:rFonts w:hint="eastAsia"/>
          <w:b/>
          <w:sz w:val="36"/>
          <w:szCs w:val="36"/>
        </w:rPr>
        <w:t>)</w:t>
      </w:r>
      <w:r>
        <w:rPr>
          <w:rFonts w:hint="eastAsia"/>
          <w:b/>
          <w:sz w:val="36"/>
          <w:szCs w:val="36"/>
        </w:rPr>
        <w:t>项目二、四标段采购需求</w:t>
      </w:r>
    </w:p>
    <w:p w:rsidR="00361AAB" w:rsidRDefault="00361AAB">
      <w:pPr>
        <w:spacing w:line="460" w:lineRule="exact"/>
        <w:rPr>
          <w:rFonts w:ascii="宋体" w:hAnsi="宋体"/>
          <w:b/>
          <w:sz w:val="28"/>
          <w:szCs w:val="28"/>
        </w:rPr>
      </w:pPr>
    </w:p>
    <w:p w:rsidR="00361AAB" w:rsidRDefault="00DE0021">
      <w:pPr>
        <w:spacing w:line="460" w:lineRule="exact"/>
        <w:rPr>
          <w:rFonts w:ascii="宋体" w:hAnsi="宋体"/>
          <w:b/>
          <w:sz w:val="28"/>
          <w:szCs w:val="28"/>
        </w:rPr>
      </w:pPr>
      <w:r>
        <w:rPr>
          <w:rFonts w:ascii="宋体" w:hAnsi="宋体" w:hint="eastAsia"/>
          <w:b/>
          <w:sz w:val="28"/>
          <w:szCs w:val="28"/>
        </w:rPr>
        <w:t>一、项目概况</w:t>
      </w:r>
    </w:p>
    <w:p w:rsidR="00361AAB" w:rsidRDefault="00DE0021">
      <w:pPr>
        <w:spacing w:line="460" w:lineRule="exact"/>
        <w:ind w:leftChars="200" w:left="2800" w:hangingChars="850" w:hanging="2380"/>
        <w:rPr>
          <w:rFonts w:eastAsia="宋体"/>
          <w:bCs/>
          <w:sz w:val="28"/>
          <w:szCs w:val="28"/>
        </w:rPr>
      </w:pPr>
      <w:r>
        <w:rPr>
          <w:rFonts w:eastAsia="宋体" w:hint="eastAsia"/>
          <w:bCs/>
          <w:sz w:val="28"/>
          <w:szCs w:val="28"/>
        </w:rPr>
        <w:t>（一）项目名称：鄢陵县</w:t>
      </w:r>
      <w:r>
        <w:rPr>
          <w:rFonts w:eastAsia="宋体" w:hint="eastAsia"/>
          <w:bCs/>
          <w:sz w:val="28"/>
          <w:szCs w:val="28"/>
        </w:rPr>
        <w:t>2017</w:t>
      </w:r>
      <w:r>
        <w:rPr>
          <w:rFonts w:eastAsia="宋体" w:hint="eastAsia"/>
          <w:bCs/>
          <w:sz w:val="28"/>
          <w:szCs w:val="28"/>
        </w:rPr>
        <w:t>年农业资源及生态保护</w:t>
      </w:r>
      <w:r>
        <w:rPr>
          <w:rFonts w:eastAsia="宋体" w:hint="eastAsia"/>
          <w:bCs/>
          <w:sz w:val="28"/>
          <w:szCs w:val="28"/>
        </w:rPr>
        <w:t>(</w:t>
      </w:r>
      <w:r>
        <w:rPr>
          <w:rFonts w:eastAsia="宋体" w:hint="eastAsia"/>
          <w:bCs/>
          <w:sz w:val="28"/>
          <w:szCs w:val="28"/>
        </w:rPr>
        <w:t>耕地质量提升</w:t>
      </w:r>
      <w:r>
        <w:rPr>
          <w:rFonts w:eastAsia="宋体" w:hint="eastAsia"/>
          <w:bCs/>
          <w:sz w:val="28"/>
          <w:szCs w:val="28"/>
        </w:rPr>
        <w:t>)</w:t>
      </w:r>
      <w:r>
        <w:rPr>
          <w:rFonts w:eastAsia="宋体" w:hint="eastAsia"/>
          <w:bCs/>
          <w:sz w:val="28"/>
          <w:szCs w:val="28"/>
        </w:rPr>
        <w:t>项目二、四标段</w:t>
      </w:r>
    </w:p>
    <w:p w:rsidR="00361AAB" w:rsidRDefault="00DE0021">
      <w:pPr>
        <w:spacing w:line="460" w:lineRule="exact"/>
        <w:ind w:leftChars="200" w:left="2800" w:hangingChars="850" w:hanging="2380"/>
        <w:rPr>
          <w:rFonts w:eastAsia="宋体"/>
          <w:bCs/>
          <w:sz w:val="28"/>
          <w:szCs w:val="28"/>
        </w:rPr>
      </w:pPr>
      <w:r>
        <w:rPr>
          <w:rFonts w:eastAsia="宋体" w:hint="eastAsia"/>
          <w:bCs/>
          <w:sz w:val="28"/>
          <w:szCs w:val="28"/>
        </w:rPr>
        <w:t>（二）采购方式：竞争性谈判</w:t>
      </w:r>
    </w:p>
    <w:p w:rsidR="00361AAB" w:rsidRDefault="00DE0021">
      <w:pPr>
        <w:pStyle w:val="a9"/>
        <w:spacing w:line="460" w:lineRule="exact"/>
        <w:ind w:leftChars="200" w:left="2240" w:hangingChars="650" w:hanging="1820"/>
        <w:rPr>
          <w:rFonts w:eastAsia="宋体"/>
          <w:bCs/>
          <w:sz w:val="28"/>
          <w:szCs w:val="28"/>
        </w:rPr>
      </w:pPr>
      <w:r>
        <w:rPr>
          <w:rFonts w:eastAsia="宋体" w:hint="eastAsia"/>
          <w:bCs/>
          <w:sz w:val="28"/>
          <w:szCs w:val="28"/>
        </w:rPr>
        <w:t>（三）采购内容：</w:t>
      </w:r>
    </w:p>
    <w:p w:rsidR="00361AAB" w:rsidRDefault="00DE0021">
      <w:pPr>
        <w:pStyle w:val="a9"/>
        <w:spacing w:line="460" w:lineRule="exact"/>
        <w:ind w:leftChars="200" w:left="2240" w:hangingChars="650" w:hanging="1820"/>
        <w:rPr>
          <w:rFonts w:eastAsia="宋体"/>
          <w:bCs/>
          <w:sz w:val="28"/>
          <w:szCs w:val="28"/>
        </w:rPr>
      </w:pPr>
      <w:r>
        <w:rPr>
          <w:rFonts w:eastAsia="宋体" w:hint="eastAsia"/>
          <w:bCs/>
          <w:sz w:val="28"/>
          <w:szCs w:val="28"/>
        </w:rPr>
        <w:t xml:space="preserve">    二标段：45%（23-18-4）配方肥70吨，40%（28-6-6）</w:t>
      </w:r>
      <w:proofErr w:type="gramStart"/>
      <w:r>
        <w:rPr>
          <w:rFonts w:eastAsia="宋体" w:hint="eastAsia"/>
          <w:bCs/>
          <w:sz w:val="28"/>
          <w:szCs w:val="28"/>
        </w:rPr>
        <w:t>控释肥65吨</w:t>
      </w:r>
      <w:proofErr w:type="gramEnd"/>
      <w:r>
        <w:rPr>
          <w:rFonts w:eastAsia="宋体" w:hint="eastAsia"/>
          <w:bCs/>
          <w:sz w:val="28"/>
          <w:szCs w:val="28"/>
        </w:rPr>
        <w:t>。</w:t>
      </w:r>
    </w:p>
    <w:p w:rsidR="00361AAB" w:rsidRDefault="00DE0021">
      <w:pPr>
        <w:pStyle w:val="a9"/>
        <w:spacing w:beforeAutospacing="0" w:afterAutospacing="0" w:line="460" w:lineRule="exact"/>
        <w:ind w:leftChars="200" w:left="2240" w:hangingChars="650" w:hanging="1820"/>
        <w:jc w:val="both"/>
        <w:rPr>
          <w:rFonts w:eastAsia="宋体"/>
          <w:bCs/>
          <w:sz w:val="28"/>
          <w:szCs w:val="28"/>
        </w:rPr>
      </w:pPr>
      <w:r>
        <w:rPr>
          <w:rFonts w:eastAsia="宋体" w:hint="eastAsia"/>
          <w:bCs/>
          <w:sz w:val="28"/>
          <w:szCs w:val="28"/>
        </w:rPr>
        <w:t xml:space="preserve">    四标段：生物有机肥200吨。</w:t>
      </w:r>
    </w:p>
    <w:p w:rsidR="00361AAB" w:rsidRDefault="00DE0021">
      <w:pPr>
        <w:pStyle w:val="a9"/>
        <w:spacing w:beforeAutospacing="0" w:afterAutospacing="0" w:line="460" w:lineRule="exact"/>
        <w:ind w:leftChars="197" w:left="2654" w:hangingChars="800" w:hanging="2240"/>
        <w:jc w:val="both"/>
        <w:rPr>
          <w:rFonts w:eastAsia="宋体"/>
          <w:bCs/>
          <w:sz w:val="28"/>
          <w:szCs w:val="28"/>
        </w:rPr>
      </w:pPr>
      <w:r>
        <w:rPr>
          <w:rFonts w:eastAsia="宋体" w:hint="eastAsia"/>
          <w:bCs/>
          <w:sz w:val="28"/>
          <w:szCs w:val="28"/>
        </w:rPr>
        <w:t>（四）预算金额：二标段:40万元、四标段:30万元</w:t>
      </w:r>
    </w:p>
    <w:p w:rsidR="00361AAB" w:rsidRDefault="00DE0021">
      <w:pPr>
        <w:pStyle w:val="a9"/>
        <w:spacing w:beforeAutospacing="0" w:afterAutospacing="0" w:line="460" w:lineRule="exact"/>
        <w:ind w:leftChars="597" w:left="2654" w:hangingChars="500" w:hanging="1400"/>
        <w:jc w:val="both"/>
        <w:rPr>
          <w:rFonts w:eastAsia="宋体"/>
          <w:bCs/>
          <w:sz w:val="28"/>
          <w:szCs w:val="28"/>
        </w:rPr>
      </w:pPr>
      <w:r>
        <w:rPr>
          <w:rFonts w:eastAsia="宋体" w:hint="eastAsia"/>
          <w:bCs/>
          <w:sz w:val="28"/>
          <w:szCs w:val="28"/>
        </w:rPr>
        <w:t>最高限价：二标段:40万元、四标段:30万元</w:t>
      </w:r>
    </w:p>
    <w:p w:rsidR="00361AAB" w:rsidRDefault="00DE0021">
      <w:pPr>
        <w:pStyle w:val="a9"/>
        <w:spacing w:beforeAutospacing="0" w:afterAutospacing="0" w:line="460" w:lineRule="exact"/>
        <w:jc w:val="both"/>
        <w:rPr>
          <w:rFonts w:eastAsia="宋体"/>
          <w:bCs/>
          <w:sz w:val="28"/>
          <w:szCs w:val="28"/>
        </w:rPr>
      </w:pPr>
      <w:r>
        <w:rPr>
          <w:rFonts w:eastAsia="宋体" w:hint="eastAsia"/>
          <w:bCs/>
          <w:sz w:val="28"/>
          <w:szCs w:val="28"/>
        </w:rPr>
        <w:t xml:space="preserve">   （五）资金来源：财政出资，资金已落实。</w:t>
      </w:r>
      <w:r>
        <w:rPr>
          <w:rFonts w:eastAsia="宋体" w:hint="eastAsia"/>
          <w:bCs/>
          <w:sz w:val="28"/>
          <w:szCs w:val="28"/>
        </w:rPr>
        <w:br/>
        <w:t xml:space="preserve">    （六）交付（服务、完工）时间：合同签订后30日历天</w:t>
      </w:r>
    </w:p>
    <w:p w:rsidR="00361AAB" w:rsidRDefault="00DE0021">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（七）交付（服务、施工）地点：鄢陵</w:t>
      </w:r>
      <w:proofErr w:type="gramStart"/>
      <w:r>
        <w:rPr>
          <w:rFonts w:eastAsia="宋体" w:hint="eastAsia"/>
          <w:bCs/>
          <w:sz w:val="28"/>
          <w:szCs w:val="28"/>
        </w:rPr>
        <w:t>县只乐</w:t>
      </w:r>
      <w:proofErr w:type="gramEnd"/>
      <w:r>
        <w:rPr>
          <w:rFonts w:eastAsia="宋体" w:hint="eastAsia"/>
          <w:bCs/>
          <w:sz w:val="28"/>
          <w:szCs w:val="28"/>
        </w:rPr>
        <w:t>镇、马栏镇</w:t>
      </w:r>
    </w:p>
    <w:p w:rsidR="00361AAB" w:rsidRDefault="00DE0021">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（八）进口产品：不允许</w:t>
      </w:r>
    </w:p>
    <w:p w:rsidR="00361AAB" w:rsidRDefault="00DE0021">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（九）分包：不允许分包</w:t>
      </w:r>
    </w:p>
    <w:p w:rsidR="00361AAB" w:rsidRDefault="00DE0021">
      <w:pPr>
        <w:spacing w:line="460" w:lineRule="exact"/>
        <w:rPr>
          <w:rFonts w:ascii="宋体" w:hAnsi="宋体"/>
          <w:b/>
          <w:sz w:val="28"/>
          <w:szCs w:val="28"/>
        </w:rPr>
      </w:pPr>
      <w:r>
        <w:rPr>
          <w:rFonts w:ascii="宋体" w:hAnsi="宋体" w:hint="eastAsia"/>
          <w:b/>
          <w:sz w:val="28"/>
          <w:szCs w:val="28"/>
        </w:rPr>
        <w:t>二、需要落实的政府采购政策</w:t>
      </w:r>
    </w:p>
    <w:p w:rsidR="00361AAB" w:rsidRDefault="00DE0021">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本项目落实节能环保、中小微型企业、监狱企业、残疾人福利性单位扶持等相关政府采购政策。</w:t>
      </w:r>
    </w:p>
    <w:p w:rsidR="00361AAB" w:rsidRDefault="00DE0021">
      <w:pPr>
        <w:spacing w:line="460" w:lineRule="exact"/>
        <w:rPr>
          <w:rFonts w:ascii="宋体" w:hAnsi="宋体"/>
          <w:b/>
          <w:sz w:val="28"/>
          <w:szCs w:val="28"/>
        </w:rPr>
      </w:pPr>
      <w:r>
        <w:rPr>
          <w:rFonts w:ascii="宋体" w:hAnsi="宋体" w:hint="eastAsia"/>
          <w:b/>
          <w:sz w:val="28"/>
          <w:szCs w:val="28"/>
        </w:rPr>
        <w:t>三、合格投标人必须符合下列条件</w:t>
      </w:r>
    </w:p>
    <w:p w:rsidR="00361AAB" w:rsidRDefault="00DE0021">
      <w:pPr>
        <w:spacing w:line="460" w:lineRule="exact"/>
        <w:rPr>
          <w:rFonts w:ascii="宋体" w:eastAsia="宋体" w:hAnsi="宋体" w:cs="宋体"/>
          <w:bCs/>
          <w:kern w:val="0"/>
          <w:sz w:val="28"/>
          <w:szCs w:val="28"/>
        </w:rPr>
      </w:pPr>
      <w:r>
        <w:rPr>
          <w:rFonts w:ascii="宋体" w:eastAsia="宋体" w:hAnsi="宋体" w:cs="宋体" w:hint="eastAsia"/>
          <w:bCs/>
          <w:kern w:val="0"/>
          <w:sz w:val="28"/>
          <w:szCs w:val="28"/>
        </w:rPr>
        <w:t>（一）符合《中华人民共和国政府采购法》第二十二条之规定。</w:t>
      </w:r>
    </w:p>
    <w:p w:rsidR="00361AAB" w:rsidRDefault="00DE0021">
      <w:pPr>
        <w:spacing w:line="460" w:lineRule="exact"/>
        <w:rPr>
          <w:rFonts w:ascii="宋体" w:eastAsia="宋体" w:hAnsi="宋体" w:cs="宋体"/>
          <w:bCs/>
          <w:kern w:val="0"/>
          <w:sz w:val="28"/>
          <w:szCs w:val="28"/>
        </w:rPr>
      </w:pPr>
      <w:r>
        <w:rPr>
          <w:rFonts w:ascii="宋体" w:eastAsia="宋体" w:hAnsi="宋体" w:cs="宋体" w:hint="eastAsia"/>
          <w:bCs/>
          <w:kern w:val="0"/>
          <w:sz w:val="28"/>
          <w:szCs w:val="28"/>
        </w:rPr>
        <w:t>（二）供应商须具备独立法人资格，必须是在中华人民共和国境内注册的具有产品合法生产资格的生产商或具有经营范围的经销商（以营业执照为准）。</w:t>
      </w:r>
    </w:p>
    <w:p w:rsidR="00361AAB" w:rsidRDefault="00DE0021">
      <w:pPr>
        <w:spacing w:line="460" w:lineRule="exact"/>
        <w:rPr>
          <w:rFonts w:ascii="宋体" w:eastAsia="宋体" w:hAnsi="宋体" w:cs="宋体"/>
          <w:bCs/>
          <w:kern w:val="0"/>
          <w:sz w:val="28"/>
          <w:szCs w:val="28"/>
        </w:rPr>
      </w:pPr>
      <w:r>
        <w:rPr>
          <w:rFonts w:ascii="宋体" w:eastAsia="宋体" w:hAnsi="宋体" w:cs="宋体" w:hint="eastAsia"/>
          <w:bCs/>
          <w:kern w:val="0"/>
          <w:sz w:val="28"/>
          <w:szCs w:val="28"/>
        </w:rPr>
        <w:t>（三）供应商须提供：二标段提供肥料登记证、生产许可证；四标段提供肥料登记证。</w:t>
      </w:r>
    </w:p>
    <w:p w:rsidR="00361AAB" w:rsidRDefault="00DE0021">
      <w:pPr>
        <w:spacing w:line="460" w:lineRule="exact"/>
        <w:rPr>
          <w:rFonts w:ascii="宋体" w:eastAsia="宋体" w:hAnsi="宋体" w:cs="宋体"/>
          <w:bCs/>
          <w:kern w:val="0"/>
          <w:sz w:val="28"/>
          <w:szCs w:val="28"/>
        </w:rPr>
      </w:pPr>
      <w:r>
        <w:rPr>
          <w:rFonts w:ascii="宋体" w:eastAsia="宋体" w:hAnsi="宋体" w:cs="宋体" w:hint="eastAsia"/>
          <w:bCs/>
          <w:kern w:val="0"/>
          <w:sz w:val="28"/>
          <w:szCs w:val="28"/>
        </w:rPr>
        <w:lastRenderedPageBreak/>
        <w:t>(四)未被列入“信用中国”网站(www.creditchina.gov.cn)信用记录失信被执行人、重大税收违法案件当事人名单、政府采购严重违法失信名单的投标人；中国政府采购网(www.ccgp.gov.cn)政府采购严重违法失信行为记录名单的投标人。</w:t>
      </w:r>
    </w:p>
    <w:p w:rsidR="00361AAB" w:rsidRDefault="00DE0021">
      <w:pPr>
        <w:spacing w:line="460" w:lineRule="exact"/>
        <w:rPr>
          <w:rFonts w:ascii="宋体" w:eastAsia="宋体" w:hAnsi="宋体" w:cs="宋体"/>
          <w:bCs/>
          <w:kern w:val="0"/>
          <w:sz w:val="28"/>
          <w:szCs w:val="28"/>
        </w:rPr>
      </w:pPr>
      <w:r>
        <w:rPr>
          <w:rFonts w:ascii="宋体" w:eastAsia="宋体" w:hAnsi="宋体" w:cs="宋体" w:hint="eastAsia"/>
          <w:bCs/>
          <w:kern w:val="0"/>
          <w:sz w:val="28"/>
          <w:szCs w:val="28"/>
        </w:rPr>
        <w:t>（五）本次招标不接受联合体投标。</w:t>
      </w:r>
    </w:p>
    <w:p w:rsidR="00361AAB" w:rsidRDefault="00DE0021">
      <w:pPr>
        <w:spacing w:line="460" w:lineRule="exact"/>
        <w:rPr>
          <w:rFonts w:ascii="宋体" w:hAnsi="宋体"/>
          <w:b/>
          <w:sz w:val="36"/>
          <w:szCs w:val="36"/>
        </w:rPr>
      </w:pPr>
      <w:r>
        <w:rPr>
          <w:rFonts w:ascii="宋体" w:hAnsi="宋体" w:hint="eastAsia"/>
          <w:b/>
          <w:sz w:val="36"/>
          <w:szCs w:val="36"/>
        </w:rPr>
        <w:t>四、采购需求</w:t>
      </w:r>
    </w:p>
    <w:p w:rsidR="00361AAB" w:rsidRDefault="00DE0021">
      <w:pPr>
        <w:spacing w:line="460" w:lineRule="exact"/>
        <w:rPr>
          <w:rFonts w:ascii="宋体" w:hAnsi="宋体"/>
          <w:b/>
          <w:sz w:val="28"/>
          <w:szCs w:val="28"/>
        </w:rPr>
      </w:pPr>
      <w:r>
        <w:rPr>
          <w:rFonts w:ascii="宋体" w:hAnsi="宋体" w:hint="eastAsia"/>
          <w:b/>
          <w:sz w:val="28"/>
          <w:szCs w:val="28"/>
        </w:rPr>
        <w:t>（一）采购清单</w:t>
      </w:r>
      <w:bookmarkStart w:id="0" w:name="_GoBack"/>
      <w:bookmarkEnd w:id="0"/>
    </w:p>
    <w:p w:rsidR="00361AAB" w:rsidRDefault="00DE0021">
      <w:pPr>
        <w:spacing w:line="460" w:lineRule="exact"/>
        <w:rPr>
          <w:rFonts w:ascii="仿宋_GB2312" w:eastAsia="仿宋_GB2312" w:hAnsi="宋体" w:cs="宋体"/>
          <w:b/>
          <w:bCs/>
          <w:color w:val="000000"/>
          <w:sz w:val="28"/>
          <w:szCs w:val="28"/>
        </w:rPr>
      </w:pPr>
      <w:r>
        <w:rPr>
          <w:rFonts w:ascii="仿宋_GB2312" w:eastAsia="仿宋_GB2312" w:hAnsi="仿宋" w:cs="宋体" w:hint="eastAsia"/>
          <w:b/>
          <w:bCs/>
          <w:color w:val="000000"/>
          <w:sz w:val="28"/>
          <w:szCs w:val="28"/>
        </w:rPr>
        <w:t xml:space="preserve">   二标段：</w:t>
      </w:r>
    </w:p>
    <w:tbl>
      <w:tblPr>
        <w:tblpPr w:leftFromText="180" w:rightFromText="180" w:vertAnchor="text" w:horzAnchor="page" w:tblpX="2325" w:tblpY="138"/>
        <w:tblOverlap w:val="never"/>
        <w:tblW w:w="7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09"/>
        <w:gridCol w:w="1575"/>
        <w:gridCol w:w="3450"/>
        <w:gridCol w:w="709"/>
        <w:gridCol w:w="731"/>
      </w:tblGrid>
      <w:tr w:rsidR="00361AAB">
        <w:trPr>
          <w:trHeight w:val="581"/>
        </w:trPr>
        <w:tc>
          <w:tcPr>
            <w:tcW w:w="809" w:type="dxa"/>
            <w:tcMar>
              <w:top w:w="0" w:type="dxa"/>
              <w:left w:w="105" w:type="dxa"/>
              <w:bottom w:w="0" w:type="dxa"/>
              <w:right w:w="105" w:type="dxa"/>
            </w:tcMar>
            <w:vAlign w:val="center"/>
          </w:tcPr>
          <w:p w:rsidR="00361AAB" w:rsidRDefault="00DE0021">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序号</w:t>
            </w:r>
          </w:p>
        </w:tc>
        <w:tc>
          <w:tcPr>
            <w:tcW w:w="1575" w:type="dxa"/>
            <w:tcMar>
              <w:top w:w="0" w:type="dxa"/>
              <w:left w:w="105" w:type="dxa"/>
              <w:bottom w:w="0" w:type="dxa"/>
              <w:right w:w="105" w:type="dxa"/>
            </w:tcMar>
            <w:vAlign w:val="center"/>
          </w:tcPr>
          <w:p w:rsidR="00361AAB" w:rsidRDefault="00DE0021">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货物名称</w:t>
            </w:r>
          </w:p>
        </w:tc>
        <w:tc>
          <w:tcPr>
            <w:tcW w:w="3450" w:type="dxa"/>
            <w:tcMar>
              <w:top w:w="0" w:type="dxa"/>
              <w:left w:w="105" w:type="dxa"/>
              <w:bottom w:w="0" w:type="dxa"/>
              <w:right w:w="105" w:type="dxa"/>
            </w:tcMar>
            <w:vAlign w:val="center"/>
          </w:tcPr>
          <w:p w:rsidR="00361AAB" w:rsidRDefault="00DE0021">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技术规格及主要参数</w:t>
            </w:r>
          </w:p>
        </w:tc>
        <w:tc>
          <w:tcPr>
            <w:tcW w:w="709" w:type="dxa"/>
            <w:tcMar>
              <w:top w:w="0" w:type="dxa"/>
              <w:left w:w="105" w:type="dxa"/>
              <w:bottom w:w="0" w:type="dxa"/>
              <w:right w:w="105" w:type="dxa"/>
            </w:tcMar>
            <w:vAlign w:val="center"/>
          </w:tcPr>
          <w:p w:rsidR="00361AAB" w:rsidRDefault="00DE0021">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单位</w:t>
            </w:r>
          </w:p>
        </w:tc>
        <w:tc>
          <w:tcPr>
            <w:tcW w:w="731" w:type="dxa"/>
            <w:tcMar>
              <w:top w:w="0" w:type="dxa"/>
              <w:left w:w="105" w:type="dxa"/>
              <w:bottom w:w="0" w:type="dxa"/>
              <w:right w:w="105" w:type="dxa"/>
            </w:tcMar>
            <w:vAlign w:val="center"/>
          </w:tcPr>
          <w:p w:rsidR="00361AAB" w:rsidRDefault="00DE0021">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数量</w:t>
            </w:r>
          </w:p>
        </w:tc>
      </w:tr>
      <w:tr w:rsidR="00361AAB">
        <w:trPr>
          <w:trHeight w:val="954"/>
        </w:trPr>
        <w:tc>
          <w:tcPr>
            <w:tcW w:w="809" w:type="dxa"/>
            <w:tcMar>
              <w:top w:w="0" w:type="dxa"/>
              <w:left w:w="105" w:type="dxa"/>
              <w:bottom w:w="0" w:type="dxa"/>
              <w:right w:w="105" w:type="dxa"/>
            </w:tcMar>
            <w:vAlign w:val="center"/>
          </w:tcPr>
          <w:p w:rsidR="00361AAB" w:rsidRDefault="00DE0021">
            <w:pPr>
              <w:jc w:val="center"/>
              <w:rPr>
                <w:rFonts w:ascii="仿宋_GB2312" w:eastAsia="仿宋_GB2312" w:hAnsi="宋体" w:cs="宋体"/>
                <w:color w:val="000000"/>
                <w:sz w:val="24"/>
                <w:szCs w:val="24"/>
              </w:rPr>
            </w:pPr>
            <w:r>
              <w:rPr>
                <w:rFonts w:ascii="仿宋_GB2312" w:eastAsia="仿宋_GB2312" w:hAnsi="仿宋" w:cs="宋体"/>
                <w:color w:val="000000"/>
                <w:sz w:val="24"/>
                <w:szCs w:val="24"/>
              </w:rPr>
              <w:t>1</w:t>
            </w:r>
          </w:p>
        </w:tc>
        <w:tc>
          <w:tcPr>
            <w:tcW w:w="1575" w:type="dxa"/>
            <w:tcMar>
              <w:top w:w="0" w:type="dxa"/>
              <w:left w:w="105" w:type="dxa"/>
              <w:bottom w:w="0" w:type="dxa"/>
              <w:right w:w="105" w:type="dxa"/>
            </w:tcMar>
            <w:vAlign w:val="center"/>
          </w:tcPr>
          <w:p w:rsidR="00361AAB" w:rsidRDefault="00DE0021">
            <w:pPr>
              <w:jc w:val="center"/>
              <w:rPr>
                <w:rFonts w:ascii="仿宋_GB2312" w:eastAsia="仿宋_GB2312"/>
                <w:sz w:val="24"/>
                <w:szCs w:val="24"/>
              </w:rPr>
            </w:pPr>
            <w:r>
              <w:rPr>
                <w:rFonts w:ascii="仿宋_GB2312" w:eastAsia="仿宋_GB2312"/>
                <w:sz w:val="24"/>
                <w:szCs w:val="24"/>
              </w:rPr>
              <w:t>45%</w:t>
            </w:r>
            <w:r>
              <w:rPr>
                <w:rFonts w:ascii="仿宋_GB2312" w:eastAsia="仿宋_GB2312" w:hint="eastAsia"/>
                <w:sz w:val="24"/>
                <w:szCs w:val="24"/>
              </w:rPr>
              <w:t>配方肥</w:t>
            </w:r>
          </w:p>
          <w:p w:rsidR="00361AAB" w:rsidRDefault="00DE0021">
            <w:pPr>
              <w:jc w:val="center"/>
              <w:rPr>
                <w:rFonts w:ascii="仿宋_GB2312" w:eastAsia="仿宋_GB2312"/>
                <w:sz w:val="24"/>
                <w:szCs w:val="24"/>
              </w:rPr>
            </w:pPr>
            <w:r>
              <w:rPr>
                <w:rFonts w:ascii="仿宋_GB2312" w:eastAsia="仿宋_GB2312" w:hint="eastAsia"/>
                <w:sz w:val="24"/>
                <w:szCs w:val="24"/>
              </w:rPr>
              <w:t>（</w:t>
            </w:r>
            <w:r>
              <w:rPr>
                <w:rFonts w:ascii="仿宋_GB2312" w:eastAsia="仿宋_GB2312"/>
                <w:sz w:val="24"/>
                <w:szCs w:val="24"/>
              </w:rPr>
              <w:t>23-18-4</w:t>
            </w:r>
            <w:r>
              <w:rPr>
                <w:rFonts w:ascii="仿宋_GB2312" w:eastAsia="仿宋_GB2312" w:hint="eastAsia"/>
                <w:sz w:val="24"/>
                <w:szCs w:val="24"/>
              </w:rPr>
              <w:t>）</w:t>
            </w:r>
          </w:p>
        </w:tc>
        <w:tc>
          <w:tcPr>
            <w:tcW w:w="3450" w:type="dxa"/>
            <w:tcMar>
              <w:top w:w="0" w:type="dxa"/>
              <w:left w:w="105" w:type="dxa"/>
              <w:bottom w:w="0" w:type="dxa"/>
              <w:right w:w="105" w:type="dxa"/>
            </w:tcMar>
            <w:vAlign w:val="center"/>
          </w:tcPr>
          <w:p w:rsidR="00361AAB" w:rsidRPr="008D4720" w:rsidRDefault="00DE0021" w:rsidP="008D4720">
            <w:pPr>
              <w:rPr>
                <w:rFonts w:ascii="仿宋_GB2312" w:eastAsia="仿宋_GB2312"/>
                <w:sz w:val="24"/>
                <w:szCs w:val="24"/>
              </w:rPr>
            </w:pPr>
            <w:r w:rsidRPr="008D4720">
              <w:rPr>
                <w:rFonts w:ascii="仿宋_GB2312" w:eastAsia="仿宋_GB2312"/>
                <w:sz w:val="24"/>
                <w:szCs w:val="24"/>
              </w:rPr>
              <w:t>N</w:t>
            </w:r>
            <w:r w:rsidRPr="008D4720">
              <w:rPr>
                <w:rFonts w:ascii="仿宋_GB2312" w:eastAsia="仿宋_GB2312" w:hint="eastAsia"/>
                <w:sz w:val="24"/>
                <w:szCs w:val="24"/>
              </w:rPr>
              <w:t>≥</w:t>
            </w:r>
            <w:r w:rsidRPr="008D4720">
              <w:rPr>
                <w:rFonts w:ascii="仿宋_GB2312" w:eastAsia="仿宋_GB2312"/>
                <w:sz w:val="24"/>
                <w:szCs w:val="24"/>
              </w:rPr>
              <w:t>2</w:t>
            </w:r>
            <w:r w:rsidRPr="008D4720">
              <w:rPr>
                <w:rFonts w:ascii="仿宋_GB2312" w:eastAsia="仿宋_GB2312" w:hint="eastAsia"/>
                <w:sz w:val="24"/>
                <w:szCs w:val="24"/>
              </w:rPr>
              <w:t>1.5</w:t>
            </w:r>
            <w:r w:rsidRPr="008D4720">
              <w:rPr>
                <w:rFonts w:ascii="仿宋_GB2312" w:eastAsia="仿宋_GB2312"/>
                <w:sz w:val="24"/>
                <w:szCs w:val="24"/>
              </w:rPr>
              <w:t>%</w:t>
            </w:r>
            <w:r w:rsidRPr="008D4720">
              <w:rPr>
                <w:rFonts w:ascii="仿宋_GB2312" w:eastAsia="仿宋_GB2312" w:hint="eastAsia"/>
                <w:sz w:val="24"/>
                <w:szCs w:val="24"/>
              </w:rPr>
              <w:t>；</w:t>
            </w:r>
            <w:r w:rsidRPr="008D4720">
              <w:rPr>
                <w:rFonts w:ascii="仿宋_GB2312" w:eastAsia="仿宋_GB2312"/>
                <w:sz w:val="24"/>
                <w:szCs w:val="24"/>
              </w:rPr>
              <w:t>P2O5</w:t>
            </w:r>
            <w:r w:rsidRPr="008D4720">
              <w:rPr>
                <w:rFonts w:ascii="仿宋_GB2312" w:eastAsia="仿宋_GB2312" w:hint="eastAsia"/>
                <w:sz w:val="24"/>
                <w:szCs w:val="24"/>
              </w:rPr>
              <w:t>≥</w:t>
            </w:r>
            <w:r w:rsidRPr="008D4720">
              <w:rPr>
                <w:rFonts w:ascii="仿宋_GB2312" w:eastAsia="仿宋_GB2312"/>
                <w:sz w:val="24"/>
                <w:szCs w:val="24"/>
              </w:rPr>
              <w:t>1</w:t>
            </w:r>
            <w:r w:rsidRPr="008D4720">
              <w:rPr>
                <w:rFonts w:ascii="仿宋_GB2312" w:eastAsia="仿宋_GB2312" w:hint="eastAsia"/>
                <w:sz w:val="24"/>
                <w:szCs w:val="24"/>
              </w:rPr>
              <w:t>6.5</w:t>
            </w:r>
            <w:r w:rsidRPr="008D4720">
              <w:rPr>
                <w:rFonts w:ascii="仿宋_GB2312" w:eastAsia="仿宋_GB2312"/>
                <w:sz w:val="24"/>
                <w:szCs w:val="24"/>
              </w:rPr>
              <w:t>%</w:t>
            </w:r>
            <w:r w:rsidRPr="008D4720">
              <w:rPr>
                <w:rFonts w:ascii="仿宋_GB2312" w:eastAsia="仿宋_GB2312" w:hint="eastAsia"/>
                <w:sz w:val="24"/>
                <w:szCs w:val="24"/>
              </w:rPr>
              <w:t>；</w:t>
            </w:r>
          </w:p>
          <w:p w:rsidR="00361AAB" w:rsidRPr="008D4720" w:rsidRDefault="00DE0021" w:rsidP="008D4720">
            <w:pPr>
              <w:jc w:val="center"/>
              <w:rPr>
                <w:rFonts w:ascii="仿宋_GB2312" w:eastAsia="仿宋_GB2312"/>
                <w:sz w:val="24"/>
                <w:szCs w:val="24"/>
              </w:rPr>
            </w:pPr>
            <w:r w:rsidRPr="008D4720">
              <w:rPr>
                <w:rFonts w:ascii="仿宋_GB2312" w:eastAsia="仿宋_GB2312"/>
                <w:sz w:val="24"/>
                <w:szCs w:val="24"/>
              </w:rPr>
              <w:t>K2O</w:t>
            </w:r>
            <w:r w:rsidRPr="008D4720">
              <w:rPr>
                <w:rFonts w:ascii="仿宋_GB2312" w:eastAsia="仿宋_GB2312" w:hint="eastAsia"/>
                <w:sz w:val="24"/>
                <w:szCs w:val="24"/>
              </w:rPr>
              <w:t>≥</w:t>
            </w:r>
            <w:r w:rsidRPr="008D4720">
              <w:rPr>
                <w:rFonts w:ascii="仿宋_GB2312" w:eastAsia="仿宋_GB2312"/>
                <w:sz w:val="24"/>
                <w:szCs w:val="24"/>
              </w:rPr>
              <w:t>4%</w:t>
            </w:r>
            <w:r w:rsidRPr="008D4720">
              <w:rPr>
                <w:rFonts w:ascii="仿宋_GB2312" w:eastAsia="仿宋_GB2312" w:hint="eastAsia"/>
                <w:sz w:val="24"/>
                <w:szCs w:val="24"/>
              </w:rPr>
              <w:t>；氮磷钾总养分≥</w:t>
            </w:r>
            <w:r w:rsidRPr="008D4720">
              <w:rPr>
                <w:rFonts w:ascii="仿宋_GB2312" w:eastAsia="仿宋_GB2312"/>
                <w:sz w:val="24"/>
                <w:szCs w:val="24"/>
              </w:rPr>
              <w:t>4</w:t>
            </w:r>
            <w:r w:rsidRPr="008D4720">
              <w:rPr>
                <w:rFonts w:ascii="仿宋_GB2312" w:eastAsia="仿宋_GB2312" w:hint="eastAsia"/>
                <w:sz w:val="24"/>
                <w:szCs w:val="24"/>
              </w:rPr>
              <w:t>5</w:t>
            </w:r>
            <w:r w:rsidRPr="008D4720">
              <w:rPr>
                <w:rFonts w:ascii="仿宋_GB2312" w:eastAsia="仿宋_GB2312"/>
                <w:sz w:val="24"/>
                <w:szCs w:val="24"/>
              </w:rPr>
              <w:t>%</w:t>
            </w:r>
          </w:p>
        </w:tc>
        <w:tc>
          <w:tcPr>
            <w:tcW w:w="709" w:type="dxa"/>
            <w:tcMar>
              <w:top w:w="0" w:type="dxa"/>
              <w:left w:w="105" w:type="dxa"/>
              <w:bottom w:w="0" w:type="dxa"/>
              <w:right w:w="105" w:type="dxa"/>
            </w:tcMar>
            <w:vAlign w:val="center"/>
          </w:tcPr>
          <w:p w:rsidR="00361AAB" w:rsidRDefault="00DE0021">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吨</w:t>
            </w:r>
          </w:p>
        </w:tc>
        <w:tc>
          <w:tcPr>
            <w:tcW w:w="731" w:type="dxa"/>
            <w:tcMar>
              <w:top w:w="0" w:type="dxa"/>
              <w:left w:w="105" w:type="dxa"/>
              <w:bottom w:w="0" w:type="dxa"/>
              <w:right w:w="105" w:type="dxa"/>
            </w:tcMar>
            <w:vAlign w:val="center"/>
          </w:tcPr>
          <w:p w:rsidR="00361AAB" w:rsidRDefault="00DE0021">
            <w:pPr>
              <w:jc w:val="center"/>
              <w:rPr>
                <w:rFonts w:ascii="仿宋_GB2312" w:eastAsia="仿宋_GB2312" w:hAnsi="宋体" w:cs="宋体"/>
                <w:color w:val="000000"/>
                <w:sz w:val="24"/>
                <w:szCs w:val="24"/>
              </w:rPr>
            </w:pPr>
            <w:r>
              <w:rPr>
                <w:rFonts w:ascii="仿宋_GB2312" w:eastAsia="仿宋_GB2312" w:hAnsi="宋体" w:cs="宋体"/>
                <w:color w:val="000000"/>
                <w:sz w:val="24"/>
                <w:szCs w:val="24"/>
              </w:rPr>
              <w:t>70</w:t>
            </w:r>
          </w:p>
        </w:tc>
      </w:tr>
      <w:tr w:rsidR="00361AAB">
        <w:trPr>
          <w:trHeight w:val="971"/>
        </w:trPr>
        <w:tc>
          <w:tcPr>
            <w:tcW w:w="809" w:type="dxa"/>
            <w:tcMar>
              <w:top w:w="0" w:type="dxa"/>
              <w:left w:w="105" w:type="dxa"/>
              <w:bottom w:w="0" w:type="dxa"/>
              <w:right w:w="105" w:type="dxa"/>
            </w:tcMar>
            <w:vAlign w:val="center"/>
          </w:tcPr>
          <w:p w:rsidR="00361AAB" w:rsidRDefault="00DE0021">
            <w:pPr>
              <w:spacing w:line="540" w:lineRule="exact"/>
              <w:contextualSpacing/>
              <w:jc w:val="center"/>
              <w:rPr>
                <w:rFonts w:ascii="仿宋_GB2312" w:eastAsia="仿宋_GB2312" w:hAnsi="宋体" w:cs="宋体"/>
                <w:color w:val="000000"/>
                <w:sz w:val="24"/>
                <w:szCs w:val="24"/>
              </w:rPr>
            </w:pPr>
            <w:r>
              <w:rPr>
                <w:rFonts w:ascii="仿宋_GB2312" w:eastAsia="仿宋_GB2312" w:hAnsi="仿宋" w:cs="宋体"/>
                <w:color w:val="000000"/>
                <w:sz w:val="24"/>
                <w:szCs w:val="24"/>
              </w:rPr>
              <w:t>2</w:t>
            </w:r>
          </w:p>
        </w:tc>
        <w:tc>
          <w:tcPr>
            <w:tcW w:w="1575" w:type="dxa"/>
            <w:tcMar>
              <w:top w:w="0" w:type="dxa"/>
              <w:left w:w="105" w:type="dxa"/>
              <w:bottom w:w="0" w:type="dxa"/>
              <w:right w:w="105" w:type="dxa"/>
            </w:tcMar>
            <w:vAlign w:val="center"/>
          </w:tcPr>
          <w:p w:rsidR="00361AAB" w:rsidRDefault="00DE0021">
            <w:pPr>
              <w:jc w:val="center"/>
              <w:rPr>
                <w:rFonts w:ascii="仿宋_GB2312" w:eastAsia="仿宋_GB2312"/>
                <w:sz w:val="24"/>
                <w:szCs w:val="24"/>
              </w:rPr>
            </w:pPr>
            <w:r>
              <w:rPr>
                <w:rFonts w:ascii="仿宋_GB2312" w:eastAsia="仿宋_GB2312"/>
                <w:sz w:val="24"/>
                <w:szCs w:val="24"/>
              </w:rPr>
              <w:t>40%</w:t>
            </w:r>
            <w:r>
              <w:rPr>
                <w:rFonts w:ascii="仿宋_GB2312" w:eastAsia="仿宋_GB2312" w:hint="eastAsia"/>
                <w:sz w:val="24"/>
                <w:szCs w:val="24"/>
              </w:rPr>
              <w:t>控释肥</w:t>
            </w:r>
          </w:p>
          <w:p w:rsidR="00361AAB" w:rsidRDefault="00DE0021">
            <w:pPr>
              <w:jc w:val="center"/>
              <w:rPr>
                <w:rFonts w:ascii="仿宋_GB2312" w:eastAsia="仿宋_GB2312"/>
                <w:sz w:val="24"/>
                <w:szCs w:val="24"/>
              </w:rPr>
            </w:pPr>
            <w:r>
              <w:rPr>
                <w:rFonts w:ascii="仿宋_GB2312" w:eastAsia="仿宋_GB2312" w:hint="eastAsia"/>
                <w:sz w:val="24"/>
                <w:szCs w:val="24"/>
              </w:rPr>
              <w:t>（</w:t>
            </w:r>
            <w:r>
              <w:rPr>
                <w:rFonts w:ascii="仿宋_GB2312" w:eastAsia="仿宋_GB2312"/>
                <w:sz w:val="24"/>
                <w:szCs w:val="24"/>
              </w:rPr>
              <w:t>28-6-6</w:t>
            </w:r>
            <w:r>
              <w:rPr>
                <w:rFonts w:ascii="仿宋_GB2312" w:eastAsia="仿宋_GB2312" w:hint="eastAsia"/>
                <w:sz w:val="24"/>
                <w:szCs w:val="24"/>
              </w:rPr>
              <w:t>）</w:t>
            </w:r>
          </w:p>
        </w:tc>
        <w:tc>
          <w:tcPr>
            <w:tcW w:w="3450" w:type="dxa"/>
            <w:tcMar>
              <w:top w:w="0" w:type="dxa"/>
              <w:left w:w="105" w:type="dxa"/>
              <w:bottom w:w="0" w:type="dxa"/>
              <w:right w:w="105" w:type="dxa"/>
            </w:tcMar>
            <w:vAlign w:val="center"/>
          </w:tcPr>
          <w:p w:rsidR="00361AAB" w:rsidRPr="008D4720" w:rsidRDefault="00DE0021" w:rsidP="008D4720">
            <w:pPr>
              <w:rPr>
                <w:rFonts w:ascii="仿宋_GB2312" w:eastAsia="仿宋_GB2312"/>
                <w:sz w:val="24"/>
                <w:szCs w:val="24"/>
              </w:rPr>
            </w:pPr>
            <w:r w:rsidRPr="008D4720">
              <w:rPr>
                <w:rFonts w:ascii="仿宋_GB2312" w:eastAsia="仿宋_GB2312"/>
                <w:sz w:val="24"/>
                <w:szCs w:val="24"/>
              </w:rPr>
              <w:t>N</w:t>
            </w:r>
            <w:r w:rsidRPr="008D4720">
              <w:rPr>
                <w:rFonts w:ascii="仿宋_GB2312" w:eastAsia="仿宋_GB2312" w:hint="eastAsia"/>
                <w:sz w:val="24"/>
                <w:szCs w:val="24"/>
              </w:rPr>
              <w:t>≥</w:t>
            </w:r>
            <w:r w:rsidRPr="008D4720">
              <w:rPr>
                <w:rFonts w:ascii="仿宋_GB2312" w:eastAsia="仿宋_GB2312"/>
                <w:sz w:val="24"/>
                <w:szCs w:val="24"/>
              </w:rPr>
              <w:t>2</w:t>
            </w:r>
            <w:r w:rsidRPr="008D4720">
              <w:rPr>
                <w:rFonts w:ascii="仿宋_GB2312" w:eastAsia="仿宋_GB2312" w:hint="eastAsia"/>
                <w:sz w:val="24"/>
                <w:szCs w:val="24"/>
              </w:rPr>
              <w:t>6.5</w:t>
            </w:r>
            <w:r w:rsidRPr="008D4720">
              <w:rPr>
                <w:rFonts w:ascii="仿宋_GB2312" w:eastAsia="仿宋_GB2312"/>
                <w:sz w:val="24"/>
                <w:szCs w:val="24"/>
              </w:rPr>
              <w:t>%</w:t>
            </w:r>
            <w:r w:rsidRPr="008D4720">
              <w:rPr>
                <w:rFonts w:ascii="仿宋_GB2312" w:eastAsia="仿宋_GB2312" w:hint="eastAsia"/>
                <w:sz w:val="24"/>
                <w:szCs w:val="24"/>
              </w:rPr>
              <w:t>；</w:t>
            </w:r>
            <w:r w:rsidRPr="008D4720">
              <w:rPr>
                <w:rFonts w:ascii="仿宋_GB2312" w:eastAsia="仿宋_GB2312"/>
                <w:sz w:val="24"/>
                <w:szCs w:val="24"/>
              </w:rPr>
              <w:t>P2O5</w:t>
            </w:r>
            <w:r w:rsidRPr="008D4720">
              <w:rPr>
                <w:rFonts w:ascii="仿宋_GB2312" w:eastAsia="仿宋_GB2312" w:hint="eastAsia"/>
                <w:sz w:val="24"/>
                <w:szCs w:val="24"/>
              </w:rPr>
              <w:t>≥4.5</w:t>
            </w:r>
            <w:r w:rsidRPr="008D4720">
              <w:rPr>
                <w:rFonts w:ascii="仿宋_GB2312" w:eastAsia="仿宋_GB2312"/>
                <w:sz w:val="24"/>
                <w:szCs w:val="24"/>
              </w:rPr>
              <w:t>%</w:t>
            </w:r>
            <w:r w:rsidRPr="008D4720">
              <w:rPr>
                <w:rFonts w:ascii="仿宋_GB2312" w:eastAsia="仿宋_GB2312" w:hint="eastAsia"/>
                <w:sz w:val="24"/>
                <w:szCs w:val="24"/>
              </w:rPr>
              <w:t>；</w:t>
            </w:r>
          </w:p>
          <w:p w:rsidR="00361AAB" w:rsidRPr="008D4720" w:rsidRDefault="00DE0021" w:rsidP="008D4720">
            <w:pPr>
              <w:jc w:val="center"/>
              <w:rPr>
                <w:rFonts w:ascii="仿宋_GB2312" w:eastAsia="仿宋_GB2312"/>
                <w:sz w:val="24"/>
                <w:szCs w:val="24"/>
              </w:rPr>
            </w:pPr>
            <w:r w:rsidRPr="008D4720">
              <w:rPr>
                <w:rFonts w:ascii="仿宋_GB2312" w:eastAsia="仿宋_GB2312"/>
                <w:sz w:val="24"/>
                <w:szCs w:val="24"/>
              </w:rPr>
              <w:t>K2O</w:t>
            </w:r>
            <w:r w:rsidRPr="008D4720">
              <w:rPr>
                <w:rFonts w:ascii="仿宋_GB2312" w:eastAsia="仿宋_GB2312" w:hint="eastAsia"/>
                <w:sz w:val="24"/>
                <w:szCs w:val="24"/>
              </w:rPr>
              <w:t>≥4.5</w:t>
            </w:r>
            <w:r w:rsidRPr="008D4720">
              <w:rPr>
                <w:rFonts w:ascii="仿宋_GB2312" w:eastAsia="仿宋_GB2312"/>
                <w:sz w:val="24"/>
                <w:szCs w:val="24"/>
              </w:rPr>
              <w:t>%</w:t>
            </w:r>
            <w:r w:rsidRPr="008D4720">
              <w:rPr>
                <w:rFonts w:ascii="仿宋_GB2312" w:eastAsia="仿宋_GB2312" w:hint="eastAsia"/>
                <w:sz w:val="24"/>
                <w:szCs w:val="24"/>
              </w:rPr>
              <w:t>；氮磷钾总养分≥</w:t>
            </w:r>
            <w:r w:rsidRPr="008D4720">
              <w:rPr>
                <w:rFonts w:ascii="仿宋_GB2312" w:eastAsia="仿宋_GB2312"/>
                <w:sz w:val="24"/>
                <w:szCs w:val="24"/>
              </w:rPr>
              <w:t>4</w:t>
            </w:r>
            <w:r w:rsidRPr="008D4720">
              <w:rPr>
                <w:rFonts w:ascii="仿宋_GB2312" w:eastAsia="仿宋_GB2312" w:hint="eastAsia"/>
                <w:sz w:val="24"/>
                <w:szCs w:val="24"/>
              </w:rPr>
              <w:t>0</w:t>
            </w:r>
            <w:r w:rsidRPr="008D4720">
              <w:rPr>
                <w:rFonts w:ascii="仿宋_GB2312" w:eastAsia="仿宋_GB2312"/>
                <w:sz w:val="24"/>
                <w:szCs w:val="24"/>
              </w:rPr>
              <w:t>%</w:t>
            </w:r>
          </w:p>
        </w:tc>
        <w:tc>
          <w:tcPr>
            <w:tcW w:w="709" w:type="dxa"/>
            <w:tcMar>
              <w:top w:w="0" w:type="dxa"/>
              <w:left w:w="105" w:type="dxa"/>
              <w:bottom w:w="0" w:type="dxa"/>
              <w:right w:w="105" w:type="dxa"/>
            </w:tcMar>
            <w:vAlign w:val="center"/>
          </w:tcPr>
          <w:p w:rsidR="00361AAB" w:rsidRDefault="00DE0021">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吨</w:t>
            </w:r>
          </w:p>
        </w:tc>
        <w:tc>
          <w:tcPr>
            <w:tcW w:w="731" w:type="dxa"/>
            <w:tcMar>
              <w:top w:w="0" w:type="dxa"/>
              <w:left w:w="105" w:type="dxa"/>
              <w:bottom w:w="0" w:type="dxa"/>
              <w:right w:w="105" w:type="dxa"/>
            </w:tcMar>
            <w:vAlign w:val="center"/>
          </w:tcPr>
          <w:p w:rsidR="00361AAB" w:rsidRDefault="00DE0021">
            <w:pPr>
              <w:jc w:val="center"/>
              <w:rPr>
                <w:rFonts w:ascii="仿宋_GB2312" w:eastAsia="仿宋_GB2312" w:hAnsi="宋体" w:cs="宋体"/>
                <w:color w:val="000000"/>
                <w:sz w:val="24"/>
                <w:szCs w:val="24"/>
              </w:rPr>
            </w:pPr>
            <w:r>
              <w:rPr>
                <w:rFonts w:ascii="仿宋_GB2312" w:eastAsia="仿宋_GB2312" w:hAnsi="宋体" w:cs="宋体"/>
                <w:color w:val="000000"/>
                <w:sz w:val="24"/>
                <w:szCs w:val="24"/>
              </w:rPr>
              <w:t>65</w:t>
            </w:r>
          </w:p>
        </w:tc>
      </w:tr>
      <w:tr w:rsidR="00361AAB">
        <w:trPr>
          <w:trHeight w:val="971"/>
        </w:trPr>
        <w:tc>
          <w:tcPr>
            <w:tcW w:w="7274" w:type="dxa"/>
            <w:gridSpan w:val="5"/>
            <w:tcMar>
              <w:top w:w="0" w:type="dxa"/>
              <w:left w:w="105" w:type="dxa"/>
              <w:bottom w:w="0" w:type="dxa"/>
              <w:right w:w="105" w:type="dxa"/>
            </w:tcMar>
            <w:vAlign w:val="center"/>
          </w:tcPr>
          <w:p w:rsidR="00361AAB" w:rsidRPr="008D4720" w:rsidRDefault="00DE0021" w:rsidP="008D4720">
            <w:pPr>
              <w:rPr>
                <w:rFonts w:ascii="仿宋_GB2312" w:eastAsia="仿宋_GB2312"/>
                <w:sz w:val="24"/>
                <w:szCs w:val="24"/>
              </w:rPr>
            </w:pPr>
            <w:r w:rsidRPr="008D4720">
              <w:rPr>
                <w:rFonts w:ascii="仿宋_GB2312" w:eastAsia="仿宋_GB2312" w:hint="eastAsia"/>
                <w:sz w:val="24"/>
                <w:szCs w:val="24"/>
              </w:rPr>
              <w:t>注：根据GB 15063-2009标准执行</w:t>
            </w:r>
          </w:p>
        </w:tc>
      </w:tr>
    </w:tbl>
    <w:p w:rsidR="00361AAB" w:rsidRDefault="00361AAB">
      <w:pPr>
        <w:pStyle w:val="a9"/>
        <w:spacing w:beforeAutospacing="0" w:afterAutospacing="0" w:line="460" w:lineRule="exact"/>
        <w:rPr>
          <w:rFonts w:eastAsia="宋体"/>
          <w:b/>
          <w:bCs/>
          <w:sz w:val="28"/>
          <w:szCs w:val="28"/>
        </w:rPr>
      </w:pPr>
    </w:p>
    <w:p w:rsidR="00361AAB" w:rsidRDefault="00361AAB">
      <w:pPr>
        <w:pStyle w:val="a9"/>
        <w:spacing w:beforeAutospacing="0" w:afterAutospacing="0" w:line="460" w:lineRule="exact"/>
        <w:rPr>
          <w:rFonts w:eastAsia="宋体"/>
          <w:b/>
          <w:bCs/>
          <w:sz w:val="28"/>
          <w:szCs w:val="28"/>
        </w:rPr>
      </w:pPr>
    </w:p>
    <w:p w:rsidR="00361AAB" w:rsidRDefault="00361AAB">
      <w:pPr>
        <w:pStyle w:val="a9"/>
        <w:spacing w:beforeAutospacing="0" w:afterAutospacing="0" w:line="460" w:lineRule="exact"/>
        <w:rPr>
          <w:rFonts w:eastAsia="宋体"/>
          <w:b/>
          <w:bCs/>
          <w:sz w:val="28"/>
          <w:szCs w:val="28"/>
        </w:rPr>
      </w:pPr>
    </w:p>
    <w:p w:rsidR="00361AAB" w:rsidRDefault="00361AAB">
      <w:pPr>
        <w:pStyle w:val="a9"/>
        <w:spacing w:beforeAutospacing="0" w:afterAutospacing="0" w:line="460" w:lineRule="exact"/>
        <w:rPr>
          <w:rFonts w:eastAsia="宋体"/>
          <w:b/>
          <w:bCs/>
          <w:sz w:val="28"/>
          <w:szCs w:val="28"/>
        </w:rPr>
      </w:pPr>
    </w:p>
    <w:p w:rsidR="00361AAB" w:rsidRDefault="00361AAB">
      <w:pPr>
        <w:pStyle w:val="a9"/>
        <w:spacing w:beforeAutospacing="0" w:afterAutospacing="0" w:line="460" w:lineRule="exact"/>
        <w:rPr>
          <w:rFonts w:eastAsia="宋体"/>
          <w:b/>
          <w:bCs/>
          <w:sz w:val="28"/>
          <w:szCs w:val="28"/>
        </w:rPr>
      </w:pPr>
    </w:p>
    <w:p w:rsidR="00361AAB" w:rsidRDefault="00361AAB">
      <w:pPr>
        <w:pStyle w:val="a9"/>
        <w:spacing w:beforeAutospacing="0" w:afterAutospacing="0" w:line="460" w:lineRule="exact"/>
        <w:rPr>
          <w:rFonts w:eastAsia="宋体"/>
          <w:b/>
          <w:bCs/>
          <w:sz w:val="28"/>
          <w:szCs w:val="28"/>
        </w:rPr>
      </w:pPr>
    </w:p>
    <w:p w:rsidR="00361AAB" w:rsidRDefault="00361AAB">
      <w:pPr>
        <w:shd w:val="clear" w:color="auto" w:fill="FFFFFF"/>
        <w:spacing w:line="540" w:lineRule="exact"/>
        <w:contextualSpacing/>
        <w:rPr>
          <w:rFonts w:ascii="仿宋_GB2312" w:eastAsia="仿宋_GB2312" w:hAnsi="仿宋" w:cs="宋体"/>
          <w:color w:val="000000"/>
          <w:sz w:val="28"/>
          <w:szCs w:val="28"/>
        </w:rPr>
      </w:pPr>
    </w:p>
    <w:p w:rsidR="00361AAB" w:rsidRDefault="00361AAB">
      <w:pPr>
        <w:shd w:val="clear" w:color="auto" w:fill="FFFFFF"/>
        <w:spacing w:line="540" w:lineRule="exact"/>
        <w:contextualSpacing/>
        <w:rPr>
          <w:rFonts w:ascii="仿宋_GB2312" w:eastAsia="仿宋_GB2312" w:hAnsi="仿宋" w:cs="宋体"/>
          <w:color w:val="000000"/>
          <w:sz w:val="28"/>
          <w:szCs w:val="28"/>
        </w:rPr>
      </w:pPr>
    </w:p>
    <w:p w:rsidR="00DE0021" w:rsidRDefault="00DE0021">
      <w:pPr>
        <w:shd w:val="clear" w:color="auto" w:fill="FFFFFF"/>
        <w:spacing w:line="540" w:lineRule="exact"/>
        <w:contextualSpacing/>
        <w:rPr>
          <w:rFonts w:ascii="仿宋_GB2312" w:eastAsia="仿宋_GB2312" w:hAnsi="仿宋" w:cs="宋体"/>
          <w:color w:val="000000"/>
          <w:sz w:val="28"/>
          <w:szCs w:val="28"/>
        </w:rPr>
      </w:pPr>
    </w:p>
    <w:p w:rsidR="00361AAB" w:rsidRDefault="00DE0021">
      <w:pPr>
        <w:shd w:val="clear" w:color="auto" w:fill="FFFFFF"/>
        <w:spacing w:line="540" w:lineRule="exact"/>
        <w:contextualSpacing/>
        <w:rPr>
          <w:rFonts w:ascii="仿宋_GB2312" w:eastAsia="仿宋_GB2312" w:hAnsi="宋体" w:cs="宋体"/>
          <w:color w:val="000000"/>
          <w:sz w:val="28"/>
          <w:szCs w:val="28"/>
        </w:rPr>
      </w:pPr>
      <w:r>
        <w:rPr>
          <w:rFonts w:ascii="仿宋_GB2312" w:eastAsia="仿宋_GB2312" w:hAnsi="仿宋" w:cs="宋体" w:hint="eastAsia"/>
          <w:color w:val="000000"/>
          <w:sz w:val="28"/>
          <w:szCs w:val="28"/>
        </w:rPr>
        <w:t>四标段：</w:t>
      </w:r>
    </w:p>
    <w:tbl>
      <w:tblPr>
        <w:tblW w:w="7319" w:type="dxa"/>
        <w:jc w:val="center"/>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83"/>
        <w:gridCol w:w="1976"/>
        <w:gridCol w:w="2985"/>
        <w:gridCol w:w="840"/>
        <w:gridCol w:w="735"/>
      </w:tblGrid>
      <w:tr w:rsidR="00361AAB">
        <w:trPr>
          <w:trHeight w:val="504"/>
          <w:jc w:val="center"/>
        </w:trPr>
        <w:tc>
          <w:tcPr>
            <w:tcW w:w="783" w:type="dxa"/>
            <w:tcMar>
              <w:top w:w="0" w:type="dxa"/>
              <w:left w:w="105" w:type="dxa"/>
              <w:bottom w:w="0" w:type="dxa"/>
              <w:right w:w="105" w:type="dxa"/>
            </w:tcMar>
            <w:vAlign w:val="center"/>
          </w:tcPr>
          <w:p w:rsidR="00361AAB" w:rsidRDefault="00DE0021">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序号</w:t>
            </w:r>
          </w:p>
        </w:tc>
        <w:tc>
          <w:tcPr>
            <w:tcW w:w="1976" w:type="dxa"/>
            <w:tcMar>
              <w:top w:w="0" w:type="dxa"/>
              <w:left w:w="105" w:type="dxa"/>
              <w:bottom w:w="0" w:type="dxa"/>
              <w:right w:w="105" w:type="dxa"/>
            </w:tcMar>
            <w:vAlign w:val="center"/>
          </w:tcPr>
          <w:p w:rsidR="00361AAB" w:rsidRDefault="00DE0021">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货物名称</w:t>
            </w:r>
          </w:p>
        </w:tc>
        <w:tc>
          <w:tcPr>
            <w:tcW w:w="2985" w:type="dxa"/>
            <w:tcMar>
              <w:top w:w="0" w:type="dxa"/>
              <w:left w:w="105" w:type="dxa"/>
              <w:bottom w:w="0" w:type="dxa"/>
              <w:right w:w="105" w:type="dxa"/>
            </w:tcMar>
            <w:vAlign w:val="center"/>
          </w:tcPr>
          <w:p w:rsidR="00361AAB" w:rsidRDefault="00DE0021">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技术规格及主要参数</w:t>
            </w:r>
          </w:p>
        </w:tc>
        <w:tc>
          <w:tcPr>
            <w:tcW w:w="840" w:type="dxa"/>
            <w:tcMar>
              <w:top w:w="0" w:type="dxa"/>
              <w:left w:w="105" w:type="dxa"/>
              <w:bottom w:w="0" w:type="dxa"/>
              <w:right w:w="105" w:type="dxa"/>
            </w:tcMar>
            <w:vAlign w:val="center"/>
          </w:tcPr>
          <w:p w:rsidR="00361AAB" w:rsidRDefault="00DE0021">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单位</w:t>
            </w:r>
          </w:p>
        </w:tc>
        <w:tc>
          <w:tcPr>
            <w:tcW w:w="735" w:type="dxa"/>
            <w:tcMar>
              <w:top w:w="0" w:type="dxa"/>
              <w:left w:w="105" w:type="dxa"/>
              <w:bottom w:w="0" w:type="dxa"/>
              <w:right w:w="105" w:type="dxa"/>
            </w:tcMar>
            <w:vAlign w:val="center"/>
          </w:tcPr>
          <w:p w:rsidR="00361AAB" w:rsidRDefault="00DE0021">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数量</w:t>
            </w:r>
          </w:p>
        </w:tc>
      </w:tr>
      <w:tr w:rsidR="00361AAB">
        <w:trPr>
          <w:trHeight w:val="1428"/>
          <w:jc w:val="center"/>
        </w:trPr>
        <w:tc>
          <w:tcPr>
            <w:tcW w:w="783" w:type="dxa"/>
            <w:tcMar>
              <w:top w:w="0" w:type="dxa"/>
              <w:left w:w="105" w:type="dxa"/>
              <w:bottom w:w="0" w:type="dxa"/>
              <w:right w:w="105" w:type="dxa"/>
            </w:tcMar>
            <w:vAlign w:val="center"/>
          </w:tcPr>
          <w:p w:rsidR="00361AAB" w:rsidRDefault="00DE0021">
            <w:pPr>
              <w:jc w:val="center"/>
              <w:rPr>
                <w:rFonts w:ascii="仿宋_GB2312" w:eastAsia="仿宋_GB2312" w:hAnsi="宋体" w:cs="宋体"/>
                <w:color w:val="000000"/>
                <w:sz w:val="24"/>
                <w:szCs w:val="24"/>
              </w:rPr>
            </w:pPr>
            <w:r>
              <w:rPr>
                <w:rFonts w:ascii="仿宋_GB2312" w:eastAsia="仿宋_GB2312" w:hAnsi="仿宋" w:cs="宋体"/>
                <w:color w:val="000000"/>
                <w:sz w:val="24"/>
                <w:szCs w:val="24"/>
              </w:rPr>
              <w:t>1</w:t>
            </w:r>
          </w:p>
        </w:tc>
        <w:tc>
          <w:tcPr>
            <w:tcW w:w="1976" w:type="dxa"/>
            <w:tcMar>
              <w:top w:w="0" w:type="dxa"/>
              <w:left w:w="105" w:type="dxa"/>
              <w:bottom w:w="0" w:type="dxa"/>
              <w:right w:w="105" w:type="dxa"/>
            </w:tcMar>
            <w:vAlign w:val="center"/>
          </w:tcPr>
          <w:p w:rsidR="00361AAB" w:rsidRDefault="00DE0021">
            <w:pPr>
              <w:jc w:val="center"/>
              <w:rPr>
                <w:rFonts w:ascii="仿宋_GB2312" w:eastAsia="仿宋_GB2312"/>
                <w:sz w:val="24"/>
                <w:szCs w:val="24"/>
              </w:rPr>
            </w:pPr>
            <w:r>
              <w:rPr>
                <w:rFonts w:ascii="仿宋_GB2312" w:eastAsia="仿宋_GB2312" w:hint="eastAsia"/>
                <w:sz w:val="24"/>
                <w:szCs w:val="24"/>
              </w:rPr>
              <w:t>生物有机肥</w:t>
            </w:r>
          </w:p>
        </w:tc>
        <w:tc>
          <w:tcPr>
            <w:tcW w:w="2985" w:type="dxa"/>
            <w:tcMar>
              <w:top w:w="0" w:type="dxa"/>
              <w:left w:w="105" w:type="dxa"/>
              <w:bottom w:w="0" w:type="dxa"/>
              <w:right w:w="105" w:type="dxa"/>
            </w:tcMar>
            <w:vAlign w:val="center"/>
          </w:tcPr>
          <w:p w:rsidR="00361AAB" w:rsidRDefault="00DE0021">
            <w:pPr>
              <w:rPr>
                <w:rFonts w:ascii="仿宋_GB2312" w:eastAsia="仿宋_GB2312"/>
                <w:sz w:val="24"/>
                <w:szCs w:val="24"/>
              </w:rPr>
            </w:pPr>
            <w:r>
              <w:rPr>
                <w:rFonts w:ascii="仿宋_GB2312" w:eastAsia="仿宋_GB2312" w:hint="eastAsia"/>
                <w:sz w:val="24"/>
                <w:szCs w:val="24"/>
              </w:rPr>
              <w:t>有效活菌数≥</w:t>
            </w:r>
            <w:r>
              <w:rPr>
                <w:rFonts w:ascii="仿宋_GB2312" w:eastAsia="仿宋_GB2312"/>
                <w:sz w:val="24"/>
                <w:szCs w:val="24"/>
              </w:rPr>
              <w:t>0.20</w:t>
            </w:r>
            <w:r>
              <w:rPr>
                <w:rFonts w:ascii="仿宋_GB2312" w:eastAsia="仿宋_GB2312" w:hint="eastAsia"/>
                <w:sz w:val="24"/>
                <w:szCs w:val="24"/>
              </w:rPr>
              <w:t>亿</w:t>
            </w:r>
            <w:r>
              <w:rPr>
                <w:rFonts w:ascii="仿宋_GB2312" w:eastAsia="仿宋_GB2312"/>
                <w:sz w:val="24"/>
                <w:szCs w:val="24"/>
              </w:rPr>
              <w:t>/g</w:t>
            </w:r>
          </w:p>
          <w:p w:rsidR="00361AAB" w:rsidRDefault="00DE0021">
            <w:pPr>
              <w:rPr>
                <w:rFonts w:ascii="仿宋_GB2312" w:eastAsia="仿宋_GB2312"/>
                <w:sz w:val="24"/>
                <w:szCs w:val="24"/>
              </w:rPr>
            </w:pPr>
            <w:r>
              <w:rPr>
                <w:rFonts w:ascii="仿宋_GB2312" w:eastAsia="仿宋_GB2312" w:hint="eastAsia"/>
                <w:sz w:val="24"/>
                <w:szCs w:val="24"/>
              </w:rPr>
              <w:t>有机质含量≥</w:t>
            </w:r>
            <w:r>
              <w:rPr>
                <w:rFonts w:ascii="仿宋_GB2312" w:eastAsia="仿宋_GB2312"/>
                <w:sz w:val="24"/>
                <w:szCs w:val="24"/>
              </w:rPr>
              <w:t>40%</w:t>
            </w:r>
          </w:p>
          <w:p w:rsidR="00361AAB" w:rsidRDefault="00DE0021">
            <w:pPr>
              <w:rPr>
                <w:rFonts w:ascii="仿宋_GB2312" w:eastAsia="仿宋_GB2312"/>
                <w:sz w:val="24"/>
                <w:szCs w:val="24"/>
              </w:rPr>
            </w:pPr>
            <w:r>
              <w:rPr>
                <w:rFonts w:ascii="仿宋_GB2312" w:eastAsia="仿宋_GB2312" w:hint="eastAsia"/>
                <w:sz w:val="24"/>
                <w:szCs w:val="24"/>
              </w:rPr>
              <w:t>水分不高于</w:t>
            </w:r>
            <w:r>
              <w:rPr>
                <w:rFonts w:ascii="仿宋_GB2312" w:eastAsia="仿宋_GB2312"/>
                <w:sz w:val="24"/>
                <w:szCs w:val="24"/>
              </w:rPr>
              <w:t>20%</w:t>
            </w:r>
          </w:p>
          <w:p w:rsidR="00361AAB" w:rsidRDefault="00DE0021">
            <w:pPr>
              <w:rPr>
                <w:rFonts w:ascii="仿宋_GB2312" w:eastAsia="仿宋_GB2312"/>
                <w:sz w:val="24"/>
                <w:szCs w:val="24"/>
              </w:rPr>
            </w:pPr>
            <w:r>
              <w:rPr>
                <w:rFonts w:ascii="仿宋_GB2312" w:eastAsia="仿宋_GB2312" w:hint="eastAsia"/>
                <w:sz w:val="24"/>
                <w:szCs w:val="24"/>
              </w:rPr>
              <w:t>颗粒状，粒径</w:t>
            </w:r>
            <w:r>
              <w:rPr>
                <w:rFonts w:ascii="仿宋_GB2312" w:eastAsia="仿宋_GB2312"/>
                <w:sz w:val="24"/>
                <w:szCs w:val="24"/>
              </w:rPr>
              <w:t>2-4mm</w:t>
            </w:r>
          </w:p>
        </w:tc>
        <w:tc>
          <w:tcPr>
            <w:tcW w:w="840" w:type="dxa"/>
            <w:tcMar>
              <w:top w:w="0" w:type="dxa"/>
              <w:left w:w="105" w:type="dxa"/>
              <w:bottom w:w="0" w:type="dxa"/>
              <w:right w:w="105" w:type="dxa"/>
            </w:tcMar>
            <w:vAlign w:val="center"/>
          </w:tcPr>
          <w:p w:rsidR="00361AAB" w:rsidRDefault="00DE0021">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吨</w:t>
            </w:r>
          </w:p>
        </w:tc>
        <w:tc>
          <w:tcPr>
            <w:tcW w:w="735" w:type="dxa"/>
            <w:tcMar>
              <w:top w:w="0" w:type="dxa"/>
              <w:left w:w="105" w:type="dxa"/>
              <w:bottom w:w="0" w:type="dxa"/>
              <w:right w:w="105" w:type="dxa"/>
            </w:tcMar>
            <w:vAlign w:val="center"/>
          </w:tcPr>
          <w:p w:rsidR="00361AAB" w:rsidRDefault="00DE0021">
            <w:pPr>
              <w:jc w:val="center"/>
              <w:rPr>
                <w:rFonts w:ascii="仿宋_GB2312" w:eastAsia="仿宋_GB2312" w:hAnsi="宋体" w:cs="宋体"/>
                <w:color w:val="000000"/>
                <w:sz w:val="24"/>
                <w:szCs w:val="24"/>
              </w:rPr>
            </w:pPr>
            <w:r>
              <w:rPr>
                <w:rFonts w:ascii="仿宋_GB2312" w:eastAsia="仿宋_GB2312" w:hAnsi="宋体" w:cs="宋体"/>
                <w:color w:val="000000"/>
                <w:sz w:val="24"/>
                <w:szCs w:val="24"/>
              </w:rPr>
              <w:t>200</w:t>
            </w:r>
          </w:p>
        </w:tc>
      </w:tr>
    </w:tbl>
    <w:p w:rsidR="00361AAB" w:rsidRDefault="00361AAB">
      <w:pPr>
        <w:pStyle w:val="a9"/>
        <w:spacing w:beforeAutospacing="0" w:afterAutospacing="0" w:line="460" w:lineRule="exact"/>
        <w:rPr>
          <w:rFonts w:eastAsia="宋体"/>
          <w:b/>
          <w:bCs/>
          <w:sz w:val="28"/>
          <w:szCs w:val="28"/>
        </w:rPr>
      </w:pPr>
    </w:p>
    <w:p w:rsidR="00361AAB" w:rsidRDefault="00DE0021">
      <w:pPr>
        <w:pStyle w:val="a9"/>
        <w:spacing w:beforeAutospacing="0" w:afterAutospacing="0" w:line="460" w:lineRule="exact"/>
        <w:rPr>
          <w:rFonts w:eastAsia="宋体"/>
          <w:b/>
          <w:bCs/>
          <w:sz w:val="28"/>
          <w:szCs w:val="28"/>
        </w:rPr>
      </w:pPr>
      <w:r>
        <w:rPr>
          <w:rFonts w:eastAsia="宋体" w:hint="eastAsia"/>
          <w:b/>
          <w:bCs/>
          <w:sz w:val="28"/>
          <w:szCs w:val="28"/>
        </w:rPr>
        <w:t>（二）其他要求：</w:t>
      </w:r>
    </w:p>
    <w:p w:rsidR="00361AAB" w:rsidRDefault="00DE0021">
      <w:pPr>
        <w:pStyle w:val="a9"/>
        <w:spacing w:beforeAutospacing="0" w:afterAutospacing="0" w:line="276" w:lineRule="auto"/>
        <w:ind w:firstLineChars="150" w:firstLine="420"/>
        <w:jc w:val="both"/>
        <w:rPr>
          <w:rFonts w:eastAsia="宋体"/>
          <w:bCs/>
          <w:sz w:val="28"/>
          <w:szCs w:val="28"/>
        </w:rPr>
      </w:pPr>
      <w:r>
        <w:rPr>
          <w:rFonts w:eastAsia="宋体" w:hint="eastAsia"/>
          <w:bCs/>
          <w:sz w:val="28"/>
          <w:szCs w:val="28"/>
        </w:rPr>
        <w:t>1、 投标人须明确投标产品的厂家、产地、品牌、详细参数，否则为无效投标。</w:t>
      </w:r>
    </w:p>
    <w:p w:rsidR="00361AAB" w:rsidRDefault="00DE0021">
      <w:pPr>
        <w:pStyle w:val="a9"/>
        <w:spacing w:beforeAutospacing="0" w:afterAutospacing="0" w:line="276" w:lineRule="auto"/>
        <w:ind w:firstLineChars="150" w:firstLine="420"/>
        <w:jc w:val="both"/>
        <w:rPr>
          <w:rFonts w:eastAsia="宋体"/>
          <w:bCs/>
          <w:sz w:val="28"/>
          <w:szCs w:val="28"/>
        </w:rPr>
      </w:pPr>
      <w:r>
        <w:rPr>
          <w:rFonts w:eastAsia="宋体" w:hint="eastAsia"/>
          <w:bCs/>
          <w:sz w:val="28"/>
          <w:szCs w:val="28"/>
        </w:rPr>
        <w:t>2、 投标人应就该项目完整投标，否则为无效投标。</w:t>
      </w:r>
    </w:p>
    <w:p w:rsidR="00DE0021" w:rsidRDefault="00DE0021">
      <w:pPr>
        <w:pStyle w:val="a9"/>
        <w:spacing w:beforeAutospacing="0" w:afterAutospacing="0" w:line="276" w:lineRule="auto"/>
        <w:ind w:firstLineChars="150" w:firstLine="420"/>
        <w:jc w:val="both"/>
        <w:rPr>
          <w:rFonts w:eastAsia="宋体"/>
          <w:bCs/>
          <w:sz w:val="28"/>
          <w:szCs w:val="28"/>
        </w:rPr>
      </w:pPr>
    </w:p>
    <w:p w:rsidR="00361AAB" w:rsidRDefault="00DE0021">
      <w:pPr>
        <w:pStyle w:val="a9"/>
        <w:spacing w:beforeAutospacing="0" w:afterAutospacing="0" w:line="276" w:lineRule="auto"/>
        <w:ind w:firstLineChars="150" w:firstLine="420"/>
        <w:jc w:val="both"/>
        <w:rPr>
          <w:rFonts w:eastAsia="宋体"/>
          <w:bCs/>
          <w:sz w:val="28"/>
          <w:szCs w:val="28"/>
        </w:rPr>
      </w:pPr>
      <w:r>
        <w:rPr>
          <w:rFonts w:eastAsia="宋体" w:hint="eastAsia"/>
          <w:bCs/>
          <w:sz w:val="28"/>
          <w:szCs w:val="28"/>
        </w:rPr>
        <w:lastRenderedPageBreak/>
        <w:t>3、 本招标文件所列需求为最低要求，投标产品不得低于最低要求，否则为无效投标。</w:t>
      </w:r>
    </w:p>
    <w:p w:rsidR="00361AAB" w:rsidRDefault="00DE0021">
      <w:pPr>
        <w:pStyle w:val="a9"/>
        <w:spacing w:beforeAutospacing="0" w:afterAutospacing="0" w:line="276" w:lineRule="auto"/>
        <w:ind w:firstLineChars="150" w:firstLine="420"/>
        <w:jc w:val="both"/>
        <w:rPr>
          <w:rFonts w:eastAsia="宋体"/>
          <w:bCs/>
          <w:sz w:val="28"/>
          <w:szCs w:val="28"/>
        </w:rPr>
      </w:pPr>
      <w:r>
        <w:rPr>
          <w:rFonts w:eastAsia="宋体" w:hint="eastAsia"/>
          <w:bCs/>
          <w:sz w:val="28"/>
          <w:szCs w:val="28"/>
        </w:rPr>
        <w:t>4、交货期：合同签订后30日历天，不响应者为无效投标。</w:t>
      </w:r>
    </w:p>
    <w:p w:rsidR="00361AAB" w:rsidRDefault="00DE0021">
      <w:pPr>
        <w:pStyle w:val="a9"/>
        <w:spacing w:beforeAutospacing="0" w:afterAutospacing="0" w:line="276" w:lineRule="auto"/>
        <w:ind w:firstLineChars="150" w:firstLine="420"/>
        <w:jc w:val="both"/>
        <w:rPr>
          <w:rFonts w:eastAsia="宋体"/>
          <w:bCs/>
          <w:sz w:val="28"/>
          <w:szCs w:val="28"/>
        </w:rPr>
      </w:pPr>
      <w:r>
        <w:rPr>
          <w:rFonts w:eastAsia="宋体" w:hint="eastAsia"/>
          <w:bCs/>
          <w:sz w:val="28"/>
          <w:szCs w:val="28"/>
        </w:rPr>
        <w:t>5、最高限价：二标段:40万元、四标段:30万元，超出最高限价者为无效投标。</w:t>
      </w:r>
    </w:p>
    <w:p w:rsidR="00361AAB" w:rsidRDefault="00DE0021">
      <w:pPr>
        <w:pStyle w:val="a9"/>
        <w:spacing w:beforeAutospacing="0" w:afterAutospacing="0" w:line="276" w:lineRule="auto"/>
        <w:ind w:firstLineChars="150" w:firstLine="420"/>
        <w:jc w:val="both"/>
        <w:rPr>
          <w:rFonts w:eastAsia="宋体"/>
          <w:bCs/>
          <w:sz w:val="28"/>
          <w:szCs w:val="28"/>
        </w:rPr>
      </w:pPr>
      <w:r>
        <w:rPr>
          <w:rFonts w:eastAsia="宋体" w:hint="eastAsia"/>
          <w:bCs/>
          <w:sz w:val="28"/>
          <w:szCs w:val="28"/>
        </w:rPr>
        <w:t>6、专利权：投标人应保证用户在使用该货物或其任何一部分时不受第三方提出侵犯其专利权、商标权和工业设计权等的起诉。</w:t>
      </w:r>
    </w:p>
    <w:p w:rsidR="00361AAB" w:rsidRDefault="00DE0021">
      <w:pPr>
        <w:pStyle w:val="a9"/>
        <w:spacing w:beforeAutospacing="0" w:afterAutospacing="0" w:line="276" w:lineRule="auto"/>
        <w:ind w:firstLineChars="150" w:firstLine="420"/>
        <w:jc w:val="both"/>
        <w:rPr>
          <w:rFonts w:eastAsia="宋体"/>
          <w:bCs/>
          <w:sz w:val="28"/>
          <w:szCs w:val="28"/>
        </w:rPr>
      </w:pPr>
      <w:r>
        <w:rPr>
          <w:rFonts w:eastAsia="宋体" w:hint="eastAsia"/>
          <w:bCs/>
          <w:sz w:val="28"/>
          <w:szCs w:val="28"/>
        </w:rPr>
        <w:t>7、本项目为交钥匙工程（包含货物采购、包装、运输、装卸、检测验收、质保、税金等一切费用），如有招标文件中没有明确，而本项目必须的各种费用均应包括在本项目中，采购人不再另行进行支付有关款项。</w:t>
      </w:r>
    </w:p>
    <w:p w:rsidR="00361AAB" w:rsidRDefault="00DE0021">
      <w:pPr>
        <w:pStyle w:val="a9"/>
        <w:spacing w:beforeAutospacing="0" w:afterAutospacing="0" w:line="276" w:lineRule="auto"/>
        <w:ind w:firstLineChars="150" w:firstLine="420"/>
        <w:jc w:val="both"/>
        <w:rPr>
          <w:rFonts w:eastAsia="宋体"/>
          <w:bCs/>
          <w:sz w:val="28"/>
          <w:szCs w:val="28"/>
        </w:rPr>
      </w:pPr>
      <w:r>
        <w:rPr>
          <w:rFonts w:eastAsia="宋体" w:hint="eastAsia"/>
          <w:bCs/>
          <w:sz w:val="28"/>
          <w:szCs w:val="28"/>
        </w:rPr>
        <w:t>8、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361AAB" w:rsidRDefault="00DE0021">
      <w:pPr>
        <w:pStyle w:val="a9"/>
        <w:spacing w:beforeAutospacing="0" w:afterAutospacing="0" w:line="276" w:lineRule="auto"/>
        <w:ind w:firstLineChars="150" w:firstLine="420"/>
        <w:jc w:val="both"/>
        <w:rPr>
          <w:rFonts w:eastAsia="宋体"/>
          <w:bCs/>
          <w:sz w:val="28"/>
          <w:szCs w:val="28"/>
        </w:rPr>
      </w:pPr>
      <w:r>
        <w:rPr>
          <w:rFonts w:eastAsia="宋体" w:hint="eastAsia"/>
          <w:bCs/>
          <w:sz w:val="28"/>
          <w:szCs w:val="28"/>
        </w:rPr>
        <w:t>8.1按照国家相关标准、行业标准、地方标准或者其他标准、规范验收。</w:t>
      </w:r>
    </w:p>
    <w:p w:rsidR="00361AAB" w:rsidRDefault="00DE0021">
      <w:pPr>
        <w:pStyle w:val="a9"/>
        <w:spacing w:beforeAutospacing="0" w:afterAutospacing="0" w:line="276" w:lineRule="auto"/>
        <w:ind w:firstLineChars="150" w:firstLine="420"/>
        <w:jc w:val="both"/>
        <w:rPr>
          <w:rFonts w:eastAsia="宋体"/>
          <w:bCs/>
          <w:sz w:val="28"/>
          <w:szCs w:val="28"/>
        </w:rPr>
      </w:pPr>
      <w:r>
        <w:rPr>
          <w:rFonts w:eastAsia="宋体" w:hint="eastAsia"/>
          <w:bCs/>
          <w:sz w:val="28"/>
          <w:szCs w:val="28"/>
        </w:rPr>
        <w:t>8.2按照招标文件要求、投标文件响应和承诺验收。</w:t>
      </w:r>
    </w:p>
    <w:p w:rsidR="00361AAB" w:rsidRDefault="00DE0021">
      <w:pPr>
        <w:pStyle w:val="a9"/>
        <w:spacing w:beforeAutospacing="0" w:afterAutospacing="0" w:line="460" w:lineRule="exact"/>
        <w:jc w:val="both"/>
        <w:rPr>
          <w:rFonts w:eastAsia="宋体"/>
          <w:b/>
          <w:bCs/>
          <w:sz w:val="28"/>
          <w:szCs w:val="28"/>
        </w:rPr>
      </w:pPr>
      <w:r>
        <w:rPr>
          <w:rFonts w:eastAsia="宋体" w:hint="eastAsia"/>
          <w:b/>
          <w:bCs/>
          <w:sz w:val="28"/>
          <w:szCs w:val="28"/>
        </w:rPr>
        <w:t>五、采购资金支付</w:t>
      </w:r>
    </w:p>
    <w:p w:rsidR="00361AAB" w:rsidRDefault="00DE0021">
      <w:pPr>
        <w:pStyle w:val="a9"/>
        <w:spacing w:beforeAutospacing="0" w:afterAutospacing="0" w:line="460" w:lineRule="exact"/>
        <w:ind w:firstLineChars="150" w:firstLine="420"/>
        <w:jc w:val="both"/>
        <w:rPr>
          <w:rFonts w:eastAsia="宋体"/>
          <w:b/>
          <w:bCs/>
          <w:sz w:val="28"/>
          <w:szCs w:val="28"/>
        </w:rPr>
      </w:pPr>
      <w:r>
        <w:rPr>
          <w:rFonts w:eastAsia="宋体" w:hint="eastAsia"/>
          <w:bCs/>
          <w:sz w:val="28"/>
          <w:szCs w:val="28"/>
        </w:rPr>
        <w:t>（一）支付方式：银行转账。</w:t>
      </w:r>
    </w:p>
    <w:p w:rsidR="00361AAB" w:rsidRDefault="00DE0021">
      <w:pPr>
        <w:pStyle w:val="a9"/>
        <w:spacing w:beforeAutospacing="0" w:afterAutospacing="0" w:line="276" w:lineRule="auto"/>
        <w:ind w:firstLineChars="150" w:firstLine="420"/>
        <w:jc w:val="both"/>
        <w:rPr>
          <w:rFonts w:eastAsia="宋体"/>
          <w:bCs/>
          <w:sz w:val="28"/>
          <w:szCs w:val="28"/>
        </w:rPr>
      </w:pPr>
      <w:r>
        <w:rPr>
          <w:rFonts w:eastAsia="宋体" w:hint="eastAsia"/>
          <w:bCs/>
          <w:sz w:val="28"/>
          <w:szCs w:val="28"/>
        </w:rPr>
        <w:t>（二）支付时间及条件：经验收合格，无质量问题后一次性付清货款</w:t>
      </w:r>
    </w:p>
    <w:p w:rsidR="00361AAB" w:rsidRDefault="00361AAB">
      <w:pPr>
        <w:pStyle w:val="a9"/>
        <w:spacing w:beforeAutospacing="0" w:afterAutospacing="0" w:line="276" w:lineRule="auto"/>
        <w:ind w:firstLineChars="150" w:firstLine="422"/>
        <w:jc w:val="both"/>
        <w:rPr>
          <w:rFonts w:eastAsia="宋体"/>
          <w:b/>
          <w:bCs/>
          <w:sz w:val="28"/>
          <w:szCs w:val="28"/>
        </w:rPr>
      </w:pPr>
    </w:p>
    <w:p w:rsidR="00361AAB" w:rsidRDefault="00DE0021">
      <w:pPr>
        <w:pStyle w:val="a9"/>
        <w:spacing w:beforeAutospacing="0" w:afterAutospacing="0" w:line="276" w:lineRule="auto"/>
        <w:ind w:firstLineChars="150" w:firstLine="422"/>
        <w:jc w:val="both"/>
        <w:rPr>
          <w:rFonts w:eastAsia="宋体"/>
          <w:b/>
          <w:bCs/>
          <w:sz w:val="28"/>
          <w:szCs w:val="28"/>
        </w:rPr>
      </w:pPr>
      <w:r>
        <w:rPr>
          <w:rFonts w:eastAsia="宋体" w:hint="eastAsia"/>
          <w:b/>
          <w:bCs/>
          <w:sz w:val="28"/>
          <w:szCs w:val="28"/>
        </w:rPr>
        <w:lastRenderedPageBreak/>
        <w:t>六、联系方式及地址</w:t>
      </w:r>
    </w:p>
    <w:p w:rsidR="00361AAB" w:rsidRDefault="00DE0021">
      <w:pPr>
        <w:pStyle w:val="a9"/>
        <w:spacing w:beforeAutospacing="0" w:afterAutospacing="0" w:line="276" w:lineRule="auto"/>
        <w:ind w:firstLineChars="200" w:firstLine="560"/>
        <w:jc w:val="both"/>
        <w:rPr>
          <w:rFonts w:eastAsia="宋体"/>
          <w:bCs/>
          <w:sz w:val="28"/>
          <w:szCs w:val="28"/>
        </w:rPr>
      </w:pPr>
      <w:r>
        <w:rPr>
          <w:rFonts w:eastAsia="宋体" w:hint="eastAsia"/>
          <w:bCs/>
          <w:sz w:val="28"/>
          <w:szCs w:val="28"/>
        </w:rPr>
        <w:t>联系人姓名：吴女士     联系电话：15638781591</w:t>
      </w:r>
    </w:p>
    <w:p w:rsidR="00361AAB" w:rsidRDefault="00DE0021">
      <w:pPr>
        <w:pStyle w:val="a9"/>
        <w:spacing w:beforeAutospacing="0" w:afterAutospacing="0" w:line="276" w:lineRule="auto"/>
        <w:ind w:firstLineChars="200" w:firstLine="560"/>
        <w:jc w:val="both"/>
        <w:rPr>
          <w:rFonts w:eastAsia="宋体"/>
          <w:bCs/>
          <w:sz w:val="28"/>
          <w:szCs w:val="28"/>
        </w:rPr>
      </w:pPr>
      <w:r>
        <w:rPr>
          <w:rFonts w:eastAsia="宋体" w:hint="eastAsia"/>
          <w:bCs/>
          <w:sz w:val="28"/>
          <w:szCs w:val="28"/>
        </w:rPr>
        <w:t>递交书面材料地址：鄢陵县梅里路南段</w:t>
      </w:r>
    </w:p>
    <w:p w:rsidR="00361AAB" w:rsidRDefault="00DE0021">
      <w:pPr>
        <w:pStyle w:val="a9"/>
        <w:spacing w:beforeAutospacing="0" w:afterAutospacing="0" w:line="276" w:lineRule="auto"/>
        <w:ind w:firstLineChars="1800" w:firstLine="5040"/>
        <w:jc w:val="both"/>
        <w:rPr>
          <w:rFonts w:eastAsia="宋体"/>
          <w:bCs/>
          <w:sz w:val="28"/>
          <w:szCs w:val="28"/>
        </w:rPr>
      </w:pPr>
      <w:r>
        <w:rPr>
          <w:rFonts w:eastAsia="宋体" w:hint="eastAsia"/>
          <w:bCs/>
          <w:sz w:val="28"/>
          <w:szCs w:val="28"/>
        </w:rPr>
        <w:t xml:space="preserve">鄢陵县农业农村局 </w:t>
      </w:r>
    </w:p>
    <w:p w:rsidR="00361AAB" w:rsidRDefault="005C595B">
      <w:pPr>
        <w:pStyle w:val="a9"/>
        <w:spacing w:beforeAutospacing="0" w:afterAutospacing="0" w:line="276" w:lineRule="auto"/>
        <w:ind w:firstLineChars="1950" w:firstLine="5460"/>
        <w:jc w:val="both"/>
        <w:rPr>
          <w:rFonts w:eastAsia="宋体"/>
          <w:bCs/>
          <w:sz w:val="28"/>
          <w:szCs w:val="28"/>
        </w:rPr>
      </w:pPr>
      <w:r>
        <w:rPr>
          <w:rFonts w:eastAsia="宋体" w:hint="eastAsia"/>
          <w:bCs/>
          <w:sz w:val="28"/>
          <w:szCs w:val="28"/>
        </w:rPr>
        <w:t>2019</w:t>
      </w:r>
      <w:r w:rsidR="00DE0021">
        <w:rPr>
          <w:rFonts w:eastAsia="宋体" w:hint="eastAsia"/>
          <w:bCs/>
          <w:sz w:val="28"/>
          <w:szCs w:val="28"/>
        </w:rPr>
        <w:t xml:space="preserve"> 年 </w:t>
      </w:r>
      <w:r>
        <w:rPr>
          <w:rFonts w:eastAsia="宋体" w:hint="eastAsia"/>
          <w:bCs/>
          <w:sz w:val="28"/>
          <w:szCs w:val="28"/>
        </w:rPr>
        <w:t>3</w:t>
      </w:r>
      <w:r w:rsidR="00DE0021">
        <w:rPr>
          <w:rFonts w:eastAsia="宋体" w:hint="eastAsia"/>
          <w:bCs/>
          <w:sz w:val="28"/>
          <w:szCs w:val="28"/>
        </w:rPr>
        <w:t xml:space="preserve"> 月 </w:t>
      </w:r>
      <w:r>
        <w:rPr>
          <w:rFonts w:eastAsia="宋体" w:hint="eastAsia"/>
          <w:bCs/>
          <w:sz w:val="28"/>
          <w:szCs w:val="28"/>
        </w:rPr>
        <w:t>2</w:t>
      </w:r>
      <w:r w:rsidR="00337F2D">
        <w:rPr>
          <w:rFonts w:eastAsia="宋体" w:hint="eastAsia"/>
          <w:bCs/>
          <w:sz w:val="28"/>
          <w:szCs w:val="28"/>
        </w:rPr>
        <w:t>6</w:t>
      </w:r>
      <w:r w:rsidR="00DE0021">
        <w:rPr>
          <w:rFonts w:eastAsia="宋体" w:hint="eastAsia"/>
          <w:bCs/>
          <w:sz w:val="28"/>
          <w:szCs w:val="28"/>
        </w:rPr>
        <w:t xml:space="preserve"> 日</w:t>
      </w:r>
    </w:p>
    <w:sectPr w:rsidR="00361AAB" w:rsidSect="00361A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021" w:rsidRDefault="00DE0021" w:rsidP="00DE0021">
      <w:r>
        <w:separator/>
      </w:r>
    </w:p>
  </w:endnote>
  <w:endnote w:type="continuationSeparator" w:id="1">
    <w:p w:rsidR="00DE0021" w:rsidRDefault="00DE0021" w:rsidP="00DE00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021" w:rsidRDefault="00DE0021" w:rsidP="00DE0021">
      <w:r>
        <w:separator/>
      </w:r>
    </w:p>
  </w:footnote>
  <w:footnote w:type="continuationSeparator" w:id="1">
    <w:p w:rsidR="00DE0021" w:rsidRDefault="00DE0021" w:rsidP="00DE00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98A3319"/>
    <w:rsid w:val="0002061F"/>
    <w:rsid w:val="0002193E"/>
    <w:rsid w:val="00024303"/>
    <w:rsid w:val="00042E83"/>
    <w:rsid w:val="000454E3"/>
    <w:rsid w:val="00056E7C"/>
    <w:rsid w:val="00075177"/>
    <w:rsid w:val="00093728"/>
    <w:rsid w:val="00094FC6"/>
    <w:rsid w:val="000A29E6"/>
    <w:rsid w:val="000C442B"/>
    <w:rsid w:val="000D5335"/>
    <w:rsid w:val="000E36C4"/>
    <w:rsid w:val="000F0537"/>
    <w:rsid w:val="000F60E3"/>
    <w:rsid w:val="00121963"/>
    <w:rsid w:val="0018423A"/>
    <w:rsid w:val="001C3A1C"/>
    <w:rsid w:val="001D480D"/>
    <w:rsid w:val="0022249F"/>
    <w:rsid w:val="002226E1"/>
    <w:rsid w:val="002A116B"/>
    <w:rsid w:val="0030166F"/>
    <w:rsid w:val="00337F2D"/>
    <w:rsid w:val="00343A31"/>
    <w:rsid w:val="003461BA"/>
    <w:rsid w:val="00361AAB"/>
    <w:rsid w:val="0037028E"/>
    <w:rsid w:val="00372894"/>
    <w:rsid w:val="003A3D35"/>
    <w:rsid w:val="003B2DF0"/>
    <w:rsid w:val="003F02C7"/>
    <w:rsid w:val="00416A22"/>
    <w:rsid w:val="00431F2D"/>
    <w:rsid w:val="004340A4"/>
    <w:rsid w:val="004450E3"/>
    <w:rsid w:val="00446933"/>
    <w:rsid w:val="00447DDB"/>
    <w:rsid w:val="00485841"/>
    <w:rsid w:val="004A23DB"/>
    <w:rsid w:val="004A30F4"/>
    <w:rsid w:val="004A3EFB"/>
    <w:rsid w:val="004C7A2D"/>
    <w:rsid w:val="004D523A"/>
    <w:rsid w:val="004E33F2"/>
    <w:rsid w:val="00521991"/>
    <w:rsid w:val="00545693"/>
    <w:rsid w:val="00581156"/>
    <w:rsid w:val="005B15DE"/>
    <w:rsid w:val="005C595B"/>
    <w:rsid w:val="006219D7"/>
    <w:rsid w:val="0062297B"/>
    <w:rsid w:val="00622A86"/>
    <w:rsid w:val="00634EF0"/>
    <w:rsid w:val="00636600"/>
    <w:rsid w:val="00693F11"/>
    <w:rsid w:val="006B1251"/>
    <w:rsid w:val="006B58A1"/>
    <w:rsid w:val="006C1AC3"/>
    <w:rsid w:val="007054FB"/>
    <w:rsid w:val="00735804"/>
    <w:rsid w:val="007B7987"/>
    <w:rsid w:val="007C5DCA"/>
    <w:rsid w:val="007C6A81"/>
    <w:rsid w:val="007D5020"/>
    <w:rsid w:val="007D5395"/>
    <w:rsid w:val="007E2F79"/>
    <w:rsid w:val="00836E71"/>
    <w:rsid w:val="00845CE5"/>
    <w:rsid w:val="00872F28"/>
    <w:rsid w:val="008B0C4A"/>
    <w:rsid w:val="008C6EDE"/>
    <w:rsid w:val="008C7B3D"/>
    <w:rsid w:val="008D4720"/>
    <w:rsid w:val="008F4DD4"/>
    <w:rsid w:val="00902E1F"/>
    <w:rsid w:val="0092537F"/>
    <w:rsid w:val="0096008A"/>
    <w:rsid w:val="0099356B"/>
    <w:rsid w:val="009D153E"/>
    <w:rsid w:val="00A014C1"/>
    <w:rsid w:val="00A06E43"/>
    <w:rsid w:val="00A11A54"/>
    <w:rsid w:val="00A22D28"/>
    <w:rsid w:val="00A37FC6"/>
    <w:rsid w:val="00A429D0"/>
    <w:rsid w:val="00A53F5D"/>
    <w:rsid w:val="00A86F14"/>
    <w:rsid w:val="00A90BBA"/>
    <w:rsid w:val="00AA6221"/>
    <w:rsid w:val="00AB259D"/>
    <w:rsid w:val="00AF3494"/>
    <w:rsid w:val="00B0397F"/>
    <w:rsid w:val="00B042EE"/>
    <w:rsid w:val="00B25F63"/>
    <w:rsid w:val="00B41FA4"/>
    <w:rsid w:val="00B81B86"/>
    <w:rsid w:val="00BA767C"/>
    <w:rsid w:val="00C16016"/>
    <w:rsid w:val="00C206DF"/>
    <w:rsid w:val="00C2106A"/>
    <w:rsid w:val="00C27A77"/>
    <w:rsid w:val="00C370C3"/>
    <w:rsid w:val="00C405E9"/>
    <w:rsid w:val="00C53279"/>
    <w:rsid w:val="00C654ED"/>
    <w:rsid w:val="00C80BB3"/>
    <w:rsid w:val="00C96463"/>
    <w:rsid w:val="00CD000D"/>
    <w:rsid w:val="00CE7271"/>
    <w:rsid w:val="00D15866"/>
    <w:rsid w:val="00D5327B"/>
    <w:rsid w:val="00D749F0"/>
    <w:rsid w:val="00D76358"/>
    <w:rsid w:val="00D77CAC"/>
    <w:rsid w:val="00D806AB"/>
    <w:rsid w:val="00DD47C9"/>
    <w:rsid w:val="00DE0021"/>
    <w:rsid w:val="00DE3BF1"/>
    <w:rsid w:val="00E0334B"/>
    <w:rsid w:val="00E07423"/>
    <w:rsid w:val="00E17A10"/>
    <w:rsid w:val="00E348EF"/>
    <w:rsid w:val="00E407E7"/>
    <w:rsid w:val="00E41860"/>
    <w:rsid w:val="00E5107E"/>
    <w:rsid w:val="00EC3B68"/>
    <w:rsid w:val="00ED1587"/>
    <w:rsid w:val="00ED78DA"/>
    <w:rsid w:val="00EE5FED"/>
    <w:rsid w:val="00EE6B64"/>
    <w:rsid w:val="00EF43F5"/>
    <w:rsid w:val="00F05B1D"/>
    <w:rsid w:val="00F5156C"/>
    <w:rsid w:val="00F66F9C"/>
    <w:rsid w:val="00F84235"/>
    <w:rsid w:val="00F86ADE"/>
    <w:rsid w:val="00FB08D9"/>
    <w:rsid w:val="00FD4D35"/>
    <w:rsid w:val="00FD6622"/>
    <w:rsid w:val="00FE66FF"/>
    <w:rsid w:val="04844626"/>
    <w:rsid w:val="05BB6456"/>
    <w:rsid w:val="11E84E42"/>
    <w:rsid w:val="13290095"/>
    <w:rsid w:val="198A3319"/>
    <w:rsid w:val="1D982881"/>
    <w:rsid w:val="1DBC0C30"/>
    <w:rsid w:val="1E245CD0"/>
    <w:rsid w:val="1E383C2E"/>
    <w:rsid w:val="292D4F52"/>
    <w:rsid w:val="2C866263"/>
    <w:rsid w:val="305F6EF1"/>
    <w:rsid w:val="311D6BBC"/>
    <w:rsid w:val="31633A89"/>
    <w:rsid w:val="33EC56B0"/>
    <w:rsid w:val="35FE45A5"/>
    <w:rsid w:val="37425575"/>
    <w:rsid w:val="392566C7"/>
    <w:rsid w:val="397823D9"/>
    <w:rsid w:val="3C184505"/>
    <w:rsid w:val="3E811414"/>
    <w:rsid w:val="4C834C44"/>
    <w:rsid w:val="535A1549"/>
    <w:rsid w:val="54E76EDD"/>
    <w:rsid w:val="56EB5342"/>
    <w:rsid w:val="57B60032"/>
    <w:rsid w:val="5EE43D6E"/>
    <w:rsid w:val="5FFF3849"/>
    <w:rsid w:val="6C81139A"/>
    <w:rsid w:val="6FE60016"/>
    <w:rsid w:val="70BB4139"/>
    <w:rsid w:val="73DE4C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Message Header"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61AAB"/>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361AAB"/>
    <w:pPr>
      <w:ind w:firstLineChars="100" w:firstLine="420"/>
    </w:pPr>
  </w:style>
  <w:style w:type="paragraph" w:styleId="a4">
    <w:name w:val="Body Text"/>
    <w:basedOn w:val="a"/>
    <w:qFormat/>
    <w:rsid w:val="00361AAB"/>
  </w:style>
  <w:style w:type="paragraph" w:styleId="a5">
    <w:name w:val="Plain Text"/>
    <w:basedOn w:val="a"/>
    <w:qFormat/>
    <w:rsid w:val="00361AAB"/>
    <w:rPr>
      <w:rFonts w:eastAsia="宋体"/>
      <w:sz w:val="24"/>
    </w:rPr>
  </w:style>
  <w:style w:type="paragraph" w:styleId="a6">
    <w:name w:val="footer"/>
    <w:basedOn w:val="a"/>
    <w:link w:val="Char"/>
    <w:qFormat/>
    <w:rsid w:val="00361AAB"/>
    <w:pPr>
      <w:tabs>
        <w:tab w:val="center" w:pos="4153"/>
        <w:tab w:val="right" w:pos="8306"/>
      </w:tabs>
      <w:snapToGrid w:val="0"/>
      <w:jc w:val="left"/>
    </w:pPr>
    <w:rPr>
      <w:sz w:val="18"/>
      <w:szCs w:val="18"/>
    </w:rPr>
  </w:style>
  <w:style w:type="paragraph" w:styleId="a7">
    <w:name w:val="header"/>
    <w:basedOn w:val="a"/>
    <w:link w:val="Char0"/>
    <w:qFormat/>
    <w:rsid w:val="00361AAB"/>
    <w:pPr>
      <w:pBdr>
        <w:bottom w:val="single" w:sz="6" w:space="1" w:color="auto"/>
      </w:pBdr>
      <w:tabs>
        <w:tab w:val="center" w:pos="4153"/>
        <w:tab w:val="right" w:pos="8306"/>
      </w:tabs>
      <w:snapToGrid w:val="0"/>
      <w:jc w:val="center"/>
    </w:pPr>
    <w:rPr>
      <w:sz w:val="18"/>
      <w:szCs w:val="18"/>
    </w:rPr>
  </w:style>
  <w:style w:type="paragraph" w:styleId="a8">
    <w:name w:val="Message Header"/>
    <w:basedOn w:val="a"/>
    <w:qFormat/>
    <w:rsid w:val="00361AAB"/>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9">
    <w:name w:val="Normal (Web)"/>
    <w:basedOn w:val="a"/>
    <w:qFormat/>
    <w:rsid w:val="00361AAB"/>
    <w:pPr>
      <w:widowControl/>
      <w:spacing w:beforeAutospacing="1" w:afterAutospacing="1"/>
      <w:jc w:val="left"/>
    </w:pPr>
    <w:rPr>
      <w:rFonts w:ascii="宋体" w:hAnsi="宋体" w:cs="宋体"/>
      <w:kern w:val="0"/>
      <w:sz w:val="24"/>
    </w:rPr>
  </w:style>
  <w:style w:type="character" w:customStyle="1" w:styleId="Char0">
    <w:name w:val="页眉 Char"/>
    <w:basedOn w:val="a1"/>
    <w:link w:val="a7"/>
    <w:qFormat/>
    <w:rsid w:val="00361AAB"/>
    <w:rPr>
      <w:kern w:val="2"/>
      <w:sz w:val="18"/>
      <w:szCs w:val="18"/>
    </w:rPr>
  </w:style>
  <w:style w:type="character" w:customStyle="1" w:styleId="Char">
    <w:name w:val="页脚 Char"/>
    <w:basedOn w:val="a1"/>
    <w:link w:val="a6"/>
    <w:qFormat/>
    <w:rsid w:val="00361AAB"/>
    <w:rPr>
      <w:kern w:val="2"/>
      <w:sz w:val="18"/>
      <w:szCs w:val="18"/>
    </w:rPr>
  </w:style>
  <w:style w:type="paragraph" w:styleId="aa">
    <w:name w:val="List Paragraph"/>
    <w:basedOn w:val="a"/>
    <w:uiPriority w:val="99"/>
    <w:unhideWhenUsed/>
    <w:qFormat/>
    <w:rsid w:val="00361AA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1327</Words>
  <Characters>300</Characters>
  <Application>Microsoft Office Word</Application>
  <DocSecurity>0</DocSecurity>
  <Lines>2</Lines>
  <Paragraphs>3</Paragraphs>
  <ScaleCrop>false</ScaleCrop>
  <Company>Microsoft</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冰封的爱</dc:creator>
  <cp:lastModifiedBy>鄢陵县公共资源交易中心:梁淑霞</cp:lastModifiedBy>
  <cp:revision>81</cp:revision>
  <cp:lastPrinted>2018-05-25T07:50:00Z</cp:lastPrinted>
  <dcterms:created xsi:type="dcterms:W3CDTF">2017-12-11T06:20:00Z</dcterms:created>
  <dcterms:modified xsi:type="dcterms:W3CDTF">2019-03-26T01:06:00Z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