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center"/>
        <w:textAlignment w:val="auto"/>
        <w:outlineLvl w:val="9"/>
        <w:rPr>
          <w:sz w:val="18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高速引线人行道种植法桐及路肩边坡种植串红等工程结果公告</w:t>
      </w:r>
    </w:p>
    <w:tbl>
      <w:tblPr>
        <w:tblStyle w:val="9"/>
        <w:tblW w:w="9882" w:type="dxa"/>
        <w:jc w:val="center"/>
        <w:tblInd w:w="3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4"/>
        <w:gridCol w:w="2403"/>
        <w:gridCol w:w="1410"/>
        <w:gridCol w:w="37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2284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98" w:type="dxa"/>
            <w:gridSpan w:val="3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高速引线人行道种植法桐及路肩边坡种植串红等工程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2284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XZ【2019】14号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2284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招标人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襄城县住房和城乡建设局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2284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2403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41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785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1854614.83元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2284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2403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2019年3月5日9时00分</w:t>
            </w:r>
          </w:p>
        </w:tc>
        <w:tc>
          <w:tcPr>
            <w:tcW w:w="141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785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襄城县公共资源交易中心1206室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2284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建设地点及规模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招标文件、工程量清单、答疑纪要和补充文件（如有）范围内的所有建设内容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2284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鼎誉润工程咨询有限公司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2284" w:type="dxa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评标办法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综合计分法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  <w:jc w:val="center"/>
        </w:trPr>
        <w:tc>
          <w:tcPr>
            <w:tcW w:w="9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 w:rightChars="0"/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在招标文件规定的投标截止时间前，无投标人递交投标文件，该项目流标，本项目重新招标。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30530"/>
    <w:rsid w:val="04A03AA0"/>
    <w:rsid w:val="0B581323"/>
    <w:rsid w:val="0BAB50F8"/>
    <w:rsid w:val="0C54379C"/>
    <w:rsid w:val="11A61D47"/>
    <w:rsid w:val="131B7E01"/>
    <w:rsid w:val="1A495EE6"/>
    <w:rsid w:val="24605436"/>
    <w:rsid w:val="2C3A599D"/>
    <w:rsid w:val="35AB1DD6"/>
    <w:rsid w:val="386804A4"/>
    <w:rsid w:val="3E27534F"/>
    <w:rsid w:val="3E730530"/>
    <w:rsid w:val="40570E80"/>
    <w:rsid w:val="42B40402"/>
    <w:rsid w:val="43364104"/>
    <w:rsid w:val="4A7545CA"/>
    <w:rsid w:val="4AC45863"/>
    <w:rsid w:val="5B380270"/>
    <w:rsid w:val="6459018B"/>
    <w:rsid w:val="683F0BFC"/>
    <w:rsid w:val="69E431DC"/>
    <w:rsid w:val="6D535020"/>
    <w:rsid w:val="76AB6295"/>
    <w:rsid w:val="794C1385"/>
    <w:rsid w:val="7E330994"/>
    <w:rsid w:val="7E5E2DDE"/>
    <w:rsid w:val="7F17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3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371C6"/>
      <w:u w:val="none"/>
    </w:rPr>
  </w:style>
  <w:style w:type="character" w:customStyle="1" w:styleId="10">
    <w:name w:val="hover24"/>
    <w:basedOn w:val="5"/>
    <w:qFormat/>
    <w:uiPriority w:val="0"/>
  </w:style>
  <w:style w:type="character" w:customStyle="1" w:styleId="11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2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3">
    <w:name w:val="red2"/>
    <w:basedOn w:val="5"/>
    <w:qFormat/>
    <w:uiPriority w:val="0"/>
    <w:rPr>
      <w:color w:val="FF0000"/>
    </w:rPr>
  </w:style>
  <w:style w:type="character" w:customStyle="1" w:styleId="14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5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6">
    <w:name w:val="gb-jt"/>
    <w:basedOn w:val="5"/>
    <w:qFormat/>
    <w:uiPriority w:val="0"/>
  </w:style>
  <w:style w:type="character" w:customStyle="1" w:styleId="17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8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9">
    <w:name w:val="red3"/>
    <w:basedOn w:val="5"/>
    <w:uiPriority w:val="0"/>
    <w:rPr>
      <w:color w:val="FF0000"/>
    </w:rPr>
  </w:style>
  <w:style w:type="character" w:customStyle="1" w:styleId="20">
    <w:name w:val="hover25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2018-06-22T06:53:00Z</dcterms:created>
  <dc:creator>齐天1387118720</dc:creator>
  <cp:lastModifiedBy>齐天1387118720</cp:lastModifiedBy>
  <cp:lastPrinted>2018-10-22T02:25:00Z</cp:lastPrinted>
  <dcterms:modified xsi:type="dcterms:W3CDTF">2019-03-06T00:20:18Z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