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3A8" w:rsidRDefault="002813A8" w:rsidP="002813A8">
      <w:pPr>
        <w:autoSpaceDE w:val="0"/>
        <w:autoSpaceDN w:val="0"/>
        <w:adjustRightInd w:val="0"/>
        <w:spacing w:line="360" w:lineRule="auto"/>
        <w:jc w:val="center"/>
        <w:outlineLvl w:val="0"/>
        <w:rPr>
          <w:rFonts w:hAnsi="宋体"/>
          <w:b/>
          <w:snapToGrid w:val="0"/>
          <w:kern w:val="0"/>
          <w:sz w:val="36"/>
          <w:szCs w:val="36"/>
        </w:rPr>
      </w:pPr>
      <w:r>
        <w:rPr>
          <w:rFonts w:hAnsi="宋体" w:hint="eastAsia"/>
          <w:b/>
          <w:snapToGrid w:val="0"/>
          <w:kern w:val="0"/>
          <w:sz w:val="36"/>
          <w:szCs w:val="36"/>
        </w:rPr>
        <w:t>投标分项报价表</w:t>
      </w:r>
    </w:p>
    <w:p w:rsidR="002813A8" w:rsidRDefault="002813A8" w:rsidP="002813A8">
      <w:pPr>
        <w:spacing w:before="50" w:afterLines="50" w:after="156" w:line="360" w:lineRule="auto"/>
        <w:contextualSpacing/>
        <w:jc w:val="left"/>
        <w:rPr>
          <w:rFonts w:ascii="宋体" w:hAnsi="宋体"/>
          <w:color w:val="000000"/>
          <w:sz w:val="24"/>
          <w:szCs w:val="24"/>
        </w:rPr>
      </w:pPr>
      <w:r>
        <w:rPr>
          <w:rFonts w:ascii="宋体" w:hAnsi="宋体" w:hint="eastAsia"/>
          <w:color w:val="000000"/>
          <w:sz w:val="24"/>
          <w:szCs w:val="24"/>
        </w:rPr>
        <w:t>项目编号：</w:t>
      </w:r>
      <w:r>
        <w:rPr>
          <w:rFonts w:asciiTheme="minorEastAsia" w:hAnsiTheme="minorEastAsia" w:cs="仿宋_GB2312" w:hint="eastAsia"/>
          <w:sz w:val="24"/>
          <w:szCs w:val="24"/>
        </w:rPr>
        <w:t>ZFCG-G2019007-1号</w:t>
      </w:r>
    </w:p>
    <w:p w:rsidR="002813A8" w:rsidRDefault="002813A8" w:rsidP="002813A8">
      <w:pPr>
        <w:autoSpaceDE w:val="0"/>
        <w:autoSpaceDN w:val="0"/>
        <w:adjustRightInd w:val="0"/>
        <w:spacing w:line="360" w:lineRule="auto"/>
        <w:outlineLvl w:val="0"/>
        <w:rPr>
          <w:rFonts w:hAnsi="宋体" w:hint="eastAsia"/>
          <w:b/>
          <w:snapToGrid w:val="0"/>
          <w:kern w:val="0"/>
          <w:sz w:val="36"/>
          <w:szCs w:val="36"/>
        </w:rPr>
      </w:pPr>
      <w:r>
        <w:rPr>
          <w:rFonts w:ascii="宋体" w:hAnsi="宋体" w:hint="eastAsia"/>
          <w:color w:val="000000"/>
          <w:sz w:val="24"/>
          <w:szCs w:val="24"/>
        </w:rPr>
        <w:t>项目名称：</w:t>
      </w:r>
      <w:r>
        <w:rPr>
          <w:rFonts w:asciiTheme="minorEastAsia" w:hAnsiTheme="minorEastAsia" w:cs="仿宋_GB2312" w:hint="eastAsia"/>
          <w:sz w:val="24"/>
          <w:szCs w:val="24"/>
        </w:rPr>
        <w:t>学生公寓管理服务</w:t>
      </w:r>
      <w:r>
        <w:rPr>
          <w:rFonts w:ascii="宋体" w:hAnsi="宋体" w:hint="eastAsia"/>
          <w:color w:val="000000"/>
          <w:sz w:val="24"/>
          <w:szCs w:val="24"/>
        </w:rPr>
        <w:t xml:space="preserve">   </w:t>
      </w:r>
    </w:p>
    <w:tbl>
      <w:tblPr>
        <w:tblW w:w="9390" w:type="dxa"/>
        <w:tblLayout w:type="fixed"/>
        <w:tblLook w:val="04A0" w:firstRow="1" w:lastRow="0" w:firstColumn="1" w:lastColumn="0" w:noHBand="0" w:noVBand="1"/>
      </w:tblPr>
      <w:tblGrid>
        <w:gridCol w:w="533"/>
        <w:gridCol w:w="849"/>
        <w:gridCol w:w="1557"/>
        <w:gridCol w:w="992"/>
        <w:gridCol w:w="1274"/>
        <w:gridCol w:w="850"/>
        <w:gridCol w:w="849"/>
        <w:gridCol w:w="1295"/>
        <w:gridCol w:w="1191"/>
      </w:tblGrid>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280" w:lineRule="exact"/>
              <w:jc w:val="center"/>
              <w:rPr>
                <w:rFonts w:ascii="宋体" w:hAnsi="宋体" w:cs="宋体"/>
                <w:b/>
                <w:sz w:val="24"/>
                <w:szCs w:val="24"/>
                <w:lang w:val="zh-CN"/>
              </w:rPr>
            </w:pPr>
            <w:r>
              <w:rPr>
                <w:rFonts w:ascii="宋体" w:hAnsi="宋体" w:cs="宋体" w:hint="eastAsia"/>
                <w:b/>
                <w:sz w:val="24"/>
                <w:szCs w:val="24"/>
                <w:lang w:val="zh-CN"/>
              </w:rPr>
              <w:t>序号</w:t>
            </w:r>
          </w:p>
        </w:tc>
        <w:tc>
          <w:tcPr>
            <w:tcW w:w="850"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名 称</w:t>
            </w:r>
          </w:p>
        </w:tc>
        <w:tc>
          <w:tcPr>
            <w:tcW w:w="1559"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规格型号</w:t>
            </w:r>
          </w:p>
        </w:tc>
        <w:tc>
          <w:tcPr>
            <w:tcW w:w="993"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技术</w:t>
            </w:r>
          </w:p>
          <w:p w:rsidR="002813A8" w:rsidRDefault="002813A8">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参数</w:t>
            </w:r>
          </w:p>
        </w:tc>
        <w:tc>
          <w:tcPr>
            <w:tcW w:w="1275"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单 位</w:t>
            </w:r>
          </w:p>
        </w:tc>
        <w:tc>
          <w:tcPr>
            <w:tcW w:w="851"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数 量</w:t>
            </w:r>
          </w:p>
        </w:tc>
        <w:tc>
          <w:tcPr>
            <w:tcW w:w="850"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jc w:val="center"/>
              <w:rPr>
                <w:rFonts w:ascii="宋体" w:hAnsi="宋体" w:cs="宋体"/>
                <w:b/>
                <w:sz w:val="24"/>
                <w:szCs w:val="24"/>
                <w:lang w:val="zh-CN"/>
              </w:rPr>
            </w:pPr>
            <w:r>
              <w:rPr>
                <w:rFonts w:ascii="宋体" w:hAnsi="宋体" w:cs="宋体" w:hint="eastAsia"/>
                <w:b/>
                <w:sz w:val="24"/>
                <w:szCs w:val="24"/>
                <w:lang w:val="zh-CN"/>
              </w:rPr>
              <w:t>单价</w:t>
            </w:r>
          </w:p>
        </w:tc>
        <w:tc>
          <w:tcPr>
            <w:tcW w:w="1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ind w:firstLine="120"/>
              <w:jc w:val="center"/>
              <w:rPr>
                <w:rFonts w:ascii="宋体" w:hAnsi="宋体" w:cs="宋体"/>
                <w:b/>
                <w:sz w:val="24"/>
                <w:szCs w:val="24"/>
                <w:lang w:val="zh-CN"/>
              </w:rPr>
            </w:pPr>
            <w:r>
              <w:rPr>
                <w:rFonts w:ascii="宋体" w:hAnsi="宋体" w:cs="宋体" w:hint="eastAsia"/>
                <w:b/>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2813A8" w:rsidRDefault="002813A8">
            <w:pPr>
              <w:autoSpaceDE w:val="0"/>
              <w:autoSpaceDN w:val="0"/>
              <w:adjustRightInd w:val="0"/>
              <w:spacing w:line="360" w:lineRule="auto"/>
              <w:ind w:left="120" w:hanging="120"/>
              <w:jc w:val="center"/>
              <w:rPr>
                <w:rFonts w:ascii="宋体" w:hAnsi="宋体" w:cs="宋体"/>
                <w:b/>
                <w:sz w:val="24"/>
                <w:szCs w:val="24"/>
                <w:lang w:val="zh-CN"/>
              </w:rPr>
            </w:pPr>
            <w:r>
              <w:rPr>
                <w:rFonts w:ascii="宋体" w:hAnsi="宋体" w:cs="宋体" w:hint="eastAsia"/>
                <w:b/>
                <w:sz w:val="24"/>
                <w:szCs w:val="24"/>
                <w:lang w:val="zh-CN"/>
              </w:rPr>
              <w:t>产地及</w:t>
            </w:r>
          </w:p>
          <w:p w:rsidR="002813A8" w:rsidRDefault="002813A8">
            <w:pPr>
              <w:autoSpaceDE w:val="0"/>
              <w:autoSpaceDN w:val="0"/>
              <w:adjustRightInd w:val="0"/>
              <w:spacing w:line="360" w:lineRule="auto"/>
              <w:ind w:left="120" w:hanging="120"/>
              <w:jc w:val="center"/>
              <w:rPr>
                <w:rFonts w:ascii="宋体" w:hAnsi="宋体" w:cs="宋体"/>
                <w:b/>
                <w:sz w:val="24"/>
                <w:szCs w:val="24"/>
                <w:lang w:val="zh-CN"/>
              </w:rPr>
            </w:pPr>
            <w:r>
              <w:rPr>
                <w:rFonts w:ascii="宋体" w:hAnsi="宋体" w:cs="宋体" w:hint="eastAsia"/>
                <w:b/>
                <w:sz w:val="24"/>
                <w:szCs w:val="24"/>
                <w:lang w:val="zh-CN"/>
              </w:rPr>
              <w:t>厂家</w:t>
            </w: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工资</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项目经理</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人</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元/人/月</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4000</w:t>
            </w:r>
          </w:p>
        </w:tc>
        <w:tc>
          <w:tcPr>
            <w:tcW w:w="1296" w:type="dxa"/>
            <w:tcBorders>
              <w:top w:val="single" w:sz="6" w:space="0" w:color="auto"/>
              <w:left w:val="single" w:sz="6" w:space="0" w:color="auto"/>
              <w:bottom w:val="single" w:sz="6" w:space="0" w:color="auto"/>
              <w:right w:val="single" w:sz="6" w:space="0" w:color="auto"/>
            </w:tcBorders>
            <w:vAlign w:val="center"/>
            <w:hideMark/>
          </w:tcPr>
          <w:p w:rsidR="002813A8" w:rsidRDefault="002813A8">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144000</w:t>
            </w:r>
            <w:r>
              <w:rPr>
                <w:rFonts w:asciiTheme="minorEastAsia" w:eastAsiaTheme="minorEastAsia" w:hAnsiTheme="minorEastAsia" w:hint="eastAsia"/>
                <w:sz w:val="24"/>
                <w:szCs w:val="24"/>
              </w:rPr>
              <w:t>元</w:t>
            </w:r>
          </w:p>
        </w:tc>
        <w:tc>
          <w:tcPr>
            <w:tcW w:w="1192" w:type="dxa"/>
            <w:vMerge w:val="restart"/>
            <w:tcBorders>
              <w:top w:val="single" w:sz="6" w:space="0" w:color="auto"/>
              <w:left w:val="single" w:sz="6" w:space="0" w:color="auto"/>
              <w:bottom w:val="single" w:sz="6" w:space="0" w:color="auto"/>
              <w:right w:val="single" w:sz="6" w:space="0" w:color="auto"/>
            </w:tcBorders>
            <w:vAlign w:val="center"/>
          </w:tcPr>
          <w:p w:rsidR="002813A8" w:rsidRDefault="002813A8">
            <w:pPr>
              <w:autoSpaceDE w:val="0"/>
              <w:autoSpaceDN w:val="0"/>
              <w:adjustRightInd w:val="0"/>
              <w:spacing w:line="360" w:lineRule="auto"/>
              <w:rPr>
                <w:rFonts w:ascii="宋体" w:hAnsi="宋体"/>
                <w:sz w:val="24"/>
                <w:szCs w:val="24"/>
              </w:rPr>
            </w:pPr>
            <w:r>
              <w:rPr>
                <w:rFonts w:ascii="宋体" w:hAnsi="宋体" w:hint="eastAsia"/>
                <w:sz w:val="24"/>
                <w:szCs w:val="24"/>
              </w:rPr>
              <w:t>产地：</w:t>
            </w:r>
          </w:p>
          <w:p w:rsidR="002813A8" w:rsidRDefault="002813A8">
            <w:pPr>
              <w:autoSpaceDE w:val="0"/>
              <w:autoSpaceDN w:val="0"/>
              <w:adjustRightInd w:val="0"/>
              <w:spacing w:line="360" w:lineRule="auto"/>
              <w:rPr>
                <w:rFonts w:ascii="宋体" w:hAnsi="宋体" w:hint="eastAsia"/>
                <w:sz w:val="24"/>
                <w:szCs w:val="24"/>
              </w:rPr>
            </w:pPr>
            <w:r>
              <w:rPr>
                <w:rFonts w:ascii="宋体" w:hAnsi="宋体" w:hint="eastAsia"/>
                <w:sz w:val="24"/>
                <w:szCs w:val="24"/>
              </w:rPr>
              <w:t>河南许昌</w:t>
            </w:r>
          </w:p>
          <w:p w:rsidR="002813A8" w:rsidRDefault="002813A8">
            <w:pPr>
              <w:autoSpaceDE w:val="0"/>
              <w:autoSpaceDN w:val="0"/>
              <w:adjustRightInd w:val="0"/>
              <w:spacing w:line="360" w:lineRule="auto"/>
              <w:rPr>
                <w:rFonts w:ascii="宋体" w:hAnsi="宋体" w:hint="eastAsia"/>
                <w:sz w:val="24"/>
                <w:szCs w:val="24"/>
              </w:rPr>
            </w:pPr>
          </w:p>
          <w:p w:rsidR="002813A8" w:rsidRDefault="002813A8">
            <w:pPr>
              <w:autoSpaceDE w:val="0"/>
              <w:autoSpaceDN w:val="0"/>
              <w:adjustRightInd w:val="0"/>
              <w:spacing w:line="360" w:lineRule="auto"/>
              <w:rPr>
                <w:rFonts w:ascii="宋体" w:hAnsi="宋体" w:hint="eastAsia"/>
                <w:sz w:val="24"/>
                <w:szCs w:val="24"/>
              </w:rPr>
            </w:pPr>
          </w:p>
          <w:p w:rsidR="002813A8" w:rsidRDefault="002813A8">
            <w:pPr>
              <w:autoSpaceDE w:val="0"/>
              <w:autoSpaceDN w:val="0"/>
              <w:adjustRightInd w:val="0"/>
              <w:spacing w:line="360" w:lineRule="auto"/>
              <w:rPr>
                <w:rFonts w:ascii="宋体" w:hAnsi="宋体" w:hint="eastAsia"/>
                <w:sz w:val="24"/>
                <w:szCs w:val="24"/>
              </w:rPr>
            </w:pPr>
            <w:r>
              <w:rPr>
                <w:rFonts w:ascii="宋体" w:hAnsi="宋体" w:hint="eastAsia"/>
                <w:sz w:val="24"/>
                <w:szCs w:val="24"/>
              </w:rPr>
              <w:t>厂家：</w:t>
            </w:r>
          </w:p>
          <w:p w:rsidR="002813A8" w:rsidRDefault="002813A8">
            <w:pPr>
              <w:autoSpaceDE w:val="0"/>
              <w:autoSpaceDN w:val="0"/>
              <w:adjustRightInd w:val="0"/>
              <w:spacing w:line="360" w:lineRule="auto"/>
              <w:rPr>
                <w:rFonts w:ascii="宋体" w:hAnsi="宋体"/>
                <w:sz w:val="24"/>
                <w:szCs w:val="24"/>
              </w:rPr>
            </w:pPr>
            <w:r>
              <w:rPr>
                <w:rFonts w:ascii="宋体" w:hAnsi="宋体" w:hint="eastAsia"/>
                <w:sz w:val="24"/>
                <w:szCs w:val="24"/>
              </w:rPr>
              <w:t>许昌市怡兴物业管理有限公司</w:t>
            </w: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工资</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主管</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人</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元/人/月</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3000</w:t>
            </w:r>
          </w:p>
        </w:tc>
        <w:tc>
          <w:tcPr>
            <w:tcW w:w="1296" w:type="dxa"/>
            <w:tcBorders>
              <w:top w:val="single" w:sz="6" w:space="0" w:color="auto"/>
              <w:left w:val="single" w:sz="6" w:space="0" w:color="auto"/>
              <w:bottom w:val="single" w:sz="6" w:space="0" w:color="auto"/>
              <w:right w:val="single" w:sz="6" w:space="0" w:color="auto"/>
            </w:tcBorders>
            <w:vAlign w:val="center"/>
          </w:tcPr>
          <w:p w:rsidR="002813A8" w:rsidRDefault="002813A8">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108000</w:t>
            </w:r>
            <w:r>
              <w:rPr>
                <w:rFonts w:asciiTheme="minorEastAsia" w:eastAsiaTheme="minorEastAsia" w:hAnsiTheme="minorEastAsia" w:hint="eastAsia"/>
                <w:sz w:val="24"/>
                <w:szCs w:val="24"/>
              </w:rPr>
              <w:t>元</w:t>
            </w:r>
          </w:p>
          <w:p w:rsidR="002813A8" w:rsidRDefault="002813A8">
            <w:pPr>
              <w:autoSpaceDE w:val="0"/>
              <w:autoSpaceDN w:val="0"/>
              <w:adjustRightInd w:val="0"/>
              <w:spacing w:line="360" w:lineRule="auto"/>
              <w:jc w:val="center"/>
              <w:rPr>
                <w:rFonts w:asciiTheme="minorEastAsia" w:eastAsiaTheme="minorEastAsia" w:hAnsiTheme="minorEastAsia"/>
                <w:sz w:val="24"/>
                <w:szCs w:val="24"/>
              </w:rPr>
            </w:pP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2813A8" w:rsidRDefault="002813A8">
            <w:pPr>
              <w:widowControl/>
              <w:jc w:val="left"/>
              <w:rPr>
                <w:rFonts w:ascii="宋体" w:hAnsi="宋体"/>
                <w:sz w:val="24"/>
                <w:szCs w:val="24"/>
              </w:rPr>
            </w:pP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3</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工资</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班长</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人</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元/人/月</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2200</w:t>
            </w:r>
          </w:p>
        </w:tc>
        <w:tc>
          <w:tcPr>
            <w:tcW w:w="1296" w:type="dxa"/>
            <w:tcBorders>
              <w:top w:val="single" w:sz="6" w:space="0" w:color="auto"/>
              <w:left w:val="single" w:sz="6" w:space="0" w:color="auto"/>
              <w:bottom w:val="single" w:sz="6" w:space="0" w:color="auto"/>
              <w:right w:val="single" w:sz="6" w:space="0" w:color="auto"/>
            </w:tcBorders>
            <w:vAlign w:val="center"/>
          </w:tcPr>
          <w:p w:rsidR="002813A8" w:rsidRDefault="002813A8">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237600</w:t>
            </w:r>
            <w:r>
              <w:rPr>
                <w:rFonts w:asciiTheme="minorEastAsia" w:eastAsiaTheme="minorEastAsia" w:hAnsiTheme="minorEastAsia" w:hint="eastAsia"/>
                <w:sz w:val="24"/>
                <w:szCs w:val="24"/>
              </w:rPr>
              <w:t>元</w:t>
            </w:r>
          </w:p>
          <w:p w:rsidR="002813A8" w:rsidRDefault="002813A8">
            <w:pPr>
              <w:autoSpaceDE w:val="0"/>
              <w:autoSpaceDN w:val="0"/>
              <w:adjustRightInd w:val="0"/>
              <w:spacing w:line="360" w:lineRule="auto"/>
              <w:jc w:val="center"/>
              <w:rPr>
                <w:rFonts w:asciiTheme="minorEastAsia" w:eastAsiaTheme="minorEastAsia" w:hAnsiTheme="minorEastAsia"/>
                <w:sz w:val="24"/>
                <w:szCs w:val="24"/>
              </w:rPr>
            </w:pP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2813A8" w:rsidRDefault="002813A8">
            <w:pPr>
              <w:widowControl/>
              <w:jc w:val="left"/>
              <w:rPr>
                <w:rFonts w:ascii="宋体" w:hAnsi="宋体"/>
                <w:sz w:val="24"/>
                <w:szCs w:val="24"/>
              </w:rPr>
            </w:pP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4</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工资</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公寓管理员</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人</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元/人/月</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67</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1950</w:t>
            </w:r>
          </w:p>
        </w:tc>
        <w:tc>
          <w:tcPr>
            <w:tcW w:w="1296" w:type="dxa"/>
            <w:tcBorders>
              <w:top w:val="single" w:sz="6" w:space="0" w:color="auto"/>
              <w:left w:val="single" w:sz="6" w:space="0" w:color="auto"/>
              <w:bottom w:val="single" w:sz="6" w:space="0" w:color="auto"/>
              <w:right w:val="single" w:sz="6" w:space="0" w:color="auto"/>
            </w:tcBorders>
            <w:vAlign w:val="center"/>
            <w:hideMark/>
          </w:tcPr>
          <w:p w:rsidR="002813A8" w:rsidRDefault="002813A8">
            <w:pPr>
              <w:jc w:val="left"/>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4703400</w:t>
            </w:r>
            <w:r>
              <w:rPr>
                <w:rFonts w:asciiTheme="minorEastAsia" w:eastAsiaTheme="minorEastAsia" w:hAnsiTheme="minorEastAsia" w:hint="eastAsia"/>
                <w:sz w:val="24"/>
                <w:szCs w:val="24"/>
              </w:rPr>
              <w:t>元</w:t>
            </w: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2813A8" w:rsidRDefault="002813A8">
            <w:pPr>
              <w:widowControl/>
              <w:jc w:val="left"/>
              <w:rPr>
                <w:rFonts w:ascii="宋体" w:hAnsi="宋体"/>
                <w:sz w:val="24"/>
                <w:szCs w:val="24"/>
              </w:rPr>
            </w:pP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物料费</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保洁用品及办公费用</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人</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元/人/月</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72</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30</w:t>
            </w:r>
          </w:p>
        </w:tc>
        <w:tc>
          <w:tcPr>
            <w:tcW w:w="1296" w:type="dxa"/>
            <w:tcBorders>
              <w:top w:val="single" w:sz="6" w:space="0" w:color="auto"/>
              <w:left w:val="single" w:sz="6" w:space="0" w:color="auto"/>
              <w:bottom w:val="single" w:sz="6" w:space="0" w:color="auto"/>
              <w:right w:val="single" w:sz="6" w:space="0" w:color="auto"/>
            </w:tcBorders>
            <w:vAlign w:val="center"/>
            <w:hideMark/>
          </w:tcPr>
          <w:p w:rsidR="002813A8" w:rsidRDefault="002813A8">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77760</w:t>
            </w:r>
            <w:r>
              <w:rPr>
                <w:rFonts w:asciiTheme="minorEastAsia" w:eastAsiaTheme="minorEastAsia" w:hAnsiTheme="minorEastAsia" w:hint="eastAsia"/>
                <w:sz w:val="24"/>
                <w:szCs w:val="24"/>
              </w:rPr>
              <w:t>元</w:t>
            </w: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2813A8" w:rsidRDefault="002813A8">
            <w:pPr>
              <w:widowControl/>
              <w:jc w:val="left"/>
              <w:rPr>
                <w:rFonts w:ascii="宋体" w:hAnsi="宋体"/>
                <w:sz w:val="24"/>
                <w:szCs w:val="24"/>
              </w:rPr>
            </w:pP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6</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保险</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员工意外险</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人</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元/人/月</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72</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30</w:t>
            </w:r>
          </w:p>
        </w:tc>
        <w:tc>
          <w:tcPr>
            <w:tcW w:w="1296" w:type="dxa"/>
            <w:tcBorders>
              <w:top w:val="single" w:sz="6" w:space="0" w:color="auto"/>
              <w:left w:val="single" w:sz="6" w:space="0" w:color="auto"/>
              <w:bottom w:val="single" w:sz="6" w:space="0" w:color="auto"/>
              <w:right w:val="single" w:sz="6" w:space="0" w:color="auto"/>
            </w:tcBorders>
            <w:vAlign w:val="center"/>
            <w:hideMark/>
          </w:tcPr>
          <w:p w:rsidR="002813A8" w:rsidRDefault="002813A8">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77760</w:t>
            </w:r>
            <w:r>
              <w:rPr>
                <w:rFonts w:asciiTheme="minorEastAsia" w:eastAsiaTheme="minorEastAsia" w:hAnsiTheme="minorEastAsia" w:hint="eastAsia"/>
                <w:sz w:val="24"/>
                <w:szCs w:val="24"/>
              </w:rPr>
              <w:t>元</w:t>
            </w: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2813A8" w:rsidRDefault="002813A8">
            <w:pPr>
              <w:widowControl/>
              <w:jc w:val="left"/>
              <w:rPr>
                <w:rFonts w:ascii="宋体" w:hAnsi="宋体"/>
                <w:sz w:val="24"/>
                <w:szCs w:val="24"/>
              </w:rPr>
            </w:pP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7</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公司利润</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以上总计之和的2%</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项</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850" w:type="dxa"/>
            <w:tcBorders>
              <w:top w:val="single" w:sz="6" w:space="0" w:color="auto"/>
              <w:left w:val="single" w:sz="6" w:space="0" w:color="auto"/>
              <w:bottom w:val="single" w:sz="6" w:space="0" w:color="auto"/>
              <w:right w:val="single" w:sz="6" w:space="0" w:color="auto"/>
            </w:tcBorders>
            <w:vAlign w:val="center"/>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p>
        </w:tc>
        <w:tc>
          <w:tcPr>
            <w:tcW w:w="1296" w:type="dxa"/>
            <w:tcBorders>
              <w:top w:val="single" w:sz="6" w:space="0" w:color="auto"/>
              <w:left w:val="single" w:sz="6" w:space="0" w:color="auto"/>
              <w:bottom w:val="single" w:sz="6" w:space="0" w:color="auto"/>
              <w:right w:val="single" w:sz="6" w:space="0" w:color="auto"/>
            </w:tcBorders>
            <w:vAlign w:val="center"/>
            <w:hideMark/>
          </w:tcPr>
          <w:p w:rsidR="002813A8" w:rsidRDefault="002813A8">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 xml:space="preserve">106970 </w:t>
            </w:r>
            <w:r>
              <w:rPr>
                <w:rFonts w:asciiTheme="minorEastAsia" w:eastAsiaTheme="minorEastAsia" w:hAnsiTheme="minorEastAsia" w:hint="eastAsia"/>
                <w:sz w:val="24"/>
                <w:szCs w:val="24"/>
              </w:rPr>
              <w:t>元</w:t>
            </w: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2813A8" w:rsidRDefault="002813A8">
            <w:pPr>
              <w:widowControl/>
              <w:jc w:val="left"/>
              <w:rPr>
                <w:rFonts w:ascii="宋体" w:hAnsi="宋体"/>
                <w:sz w:val="24"/>
                <w:szCs w:val="24"/>
              </w:rPr>
            </w:pPr>
          </w:p>
        </w:tc>
      </w:tr>
      <w:tr w:rsidR="002813A8" w:rsidTr="002813A8">
        <w:trPr>
          <w:trHeight w:val="851"/>
        </w:trPr>
        <w:tc>
          <w:tcPr>
            <w:tcW w:w="534"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480" w:lineRule="exact"/>
              <w:jc w:val="center"/>
              <w:rPr>
                <w:rFonts w:ascii="宋体" w:hAnsi="宋体"/>
                <w:sz w:val="24"/>
                <w:szCs w:val="24"/>
              </w:rPr>
            </w:pPr>
            <w:r>
              <w:rPr>
                <w:rFonts w:ascii="宋体" w:hAnsi="宋体" w:hint="eastAsia"/>
                <w:sz w:val="24"/>
                <w:szCs w:val="24"/>
              </w:rPr>
              <w:t>8</w:t>
            </w:r>
          </w:p>
        </w:tc>
        <w:tc>
          <w:tcPr>
            <w:tcW w:w="850"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公司税金</w:t>
            </w:r>
          </w:p>
        </w:tc>
        <w:tc>
          <w:tcPr>
            <w:tcW w:w="1559"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以上总计之和的6%</w:t>
            </w:r>
          </w:p>
        </w:tc>
        <w:tc>
          <w:tcPr>
            <w:tcW w:w="993"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项</w:t>
            </w:r>
          </w:p>
        </w:tc>
        <w:tc>
          <w:tcPr>
            <w:tcW w:w="1275"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元</w:t>
            </w:r>
          </w:p>
        </w:tc>
        <w:tc>
          <w:tcPr>
            <w:tcW w:w="851" w:type="dxa"/>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850" w:type="dxa"/>
            <w:tcBorders>
              <w:top w:val="single" w:sz="6" w:space="0" w:color="auto"/>
              <w:left w:val="single" w:sz="6" w:space="0" w:color="auto"/>
              <w:bottom w:val="single" w:sz="6" w:space="0" w:color="auto"/>
              <w:right w:val="single" w:sz="6" w:space="0" w:color="auto"/>
            </w:tcBorders>
            <w:vAlign w:val="center"/>
          </w:tcPr>
          <w:p w:rsidR="002813A8" w:rsidRDefault="002813A8">
            <w:pPr>
              <w:autoSpaceDE w:val="0"/>
              <w:autoSpaceDN w:val="0"/>
              <w:adjustRightInd w:val="0"/>
              <w:spacing w:line="360" w:lineRule="auto"/>
              <w:jc w:val="center"/>
              <w:rPr>
                <w:rFonts w:asciiTheme="minorEastAsia" w:eastAsiaTheme="minorEastAsia" w:hAnsiTheme="minorEastAsia"/>
                <w:sz w:val="24"/>
                <w:szCs w:val="24"/>
              </w:rPr>
            </w:pPr>
          </w:p>
        </w:tc>
        <w:tc>
          <w:tcPr>
            <w:tcW w:w="1296" w:type="dxa"/>
            <w:tcBorders>
              <w:top w:val="single" w:sz="6" w:space="0" w:color="auto"/>
              <w:left w:val="single" w:sz="6" w:space="0" w:color="auto"/>
              <w:bottom w:val="single" w:sz="6" w:space="0" w:color="auto"/>
              <w:right w:val="single" w:sz="6" w:space="0" w:color="auto"/>
            </w:tcBorders>
            <w:vAlign w:val="bottom"/>
          </w:tcPr>
          <w:p w:rsidR="002813A8" w:rsidRDefault="002813A8">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327329 元</w:t>
            </w:r>
          </w:p>
          <w:p w:rsidR="002813A8" w:rsidRDefault="002813A8">
            <w:pPr>
              <w:autoSpaceDE w:val="0"/>
              <w:autoSpaceDN w:val="0"/>
              <w:adjustRightInd w:val="0"/>
              <w:spacing w:line="360" w:lineRule="auto"/>
              <w:jc w:val="center"/>
              <w:rPr>
                <w:rFonts w:asciiTheme="minorEastAsia" w:eastAsiaTheme="minorEastAsia" w:hAnsiTheme="minorEastAsia"/>
                <w:sz w:val="24"/>
                <w:szCs w:val="24"/>
              </w:rPr>
            </w:pPr>
          </w:p>
        </w:tc>
        <w:tc>
          <w:tcPr>
            <w:tcW w:w="1192" w:type="dxa"/>
            <w:vMerge/>
            <w:tcBorders>
              <w:top w:val="single" w:sz="6" w:space="0" w:color="auto"/>
              <w:left w:val="single" w:sz="6" w:space="0" w:color="auto"/>
              <w:bottom w:val="single" w:sz="6" w:space="0" w:color="auto"/>
              <w:right w:val="single" w:sz="6" w:space="0" w:color="auto"/>
            </w:tcBorders>
            <w:vAlign w:val="center"/>
            <w:hideMark/>
          </w:tcPr>
          <w:p w:rsidR="002813A8" w:rsidRDefault="002813A8">
            <w:pPr>
              <w:widowControl/>
              <w:jc w:val="left"/>
              <w:rPr>
                <w:rFonts w:ascii="宋体" w:hAnsi="宋体"/>
                <w:sz w:val="24"/>
                <w:szCs w:val="24"/>
              </w:rPr>
            </w:pPr>
          </w:p>
        </w:tc>
      </w:tr>
      <w:tr w:rsidR="002813A8" w:rsidTr="002813A8">
        <w:trPr>
          <w:trHeight w:val="851"/>
        </w:trPr>
        <w:tc>
          <w:tcPr>
            <w:tcW w:w="1384" w:type="dxa"/>
            <w:gridSpan w:val="2"/>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jc w:val="center"/>
              <w:rPr>
                <w:rFonts w:ascii="宋体" w:hAnsi="宋体"/>
                <w:sz w:val="24"/>
                <w:szCs w:val="24"/>
              </w:rPr>
            </w:pPr>
            <w:r>
              <w:rPr>
                <w:rFonts w:ascii="宋体" w:hAnsi="宋体" w:cs="宋体" w:hint="eastAsia"/>
                <w:sz w:val="24"/>
                <w:szCs w:val="24"/>
                <w:lang w:val="zh-CN"/>
              </w:rPr>
              <w:t>合</w:t>
            </w:r>
            <w:r>
              <w:rPr>
                <w:rFonts w:ascii="宋体" w:hAnsi="宋体" w:hint="eastAsia"/>
                <w:sz w:val="24"/>
                <w:szCs w:val="24"/>
              </w:rPr>
              <w:t xml:space="preserve">  </w:t>
            </w:r>
            <w:r>
              <w:rPr>
                <w:rFonts w:ascii="宋体" w:hAnsi="宋体" w:cs="宋体" w:hint="eastAsia"/>
                <w:sz w:val="24"/>
                <w:szCs w:val="24"/>
                <w:lang w:val="zh-CN"/>
              </w:rPr>
              <w:t>计</w:t>
            </w:r>
          </w:p>
        </w:tc>
        <w:tc>
          <w:tcPr>
            <w:tcW w:w="8016" w:type="dxa"/>
            <w:gridSpan w:val="7"/>
            <w:tcBorders>
              <w:top w:val="single" w:sz="6" w:space="0" w:color="auto"/>
              <w:left w:val="single" w:sz="6" w:space="0" w:color="auto"/>
              <w:bottom w:val="single" w:sz="6" w:space="0" w:color="auto"/>
              <w:right w:val="single" w:sz="6" w:space="0" w:color="auto"/>
            </w:tcBorders>
            <w:vAlign w:val="center"/>
            <w:hideMark/>
          </w:tcPr>
          <w:p w:rsidR="002813A8" w:rsidRDefault="002813A8">
            <w:pPr>
              <w:autoSpaceDE w:val="0"/>
              <w:autoSpaceDN w:val="0"/>
              <w:adjustRightInd w:val="0"/>
              <w:spacing w:line="360" w:lineRule="auto"/>
              <w:ind w:firstLineChars="50" w:firstLine="120"/>
              <w:jc w:val="left"/>
              <w:rPr>
                <w:rFonts w:ascii="宋体" w:hAnsi="宋体"/>
                <w:sz w:val="24"/>
                <w:szCs w:val="24"/>
              </w:rPr>
            </w:pPr>
            <w:r>
              <w:rPr>
                <w:rFonts w:ascii="宋体" w:hAnsi="宋体" w:cs="宋体" w:hint="eastAsia"/>
                <w:sz w:val="24"/>
                <w:szCs w:val="24"/>
                <w:lang w:val="zh-CN"/>
              </w:rPr>
              <w:t>大写：伍佰柒拾捌万贰仟捌佰贰拾元整</w:t>
            </w:r>
          </w:p>
          <w:p w:rsidR="002813A8" w:rsidRDefault="002813A8">
            <w:pPr>
              <w:autoSpaceDE w:val="0"/>
              <w:autoSpaceDN w:val="0"/>
              <w:adjustRightInd w:val="0"/>
              <w:spacing w:line="360" w:lineRule="auto"/>
              <w:ind w:firstLineChars="50" w:firstLine="120"/>
              <w:jc w:val="left"/>
              <w:rPr>
                <w:rFonts w:ascii="宋体" w:hAnsi="宋体" w:cs="宋体"/>
                <w:sz w:val="24"/>
                <w:szCs w:val="24"/>
                <w:lang w:val="zh-CN"/>
              </w:rPr>
            </w:pPr>
            <w:r>
              <w:rPr>
                <w:rFonts w:ascii="宋体" w:hAnsi="宋体" w:cs="宋体" w:hint="eastAsia"/>
                <w:sz w:val="24"/>
                <w:szCs w:val="24"/>
                <w:lang w:val="zh-CN"/>
              </w:rPr>
              <w:t>小写：</w:t>
            </w:r>
            <w:r>
              <w:rPr>
                <w:color w:val="000000"/>
                <w:sz w:val="22"/>
              </w:rPr>
              <w:t>5782820</w:t>
            </w:r>
            <w:r>
              <w:rPr>
                <w:rFonts w:hint="eastAsia"/>
                <w:color w:val="000000"/>
                <w:sz w:val="22"/>
              </w:rPr>
              <w:t>元</w:t>
            </w:r>
          </w:p>
        </w:tc>
      </w:tr>
    </w:tbl>
    <w:p w:rsidR="002813A8" w:rsidRDefault="002813A8" w:rsidP="002813A8">
      <w:pPr>
        <w:autoSpaceDE w:val="0"/>
        <w:autoSpaceDN w:val="0"/>
        <w:adjustRightInd w:val="0"/>
        <w:spacing w:line="480" w:lineRule="auto"/>
        <w:rPr>
          <w:rFonts w:ascii="宋体" w:hAnsi="宋体" w:cs="宋体"/>
          <w:sz w:val="24"/>
          <w:szCs w:val="24"/>
          <w:lang w:val="zh-CN"/>
        </w:rPr>
      </w:pPr>
    </w:p>
    <w:p w:rsidR="002813A8" w:rsidRDefault="002813A8" w:rsidP="002813A8">
      <w:pPr>
        <w:autoSpaceDE w:val="0"/>
        <w:autoSpaceDN w:val="0"/>
        <w:adjustRightInd w:val="0"/>
        <w:spacing w:line="480" w:lineRule="auto"/>
        <w:rPr>
          <w:rFonts w:ascii="宋体" w:hAnsi="宋体" w:cs="宋体" w:hint="eastAsia"/>
          <w:sz w:val="24"/>
          <w:szCs w:val="24"/>
          <w:lang w:val="zh-CN"/>
        </w:rPr>
      </w:pPr>
      <w:r>
        <w:rPr>
          <w:rFonts w:ascii="宋体" w:hAnsi="宋体" w:cs="宋体" w:hint="eastAsia"/>
          <w:sz w:val="24"/>
          <w:szCs w:val="24"/>
          <w:lang w:val="zh-CN"/>
        </w:rPr>
        <w:t>投标人（公章）：许昌市怡兴物业管理有限公司</w:t>
      </w:r>
    </w:p>
    <w:p w:rsidR="002813A8" w:rsidRDefault="002813A8" w:rsidP="002813A8">
      <w:pPr>
        <w:autoSpaceDE w:val="0"/>
        <w:autoSpaceDN w:val="0"/>
        <w:adjustRightInd w:val="0"/>
        <w:spacing w:line="480" w:lineRule="auto"/>
        <w:rPr>
          <w:rFonts w:ascii="宋体" w:hAnsi="宋体" w:cs="宋体" w:hint="eastAsia"/>
          <w:sz w:val="24"/>
          <w:szCs w:val="24"/>
          <w:lang w:val="zh-CN"/>
        </w:rPr>
      </w:pPr>
      <w:r>
        <w:rPr>
          <w:rFonts w:ascii="宋体" w:hAnsi="宋体" w:cs="宋体" w:hint="eastAsia"/>
          <w:sz w:val="24"/>
          <w:szCs w:val="24"/>
          <w:lang w:val="zh-CN"/>
        </w:rPr>
        <w:t>投标人法定代表人 （或授权代表）签字：</w:t>
      </w:r>
    </w:p>
    <w:p w:rsidR="002813A8" w:rsidRDefault="002813A8" w:rsidP="002813A8">
      <w:pPr>
        <w:rPr>
          <w:rFonts w:hint="eastAsia"/>
        </w:rPr>
      </w:pPr>
    </w:p>
    <w:p w:rsidR="002813A8" w:rsidRDefault="002813A8" w:rsidP="002E067A">
      <w:pPr>
        <w:autoSpaceDE w:val="0"/>
        <w:autoSpaceDN w:val="0"/>
        <w:adjustRightInd w:val="0"/>
        <w:spacing w:line="360" w:lineRule="auto"/>
        <w:jc w:val="center"/>
        <w:rPr>
          <w:rFonts w:hAnsi="宋体" w:hint="eastAsia"/>
          <w:b/>
          <w:snapToGrid w:val="0"/>
          <w:kern w:val="0"/>
          <w:sz w:val="36"/>
          <w:szCs w:val="36"/>
        </w:rPr>
      </w:pPr>
    </w:p>
    <w:p w:rsidR="002E067A" w:rsidRDefault="002E067A" w:rsidP="002E067A">
      <w:pPr>
        <w:autoSpaceDE w:val="0"/>
        <w:autoSpaceDN w:val="0"/>
        <w:adjustRightInd w:val="0"/>
        <w:spacing w:line="360" w:lineRule="auto"/>
        <w:jc w:val="center"/>
        <w:rPr>
          <w:rFonts w:ascii="宋体" w:hAnsi="宋体" w:cs="黑体"/>
          <w:b/>
          <w:bCs/>
          <w:sz w:val="44"/>
          <w:szCs w:val="44"/>
          <w:lang w:val="zh-CN"/>
        </w:rPr>
      </w:pPr>
      <w:bookmarkStart w:id="0" w:name="_GoBack"/>
      <w:bookmarkEnd w:id="0"/>
      <w:r>
        <w:rPr>
          <w:rFonts w:hAnsi="宋体" w:hint="eastAsia"/>
          <w:b/>
          <w:snapToGrid w:val="0"/>
          <w:kern w:val="0"/>
          <w:sz w:val="36"/>
          <w:szCs w:val="36"/>
        </w:rPr>
        <w:lastRenderedPageBreak/>
        <w:t>技术方案（实施方案）</w:t>
      </w: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r>
        <w:rPr>
          <w:rFonts w:hAnsi="宋体" w:hint="eastAsia"/>
          <w:b/>
          <w:snapToGrid w:val="0"/>
          <w:kern w:val="0"/>
          <w:sz w:val="36"/>
          <w:szCs w:val="36"/>
        </w:rPr>
        <w:t>第一章</w:t>
      </w:r>
      <w:r>
        <w:rPr>
          <w:rFonts w:hAnsi="宋体"/>
          <w:b/>
          <w:snapToGrid w:val="0"/>
          <w:kern w:val="0"/>
          <w:sz w:val="36"/>
          <w:szCs w:val="36"/>
        </w:rPr>
        <w:t xml:space="preserve">  </w:t>
      </w:r>
      <w:r>
        <w:rPr>
          <w:rFonts w:ascii="宋体" w:hAnsi="宋体" w:cs="宋体" w:hint="eastAsia"/>
          <w:b/>
          <w:kern w:val="0"/>
          <w:sz w:val="36"/>
          <w:szCs w:val="36"/>
          <w:lang w:val="zh-CN"/>
        </w:rPr>
        <w:t>对采购项目需求的响应及承诺</w:t>
      </w:r>
    </w:p>
    <w:p w:rsidR="002E067A" w:rsidRDefault="002E067A" w:rsidP="002E067A">
      <w:pPr>
        <w:pStyle w:val="ae"/>
        <w:widowControl/>
        <w:numPr>
          <w:ilvl w:val="0"/>
          <w:numId w:val="4"/>
        </w:numPr>
        <w:shd w:val="clear" w:color="auto" w:fill="FFFFFF"/>
        <w:spacing w:line="360" w:lineRule="auto"/>
        <w:ind w:firstLineChars="0"/>
        <w:contextualSpacing/>
        <w:jc w:val="left"/>
        <w:rPr>
          <w:rFonts w:asciiTheme="minorEastAsia" w:hAnsiTheme="minorEastAsia" w:cs="黑体"/>
          <w:b/>
          <w:bCs/>
          <w:sz w:val="24"/>
          <w:szCs w:val="24"/>
          <w:shd w:val="clear" w:color="auto" w:fill="FFFFFF"/>
        </w:rPr>
      </w:pPr>
      <w:r>
        <w:rPr>
          <w:rFonts w:asciiTheme="minorEastAsia" w:hAnsiTheme="minorEastAsia" w:cs="黑体" w:hint="eastAsia"/>
          <w:b/>
          <w:bCs/>
          <w:sz w:val="24"/>
          <w:szCs w:val="24"/>
          <w:shd w:val="clear" w:color="auto" w:fill="FFFFFF"/>
        </w:rPr>
        <w:t>本项目需实现的功能或者目标</w:t>
      </w:r>
    </w:p>
    <w:p w:rsidR="002E067A" w:rsidRDefault="002E067A" w:rsidP="002E067A">
      <w:pPr>
        <w:widowControl/>
        <w:shd w:val="clear" w:color="auto" w:fill="FFFFFF"/>
        <w:spacing w:line="360" w:lineRule="auto"/>
        <w:ind w:left="236"/>
        <w:contextualSpacing/>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 xml:space="preserve"> 学生公寓管理服务，包括26栋学生宿舍楼公共区域卫生保洁、门卫值班等。</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uto"/>
        <w:ind w:left="236"/>
        <w:contextualSpacing/>
        <w:jc w:val="left"/>
        <w:rPr>
          <w:rFonts w:asciiTheme="minorEastAsia" w:hAnsiTheme="minorEastAsia" w:cs="黑体"/>
          <w:b/>
          <w:bCs/>
          <w:sz w:val="24"/>
          <w:szCs w:val="24"/>
          <w:shd w:val="clear" w:color="auto" w:fill="FFFFFF"/>
        </w:rPr>
      </w:pPr>
    </w:p>
    <w:p w:rsidR="002E067A" w:rsidRDefault="002E067A" w:rsidP="002E067A">
      <w:pPr>
        <w:widowControl/>
        <w:shd w:val="clear" w:color="auto" w:fill="FFFFFF"/>
        <w:spacing w:line="360" w:lineRule="auto"/>
        <w:jc w:val="left"/>
        <w:rPr>
          <w:rFonts w:asciiTheme="minorEastAsia" w:hAnsiTheme="minorEastAsia" w:cs="黑体"/>
          <w:b/>
          <w:bCs/>
          <w:sz w:val="24"/>
          <w:szCs w:val="24"/>
          <w:shd w:val="clear" w:color="auto" w:fill="FFFFFF"/>
        </w:rPr>
      </w:pPr>
      <w:r>
        <w:rPr>
          <w:rFonts w:asciiTheme="minorEastAsia" w:hAnsiTheme="minorEastAsia" w:cs="黑体" w:hint="eastAsia"/>
          <w:b/>
          <w:bCs/>
          <w:sz w:val="24"/>
          <w:szCs w:val="24"/>
          <w:shd w:val="clear" w:color="auto" w:fill="FFFFFF"/>
        </w:rPr>
        <w:t xml:space="preserve"> 二、项目总要求 </w:t>
      </w:r>
    </w:p>
    <w:p w:rsidR="002E067A" w:rsidRDefault="002E067A" w:rsidP="002E067A">
      <w:pPr>
        <w:widowControl/>
        <w:shd w:val="clear" w:color="auto" w:fill="FFFFFF"/>
        <w:spacing w:line="360" w:lineRule="atLeast"/>
        <w:ind w:firstLine="600"/>
        <w:jc w:val="left"/>
        <w:rPr>
          <w:rFonts w:asciiTheme="minorEastAsia" w:hAnsiTheme="minorEastAsia" w:cs="仿宋_GB2312"/>
          <w:b/>
          <w:sz w:val="24"/>
          <w:szCs w:val="24"/>
          <w:shd w:val="clear" w:color="auto" w:fill="FFFFFF"/>
        </w:rPr>
      </w:pPr>
      <w:r>
        <w:rPr>
          <w:rFonts w:asciiTheme="minorEastAsia" w:hAnsiTheme="minorEastAsia" w:cs="仿宋_GB2312" w:hint="eastAsia"/>
          <w:b/>
          <w:sz w:val="24"/>
          <w:szCs w:val="24"/>
          <w:shd w:val="clear" w:color="auto" w:fill="FFFFFF"/>
        </w:rPr>
        <w:t>学生公寓管理服务采购需求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1.项目概况：许昌职业技术学院学生公寓管理服务包括宿舍楼公共区域卫生保洁、门卫值班、学生日常行为规范监管、宿舍文化监管、宿舍安全监管、作息管理、监督检查宿舍内部卫生、突发事件应急处理等。</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2.服务范围：学生公寓共26栋宿舍楼（建筑面积147324.54平方米）。</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3.质量要求：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3.1安全管理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安全保卫工作范围涵盖学生公寓内的学生人身安全和财产安全、学校公共财物和各类设施设备等财产安全等，具体内容如下：</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3.1.1面向全体住宿学生，开展各种形式的安全教育，增强学生安全意识，加强生活秩序管理，定时开关大门，加强对晚归学生的教育和管理，引导学生养成文明、健康的生活习惯。</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3.1.2学生宿舍楼实行24小时值班制，值班记录齐全完整。加强学生宿舍物品进出、人员进出管理，认真履行值班记录、外来人员登记、物品进出登记等相关手续，保障学生人身及公私财产不受损失。</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3.1.3每天不同时间段安排楼内逐层巡查，查看公共设施设备有无损坏情况，并做好相关处理和记录；定期做好楼内消防设施设备、通道门检查，严禁随意动用消防设施设备，确保宿舍楼安全通道的畅通。</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lastRenderedPageBreak/>
        <w:t>3.1.4定期开展学生宿舍安全大检查，禁止学生乱拉电线、网线和使用违章电器、动用明火、存放和使用管制刀具、棍棒等危险用具、易燃易爆物品等行为，按照学校有关规定发布安全检查通报。</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3.1.5做好卫生防疫工作，定期喷洒药物，灭鼠除害。正确使用各种灭虫药物，防止事故发生。</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3.1.6每学期开展不少于一次的管理员消防安全知识、安全用电培训和消防器材实操训练，确保每位管理员会使用消防器材，具备安全用电常规知识。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3.1.7公寓内无火灾、失窃、触电、斗殴、涉黄、涉赌、涉毒、传播不良文化等事件和违法行为。</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3.1.8寒暑假期间有学生留校住宿的宿舍楼应按平时相同标准做好安全保卫工作。</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3.2新生入学相关工作</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3.2.1配合学校做好新生宿舍安排、调整工作。</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3.2.2做好新生房间内部的卫生保洁、杂物清理、物品排查规整工作。</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3.2.3做好新生宿舍物品清单确认工作。</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3.2.4配合做好新生生活用品打包、发放、保管等工作。</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3.2.4做好新生宿舍保洁工具配备、锁具配备、房间钥匙配备和发放工作。</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3.2.6做好新生宿舍的报修、物品缺失统计工作。</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3.3毕业生离校相关工作</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3.3.1加强毕业生离校前门岗值班工作，确保毕业生宿舍物品等安全。</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3.3.2加强毕业生离校前卫生保洁工作，及时清理废旧物品和垃圾，确保宿舍走道和公寓楼周边整洁。</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3.3.3做好毕业班宿舍验收工作。</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3.4日常管理服务</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3.4.1协助学校做好全院学生的住宿安排，熟练使用学校的宿舍管理系统、门禁系统和迎新系统。</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3.4.2建立健全公寓管理各项规章制度，设立学生住宿管理档案柜，完备各项档案资料。</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3.4.3各宿舍楼均设立服务台，为学生提供针线包、急救箱等提供便民服务项目。</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lastRenderedPageBreak/>
        <w:t>3.4.4维护公寓楼周边车辆停放秩序。</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3.4.5学生宿舍楼前无摆摊及入楼推销现象，宿舍楼内无张贴推销商品广告。</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3.4.6维持宿舍楼内的公共秩序，检查学生就寝情况，及时发现问题、处理问题；纠察宿舍楼内的不文明行为。</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3.4.7加强学生公寓公共设施、设备、家具等财产的监管，不得私自拆装、调换、故意损坏，建立健全档案，定期进行清点检查，做到账、物二者相符。</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3.4.8接受学生报修，按照相关规定进行维修，能及时处理发现的紧急维修情况。</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3.4.9配合学生处、保卫处、后勤服务中心、各院部检查学生公寓内内务卫生、晚归、夜不归宿，督促学生按时就寝，做好检查记录，发现问题及时上报。维持宿舍楼内的公共秩序，每天夜晚要检查学生就寝情况，督促学生按时就寝，发现问题及时上报。</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3.4.10管理员周一至周五要对学生宿舍内务情况进行抽查，每天每层楼抽查不少于6间，每周各个房间要抽查一轮，并将内务检查情况如实记录，积极引导学生形成良好的生活习惯。</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3.4.11配合学校相关部门开展各项活动。</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3.5宿舍楼公共区域卫生保洁标准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3.5.1宿舍楼区域内的地面、墙面、场地及公共部位</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地面无杂物、无积水、无污渍、墙面干净整洁，区域内无废弃杂物、无乱堆乱放、无卫生死角、无异味。</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3.5.2楼道、楼梯及公共设施设备</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楼道和楼梯、楼梯扶手、护栏洁净、无污渍、积水；门窗玻璃明净；天花板洁净无污渍，房角和设施设备无尘土和蜘蛛网等。</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3.5.3公共卫生间</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地面墙面干净、瓷砖无污渍、室内无异味、便池内外无杂物无污渍，垃圾清理及时，设备完好无损，金属器具无锈迹、无长流水、无堵塞、无滴漏现象。</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3.5.4宿舍楼每周对公共卫生进行一次大扫除，彻底清除门、窗玻璃，墙壁，灯具上的灰尘、蜘蛛网等，对卫生间进行消毒处理。</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3.6宿舍文化管理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3.6.1保证宿舍楼内现有德育设施的完整，利用宿舍楼内现有德育设施对学生进行德育宣传教育。</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lastRenderedPageBreak/>
        <w:t>3.6.2经学校同意对宿舍楼内德育设施进行合理更新补充，提高宿舍楼内文明团结、健康向上的文化氛围。</w:t>
      </w:r>
    </w:p>
    <w:p w:rsidR="002E067A" w:rsidRDefault="002E067A" w:rsidP="002E067A">
      <w:pPr>
        <w:spacing w:line="360" w:lineRule="auto"/>
        <w:ind w:firstLineChars="200" w:firstLine="482"/>
        <w:rPr>
          <w:rFonts w:asciiTheme="minorEastAsia" w:hAnsiTheme="minorEastAsia" w:cs="微软雅黑"/>
          <w:b/>
          <w:sz w:val="24"/>
          <w:szCs w:val="24"/>
        </w:rPr>
      </w:pPr>
      <w:r>
        <w:rPr>
          <w:rFonts w:asciiTheme="minorEastAsia" w:hAnsiTheme="minorEastAsia" w:cs="微软雅黑" w:hint="eastAsia"/>
          <w:b/>
          <w:sz w:val="24"/>
          <w:szCs w:val="24"/>
        </w:rPr>
        <w:t>本采购需求为最低要求，不允许负偏离，否则将承担其投标被视为非实质性响应投标的风险。</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spacing w:line="360" w:lineRule="auto"/>
        <w:ind w:firstLineChars="200" w:firstLine="482"/>
        <w:rPr>
          <w:rFonts w:asciiTheme="minorEastAsia" w:hAnsiTheme="minorEastAsia" w:cs="微软雅黑"/>
          <w:b/>
          <w:sz w:val="24"/>
          <w:szCs w:val="24"/>
        </w:rPr>
      </w:pPr>
    </w:p>
    <w:p w:rsidR="002E067A" w:rsidRDefault="002E067A" w:rsidP="002E067A">
      <w:pPr>
        <w:widowControl/>
        <w:shd w:val="clear" w:color="auto" w:fill="FFFFFF"/>
        <w:spacing w:line="360" w:lineRule="atLeast"/>
        <w:ind w:firstLine="600"/>
        <w:jc w:val="left"/>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三、采购标的的其他技术、服务等要求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宋体" w:hint="eastAsia"/>
          <w:kern w:val="0"/>
          <w:sz w:val="24"/>
          <w:szCs w:val="24"/>
          <w:lang w:val="zh-CN"/>
        </w:rPr>
        <w:t>（1）本次招标某些技术标准与国家所要</w:t>
      </w:r>
      <w:r>
        <w:rPr>
          <w:rFonts w:asciiTheme="minorEastAsia" w:hAnsiTheme="minorEastAsia" w:cs="仿宋_GB2312" w:hint="eastAsia"/>
          <w:sz w:val="24"/>
          <w:szCs w:val="24"/>
          <w:shd w:val="clear" w:color="auto" w:fill="FFFFFF"/>
        </w:rPr>
        <w:t>求的标准不统一或有不兼容的地方，均以国家强制性标准或最新出台的标准为准。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（2）如果未在招标文件中要求提供其相关行业标准或国家强制性标准的，则投标人有责任给予补充说明。</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（3）投标公司的报价必须执行河南省政府核定的许昌市最低工资标准。</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tLeast"/>
        <w:ind w:firstLine="600"/>
        <w:jc w:val="left"/>
        <w:rPr>
          <w:rFonts w:asciiTheme="minorEastAsia" w:hAnsiTheme="minorEastAsia" w:cs="仿宋_GB2312"/>
          <w:b/>
          <w:sz w:val="24"/>
          <w:szCs w:val="24"/>
          <w:shd w:val="clear" w:color="auto" w:fill="FFFFFF"/>
        </w:rPr>
      </w:pPr>
      <w:r>
        <w:rPr>
          <w:rFonts w:asciiTheme="minorEastAsia" w:hAnsiTheme="minorEastAsia" w:cs="宋体" w:hint="eastAsia"/>
          <w:b/>
          <w:kern w:val="0"/>
          <w:sz w:val="24"/>
          <w:szCs w:val="24"/>
        </w:rPr>
        <w:t>四、</w:t>
      </w:r>
      <w:r>
        <w:rPr>
          <w:rFonts w:asciiTheme="minorEastAsia" w:hAnsiTheme="minorEastAsia" w:cs="仿宋_GB2312" w:hint="eastAsia"/>
          <w:b/>
          <w:sz w:val="24"/>
          <w:szCs w:val="24"/>
          <w:shd w:val="clear" w:color="auto" w:fill="FFFFFF"/>
        </w:rPr>
        <w:t>验收标准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（1）招标人有权要求中标候选人提供所有与本次投标相关资料原件进行查验，无法提供或有造假等违法违规行为根据相关规定执行处理。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（2）招标人有权对中标人的服务进行不定时检查，如果发现服务不到位等问题，中标人应负责按照招标人的要求进行整改，并承担由此发生的一切损失和费用。</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招标人每月针对服务质量、服务态度等情况进行量化考核，考核成绩80分以上（含80分）为合格，考核成绩80分以下每低1分扣发当月全额服务费的1%，且连续三个月考核成绩在70分以下的，招标人有权立即解除合同。</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4）由招标人成立验收小组,按照合同的约定对中标人履约情况进行验收。验收时,按照采购合同的约定对每一项技术、服务、安全标准的履约情况进行确认。验收结束后,出具验收报告,列明各项标准的验收情况及项目总体评价,由验收双方共同签署。</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p>
    <w:p w:rsidR="002E067A" w:rsidRDefault="002E067A" w:rsidP="002E067A">
      <w:pPr>
        <w:widowControl/>
        <w:shd w:val="clear" w:color="auto" w:fill="FFFFFF"/>
        <w:spacing w:line="360" w:lineRule="auto"/>
        <w:ind w:firstLineChars="200" w:firstLine="482"/>
        <w:jc w:val="left"/>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五、资金支付</w:t>
      </w:r>
    </w:p>
    <w:p w:rsidR="002E067A" w:rsidRDefault="002E067A" w:rsidP="002E067A">
      <w:pPr>
        <w:widowControl/>
        <w:shd w:val="clear" w:color="auto" w:fill="FFFFFF"/>
        <w:spacing w:line="360" w:lineRule="atLeast"/>
        <w:ind w:firstLine="600"/>
        <w:jc w:val="left"/>
        <w:rPr>
          <w:rFonts w:asciiTheme="minorHAnsi" w:hAnsi="宋体" w:cstheme="minorBidi"/>
          <w:sz w:val="24"/>
          <w:szCs w:val="24"/>
        </w:rPr>
      </w:pPr>
      <w:r>
        <w:rPr>
          <w:rFonts w:hAnsi="宋体"/>
          <w:sz w:val="24"/>
          <w:szCs w:val="24"/>
        </w:rPr>
        <w:t>1</w:t>
      </w:r>
      <w:r>
        <w:rPr>
          <w:rFonts w:hAnsi="宋体" w:hint="eastAsia"/>
          <w:sz w:val="24"/>
          <w:szCs w:val="24"/>
        </w:rPr>
        <w:t>、支付方式：银行转账</w:t>
      </w:r>
    </w:p>
    <w:p w:rsidR="002E067A" w:rsidRDefault="002E067A" w:rsidP="002E067A">
      <w:pPr>
        <w:widowControl/>
        <w:shd w:val="clear" w:color="auto" w:fill="FFFFFF"/>
        <w:spacing w:line="360" w:lineRule="atLeast"/>
        <w:ind w:firstLine="600"/>
        <w:jc w:val="left"/>
        <w:rPr>
          <w:rFonts w:hAnsi="宋体"/>
          <w:sz w:val="24"/>
          <w:szCs w:val="24"/>
        </w:rPr>
      </w:pPr>
      <w:r>
        <w:rPr>
          <w:rFonts w:hAnsi="宋体"/>
          <w:sz w:val="24"/>
          <w:szCs w:val="24"/>
        </w:rPr>
        <w:t>2</w:t>
      </w:r>
      <w:r>
        <w:rPr>
          <w:rFonts w:hAnsi="宋体" w:hint="eastAsia"/>
          <w:sz w:val="24"/>
          <w:szCs w:val="24"/>
        </w:rPr>
        <w:t>、支付时间及条件：按月结算。第二个月底前付上一个月的服务费。</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widowControl/>
        <w:shd w:val="clear" w:color="auto" w:fill="FFFFFF"/>
        <w:spacing w:line="360" w:lineRule="atLeast"/>
        <w:ind w:firstLine="600"/>
        <w:jc w:val="left"/>
        <w:rPr>
          <w:rFonts w:hAnsi="宋体"/>
          <w:sz w:val="24"/>
          <w:szCs w:val="24"/>
        </w:rPr>
      </w:pPr>
    </w:p>
    <w:p w:rsidR="002E067A" w:rsidRDefault="002E067A" w:rsidP="002E067A">
      <w:pPr>
        <w:wordWrap w:val="0"/>
        <w:topLinePunct/>
        <w:autoSpaceDE w:val="0"/>
        <w:autoSpaceDN w:val="0"/>
        <w:adjustRightInd w:val="0"/>
        <w:spacing w:line="360" w:lineRule="auto"/>
        <w:ind w:firstLine="482"/>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六、其它要求</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1、中标人必须服从许昌职业技术学院主管部门管理；</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2、学校举行重大活动期间，中标人必须按照学校安排执行。</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3、中标人必须配备数量满足项目需要的服务人员，用工年龄不超过55岁，统一着装，承担所有用工产生的经济和法律责任。</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4、除校园公共区域及楼宇内的垃圾桶、纸篓由学校统一配备外，其他保洁用具、机械器具、明月湖鱼饲料、消杀药品及其他如塑料袋等低值易耗品由中标人配备，费用由中标人负担。</w:t>
      </w:r>
    </w:p>
    <w:p w:rsidR="002E067A" w:rsidRDefault="002E067A" w:rsidP="002E067A">
      <w:pPr>
        <w:widowControl/>
        <w:shd w:val="clear" w:color="auto" w:fill="FFFFFF"/>
        <w:spacing w:line="360" w:lineRule="atLeast"/>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5、有应对暴雨、强风、大雪等强对流天气的应急措施，防滑措施到位。</w:t>
      </w:r>
    </w:p>
    <w:p w:rsidR="002E067A" w:rsidRDefault="002E067A" w:rsidP="002E067A">
      <w:pPr>
        <w:wordWrap w:val="0"/>
        <w:topLinePunct/>
        <w:autoSpaceDE w:val="0"/>
        <w:autoSpaceDN w:val="0"/>
        <w:adjustRightInd w:val="0"/>
        <w:spacing w:line="360" w:lineRule="auto"/>
        <w:ind w:firstLine="482"/>
        <w:rPr>
          <w:rFonts w:ascii="宋体" w:hAnsiTheme="minorHAnsi" w:cs="宋体"/>
          <w:b/>
          <w:sz w:val="24"/>
          <w:lang w:val="zh-CN"/>
        </w:rPr>
      </w:pPr>
      <w:r>
        <w:rPr>
          <w:rFonts w:ascii="宋体" w:cs="宋体" w:hint="eastAsia"/>
          <w:sz w:val="24"/>
        </w:rPr>
        <w:t xml:space="preserve"> 6</w:t>
      </w:r>
      <w:r>
        <w:rPr>
          <w:rFonts w:ascii="宋体" w:cs="宋体" w:hint="eastAsia"/>
          <w:sz w:val="24"/>
          <w:lang w:val="zh-CN"/>
        </w:rPr>
        <w:t>、投标人应就该项目（每包或者标段）完整投标，</w:t>
      </w:r>
      <w:r>
        <w:rPr>
          <w:rFonts w:ascii="宋体" w:cs="宋体" w:hint="eastAsia"/>
          <w:b/>
          <w:sz w:val="24"/>
          <w:lang w:val="zh-CN"/>
        </w:rPr>
        <w:t>否则为无效投标。</w:t>
      </w:r>
    </w:p>
    <w:p w:rsidR="002E067A" w:rsidRDefault="002E067A" w:rsidP="002E067A">
      <w:pPr>
        <w:wordWrap w:val="0"/>
        <w:topLinePunct/>
        <w:snapToGrid w:val="0"/>
        <w:spacing w:line="360" w:lineRule="auto"/>
        <w:ind w:firstLineChars="200" w:firstLine="480"/>
        <w:rPr>
          <w:rFonts w:ascii="宋体" w:cs="宋体"/>
          <w:b/>
          <w:sz w:val="24"/>
          <w:lang w:val="zh-CN"/>
        </w:rPr>
      </w:pPr>
      <w:r>
        <w:rPr>
          <w:rFonts w:ascii="宋体" w:cs="宋体" w:hint="eastAsia"/>
          <w:sz w:val="24"/>
        </w:rPr>
        <w:t xml:space="preserve"> 7</w:t>
      </w:r>
      <w:r>
        <w:rPr>
          <w:rFonts w:ascii="宋体" w:cs="宋体" w:hint="eastAsia"/>
          <w:sz w:val="24"/>
          <w:lang w:val="zh-CN"/>
        </w:rPr>
        <w:t>、本项目为交钥匙工程。</w:t>
      </w:r>
    </w:p>
    <w:p w:rsidR="002E067A" w:rsidRDefault="002E067A" w:rsidP="002E067A">
      <w:pPr>
        <w:wordWrap w:val="0"/>
        <w:topLinePunct/>
        <w:snapToGrid w:val="0"/>
        <w:spacing w:line="360" w:lineRule="auto"/>
        <w:ind w:firstLineChars="200" w:firstLine="482"/>
        <w:rPr>
          <w:rFonts w:ascii="宋体" w:cs="宋体"/>
          <w:b/>
          <w:sz w:val="24"/>
          <w:lang w:val="zh-CN"/>
        </w:rPr>
      </w:pPr>
      <w:r>
        <w:rPr>
          <w:rFonts w:ascii="宋体" w:cs="宋体" w:hint="eastAsia"/>
          <w:b/>
          <w:sz w:val="24"/>
        </w:rPr>
        <w:t xml:space="preserve"> 8</w:t>
      </w:r>
      <w:r>
        <w:rPr>
          <w:rFonts w:ascii="宋体" w:cs="宋体" w:hint="eastAsia"/>
          <w:b/>
          <w:sz w:val="24"/>
          <w:lang w:val="zh-CN"/>
        </w:rPr>
        <w:t>、本项目招标文件中加◆项为不允许偏离的实质性要求和条件，无加◆的视为不允许负偏离。（如果有的话）</w:t>
      </w:r>
    </w:p>
    <w:p w:rsidR="002E067A" w:rsidRDefault="002E067A" w:rsidP="002E067A">
      <w:pPr>
        <w:autoSpaceDE w:val="0"/>
        <w:autoSpaceDN w:val="0"/>
        <w:adjustRightInd w:val="0"/>
        <w:spacing w:line="360" w:lineRule="auto"/>
        <w:ind w:firstLineChars="200" w:firstLine="480"/>
        <w:rPr>
          <w:rFonts w:ascii="宋体" w:cs="宋体"/>
          <w:sz w:val="24"/>
          <w:lang w:val="zh-CN"/>
        </w:rPr>
      </w:pPr>
      <w:r>
        <w:rPr>
          <w:rFonts w:ascii="宋体" w:cs="宋体" w:hint="eastAsia"/>
          <w:sz w:val="24"/>
        </w:rPr>
        <w:t xml:space="preserve"> 9</w:t>
      </w:r>
      <w:r>
        <w:rPr>
          <w:rFonts w:ascii="宋体" w:cs="宋体" w:hint="eastAsia"/>
          <w:sz w:val="24"/>
          <w:lang w:val="zh-CN"/>
        </w:rPr>
        <w:t>、投标文件中须有详细的实施（技术）方案，否则为无效投标。</w:t>
      </w:r>
    </w:p>
    <w:p w:rsidR="002E067A" w:rsidRDefault="002E067A" w:rsidP="002E067A">
      <w:pPr>
        <w:tabs>
          <w:tab w:val="left" w:pos="7095"/>
        </w:tabs>
        <w:spacing w:line="360" w:lineRule="auto"/>
        <w:ind w:firstLineChars="200" w:firstLine="582"/>
        <w:jc w:val="left"/>
        <w:rPr>
          <w:rFonts w:asciiTheme="minorEastAsia" w:hAnsiTheme="minorEastAsia" w:cstheme="minorEastAsia"/>
          <w:b/>
          <w:bCs/>
          <w:spacing w:val="5"/>
          <w:kern w:val="0"/>
          <w:sz w:val="28"/>
          <w:szCs w:val="28"/>
        </w:rPr>
      </w:pPr>
      <w:r>
        <w:rPr>
          <w:rFonts w:asciiTheme="minorEastAsia" w:hAnsiTheme="minorEastAsia" w:cstheme="minorEastAsia" w:hint="eastAsia"/>
          <w:b/>
          <w:bCs/>
          <w:spacing w:val="5"/>
          <w:kern w:val="0"/>
          <w:sz w:val="28"/>
          <w:szCs w:val="28"/>
        </w:rPr>
        <w:t>我公司理解并承诺完全响应上述条款的要求</w:t>
      </w:r>
    </w:p>
    <w:p w:rsidR="002E067A" w:rsidRDefault="002E067A" w:rsidP="002E067A">
      <w:pPr>
        <w:autoSpaceDE w:val="0"/>
        <w:autoSpaceDN w:val="0"/>
        <w:adjustRightInd w:val="0"/>
        <w:spacing w:line="360" w:lineRule="auto"/>
        <w:ind w:firstLineChars="200" w:firstLine="480"/>
        <w:rPr>
          <w:rFonts w:ascii="宋体" w:cs="宋体"/>
          <w:sz w:val="24"/>
          <w:lang w:val="zh-CN"/>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ascii="宋体" w:hAnsi="宋体" w:cs="宋体"/>
          <w:b/>
          <w:sz w:val="32"/>
          <w:szCs w:val="36"/>
          <w:lang w:val="zh-CN"/>
        </w:rPr>
      </w:pPr>
      <w:r>
        <w:rPr>
          <w:rFonts w:asciiTheme="minorEastAsia" w:hAnsiTheme="minorEastAsia" w:cs="宋体" w:hint="eastAsia"/>
          <w:b/>
          <w:kern w:val="0"/>
          <w:sz w:val="36"/>
          <w:szCs w:val="36"/>
          <w:lang w:val="zh-CN"/>
        </w:rPr>
        <w:lastRenderedPageBreak/>
        <w:t>第二章  对项目情况的分析及物业管理设想</w:t>
      </w:r>
    </w:p>
    <w:p w:rsidR="002E067A" w:rsidRDefault="002E067A" w:rsidP="002E067A">
      <w:pPr>
        <w:snapToGrid w:val="0"/>
        <w:spacing w:line="360" w:lineRule="auto"/>
        <w:ind w:firstLineChars="200" w:firstLine="482"/>
        <w:jc w:val="left"/>
        <w:rPr>
          <w:rFonts w:hAnsi="宋体"/>
          <w:b/>
          <w:snapToGrid w:val="0"/>
          <w:kern w:val="0"/>
          <w:sz w:val="24"/>
          <w:szCs w:val="36"/>
        </w:rPr>
      </w:pPr>
      <w:r>
        <w:rPr>
          <w:rFonts w:hAnsi="宋体" w:hint="eastAsia"/>
          <w:b/>
          <w:snapToGrid w:val="0"/>
          <w:kern w:val="0"/>
          <w:sz w:val="24"/>
          <w:szCs w:val="36"/>
        </w:rPr>
        <w:t>一、项目概况</w:t>
      </w:r>
    </w:p>
    <w:p w:rsidR="002E067A" w:rsidRDefault="002E067A" w:rsidP="002E067A">
      <w:pPr>
        <w:widowControl/>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许昌职业技术学院位于许昌市新兴东路4336号，学生公寓共26栋，其中柳园1号楼4690.08平方米；柳园2号楼3号楼11377平方米；柳园4号5号6号楼15728.08平方米；柳园7号8号楼11034.4平方米；柳园9号10号楼10379.36平方米；桃园1号2号3号4号楼23242平方米；桃园5号6号7号8号楼23266平方米；桃园9号10号楼10019平方米；桃园11号12号楼10115.66平方米；桃园13号14号楼13736.48平方米；桃园15号16号楼13359.8平方米；总计146947.86平方米。</w:t>
      </w:r>
    </w:p>
    <w:p w:rsidR="002E067A" w:rsidRDefault="002E067A" w:rsidP="002E067A">
      <w:pPr>
        <w:widowControl/>
        <w:spacing w:line="360" w:lineRule="auto"/>
        <w:ind w:firstLineChars="200" w:firstLine="480"/>
        <w:jc w:val="left"/>
        <w:rPr>
          <w:rFonts w:ascii="宋体" w:hAnsi="宋体"/>
          <w:color w:val="000000"/>
          <w:sz w:val="24"/>
          <w:szCs w:val="24"/>
        </w:rPr>
      </w:pPr>
      <w:r>
        <w:rPr>
          <w:rFonts w:asciiTheme="minorEastAsia" w:hAnsiTheme="minorEastAsia" w:cs="仿宋_GB2312" w:hint="eastAsia"/>
          <w:sz w:val="24"/>
          <w:szCs w:val="24"/>
          <w:shd w:val="clear" w:color="auto" w:fill="FFFFFF"/>
        </w:rPr>
        <w:t>许昌职业技术学院学生公寓管理服务包括宿舍楼公共区域卫生保洁、门卫值班、学生日常行为规范监管、宿舍文化监管、宿舍安全监管、作息管理、监督检查宿舍内部卫生、突发事件应急处理等。</w:t>
      </w:r>
    </w:p>
    <w:p w:rsidR="002E067A" w:rsidRDefault="002E067A" w:rsidP="002E067A">
      <w:pPr>
        <w:spacing w:line="360" w:lineRule="auto"/>
        <w:jc w:val="left"/>
        <w:rPr>
          <w:rFonts w:ascii="宋体" w:hAnsi="宋体"/>
          <w:b/>
          <w:color w:val="000000"/>
          <w:sz w:val="24"/>
          <w:szCs w:val="24"/>
        </w:rPr>
      </w:pPr>
      <w:r>
        <w:rPr>
          <w:rFonts w:hAnsi="宋体"/>
          <w:b/>
          <w:snapToGrid w:val="0"/>
          <w:kern w:val="0"/>
          <w:sz w:val="24"/>
          <w:szCs w:val="36"/>
        </w:rPr>
        <w:t xml:space="preserve">    </w:t>
      </w:r>
      <w:r>
        <w:rPr>
          <w:rFonts w:hAnsi="宋体" w:hint="eastAsia"/>
          <w:b/>
          <w:snapToGrid w:val="0"/>
          <w:kern w:val="0"/>
          <w:sz w:val="24"/>
          <w:szCs w:val="36"/>
        </w:rPr>
        <w:t>二</w:t>
      </w:r>
      <w:r>
        <w:rPr>
          <w:rFonts w:ascii="宋体" w:hAnsi="宋体" w:hint="eastAsia"/>
          <w:b/>
          <w:color w:val="000000"/>
          <w:sz w:val="24"/>
          <w:szCs w:val="24"/>
        </w:rPr>
        <w:t>、学生公寓物业管理项目投标宗旨、总目标及主要思路</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针对许昌职业技术学院的各项要素，我们进行了深入广泛的实地研究和分析讨论，在总结经验教训的基础上，提炼了许昌职业技术学院学生公寓物业管理工作面临的难点和重点，从而确定了我们对某某高校物业管理的投标宗旨、总体目标和主要思路。</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1、物业管理的投标宗旨</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承高校传统，管一流物业，树高校形象，创一流品牌</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2、总体目标</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在学生公寓的物业管理中，能否管出最佳效果，能否实现“管理、服务、育人”三位一体化管理，对许昌职业技术学院、对我公司的影响都很大。我公司将本着对学校高度负责的精神，瞄准三项目标，发奋冲刺。我们的三项管理目标是：</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1）力争服务“零投诉”为质量管理目标，通过专业化的管理，规范化的服务，贯穿“以人为本”的服务思想，致力在学生公寓内创造一个舒心、安心、顺心的学习和生活环境。</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2）自接管学生公寓物业管理之日起，按优质标准实施物业管理服务，做到管理无盲点，服务无挑剔，师生无怨言。</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lastRenderedPageBreak/>
        <w:t>3）我公司已通过了ISO9001国际质量体系认证，学生公寓物业管理从正式接管后全面导入ISO9001质量管理体系，规范学生公寓的物业管理，提升学生公寓物业管理的内涵。</w:t>
      </w:r>
    </w:p>
    <w:p w:rsidR="002E067A" w:rsidRDefault="002E067A" w:rsidP="002E067A">
      <w:pPr>
        <w:spacing w:line="360" w:lineRule="auto"/>
        <w:ind w:firstLine="570"/>
        <w:rPr>
          <w:rFonts w:ascii="宋体" w:hAnsi="宋体"/>
          <w:color w:val="000000"/>
          <w:sz w:val="24"/>
          <w:szCs w:val="24"/>
        </w:rPr>
      </w:pPr>
      <w:r>
        <w:rPr>
          <w:rFonts w:ascii="宋体" w:hAnsi="宋体" w:hint="eastAsia"/>
          <w:color w:val="000000"/>
          <w:sz w:val="24"/>
          <w:szCs w:val="24"/>
        </w:rPr>
        <w:t>3、主要思路</w:t>
      </w:r>
    </w:p>
    <w:p w:rsidR="002E067A" w:rsidRDefault="002E067A" w:rsidP="002E067A">
      <w:pPr>
        <w:tabs>
          <w:tab w:val="left" w:pos="885"/>
        </w:tabs>
        <w:spacing w:line="360" w:lineRule="auto"/>
        <w:ind w:firstLineChars="200" w:firstLine="480"/>
        <w:rPr>
          <w:rFonts w:ascii="宋体" w:hAnsi="宋体"/>
          <w:color w:val="000000"/>
          <w:sz w:val="24"/>
          <w:szCs w:val="24"/>
        </w:rPr>
      </w:pPr>
      <w:r>
        <w:rPr>
          <w:rFonts w:ascii="宋体" w:hAnsi="宋体" w:hint="eastAsia"/>
          <w:color w:val="000000"/>
          <w:sz w:val="24"/>
          <w:szCs w:val="24"/>
        </w:rPr>
        <w:t>根据许昌职业技术学院学生公寓物业管理的特点，在具体的管理服务过程中，我们将牢牢把好以下几个关口，确保学生公寓物业管理各项工作的正常开展，以求得最佳的管理效果。</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1)把好安全关，确保安全有序</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经常性加强员工的安全意识教育，运用各种手段，确保安全工作万无一失。</w:t>
      </w:r>
    </w:p>
    <w:p w:rsidR="002E067A" w:rsidRDefault="002E067A" w:rsidP="002E067A">
      <w:pPr>
        <w:tabs>
          <w:tab w:val="left" w:pos="885"/>
        </w:tabs>
        <w:spacing w:line="360" w:lineRule="auto"/>
        <w:ind w:firstLineChars="200" w:firstLine="480"/>
        <w:rPr>
          <w:rFonts w:ascii="宋体" w:hAnsi="宋体"/>
          <w:color w:val="000000"/>
          <w:sz w:val="24"/>
          <w:szCs w:val="24"/>
        </w:rPr>
      </w:pPr>
      <w:r>
        <w:rPr>
          <w:rFonts w:ascii="宋体" w:hAnsi="宋体" w:hint="eastAsia"/>
          <w:color w:val="000000"/>
          <w:sz w:val="24"/>
          <w:szCs w:val="24"/>
        </w:rPr>
        <w:t>（1）统筹计划安排。把学生公寓的安全管理方案统筹考虑，全盘计划安排，以形成下紧上松、内紧外松的防护体系。</w:t>
      </w:r>
    </w:p>
    <w:p w:rsidR="002E067A" w:rsidRDefault="002E067A" w:rsidP="002E067A">
      <w:pPr>
        <w:tabs>
          <w:tab w:val="left" w:pos="885"/>
        </w:tabs>
        <w:spacing w:line="360" w:lineRule="auto"/>
        <w:ind w:firstLineChars="200" w:firstLine="480"/>
        <w:rPr>
          <w:rFonts w:ascii="宋体" w:hAnsi="宋体"/>
          <w:color w:val="000000"/>
          <w:sz w:val="24"/>
          <w:szCs w:val="24"/>
        </w:rPr>
      </w:pPr>
      <w:r>
        <w:rPr>
          <w:rFonts w:ascii="宋体" w:hAnsi="宋体" w:hint="eastAsia"/>
          <w:color w:val="000000"/>
          <w:sz w:val="24"/>
          <w:szCs w:val="24"/>
        </w:rPr>
        <w:t>（2）突出防范重点。根据学生公寓的安全防范特点，并结合学生公寓的实际情况，确定学生公寓的治安防范重点部位。保证学生公寓24小时值班，每秒钟不脱人，建立闭锁门窗交接制度、夜间值班巡查制度。主动配合学生处和校保卫处工作，加强消防和安全用电、用水工作，经常性检查水、电、消防器材和设备设施，确保状态良好。对于违章用电、用水的同学要加强管理和教育。</w:t>
      </w:r>
    </w:p>
    <w:p w:rsidR="002E067A" w:rsidRDefault="002E067A" w:rsidP="002E067A">
      <w:pPr>
        <w:tabs>
          <w:tab w:val="left" w:pos="885"/>
        </w:tabs>
        <w:spacing w:line="360" w:lineRule="auto"/>
        <w:ind w:firstLineChars="200" w:firstLine="480"/>
        <w:rPr>
          <w:rFonts w:ascii="宋体" w:hAnsi="宋体"/>
          <w:color w:val="000000"/>
          <w:sz w:val="24"/>
          <w:szCs w:val="24"/>
        </w:rPr>
      </w:pPr>
      <w:r>
        <w:rPr>
          <w:rFonts w:ascii="宋体" w:hAnsi="宋体" w:hint="eastAsia"/>
          <w:color w:val="000000"/>
          <w:sz w:val="24"/>
          <w:szCs w:val="24"/>
        </w:rPr>
        <w:t>（3）制订学生公寓突发事件应急预案。设想可能在学生公寓内发生的突发事件（如盗窃、火灾等）制定相应的应急处理预定方案。</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2)把好设备关，确保高效运行</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管理人员要做到对配电设备进行每日巡查，并记录在案，对出现的任何不良苗头不可疏忽大意，准确记录及时汇报，妥善处理，并定期作好清洁工作，确实像爱护自己眼睛一样爱护各种设备。</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3）把好卫生关，确保保洁质量</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整洁的环境，是学生公寓管理最基本的要求。我公司将把环境整洁作为提高学生公寓管理档次的重要的一个方面抓紧抓好，实施全天候、全方位保洁，做好学生公寓公共及周边环境的绿化保洁工作。</w:t>
      </w:r>
    </w:p>
    <w:p w:rsidR="002E067A" w:rsidRDefault="002E067A" w:rsidP="002E067A">
      <w:pPr>
        <w:tabs>
          <w:tab w:val="left" w:pos="885"/>
        </w:tabs>
        <w:spacing w:line="360" w:lineRule="auto"/>
        <w:ind w:firstLineChars="200" w:firstLine="480"/>
        <w:rPr>
          <w:rFonts w:ascii="宋体" w:hAnsi="宋体"/>
          <w:color w:val="000000"/>
          <w:sz w:val="24"/>
          <w:szCs w:val="24"/>
        </w:rPr>
      </w:pPr>
      <w:r>
        <w:rPr>
          <w:rFonts w:ascii="宋体" w:hAnsi="宋体" w:hint="eastAsia"/>
          <w:color w:val="000000"/>
          <w:sz w:val="24"/>
          <w:szCs w:val="24"/>
        </w:rPr>
        <w:t>（1）严格规定各部位清扫作业制度，发现不洁现象，随时处理。严格遵守质量标准和工作流程，真正做到无可挑剔，人人满意。</w:t>
      </w:r>
    </w:p>
    <w:p w:rsidR="002E067A" w:rsidRDefault="002E067A" w:rsidP="002E067A">
      <w:pPr>
        <w:tabs>
          <w:tab w:val="left" w:pos="885"/>
        </w:tabs>
        <w:spacing w:line="360" w:lineRule="auto"/>
        <w:ind w:firstLineChars="200" w:firstLine="480"/>
        <w:rPr>
          <w:rFonts w:ascii="宋体" w:hAnsi="宋体"/>
          <w:color w:val="000000"/>
          <w:sz w:val="24"/>
          <w:szCs w:val="24"/>
        </w:rPr>
      </w:pPr>
      <w:r>
        <w:rPr>
          <w:rFonts w:ascii="宋体" w:hAnsi="宋体" w:hint="eastAsia"/>
          <w:color w:val="000000"/>
          <w:sz w:val="24"/>
          <w:szCs w:val="24"/>
        </w:rPr>
        <w:t>（2）严格检查考核，通过每天的巡视和不定期检查，通过公司和公寓管理</w:t>
      </w:r>
      <w:r>
        <w:rPr>
          <w:rFonts w:ascii="宋体" w:hAnsi="宋体" w:hint="eastAsia"/>
          <w:color w:val="000000"/>
          <w:sz w:val="24"/>
          <w:szCs w:val="24"/>
        </w:rPr>
        <w:lastRenderedPageBreak/>
        <w:t>处的定期考核和奖惩措施，使每个保洁员保持足够的工作动力和衡定标准，坚持不懈，一如既往地做好本职工作。</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（3）实施“物管</w:t>
      </w:r>
      <w:smartTag w:uri="urn:schemas-microsoft-com:office:smarttags" w:element="chmetcnv">
        <w:smartTagPr>
          <w:attr w:name="UnitName" w:val="”"/>
          <w:attr w:name="SourceValue" w:val="110"/>
          <w:attr w:name="HasSpace" w:val="False"/>
          <w:attr w:name="Negative" w:val="False"/>
          <w:attr w:name="NumberType" w:val="1"/>
          <w:attr w:name="TCSC" w:val="0"/>
        </w:smartTagPr>
        <w:r>
          <w:rPr>
            <w:rFonts w:ascii="宋体" w:hAnsi="宋体" w:hint="eastAsia"/>
            <w:color w:val="000000"/>
            <w:sz w:val="24"/>
            <w:szCs w:val="24"/>
          </w:rPr>
          <w:t>110”</w:t>
        </w:r>
      </w:smartTag>
      <w:r>
        <w:rPr>
          <w:rFonts w:ascii="宋体" w:hAnsi="宋体" w:hint="eastAsia"/>
          <w:color w:val="000000"/>
          <w:sz w:val="24"/>
          <w:szCs w:val="24"/>
        </w:rPr>
        <w:t>服务模式，赋予学生公寓内每位物业管理人员对保洁的监管职责，发现不洁现象随时处理。</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4）把好服务关，确保工作秩序</w:t>
      </w:r>
    </w:p>
    <w:p w:rsidR="002E067A" w:rsidRDefault="002E067A" w:rsidP="002E067A">
      <w:pPr>
        <w:tabs>
          <w:tab w:val="left" w:pos="885"/>
        </w:tabs>
        <w:spacing w:line="360" w:lineRule="auto"/>
        <w:ind w:firstLine="555"/>
        <w:rPr>
          <w:rFonts w:ascii="宋体" w:hAnsi="宋体"/>
          <w:color w:val="000000"/>
          <w:sz w:val="24"/>
          <w:szCs w:val="24"/>
        </w:rPr>
      </w:pPr>
      <w:r>
        <w:rPr>
          <w:rFonts w:ascii="宋体" w:hAnsi="宋体" w:hint="eastAsia"/>
          <w:color w:val="000000"/>
          <w:sz w:val="24"/>
          <w:szCs w:val="24"/>
        </w:rPr>
        <w:t>根据学校作息时间，由管理人员开关公寓出入口。每班设值班员，并且每位员工要做到像照顾自己的孩子一样无微不至的关心学生的生活。在服务过程中要求做到班班有记录，事事有依据，始终注重谦逊礼貌，热情周到，主动接受师生的监督。</w:t>
      </w:r>
    </w:p>
    <w:p w:rsidR="002E067A" w:rsidRDefault="002E067A" w:rsidP="002E067A">
      <w:pPr>
        <w:ind w:firstLineChars="200" w:firstLine="482"/>
        <w:rPr>
          <w:rFonts w:ascii="宋体" w:hAnsi="宋体"/>
          <w:b/>
          <w:color w:val="000000"/>
          <w:sz w:val="24"/>
          <w:szCs w:val="24"/>
        </w:rPr>
      </w:pPr>
      <w:r>
        <w:rPr>
          <w:rFonts w:ascii="宋体" w:hAnsi="宋体" w:hint="eastAsia"/>
          <w:b/>
          <w:color w:val="000000"/>
          <w:sz w:val="24"/>
          <w:szCs w:val="24"/>
        </w:rPr>
        <w:t>三、管理理念</w:t>
      </w:r>
    </w:p>
    <w:p w:rsidR="002E067A" w:rsidRDefault="002E067A" w:rsidP="002E067A">
      <w:pPr>
        <w:pStyle w:val="30"/>
        <w:spacing w:line="360" w:lineRule="auto"/>
        <w:ind w:firstLine="470"/>
        <w:rPr>
          <w:rFonts w:ascii="宋体" w:eastAsia="宋体" w:hAnsi="宋体"/>
          <w:bCs w:val="0"/>
          <w:color w:val="000000"/>
          <w:sz w:val="24"/>
          <w:szCs w:val="24"/>
        </w:rPr>
      </w:pPr>
      <w:r>
        <w:rPr>
          <w:rFonts w:ascii="宋体" w:eastAsia="宋体" w:hAnsi="宋体" w:hint="eastAsia"/>
          <w:bCs w:val="0"/>
          <w:color w:val="000000"/>
          <w:sz w:val="24"/>
          <w:szCs w:val="24"/>
        </w:rPr>
        <w:t>在许昌职业技术学院学生公寓的物业管理过程中，我们倡导以下物业管理理念。</w:t>
      </w:r>
    </w:p>
    <w:p w:rsidR="002E067A" w:rsidRDefault="002E067A" w:rsidP="002E067A">
      <w:pPr>
        <w:spacing w:line="360" w:lineRule="auto"/>
        <w:ind w:firstLine="570"/>
        <w:rPr>
          <w:rFonts w:ascii="宋体" w:hAnsi="宋体"/>
          <w:color w:val="000000"/>
          <w:sz w:val="24"/>
          <w:szCs w:val="24"/>
        </w:rPr>
      </w:pPr>
      <w:r>
        <w:rPr>
          <w:rFonts w:ascii="宋体" w:hAnsi="宋体" w:hint="eastAsia"/>
          <w:color w:val="000000"/>
          <w:sz w:val="24"/>
          <w:szCs w:val="24"/>
        </w:rPr>
        <w:t>1、物管110：</w:t>
      </w:r>
    </w:p>
    <w:p w:rsidR="002E067A" w:rsidRDefault="002E067A" w:rsidP="002E067A">
      <w:pPr>
        <w:pStyle w:val="30"/>
        <w:spacing w:line="360" w:lineRule="auto"/>
        <w:ind w:firstLine="470"/>
        <w:rPr>
          <w:rFonts w:ascii="宋体" w:eastAsia="宋体" w:hAnsi="宋体"/>
          <w:bCs w:val="0"/>
          <w:color w:val="000000"/>
          <w:sz w:val="24"/>
          <w:szCs w:val="24"/>
        </w:rPr>
      </w:pPr>
      <w:r>
        <w:rPr>
          <w:rFonts w:ascii="宋体" w:eastAsia="宋体" w:hAnsi="宋体" w:hint="eastAsia"/>
          <w:bCs w:val="0"/>
          <w:color w:val="000000"/>
          <w:sz w:val="24"/>
          <w:szCs w:val="24"/>
        </w:rPr>
        <w:t>亦称“首问负责制”或“一话通服务”，其核心思想即为：管理处的员工，不分彼此，不分份内份外，全员均为物管110的执行者。服务员既是师生的服务者，也是保洁者；保洁员既是保洁者，也是师生的服务者，诸如此类。不论业主有何需要，只要通过值班电话或向管理站的任一员工反映，都会做到事事有交待，件件有落实，其目的是形成110服务联动，为师生提供方便、快捷、全方位的服务。</w:t>
      </w:r>
    </w:p>
    <w:p w:rsidR="002E067A" w:rsidRDefault="002E067A" w:rsidP="002E067A">
      <w:pPr>
        <w:spacing w:line="360" w:lineRule="auto"/>
        <w:ind w:firstLine="570"/>
        <w:rPr>
          <w:rFonts w:ascii="宋体" w:hAnsi="宋体"/>
          <w:color w:val="000000"/>
          <w:sz w:val="24"/>
          <w:szCs w:val="24"/>
        </w:rPr>
      </w:pPr>
      <w:r>
        <w:rPr>
          <w:rFonts w:ascii="宋体" w:hAnsi="宋体" w:hint="eastAsia"/>
          <w:color w:val="000000"/>
          <w:sz w:val="24"/>
          <w:szCs w:val="24"/>
        </w:rPr>
        <w:t>2、零干扰管理</w:t>
      </w:r>
    </w:p>
    <w:p w:rsidR="002E067A" w:rsidRDefault="002E067A" w:rsidP="002E067A">
      <w:pPr>
        <w:spacing w:line="360" w:lineRule="auto"/>
        <w:ind w:firstLine="570"/>
        <w:rPr>
          <w:rFonts w:ascii="宋体" w:hAnsi="宋体"/>
          <w:color w:val="000000"/>
          <w:sz w:val="24"/>
          <w:szCs w:val="24"/>
        </w:rPr>
      </w:pPr>
      <w:r>
        <w:rPr>
          <w:rFonts w:ascii="宋体" w:hAnsi="宋体" w:hint="eastAsia"/>
          <w:color w:val="000000"/>
          <w:sz w:val="24"/>
          <w:szCs w:val="24"/>
        </w:rPr>
        <w:t>就是给学生创造个性化的私密空间，保障学生的隐私不被泄露。在服务、管理的时候，应尽可能不打扰学生，将学生在学习、休息时受外界干扰的程度降到最低限度。物业管理人员不进入私人隐密区域；管理站在不干扰学生的情况下提供服务等。</w:t>
      </w:r>
    </w:p>
    <w:p w:rsidR="002E067A" w:rsidRDefault="002E067A" w:rsidP="002E067A">
      <w:pPr>
        <w:spacing w:line="360" w:lineRule="auto"/>
        <w:ind w:firstLine="570"/>
        <w:rPr>
          <w:rFonts w:ascii="宋体" w:hAnsi="宋体"/>
          <w:color w:val="000000"/>
          <w:sz w:val="24"/>
          <w:szCs w:val="24"/>
        </w:rPr>
      </w:pPr>
      <w:r>
        <w:rPr>
          <w:rFonts w:ascii="宋体" w:hAnsi="宋体" w:hint="eastAsia"/>
          <w:color w:val="000000"/>
          <w:sz w:val="24"/>
          <w:szCs w:val="24"/>
        </w:rPr>
        <w:t>3、人性化管理</w:t>
      </w:r>
    </w:p>
    <w:p w:rsidR="002E067A" w:rsidRDefault="002E067A" w:rsidP="002E067A">
      <w:pPr>
        <w:spacing w:line="360" w:lineRule="auto"/>
        <w:ind w:firstLineChars="200" w:firstLine="480"/>
        <w:rPr>
          <w:rFonts w:ascii="宋体" w:hAnsi="宋体"/>
          <w:color w:val="000000"/>
          <w:sz w:val="24"/>
          <w:szCs w:val="24"/>
        </w:rPr>
      </w:pPr>
      <w:r>
        <w:rPr>
          <w:rFonts w:ascii="宋体" w:hAnsi="宋体" w:hint="eastAsia"/>
          <w:color w:val="000000"/>
          <w:sz w:val="24"/>
          <w:szCs w:val="24"/>
        </w:rPr>
        <w:t>即“以人为本”的理念。根据公司服务对象———学生的独特群体，对他们进行优质服务同时，生活上多关心帮助、思想上多沟通，培养学生积极向上乐观的思想、健康心理，互帮互助、爱心的培育，增强集体荣誉感，以高校为荣，倾心营造“崇尚文明、同学亲善、亲切自然、共建校园”的人性化理念。</w:t>
      </w:r>
    </w:p>
    <w:p w:rsidR="002E067A" w:rsidRDefault="002E067A" w:rsidP="002E067A">
      <w:pPr>
        <w:spacing w:line="360" w:lineRule="auto"/>
        <w:ind w:firstLineChars="200" w:firstLine="480"/>
        <w:rPr>
          <w:rFonts w:ascii="宋体" w:hAnsi="宋体"/>
          <w:color w:val="000000"/>
          <w:sz w:val="24"/>
          <w:szCs w:val="24"/>
        </w:rPr>
      </w:pPr>
      <w:r>
        <w:rPr>
          <w:rFonts w:ascii="宋体" w:hAnsi="宋体" w:hint="eastAsia"/>
          <w:color w:val="000000"/>
          <w:sz w:val="24"/>
          <w:szCs w:val="24"/>
        </w:rPr>
        <w:t>4、亲情化管理</w:t>
      </w:r>
    </w:p>
    <w:p w:rsidR="002E067A" w:rsidRDefault="002E067A" w:rsidP="002E067A">
      <w:pPr>
        <w:pStyle w:val="21"/>
        <w:spacing w:line="360" w:lineRule="auto"/>
        <w:ind w:firstLine="480"/>
        <w:rPr>
          <w:rFonts w:ascii="宋体" w:eastAsia="宋体"/>
          <w:color w:val="000000"/>
          <w:sz w:val="24"/>
        </w:rPr>
      </w:pPr>
      <w:r>
        <w:rPr>
          <w:rFonts w:ascii="宋体" w:eastAsia="宋体" w:hint="eastAsia"/>
          <w:color w:val="000000"/>
          <w:sz w:val="24"/>
        </w:rPr>
        <w:lastRenderedPageBreak/>
        <w:t>即把我们所倡导的“亲情、友情、爱情”融入到我们的物业管理中去，让我们的每位管理人员像照顾自己的儿女一样照顾我们的同学，使我们学生公寓的每一位同学都能够感觉到家庭的温暖。</w:t>
      </w:r>
    </w:p>
    <w:p w:rsidR="002E067A" w:rsidRDefault="002E067A" w:rsidP="002E067A">
      <w:pPr>
        <w:spacing w:line="360" w:lineRule="auto"/>
        <w:ind w:firstLineChars="196" w:firstLine="470"/>
        <w:rPr>
          <w:rFonts w:ascii="宋体" w:hAnsi="宋体"/>
          <w:color w:val="000000"/>
          <w:sz w:val="24"/>
          <w:szCs w:val="24"/>
        </w:rPr>
      </w:pPr>
      <w:r>
        <w:rPr>
          <w:rFonts w:ascii="宋体" w:hAnsi="宋体" w:hint="eastAsia"/>
          <w:color w:val="000000"/>
          <w:sz w:val="24"/>
          <w:szCs w:val="24"/>
        </w:rPr>
        <w:t>5、点滴管理</w:t>
      </w:r>
    </w:p>
    <w:p w:rsidR="002E067A" w:rsidRDefault="002E067A" w:rsidP="002E067A">
      <w:pPr>
        <w:pStyle w:val="21"/>
        <w:spacing w:line="360" w:lineRule="auto"/>
        <w:ind w:firstLine="480"/>
        <w:rPr>
          <w:rFonts w:ascii="宋体" w:eastAsia="宋体"/>
          <w:color w:val="000000"/>
          <w:sz w:val="24"/>
        </w:rPr>
      </w:pPr>
      <w:r>
        <w:rPr>
          <w:rFonts w:ascii="宋体" w:eastAsia="宋体" w:hint="eastAsia"/>
          <w:color w:val="000000"/>
          <w:sz w:val="24"/>
        </w:rPr>
        <w:t>点滴管理即全心服务，简单地说，就是物管人员在任何时候，对待我们的学生都要做到：“认真到不能再认真的程度；细致到不能再细致的程度”，这就叫实实在在地全心服务。比如同学生病，我们的管理人员要像照顾自己的儿女一样关心、照顾同学。通过点点滴滴，始终如一地把美好生活的每一细节都带给学生公寓内的的每一位学生。</w:t>
      </w:r>
    </w:p>
    <w:p w:rsidR="002E067A" w:rsidRDefault="002E067A" w:rsidP="002E067A">
      <w:pPr>
        <w:pStyle w:val="21"/>
        <w:spacing w:line="360" w:lineRule="auto"/>
        <w:ind w:firstLineChars="224" w:firstLine="538"/>
        <w:rPr>
          <w:rFonts w:ascii="宋体" w:eastAsia="宋体"/>
          <w:color w:val="000000"/>
          <w:sz w:val="24"/>
        </w:rPr>
      </w:pPr>
      <w:r>
        <w:rPr>
          <w:rFonts w:ascii="宋体" w:eastAsia="宋体" w:hint="eastAsia"/>
          <w:color w:val="000000"/>
          <w:sz w:val="24"/>
        </w:rPr>
        <w:t>6、一分钟反应</w:t>
      </w:r>
    </w:p>
    <w:p w:rsidR="002E067A" w:rsidRDefault="002E067A" w:rsidP="002E067A">
      <w:pPr>
        <w:pStyle w:val="21"/>
        <w:spacing w:line="360" w:lineRule="auto"/>
        <w:ind w:firstLine="480"/>
        <w:rPr>
          <w:rFonts w:ascii="宋体" w:eastAsia="宋体"/>
          <w:color w:val="000000"/>
          <w:sz w:val="24"/>
        </w:rPr>
      </w:pPr>
      <w:r>
        <w:rPr>
          <w:rFonts w:ascii="宋体" w:eastAsia="宋体" w:hint="eastAsia"/>
          <w:color w:val="000000"/>
          <w:sz w:val="24"/>
        </w:rPr>
        <w:t>管理站每个员工无论何时接到何任务，必须在一分钟内行动，以确保每项工作都能及时准确的落实到位。</w:t>
      </w:r>
    </w:p>
    <w:p w:rsidR="002E067A" w:rsidRDefault="002E067A" w:rsidP="002E067A">
      <w:pPr>
        <w:pStyle w:val="21"/>
        <w:spacing w:line="360" w:lineRule="auto"/>
        <w:ind w:firstLineChars="234" w:firstLine="562"/>
        <w:rPr>
          <w:rFonts w:ascii="宋体" w:eastAsia="宋体"/>
          <w:color w:val="000000"/>
          <w:sz w:val="24"/>
        </w:rPr>
      </w:pPr>
      <w:r>
        <w:rPr>
          <w:rFonts w:ascii="宋体" w:eastAsia="宋体" w:hint="eastAsia"/>
          <w:color w:val="000000"/>
          <w:sz w:val="24"/>
        </w:rPr>
        <w:t>7、品牌服务</w:t>
      </w:r>
    </w:p>
    <w:p w:rsidR="002E067A" w:rsidRDefault="002E067A" w:rsidP="002E067A">
      <w:pPr>
        <w:pStyle w:val="21"/>
        <w:spacing w:line="360" w:lineRule="auto"/>
        <w:ind w:firstLine="480"/>
        <w:rPr>
          <w:rFonts w:ascii="宋体" w:eastAsia="宋体"/>
          <w:color w:val="000000"/>
          <w:sz w:val="24"/>
        </w:rPr>
      </w:pPr>
      <w:r>
        <w:rPr>
          <w:rFonts w:ascii="宋体" w:eastAsia="宋体" w:hint="eastAsia"/>
          <w:color w:val="000000"/>
          <w:sz w:val="24"/>
        </w:rPr>
        <w:t>“市场向品牌集中，效益向规模倾斜”，高校社区物业管理人深谙此理。在坚持规模化发展任务的同时，始终将品牌服务作为公司头等大事来抓。我公司要树立起自己的物业品牌，以我们的“高校社区”品牌服务让师生们在学习、休息时真正的感到舒心、安心、放心、称心。</w:t>
      </w:r>
    </w:p>
    <w:p w:rsidR="002E067A" w:rsidRDefault="002E067A" w:rsidP="002E067A">
      <w:pPr>
        <w:spacing w:line="360" w:lineRule="auto"/>
        <w:ind w:firstLineChars="229" w:firstLine="550"/>
        <w:rPr>
          <w:rFonts w:ascii="宋体" w:hAnsi="宋体"/>
          <w:color w:val="000000"/>
          <w:sz w:val="24"/>
          <w:szCs w:val="24"/>
        </w:rPr>
      </w:pPr>
      <w:r>
        <w:rPr>
          <w:rFonts w:ascii="宋体" w:hAnsi="宋体" w:hint="eastAsia"/>
          <w:color w:val="000000"/>
          <w:sz w:val="24"/>
          <w:szCs w:val="24"/>
        </w:rPr>
        <w:t>8、沟通零距离</w:t>
      </w:r>
    </w:p>
    <w:p w:rsidR="002E067A" w:rsidRDefault="002E067A" w:rsidP="002E067A">
      <w:pPr>
        <w:pStyle w:val="21"/>
        <w:spacing w:line="360" w:lineRule="auto"/>
        <w:ind w:firstLineChars="209" w:firstLine="502"/>
        <w:rPr>
          <w:rFonts w:ascii="宋体" w:eastAsia="宋体"/>
          <w:color w:val="000000"/>
          <w:sz w:val="24"/>
        </w:rPr>
      </w:pPr>
      <w:r>
        <w:rPr>
          <w:rFonts w:ascii="宋体" w:eastAsia="宋体" w:hint="eastAsia"/>
          <w:color w:val="000000"/>
          <w:sz w:val="24"/>
        </w:rPr>
        <w:t>就是我们的员工在日常的物业管理过程中要注重与学生的沟通，要最大限度的与学生交流，深入的了解我们的学生的心理状态，时刻注意学生的心理变化，为我们更好的实施“管理、服务、育人”三位一体化管理模式打下良好的基础。</w:t>
      </w:r>
    </w:p>
    <w:p w:rsidR="002E067A" w:rsidRDefault="002E067A" w:rsidP="002E067A">
      <w:pPr>
        <w:spacing w:line="460" w:lineRule="exact"/>
        <w:ind w:firstLineChars="200" w:firstLine="482"/>
        <w:rPr>
          <w:rFonts w:eastAsia="Times New Roman"/>
          <w:b/>
          <w:sz w:val="24"/>
        </w:rPr>
      </w:pPr>
      <w:r>
        <w:rPr>
          <w:rFonts w:hint="eastAsia"/>
          <w:b/>
          <w:sz w:val="24"/>
        </w:rPr>
        <w:t>四、管理特色</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1、结合校区的特色、优势，增强服务意识，创造性运用物业管理模式</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在充分分析许昌职业技术学院物业条件的基础上，我们以热情的服务态度、完好的服务设备、娴熟的服务技能、齐全的服务方式、 规范的服务程序、合理的服务收费、健全的服务制度、快速的服务效率赢得广大师生的认可。</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2、向学校领导和广大师生推行“阳光计划”服务公示制度</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怡兴物业的核心价值观之一就是营造“阳光照亮的体制”。我们提倡对内平等，对外开放，专业化、规范化、透明度造就化制度的模式。</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3、有效培训，不断创新，监督考核</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决定企业命运的主要内部因素包括效益（有效规模、低成本）、品牌（服务、质量）、领导（60%的决定因素）、经营（没有策略的突破就没有出路）、队伍（综合素质）、机制（规则）、管理（制胜因素）、技术（业务专长）,决定企业命运的内部因素，每一个都需要我们自己创新、突破。</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营造鼓励学习、创新的气氛。允许失败，不允许无创新。当前的竞争仅靠几个领导的一厢情愿和身体力行不能解决问题，优秀的领导团队应包括中层和基层团队均应有强烈的责任感和创新意识。前期，我们已经根据许昌职业技术学院的具体情况，坚持技能、服务理念为中心的复合型人才培养模式要求，制定了完整的培训体系，并将不断创新作为考核管理人员的重要依据。</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我们始终坚信：先有满意的员工，后有满意的顾客，并且多年来一直推行。我们认为员工的满意度会影响员工的敬业度，而员工的敬业度又与客户的满意度之间呈正比关系。因此。我们怡兴物业建立了一整套严格“星级考评体系”，只有经得起考评的团队，才是真正优秀的团队。</w:t>
      </w:r>
    </w:p>
    <w:p w:rsidR="002E067A" w:rsidRDefault="002E067A" w:rsidP="002E067A">
      <w:pPr>
        <w:spacing w:line="460" w:lineRule="exact"/>
        <w:ind w:left="42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4、创立共管、复合模式，与校方共同创建文明、健康、舒适、和谐的校园</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传统的物业管理，业主基本上处于被动状态，所有的管理运作包括社区文化活动都是物业管理公司起主导作用，物业管理企业完全居于主导地位。许昌职业技术学院作为高校，服务内容特殊且要求高，以及校区处于不断扩建的状态中，加上学校仍保留专门的后勤职能部门，不会对所有的物业管理项目完全放任不管，如学校环境设施的更新改造、大型学术会议，校区文体活动的开展等等，都需要学校与物业管理公司共同参与，在良性互动的基础上搞好物业管理。</w:t>
      </w:r>
      <w:r>
        <w:rPr>
          <w:rFonts w:asciiTheme="minorEastAsia" w:eastAsiaTheme="minorEastAsia" w:hAnsiTheme="minorEastAsia" w:cs="宋体" w:hint="eastAsia"/>
          <w:kern w:val="0"/>
          <w:sz w:val="24"/>
        </w:rPr>
        <w:br/>
        <w:t xml:space="preserve">    一般的物业管理企业管理的物业类型不会太多，使得管理方式也变得简约、单一。而中学物业管理则完全不同，其物业构成的复杂性，势必要求我们物业管理企业必须树立新的“复合式”物业管理的观念：特别是要培养能管理办公楼宇、学生活动中心、体育场所、教学场所等复合式物业管理人才，培育能同时管理多种类型物业的，组建更多与学校物业管理相配套的专业化队伍，如清洁、消杀、客户服务中心等综合管理的能力。</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5、严格ISO9001、ISO14001质量体系管理，提高服务质量，减少投诉，有效利用投诉</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激烈的市场竞争使师生对物业管理的质量提出愈来愈高的要求，物业管理管</w:t>
      </w:r>
      <w:r>
        <w:rPr>
          <w:rFonts w:asciiTheme="minorEastAsia" w:eastAsiaTheme="minorEastAsia" w:hAnsiTheme="minorEastAsia" w:cs="宋体" w:hint="eastAsia"/>
          <w:kern w:val="0"/>
          <w:sz w:val="24"/>
        </w:rPr>
        <w:lastRenderedPageBreak/>
        <w:t>理的是物，而服务的是人，即用“师生第一，服务第一”的思想去指导日常的行为准则，把服务工作深入到广大师生中去，切切实实为师生做实事，想师生所想，急师生所急，解师生之难是很重要的。</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而ISO9001、ISO14001新版标准使用了过程导向的模式，以一个大的过程描述所有的产品，将过程方法用于质量管理，将师生和其它相关方的需要作为组织的输入，再对师生和其它相关方的满意程度进行监控，以评价师生或其它相关方的要求是否得到满足。</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因此，在服务中融入先进的ISO9001、ISO14001质量管理体系，既节省了财力和物力，又提高了服务质量和工作效率，使物业公司内部管理规范，促进物业的保值、升值，提升物业公司的品牌，让师生充分享受到我物业公司的优质服务。</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我们全体员工深信：物业管理是一次“全方位、全过程、全员参与的基础性管理工作”，只有过硬的服务质量才能最终赢得师生的信任。我们不能杜绝投诉，但要不断减少投诉，有效处理投诉，并要求广大师生监督。</w:t>
      </w:r>
    </w:p>
    <w:p w:rsidR="002E067A" w:rsidRDefault="002E067A" w:rsidP="002E067A">
      <w:pPr>
        <w:snapToGrid w:val="0"/>
        <w:spacing w:line="360" w:lineRule="auto"/>
        <w:jc w:val="left"/>
        <w:rPr>
          <w:rFonts w:hAnsi="宋体"/>
          <w:b/>
          <w:snapToGrid w:val="0"/>
          <w:kern w:val="0"/>
          <w:sz w:val="24"/>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snapToGrid w:val="0"/>
        <w:spacing w:line="360" w:lineRule="auto"/>
        <w:jc w:val="center"/>
        <w:rPr>
          <w:rFonts w:hAnsi="宋体"/>
          <w:b/>
          <w:snapToGrid w:val="0"/>
          <w:kern w:val="0"/>
          <w:sz w:val="36"/>
          <w:szCs w:val="36"/>
        </w:rPr>
      </w:pPr>
    </w:p>
    <w:p w:rsidR="002E067A" w:rsidRDefault="002E067A" w:rsidP="002E067A">
      <w:pPr>
        <w:tabs>
          <w:tab w:val="left" w:pos="885"/>
        </w:tabs>
        <w:spacing w:line="480" w:lineRule="auto"/>
        <w:ind w:firstLine="555"/>
        <w:jc w:val="center"/>
        <w:rPr>
          <w:rFonts w:asciiTheme="minorEastAsia" w:eastAsiaTheme="minorEastAsia" w:hAnsiTheme="minorEastAsia" w:cs="宋体"/>
          <w:b/>
          <w:kern w:val="0"/>
          <w:sz w:val="36"/>
          <w:szCs w:val="36"/>
        </w:rPr>
      </w:pPr>
      <w:r>
        <w:rPr>
          <w:rFonts w:asciiTheme="minorEastAsia" w:eastAsiaTheme="minorEastAsia" w:hAnsiTheme="minorEastAsia" w:cs="宋体" w:hint="eastAsia"/>
          <w:b/>
          <w:kern w:val="0"/>
          <w:sz w:val="36"/>
          <w:szCs w:val="36"/>
        </w:rPr>
        <w:lastRenderedPageBreak/>
        <w:t>第三章  物业服务组织架构及人员配置</w:t>
      </w:r>
    </w:p>
    <w:p w:rsidR="002E067A" w:rsidRDefault="002E067A" w:rsidP="002E067A">
      <w:pPr>
        <w:snapToGrid w:val="0"/>
        <w:spacing w:line="360" w:lineRule="auto"/>
        <w:ind w:firstLineChars="400" w:firstLine="964"/>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一、组织架构</w:t>
      </w:r>
    </w:p>
    <w:p w:rsidR="002E067A" w:rsidRDefault="002E067A" w:rsidP="002E067A">
      <w:pPr>
        <w:snapToGrid w:val="0"/>
        <w:spacing w:line="360" w:lineRule="auto"/>
        <w:ind w:firstLineChars="400" w:firstLine="96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根据许昌职业技术学院学生公寓实际情况，公司采取直线型管理方式，便于管理的时效性。</w:t>
      </w:r>
    </w:p>
    <w:p w:rsidR="002E067A" w:rsidRDefault="00DF5E19" w:rsidP="002E067A">
      <w:pPr>
        <w:snapToGrid w:val="0"/>
        <w:spacing w:line="360" w:lineRule="auto"/>
        <w:ind w:firstLineChars="200" w:firstLine="420"/>
        <w:jc w:val="center"/>
        <w:rPr>
          <w:rFonts w:asciiTheme="minorEastAsia" w:eastAsiaTheme="minorEastAsia" w:hAnsiTheme="minorEastAsia" w:cs="宋体"/>
          <w:b/>
          <w:kern w:val="0"/>
          <w:sz w:val="24"/>
        </w:rPr>
      </w:pPr>
      <w:r>
        <w:pict>
          <v:rect id="_x0000_s1026" style="position:absolute;left:0;text-align:left;margin-left:179.4pt;margin-top:6.05pt;width:93.6pt;height:26.4pt;z-index:251660288" fillcolor="#4bacc6" strokecolor="#f2f2f2" strokeweight="3pt">
            <v:shadow on="t" type="perspective" color="#205867" opacity=".5" offset="1pt" offset2="-1pt"/>
            <v:textbox style="mso-next-textbox:#_x0000_s1026">
              <w:txbxContent>
                <w:p w:rsidR="002E067A" w:rsidRDefault="002E067A" w:rsidP="002E067A">
                  <w:pPr>
                    <w:jc w:val="center"/>
                    <w:rPr>
                      <w:b/>
                    </w:rPr>
                  </w:pPr>
                  <w:r>
                    <w:rPr>
                      <w:rFonts w:hint="eastAsia"/>
                      <w:b/>
                    </w:rPr>
                    <w:t>项目经理</w:t>
                  </w:r>
                </w:p>
              </w:txbxContent>
            </v:textbox>
          </v:rect>
        </w:pict>
      </w:r>
      <w:r>
        <w:pict>
          <v:shapetype id="_x0000_t32" coordsize="21600,21600" o:spt="32" o:oned="t" path="m,l21600,21600e" filled="f">
            <v:path arrowok="t" fillok="f" o:connecttype="none"/>
            <o:lock v:ext="edit" shapetype="t"/>
          </v:shapetype>
          <v:shape id="_x0000_s1027" type="#_x0000_t32" style="position:absolute;left:0;text-align:left;margin-left:226.8pt;margin-top:37.9pt;width:0;height:18pt;z-index:251661312" o:connectortype="straight" strokecolor="#548dd4" strokeweight="1pt">
            <v:stroke endarrow="block"/>
          </v:shape>
        </w:pict>
      </w:r>
      <w:r>
        <w:pict>
          <v:rect id="_x0000_s1028" style="position:absolute;left:0;text-align:left;margin-left:179.4pt;margin-top:61.95pt;width:93.6pt;height:26.4pt;z-index:251662336" fillcolor="#4bacc6" strokecolor="#f2f2f2" strokeweight="3pt">
            <v:shadow on="t" type="perspective" color="#205867" opacity=".5" offset="1pt" offset2="-1pt"/>
            <v:textbox style="mso-next-textbox:#_x0000_s1028">
              <w:txbxContent>
                <w:p w:rsidR="002E067A" w:rsidRDefault="002E067A" w:rsidP="002E067A">
                  <w:pPr>
                    <w:jc w:val="center"/>
                    <w:rPr>
                      <w:b/>
                    </w:rPr>
                  </w:pPr>
                  <w:r>
                    <w:rPr>
                      <w:rFonts w:hint="eastAsia"/>
                      <w:b/>
                    </w:rPr>
                    <w:t>主管</w:t>
                  </w:r>
                </w:p>
              </w:txbxContent>
            </v:textbox>
          </v:rect>
        </w:pict>
      </w:r>
      <w:r>
        <w:pict>
          <v:shape id="_x0000_s1029" type="#_x0000_t32" style="position:absolute;left:0;text-align:left;margin-left:226.8pt;margin-top:92.65pt;width:0;height:18pt;z-index:251663360" o:connectortype="straight" strokecolor="#548dd4" strokeweight="1pt">
            <v:stroke endarrow="block"/>
          </v:shape>
        </w:pict>
      </w:r>
      <w:r>
        <w:pict>
          <v:rect id="_x0000_s1030" style="position:absolute;left:0;text-align:left;margin-left:29.4pt;margin-top:129.05pt;width:93.6pt;height:26.4pt;z-index:251664384" fillcolor="#4bacc6" strokecolor="#f2f2f2" strokeweight="3pt">
            <v:shadow on="t" type="perspective" color="#205867" opacity=".5" offset="1pt" offset2="-1pt"/>
            <v:textbox style="mso-next-textbox:#_x0000_s1030">
              <w:txbxContent>
                <w:p w:rsidR="002E067A" w:rsidRDefault="002E067A" w:rsidP="002E067A">
                  <w:pPr>
                    <w:jc w:val="center"/>
                    <w:rPr>
                      <w:b/>
                    </w:rPr>
                  </w:pPr>
                  <w:r>
                    <w:rPr>
                      <w:rFonts w:hint="eastAsia"/>
                      <w:b/>
                    </w:rPr>
                    <w:t>一班长</w:t>
                  </w:r>
                </w:p>
              </w:txbxContent>
            </v:textbox>
          </v:rect>
        </w:pict>
      </w:r>
      <w:r>
        <w:pict>
          <v:rect id="_x0000_s1031" style="position:absolute;left:0;text-align:left;margin-left:29.4pt;margin-top:177.95pt;width:93.6pt;height:26.4pt;z-index:251665408" fillcolor="#4bacc6" strokecolor="#f2f2f2" strokeweight="3pt">
            <v:shadow on="t" type="perspective" color="#205867" opacity=".5" offset="1pt" offset2="-1pt"/>
            <v:textbox style="mso-next-textbox:#_x0000_s1031">
              <w:txbxContent>
                <w:p w:rsidR="002E067A" w:rsidRDefault="002E067A" w:rsidP="002E067A">
                  <w:pPr>
                    <w:jc w:val="center"/>
                    <w:rPr>
                      <w:b/>
                    </w:rPr>
                  </w:pPr>
                  <w:r>
                    <w:rPr>
                      <w:rFonts w:hint="eastAsia"/>
                      <w:b/>
                    </w:rPr>
                    <w:t>管理员</w:t>
                  </w:r>
                </w:p>
              </w:txbxContent>
            </v:textbox>
          </v:rect>
        </w:pict>
      </w:r>
      <w:r>
        <w:pict>
          <v:rect id="_x0000_s1032" style="position:absolute;left:0;text-align:left;margin-left:179.4pt;margin-top:175.35pt;width:93.6pt;height:26.4pt;z-index:251666432" fillcolor="#4bacc6" strokecolor="#f2f2f2" strokeweight="3pt">
            <v:shadow on="t" type="perspective" color="#205867" opacity=".5" offset="1pt" offset2="-1pt"/>
            <v:textbox style="mso-next-textbox:#_x0000_s1032">
              <w:txbxContent>
                <w:p w:rsidR="002E067A" w:rsidRDefault="002E067A" w:rsidP="002E067A">
                  <w:pPr>
                    <w:jc w:val="center"/>
                    <w:rPr>
                      <w:b/>
                    </w:rPr>
                  </w:pPr>
                  <w:r>
                    <w:rPr>
                      <w:rFonts w:hint="eastAsia"/>
                      <w:b/>
                    </w:rPr>
                    <w:t>管理员</w:t>
                  </w:r>
                </w:p>
              </w:txbxContent>
            </v:textbox>
          </v:rect>
        </w:pict>
      </w:r>
      <w:r>
        <w:pict>
          <v:rect id="_x0000_s1033" style="position:absolute;left:0;text-align:left;margin-left:334.2pt;margin-top:177.95pt;width:93.6pt;height:26.4pt;z-index:251667456" fillcolor="#4bacc6" strokecolor="#f2f2f2" strokeweight="3pt">
            <v:shadow on="t" type="perspective" color="#205867" opacity=".5" offset="1pt" offset2="-1pt"/>
            <v:textbox style="mso-next-textbox:#_x0000_s1033">
              <w:txbxContent>
                <w:p w:rsidR="002E067A" w:rsidRDefault="002E067A" w:rsidP="002E067A">
                  <w:pPr>
                    <w:jc w:val="center"/>
                    <w:rPr>
                      <w:b/>
                    </w:rPr>
                  </w:pPr>
                  <w:r>
                    <w:rPr>
                      <w:rFonts w:hint="eastAsia"/>
                      <w:b/>
                    </w:rPr>
                    <w:t>管理员</w:t>
                  </w:r>
                </w:p>
              </w:txbxContent>
            </v:textbox>
          </v:rect>
        </w:pict>
      </w:r>
      <w:r>
        <w:pict>
          <v:shape id="_x0000_s1034" type="#_x0000_t32" style="position:absolute;left:0;text-align:left;margin-left:226.8pt;margin-top:110.9pt;width:0;height:18pt;z-index:251668480" o:connectortype="straight" strokecolor="#548dd4" strokeweight="1pt">
            <v:stroke endarrow="block"/>
          </v:shape>
        </w:pict>
      </w:r>
      <w:r>
        <w:pict>
          <v:shape id="_x0000_s1035" type="#_x0000_t32" style="position:absolute;left:0;text-align:left;margin-left:69.6pt;margin-top:111pt;width:0;height:18pt;z-index:251669504" o:connectortype="straight" strokecolor="#548dd4" strokeweight="1pt">
            <v:stroke endarrow="block"/>
          </v:shape>
        </w:pict>
      </w:r>
      <w:r>
        <w:pict>
          <v:shape id="_x0000_s1036" type="#_x0000_t32" style="position:absolute;left:0;text-align:left;margin-left:379.2pt;margin-top:111pt;width:0;height:18pt;z-index:251670528" o:connectortype="straight" strokecolor="#548dd4" strokeweight="1pt">
            <v:stroke endarrow="block"/>
          </v:shape>
        </w:pict>
      </w:r>
      <w:r>
        <w:pict>
          <v:shape id="_x0000_s1037" type="#_x0000_t32" style="position:absolute;left:0;text-align:left;margin-left:69.6pt;margin-top:110.9pt;width:309.6pt;height:.1pt;flip:y;z-index:251671552" o:connectortype="straight" strokecolor="#4bacc6 [3208]" strokeweight="3pt">
            <v:shadow type="perspective" color="#205867 [1608]" opacity=".5" offset="1pt" offset2="-1pt"/>
          </v:shape>
        </w:pict>
      </w:r>
      <w:r>
        <w:pict>
          <v:rect id="_x0000_s1038" style="position:absolute;left:0;text-align:left;margin-left:179.4pt;margin-top:129.05pt;width:93.6pt;height:26.4pt;z-index:251672576" fillcolor="#4bacc6" strokecolor="#f2f2f2" strokeweight="3pt">
            <v:shadow on="t" type="perspective" color="#205867" opacity=".5" offset="1pt" offset2="-1pt"/>
            <v:textbox style="mso-next-textbox:#_x0000_s1038">
              <w:txbxContent>
                <w:p w:rsidR="002E067A" w:rsidRDefault="002E067A" w:rsidP="002E067A">
                  <w:pPr>
                    <w:jc w:val="center"/>
                    <w:rPr>
                      <w:b/>
                    </w:rPr>
                  </w:pPr>
                  <w:r>
                    <w:rPr>
                      <w:rFonts w:hint="eastAsia"/>
                      <w:b/>
                    </w:rPr>
                    <w:t>二班长</w:t>
                  </w:r>
                </w:p>
              </w:txbxContent>
            </v:textbox>
          </v:rect>
        </w:pict>
      </w:r>
      <w:r>
        <w:pict>
          <v:rect id="_x0000_s1039" style="position:absolute;left:0;text-align:left;margin-left:327.6pt;margin-top:128.95pt;width:93.6pt;height:26.4pt;z-index:251673600" fillcolor="#4bacc6" strokecolor="#f2f2f2" strokeweight="3pt">
            <v:shadow on="t" type="perspective" color="#205867" opacity=".5" offset="1pt" offset2="-1pt"/>
            <v:textbox style="mso-next-textbox:#_x0000_s1039">
              <w:txbxContent>
                <w:p w:rsidR="002E067A" w:rsidRDefault="002E067A" w:rsidP="002E067A">
                  <w:pPr>
                    <w:jc w:val="center"/>
                    <w:rPr>
                      <w:b/>
                    </w:rPr>
                  </w:pPr>
                  <w:r>
                    <w:rPr>
                      <w:rFonts w:hint="eastAsia"/>
                      <w:b/>
                    </w:rPr>
                    <w:t>三班长</w:t>
                  </w:r>
                </w:p>
              </w:txbxContent>
            </v:textbox>
          </v:rect>
        </w:pict>
      </w:r>
      <w:r>
        <w:pict>
          <v:shape id="_x0000_s1040" type="#_x0000_t32" style="position:absolute;left:0;text-align:left;margin-left:69.6pt;margin-top:159.9pt;width:0;height:18pt;z-index:251674624" o:connectortype="straight" strokecolor="#548dd4" strokeweight="1pt">
            <v:stroke endarrow="block"/>
          </v:shape>
        </w:pict>
      </w:r>
      <w:r>
        <w:pict>
          <v:shape id="_x0000_s1041" type="#_x0000_t32" style="position:absolute;left:0;text-align:left;margin-left:226.8pt;margin-top:157.3pt;width:0;height:18pt;z-index:251675648" o:connectortype="straight" strokecolor="#548dd4" strokeweight="1pt">
            <v:stroke endarrow="block"/>
          </v:shape>
        </w:pict>
      </w:r>
      <w:r>
        <w:pict>
          <v:shape id="_x0000_s1042" type="#_x0000_t32" style="position:absolute;left:0;text-align:left;margin-left:379.2pt;margin-top:159.9pt;width:0;height:18pt;z-index:251676672" o:connectortype="straight" strokecolor="#548dd4" strokeweight="1pt">
            <v:stroke endarrow="block"/>
          </v:shape>
        </w:pict>
      </w: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p>
    <w:p w:rsidR="002E067A" w:rsidRDefault="002E067A" w:rsidP="002E067A">
      <w:pPr>
        <w:snapToGrid w:val="0"/>
        <w:spacing w:line="360" w:lineRule="auto"/>
        <w:jc w:val="left"/>
        <w:rPr>
          <w:rFonts w:asciiTheme="minorEastAsia" w:eastAsiaTheme="minorEastAsia" w:hAnsiTheme="minorEastAsia" w:cs="宋体"/>
          <w:b/>
          <w:kern w:val="0"/>
          <w:sz w:val="24"/>
        </w:rPr>
      </w:pPr>
    </w:p>
    <w:p w:rsidR="002E067A" w:rsidRDefault="002E067A" w:rsidP="002E067A">
      <w:pPr>
        <w:snapToGrid w:val="0"/>
        <w:spacing w:line="360" w:lineRule="auto"/>
        <w:ind w:firstLineChars="200" w:firstLine="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二、人员配置</w:t>
      </w:r>
    </w:p>
    <w:p w:rsidR="002E067A" w:rsidRDefault="002E067A" w:rsidP="002E067A">
      <w:pPr>
        <w:snapToGrid w:val="0"/>
        <w:spacing w:line="360" w:lineRule="auto"/>
        <w:ind w:firstLineChars="200" w:firstLine="480"/>
        <w:jc w:val="left"/>
        <w:rPr>
          <w:rFonts w:asciiTheme="minorEastAsia" w:eastAsiaTheme="minorEastAsia" w:hAnsiTheme="minorEastAsia" w:cs="宋体"/>
          <w:b/>
          <w:kern w:val="0"/>
          <w:sz w:val="24"/>
        </w:rPr>
      </w:pPr>
      <w:r>
        <w:rPr>
          <w:rFonts w:hint="eastAsia"/>
          <w:sz w:val="24"/>
        </w:rPr>
        <w:t>（一）配备原则</w:t>
      </w:r>
    </w:p>
    <w:p w:rsidR="002E067A" w:rsidRDefault="002E067A" w:rsidP="002E067A">
      <w:pPr>
        <w:numPr>
          <w:ilvl w:val="1"/>
          <w:numId w:val="2"/>
        </w:numPr>
        <w:tabs>
          <w:tab w:val="left" w:pos="780"/>
        </w:tabs>
        <w:spacing w:line="460" w:lineRule="exact"/>
        <w:rPr>
          <w:rFonts w:eastAsia="Times New Roman"/>
          <w:sz w:val="24"/>
        </w:rPr>
      </w:pPr>
      <w:r>
        <w:rPr>
          <w:rFonts w:hint="eastAsia"/>
          <w:sz w:val="24"/>
        </w:rPr>
        <w:t>量才适用、合理配置。</w:t>
      </w:r>
    </w:p>
    <w:p w:rsidR="002E067A" w:rsidRDefault="002E067A" w:rsidP="002E067A">
      <w:pPr>
        <w:numPr>
          <w:ilvl w:val="1"/>
          <w:numId w:val="2"/>
        </w:numPr>
        <w:tabs>
          <w:tab w:val="left" w:pos="780"/>
        </w:tabs>
        <w:spacing w:line="460" w:lineRule="exact"/>
        <w:rPr>
          <w:rFonts w:eastAsia="Times New Roman"/>
          <w:sz w:val="24"/>
        </w:rPr>
      </w:pPr>
      <w:r>
        <w:rPr>
          <w:rFonts w:hint="eastAsia"/>
          <w:sz w:val="24"/>
        </w:rPr>
        <w:t>垂直领导，减少管理环节，提高工作效率。</w:t>
      </w:r>
    </w:p>
    <w:p w:rsidR="002E067A" w:rsidRDefault="002E067A" w:rsidP="002E067A">
      <w:pPr>
        <w:numPr>
          <w:ilvl w:val="1"/>
          <w:numId w:val="2"/>
        </w:numPr>
        <w:tabs>
          <w:tab w:val="left" w:pos="780"/>
        </w:tabs>
        <w:spacing w:line="460" w:lineRule="exact"/>
        <w:rPr>
          <w:rFonts w:eastAsia="Times New Roman"/>
          <w:sz w:val="24"/>
        </w:rPr>
      </w:pPr>
      <w:r>
        <w:rPr>
          <w:rFonts w:hint="eastAsia"/>
          <w:sz w:val="24"/>
        </w:rPr>
        <w:t>精干高效，一专多能。</w:t>
      </w:r>
    </w:p>
    <w:p w:rsidR="002E067A" w:rsidRDefault="002E067A" w:rsidP="002E067A">
      <w:pPr>
        <w:tabs>
          <w:tab w:val="left" w:pos="780"/>
        </w:tabs>
        <w:spacing w:line="460" w:lineRule="exact"/>
        <w:ind w:firstLineChars="100" w:firstLine="240"/>
        <w:rPr>
          <w:rFonts w:eastAsiaTheme="minorEastAsia"/>
          <w:sz w:val="24"/>
        </w:rPr>
      </w:pPr>
      <w:r>
        <w:rPr>
          <w:rFonts w:hint="eastAsia"/>
          <w:sz w:val="24"/>
        </w:rPr>
        <w:t>（二）人员要求</w:t>
      </w:r>
      <w:r>
        <w:rPr>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5031"/>
        <w:gridCol w:w="2088"/>
      </w:tblGrid>
      <w:tr w:rsidR="002E067A" w:rsidTr="00C32B8A">
        <w:trPr>
          <w:jc w:val="center"/>
        </w:trPr>
        <w:tc>
          <w:tcPr>
            <w:tcW w:w="823" w:type="pct"/>
            <w:tcBorders>
              <w:top w:val="single" w:sz="12" w:space="0" w:color="auto"/>
              <w:left w:val="single" w:sz="12" w:space="0" w:color="auto"/>
              <w:bottom w:val="single" w:sz="4" w:space="0" w:color="auto"/>
              <w:right w:val="single" w:sz="4" w:space="0" w:color="auto"/>
            </w:tcBorders>
            <w:shd w:val="clear" w:color="auto" w:fill="4F81BD" w:themeFill="accent1"/>
            <w:vAlign w:val="center"/>
            <w:hideMark/>
          </w:tcPr>
          <w:p w:rsidR="002E067A" w:rsidRDefault="002E067A" w:rsidP="00C32B8A">
            <w:pPr>
              <w:spacing w:line="460" w:lineRule="exact"/>
              <w:jc w:val="center"/>
              <w:rPr>
                <w:rFonts w:eastAsia="Times New Roman"/>
                <w:sz w:val="24"/>
              </w:rPr>
            </w:pPr>
            <w:r>
              <w:rPr>
                <w:rFonts w:hint="eastAsia"/>
                <w:sz w:val="24"/>
              </w:rPr>
              <w:t>岗位名称</w:t>
            </w:r>
          </w:p>
        </w:tc>
        <w:tc>
          <w:tcPr>
            <w:tcW w:w="2952" w:type="pct"/>
            <w:tcBorders>
              <w:top w:val="single" w:sz="12" w:space="0" w:color="auto"/>
              <w:left w:val="single" w:sz="4" w:space="0" w:color="auto"/>
              <w:bottom w:val="single" w:sz="4" w:space="0" w:color="auto"/>
              <w:right w:val="single" w:sz="4" w:space="0" w:color="auto"/>
            </w:tcBorders>
            <w:shd w:val="clear" w:color="auto" w:fill="4F81BD" w:themeFill="accent1"/>
            <w:vAlign w:val="center"/>
            <w:hideMark/>
          </w:tcPr>
          <w:p w:rsidR="002E067A" w:rsidRDefault="002E067A" w:rsidP="00C32B8A">
            <w:pPr>
              <w:spacing w:line="460" w:lineRule="exact"/>
              <w:jc w:val="center"/>
              <w:rPr>
                <w:rFonts w:eastAsia="Times New Roman"/>
                <w:sz w:val="24"/>
              </w:rPr>
            </w:pPr>
            <w:r>
              <w:rPr>
                <w:rFonts w:hint="eastAsia"/>
                <w:sz w:val="24"/>
              </w:rPr>
              <w:t>人</w:t>
            </w:r>
            <w:r>
              <w:rPr>
                <w:sz w:val="24"/>
              </w:rPr>
              <w:t xml:space="preserve">  </w:t>
            </w:r>
            <w:r>
              <w:rPr>
                <w:rFonts w:hint="eastAsia"/>
                <w:sz w:val="24"/>
              </w:rPr>
              <w:t>员</w:t>
            </w:r>
            <w:r>
              <w:rPr>
                <w:sz w:val="24"/>
              </w:rPr>
              <w:t xml:space="preserve">  </w:t>
            </w:r>
            <w:r>
              <w:rPr>
                <w:rFonts w:hint="eastAsia"/>
                <w:sz w:val="24"/>
              </w:rPr>
              <w:t>要</w:t>
            </w:r>
            <w:r>
              <w:rPr>
                <w:sz w:val="24"/>
              </w:rPr>
              <w:t xml:space="preserve">  </w:t>
            </w:r>
            <w:r>
              <w:rPr>
                <w:rFonts w:hint="eastAsia"/>
                <w:sz w:val="24"/>
              </w:rPr>
              <w:t>求</w:t>
            </w:r>
          </w:p>
        </w:tc>
        <w:tc>
          <w:tcPr>
            <w:tcW w:w="1225" w:type="pct"/>
            <w:tcBorders>
              <w:top w:val="single" w:sz="12" w:space="0" w:color="auto"/>
              <w:left w:val="single" w:sz="4" w:space="0" w:color="auto"/>
              <w:bottom w:val="single" w:sz="4" w:space="0" w:color="auto"/>
              <w:right w:val="single" w:sz="12" w:space="0" w:color="auto"/>
            </w:tcBorders>
            <w:shd w:val="clear" w:color="auto" w:fill="4F81BD" w:themeFill="accent1"/>
            <w:vAlign w:val="center"/>
            <w:hideMark/>
          </w:tcPr>
          <w:p w:rsidR="002E067A" w:rsidRDefault="002E067A" w:rsidP="00C32B8A">
            <w:pPr>
              <w:spacing w:line="460" w:lineRule="exact"/>
              <w:jc w:val="center"/>
              <w:rPr>
                <w:rFonts w:eastAsia="Times New Roman"/>
                <w:sz w:val="24"/>
              </w:rPr>
            </w:pPr>
            <w:r>
              <w:rPr>
                <w:rFonts w:hint="eastAsia"/>
                <w:sz w:val="24"/>
              </w:rPr>
              <w:t>说</w:t>
            </w:r>
            <w:r>
              <w:rPr>
                <w:sz w:val="24"/>
              </w:rPr>
              <w:t xml:space="preserve">   </w:t>
            </w:r>
            <w:r>
              <w:rPr>
                <w:rFonts w:hint="eastAsia"/>
                <w:sz w:val="24"/>
              </w:rPr>
              <w:t>明</w:t>
            </w:r>
          </w:p>
        </w:tc>
      </w:tr>
      <w:tr w:rsidR="002E067A" w:rsidTr="00C32B8A">
        <w:trPr>
          <w:trHeight w:val="1397"/>
          <w:jc w:val="center"/>
        </w:trPr>
        <w:tc>
          <w:tcPr>
            <w:tcW w:w="823" w:type="pct"/>
            <w:tcBorders>
              <w:top w:val="single" w:sz="4" w:space="0" w:color="auto"/>
              <w:left w:val="single" w:sz="12" w:space="0" w:color="auto"/>
              <w:bottom w:val="single" w:sz="4" w:space="0" w:color="auto"/>
              <w:right w:val="single" w:sz="4" w:space="0" w:color="auto"/>
            </w:tcBorders>
            <w:vAlign w:val="center"/>
            <w:hideMark/>
          </w:tcPr>
          <w:p w:rsidR="002E067A" w:rsidRDefault="002E067A" w:rsidP="00C32B8A">
            <w:pPr>
              <w:spacing w:line="460" w:lineRule="exact"/>
              <w:jc w:val="center"/>
              <w:rPr>
                <w:rFonts w:eastAsia="Times New Roman"/>
                <w:sz w:val="24"/>
              </w:rPr>
            </w:pPr>
            <w:r>
              <w:rPr>
                <w:rFonts w:hint="eastAsia"/>
                <w:sz w:val="24"/>
              </w:rPr>
              <w:t>项目经理</w:t>
            </w:r>
          </w:p>
        </w:tc>
        <w:tc>
          <w:tcPr>
            <w:tcW w:w="2952" w:type="pct"/>
            <w:tcBorders>
              <w:top w:val="single" w:sz="4" w:space="0" w:color="auto"/>
              <w:left w:val="single" w:sz="4" w:space="0" w:color="auto"/>
              <w:bottom w:val="single" w:sz="4" w:space="0" w:color="auto"/>
              <w:right w:val="single" w:sz="4" w:space="0" w:color="auto"/>
            </w:tcBorders>
            <w:hideMark/>
          </w:tcPr>
          <w:p w:rsidR="002E067A" w:rsidRDefault="002E067A" w:rsidP="00C32B8A">
            <w:pPr>
              <w:spacing w:line="460" w:lineRule="exact"/>
              <w:rPr>
                <w:rFonts w:eastAsia="Times New Roman"/>
                <w:sz w:val="24"/>
              </w:rPr>
            </w:pPr>
            <w:r>
              <w:rPr>
                <w:rFonts w:hint="eastAsia"/>
                <w:sz w:val="24"/>
              </w:rPr>
              <w:t>具有较强的的文字或口头表达能力，具有一定的物业管理知识，责任心强，身体健康</w:t>
            </w:r>
            <w:r>
              <w:rPr>
                <w:sz w:val="24"/>
              </w:rPr>
              <w:t>25-50</w:t>
            </w:r>
            <w:r>
              <w:rPr>
                <w:rFonts w:hint="eastAsia"/>
                <w:sz w:val="24"/>
              </w:rPr>
              <w:t>岁具有较强的沟通能力，大专以上文化。</w:t>
            </w:r>
          </w:p>
        </w:tc>
        <w:tc>
          <w:tcPr>
            <w:tcW w:w="1225" w:type="pct"/>
            <w:tcBorders>
              <w:top w:val="single" w:sz="4" w:space="0" w:color="auto"/>
              <w:left w:val="single" w:sz="4" w:space="0" w:color="auto"/>
              <w:bottom w:val="single" w:sz="4" w:space="0" w:color="auto"/>
              <w:right w:val="single" w:sz="12" w:space="0" w:color="auto"/>
            </w:tcBorders>
            <w:vAlign w:val="center"/>
            <w:hideMark/>
          </w:tcPr>
          <w:p w:rsidR="002E067A" w:rsidRDefault="002E067A" w:rsidP="00C32B8A">
            <w:pPr>
              <w:spacing w:line="460" w:lineRule="exact"/>
              <w:jc w:val="center"/>
              <w:rPr>
                <w:rFonts w:eastAsia="Times New Roman"/>
                <w:sz w:val="24"/>
              </w:rPr>
            </w:pPr>
            <w:r>
              <w:rPr>
                <w:rFonts w:hint="eastAsia"/>
                <w:sz w:val="24"/>
              </w:rPr>
              <w:t>公司内配置</w:t>
            </w:r>
          </w:p>
        </w:tc>
      </w:tr>
      <w:tr w:rsidR="002E067A" w:rsidTr="00C32B8A">
        <w:trPr>
          <w:trHeight w:val="850"/>
          <w:jc w:val="center"/>
        </w:trPr>
        <w:tc>
          <w:tcPr>
            <w:tcW w:w="823" w:type="pct"/>
            <w:tcBorders>
              <w:top w:val="single" w:sz="4" w:space="0" w:color="auto"/>
              <w:left w:val="single" w:sz="12" w:space="0" w:color="auto"/>
              <w:bottom w:val="single" w:sz="4" w:space="0" w:color="auto"/>
              <w:right w:val="single" w:sz="4" w:space="0" w:color="auto"/>
            </w:tcBorders>
            <w:vAlign w:val="center"/>
            <w:hideMark/>
          </w:tcPr>
          <w:p w:rsidR="002E067A" w:rsidRDefault="002E067A" w:rsidP="00C32B8A">
            <w:pPr>
              <w:spacing w:line="460" w:lineRule="exact"/>
              <w:jc w:val="center"/>
              <w:rPr>
                <w:sz w:val="24"/>
              </w:rPr>
            </w:pPr>
            <w:r>
              <w:rPr>
                <w:rFonts w:hint="eastAsia"/>
                <w:sz w:val="24"/>
              </w:rPr>
              <w:t>主管</w:t>
            </w:r>
          </w:p>
        </w:tc>
        <w:tc>
          <w:tcPr>
            <w:tcW w:w="295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spacing w:line="460" w:lineRule="exact"/>
              <w:rPr>
                <w:sz w:val="24"/>
              </w:rPr>
            </w:pPr>
            <w:r>
              <w:rPr>
                <w:rFonts w:hint="eastAsia"/>
                <w:sz w:val="24"/>
              </w:rPr>
              <w:t>年龄在</w:t>
            </w:r>
            <w:r>
              <w:rPr>
                <w:sz w:val="24"/>
              </w:rPr>
              <w:t>30-50</w:t>
            </w:r>
            <w:r>
              <w:rPr>
                <w:rFonts w:hint="eastAsia"/>
                <w:sz w:val="24"/>
              </w:rPr>
              <w:t>周岁，有两年以上管理经验，具有较强的管理能力，执行力强。</w:t>
            </w:r>
          </w:p>
        </w:tc>
        <w:tc>
          <w:tcPr>
            <w:tcW w:w="1225" w:type="pct"/>
            <w:tcBorders>
              <w:top w:val="single" w:sz="4" w:space="0" w:color="auto"/>
              <w:left w:val="single" w:sz="4" w:space="0" w:color="auto"/>
              <w:bottom w:val="single" w:sz="4" w:space="0" w:color="auto"/>
              <w:right w:val="single" w:sz="12" w:space="0" w:color="auto"/>
            </w:tcBorders>
            <w:vAlign w:val="center"/>
            <w:hideMark/>
          </w:tcPr>
          <w:p w:rsidR="002E067A" w:rsidRDefault="002E067A" w:rsidP="00C32B8A">
            <w:pPr>
              <w:spacing w:line="460" w:lineRule="exact"/>
              <w:jc w:val="center"/>
              <w:rPr>
                <w:sz w:val="24"/>
              </w:rPr>
            </w:pPr>
            <w:r>
              <w:rPr>
                <w:rFonts w:hint="eastAsia"/>
                <w:sz w:val="24"/>
              </w:rPr>
              <w:t>公司内配置</w:t>
            </w:r>
          </w:p>
        </w:tc>
      </w:tr>
      <w:tr w:rsidR="002E067A" w:rsidTr="00C32B8A">
        <w:trPr>
          <w:trHeight w:val="906"/>
          <w:jc w:val="center"/>
        </w:trPr>
        <w:tc>
          <w:tcPr>
            <w:tcW w:w="823" w:type="pct"/>
            <w:tcBorders>
              <w:top w:val="single" w:sz="4" w:space="0" w:color="auto"/>
              <w:left w:val="single" w:sz="12" w:space="0" w:color="auto"/>
              <w:bottom w:val="single" w:sz="4" w:space="0" w:color="auto"/>
              <w:right w:val="single" w:sz="4" w:space="0" w:color="auto"/>
            </w:tcBorders>
            <w:vAlign w:val="center"/>
            <w:hideMark/>
          </w:tcPr>
          <w:p w:rsidR="002E067A" w:rsidRDefault="002E067A" w:rsidP="00C32B8A">
            <w:pPr>
              <w:spacing w:line="460" w:lineRule="exact"/>
              <w:jc w:val="center"/>
              <w:rPr>
                <w:sz w:val="24"/>
              </w:rPr>
            </w:pPr>
            <w:r>
              <w:rPr>
                <w:rFonts w:hint="eastAsia"/>
                <w:sz w:val="24"/>
              </w:rPr>
              <w:t>宿管班长</w:t>
            </w:r>
          </w:p>
        </w:tc>
        <w:tc>
          <w:tcPr>
            <w:tcW w:w="295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spacing w:line="460" w:lineRule="exact"/>
              <w:rPr>
                <w:sz w:val="24"/>
              </w:rPr>
            </w:pPr>
            <w:r>
              <w:rPr>
                <w:rFonts w:hint="eastAsia"/>
                <w:sz w:val="24"/>
              </w:rPr>
              <w:t>年龄在</w:t>
            </w:r>
            <w:r>
              <w:rPr>
                <w:sz w:val="24"/>
              </w:rPr>
              <w:t>30-50</w:t>
            </w:r>
            <w:r>
              <w:rPr>
                <w:rFonts w:hint="eastAsia"/>
                <w:sz w:val="24"/>
              </w:rPr>
              <w:t>周岁，有两年以上保洁管理经验，具有较强的管理能力，执行力强。</w:t>
            </w:r>
          </w:p>
        </w:tc>
        <w:tc>
          <w:tcPr>
            <w:tcW w:w="1225" w:type="pct"/>
            <w:tcBorders>
              <w:top w:val="single" w:sz="4" w:space="0" w:color="auto"/>
              <w:left w:val="single" w:sz="4" w:space="0" w:color="auto"/>
              <w:bottom w:val="single" w:sz="4" w:space="0" w:color="auto"/>
              <w:right w:val="single" w:sz="12" w:space="0" w:color="auto"/>
            </w:tcBorders>
            <w:vAlign w:val="center"/>
            <w:hideMark/>
          </w:tcPr>
          <w:p w:rsidR="002E067A" w:rsidRDefault="002E067A" w:rsidP="00C32B8A">
            <w:pPr>
              <w:spacing w:line="460" w:lineRule="exact"/>
              <w:jc w:val="center"/>
              <w:rPr>
                <w:sz w:val="24"/>
              </w:rPr>
            </w:pPr>
            <w:r>
              <w:rPr>
                <w:rFonts w:hint="eastAsia"/>
                <w:sz w:val="24"/>
              </w:rPr>
              <w:t>公司内配置</w:t>
            </w:r>
          </w:p>
        </w:tc>
      </w:tr>
      <w:tr w:rsidR="002E067A" w:rsidTr="00C32B8A">
        <w:trPr>
          <w:trHeight w:val="975"/>
          <w:jc w:val="center"/>
        </w:trPr>
        <w:tc>
          <w:tcPr>
            <w:tcW w:w="823" w:type="pct"/>
            <w:tcBorders>
              <w:top w:val="single" w:sz="4" w:space="0" w:color="auto"/>
              <w:left w:val="single" w:sz="12" w:space="0" w:color="auto"/>
              <w:bottom w:val="single" w:sz="4" w:space="0" w:color="auto"/>
              <w:right w:val="single" w:sz="4" w:space="0" w:color="auto"/>
            </w:tcBorders>
            <w:vAlign w:val="center"/>
            <w:hideMark/>
          </w:tcPr>
          <w:p w:rsidR="002E067A" w:rsidRDefault="002E067A" w:rsidP="00C32B8A">
            <w:pPr>
              <w:spacing w:line="460" w:lineRule="exact"/>
              <w:jc w:val="center"/>
              <w:rPr>
                <w:sz w:val="24"/>
              </w:rPr>
            </w:pPr>
            <w:r>
              <w:rPr>
                <w:rFonts w:hint="eastAsia"/>
                <w:sz w:val="24"/>
              </w:rPr>
              <w:t>管理员</w:t>
            </w:r>
          </w:p>
        </w:tc>
        <w:tc>
          <w:tcPr>
            <w:tcW w:w="295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spacing w:line="460" w:lineRule="exact"/>
              <w:rPr>
                <w:sz w:val="24"/>
              </w:rPr>
            </w:pPr>
            <w:r>
              <w:rPr>
                <w:rFonts w:hint="eastAsia"/>
                <w:sz w:val="24"/>
              </w:rPr>
              <w:t>年龄在</w:t>
            </w:r>
            <w:r>
              <w:rPr>
                <w:sz w:val="24"/>
              </w:rPr>
              <w:t>30-55</w:t>
            </w:r>
            <w:r>
              <w:rPr>
                <w:rFonts w:hint="eastAsia"/>
                <w:sz w:val="24"/>
              </w:rPr>
              <w:t>周岁，认真负责，吃苦耐劳，执行力强。</w:t>
            </w:r>
          </w:p>
        </w:tc>
        <w:tc>
          <w:tcPr>
            <w:tcW w:w="1225" w:type="pct"/>
            <w:tcBorders>
              <w:top w:val="single" w:sz="4" w:space="0" w:color="auto"/>
              <w:left w:val="single" w:sz="4" w:space="0" w:color="auto"/>
              <w:bottom w:val="single" w:sz="4" w:space="0" w:color="auto"/>
              <w:right w:val="single" w:sz="12" w:space="0" w:color="auto"/>
            </w:tcBorders>
            <w:vAlign w:val="center"/>
            <w:hideMark/>
          </w:tcPr>
          <w:p w:rsidR="002E067A" w:rsidRDefault="002E067A" w:rsidP="00C32B8A">
            <w:pPr>
              <w:spacing w:line="460" w:lineRule="exact"/>
              <w:jc w:val="center"/>
              <w:rPr>
                <w:sz w:val="24"/>
              </w:rPr>
            </w:pPr>
            <w:r>
              <w:rPr>
                <w:rFonts w:hint="eastAsia"/>
                <w:sz w:val="24"/>
              </w:rPr>
              <w:t>外部招聘或内部配置</w:t>
            </w:r>
          </w:p>
        </w:tc>
      </w:tr>
      <w:tr w:rsidR="002E067A" w:rsidTr="00C32B8A">
        <w:trPr>
          <w:jc w:val="center"/>
        </w:trPr>
        <w:tc>
          <w:tcPr>
            <w:tcW w:w="823" w:type="pct"/>
            <w:tcBorders>
              <w:top w:val="single" w:sz="4" w:space="0" w:color="auto"/>
              <w:left w:val="single" w:sz="12" w:space="0" w:color="auto"/>
              <w:bottom w:val="single" w:sz="4" w:space="0" w:color="auto"/>
              <w:right w:val="single" w:sz="4" w:space="0" w:color="auto"/>
            </w:tcBorders>
            <w:vAlign w:val="center"/>
            <w:hideMark/>
          </w:tcPr>
          <w:p w:rsidR="002E067A" w:rsidRDefault="002E067A" w:rsidP="00C32B8A">
            <w:pPr>
              <w:widowControl/>
              <w:jc w:val="left"/>
              <w:rPr>
                <w:kern w:val="0"/>
                <w:sz w:val="20"/>
                <w:szCs w:val="20"/>
              </w:rPr>
            </w:pPr>
          </w:p>
        </w:tc>
        <w:tc>
          <w:tcPr>
            <w:tcW w:w="2952" w:type="pct"/>
            <w:tcBorders>
              <w:top w:val="single" w:sz="4" w:space="0" w:color="auto"/>
              <w:left w:val="single" w:sz="4" w:space="0" w:color="auto"/>
              <w:bottom w:val="single" w:sz="4" w:space="0" w:color="auto"/>
              <w:right w:val="single" w:sz="4" w:space="0" w:color="auto"/>
            </w:tcBorders>
            <w:hideMark/>
          </w:tcPr>
          <w:p w:rsidR="002E067A" w:rsidRDefault="002E067A" w:rsidP="00C32B8A">
            <w:pPr>
              <w:widowControl/>
              <w:jc w:val="left"/>
              <w:rPr>
                <w:kern w:val="0"/>
                <w:sz w:val="20"/>
                <w:szCs w:val="20"/>
              </w:rPr>
            </w:pPr>
          </w:p>
        </w:tc>
        <w:tc>
          <w:tcPr>
            <w:tcW w:w="1225" w:type="pct"/>
            <w:tcBorders>
              <w:top w:val="single" w:sz="4" w:space="0" w:color="auto"/>
              <w:left w:val="single" w:sz="4" w:space="0" w:color="auto"/>
              <w:bottom w:val="single" w:sz="4" w:space="0" w:color="auto"/>
              <w:right w:val="single" w:sz="12" w:space="0" w:color="auto"/>
            </w:tcBorders>
            <w:vAlign w:val="center"/>
            <w:hideMark/>
          </w:tcPr>
          <w:p w:rsidR="002E067A" w:rsidRDefault="002E067A" w:rsidP="00C32B8A">
            <w:pPr>
              <w:widowControl/>
              <w:jc w:val="left"/>
              <w:rPr>
                <w:kern w:val="0"/>
                <w:sz w:val="20"/>
                <w:szCs w:val="20"/>
              </w:rPr>
            </w:pPr>
          </w:p>
        </w:tc>
      </w:tr>
      <w:tr w:rsidR="002E067A" w:rsidTr="00C32B8A">
        <w:trPr>
          <w:trHeight w:val="58"/>
          <w:jc w:val="center"/>
        </w:trPr>
        <w:tc>
          <w:tcPr>
            <w:tcW w:w="823" w:type="pct"/>
            <w:tcBorders>
              <w:top w:val="single" w:sz="4" w:space="0" w:color="auto"/>
              <w:left w:val="single" w:sz="12" w:space="0" w:color="auto"/>
              <w:bottom w:val="single" w:sz="4" w:space="0" w:color="auto"/>
              <w:right w:val="single" w:sz="4" w:space="0" w:color="auto"/>
            </w:tcBorders>
            <w:vAlign w:val="center"/>
            <w:hideMark/>
          </w:tcPr>
          <w:p w:rsidR="002E067A" w:rsidRDefault="002E067A" w:rsidP="00C32B8A">
            <w:pPr>
              <w:widowControl/>
              <w:jc w:val="left"/>
              <w:rPr>
                <w:kern w:val="0"/>
                <w:sz w:val="20"/>
                <w:szCs w:val="20"/>
              </w:rPr>
            </w:pPr>
          </w:p>
        </w:tc>
        <w:tc>
          <w:tcPr>
            <w:tcW w:w="2952" w:type="pct"/>
            <w:tcBorders>
              <w:top w:val="single" w:sz="4" w:space="0" w:color="auto"/>
              <w:left w:val="single" w:sz="4" w:space="0" w:color="auto"/>
              <w:bottom w:val="single" w:sz="4" w:space="0" w:color="auto"/>
              <w:right w:val="single" w:sz="4" w:space="0" w:color="auto"/>
            </w:tcBorders>
            <w:hideMark/>
          </w:tcPr>
          <w:p w:rsidR="002E067A" w:rsidRDefault="002E067A" w:rsidP="00C32B8A">
            <w:pPr>
              <w:widowControl/>
              <w:jc w:val="left"/>
              <w:rPr>
                <w:kern w:val="0"/>
                <w:sz w:val="20"/>
                <w:szCs w:val="20"/>
              </w:rPr>
            </w:pPr>
          </w:p>
        </w:tc>
        <w:tc>
          <w:tcPr>
            <w:tcW w:w="1225" w:type="pct"/>
            <w:tcBorders>
              <w:top w:val="single" w:sz="4" w:space="0" w:color="auto"/>
              <w:left w:val="single" w:sz="4" w:space="0" w:color="auto"/>
              <w:bottom w:val="single" w:sz="4" w:space="0" w:color="auto"/>
              <w:right w:val="single" w:sz="12" w:space="0" w:color="auto"/>
            </w:tcBorders>
            <w:vAlign w:val="center"/>
            <w:hideMark/>
          </w:tcPr>
          <w:p w:rsidR="002E067A" w:rsidRDefault="002E067A" w:rsidP="00C32B8A">
            <w:pPr>
              <w:widowControl/>
              <w:jc w:val="left"/>
              <w:rPr>
                <w:kern w:val="0"/>
                <w:sz w:val="20"/>
                <w:szCs w:val="20"/>
              </w:rPr>
            </w:pPr>
          </w:p>
        </w:tc>
      </w:tr>
    </w:tbl>
    <w:p w:rsidR="002E067A" w:rsidRDefault="002E067A" w:rsidP="002E067A">
      <w:pPr>
        <w:tabs>
          <w:tab w:val="left" w:pos="780"/>
        </w:tabs>
        <w:spacing w:line="460" w:lineRule="exact"/>
        <w:ind w:firstLineChars="200" w:firstLine="480"/>
        <w:rPr>
          <w:sz w:val="24"/>
        </w:rPr>
      </w:pPr>
      <w:r>
        <w:rPr>
          <w:rFonts w:hint="eastAsia"/>
          <w:sz w:val="24"/>
        </w:rPr>
        <w:lastRenderedPageBreak/>
        <w:t>（三）人员配置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884"/>
        <w:gridCol w:w="2131"/>
        <w:gridCol w:w="2131"/>
      </w:tblGrid>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序号</w:t>
            </w:r>
          </w:p>
        </w:tc>
        <w:tc>
          <w:tcPr>
            <w:tcW w:w="1692"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区域/岗位</w:t>
            </w:r>
          </w:p>
        </w:tc>
        <w:tc>
          <w:tcPr>
            <w:tcW w:w="125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人数（人）</w:t>
            </w:r>
          </w:p>
        </w:tc>
        <w:tc>
          <w:tcPr>
            <w:tcW w:w="12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备注</w:t>
            </w: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项目经理</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2</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主管</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3</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宿管班长</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3</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4</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柳园1号楼管理员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3</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柳园2号3号楼管理员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6</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柳园4号5号楼管理员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7</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柳园6号管理员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3</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8</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柳园7号8号楼管理员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9</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柳园9号10号楼管理员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10</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桃园1号3号楼管理员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11</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桃园2号4号楼管理员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12</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桃园5号7号楼管理员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13</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桃园6号8号楼管理员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14</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桃园9号10号楼管理员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15</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桃园11号楼管理员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3</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16</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桃园12号楼管理员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3</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17</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桃园13号14号楼管理员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18</w:t>
            </w:r>
          </w:p>
        </w:tc>
        <w:tc>
          <w:tcPr>
            <w:tcW w:w="16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桃园15号16号楼管理员</w:t>
            </w:r>
          </w:p>
        </w:tc>
        <w:tc>
          <w:tcPr>
            <w:tcW w:w="1250"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5</w:t>
            </w:r>
          </w:p>
        </w:tc>
        <w:tc>
          <w:tcPr>
            <w:tcW w:w="1251"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jc w:val="center"/>
              <w:rPr>
                <w:rFonts w:asciiTheme="minorEastAsia" w:eastAsiaTheme="minorEastAsia" w:hAnsiTheme="minorEastAsia" w:cs="Arial"/>
                <w:sz w:val="24"/>
                <w:szCs w:val="24"/>
              </w:rPr>
            </w:pPr>
          </w:p>
        </w:tc>
      </w:tr>
      <w:tr w:rsidR="002E067A" w:rsidTr="00C32B8A">
        <w:trPr>
          <w:trHeight w:val="567"/>
        </w:trPr>
        <w:tc>
          <w:tcPr>
            <w:tcW w:w="808"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center"/>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合计</w:t>
            </w:r>
          </w:p>
        </w:tc>
        <w:tc>
          <w:tcPr>
            <w:tcW w:w="4192" w:type="pct"/>
            <w:gridSpan w:val="3"/>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jc w:val="left"/>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项目经理1人；主管1人；班长3人；管理员67人</w:t>
            </w:r>
          </w:p>
        </w:tc>
      </w:tr>
    </w:tbl>
    <w:p w:rsidR="002E067A" w:rsidRDefault="002E067A" w:rsidP="002E067A">
      <w:pPr>
        <w:tabs>
          <w:tab w:val="left" w:pos="780"/>
        </w:tabs>
        <w:spacing w:line="460" w:lineRule="exact"/>
        <w:ind w:firstLineChars="200" w:firstLine="480"/>
        <w:rPr>
          <w:sz w:val="24"/>
        </w:rPr>
      </w:pPr>
    </w:p>
    <w:p w:rsidR="002E067A" w:rsidRDefault="002E067A" w:rsidP="002E067A">
      <w:pPr>
        <w:tabs>
          <w:tab w:val="left" w:pos="780"/>
        </w:tabs>
        <w:spacing w:line="460" w:lineRule="exact"/>
        <w:ind w:firstLineChars="200" w:firstLine="480"/>
        <w:rPr>
          <w:sz w:val="24"/>
        </w:rPr>
      </w:pPr>
    </w:p>
    <w:p w:rsidR="002E067A" w:rsidRDefault="002E067A" w:rsidP="002E067A">
      <w:pPr>
        <w:tabs>
          <w:tab w:val="left" w:pos="780"/>
        </w:tabs>
        <w:spacing w:line="460" w:lineRule="exact"/>
        <w:ind w:firstLineChars="200" w:firstLine="480"/>
        <w:rPr>
          <w:sz w:val="24"/>
        </w:rPr>
      </w:pPr>
    </w:p>
    <w:p w:rsidR="002E067A" w:rsidRDefault="002E067A" w:rsidP="002E067A">
      <w:pPr>
        <w:tabs>
          <w:tab w:val="left" w:pos="780"/>
        </w:tabs>
        <w:spacing w:line="460" w:lineRule="exact"/>
        <w:ind w:firstLineChars="200" w:firstLine="480"/>
        <w:rPr>
          <w:sz w:val="24"/>
        </w:rPr>
      </w:pPr>
    </w:p>
    <w:p w:rsidR="002E067A" w:rsidRDefault="002E067A" w:rsidP="002E067A">
      <w:pPr>
        <w:tabs>
          <w:tab w:val="left" w:pos="780"/>
        </w:tabs>
        <w:spacing w:line="460" w:lineRule="exact"/>
        <w:ind w:firstLineChars="200" w:firstLine="723"/>
        <w:rPr>
          <w:rFonts w:asciiTheme="minorEastAsia" w:eastAsiaTheme="minorEastAsia" w:hAnsiTheme="minorEastAsia" w:cs="宋体"/>
          <w:b/>
          <w:kern w:val="0"/>
          <w:sz w:val="36"/>
          <w:szCs w:val="36"/>
        </w:rPr>
      </w:pPr>
      <w:r>
        <w:rPr>
          <w:rFonts w:asciiTheme="minorEastAsia" w:eastAsiaTheme="minorEastAsia" w:hAnsiTheme="minorEastAsia" w:cs="宋体" w:hint="eastAsia"/>
          <w:b/>
          <w:kern w:val="0"/>
          <w:sz w:val="36"/>
          <w:szCs w:val="36"/>
        </w:rPr>
        <w:lastRenderedPageBreak/>
        <w:t>第四章   安全管理制度和安全管理承诺</w:t>
      </w:r>
    </w:p>
    <w:p w:rsidR="002E067A" w:rsidRDefault="002E067A" w:rsidP="002E067A">
      <w:pPr>
        <w:spacing w:line="460" w:lineRule="exact"/>
        <w:ind w:firstLineChars="200" w:firstLine="482"/>
        <w:rPr>
          <w:rFonts w:asciiTheme="minorEastAsia" w:eastAsiaTheme="minorEastAsia" w:hAnsiTheme="minorEastAsia" w:cs="宋体"/>
          <w:b/>
          <w:kern w:val="0"/>
          <w:sz w:val="24"/>
        </w:rPr>
      </w:pPr>
    </w:p>
    <w:p w:rsidR="002E067A" w:rsidRDefault="002E067A" w:rsidP="002E067A">
      <w:pPr>
        <w:spacing w:line="460" w:lineRule="exact"/>
        <w:ind w:firstLineChars="200" w:firstLine="482"/>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一、安全管理制度及相关管理办法</w:t>
      </w:r>
    </w:p>
    <w:p w:rsidR="002E067A" w:rsidRDefault="002E067A" w:rsidP="002E067A">
      <w:pPr>
        <w:spacing w:line="460" w:lineRule="exact"/>
        <w:ind w:firstLineChars="200" w:firstLine="482"/>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第一条  学生公寓安全管理制度</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为了加强学生公寓安全管理，确保学生公寓内学生人身财产安全，根据许昌职业技术学院学生公寓实际情况，结合过去一年来我公司的有关经验，特制定本制度：</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（一）住宿学生安全防范规定：</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1、学生公寓由公寓管理人员值班管理。学生凭手机门禁卡或学生证出入，严禁外来人员或学生带外来人员进入学生宿舍；</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2、学生公寓有男生公寓和女生公寓，男女生不准互串公寓。院、系安排的学生干部宿舍检查，由安排部门出具证明后方可进入。</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3、学生公寓住宿学生严禁校外租房、夜不归宿和擅自留客住宿。家在学校周围的本地学生，如不在学院住宿，按学院规定办理走读手续，外地学生不允许办理走读。</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4、严禁住宿学生将易燃、易爆、剧毒等危险品、明令禁止的凶器以及淫秽书刊和音像制品带入学生宿舍。</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5、严禁在宿舍焚烧纸物、燃点蜡烛、生火做饭、 燃放鞭炮、私接电线、乱拉电源、使用电炉、热水器、电热毯、电烫发等违章电器等。</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6、严禁学生在宿舍吸烟、酗酒、赌博、敲诈、打架、闹事等；</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7、严禁学生在宿舍攀爬窗户、窗户上凉晒衣物、向窗外扔杂物；</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8、严禁学生在宿舍内从事商品销售活动；</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9、住宿学生要保管好个人物品和房门钥匙，外出时关窗、关灯、锁门，贵重物品按要求存放在公寓值班室，禁止上课期间无故留宿、宿舍不锁门、贵重物品不存放等现象。</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10、住宿学生要树立安全意识，提高安全警惕，若发现有引发学生人身财产安全的隐患和苗头，及时报班主任或公寓值班员，知情不报和包庇隐瞒者，一经发现，给与相应纪律处分。</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（二）公寓管理安全防范规定</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1）学生公寓楼管员管理规定:</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1、严格按照作息时间开关学生公寓大门和学生公寓用电。</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2、严格履行管理员职责、值班期间不准擅离职守或干私活、打磕睡、看电视、销售商品等；</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3、严禁外来人员、商品推销人员进入公寓楼和男女生互串公寓；</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4、严禁学生将易燃、易爆、剧毒等危险品和酒类带入学生公寓；</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5、严格执行检查登记制度，对上课期间留宿学生、未上锁宿舍、大件物品出入、晚间就寝迟归学生进行检查登记，不定时巡查楼层，做到有检查有记录。</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严格执行公寓楼“防火”、“防盗”、“防治安灾害”事故安全防范检查制度；发现火情、安全隐患、突发事件和学生异常情况在应急处理的同时，第一时间上报学生处，必要时保护现场，及时报警，确保学生的人身财产安全。</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7、严格执行学生贵重物品寄存管理制度，确保学生寄存物品安全。</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8、严格按要求做好公寓楼清扫与保洁工作，做到责任区域无垃圾、卫生无死角、地面无积水、厕所无异味、下水无堵塞；</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9、及时检查公寓设施安全、确保设施的正常使用，如遇门锁失灵、水管破裂、水笼头失控，床架损坏、下水堵塞等，按程序及时报总务处予以修理。</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（三）学生公寓管理员管理规定：</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1、公寓管理员每天必须对所管公寓楼卫生、安全、值班进行检查，每晚学生就寝前进行巡查，发现问题及时通报解决，重大事件和突发事件第一时间到达现场，立即采取应急处置的同时报学生处。</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2、严查夜不归宿、违章用电、酗酒赌博，健全问题学生跟踪管理档案和宿舍检查记录，消除学生宿舍安全隐患。突发事件第一时间到达现场，了解情况，应急处置，迅速上报。</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对宿舍设施及晚间学生住宿纪律等安全隐患进行排查，建立检查记录制度，对存在的安全隐患及时解决，对严重问题学生严肃处理，必要时联系家长到校处理。突发事件接到报告后第一时间到达现场应急处理和上报，</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4、督查管理人员责任落实，强化日常防范措施的同时，每学期在学生宿舍更新张贴《学生宿舍“十严禁”》、《管理员电话信息表》；组织查、对各公寓应急门锁进行检查，落实钥匙配置人员；突发事件接到报告后第一时间到达现场应急处理和上报，确保学生公寓的安全稳定。 </w:t>
      </w:r>
    </w:p>
    <w:p w:rsidR="002E067A" w:rsidRDefault="002E067A" w:rsidP="002E067A">
      <w:pPr>
        <w:ind w:firstLineChars="200" w:firstLine="482"/>
        <w:rPr>
          <w:b/>
          <w:sz w:val="24"/>
        </w:rPr>
      </w:pPr>
    </w:p>
    <w:p w:rsidR="002E067A" w:rsidRDefault="002E067A" w:rsidP="002E067A">
      <w:pPr>
        <w:ind w:firstLineChars="200" w:firstLine="482"/>
        <w:rPr>
          <w:b/>
          <w:sz w:val="24"/>
        </w:rPr>
      </w:pPr>
      <w:r>
        <w:rPr>
          <w:rFonts w:hint="eastAsia"/>
          <w:b/>
          <w:sz w:val="24"/>
        </w:rPr>
        <w:lastRenderedPageBreak/>
        <w:t>第二条</w:t>
      </w:r>
      <w:r>
        <w:rPr>
          <w:b/>
          <w:sz w:val="24"/>
        </w:rPr>
        <w:t xml:space="preserve">   </w:t>
      </w:r>
      <w:r>
        <w:rPr>
          <w:rFonts w:hint="eastAsia"/>
          <w:b/>
          <w:sz w:val="24"/>
        </w:rPr>
        <w:t>消防安全管理制度</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为维护学生宿舍区学习、生活秩序，进一步强化消防安全工作，确保学生的人身和公共财产安全，根据消防安全法纪法规的要求，结合学生宿舍楼实际情况，特制定消防安全应急预案：</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一、指导思想：</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以“隐患险于明火、防范胜于救灾、责任重于泰山”为消防安全工作的指导思想，增强消防安全意识。注重事前教育、事前防范，杜绝各种不安全隐患。</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二、日常规范</w:t>
      </w:r>
    </w:p>
    <w:p w:rsidR="002E067A" w:rsidRDefault="002E067A" w:rsidP="002E067A">
      <w:pPr>
        <w:spacing w:line="46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（1）宿管员坚守工作岗位，把消防安全工作作为每天的首要任务认真落实。</w:t>
      </w:r>
    </w:p>
    <w:p w:rsidR="002E067A" w:rsidRDefault="002E067A" w:rsidP="002E067A">
      <w:pPr>
        <w:spacing w:line="46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（2）禁止使用电炉、电热杯、热得快等违章电器，禁止私拉乱接电线。</w:t>
      </w:r>
    </w:p>
    <w:p w:rsidR="002E067A" w:rsidRDefault="002E067A" w:rsidP="002E067A">
      <w:pPr>
        <w:spacing w:line="46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（3）禁止在宿舍、楼道内、厕所里焚烧任何物品。</w:t>
      </w:r>
    </w:p>
    <w:p w:rsidR="002E067A" w:rsidRDefault="002E067A" w:rsidP="002E067A">
      <w:pPr>
        <w:spacing w:line="46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（4）禁止在宿舍、楼道存放易燃、易爆、有毒物品。</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（5）禁止在走廊、楼道内堆放杂物。</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（6）灭火器材配备齐全、摆放规范，宿管员监管，严禁其他人员移动或挪用。</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（7）熟悉楼内电闸箱的位置及使用方法。</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三、应急预案</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火灾无情，瞬间会对人的生命及财产造成重大的危害和损失。一旦有火情发生时，宿管员要沉着冷静、临危不乱，迅速采取以下措施：</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（一）火情：宿管员发现火情后，应立即切断电源，打开消防们和安全通道。</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（二）自救：当火情较小时，宿管员应迅速使用灭火器扑救。灭火时应站在火源的上风处灭火，并注意采取自我防护措施，如：使用湿毛巾、湿被子、湿衣服、沙土等。</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（三）报警：当火情有蔓延趋势时，宿管员应立即报告学校保安科和有关部门，要讲清地址、起火部位、火势情况和报警人姓名。学校保安科成员应立即赶赴现场，组织协调灭火工作。</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（四）撤离：当火情快速蔓延，宿管员要组织指挥同学，根据火情就近用电话报告消防中心（电话119），从各安全通道迅速撤离火场。</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（五）疏散：</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（1）危机时刻，不要顾及财物，逃生第一。</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（2）在深夜同学间要相互叫醒，相互帮助。</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（3）当楼道烟雾过多时，要用湿毛巾捂口鼻处匍匐前行。</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（4）不要盲目跳楼，情况紧急非跳不可时，可用被罩床单等物制成绳索，固定在物体上滑向楼下。</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（5）当楼道、大门等出口被大火封堵时应退守房间，用电话等通讯工具报警求救。</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（6）万一身上衣物着火切勿惊跑，要就地滚动压灭身上之火。</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四、警钟长鸣</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消防安全管理工作要做到常抓不懈，使同学们提高警惕，增强安全忧患意识，防患于未燃。</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消防安全、人人有责，从“我”做起，从现在做起。</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遵纪守法，互相监督，发现问题，及时报告。</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珍爱生命，关爱他人及学校财产安全。</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遭遇突发不可抗拒的事件，要沉着冷静、临危不乱、听从指挥，紧张而有秩序地组织撤离、疏散、抢险、救助。</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五、应急小组</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组  长：项目经理</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副组长：主管</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成  员：宿管班长</w:t>
      </w:r>
    </w:p>
    <w:p w:rsidR="002E067A" w:rsidRDefault="002E067A" w:rsidP="002E067A">
      <w:pPr>
        <w:spacing w:line="460" w:lineRule="exact"/>
        <w:ind w:firstLineChars="200" w:firstLine="482"/>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第三条  学生公寓卫生安全防疫制度</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根据教育部《关于大学生公寓建设标准问题的若干意见》中对公寓有关防鼠、灭“四害”工作要求，结合学生公寓的实际情况，特制定公寓消毒、灭“四害”工作制度如下：</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一、工作计划</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1、公寓消毒</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每学期开学初对公寓公共部位和学生寝室进行一次全面消毒工作。楼管科统一安排，楼长负责组织，由管理员对公寓公共卫生间、洗手间、走廊、楼梯、门窗把手等进行消毒；由服务员指导对学生寝室进行消毒。</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2、灭鼠工作</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每学期学生放假后对公寓进行灭鼠工作。采取集中投药方式进行灭鼠。特殊</w:t>
      </w:r>
      <w:r>
        <w:rPr>
          <w:rFonts w:asciiTheme="minorEastAsia" w:eastAsiaTheme="minorEastAsia" w:hAnsiTheme="minorEastAsia" w:cs="宋体" w:hint="eastAsia"/>
          <w:kern w:val="0"/>
          <w:sz w:val="24"/>
        </w:rPr>
        <w:lastRenderedPageBreak/>
        <w:t>情况下，如平时公寓内发现老鼠时，马上进行灭鼠，并做好灭鼠工作记录。</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3、灭蟑螂工作</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每学期学生放假后采取集中投药的办法灭蟑螂。若平时发现公寓、寝室有蟑螂及时投药灭蟑螂。</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二、预防措施</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1、对学生和公寓员工进行卫生宣传和自我保健意识教育，养成良好的卫生习惯，减少害虫孳生场所。</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2、建立健全卫生制度，垃圾日产日清，不过夜。控制食源和水源，不乱丢瓜果皮核和食物残渣，不随地泼水。公寓寝室卫生无死角。</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3、定期指导学生将被褥进行晾晒，清除招引和隐蔽蟑螂的物品。</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三、注意事项</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进行消毒、灭“四害”投药时应在不影响学生正常学习生活和保证安全的前提下进行，并对死亡害虫进行彻底清除，避免污染。</w:t>
      </w:r>
    </w:p>
    <w:p w:rsidR="002E067A" w:rsidRDefault="002E067A" w:rsidP="002E067A">
      <w:pPr>
        <w:spacing w:line="460" w:lineRule="exact"/>
        <w:ind w:firstLineChars="200" w:firstLine="482"/>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二、安全承诺</w:t>
      </w:r>
    </w:p>
    <w:p w:rsidR="002E067A" w:rsidRDefault="002E067A" w:rsidP="002E067A">
      <w:pPr>
        <w:snapToGrid w:val="0"/>
        <w:spacing w:line="360" w:lineRule="auto"/>
        <w:jc w:val="center"/>
        <w:rPr>
          <w:rFonts w:ascii="宋体" w:hAnsi="宋体"/>
          <w:b/>
          <w:bCs/>
          <w:color w:val="000000"/>
          <w:sz w:val="24"/>
          <w:szCs w:val="24"/>
        </w:rPr>
      </w:pPr>
      <w:r>
        <w:rPr>
          <w:rFonts w:ascii="宋体" w:hAnsi="宋体" w:hint="eastAsia"/>
          <w:b/>
          <w:bCs/>
          <w:color w:val="000000"/>
          <w:sz w:val="24"/>
          <w:szCs w:val="24"/>
        </w:rPr>
        <w:t>安全管理承诺</w:t>
      </w:r>
    </w:p>
    <w:p w:rsidR="002E067A" w:rsidRDefault="002E067A" w:rsidP="002E067A">
      <w:pPr>
        <w:snapToGrid w:val="0"/>
        <w:spacing w:line="360" w:lineRule="auto"/>
        <w:jc w:val="left"/>
        <w:rPr>
          <w:rFonts w:ascii="宋体" w:hAnsi="宋体"/>
          <w:bCs/>
          <w:color w:val="000000"/>
          <w:sz w:val="24"/>
          <w:szCs w:val="24"/>
        </w:rPr>
      </w:pPr>
      <w:r>
        <w:rPr>
          <w:rFonts w:ascii="宋体" w:hAnsi="宋体" w:hint="eastAsia"/>
          <w:bCs/>
          <w:color w:val="000000"/>
          <w:sz w:val="24"/>
          <w:szCs w:val="24"/>
        </w:rPr>
        <w:t>致：许昌职业技术学院</w:t>
      </w:r>
    </w:p>
    <w:p w:rsidR="002E067A" w:rsidRDefault="002E067A" w:rsidP="002E067A">
      <w:pPr>
        <w:snapToGrid w:val="0"/>
        <w:spacing w:line="360" w:lineRule="auto"/>
        <w:jc w:val="left"/>
        <w:rPr>
          <w:rFonts w:ascii="宋体" w:hAnsi="宋体"/>
          <w:bCs/>
          <w:color w:val="000000"/>
          <w:sz w:val="24"/>
          <w:szCs w:val="24"/>
        </w:rPr>
      </w:pPr>
      <w:r>
        <w:rPr>
          <w:rFonts w:ascii="宋体" w:hAnsi="宋体" w:hint="eastAsia"/>
          <w:bCs/>
          <w:color w:val="000000"/>
          <w:sz w:val="24"/>
          <w:szCs w:val="24"/>
        </w:rPr>
        <w:t xml:space="preserve">    根据本次招标工作的需求，若我公司有幸中标，根据学生公寓安全管理工作要求，特承诺如下：</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宋体" w:hAnsi="宋体" w:hint="eastAsia"/>
          <w:bCs/>
          <w:color w:val="000000"/>
          <w:sz w:val="24"/>
          <w:szCs w:val="24"/>
        </w:rPr>
        <w:t>1、</w:t>
      </w:r>
      <w:r>
        <w:rPr>
          <w:rFonts w:asciiTheme="minorEastAsia" w:eastAsiaTheme="minorEastAsia" w:hAnsiTheme="minorEastAsia" w:cs="宋体" w:hint="eastAsia"/>
          <w:kern w:val="0"/>
          <w:sz w:val="24"/>
        </w:rPr>
        <w:t>安全管理落实责任到人，我公司管理员须认真遵守安全管理制度，并承担全部安全责任。确保不发生任何重大安全事故。</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2、全体管理员敬业奉献、以身作则，严于律己，兢兢业业，为学生服务好，管理好公寓，做好自己该做的事，管好自己该管的事，给学生作出表率。</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3、及时了解并掌握公寓的安全动态，严禁任何人散布和宣传反动言论、封建迷信、淫秽书画和音响制品，关心体贴学生，督促学生按时就寝，起床。</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4、禁止将宿舍内的垃圾扫至楼道，教育学生将自己宿舍内的垃圾送到指定地点，严格执行学校各项规定，服从管理、听从分配、团结一致、尽心尽力做好安全防护工作和卫生保洁工作。</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加强安全管理，杜绝安全事故的发生，禁止吸烟、不得使用违规电器（包括电热毯、电水壶、电热水器、电砂锅、电饭锅、电炉子等）。不准点蜡烛、不存放明火用具、严禁携带有毒、易燃、易爆危险品进入公寓（如烟花、爆竹、酒</w:t>
      </w:r>
      <w:r>
        <w:rPr>
          <w:rFonts w:asciiTheme="minorEastAsia" w:eastAsiaTheme="minorEastAsia" w:hAnsiTheme="minorEastAsia" w:cs="宋体" w:hint="eastAsia"/>
          <w:kern w:val="0"/>
          <w:sz w:val="24"/>
        </w:rPr>
        <w:lastRenderedPageBreak/>
        <w:t>精炉、煤气罐、煤油炉等），不存放管制刀具、凶器等，以确保学生的人身财产安全和学校的财产安全，禁止宿舍内饲养小动物。</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做好安全防范，杜绝无关人员进入公寓，保证夜间无学生留宿校外，保证非本栋人员留宿本栋内（包括被学校开除的学生或已经退学的学生）；督促被学校处理退学的学生或已毕业的学生，必须在学校规定时间内离开学校，并清点好其宿舍财产。</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7、要经常教育学生、以校为家、爱护环境、讲究卫生、禁止一切破坏和污损公物行为发生。既要自己负责的卫生区的卫生合格，又要想方设法让学生宿舍的卫生达到学校的要求。</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8、加强学生宿舍管理，经常检查学生宿舍情况，公寓内不得私拉、乱接电线，打麻将、赌博、酗酒、打架、闹事，烧水做饭等违规行为。如有此类行为发生要及时制止，处理并上报。如有疏忽，隐瞒等现象发生，追究管理人员责任。</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9、建立完善的安全管理制度制度，卫生防疫制度，把宿舍的管理纳入规范化。</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10、加强业务学习，提高管理能力，管理员必须对本公寓的学生做到心中有数。并配合辅导员督促学生按时到教室上课。</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11、严格执行公寓值班制度，做好值班记录，按时供、停电。节约能源，要经常教育学生节约用水、用电，做到人走灯灭，随手关水龙头的良好习惯。</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12、爱岗敬业，不串岗、不脱岗，严禁值班期间做私活，不做与值班无关的事情。严禁与其他值班人员聚集闲谈，说长道短，搬弄是非。</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13、禁止楼道和走廊内春存放自行车或堆放杂物，确保安全通道的畅通。</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14、承诺服务期间不发生任何重大安全事故。</w:t>
      </w:r>
    </w:p>
    <w:p w:rsidR="002E067A" w:rsidRDefault="002E067A" w:rsidP="002E067A">
      <w:pPr>
        <w:spacing w:line="460" w:lineRule="exact"/>
        <w:ind w:firstLineChars="200" w:firstLine="480"/>
        <w:rPr>
          <w:rFonts w:asciiTheme="minorEastAsia" w:eastAsiaTheme="minorEastAsia" w:hAnsiTheme="minorEastAsia" w:cs="宋体"/>
          <w:kern w:val="0"/>
          <w:sz w:val="24"/>
        </w:rPr>
      </w:pPr>
    </w:p>
    <w:p w:rsidR="002E067A" w:rsidRDefault="002E067A" w:rsidP="002E067A">
      <w:pPr>
        <w:spacing w:line="460" w:lineRule="exact"/>
        <w:ind w:firstLineChars="200" w:firstLine="480"/>
        <w:rPr>
          <w:rFonts w:asciiTheme="minorEastAsia" w:eastAsiaTheme="minorEastAsia" w:hAnsiTheme="minorEastAsia" w:cs="宋体"/>
          <w:kern w:val="0"/>
          <w:sz w:val="24"/>
        </w:rPr>
      </w:pPr>
    </w:p>
    <w:p w:rsidR="002E067A" w:rsidRDefault="002E067A" w:rsidP="002E067A">
      <w:pPr>
        <w:spacing w:line="460" w:lineRule="exact"/>
        <w:ind w:firstLineChars="200" w:firstLine="480"/>
        <w:rPr>
          <w:rFonts w:asciiTheme="minorEastAsia" w:eastAsiaTheme="minorEastAsia" w:hAnsiTheme="minorEastAsia" w:cs="宋体"/>
          <w:kern w:val="0"/>
          <w:sz w:val="24"/>
        </w:rPr>
      </w:pPr>
    </w:p>
    <w:p w:rsidR="002E067A" w:rsidRDefault="002E067A" w:rsidP="002E067A">
      <w:pPr>
        <w:spacing w:line="460" w:lineRule="exact"/>
        <w:ind w:firstLineChars="200" w:firstLine="480"/>
        <w:rPr>
          <w:rFonts w:asciiTheme="minorEastAsia" w:eastAsiaTheme="minorEastAsia" w:hAnsiTheme="minorEastAsia" w:cs="宋体"/>
          <w:kern w:val="0"/>
          <w:sz w:val="24"/>
        </w:rPr>
      </w:pP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承诺人：许昌市怡兴物业管理有限事故</w:t>
      </w:r>
    </w:p>
    <w:p w:rsidR="002E067A" w:rsidRDefault="002E067A" w:rsidP="002E067A">
      <w:pPr>
        <w:spacing w:line="46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日  期：2019年3月1日</w:t>
      </w:r>
    </w:p>
    <w:p w:rsidR="002E067A" w:rsidRDefault="002E067A" w:rsidP="002E067A">
      <w:pPr>
        <w:snapToGrid w:val="0"/>
        <w:spacing w:line="360" w:lineRule="auto"/>
        <w:jc w:val="center"/>
        <w:rPr>
          <w:rFonts w:ascii="宋体" w:hAnsi="宋体"/>
          <w:b/>
          <w:bCs/>
          <w:color w:val="000000"/>
          <w:sz w:val="36"/>
          <w:szCs w:val="36"/>
        </w:rPr>
      </w:pPr>
    </w:p>
    <w:p w:rsidR="002E067A" w:rsidRDefault="002E067A" w:rsidP="002E067A">
      <w:pPr>
        <w:snapToGrid w:val="0"/>
        <w:spacing w:line="360" w:lineRule="auto"/>
        <w:jc w:val="center"/>
        <w:rPr>
          <w:rFonts w:ascii="宋体" w:hAnsi="宋体"/>
          <w:b/>
          <w:bCs/>
          <w:color w:val="000000"/>
          <w:sz w:val="36"/>
          <w:szCs w:val="36"/>
        </w:rPr>
      </w:pPr>
      <w:r>
        <w:rPr>
          <w:rFonts w:ascii="宋体" w:hAnsi="宋体" w:hint="eastAsia"/>
          <w:b/>
          <w:bCs/>
          <w:color w:val="000000"/>
          <w:sz w:val="36"/>
          <w:szCs w:val="36"/>
        </w:rPr>
        <w:lastRenderedPageBreak/>
        <w:t>第五章  项目经理、技术负责人岗位职责</w:t>
      </w:r>
    </w:p>
    <w:p w:rsidR="002E067A" w:rsidRDefault="002E067A" w:rsidP="002E067A">
      <w:pPr>
        <w:tabs>
          <w:tab w:val="left" w:pos="420"/>
          <w:tab w:val="left" w:pos="1050"/>
          <w:tab w:val="left" w:pos="1260"/>
        </w:tabs>
        <w:spacing w:line="490" w:lineRule="exact"/>
        <w:ind w:firstLineChars="200" w:firstLine="482"/>
        <w:jc w:val="left"/>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一、项目经理岗位职责</w:t>
      </w:r>
    </w:p>
    <w:p w:rsidR="002E067A" w:rsidRDefault="002E067A" w:rsidP="002E067A">
      <w:pPr>
        <w:tabs>
          <w:tab w:val="left" w:pos="420"/>
          <w:tab w:val="left" w:pos="1050"/>
          <w:tab w:val="left" w:pos="1260"/>
        </w:tabs>
        <w:spacing w:line="490" w:lineRule="exact"/>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1、在总经理的直接领导下全权负责服务中心综合管理事务，组织、领导全体员工完成物业服务中心承担的各项工作任务：</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2、做好与甲方分管领导交付工作的沟通与对接工作；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3、认真贯彻执行公司的管理方针、政策、指示、规定等,坚持"业主至上,服务第一,品牌升值"的服务宗旨,努力做好物业服务工作；</w:t>
      </w:r>
    </w:p>
    <w:p w:rsidR="002E067A" w:rsidRDefault="002E067A" w:rsidP="002E067A">
      <w:pPr>
        <w:tabs>
          <w:tab w:val="left" w:pos="420"/>
          <w:tab w:val="left" w:pos="1050"/>
          <w:tab w:val="left" w:pos="1260"/>
        </w:tabs>
        <w:spacing w:line="490" w:lineRule="exact"/>
        <w:ind w:firstLineChars="200" w:firstLine="480"/>
        <w:jc w:val="left"/>
        <w:rPr>
          <w:rFonts w:ascii="宋体" w:hAnsi="宋体"/>
          <w:sz w:val="32"/>
          <w:szCs w:val="32"/>
        </w:rPr>
      </w:pPr>
      <w:r>
        <w:rPr>
          <w:rFonts w:asciiTheme="minorEastAsia" w:eastAsiaTheme="minorEastAsia" w:hAnsiTheme="minorEastAsia" w:cs="仿宋_GB2312" w:hint="eastAsia"/>
          <w:sz w:val="24"/>
          <w:szCs w:val="24"/>
        </w:rPr>
        <w:t>4、制订各项规章制度、各岗位职责、工作标准；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5、及时解决业主（客户）的各类投诉，对所投诉的内容予以分析，并按公司的服务要求及时给予业主（客户）回复，回访率要达到100%。</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6、负责实施员工管理目标责任制，做好服务中心的下属员工指导工作，监督检查服务人员的具体工作情况，检查服务质量,及时发现问题,积极解决问题。</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7、主持每月的工作例会,听取工作汇报,布置工作任务,解决实际问题,改进并创新管理方法,促进工作健康发展。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8、主持服务中心日常工作，制定本部门年度、月度工作计划，上报总经理批准后组织并实施。</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9、监督及做好各岗位人员的业务技能、综合素质培训。</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10、及时与客户进行沟通和交流，听取客户对服务中心管理工作的意见和建议，不断提高服务管理水平。</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11、执行上级领导和公司交办的其他工作。</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二、技术负责人岗位职责</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（一）主管岗位职责</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学生公寓部经理在校方后勤的监管下，全面负责各学生公寓保洁和公寓楼值班工作的管理和考核及维修工作的调配与安排。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1、负责公寓楼值班工作的管理和监督。制订安全工作制度，组织安全工作检查，抓好安全制度落实。</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2、负责学生公寓工作队伍的建设与管理和临时工作人员的培训及考核等工作。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3、负责学生公寓部的制度建设和文化建设，并组织员工认真学习和贯彻执</w:t>
      </w:r>
      <w:r>
        <w:rPr>
          <w:rFonts w:asciiTheme="minorEastAsia" w:eastAsiaTheme="minorEastAsia" w:hAnsiTheme="minorEastAsia" w:cs="仿宋_GB2312" w:hint="eastAsia"/>
          <w:sz w:val="24"/>
          <w:szCs w:val="24"/>
        </w:rPr>
        <w:lastRenderedPageBreak/>
        <w:t>行。</w:t>
      </w:r>
    </w:p>
    <w:p w:rsidR="002E067A" w:rsidRDefault="002E067A" w:rsidP="002E067A">
      <w:pPr>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4、负责制订学生公寓部的年度、学期及周工作计划，并组织实施。</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5、负责协调处理学生住宿、调寝、退寝等住宿管理工作。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6、配合院方指导学生自我管理组织的建设，积极做学生的思想工作，热心为学生排忧解难。</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7、协助校方学生公寓资源整合、分配等管理工作。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8、负责学生公寓公共设施的维护和报修工作。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9、完成上级领导交办的其他工作。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（二）宿管班长岗位职责</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学生公寓宿管班长在学生公寓部主管的直接领导下，进行公寓值班和学生公寓卫生工作的质量检查和考核及物品保管以及公寓住宿、日常事物处理、信息归纳统计通报等工作。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1、负责所辖学生公寓的卫生检查、考核工作。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2、负责所辖学生公寓员工工作的检查考核工作。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3、负责学生公寓物品的验收、保管、发放工作。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4、负责所辖学生公寓楼值班工作的监管。</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5、协助经理做好迎新生、送毕业生工作。。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6、协助经理做好公寓入住、退学、休学、调寝管理工作。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7、负责公寓住宿人员住宿情况数据的汇总、核对工作。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8、负责学生在公寓楼内违纪违规情况的信息通报工作。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9、协助经理做好学生公寓部日常事件的处理工作。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10、完成上级领导交办的其他工作。</w:t>
      </w:r>
    </w:p>
    <w:p w:rsidR="002E067A" w:rsidRDefault="002E067A" w:rsidP="002E067A">
      <w:pPr>
        <w:spacing w:line="360" w:lineRule="auto"/>
        <w:ind w:firstLineChars="200" w:firstLine="723"/>
        <w:jc w:val="center"/>
        <w:rPr>
          <w:rFonts w:asciiTheme="minorEastAsia" w:eastAsiaTheme="minorEastAsia" w:hAnsiTheme="minorEastAsia" w:cs="仿宋_GB2312"/>
          <w:b/>
          <w:sz w:val="36"/>
          <w:szCs w:val="36"/>
        </w:rPr>
      </w:pPr>
    </w:p>
    <w:p w:rsidR="002E067A" w:rsidRDefault="002E067A" w:rsidP="002E067A">
      <w:pPr>
        <w:spacing w:line="360" w:lineRule="auto"/>
        <w:ind w:firstLineChars="200" w:firstLine="723"/>
        <w:jc w:val="center"/>
        <w:rPr>
          <w:rFonts w:asciiTheme="minorEastAsia" w:eastAsiaTheme="minorEastAsia" w:hAnsiTheme="minorEastAsia" w:cs="仿宋_GB2312"/>
          <w:b/>
          <w:sz w:val="36"/>
          <w:szCs w:val="36"/>
        </w:rPr>
      </w:pPr>
    </w:p>
    <w:p w:rsidR="002E067A" w:rsidRDefault="002E067A" w:rsidP="002E067A">
      <w:pPr>
        <w:spacing w:line="360" w:lineRule="auto"/>
        <w:ind w:firstLineChars="200" w:firstLine="723"/>
        <w:jc w:val="center"/>
        <w:rPr>
          <w:rFonts w:asciiTheme="minorEastAsia" w:eastAsiaTheme="minorEastAsia" w:hAnsiTheme="minorEastAsia" w:cs="仿宋_GB2312"/>
          <w:b/>
          <w:sz w:val="36"/>
          <w:szCs w:val="36"/>
        </w:rPr>
      </w:pPr>
    </w:p>
    <w:p w:rsidR="002E067A" w:rsidRDefault="002E067A" w:rsidP="002E067A">
      <w:pPr>
        <w:spacing w:line="360" w:lineRule="auto"/>
        <w:ind w:firstLineChars="200" w:firstLine="723"/>
        <w:jc w:val="center"/>
        <w:rPr>
          <w:rFonts w:asciiTheme="minorEastAsia" w:eastAsiaTheme="minorEastAsia" w:hAnsiTheme="minorEastAsia" w:cs="仿宋_GB2312"/>
          <w:b/>
          <w:sz w:val="36"/>
          <w:szCs w:val="36"/>
        </w:rPr>
      </w:pPr>
    </w:p>
    <w:p w:rsidR="002E067A" w:rsidRDefault="002E067A" w:rsidP="002E067A">
      <w:pPr>
        <w:spacing w:line="360" w:lineRule="auto"/>
        <w:rPr>
          <w:rFonts w:asciiTheme="minorEastAsia" w:eastAsiaTheme="minorEastAsia" w:hAnsiTheme="minorEastAsia" w:cs="仿宋_GB2312"/>
          <w:b/>
          <w:sz w:val="36"/>
          <w:szCs w:val="36"/>
        </w:rPr>
      </w:pPr>
    </w:p>
    <w:p w:rsidR="002E067A" w:rsidRDefault="002E067A" w:rsidP="002E067A">
      <w:pPr>
        <w:spacing w:line="360" w:lineRule="auto"/>
        <w:jc w:val="center"/>
        <w:rPr>
          <w:rFonts w:asciiTheme="minorEastAsia" w:eastAsiaTheme="minorEastAsia" w:hAnsiTheme="minorEastAsia" w:cs="仿宋_GB2312"/>
          <w:b/>
          <w:sz w:val="36"/>
          <w:szCs w:val="36"/>
        </w:rPr>
      </w:pPr>
      <w:r>
        <w:rPr>
          <w:rFonts w:asciiTheme="minorEastAsia" w:eastAsiaTheme="minorEastAsia" w:hAnsiTheme="minorEastAsia" w:cs="仿宋_GB2312" w:hint="eastAsia"/>
          <w:b/>
          <w:sz w:val="36"/>
          <w:szCs w:val="36"/>
        </w:rPr>
        <w:lastRenderedPageBreak/>
        <w:t>第六章 根据物业服务标准，有年度具体服务计划</w:t>
      </w:r>
    </w:p>
    <w:p w:rsidR="002E067A" w:rsidRDefault="002E067A" w:rsidP="002E067A">
      <w:pPr>
        <w:spacing w:line="360" w:lineRule="auto"/>
        <w:ind w:firstLineChars="200" w:firstLine="482"/>
        <w:jc w:val="left"/>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一、学生公寓管理服务标准</w:t>
      </w:r>
    </w:p>
    <w:p w:rsidR="002E067A" w:rsidRDefault="002E067A" w:rsidP="002E067A">
      <w:pPr>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（一）安全管理标准</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安全保卫工作范围涵盖学生公寓内的学生人身安全和财产安全、学校公共财物和各类设施设备等财产安全等，具体内容如下：</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1、面向全体住宿学生，开展各种形式的安全教育，增强学生安全意识，加强生活秩序管理，定时开关大门，加强对晚归学生的教育和管理，引导学生养成文明、健康的生活习惯。</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2、学生宿舍楼实行24小时值班制，值班记录齐全完整。加强学生宿舍物品进出、人员进出管理，认真履行值班记录、外来人员登记、物品进出登记等相关手续，保障学生人身及公私财产不受损失。</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3、每天不同时间段安排楼内逐层巡查，查看公共设施设备有无损坏情况，并做好相关处理和记录；定期做好楼内消防设施设备、通道门检查，严禁随意动用消防设施设备，确保宿舍楼安全通道的畅通。</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4、定期开展学生宿舍安全大检查，禁止学生乱拉电线、网线和使用违章电器、动用明火、存放和使用管制刀具、棍棒等危险用具、易燃易爆物品等行为，按照学校有关规定发布安全检查通报。</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5、做好卫生防疫工作，定期喷洒药物，灭鼠除害。正确使用各种灭虫药物，防止事故发生。</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6、每学期开展不少于一次的管理员消防安全知识、安全用电培训和消防器材实操训练，确保每位管理员会使用消防器材，具备安全用电常规知识。</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7、公寓内无火灾、失窃、触电、斗殴、涉黄、涉赌、涉毒、传播不良文化等事件和违法行为。</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8、寒暑假期间有学生留校住宿的宿舍楼应按平时相同标准做好安全保卫工作。</w:t>
      </w:r>
    </w:p>
    <w:p w:rsidR="002E067A" w:rsidRDefault="002E067A" w:rsidP="002E067A">
      <w:pPr>
        <w:spacing w:line="360" w:lineRule="auto"/>
        <w:ind w:firstLineChars="200" w:firstLine="480"/>
        <w:jc w:val="left"/>
        <w:rPr>
          <w:rFonts w:asciiTheme="minorEastAsia" w:hAnsiTheme="minorEastAsia" w:cs="仿宋_GB2312"/>
          <w:sz w:val="24"/>
          <w:szCs w:val="24"/>
          <w:shd w:val="clear" w:color="auto" w:fill="FFFFFF"/>
        </w:rPr>
      </w:pPr>
      <w:r>
        <w:rPr>
          <w:rFonts w:asciiTheme="minorEastAsia" w:eastAsiaTheme="minorEastAsia" w:hAnsiTheme="minorEastAsia" w:cs="仿宋_GB2312" w:hint="eastAsia"/>
          <w:sz w:val="24"/>
          <w:szCs w:val="24"/>
        </w:rPr>
        <w:t>（二）</w:t>
      </w:r>
      <w:r>
        <w:rPr>
          <w:rFonts w:asciiTheme="minorEastAsia" w:hAnsiTheme="minorEastAsia" w:cs="仿宋_GB2312" w:hint="eastAsia"/>
          <w:sz w:val="24"/>
          <w:szCs w:val="24"/>
          <w:shd w:val="clear" w:color="auto" w:fill="FFFFFF"/>
        </w:rPr>
        <w:t>新生入学相关工作标准</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1、配合学校做好新生宿舍安排、调整工作。</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2、做好新生房间内部的卫生保洁、杂物清理、物品排查规整工作。</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3、做好新生宿舍物品清单确认工作。</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lastRenderedPageBreak/>
        <w:t>4、配合做好新生生活用品打包、发放、保管等工作。</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5、做好新生宿舍保洁工具配备、锁具配备、房间钥匙配备和发放工作。</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6、做好新生宿舍的报修、物品缺失统计工作。</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（三）毕业生离校相关工作</w:t>
      </w:r>
    </w:p>
    <w:p w:rsidR="002E067A" w:rsidRDefault="002E067A" w:rsidP="002E067A">
      <w:pPr>
        <w:widowControl/>
        <w:shd w:val="clear" w:color="auto" w:fill="FFFFFF"/>
        <w:spacing w:line="360" w:lineRule="auto"/>
        <w:ind w:firstLine="60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1、加强毕业生离校前门岗值班工作，确保毕业生宿舍物品等安全。</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2、加强毕业生离校前卫生保洁工作，及时清理废旧物品和垃圾，确保宿舍走道和公寓楼周边整洁。</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3、做好毕业班宿舍验收工作。</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（四）日常管理服务</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1、协助学校做好全院学生的住宿安排，熟练使用学校的宿舍管理系统、门禁系统和迎新系统。</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2、建立健全公寓管理各项规章制度，设立学生住宿管理档案柜，完备各项档案资料。</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3、各宿舍楼均设立服务台，为学生提供针线包、急救箱等提供便民服务项目。</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4、维护公寓楼周边车辆停放秩序。</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5、学生宿舍楼前无摆摊及入楼推销现象，宿舍楼内无张贴推销商品广告。</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6、维持宿舍楼内的公共秩序，检查学生就寝情况，及时发现问题、处理问题；纠察宿舍楼内的不文明行为。</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7、加强学生公寓公共设施、设备、家具等财产的监管，不得私自拆装、调换、故意损坏，建立健全档案，定期进行清点检查，做到账、物二者相符。</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8、接受学生报修，按照相关规定进行维修，能及时处理发现的紧急维修情况。</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9、配合学生处、保卫处、后勤服务中心、各院部检查学生公寓内内务卫生、晚归、夜不归宿，督促学生按时就寝，做好检查记录，发现问题及时上报。维持宿舍楼内的公共秩序，每天夜晚要检查学生就寝情况，督促学生按时就寝，发现问题及时上报。</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lastRenderedPageBreak/>
        <w:t>10、管理员周一至周五要对学生宿舍内务情况进行抽查，每天每层楼抽查不少于6间，每周各个房间要抽查一轮，并将内务检查情况如实记录，积极引导学生形成良好的生活习惯。</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11、配合学校相关部门开展各项活动。</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（五）宿舍楼公共区域卫生保洁标准</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1、宿舍楼区域内的地面、墙面、场地及公共部位</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地面无杂物、无积水、无污渍、墙面干净整洁，区域内无废弃杂物、无乱堆乱放、无卫生死角、无异味。</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2、楼道、楼梯及公共设施设备</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楼道和楼梯、楼梯扶手、护栏洁净、无污渍、积水；门窗玻璃明净；天花板洁净无污渍，房角和设施设备无尘土和蜘蛛网等。</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3、公共卫生间</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地面墙面干净、瓷砖无污渍、室内无异味、便池内外无杂物无污渍，垃圾清理及时，设备完好无损，金属器具无锈迹、无长流水、无堵塞、无滴漏现象。</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4、宿舍楼每周对公共卫生进行一次大扫除，彻底清除门、窗玻璃，墙壁，灯具上的灰尘、蜘蛛网等，对卫生间进行消毒处理。</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（六）宿舍文化管理</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1、保证宿舍楼内现有德育设施的完整，利用宿舍楼内现有德育设施对学生进行德育宣传教育。</w:t>
      </w:r>
    </w:p>
    <w:p w:rsidR="002E067A" w:rsidRDefault="002E067A" w:rsidP="002E067A">
      <w:pPr>
        <w:widowControl/>
        <w:shd w:val="clear" w:color="auto" w:fill="FFFFFF"/>
        <w:spacing w:line="360" w:lineRule="auto"/>
        <w:ind w:firstLineChars="200" w:firstLine="480"/>
        <w:jc w:val="left"/>
        <w:rPr>
          <w:rFonts w:asciiTheme="minorEastAsia" w:hAnsiTheme="minorEastAsia" w:cs="仿宋_GB2312"/>
          <w:sz w:val="24"/>
          <w:szCs w:val="24"/>
          <w:shd w:val="clear" w:color="auto" w:fill="FFFFFF"/>
        </w:rPr>
      </w:pPr>
      <w:r>
        <w:rPr>
          <w:rFonts w:asciiTheme="minorEastAsia" w:hAnsiTheme="minorEastAsia" w:cs="仿宋_GB2312" w:hint="eastAsia"/>
          <w:sz w:val="24"/>
          <w:szCs w:val="24"/>
          <w:shd w:val="clear" w:color="auto" w:fill="FFFFFF"/>
        </w:rPr>
        <w:t>2、经学校同意对宿舍楼内德育设施进行合理更新补充，提高宿舍楼内文明团结、健康向上的文化氛围。</w:t>
      </w:r>
    </w:p>
    <w:p w:rsidR="002E067A" w:rsidRDefault="002E067A" w:rsidP="002E067A">
      <w:pPr>
        <w:spacing w:line="360" w:lineRule="auto"/>
        <w:ind w:firstLineChars="200" w:firstLine="482"/>
        <w:jc w:val="left"/>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二、年度服务计划</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一、学生住宿管理计划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（一）总则</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第一条  学生公寓既是学生学习、生活、休息的地方，也是学生接受教育和管理、自觉培养优良品德和操行的重要场所。学生在公寓的一切言行，必须有利于优良校风的形成；有利于校园秩序的稳定；有利于和谐校园的构建；有利于自身德智体美劳全面发展。为了加强学生住宿管理，保证学生在公寓内的人身和财物安全，维护学生在公寓内的正常学习生活秩序，促进学生身心健康，特制定本</w:t>
      </w:r>
      <w:r>
        <w:rPr>
          <w:rFonts w:asciiTheme="minorEastAsia" w:eastAsiaTheme="minorEastAsia" w:hAnsiTheme="minorEastAsia" w:cs="仿宋_GB2312" w:hint="eastAsia"/>
          <w:sz w:val="24"/>
          <w:szCs w:val="24"/>
        </w:rPr>
        <w:lastRenderedPageBreak/>
        <w:t>规定。</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第二条  学生住宿管理的主要任务是：妥善管理公寓内的设施、物品，创建良好的环境。对学生实施教育、管理，规范学生行为，引导学生健康成长。</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第三条  本规定中，学生公寓指许昌职业技术学院学生公寓楼，公寓指学生所居住的具体房间。</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第四条  本规定适用于由学校统一安排住宿在校内、校外的所有学生。</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（二）学生公寓内设施、物品管理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第五条  学生应养成良好的品质和习惯，爱护公物。对寝室内配备的床 、衣柜、自修桌、靠背椅、凳、电话机 、热水器  、微机接口等设施和物品要妥善使用。对寝室内配备的家具不得任意调换、自行改造或拆除，如因人为损坏，修理或更换费用自理。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第六条  学生每天起床后整理内务，将盖被统一叠成方块形放一端，枕头放在另一端，床面清洁平整，床下除并列摆放整齐的鞋子和衣箱外，不允许摆放或弃置其他物品。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第七条  寝室内的箱子一律整齐放置在床下或顶橱内。季节更替时，各寝室按管理站统一规定的时间挂、收蚊帐。夏季不用的垫被、盖被、棉衣等须包裹捆扎好，装入行李袋放置于指定的壁橱或挂衣柜内。</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第八条  寝室内书本、笔墨等学习用品和毛巾、水瓶、茶杯、牙刷等卫生用品按规定要求放置，保持整齐美观。</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第九条  寝室内电话机、热水器、电水壶等为寝室公共财产，如有损坏，由寝室成员自费修理或按原定型号、品牌更换，保质期内由厂、商家按规定维修或调换，寝室成员须协调使用，妥善保管。</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第十条  寝室内学生个人自备的电脑应放置于双人自修桌上，如同寝室有多台电脑，可统一规划摆在自修桌上，必须放置整齐。</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第十一条  寝室内的拖把、扫帚、簸箕等卫生工具由物管部门统一配备，使用时要加以爱护，平时要统一放置在阳台墙角，保持整洁、卫生。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第十二条  寝室内门窗及所有物品须保持清洁，地面须干净无尘、无水、无纸屑杂物、无痰迹，墙面清洁、无蛛网吊灰，墙壁上不乱刻、乱画，不允许敲钉入墙、乱挂衣物，公寓寝室阳台、卫生间须保持卫生、整洁，允许各寝室根据个</w:t>
      </w:r>
      <w:r>
        <w:rPr>
          <w:rFonts w:asciiTheme="minorEastAsia" w:eastAsiaTheme="minorEastAsia" w:hAnsiTheme="minorEastAsia" w:cs="仿宋_GB2312" w:hint="eastAsia"/>
          <w:sz w:val="24"/>
          <w:szCs w:val="24"/>
        </w:rPr>
        <w:lastRenderedPageBreak/>
        <w:t>人需要和爱好进行一些不破坏墙体、不影响整洁的室内文化设计。</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第十三条  学生公寓内的公用区域须保持整洁，消防等公用设施须保持良好的状态。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第十四条  设有活动中心的学生公寓，学生开展活动需使用活动中心，应向公寓管理站提出申请，获准后使用，要注意安全，维持好秩序。</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（三）学生住宿行为管理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第十五条  学生公寓管理站管理人员负责公寓的日常管理，住宿学生应服从并配合公寓管理人员的管理。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第十六条  各寝室室长全面负责寝室的日常管理，室长由本寝室学生轮流担任，任期一学期。</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第十七条  有条件的楼宇衣物一律晾晒在各自寝室的阳台内，不得随意乱晾晒。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第十八条  各寝室室长应排定卫生值日表；值日生每天负责拖扫地面，擦洗门窗，督促本室同学整理好个人内务；公寓寝室的值日生还需每天清扫卫生间，将便纸、垃圾袋装后放到指定地点；每周末寝室全体成员大扫除一次；公寓管理站每天检查寝室卫生，定期公布检查结果（寝室卫生检查标准评分细则由各物管部门自行制定）。</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第十九条  寝室所有成员都有责任保持自己使用的家具及摆设物品的整洁和整齐划一，不准在公寓、寝室内随地吐痰、乱扔杂物，无特殊情况不准带饭菜入公寓进食，不准将室内垃圾扫至走廊，生活垃圾实行袋装化。</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第二十条  严格遵守作息制度，按时起床、归宿、就寝、熄灯。</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第二十一条  保持学生公寓内安静、卫生。严禁养宠物；严禁大声喧哗、嬉闹；严禁在室内踢球、打球等影响他人学习、休息的活动，在公寓楼院内组织的集体活动须经学校相关部门和物管部门批准，公寓内严禁吸毒、酗酒、赌博。</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第二十二条  严禁在学生公寓内成立非法组织，举行非法集会，书写张贴危害国家安全或扰乱校园教学、管理、生活秩序的标语、大小字报。</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第二十三条  严禁在学生公寓内收藏、传播、观看危害国家安全或扰乱社会生活秩序以及不健康的书刊、影碟和网上信息。</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第二十四条  在学校规定的学习时间（按作息时间表第一至第十节课）内，</w:t>
      </w:r>
      <w:r>
        <w:rPr>
          <w:rFonts w:asciiTheme="minorEastAsia" w:eastAsiaTheme="minorEastAsia" w:hAnsiTheme="minorEastAsia" w:cs="仿宋_GB2312" w:hint="eastAsia"/>
          <w:sz w:val="24"/>
          <w:szCs w:val="24"/>
        </w:rPr>
        <w:lastRenderedPageBreak/>
        <w:t>不准在学生公寓内打扑克、看影碟、玩电子游戏。</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第二十五条  在午休时间和晚上熄灯后，无特殊情况不得使用电话；接听电话应轻声细语，以不影响他人休息为宜；严禁利用电话长时间闲聊。</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第二十六条  同学间应团结友爱，文明交往，互帮互助，和睦相处，不争吵，不打架，不聚众哄闹。</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第二十七条  注意学生公寓内物品安全，妥善保管贵重物品，及时将多余现金存入银行或校园卡内，并保管好存折和校园卡，自己记好密码，不告诉他人，一旦遗失，立即向有关部门报告并进行挂失。最后离开寝室的同学要随手关好门窗，夜间熄灯睡觉前关好房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第二十八条  严禁学生擅自在学生公寓内进行促销、传销、经营等商业活动（含网上商业活动）。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第二十九条  注意学生公寓内用电安全，室内无人时要切断电源，严禁私拉、乱接电源和使用热得快、电熨斗、电褥子、电饭煲、电炉等违章电器。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第三十条  严禁在公寓、寝室内使用明火（包括点蜡烛、酒精灯、煤油炉、抽香烟等）、焚烧纸张杂物。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第三十一条  严禁攀跨阳台栏杆，不得在栏杆上放置凳子、哑铃等重物，严禁向窗外和阳台外抛砸各种物品、泼倒茶水等。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第三十二条   节约用水、用电，做到随手关灯、关水龙头。要爱护和妥善使用水电设施，严禁向洗脸池、便器内乱扔杂物，保持下水管道畅通。</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第三十三条   寝室内水电的使用服从学校水电管理的相关规定，按时缴纳水电费。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第三十四条  除由学校及有关部门组织的各项参观、检查等活动以外，一切外来人员进入管理站，必须出示有关证件，并在门厅或会客室等候、会客。特殊情况需经工作人员同意并交押证件后，同性人员可进入被访同学寝室，来访结束后，必须到管理站填写访问结束登记单、领取证件。严禁来访人员进入异性居住区。</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第三十五条  学生进出学生公寓须持学生证或佩带校徽。学生熄灯以后迟返寝室，一律凭本人证件登记并说明原因（因公迟返须持有关职能部门或院系出具的证明）方可进入公寓，禁止翻越公寓围墙、栏杆。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第三十六条  学生应按时回自己所住寝室就寝，严禁擅自夜不归宿。</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第三十七条  同学间无特殊情况，严禁进入异性寝室。特殊情况需获公寓管理站批准后方可进入。</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第三十八条  凡因故需在外住宿的学生，须事先到学工部门履行请假手续，并持请假条和学生住宿登记卡到所在公寓管理站备案，返回后及时到所在公寓管理站领取销假凭证、学生住宿登记卡；家住南京市区的学生双休日回家须到管理站备案；“五一”、“十一”等节假日及寒暑假学生离校应由室长统一到公寓管理站备案，返回后及时到所在公寓管理站领取住宿登记卡。</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第三十九条  学生应按指定房间和床位住宿，严禁私自调换房间或床位,严禁在寝室内留宿非本室人员。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（四）学生住宿管理奖惩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第四十条   每学期进行一次寝室总评比活动（评比细则另附），按评比得分由高到低分为：文明示范寝室、文明寝室、达标寝室、不达标寝室。凡被评为“文明寝室”等级以上各寝室，将获得一定物质奖励。凡未能达标的寝室，该寝室所有成员本学年评奖、评优资格取消。</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第四十一条  每学期进行一次自管会优秀学生干部评选活动，凡被评为自管会优秀学生干部的学生享受一定的物质与精神奖励。</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第四十二条  损坏公寓内的公用设施以及造成他人财产、公共财产损失的，需照价赔偿；公共财产损失责任不清的，由寝室成员共同赔偿；对有故意损坏行为者，视情节轻重，依据《大学生违纪处分条例》的有关规定给予相应处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第四十三条  对在学生公寓内行为不当者，公寓管理站有责任行使管理权，并定期报院（系）和学生工作处；同寝室人员有责任及时劝阻并向管理站、院（系）或学生工作处汇报，知情不报的同寝室成员对该行为引发的后果负有连带责任；对不配合管理者，视情节轻重，依据《大学生违纪处分条例》的有关规定给予警告直至开除学籍处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第四十四条  由学校统一安排住宿在校外（见习点、实习点、教学基地等处）的学生，有关住宿管理可参照本规定执行。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（五）附则</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第四十五条  本规定自中标接管之日起施行，其他有关规定与本规定不一</w:t>
      </w:r>
      <w:r>
        <w:rPr>
          <w:rFonts w:asciiTheme="minorEastAsia" w:eastAsiaTheme="minorEastAsia" w:hAnsiTheme="minorEastAsia" w:cs="仿宋_GB2312" w:hint="eastAsia"/>
          <w:sz w:val="24"/>
          <w:szCs w:val="24"/>
        </w:rPr>
        <w:lastRenderedPageBreak/>
        <w:t>致的，以本规定为准。</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1" w:name="_Toc17903"/>
      <w:bookmarkStart w:id="2" w:name="_Toc12813"/>
      <w:bookmarkStart w:id="3" w:name="_Toc25553"/>
      <w:bookmarkStart w:id="4" w:name="_Toc29198"/>
      <w:bookmarkStart w:id="5" w:name="_Toc27926"/>
      <w:bookmarkStart w:id="6" w:name="_Toc28853"/>
      <w:bookmarkStart w:id="7" w:name="_Toc24195"/>
      <w:bookmarkStart w:id="8" w:name="_Toc9273"/>
      <w:bookmarkStart w:id="9" w:name="_Toc22182"/>
      <w:bookmarkStart w:id="10" w:name="_Toc27334"/>
      <w:bookmarkStart w:id="11" w:name="_Toc24040"/>
      <w:bookmarkStart w:id="12" w:name="_Toc29421"/>
      <w:bookmarkStart w:id="13" w:name="_Toc7502"/>
      <w:bookmarkStart w:id="14" w:name="_Toc31760"/>
      <w:bookmarkStart w:id="15" w:name="_Toc24701"/>
      <w:r>
        <w:rPr>
          <w:rFonts w:asciiTheme="minorEastAsia" w:eastAsiaTheme="minorEastAsia" w:hAnsiTheme="minorEastAsia" w:cs="仿宋_GB2312" w:hint="eastAsia"/>
          <w:b/>
          <w:sz w:val="24"/>
          <w:szCs w:val="24"/>
        </w:rPr>
        <w:t>二、入住学生的权利和义务</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1、入住学生的权利：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（一）办理完入住手续，即享有公寓居住权、公寓公共设施和室内设备的使用权。</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（二）入住学生对涉及公寓管理的有关事宜有知情权。</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（三）入住学生有权对公寓管理、服务人员的工作进行民主监督，并参与公寓的民主管理。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2、入住学生的义务：</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（一）入住学生应自觉遵守《学生公寓管理规定》，积极参与公寓社区文明创建活动。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（二）入住学生应自觉搞好个人卫生和所在寝室的整体卫生。</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（三）值日生应认真做好值日工作。</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16" w:name="_Toc10007"/>
      <w:bookmarkStart w:id="17" w:name="_Toc29756"/>
      <w:bookmarkStart w:id="18" w:name="_Toc4620"/>
      <w:bookmarkStart w:id="19" w:name="_Toc23276"/>
      <w:bookmarkStart w:id="20" w:name="_Toc29359"/>
      <w:bookmarkStart w:id="21" w:name="_Toc4035"/>
      <w:bookmarkStart w:id="22" w:name="_Toc5829"/>
      <w:bookmarkStart w:id="23" w:name="_Toc21939"/>
      <w:bookmarkStart w:id="24" w:name="_Toc13828"/>
      <w:bookmarkStart w:id="25" w:name="_Toc16855"/>
      <w:bookmarkStart w:id="26" w:name="_Toc20758"/>
      <w:bookmarkStart w:id="27" w:name="_Toc1789"/>
      <w:bookmarkStart w:id="28" w:name="_Toc18590"/>
      <w:bookmarkStart w:id="29" w:name="_Toc5527"/>
      <w:bookmarkStart w:id="30" w:name="_Toc8960"/>
      <w:r>
        <w:rPr>
          <w:rFonts w:asciiTheme="minorEastAsia" w:eastAsiaTheme="minorEastAsia" w:hAnsiTheme="minorEastAsia" w:cs="仿宋_GB2312" w:hint="eastAsia"/>
          <w:b/>
          <w:sz w:val="24"/>
          <w:szCs w:val="24"/>
        </w:rPr>
        <w:t>三、住宿管理</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入住新生凭住宿费收据到公寓物业管理部门办理住宿手续，学生按分配的房号、床位入住，未经公寓物业管理部门同意，不得擅自调换或强占其他床位。如有特殊情况确要调换寝室，经学校同意后，统一安排调整。</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2、公寓由物业管理部门和学校的统一安排调配，其他任何部门和个人不得擅自安排学生住宿或改变学生公寓的用途。</w:t>
      </w:r>
      <w:r>
        <w:rPr>
          <w:rFonts w:asciiTheme="minorEastAsia" w:eastAsiaTheme="minorEastAsia" w:hAnsiTheme="minorEastAsia" w:cs="仿宋_GB2312" w:hint="eastAsia"/>
          <w:sz w:val="24"/>
          <w:szCs w:val="24"/>
        </w:rPr>
        <w:br/>
        <w:t xml:space="preserve">    3、学生按规定进出宿舍，并自觉接受门卫值班员的检查。非本宿舍人员，未经值班人员同意，不得擅自进入。</w:t>
      </w:r>
      <w:r>
        <w:rPr>
          <w:rFonts w:asciiTheme="minorEastAsia" w:eastAsiaTheme="minorEastAsia" w:hAnsiTheme="minorEastAsia" w:cs="仿宋_GB2312" w:hint="eastAsia"/>
          <w:sz w:val="24"/>
          <w:szCs w:val="24"/>
        </w:rPr>
        <w:br/>
        <w:t xml:space="preserve">    4、男生不准进入女生宿舍；女生不准进入男生宿舍。男同志到女生宿舍会客一律在值班室接待(教师因工作需要除外，但需办理登记手续)。</w:t>
      </w:r>
      <w:r>
        <w:rPr>
          <w:rFonts w:asciiTheme="minorEastAsia" w:eastAsiaTheme="minorEastAsia" w:hAnsiTheme="minorEastAsia" w:cs="仿宋_GB2312" w:hint="eastAsia"/>
          <w:sz w:val="24"/>
          <w:szCs w:val="24"/>
        </w:rPr>
        <w:br/>
        <w:t xml:space="preserve">    5、携物(贵重物品)外出，须持室长签字</w:t>
      </w:r>
      <w:hyperlink r:id="rId8" w:tgtFrame="http://www.kj-cy.cn/htm/201363/_blank" w:history="1">
        <w:r>
          <w:rPr>
            <w:rStyle w:val="a5"/>
            <w:rFonts w:asciiTheme="minorEastAsia" w:eastAsiaTheme="minorEastAsia" w:hAnsiTheme="minorEastAsia" w:cs="仿宋_GB2312" w:hint="eastAsia"/>
            <w:sz w:val="24"/>
          </w:rPr>
          <w:t>证明</w:t>
        </w:r>
      </w:hyperlink>
      <w:r>
        <w:rPr>
          <w:rFonts w:asciiTheme="minorEastAsia" w:eastAsiaTheme="minorEastAsia" w:hAnsiTheme="minorEastAsia" w:cs="仿宋_GB2312" w:hint="eastAsia"/>
          <w:sz w:val="24"/>
          <w:szCs w:val="24"/>
        </w:rPr>
        <w:t>，并经值班人员检查确认无疑后方能外出。学生应当积极配合值班人员工作，不准无理取闹。</w:t>
      </w:r>
      <w:r>
        <w:rPr>
          <w:rFonts w:asciiTheme="minorEastAsia" w:eastAsiaTheme="minorEastAsia" w:hAnsiTheme="minorEastAsia" w:cs="仿宋_GB2312" w:hint="eastAsia"/>
          <w:sz w:val="24"/>
          <w:szCs w:val="24"/>
        </w:rPr>
        <w:br/>
        <w:t xml:space="preserve">    6、学生一律不准私自留客住宿。一般不得在学生宿舍留宿其他校外人员，如遇特殊情况确需留宿者，应报学校保卫处批准，并在学生宿舍进行留宿登记。否则，一经查实学校将给予严肃处理。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7、全体住宿学生均应遵守《学生公寓住宿管理规定》，服从物业管理部门公</w:t>
      </w:r>
      <w:r>
        <w:rPr>
          <w:rFonts w:asciiTheme="minorEastAsia" w:eastAsiaTheme="minorEastAsia" w:hAnsiTheme="minorEastAsia" w:cs="仿宋_GB2312" w:hint="eastAsia"/>
          <w:sz w:val="24"/>
          <w:szCs w:val="24"/>
        </w:rPr>
        <w:lastRenderedPageBreak/>
        <w:t>寓调整的安排。并在规定期限内完成调整搬迁工作，不得破坏或带走房间的家具、设施。</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8、学生毕业或中途休学、退学、出国学习等，须凭退宿手续单到公寓物业管理部门办理退宿手续。学生在退宿时应做到遵纪守法、文明退宿；在退宿前主动配合工作人员清点公共设施和财产，若有缺损，有关责任人负责赔偿。</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9、在公寓区内不得有以下影响公共环境和秩序的行为：</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（一）在走廊和房间内私自拉绳晾晒衣物等；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（二）在宿舍楼公共部位张贴各种大小字报、启事、标语、漫画、传单、广告、海报、在墙上乱涂乱画等和其他可能有损宿舍形象的行为等；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（三）在宿舍内饲养猫、狗、鸟等宠物；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（四）在宿舍内擅自装修：</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（五）带入其他家具进入宿舍或将公寓楼内的家具带出。</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10、在午休、自修时间段内和熄灯后必须保持安静，不许大声喧哗、哄闹、吹拉弹唱、跳舞或影响他人的文体活动。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11、勿在房间、公共走廊内进行重器械健身、打球、拍球、踢球、滑旱冰等。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12、禁止在公寓楼区域内和宿舍内起哄、酗酒、赌博、打麻将、打架斗殴、敲盆、摔瓶子等。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13、严禁在公寓张贴、收藏、阅读、观看淫秽印刷品和非法音像制品。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14、不得在公寓区内从事经商活动。</w:t>
      </w:r>
    </w:p>
    <w:p w:rsidR="002E067A" w:rsidRDefault="002E067A" w:rsidP="002E067A">
      <w:pPr>
        <w:spacing w:line="360" w:lineRule="auto"/>
        <w:ind w:leftChars="200" w:left="42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15、单车必须停放在单车棚内，不得放在人行通道、楼梯间、走廊和房间内。16、严禁恶意拨打119、110、120等特种服务电话及公寓内急用值班电话，如被追踪查实，将给予严肃处理。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17、寒暑假期间学生原则上回家休息(宿舍封闭维修)，个别留校者的住宿必须服从统一安排，不得随意搬动。</w:t>
      </w:r>
      <w:r>
        <w:rPr>
          <w:rFonts w:asciiTheme="minorEastAsia" w:eastAsiaTheme="minorEastAsia" w:hAnsiTheme="minorEastAsia" w:cs="仿宋_GB2312" w:hint="eastAsia"/>
          <w:sz w:val="24"/>
          <w:szCs w:val="24"/>
        </w:rPr>
        <w:br/>
        <w:t xml:space="preserve">    18、晚上熄灯后10分钟关闭宿舍大门。遇到特殊情况，应事先向值班人员说明情况。熄灯后进出宿舍者应作严格登记，宿管人员定期将名单报送宿舍管理领导小组。</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31" w:name="_Toc8118"/>
      <w:bookmarkStart w:id="32" w:name="_Toc7642"/>
      <w:bookmarkStart w:id="33" w:name="_Toc12278"/>
      <w:bookmarkStart w:id="34" w:name="_Toc27828"/>
      <w:bookmarkStart w:id="35" w:name="_Toc17414"/>
      <w:bookmarkStart w:id="36" w:name="_Toc12902"/>
      <w:bookmarkStart w:id="37" w:name="_Toc160"/>
      <w:r>
        <w:rPr>
          <w:rFonts w:asciiTheme="minorEastAsia" w:eastAsiaTheme="minorEastAsia" w:hAnsiTheme="minorEastAsia" w:cs="仿宋_GB2312" w:hint="eastAsia"/>
          <w:b/>
          <w:sz w:val="24"/>
          <w:szCs w:val="24"/>
        </w:rPr>
        <w:t>四、安全管理</w:t>
      </w:r>
      <w:bookmarkEnd w:id="31"/>
      <w:bookmarkEnd w:id="32"/>
      <w:bookmarkEnd w:id="33"/>
      <w:bookmarkEnd w:id="34"/>
      <w:bookmarkEnd w:id="35"/>
      <w:bookmarkEnd w:id="36"/>
      <w:bookmarkEnd w:id="37"/>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1、定期召开安全工作会议，作到会议有记录、工作有安排、落实有检查。</w:t>
      </w:r>
      <w:r>
        <w:rPr>
          <w:rFonts w:asciiTheme="minorEastAsia" w:eastAsiaTheme="minorEastAsia" w:hAnsiTheme="minorEastAsia" w:cs="仿宋_GB2312" w:hint="eastAsia"/>
          <w:sz w:val="24"/>
          <w:szCs w:val="24"/>
        </w:rPr>
        <w:lastRenderedPageBreak/>
        <w:t>建立安全档案和紧急遇险实施方案。</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2、师生员工进入学生公寓楼，主动向护卫出示工作证或学生证。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3、遵守作息制度，公寓大门晚间11点关闭，凡闭门后出入的住宿人员，须进行登记验证。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4、学生应加强自身防范意识，及时关好门窗，贵重物品妥善保管，大额现金及时存入银行，以防失窃，否则责任自负。如发生失窃案件，应及时向有关部门报告。</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5、严格学生公寓会客制度，来访客人必须在值班室办理会客单登记手续，探访完毕，须在会客单上登记离开公寓的时间，未经许可不得进入公寓内。</w:t>
      </w:r>
      <w:r>
        <w:rPr>
          <w:rFonts w:asciiTheme="minorEastAsia" w:eastAsiaTheme="minorEastAsia" w:hAnsiTheme="minorEastAsia" w:cs="仿宋_GB2312" w:hint="eastAsia"/>
          <w:sz w:val="24"/>
          <w:szCs w:val="24"/>
        </w:rPr>
        <w:br/>
        <w:t xml:space="preserve">    6、学生搬运电脑及其他贵重物品进出公寓必须凭学生证或身份证到值班室登记；学生带出公寓的大件物品，值班人员有权询问并登记记录。</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7、注意防火，公寓楼内禁止吸烟；严禁在公寓楼内使用明火、自炊、点蜡烛、烧酒精炉等，禁止在公寓区内燃放鞭炮、烟花、焚烧废纸杂物等；严禁破坏公寓楼道内的消防设施，消防设施不准用于非消防用途。</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8、保证安全通道畅通，严禁在楼道、楼门等安全通道处停放自行车堆或堆放杂物。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9、禁止在宿舍内存放易燃、易爆、易腐蚀、剧毒及具有放射性等危险的物品。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10、严禁私拉电线、网线；禁止带入和使用电炉、取暖器、电台板、热得快、电热毯、电炒锅、电饭煲、电熨斗、电热杯、电热棒、酒精炉等非安全器具，违规使用上述非安全器具，经查实，暂交物业部门保管，造成事故的，将追究法律责任。</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11、电吹风、手机充电器、收录机、台灯、电蚊香、饮水机等电器，使用人在使用完毕后要关闭电源、拔掉插座后人员方可离开。学生使用蚊香应将蚊香放在金属盒内，远离易燃物品，人员离开时必须将蚊香熄灭，检查确定蚊香己熄灭后方能离开。否则引起火灾所造成的损失由当事人承担责任。</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12、发生火灾应及时自救并报告物业管理办公室或拨打119报警，当火势无法控制时应及时撤离现场。</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13、提醒学生要提高警惕，注意防盗。晾干的衣服要及时收起；保管好自己</w:t>
      </w:r>
      <w:r>
        <w:rPr>
          <w:rFonts w:asciiTheme="minorEastAsia" w:eastAsiaTheme="minorEastAsia" w:hAnsiTheme="minorEastAsia" w:cs="仿宋_GB2312" w:hint="eastAsia"/>
          <w:sz w:val="24"/>
          <w:szCs w:val="24"/>
        </w:rPr>
        <w:lastRenderedPageBreak/>
        <w:t>的现金及贵重物品；离开房间应锁上大门、抽屉，关好门窗，发现门窗损坏要及时报修，发生财物失窃或发现可疑人员等情况，应保护好现场，并及时报告物业管理办公室或保卫部门。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14、学生要严格遵守学校的规章制度，履行住宿协议。学生未经允许不得留宿非本宿舍人员，如有特殊情况留宿的，需持所在学院领导或老师签署意见并加盖公章的证明，到学生公寓登记备案。</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15、定期对学生进行安全知识宣传教育，正确使用公寓内的消防设施，发生紧急状况时，及时采取有效措施引导学生进行疏散。</w:t>
      </w:r>
      <w:r>
        <w:rPr>
          <w:rFonts w:asciiTheme="minorEastAsia" w:eastAsiaTheme="minorEastAsia" w:hAnsiTheme="minorEastAsia" w:cs="仿宋_GB2312" w:hint="eastAsia"/>
          <w:sz w:val="24"/>
          <w:szCs w:val="24"/>
        </w:rPr>
        <w:br/>
        <w:t xml:space="preserve">    16、学生应注意人身安全，严禁在窗口、楼梯等危险地段拥挤、打闹，严禁到宿舍楼顶等高危区域。</w:t>
      </w:r>
      <w:r>
        <w:rPr>
          <w:rFonts w:asciiTheme="minorEastAsia" w:eastAsiaTheme="minorEastAsia" w:hAnsiTheme="minorEastAsia" w:cs="仿宋_GB2312" w:hint="eastAsia"/>
          <w:sz w:val="24"/>
          <w:szCs w:val="24"/>
        </w:rPr>
        <w:br/>
        <w:t xml:space="preserve">     17、严禁在宿舍内起哄、严禁向窗外泼水及投掷酒瓶等各种杂物。</w:t>
      </w:r>
      <w:r>
        <w:rPr>
          <w:rFonts w:asciiTheme="minorEastAsia" w:eastAsiaTheme="minorEastAsia" w:hAnsiTheme="minorEastAsia" w:cs="仿宋_GB2312" w:hint="eastAsia"/>
          <w:sz w:val="24"/>
          <w:szCs w:val="24"/>
        </w:rPr>
        <w:br/>
        <w:t xml:space="preserve">     18、严禁在宿舍内进行非法集会，进行非法活动。</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38" w:name="_Toc6970"/>
      <w:bookmarkStart w:id="39" w:name="_Toc28278"/>
      <w:bookmarkStart w:id="40" w:name="_Toc9472"/>
      <w:bookmarkStart w:id="41" w:name="_Toc30114"/>
      <w:bookmarkStart w:id="42" w:name="_Toc13934"/>
      <w:bookmarkStart w:id="43" w:name="_Toc30657"/>
      <w:bookmarkStart w:id="44" w:name="_Toc7091"/>
      <w:bookmarkStart w:id="45" w:name="_Toc29705"/>
      <w:bookmarkStart w:id="46" w:name="_Toc30491"/>
      <w:bookmarkStart w:id="47" w:name="_Toc11621"/>
      <w:bookmarkStart w:id="48" w:name="_Toc14499"/>
      <w:bookmarkStart w:id="49" w:name="_Toc752"/>
      <w:bookmarkStart w:id="50" w:name="_Toc13615"/>
      <w:bookmarkStart w:id="51" w:name="_Toc23172"/>
      <w:bookmarkStart w:id="52" w:name="_Toc28501"/>
      <w:r>
        <w:rPr>
          <w:rFonts w:asciiTheme="minorEastAsia" w:eastAsiaTheme="minorEastAsia" w:hAnsiTheme="minorEastAsia" w:cs="仿宋_GB2312" w:hint="eastAsia"/>
          <w:b/>
          <w:sz w:val="24"/>
          <w:szCs w:val="24"/>
        </w:rPr>
        <w:t>五、卫生管理</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宿舍内部卫生由学生负责打扫，以房间为单位实行卫生值日制度，做到室内地面干净，墙壁、屋顶无蜘蛛网，床面平整、桌面整洁、东西摆放整齐，衣服、被褥要及时清洗整理，室内干净清洁、空气清新无异味。</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2、宿舍内的垃圾，不得乱放、乱倒，要按照要求、收集送到指定的地方，并做到当日垃圾当日送达垃圾箱（或楼内垃圾通道）内。</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3、讲究公共卫生，严禁向走廊、楼梯及窗外泼水，乱丢废纸、果皮等杂物；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严禁随地吐痰。</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4、禁止在宿舍内用餐，禁止将报纸、塑料袋、固体物、垃圾等其他有可能引起管道堵塞的物件扔进抽水马桶内。</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5、保持走廊、宿舍内墙壁洁白，不要在墙上乱写乱画，不得用脚踢墙壁和家具，不得用脚踢电器开关。</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6、对统一配置的卫生工具，要保持完好能正常使用，若有损坏要及时购置补充。</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7、自觉接受物业管理部门的卫生检查，每月检查两次，每月评比一次，检查、评比结果纳入“文明寝室”的评比活动中，并专栏公布。</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53" w:name="_Toc24219"/>
      <w:bookmarkStart w:id="54" w:name="_Toc28523"/>
      <w:bookmarkStart w:id="55" w:name="_Toc26900"/>
      <w:bookmarkStart w:id="56" w:name="_Toc25637"/>
      <w:bookmarkStart w:id="57" w:name="_Toc20296"/>
      <w:bookmarkStart w:id="58" w:name="_Toc17202"/>
      <w:bookmarkStart w:id="59" w:name="_Toc9024"/>
      <w:bookmarkStart w:id="60" w:name="_Toc22865"/>
      <w:bookmarkStart w:id="61" w:name="_Toc30729"/>
      <w:bookmarkStart w:id="62" w:name="_Toc3837"/>
      <w:bookmarkStart w:id="63" w:name="_Toc25740"/>
      <w:bookmarkStart w:id="64" w:name="_Toc14411"/>
      <w:bookmarkStart w:id="65" w:name="_Toc19267"/>
      <w:bookmarkStart w:id="66" w:name="_Toc8988"/>
      <w:bookmarkStart w:id="67" w:name="_Toc16677"/>
      <w:r>
        <w:rPr>
          <w:rFonts w:asciiTheme="minorEastAsia" w:eastAsiaTheme="minorEastAsia" w:hAnsiTheme="minorEastAsia" w:cs="仿宋_GB2312" w:hint="eastAsia"/>
          <w:b/>
          <w:sz w:val="24"/>
          <w:szCs w:val="24"/>
        </w:rPr>
        <w:t>六、公物与设施管理</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1、禁止学生私自更换门锁，确实需要更换门锁的，必须由室长向公寓物业管理部门提出书面申请，经管理部门同意后，由公寓维修人员负责更换。</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2、钥匙由学生妥善保管，不得随意转借他人或私配钥匙，钥匙遗失请到物业管理办公室登记，重新配置费用学生自理。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3、凡属学生公寓公物和家具，不准擅自拆除、调换、故意破坏或任意搬动。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4、学生应自觉爱护公共设施及室内家具，严禁在家具上乱刻、乱画、乱贴。对自然损坏的家具和设备，应及时到值班室或物业管理部门登记报修，以便维修和更换。对人为破坏的，要追究责任，并照价赔偿。</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68" w:name="_Toc2491"/>
      <w:bookmarkStart w:id="69" w:name="_Toc26316"/>
      <w:bookmarkStart w:id="70" w:name="_Toc23228"/>
      <w:bookmarkStart w:id="71" w:name="_Toc23212"/>
      <w:bookmarkStart w:id="72" w:name="_Toc14544"/>
      <w:bookmarkStart w:id="73" w:name="_Toc1523"/>
      <w:bookmarkStart w:id="74" w:name="_Toc7179"/>
      <w:bookmarkStart w:id="75" w:name="_Toc28954"/>
      <w:bookmarkStart w:id="76" w:name="_Toc18771"/>
      <w:bookmarkStart w:id="77" w:name="_Toc14846"/>
      <w:bookmarkStart w:id="78" w:name="_Toc28331"/>
      <w:bookmarkStart w:id="79" w:name="_Toc13643"/>
      <w:bookmarkStart w:id="80" w:name="_Toc32385"/>
      <w:bookmarkStart w:id="81" w:name="_Toc20258"/>
      <w:bookmarkStart w:id="82" w:name="_Toc5645"/>
      <w:r>
        <w:rPr>
          <w:rFonts w:asciiTheme="minorEastAsia" w:eastAsiaTheme="minorEastAsia" w:hAnsiTheme="minorEastAsia" w:cs="仿宋_GB2312" w:hint="eastAsia"/>
          <w:b/>
          <w:sz w:val="24"/>
          <w:szCs w:val="24"/>
        </w:rPr>
        <w:t>七、学生公寓区域行为</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rFonts w:asciiTheme="minorEastAsia" w:eastAsiaTheme="minorEastAsia" w:hAnsiTheme="minorEastAsia" w:cs="仿宋_GB2312" w:hint="eastAsia"/>
          <w:b/>
          <w:sz w:val="24"/>
          <w:szCs w:val="24"/>
        </w:rPr>
        <w:t>要求计划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学生在公寓内的日常行为，应严格遵守学校制定的相关管理规章制度，提倡团结友爱和集体主义，反对自私自利和个人主义，尊重老师，服从管理，配合工作，创造整洁、优美、安静、安全的学习和生活环境。</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rPr>
        <w:t>1、宿舍区域行为要求</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（一）贵重物品要随身携带或存放在班主任处，禁止放在宿舍内，避免丢失。</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（二）严禁将违禁物品带入宿舍，严禁在宿舍内使用违禁电器和私拉电线，严禁在寝室内养宠物。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（三）严禁向窗外倒水和乱抛杂物。</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（四）如损坏公物，则谁损坏谁赔偿，无法查清的由损坏者所在宿舍集体赔偿，从公物押金中扣除。</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rPr>
        <w:t>2、日常生活要求</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（一）着装要整洁、朴素、大方，不能怪异。</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（二）水电卡充值送到宿管教师处按学校要求时间和程序统一办理。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（三）请假必须由家长和班主任联系，经家长和班主任同意后，按班主任要求进行请假程序。</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（四）提高自身素质修养，捡到物品后及时上交宿舍管理站或班级老师；如查实发现有私藏丢失财物或偷盗现象者，除退还财物外，学校将视情况给予留校察看或除名处理。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3、学生行为引导</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（一）贯彻“全员育人、全方位育人、全过程育人”的工作理念，对住宿学</w:t>
      </w:r>
      <w:r>
        <w:rPr>
          <w:rFonts w:asciiTheme="minorEastAsia" w:eastAsiaTheme="minorEastAsia" w:hAnsiTheme="minorEastAsia" w:cs="仿宋_GB2312" w:hint="eastAsia"/>
          <w:sz w:val="24"/>
          <w:szCs w:val="24"/>
        </w:rPr>
        <w:lastRenderedPageBreak/>
        <w:t>生开展基础文明、行为及安全方面的引导和宣传教育。</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（二）新生到校后的住宿生活方面的辅导。</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（三）对学生违纪情况进行检查及相关教育，并及时反馈住楼辅导员，上报宿管中心及相关学院。</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（四）按学校安排做好“文明宿舍”“文明楼栋”的检查和评比。</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（五）及时发现学生之间因集体生活而产生矛盾，及时反馈辅导员、宿管中心及相关学院并配合对其调解。</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（六）学生在公寓中的行为表现及思想动态及时向校方反馈。</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（七）按宿管中心要求对学生的寝室布置进行指导和规范。</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（八）向住宿学生提供帮援热线、安全小贴士等生活、安全防火防盗方面的引导资料。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（九）提高对学生熟识率，督导学生养成良好生活习惯、起居习惯，参与公寓民主管理。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（十）每月定期组织举办物业中心干部与学生见面交流会。</w:t>
      </w: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83" w:name="_Toc19203"/>
      <w:bookmarkStart w:id="84" w:name="_Toc32390"/>
      <w:bookmarkStart w:id="85" w:name="_Toc12810"/>
      <w:bookmarkStart w:id="86" w:name="_Toc11106"/>
      <w:bookmarkStart w:id="87" w:name="_Toc4262"/>
      <w:bookmarkStart w:id="88" w:name="_Toc24649"/>
      <w:bookmarkStart w:id="89" w:name="_Toc32343"/>
      <w:bookmarkStart w:id="90" w:name="_Toc23242"/>
      <w:bookmarkStart w:id="91" w:name="_Toc15596"/>
      <w:bookmarkStart w:id="92" w:name="_Toc7653"/>
      <w:bookmarkStart w:id="93" w:name="_Toc31913"/>
      <w:bookmarkStart w:id="94" w:name="_Toc321"/>
      <w:bookmarkStart w:id="95" w:name="_Toc12374"/>
      <w:bookmarkStart w:id="96" w:name="_Toc9224"/>
      <w:bookmarkStart w:id="97" w:name="_Toc26283"/>
      <w:r>
        <w:rPr>
          <w:rFonts w:asciiTheme="minorEastAsia" w:eastAsiaTheme="minorEastAsia" w:hAnsiTheme="minorEastAsia" w:cs="仿宋_GB2312" w:hint="eastAsia"/>
          <w:b/>
          <w:sz w:val="24"/>
          <w:szCs w:val="24"/>
        </w:rPr>
        <w:t>八、日常管理</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1、严格执行学校关于学生社区管理的规章制度，按要求实行学生宿舍楼各时段的管理工作，上班时间不允许在值班室休息。</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2、免费做好学生公寓各房间水电的抄表、计费和超指标水电费用的收缴工作；免费做好桶装水楼内管理工作。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3、做好学生住宿信息的统计和上报工作。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4、负责学生宿舍钥匙管理，包括新生钥匙的免费配备以及门锁的统一更换。</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5、负责学生宿舍信箱管理和楼栋宣传栏管理；及时发放学生信件、包裹等。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6、负责电开水器管理，保证开水正常供应和学生饮水安全，督促饮水器中标公司定期更换过滤滤芯。并按学校规定做好管理工作。</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根据学校提供手续单办理学生入住、调整、离校等手续。调出宿舍的学生和毕业生离校时，必须查验其房间，核实家具等公共设施是否完好无损，回收宿舍钥匙；对调入宿舍的学生，凭学生原住宿舍验收单及宿管中心开具的有关证明方可安排住宿，并及时记录(需要印制相关单据如：住宿卡、住宿单、验房证明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8、按时送电、熄灯、开门和锁门；对晚归、未按规定在宿舍住宿、使用高功率电器等各类违纪的学生进行登记，并报送学校。</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9、负责配备宿舍卫生清洁工具，并及时更换。</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10、做好学生宿舍能源管理及节能减排工作。</w:t>
      </w:r>
      <w:bookmarkStart w:id="98" w:name="_Toc13073"/>
      <w:bookmarkStart w:id="99" w:name="_Toc20917"/>
      <w:bookmarkStart w:id="100" w:name="_Toc25488"/>
      <w:bookmarkStart w:id="101" w:name="_Toc5292"/>
      <w:bookmarkStart w:id="102" w:name="_Toc6335"/>
      <w:bookmarkStart w:id="103" w:name="_Toc26853"/>
      <w:bookmarkStart w:id="104" w:name="_Toc3129"/>
      <w:bookmarkStart w:id="105" w:name="_Toc24929"/>
      <w:bookmarkStart w:id="106" w:name="_Toc22977"/>
      <w:bookmarkStart w:id="107" w:name="_Toc20905"/>
      <w:bookmarkStart w:id="108" w:name="_Toc11647"/>
      <w:bookmarkStart w:id="109" w:name="_Toc26272"/>
      <w:bookmarkStart w:id="110" w:name="_Toc18505"/>
      <w:bookmarkStart w:id="111" w:name="_Toc17223"/>
      <w:bookmarkStart w:id="112" w:name="_Toc23718"/>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九、学生公寓保洁综合服务</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公寓楼的清洁保洁，要按照眼看无垃圾、手摸无灰尘的标准，确保垃圾日产日清，无蚊、蝇等“四害”孳生的目标，实施“高标准、规范化”的环境卫生管理和“高质量、高频度”的环境卫生维护。</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bookmarkStart w:id="113" w:name="_Toc27302"/>
      <w:bookmarkStart w:id="114" w:name="_Toc22337"/>
      <w:bookmarkStart w:id="115" w:name="_Toc3418"/>
      <w:bookmarkStart w:id="116" w:name="_Toc2236"/>
      <w:bookmarkStart w:id="117" w:name="_Toc2068"/>
      <w:bookmarkStart w:id="118" w:name="_Toc28137"/>
      <w:bookmarkStart w:id="119" w:name="_Toc12269"/>
      <w:bookmarkStart w:id="120" w:name="_Toc30933"/>
      <w:bookmarkStart w:id="121" w:name="_Toc21971"/>
      <w:bookmarkStart w:id="122" w:name="_Toc612"/>
      <w:bookmarkStart w:id="123" w:name="_Toc15097"/>
      <w:bookmarkStart w:id="124" w:name="_Toc2542"/>
      <w:bookmarkStart w:id="125" w:name="_Toc11023"/>
      <w:bookmarkStart w:id="126" w:name="_Toc25445"/>
      <w:bookmarkStart w:id="127" w:name="_Toc15651"/>
      <w:r>
        <w:rPr>
          <w:rFonts w:asciiTheme="minorEastAsia" w:eastAsiaTheme="minorEastAsia" w:hAnsiTheme="minorEastAsia" w:cs="仿宋_GB2312" w:hint="eastAsia"/>
          <w:sz w:val="24"/>
          <w:szCs w:val="24"/>
        </w:rPr>
        <w:t>保洁作业管理</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（一）管理员根据保洁区域划分责任范围，落实责任人；根据各保洁环节的不同和物业的特点，以定时或定期、集中作业和日常巡视保洁作业相结合的方式，安排日常保洁工作，实行全方位保洁。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（二）保洁员根据管理员的安排，按照《保洁工作流程》和《保洁服务细则及要求》实施清洁、保洁。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（三）做好工作的监督和检查</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1、保洁员在工作过程中，根据《保洁工作流程》进行自查。</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2、管理员根据《保洁工作流程》和《保洁服务细则及要求》对保洁工作进行日查，发现保洁工作质量问题，及时督促保洁员予以纠正，并做好检查记录。</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3、管理员根据《保洁工作流程》、《保洁服务细则》以及《保洁员岗位职责》，对保洁员进行周查，做好记录，并定期组织保洁员对保洁工作进行讨论、总结。</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4、物业负责人根据相关标准的要求，对保洁工作进行监督抽查，发现问题及时通知管理员，并督促、跟踪验证。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bookmarkStart w:id="128" w:name="_Toc21952"/>
      <w:bookmarkStart w:id="129" w:name="_Toc13846"/>
      <w:bookmarkStart w:id="130" w:name="_Toc28020"/>
      <w:bookmarkStart w:id="131" w:name="_Toc407"/>
      <w:bookmarkStart w:id="132" w:name="_Toc31835"/>
      <w:bookmarkStart w:id="133" w:name="_Toc4878"/>
      <w:bookmarkStart w:id="134" w:name="_Toc22208"/>
      <w:bookmarkStart w:id="135" w:name="_Toc32603"/>
      <w:bookmarkStart w:id="136" w:name="_Toc24563"/>
      <w:bookmarkStart w:id="137" w:name="_Toc1189"/>
      <w:bookmarkStart w:id="138" w:name="_Toc28908"/>
      <w:bookmarkStart w:id="139" w:name="_Toc8990"/>
      <w:bookmarkStart w:id="140" w:name="_Toc26353"/>
      <w:bookmarkStart w:id="141" w:name="_Toc25182"/>
      <w:bookmarkStart w:id="142" w:name="_Toc14141"/>
      <w:r>
        <w:rPr>
          <w:rFonts w:asciiTheme="minorEastAsia" w:eastAsiaTheme="minorEastAsia" w:hAnsiTheme="minorEastAsia" w:cs="仿宋_GB2312" w:hint="eastAsia"/>
          <w:sz w:val="24"/>
          <w:szCs w:val="24"/>
        </w:rPr>
        <w:t>（四）不同部位的环境卫生服务标准（见表）</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bl>
      <w:tblPr>
        <w:tblW w:w="0" w:type="auto"/>
        <w:tblLayout w:type="fixed"/>
        <w:tblLook w:val="04A0" w:firstRow="1" w:lastRow="0" w:firstColumn="1" w:lastColumn="0" w:noHBand="0" w:noVBand="1"/>
      </w:tblPr>
      <w:tblGrid>
        <w:gridCol w:w="1485"/>
        <w:gridCol w:w="6931"/>
      </w:tblGrid>
      <w:tr w:rsidR="002E067A" w:rsidTr="00C32B8A">
        <w:trPr>
          <w:trHeight w:val="380"/>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项目</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服务要求</w:t>
            </w:r>
          </w:p>
        </w:tc>
      </w:tr>
      <w:tr w:rsidR="002E067A" w:rsidTr="00C32B8A">
        <w:trPr>
          <w:trHeight w:val="1320"/>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走廊、大堂门厅</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保持洁净、光亮、无灰尘、无污迹、无水迹</w:t>
            </w:r>
          </w:p>
        </w:tc>
      </w:tr>
      <w:tr w:rsidR="002E067A" w:rsidTr="00C32B8A">
        <w:trPr>
          <w:trHeight w:val="430"/>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平台、屋顶</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无垃圾堆积。</w:t>
            </w:r>
          </w:p>
        </w:tc>
      </w:tr>
      <w:tr w:rsidR="002E067A" w:rsidTr="00C32B8A">
        <w:trPr>
          <w:trHeight w:val="2284"/>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公共卫生间</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小便池内刷洗干净、喷洒消毒，保持无异味、无污迹、无水渍、无垃圾、无积水，镜面保持光亮，无水迹，面盆无水锈。台面无水迹、无皂迹、无毛发，光洁明亮。洁具应表面光洁、明亮、内外侧无污渍、无毛发、无异味、定时消毒。镜子明净、无水渍、无擦痕、镜框边缘无灰尘。废物箱表面无污迹、无灰尘、无异味，定时消毒。外露水管连接处无碱性污垢，管道表面光亮、无灰尘。卫生间内保持空气清新、无异味。</w:t>
            </w:r>
          </w:p>
        </w:tc>
      </w:tr>
      <w:tr w:rsidR="002E067A" w:rsidTr="00C32B8A">
        <w:trPr>
          <w:trHeight w:val="670"/>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垃圾收集</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垃圾收集点周围地面无散落垃圾、无污水、无污迹、无异味、干净整洁。</w:t>
            </w:r>
          </w:p>
        </w:tc>
      </w:tr>
      <w:tr w:rsidR="002E067A" w:rsidTr="00C32B8A">
        <w:trPr>
          <w:trHeight w:val="695"/>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广场、停车场、绿地、花台、明沟</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广场地面干净。明沟无杂物，无积水。外围通道地面应保持畅通，无堆放杂物、无积灰、积水、无污迹、油渍、轮胎印，地面应保持原色。各类告示牌、照明灯具、栏杆、立柱、反光镜等表面无积灰、无污垢、无污迹。绿地、花坛、隔离带周围无杂物、无积水。</w:t>
            </w:r>
          </w:p>
        </w:tc>
      </w:tr>
      <w:tr w:rsidR="002E067A" w:rsidTr="00C32B8A">
        <w:trPr>
          <w:trHeight w:val="605"/>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垃圾桶</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外侧表面光洁、无灰尘。无残留物、无异味、定时消毒。废弃物及时收集，不满溢。</w:t>
            </w:r>
          </w:p>
        </w:tc>
      </w:tr>
      <w:tr w:rsidR="002E067A" w:rsidTr="00C32B8A">
        <w:trPr>
          <w:trHeight w:val="744"/>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消杀灭害</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对通风口、明沟、垃圾房喷洒药水，安排灭蟑螂、老鼠。</w:t>
            </w:r>
          </w:p>
        </w:tc>
      </w:tr>
      <w:tr w:rsidR="002E067A" w:rsidTr="00C32B8A">
        <w:trPr>
          <w:trHeight w:val="744"/>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楼梯扶手、栏杆窗台、指示牌</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保持干净、无灰尘、光亮。窗框、窗台、金属件表面光亮、无灰尘、无污渍、无絮状物。指示牌、广告牌无灰尘、无污迹、无痕迹，金属件表面光亮，无痕迹。</w:t>
            </w:r>
          </w:p>
        </w:tc>
      </w:tr>
      <w:tr w:rsidR="002E067A" w:rsidTr="00C32B8A">
        <w:trPr>
          <w:trHeight w:val="744"/>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消防栓、消防箱公共设施</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保持表面干净，无灰尘、无污渍。报警器、火警通讯电话插座、灭火器表面光亮、无灰尘、无污迹。喷淋盖、烟感器、喇叭无灰尘、无污渍。  监控摄像头、门警器表面光亮、无灰尘、无斑点、无絮状物。消防栓外表面光亮、无痕迹、无灰尘，内侧无灰尘、无污迹。</w:t>
            </w:r>
          </w:p>
        </w:tc>
      </w:tr>
      <w:tr w:rsidR="002E067A" w:rsidTr="00C32B8A">
        <w:trPr>
          <w:trHeight w:val="744"/>
        </w:trPr>
        <w:tc>
          <w:tcPr>
            <w:tcW w:w="1485"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天花板、风口、公共灯具内或外</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2E067A" w:rsidRDefault="002E067A" w:rsidP="00C32B8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目视无灰尘、无污迹、无蜘蛛网，表面、接缝、角落、边线等处无污渍、无灰尘、无斑点。</w:t>
            </w:r>
          </w:p>
        </w:tc>
      </w:tr>
    </w:tbl>
    <w:p w:rsidR="002E067A" w:rsidRDefault="002E067A" w:rsidP="002E067A">
      <w:pPr>
        <w:spacing w:line="360" w:lineRule="auto"/>
        <w:rPr>
          <w:rFonts w:asciiTheme="minorEastAsia" w:eastAsiaTheme="minorEastAsia" w:hAnsiTheme="minorEastAsia" w:cs="仿宋_GB2312"/>
          <w:sz w:val="24"/>
          <w:szCs w:val="24"/>
        </w:rPr>
      </w:pPr>
      <w:bookmarkStart w:id="143" w:name="_Toc4649"/>
      <w:bookmarkStart w:id="144" w:name="_Toc14611"/>
      <w:bookmarkStart w:id="145" w:name="_Toc1354"/>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146" w:name="_Toc21680"/>
      <w:bookmarkStart w:id="147" w:name="_Toc14036"/>
      <w:bookmarkStart w:id="148" w:name="_Toc16141"/>
      <w:bookmarkStart w:id="149" w:name="_Toc2536"/>
      <w:bookmarkStart w:id="150" w:name="_Toc29894"/>
      <w:bookmarkStart w:id="151" w:name="_Toc23978"/>
      <w:bookmarkStart w:id="152" w:name="_Toc28993"/>
      <w:bookmarkStart w:id="153" w:name="_Toc1299"/>
      <w:bookmarkStart w:id="154" w:name="_Toc9786"/>
      <w:bookmarkStart w:id="155" w:name="_Toc13455"/>
      <w:bookmarkStart w:id="156" w:name="_Toc1377"/>
      <w:bookmarkStart w:id="157" w:name="_Toc32467"/>
      <w:bookmarkStart w:id="158" w:name="_Toc10673"/>
      <w:bookmarkStart w:id="159" w:name="_Toc11709"/>
      <w:bookmarkStart w:id="160" w:name="_Toc9228"/>
      <w:bookmarkEnd w:id="143"/>
      <w:bookmarkEnd w:id="144"/>
      <w:bookmarkEnd w:id="145"/>
      <w:r>
        <w:rPr>
          <w:rFonts w:asciiTheme="minorEastAsia" w:eastAsiaTheme="minorEastAsia" w:hAnsiTheme="minorEastAsia" w:cs="仿宋_GB2312" w:hint="eastAsia"/>
          <w:b/>
          <w:sz w:val="24"/>
          <w:szCs w:val="24"/>
        </w:rPr>
        <w:lastRenderedPageBreak/>
        <w:t>十、保洁工作服务方案</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asciiTheme="minorEastAsia" w:eastAsiaTheme="minorEastAsia" w:hAnsiTheme="minorEastAsia" w:cs="仿宋_GB2312" w:hint="eastAsia"/>
          <w:b/>
          <w:sz w:val="24"/>
          <w:szCs w:val="24"/>
        </w:rPr>
        <w:t>具体计划</w:t>
      </w:r>
    </w:p>
    <w:p w:rsidR="002E067A" w:rsidRDefault="002E067A" w:rsidP="002E067A">
      <w:pPr>
        <w:spacing w:line="360" w:lineRule="auto"/>
        <w:ind w:firstLineChars="200" w:firstLine="482"/>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垃圾箱的日常清洁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（一）保洁范围：宿舍院内所有垃圾箱。</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（二）保洁要点：</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1、每日及时清空果皮箱、垃圾箱垃圾，确保垃圾不外溢，并定期清洗、消毒；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2、对垃圾箱周围进行清扫，保证整洁、无蝇、无异味、无存留垃圾和污水；</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3、定期用抹布擦拭箱体，目视垃圾箱无污迹、无油迹；</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4、及时建议校方更换破损及锈蚀的垃圾箱。</w:t>
      </w:r>
    </w:p>
    <w:p w:rsidR="002E067A" w:rsidRDefault="002E067A" w:rsidP="002E067A">
      <w:pPr>
        <w:spacing w:line="360" w:lineRule="auto"/>
        <w:ind w:firstLineChars="200" w:firstLine="482"/>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学生公寓宿舍环境保洁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（一）环境卫生管理措施</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1、门厅入口工作流程</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 擦入口处大门玻璃及金属门框。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 擦水尘、灰尘，大厅入口处周边墙壁。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 清理入口处地面。</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 保持入口处无尘、无污渍。</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 保持玻璃门、侧门金属门框及玻璃无尘、无手印。</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 清除墙身污点，保持墙面光滑。</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 保持玻璃幕墙下半部无污渍、清洁。</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2、地面推尘工作流程</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推尘是一种无声，快捷而有效的祛除表面尘土方法。为了提高效率，我们将此方法运用水磨石走廊地面及部分瓷砖地面。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（1）推尘前，检查推尘是否完好，拖把头是否清洁，并带好辅助工具，吸尘器扫帚、撮箕、垃圾袋、抹布、刀布。</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（2）清除所障碍物，从近端开始推尘，平行的来回往复，在推尘过程中，如有大垃圾应先捡起来，如有水迹必须用干抹布将水吸干，如有渍及香口胶应用刀片铲掉。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（3）在进行中不能抬起推尘器，右手握住推杆上端1／3处，左手握住杆端。</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（4）尘土吸到一定程度时，应将其推至一边，并用辅助工具将其除去。因</w:t>
      </w:r>
      <w:r>
        <w:rPr>
          <w:rFonts w:asciiTheme="minorEastAsia" w:eastAsiaTheme="minorEastAsia" w:hAnsiTheme="minorEastAsia" w:cs="仿宋_GB2312" w:hint="eastAsia"/>
          <w:sz w:val="24"/>
          <w:szCs w:val="24"/>
        </w:rPr>
        <w:lastRenderedPageBreak/>
        <w:t>尘土太多，不能继续吸尘，效果欠果，泥沙太多摩擦云石晶面，用吸尘器吸掉尘罩上附的尘土。</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（5）转弯时，推尘器作180度转向要始终保持将尘土向前推。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（6）90度墙角，必须用抹布将里面积尘抹出再作推尘。</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（7）完成工作，应将被移动的物品归位，推尘拖把头应拿到工作间，涮完后吸尽。</w:t>
      </w:r>
    </w:p>
    <w:p w:rsidR="002E067A" w:rsidRDefault="002E067A" w:rsidP="002E067A">
      <w:pPr>
        <w:spacing w:line="360" w:lineRule="auto"/>
        <w:ind w:firstLineChars="200" w:firstLine="482"/>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地面、墙面保养工作流程</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熟悉各装饰材料及其保养方法定期保养，延长其使用寿命。</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硬地板：可分为花岗石、混凝土、云石、水磨石、瓷砖；天然的石块，有经过打磨光滑的或经加工后具有粗糙表面的都可以作为石地板的用途，若用高浓度的化学品，都会对石块造成一定的伤害，所以处理和保养石块时必须小心。</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墙身的保养：</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墙身若能小心保养，可使走廊更为美观，在清洗墙壁时，若采取分段打扫，更使工作较为简易。有些墙壁不能清洗所以要慎重考虑，如一些特殊的墙纸及墙布。用具一定要保存妥当，俗语：工欲善其事，必先利其器。一般的清洁剂都能清洁墙壁，因为它们的性质较温和，不易损害颜料。 除非有批示外，不可用砂粉洗擦墙壁，否则会弄粗墙壁表面，并带来额外的工作量。洗墙时要快捷，不可留下水渍。 清洗墙壁时，谨记放报废的布于地板上，这样可以吸收溅出来的水分，避免弄脏其他地方。在两种不同性质的墙会合点上，要紧记分开清理。</w:t>
      </w:r>
    </w:p>
    <w:p w:rsidR="002E067A" w:rsidRDefault="002E067A" w:rsidP="002E067A">
      <w:pPr>
        <w:spacing w:line="360" w:lineRule="auto"/>
        <w:ind w:firstLineChars="200" w:firstLine="482"/>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楼梯、走廊、外平台清洁工作流程</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工具：水桶、拖把、扫帚、抹布、簸箕。</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 先把楼梯清扫干净，从上到下，地脚线的死角要用刷子刷一遍。</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 楼梯扶手、走廊阳台用抹布擦干净。</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 楼梯清水从上往下拖擦，如有地面特别脏或特别滑就用漂白水拖擦。</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 楼梯踢脚线边用抹布擦干净。</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（5) 定期清扫平台，确保做到无垃圾、无积尘，无蛛网。 </w:t>
      </w:r>
    </w:p>
    <w:p w:rsidR="002E067A" w:rsidRDefault="002E067A" w:rsidP="002E067A">
      <w:pPr>
        <w:spacing w:line="360" w:lineRule="auto"/>
        <w:ind w:firstLineChars="200" w:firstLine="482"/>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学生宿舍楼内公共区域的环境卫生</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（一）宿舍内环境卫生质量目标</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保证学生宿舍(不含房间)环境整洁做到地面干净，无垃圾、无灰尘、无水</w:t>
      </w:r>
    </w:p>
    <w:p w:rsidR="002E067A" w:rsidRDefault="002E067A" w:rsidP="002E067A">
      <w:pPr>
        <w:spacing w:line="360" w:lineRule="auto"/>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迹；公共卫生间做到无异味，卫生洁具做到无积便、无尿垢、无污渍；室内独立卫生间每到假期彻底清洁一次；公共区域墙、地、顶面无污垢，墙面无脚印，垃圾桶、废纸篓、痰盂、烟缸无积存垃圾、污物；保持门窗明净；阳台、平台、天花板做到无垃圾、无积灰、无蛛网；公共区域垃圾袋的更换。</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（二）监督检查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严格的监督检查，是保证作业计划、责任制、管理制度等贯彻落实的重要手段。监督检查一般采用员工自查、管理人员巡查和经理抽查“三查”相结合的方法。首先，员工自查。每个员工都要根据操作规范和要求，对自己所负责的区域、项目不断地进行自查，发现问题，及时解决。其次，管理人员巡查。管理人员应把巡回监督检查作为自己的主要工作，每天对管辖内的所有部位、项目进行巡回检查，不得少于两次。最后，经理抽查。由经理或组织有关人员联合检查，经理应协同管理人员定期联合检查。</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（三）室内公共区域日常保洁质量承诺</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公共门窗、楼道、标识牌。每日用干净的抹布擦抹1次楼梯扶手；各层和通道的防火门、消防栓、玻璃箱内侧、灯具、墙面、地脚线、指示牌等公共设施每月循环清洁1次；各梯间墙面、天花板每月除尘1次；每月擦1次楼梯道共用门窗玻璃。地面、墙面基本干净，无垃圾、灰尘、杂物，污渍、水渍，无乱贴乱划，无擅自占用现象，无乱堆乱放；梯间顶面无明显蜘蛛网、灰尘，地脚线无明显污渍，地面目视无明显杂物、污迹。楼梯道玻璃无灰尘。每月2次定期对平台进行打扫，目视无垃圾、无积灰。</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公共卫生间保洁。每日对公共卫生间清洁2次，保洁时悬挂醒目标识；(清洁内容包括：通风换气；冲洗痰盂、洁具；清扫地面垃圾、清倒垃圾篓垃圾、换新的垃圾袋；用洗洁剂清洗大、小便器；用拖把拖干净地面)；每月1次用毛巾擦灯具；每月2次对共用卫生间进行消杀，发现墙壁有字及时清洁。室内无明显异味、臭味；地面无明显烟头、纸屑、污渍、积水，天花板、墙面无蜘蛛网和积灰，目视墙壁干净，便器洁净无黄渍。</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3、值班室清洁。值班室每日清洁2次，地面拖洗干净，擦洗干净内外门窗玻璃、窗台，及其他台面，室内墙面每月清洁2次，发现不卫生随时处理，保持墙、地面干净、光亮、整洁，工、器具排放整齐、有序。</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4、垃圾桶、废纸篓清洁。每日清运2次；每3日抹布抹1次；垃圾桶、废纸篓周围地面无散落垃圾、无污水、无明显污迹；垃圾桶无明显污迹、油污。每周对垃圾桶、废纸篓周围的地面彻底清洁一次。</w:t>
      </w:r>
      <w:bookmarkStart w:id="161" w:name="_Toc23426"/>
      <w:bookmarkStart w:id="162" w:name="_Toc17739"/>
      <w:bookmarkStart w:id="163" w:name="_Toc16736"/>
    </w:p>
    <w:p w:rsidR="002E067A" w:rsidRDefault="002E067A" w:rsidP="002E067A">
      <w:pPr>
        <w:spacing w:line="360" w:lineRule="auto"/>
        <w:ind w:firstLineChars="200" w:firstLine="482"/>
        <w:jc w:val="center"/>
        <w:rPr>
          <w:rFonts w:ascii="宋体" w:hAnsi="宋体" w:cs="宋体"/>
          <w:b/>
          <w:bCs/>
          <w:sz w:val="24"/>
          <w:szCs w:val="36"/>
        </w:rPr>
      </w:pPr>
      <w:r>
        <w:rPr>
          <w:rFonts w:ascii="宋体" w:hAnsi="宋体" w:cs="宋体" w:hint="eastAsia"/>
          <w:b/>
          <w:bCs/>
          <w:sz w:val="24"/>
          <w:szCs w:val="36"/>
        </w:rPr>
        <w:t>保洁工具及材料使用、存放、保养办法</w:t>
      </w:r>
    </w:p>
    <w:p w:rsidR="002E067A" w:rsidRDefault="002E067A" w:rsidP="002E067A">
      <w:pPr>
        <w:spacing w:line="360" w:lineRule="auto"/>
        <w:ind w:firstLineChars="200" w:firstLine="482"/>
        <w:jc w:val="left"/>
        <w:rPr>
          <w:rFonts w:ascii="宋体" w:hAnsi="宋体" w:cs="宋体"/>
          <w:b/>
          <w:bCs/>
          <w:sz w:val="24"/>
          <w:szCs w:val="24"/>
        </w:rPr>
      </w:pPr>
      <w:r>
        <w:rPr>
          <w:rFonts w:ascii="宋体" w:hAnsi="宋体" w:cs="宋体" w:hint="eastAsia"/>
          <w:b/>
          <w:bCs/>
          <w:sz w:val="24"/>
          <w:szCs w:val="24"/>
        </w:rPr>
        <w:t>一、保洁用品及工作管理办法</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1、严格执行项目各项规定，保洁各种材料领用及管理必须设立专人，材料领用管理做到帐、物、卡相符，各种药剂、物料分类保管，库房必须保持干净整洁；</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2、工作中坚守岗位，不影响材料领用，保证材料供应及时和准确到位，严格执行公司现场指挥部的指令，不得推诿、扯皮、延误和影响工作；</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3、按照材料价目表的标准，到正规采购方采购所需材料，按材料购置清单进行核对入库，按要求进行码放，及时填写帐卡，要有应对突发性紧急情况的工作预案，保证材料供应及时准确到位；</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4、库房必须定期盘点，做到帐物相符，要健全各种台账，包括消耗物品帐，如：保洁药剂、百洁布、保洁球等，小型工具帐：如：铲刀、玻璃刮、抹水器毛头、擦玻璃器、动力1号、手动抛光机、云石铲刀等。设备台帐如：洗地机、吸尘吸水机、抛光机、打蜡机、单双桶榨水车等；</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5、保洁药剂放在专用柜内，并按照相应品种码放整齐，保洁药剂外包装有商标的，按商标的名称、型号、规格分类码放，无外包装的用标识牌标识，标识牌的内容为产品名称、编号、规格、型号、数量等；</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6、保洁设备按型号、用途放在库中相应位置，并用标识牌标识，标识牌的内容为设备名称、编号、负责人；</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7、保洁药剂及设备入库时，保管员必须认真检验核实，在数量、质量均符合要求的前提下，才可办理入库手续，并填写入库单；</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8、不合格物品码放在库房的不合格品区域内；</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9、物品必须实行“先入先出”的原则，并注意药剂的使用期限；</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10、禁止私自借用仓库中的保洁工器具和材料用品；</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11、根据社区每天的耗料情况进行统计核对，及时备发第二天的材料及机具设备，做好相关记录；</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lastRenderedPageBreak/>
        <w:t>12、材料专管人员，应于每天下班前，将第二天使用的物料备齐，在保证任务的前提下，物料领用力争做到使用合理、厉行节约的原则；</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13、领料时，领料人必须出示领料单，并有其直接领导的签字，领料人必须要在领料单上签字，才予以发放，如遇特殊情况，领料人必须在次日补上领料单；</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14、仓库保管员按领料单上的数量办理出库手续，及时填写出库单，做到日清日结；</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15、专用工具按专业要求，及时回收上交，易损易耗物料不得随意丢弃，按要求使用和放置指定地点；</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16、工具或其它设备退回时，如有损坏，由责任人所属部门负责人查清责任，如是人为损坏，责任人应全额赔偿，如属正常磨损，必须有相关领导签字认可并说明情况；</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17、从现场退回物品时，必须将退回的物品清理干净，如：设备、工具及地布、工作服等，否则不办理入库手续；</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18、耗材（药剂、百洁布、保洁球等）、非耗材（设备、工具等）办理的出入库单交给客服专员，对于因正常工作损毁的工具、设备等，应填写报废单交与客服专员，注销该设备，对于人为丢失物品必须追究当事人责任，并全额赔偿；</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19、领用保洁材料按类别填写材料耗用单，各保洁班长予以签认；</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20、需临时开荒地点，保洁班长要加强对耗材使用的监督管理；</w:t>
      </w:r>
    </w:p>
    <w:p w:rsidR="002E067A" w:rsidRDefault="002E067A" w:rsidP="002E067A">
      <w:pPr>
        <w:spacing w:line="360" w:lineRule="auto"/>
        <w:ind w:firstLineChars="200" w:firstLine="480"/>
        <w:jc w:val="left"/>
        <w:rPr>
          <w:rFonts w:ascii="宋体" w:hAnsi="宋体" w:cs="宋体"/>
          <w:sz w:val="24"/>
          <w:szCs w:val="24"/>
        </w:rPr>
      </w:pPr>
      <w:r>
        <w:rPr>
          <w:rFonts w:ascii="宋体" w:hAnsi="宋体" w:cs="宋体" w:hint="eastAsia"/>
          <w:sz w:val="24"/>
          <w:szCs w:val="24"/>
        </w:rPr>
        <w:t>21、保洁班长每天要对卫生间、更衣室、垃圾桶等区域地点进行检查，确保材料供应链的正常、准确到位。</w:t>
      </w:r>
    </w:p>
    <w:p w:rsidR="002E067A" w:rsidRDefault="002E067A" w:rsidP="002E067A">
      <w:pPr>
        <w:spacing w:line="360" w:lineRule="auto"/>
        <w:ind w:firstLineChars="200" w:firstLine="560"/>
        <w:jc w:val="center"/>
        <w:rPr>
          <w:rFonts w:ascii="宋体" w:hAnsi="宋体" w:cs="宋体"/>
          <w:sz w:val="28"/>
          <w:szCs w:val="24"/>
        </w:rPr>
      </w:pPr>
      <w:r>
        <w:rPr>
          <w:rFonts w:ascii="宋体" w:hAnsi="宋体" w:cs="宋体" w:hint="eastAsia"/>
          <w:sz w:val="28"/>
          <w:szCs w:val="24"/>
        </w:rPr>
        <w:t>保洁物料领取登记表</w:t>
      </w:r>
    </w:p>
    <w:tbl>
      <w:tblPr>
        <w:tblW w:w="5000" w:type="pct"/>
        <w:tblLook w:val="04A0" w:firstRow="1" w:lastRow="0" w:firstColumn="1" w:lastColumn="0" w:noHBand="0" w:noVBand="1"/>
      </w:tblPr>
      <w:tblGrid>
        <w:gridCol w:w="1058"/>
        <w:gridCol w:w="1606"/>
        <w:gridCol w:w="878"/>
        <w:gridCol w:w="1176"/>
        <w:gridCol w:w="1156"/>
        <w:gridCol w:w="1607"/>
        <w:gridCol w:w="1041"/>
      </w:tblGrid>
      <w:tr w:rsidR="002E067A" w:rsidTr="00C32B8A">
        <w:trPr>
          <w:trHeight w:val="312"/>
        </w:trPr>
        <w:tc>
          <w:tcPr>
            <w:tcW w:w="621" w:type="pct"/>
            <w:noWrap/>
            <w:vAlign w:val="center"/>
            <w:hideMark/>
          </w:tcPr>
          <w:p w:rsidR="002E067A" w:rsidRDefault="002E067A" w:rsidP="00C32B8A">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部门：</w:t>
            </w:r>
          </w:p>
        </w:tc>
        <w:tc>
          <w:tcPr>
            <w:tcW w:w="942" w:type="pct"/>
            <w:noWrap/>
            <w:vAlign w:val="center"/>
            <w:hideMark/>
          </w:tcPr>
          <w:p w:rsidR="002E067A" w:rsidRDefault="002E067A" w:rsidP="00C32B8A">
            <w:pPr>
              <w:widowControl/>
              <w:jc w:val="left"/>
              <w:rPr>
                <w:kern w:val="0"/>
                <w:sz w:val="20"/>
                <w:szCs w:val="20"/>
              </w:rPr>
            </w:pPr>
          </w:p>
        </w:tc>
        <w:tc>
          <w:tcPr>
            <w:tcW w:w="515" w:type="pct"/>
            <w:noWrap/>
            <w:vAlign w:val="center"/>
            <w:hideMark/>
          </w:tcPr>
          <w:p w:rsidR="002E067A" w:rsidRDefault="002E067A" w:rsidP="00C32B8A">
            <w:pPr>
              <w:widowControl/>
              <w:jc w:val="left"/>
              <w:rPr>
                <w:kern w:val="0"/>
                <w:sz w:val="20"/>
                <w:szCs w:val="20"/>
              </w:rPr>
            </w:pPr>
          </w:p>
        </w:tc>
        <w:tc>
          <w:tcPr>
            <w:tcW w:w="690" w:type="pct"/>
            <w:noWrap/>
            <w:vAlign w:val="center"/>
            <w:hideMark/>
          </w:tcPr>
          <w:p w:rsidR="002E067A" w:rsidRDefault="002E067A" w:rsidP="00C32B8A">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岗位：</w:t>
            </w:r>
          </w:p>
        </w:tc>
        <w:tc>
          <w:tcPr>
            <w:tcW w:w="678" w:type="pct"/>
            <w:noWrap/>
            <w:vAlign w:val="center"/>
            <w:hideMark/>
          </w:tcPr>
          <w:p w:rsidR="002E067A" w:rsidRDefault="002E067A" w:rsidP="00C32B8A">
            <w:pPr>
              <w:widowControl/>
              <w:jc w:val="left"/>
              <w:rPr>
                <w:kern w:val="0"/>
                <w:sz w:val="20"/>
                <w:szCs w:val="20"/>
              </w:rPr>
            </w:pPr>
          </w:p>
        </w:tc>
        <w:tc>
          <w:tcPr>
            <w:tcW w:w="943" w:type="pct"/>
            <w:noWrap/>
            <w:vAlign w:val="center"/>
            <w:hideMark/>
          </w:tcPr>
          <w:p w:rsidR="002E067A" w:rsidRDefault="002E067A" w:rsidP="00C32B8A">
            <w:pPr>
              <w:widowControl/>
              <w:jc w:val="left"/>
              <w:rPr>
                <w:kern w:val="0"/>
                <w:sz w:val="20"/>
                <w:szCs w:val="20"/>
              </w:rPr>
            </w:pPr>
          </w:p>
        </w:tc>
        <w:tc>
          <w:tcPr>
            <w:tcW w:w="611" w:type="pct"/>
            <w:noWrap/>
            <w:vAlign w:val="center"/>
            <w:hideMark/>
          </w:tcPr>
          <w:p w:rsidR="002E067A" w:rsidRDefault="002E067A" w:rsidP="00C32B8A">
            <w:pPr>
              <w:widowControl/>
              <w:jc w:val="left"/>
              <w:rPr>
                <w:kern w:val="0"/>
                <w:sz w:val="20"/>
                <w:szCs w:val="20"/>
              </w:rPr>
            </w:pPr>
          </w:p>
        </w:tc>
      </w:tr>
      <w:tr w:rsidR="002E067A" w:rsidTr="00C32B8A">
        <w:trPr>
          <w:trHeight w:val="135"/>
        </w:trPr>
        <w:tc>
          <w:tcPr>
            <w:tcW w:w="621" w:type="pct"/>
            <w:noWrap/>
            <w:vAlign w:val="center"/>
            <w:hideMark/>
          </w:tcPr>
          <w:p w:rsidR="002E067A" w:rsidRDefault="002E067A" w:rsidP="00C32B8A">
            <w:pPr>
              <w:widowControl/>
              <w:jc w:val="left"/>
              <w:rPr>
                <w:kern w:val="0"/>
                <w:sz w:val="20"/>
                <w:szCs w:val="20"/>
              </w:rPr>
            </w:pPr>
          </w:p>
        </w:tc>
        <w:tc>
          <w:tcPr>
            <w:tcW w:w="942" w:type="pct"/>
            <w:noWrap/>
            <w:vAlign w:val="center"/>
            <w:hideMark/>
          </w:tcPr>
          <w:p w:rsidR="002E067A" w:rsidRDefault="002E067A" w:rsidP="00C32B8A">
            <w:pPr>
              <w:widowControl/>
              <w:jc w:val="left"/>
              <w:rPr>
                <w:kern w:val="0"/>
                <w:sz w:val="20"/>
                <w:szCs w:val="20"/>
              </w:rPr>
            </w:pPr>
          </w:p>
        </w:tc>
        <w:tc>
          <w:tcPr>
            <w:tcW w:w="515" w:type="pct"/>
            <w:noWrap/>
            <w:vAlign w:val="center"/>
            <w:hideMark/>
          </w:tcPr>
          <w:p w:rsidR="002E067A" w:rsidRDefault="002E067A" w:rsidP="00C32B8A">
            <w:pPr>
              <w:widowControl/>
              <w:jc w:val="left"/>
              <w:rPr>
                <w:kern w:val="0"/>
                <w:sz w:val="20"/>
                <w:szCs w:val="20"/>
              </w:rPr>
            </w:pPr>
          </w:p>
        </w:tc>
        <w:tc>
          <w:tcPr>
            <w:tcW w:w="690" w:type="pct"/>
            <w:noWrap/>
            <w:vAlign w:val="center"/>
            <w:hideMark/>
          </w:tcPr>
          <w:p w:rsidR="002E067A" w:rsidRDefault="002E067A" w:rsidP="00C32B8A">
            <w:pPr>
              <w:widowControl/>
              <w:jc w:val="left"/>
              <w:rPr>
                <w:kern w:val="0"/>
                <w:sz w:val="20"/>
                <w:szCs w:val="20"/>
              </w:rPr>
            </w:pPr>
          </w:p>
        </w:tc>
        <w:tc>
          <w:tcPr>
            <w:tcW w:w="678" w:type="pct"/>
            <w:noWrap/>
            <w:vAlign w:val="center"/>
            <w:hideMark/>
          </w:tcPr>
          <w:p w:rsidR="002E067A" w:rsidRDefault="002E067A" w:rsidP="00C32B8A">
            <w:pPr>
              <w:widowControl/>
              <w:jc w:val="left"/>
              <w:rPr>
                <w:kern w:val="0"/>
                <w:sz w:val="20"/>
                <w:szCs w:val="20"/>
              </w:rPr>
            </w:pPr>
          </w:p>
        </w:tc>
        <w:tc>
          <w:tcPr>
            <w:tcW w:w="943" w:type="pct"/>
            <w:noWrap/>
            <w:vAlign w:val="center"/>
            <w:hideMark/>
          </w:tcPr>
          <w:p w:rsidR="002E067A" w:rsidRDefault="002E067A" w:rsidP="00C32B8A">
            <w:pPr>
              <w:widowControl/>
              <w:jc w:val="left"/>
              <w:rPr>
                <w:kern w:val="0"/>
                <w:sz w:val="20"/>
                <w:szCs w:val="20"/>
              </w:rPr>
            </w:pPr>
          </w:p>
        </w:tc>
        <w:tc>
          <w:tcPr>
            <w:tcW w:w="611" w:type="pct"/>
            <w:noWrap/>
            <w:vAlign w:val="center"/>
            <w:hideMark/>
          </w:tcPr>
          <w:p w:rsidR="002E067A" w:rsidRDefault="002E067A" w:rsidP="00C32B8A">
            <w:pPr>
              <w:widowControl/>
              <w:jc w:val="left"/>
              <w:rPr>
                <w:kern w:val="0"/>
                <w:sz w:val="20"/>
                <w:szCs w:val="20"/>
              </w:rPr>
            </w:pPr>
          </w:p>
        </w:tc>
      </w:tr>
      <w:tr w:rsidR="002E067A" w:rsidTr="00C32B8A">
        <w:trPr>
          <w:trHeight w:val="720"/>
        </w:trPr>
        <w:tc>
          <w:tcPr>
            <w:tcW w:w="621" w:type="pct"/>
            <w:tcBorders>
              <w:top w:val="single" w:sz="8" w:space="0" w:color="auto"/>
              <w:left w:val="single" w:sz="8" w:space="0" w:color="auto"/>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942" w:type="pct"/>
            <w:tcBorders>
              <w:top w:val="single" w:sz="8"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名   称</w:t>
            </w:r>
          </w:p>
        </w:tc>
        <w:tc>
          <w:tcPr>
            <w:tcW w:w="515" w:type="pct"/>
            <w:tcBorders>
              <w:top w:val="single" w:sz="8"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规格</w:t>
            </w:r>
          </w:p>
        </w:tc>
        <w:tc>
          <w:tcPr>
            <w:tcW w:w="690" w:type="pct"/>
            <w:tcBorders>
              <w:top w:val="single" w:sz="8"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数 量</w:t>
            </w:r>
          </w:p>
        </w:tc>
        <w:tc>
          <w:tcPr>
            <w:tcW w:w="678" w:type="pct"/>
            <w:tcBorders>
              <w:top w:val="single" w:sz="8"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使用年限</w:t>
            </w:r>
          </w:p>
        </w:tc>
        <w:tc>
          <w:tcPr>
            <w:tcW w:w="943" w:type="pct"/>
            <w:tcBorders>
              <w:top w:val="single" w:sz="8"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使用人签字</w:t>
            </w:r>
          </w:p>
        </w:tc>
        <w:tc>
          <w:tcPr>
            <w:tcW w:w="611" w:type="pct"/>
            <w:tcBorders>
              <w:top w:val="single" w:sz="8" w:space="0" w:color="auto"/>
              <w:left w:val="nil"/>
              <w:bottom w:val="single" w:sz="4" w:space="0" w:color="auto"/>
              <w:right w:val="single" w:sz="8" w:space="0" w:color="auto"/>
            </w:tcBorders>
            <w:shd w:val="clear" w:color="auto" w:fill="00B0F0"/>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备 注</w:t>
            </w:r>
          </w:p>
        </w:tc>
      </w:tr>
      <w:tr w:rsidR="002E067A" w:rsidTr="00C32B8A">
        <w:trPr>
          <w:trHeight w:val="402"/>
        </w:trPr>
        <w:tc>
          <w:tcPr>
            <w:tcW w:w="621" w:type="pct"/>
            <w:tcBorders>
              <w:top w:val="nil"/>
              <w:left w:val="single" w:sz="8" w:space="0" w:color="auto"/>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1</w:t>
            </w:r>
          </w:p>
        </w:tc>
        <w:tc>
          <w:tcPr>
            <w:tcW w:w="942"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515"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90"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78"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943"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11" w:type="pct"/>
            <w:tcBorders>
              <w:top w:val="nil"/>
              <w:left w:val="nil"/>
              <w:bottom w:val="single" w:sz="4" w:space="0" w:color="auto"/>
              <w:right w:val="single" w:sz="8"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2E067A" w:rsidTr="00C32B8A">
        <w:trPr>
          <w:trHeight w:val="402"/>
        </w:trPr>
        <w:tc>
          <w:tcPr>
            <w:tcW w:w="621" w:type="pct"/>
            <w:tcBorders>
              <w:top w:val="nil"/>
              <w:left w:val="single" w:sz="8" w:space="0" w:color="auto"/>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2</w:t>
            </w:r>
          </w:p>
        </w:tc>
        <w:tc>
          <w:tcPr>
            <w:tcW w:w="942"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515"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90"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78"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943"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11" w:type="pct"/>
            <w:tcBorders>
              <w:top w:val="nil"/>
              <w:left w:val="nil"/>
              <w:bottom w:val="single" w:sz="4" w:space="0" w:color="auto"/>
              <w:right w:val="single" w:sz="8"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2E067A" w:rsidTr="00C32B8A">
        <w:trPr>
          <w:trHeight w:val="402"/>
        </w:trPr>
        <w:tc>
          <w:tcPr>
            <w:tcW w:w="621" w:type="pct"/>
            <w:tcBorders>
              <w:top w:val="nil"/>
              <w:left w:val="single" w:sz="8" w:space="0" w:color="auto"/>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3</w:t>
            </w:r>
          </w:p>
        </w:tc>
        <w:tc>
          <w:tcPr>
            <w:tcW w:w="942"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515"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90"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78"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943"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11" w:type="pct"/>
            <w:tcBorders>
              <w:top w:val="nil"/>
              <w:left w:val="nil"/>
              <w:bottom w:val="single" w:sz="4" w:space="0" w:color="auto"/>
              <w:right w:val="single" w:sz="8"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2E067A" w:rsidTr="00C32B8A">
        <w:trPr>
          <w:trHeight w:val="402"/>
        </w:trPr>
        <w:tc>
          <w:tcPr>
            <w:tcW w:w="621" w:type="pct"/>
            <w:tcBorders>
              <w:top w:val="nil"/>
              <w:left w:val="single" w:sz="8" w:space="0" w:color="auto"/>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4</w:t>
            </w:r>
          </w:p>
        </w:tc>
        <w:tc>
          <w:tcPr>
            <w:tcW w:w="942"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515"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90"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78"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943"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11" w:type="pct"/>
            <w:tcBorders>
              <w:top w:val="nil"/>
              <w:left w:val="nil"/>
              <w:bottom w:val="single" w:sz="4" w:space="0" w:color="auto"/>
              <w:right w:val="single" w:sz="8"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2E067A" w:rsidTr="00C32B8A">
        <w:trPr>
          <w:trHeight w:val="402"/>
        </w:trPr>
        <w:tc>
          <w:tcPr>
            <w:tcW w:w="621" w:type="pct"/>
            <w:tcBorders>
              <w:top w:val="nil"/>
              <w:left w:val="single" w:sz="8" w:space="0" w:color="auto"/>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5</w:t>
            </w:r>
          </w:p>
        </w:tc>
        <w:tc>
          <w:tcPr>
            <w:tcW w:w="942"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515"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90"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78"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943"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11" w:type="pct"/>
            <w:tcBorders>
              <w:top w:val="nil"/>
              <w:left w:val="nil"/>
              <w:bottom w:val="single" w:sz="4" w:space="0" w:color="auto"/>
              <w:right w:val="single" w:sz="8"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2E067A" w:rsidTr="00C32B8A">
        <w:trPr>
          <w:trHeight w:val="402"/>
        </w:trPr>
        <w:tc>
          <w:tcPr>
            <w:tcW w:w="621" w:type="pct"/>
            <w:tcBorders>
              <w:top w:val="nil"/>
              <w:left w:val="single" w:sz="8" w:space="0" w:color="auto"/>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6</w:t>
            </w:r>
          </w:p>
        </w:tc>
        <w:tc>
          <w:tcPr>
            <w:tcW w:w="942"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515"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90"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78"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943" w:type="pct"/>
            <w:tcBorders>
              <w:top w:val="nil"/>
              <w:left w:val="nil"/>
              <w:bottom w:val="single" w:sz="4" w:space="0" w:color="auto"/>
              <w:right w:val="single" w:sz="4"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611" w:type="pct"/>
            <w:tcBorders>
              <w:top w:val="nil"/>
              <w:left w:val="nil"/>
              <w:bottom w:val="single" w:sz="4" w:space="0" w:color="auto"/>
              <w:right w:val="single" w:sz="8" w:space="0" w:color="auto"/>
            </w:tcBorders>
            <w:noWrap/>
            <w:vAlign w:val="center"/>
            <w:hideMark/>
          </w:tcPr>
          <w:p w:rsidR="002E067A" w:rsidRDefault="002E067A" w:rsidP="00C32B8A">
            <w:pPr>
              <w:widowControl/>
              <w:jc w:val="center"/>
              <w:rPr>
                <w:rFonts w:ascii="宋体" w:hAnsi="宋体" w:cs="宋体"/>
                <w:kern w:val="0"/>
                <w:sz w:val="20"/>
                <w:szCs w:val="20"/>
              </w:rPr>
            </w:pPr>
            <w:r>
              <w:rPr>
                <w:rFonts w:ascii="宋体" w:hAnsi="宋体" w:cs="宋体" w:hint="eastAsia"/>
                <w:kern w:val="0"/>
                <w:sz w:val="20"/>
                <w:szCs w:val="20"/>
              </w:rPr>
              <w:t xml:space="preserve">　</w:t>
            </w:r>
          </w:p>
        </w:tc>
      </w:tr>
    </w:tbl>
    <w:p w:rsidR="002E067A" w:rsidRDefault="002E067A" w:rsidP="002E067A">
      <w:pPr>
        <w:spacing w:line="360" w:lineRule="auto"/>
        <w:jc w:val="left"/>
        <w:rPr>
          <w:rFonts w:ascii="宋体" w:hAnsi="宋体" w:cs="宋体"/>
          <w:sz w:val="24"/>
          <w:szCs w:val="24"/>
        </w:rPr>
      </w:pPr>
    </w:p>
    <w:tbl>
      <w:tblPr>
        <w:tblW w:w="5000" w:type="pct"/>
        <w:tblLook w:val="04A0" w:firstRow="1" w:lastRow="0" w:firstColumn="1" w:lastColumn="0" w:noHBand="0" w:noVBand="1"/>
      </w:tblPr>
      <w:tblGrid>
        <w:gridCol w:w="393"/>
        <w:gridCol w:w="427"/>
        <w:gridCol w:w="452"/>
        <w:gridCol w:w="534"/>
        <w:gridCol w:w="862"/>
        <w:gridCol w:w="862"/>
        <w:gridCol w:w="862"/>
        <w:gridCol w:w="862"/>
        <w:gridCol w:w="765"/>
        <w:gridCol w:w="862"/>
        <w:gridCol w:w="864"/>
        <w:gridCol w:w="777"/>
      </w:tblGrid>
      <w:tr w:rsidR="002E067A" w:rsidTr="00C32B8A">
        <w:trPr>
          <w:trHeight w:val="690"/>
        </w:trPr>
        <w:tc>
          <w:tcPr>
            <w:tcW w:w="4543" w:type="pct"/>
            <w:gridSpan w:val="11"/>
            <w:tcBorders>
              <w:top w:val="nil"/>
              <w:left w:val="nil"/>
              <w:bottom w:val="single" w:sz="8" w:space="0" w:color="auto"/>
              <w:right w:val="nil"/>
            </w:tcBorders>
            <w:noWrap/>
            <w:vAlign w:val="center"/>
            <w:hideMark/>
          </w:tcPr>
          <w:p w:rsidR="002E067A" w:rsidRDefault="002E067A" w:rsidP="00C32B8A">
            <w:pPr>
              <w:widowControl/>
              <w:jc w:val="center"/>
              <w:rPr>
                <w:rFonts w:ascii="宋体" w:hAnsi="宋体" w:cs="宋体"/>
                <w:b/>
                <w:bCs/>
                <w:kern w:val="0"/>
                <w:sz w:val="20"/>
                <w:szCs w:val="20"/>
              </w:rPr>
            </w:pPr>
            <w:r>
              <w:rPr>
                <w:rFonts w:ascii="宋体" w:hAnsi="宋体" w:cs="宋体" w:hint="eastAsia"/>
                <w:b/>
                <w:bCs/>
                <w:kern w:val="0"/>
                <w:sz w:val="20"/>
                <w:szCs w:val="20"/>
              </w:rPr>
              <w:t>保洁物品库存盘点表</w:t>
            </w:r>
          </w:p>
        </w:tc>
        <w:tc>
          <w:tcPr>
            <w:tcW w:w="457" w:type="pct"/>
            <w:tcBorders>
              <w:top w:val="nil"/>
              <w:left w:val="nil"/>
              <w:bottom w:val="single" w:sz="8" w:space="0" w:color="auto"/>
              <w:right w:val="nil"/>
            </w:tcBorders>
            <w:noWrap/>
            <w:vAlign w:val="center"/>
            <w:hideMark/>
          </w:tcPr>
          <w:p w:rsidR="002E067A" w:rsidRDefault="002E067A" w:rsidP="00C32B8A">
            <w:pPr>
              <w:widowControl/>
              <w:jc w:val="left"/>
              <w:rPr>
                <w:rFonts w:ascii="宋体" w:hAnsi="宋体" w:cs="宋体"/>
                <w:b/>
                <w:bCs/>
                <w:kern w:val="0"/>
                <w:sz w:val="20"/>
                <w:szCs w:val="20"/>
              </w:rPr>
            </w:pPr>
            <w:r>
              <w:rPr>
                <w:rFonts w:ascii="宋体" w:hAnsi="宋体" w:cs="宋体" w:hint="eastAsia"/>
                <w:b/>
                <w:bCs/>
                <w:kern w:val="0"/>
                <w:sz w:val="20"/>
                <w:szCs w:val="20"/>
              </w:rPr>
              <w:t xml:space="preserve">　</w:t>
            </w:r>
          </w:p>
        </w:tc>
      </w:tr>
      <w:tr w:rsidR="002E067A" w:rsidTr="00C32B8A">
        <w:trPr>
          <w:trHeight w:val="765"/>
        </w:trPr>
        <w:tc>
          <w:tcPr>
            <w:tcW w:w="480" w:type="pct"/>
            <w:gridSpan w:val="2"/>
            <w:tcBorders>
              <w:top w:val="single" w:sz="8" w:space="0" w:color="auto"/>
              <w:left w:val="single" w:sz="4" w:space="0" w:color="auto"/>
              <w:bottom w:val="single" w:sz="8" w:space="0" w:color="auto"/>
              <w:right w:val="single" w:sz="4" w:space="0" w:color="000000"/>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月  日</w:t>
            </w:r>
          </w:p>
        </w:tc>
        <w:tc>
          <w:tcPr>
            <w:tcW w:w="265" w:type="pct"/>
            <w:tcBorders>
              <w:top w:val="nil"/>
              <w:left w:val="nil"/>
              <w:bottom w:val="single" w:sz="8"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名称</w:t>
            </w:r>
          </w:p>
        </w:tc>
        <w:tc>
          <w:tcPr>
            <w:tcW w:w="313" w:type="pct"/>
            <w:tcBorders>
              <w:top w:val="nil"/>
              <w:left w:val="nil"/>
              <w:bottom w:val="single" w:sz="8" w:space="0" w:color="auto"/>
              <w:right w:val="single" w:sz="4" w:space="0" w:color="auto"/>
            </w:tcBorders>
            <w:shd w:val="clear" w:color="auto" w:fill="00B0F0"/>
            <w:textDirection w:val="tbRlV"/>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单位</w:t>
            </w:r>
          </w:p>
        </w:tc>
        <w:tc>
          <w:tcPr>
            <w:tcW w:w="506" w:type="pct"/>
            <w:tcBorders>
              <w:top w:val="nil"/>
              <w:left w:val="nil"/>
              <w:bottom w:val="single" w:sz="8"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上月库存（数量）</w:t>
            </w:r>
          </w:p>
        </w:tc>
        <w:tc>
          <w:tcPr>
            <w:tcW w:w="506" w:type="pct"/>
            <w:tcBorders>
              <w:top w:val="nil"/>
              <w:left w:val="nil"/>
              <w:bottom w:val="single" w:sz="8"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本月入库（数量）</w:t>
            </w:r>
          </w:p>
        </w:tc>
        <w:tc>
          <w:tcPr>
            <w:tcW w:w="506" w:type="pct"/>
            <w:tcBorders>
              <w:top w:val="nil"/>
              <w:left w:val="nil"/>
              <w:bottom w:val="single" w:sz="8"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本月出库（数量）</w:t>
            </w:r>
          </w:p>
        </w:tc>
        <w:tc>
          <w:tcPr>
            <w:tcW w:w="506" w:type="pct"/>
            <w:tcBorders>
              <w:top w:val="nil"/>
              <w:left w:val="nil"/>
              <w:bottom w:val="single" w:sz="8" w:space="0" w:color="auto"/>
              <w:right w:val="double" w:sz="6"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实际库存（数量）</w:t>
            </w:r>
          </w:p>
        </w:tc>
        <w:tc>
          <w:tcPr>
            <w:tcW w:w="449" w:type="pct"/>
            <w:tcBorders>
              <w:top w:val="nil"/>
              <w:left w:val="nil"/>
              <w:bottom w:val="single" w:sz="8"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 xml:space="preserve">其中前存  发出     </w:t>
            </w:r>
          </w:p>
        </w:tc>
        <w:tc>
          <w:tcPr>
            <w:tcW w:w="506" w:type="pct"/>
            <w:tcBorders>
              <w:top w:val="nil"/>
              <w:left w:val="nil"/>
              <w:bottom w:val="single" w:sz="8"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本月发出（数量）</w:t>
            </w:r>
          </w:p>
        </w:tc>
        <w:tc>
          <w:tcPr>
            <w:tcW w:w="507" w:type="pct"/>
            <w:tcBorders>
              <w:top w:val="nil"/>
              <w:left w:val="nil"/>
              <w:bottom w:val="single" w:sz="8" w:space="0" w:color="auto"/>
              <w:right w:val="single" w:sz="8"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累计发出（数量）</w:t>
            </w:r>
          </w:p>
        </w:tc>
        <w:tc>
          <w:tcPr>
            <w:tcW w:w="457" w:type="pct"/>
            <w:tcBorders>
              <w:top w:val="nil"/>
              <w:left w:val="single" w:sz="4" w:space="0" w:color="auto"/>
              <w:bottom w:val="single" w:sz="8" w:space="0" w:color="auto"/>
              <w:right w:val="single" w:sz="8" w:space="0" w:color="auto"/>
            </w:tcBorders>
            <w:shd w:val="clear" w:color="auto" w:fill="00B0F0"/>
            <w:vAlign w:val="center"/>
            <w:hideMark/>
          </w:tcPr>
          <w:p w:rsidR="002E067A" w:rsidRDefault="002E067A" w:rsidP="00C32B8A">
            <w:pPr>
              <w:widowControl/>
              <w:jc w:val="center"/>
              <w:rPr>
                <w:rFonts w:ascii="宋体" w:hAnsi="宋体" w:cs="宋体"/>
                <w:b/>
                <w:bCs/>
                <w:kern w:val="0"/>
                <w:sz w:val="18"/>
                <w:szCs w:val="20"/>
              </w:rPr>
            </w:pPr>
            <w:r>
              <w:rPr>
                <w:rFonts w:ascii="宋体" w:hAnsi="宋体" w:cs="宋体" w:hint="eastAsia"/>
                <w:b/>
                <w:bCs/>
                <w:kern w:val="0"/>
                <w:sz w:val="18"/>
                <w:szCs w:val="20"/>
              </w:rPr>
              <w:t>本月盘点（数量）</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nil"/>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single" w:sz="4" w:space="0" w:color="auto"/>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nil"/>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single" w:sz="4" w:space="0" w:color="auto"/>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nil"/>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single" w:sz="4" w:space="0" w:color="auto"/>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nil"/>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single" w:sz="4" w:space="0" w:color="auto"/>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nil"/>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single" w:sz="4" w:space="0" w:color="auto"/>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nil"/>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nil"/>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nil"/>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2E067A" w:rsidTr="00C32B8A">
        <w:trPr>
          <w:trHeight w:val="480"/>
        </w:trPr>
        <w:tc>
          <w:tcPr>
            <w:tcW w:w="230" w:type="pct"/>
            <w:tcBorders>
              <w:top w:val="nil"/>
              <w:left w:val="single" w:sz="4" w:space="0" w:color="auto"/>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50"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65"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313"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double" w:sz="6"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49"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6"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07" w:type="pct"/>
            <w:tcBorders>
              <w:top w:val="nil"/>
              <w:left w:val="nil"/>
              <w:bottom w:val="single" w:sz="4" w:space="0" w:color="auto"/>
              <w:right w:val="single" w:sz="4"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457" w:type="pct"/>
            <w:tcBorders>
              <w:top w:val="nil"/>
              <w:left w:val="nil"/>
              <w:bottom w:val="single" w:sz="4" w:space="0" w:color="auto"/>
              <w:right w:val="single" w:sz="8" w:space="0" w:color="auto"/>
            </w:tcBorders>
            <w:noWrap/>
            <w:vAlign w:val="bottom"/>
            <w:hideMark/>
          </w:tcPr>
          <w:p w:rsidR="002E067A" w:rsidRDefault="002E067A" w:rsidP="00C32B8A">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E067A" w:rsidRDefault="002E067A" w:rsidP="002E067A">
      <w:pPr>
        <w:spacing w:line="360" w:lineRule="auto"/>
        <w:ind w:firstLineChars="200" w:firstLine="480"/>
        <w:jc w:val="left"/>
        <w:rPr>
          <w:rFonts w:ascii="宋体" w:hAnsi="宋体" w:cs="宋体"/>
          <w:sz w:val="24"/>
          <w:szCs w:val="24"/>
        </w:rPr>
      </w:pPr>
    </w:p>
    <w:p w:rsidR="002E067A" w:rsidRDefault="002E067A" w:rsidP="002E067A">
      <w:pPr>
        <w:pStyle w:val="ac"/>
        <w:ind w:firstLineChars="200" w:firstLine="482"/>
        <w:jc w:val="center"/>
        <w:rPr>
          <w:rFonts w:ascii="宋体" w:hAnsi="宋体" w:cs="宋体"/>
          <w:b/>
          <w:bCs/>
          <w:kern w:val="0"/>
          <w:sz w:val="24"/>
          <w:szCs w:val="24"/>
        </w:rPr>
      </w:pPr>
      <w:r>
        <w:rPr>
          <w:rFonts w:ascii="宋体" w:hAnsi="宋体" w:cs="宋体" w:hint="eastAsia"/>
          <w:b/>
          <w:kern w:val="0"/>
          <w:sz w:val="24"/>
        </w:rPr>
        <w:t>保洁设备配备一览表</w:t>
      </w:r>
    </w:p>
    <w:tbl>
      <w:tblPr>
        <w:tblW w:w="5000" w:type="pct"/>
        <w:tblLook w:val="04A0" w:firstRow="1" w:lastRow="0" w:firstColumn="1" w:lastColumn="0" w:noHBand="0" w:noVBand="1"/>
      </w:tblPr>
      <w:tblGrid>
        <w:gridCol w:w="1858"/>
        <w:gridCol w:w="4806"/>
        <w:gridCol w:w="1858"/>
      </w:tblGrid>
      <w:tr w:rsidR="002E067A" w:rsidTr="00C32B8A">
        <w:trPr>
          <w:trHeight w:val="680"/>
        </w:trPr>
        <w:tc>
          <w:tcPr>
            <w:tcW w:w="109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4"/>
                <w:szCs w:val="24"/>
              </w:rPr>
            </w:pPr>
            <w:r>
              <w:rPr>
                <w:rFonts w:ascii="宋体" w:hAnsi="宋体" w:cs="宋体" w:hint="eastAsia"/>
                <w:b/>
                <w:bCs/>
                <w:kern w:val="0"/>
                <w:sz w:val="24"/>
                <w:szCs w:val="24"/>
              </w:rPr>
              <w:t>分类</w:t>
            </w:r>
          </w:p>
        </w:tc>
        <w:tc>
          <w:tcPr>
            <w:tcW w:w="2820" w:type="pct"/>
            <w:tcBorders>
              <w:top w:val="single" w:sz="4"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4"/>
                <w:szCs w:val="24"/>
              </w:rPr>
            </w:pPr>
            <w:r>
              <w:rPr>
                <w:rFonts w:ascii="宋体" w:hAnsi="宋体" w:cs="宋体" w:hint="eastAsia"/>
                <w:b/>
                <w:bCs/>
                <w:kern w:val="0"/>
                <w:sz w:val="24"/>
                <w:szCs w:val="24"/>
              </w:rPr>
              <w:t>名称</w:t>
            </w:r>
          </w:p>
        </w:tc>
        <w:tc>
          <w:tcPr>
            <w:tcW w:w="1090" w:type="pct"/>
            <w:tcBorders>
              <w:top w:val="single" w:sz="4"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4"/>
                <w:szCs w:val="24"/>
              </w:rPr>
            </w:pPr>
            <w:r>
              <w:rPr>
                <w:rFonts w:ascii="宋体" w:hAnsi="宋体" w:cs="宋体" w:hint="eastAsia"/>
                <w:b/>
                <w:bCs/>
                <w:kern w:val="0"/>
                <w:sz w:val="24"/>
                <w:szCs w:val="24"/>
              </w:rPr>
              <w:t>单位</w:t>
            </w:r>
          </w:p>
        </w:tc>
      </w:tr>
      <w:tr w:rsidR="002E067A" w:rsidTr="00C32B8A">
        <w:trPr>
          <w:trHeight w:val="680"/>
        </w:trPr>
        <w:tc>
          <w:tcPr>
            <w:tcW w:w="1090" w:type="pct"/>
            <w:vMerge w:val="restart"/>
            <w:tcBorders>
              <w:top w:val="nil"/>
              <w:left w:val="single" w:sz="4" w:space="0" w:color="auto"/>
              <w:bottom w:val="nil"/>
              <w:right w:val="single" w:sz="4" w:space="0" w:color="auto"/>
            </w:tcBorders>
            <w:shd w:val="clear" w:color="auto" w:fill="FFFF00"/>
            <w:textDirection w:val="tbRlV"/>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其他工具</w:t>
            </w:r>
          </w:p>
        </w:tc>
        <w:tc>
          <w:tcPr>
            <w:tcW w:w="282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4.5米人字梯</w:t>
            </w:r>
          </w:p>
        </w:tc>
        <w:tc>
          <w:tcPr>
            <w:tcW w:w="109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0" w:type="auto"/>
            <w:vMerge/>
            <w:tcBorders>
              <w:top w:val="nil"/>
              <w:left w:val="single" w:sz="4" w:space="0" w:color="auto"/>
              <w:bottom w:val="nil"/>
              <w:right w:val="single" w:sz="4" w:space="0" w:color="auto"/>
            </w:tcBorders>
            <w:vAlign w:val="center"/>
            <w:hideMark/>
          </w:tcPr>
          <w:p w:rsidR="002E067A" w:rsidRDefault="002E067A" w:rsidP="00C32B8A">
            <w:pPr>
              <w:widowControl/>
              <w:jc w:val="left"/>
              <w:rPr>
                <w:rFonts w:ascii="宋体" w:hAnsi="宋体" w:cs="宋体"/>
                <w:kern w:val="0"/>
                <w:sz w:val="24"/>
                <w:szCs w:val="24"/>
              </w:rPr>
            </w:pPr>
          </w:p>
        </w:tc>
        <w:tc>
          <w:tcPr>
            <w:tcW w:w="282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3米人字梯</w:t>
            </w:r>
          </w:p>
        </w:tc>
        <w:tc>
          <w:tcPr>
            <w:tcW w:w="109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0" w:type="auto"/>
            <w:vMerge/>
            <w:tcBorders>
              <w:top w:val="nil"/>
              <w:left w:val="single" w:sz="4" w:space="0" w:color="auto"/>
              <w:bottom w:val="nil"/>
              <w:right w:val="single" w:sz="4" w:space="0" w:color="auto"/>
            </w:tcBorders>
            <w:vAlign w:val="center"/>
            <w:hideMark/>
          </w:tcPr>
          <w:p w:rsidR="002E067A" w:rsidRDefault="002E067A" w:rsidP="00C32B8A">
            <w:pPr>
              <w:widowControl/>
              <w:jc w:val="left"/>
              <w:rPr>
                <w:rFonts w:ascii="宋体" w:hAnsi="宋体" w:cs="宋体"/>
                <w:kern w:val="0"/>
                <w:sz w:val="24"/>
                <w:szCs w:val="24"/>
              </w:rPr>
            </w:pPr>
          </w:p>
        </w:tc>
        <w:tc>
          <w:tcPr>
            <w:tcW w:w="282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工作梯（6米铝合金）</w:t>
            </w:r>
          </w:p>
        </w:tc>
        <w:tc>
          <w:tcPr>
            <w:tcW w:w="109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0" w:type="auto"/>
            <w:vMerge/>
            <w:tcBorders>
              <w:top w:val="nil"/>
              <w:left w:val="single" w:sz="4" w:space="0" w:color="auto"/>
              <w:bottom w:val="nil"/>
              <w:right w:val="single" w:sz="4" w:space="0" w:color="auto"/>
            </w:tcBorders>
            <w:vAlign w:val="center"/>
            <w:hideMark/>
          </w:tcPr>
          <w:p w:rsidR="002E067A" w:rsidRDefault="002E067A" w:rsidP="00C32B8A">
            <w:pPr>
              <w:widowControl/>
              <w:jc w:val="left"/>
              <w:rPr>
                <w:rFonts w:ascii="宋体" w:hAnsi="宋体" w:cs="宋体"/>
                <w:kern w:val="0"/>
                <w:sz w:val="24"/>
                <w:szCs w:val="24"/>
              </w:rPr>
            </w:pPr>
          </w:p>
        </w:tc>
        <w:tc>
          <w:tcPr>
            <w:tcW w:w="282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对讲机</w:t>
            </w:r>
          </w:p>
        </w:tc>
        <w:tc>
          <w:tcPr>
            <w:tcW w:w="1090"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部</w:t>
            </w:r>
          </w:p>
        </w:tc>
      </w:tr>
    </w:tbl>
    <w:p w:rsidR="002E067A" w:rsidRDefault="002E067A" w:rsidP="002E067A">
      <w:pPr>
        <w:pStyle w:val="2"/>
        <w:tabs>
          <w:tab w:val="left" w:pos="420"/>
        </w:tabs>
        <w:ind w:firstLineChars="200" w:firstLine="480"/>
        <w:jc w:val="center"/>
        <w:rPr>
          <w:rFonts w:ascii="宋体" w:hAnsi="宋体" w:cs="宋体"/>
          <w:b w:val="0"/>
          <w:bCs w:val="0"/>
          <w:kern w:val="0"/>
          <w:sz w:val="24"/>
          <w:szCs w:val="24"/>
        </w:rPr>
      </w:pPr>
      <w:r>
        <w:rPr>
          <w:rFonts w:ascii="宋体" w:hAnsi="宋体" w:hint="eastAsia"/>
          <w:b w:val="0"/>
          <w:bCs w:val="0"/>
          <w:kern w:val="0"/>
          <w:sz w:val="24"/>
          <w:szCs w:val="24"/>
        </w:rPr>
        <w:t>清洁药剂一览表</w:t>
      </w:r>
    </w:p>
    <w:tbl>
      <w:tblPr>
        <w:tblW w:w="5000" w:type="pct"/>
        <w:tblLook w:val="04A0" w:firstRow="1" w:lastRow="0" w:firstColumn="1" w:lastColumn="0" w:noHBand="0" w:noVBand="1"/>
      </w:tblPr>
      <w:tblGrid>
        <w:gridCol w:w="4334"/>
        <w:gridCol w:w="2545"/>
        <w:gridCol w:w="1643"/>
      </w:tblGrid>
      <w:tr w:rsidR="002E067A" w:rsidTr="00C32B8A">
        <w:trPr>
          <w:trHeight w:val="737"/>
        </w:trPr>
        <w:tc>
          <w:tcPr>
            <w:tcW w:w="2543" w:type="pct"/>
            <w:tcBorders>
              <w:top w:val="single" w:sz="4"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4"/>
                <w:szCs w:val="24"/>
              </w:rPr>
            </w:pPr>
            <w:r>
              <w:rPr>
                <w:rFonts w:ascii="宋体" w:hAnsi="宋体" w:cs="宋体" w:hint="eastAsia"/>
                <w:b/>
                <w:bCs/>
                <w:kern w:val="0"/>
                <w:sz w:val="24"/>
                <w:szCs w:val="24"/>
              </w:rPr>
              <w:t>用品名称</w:t>
            </w:r>
          </w:p>
        </w:tc>
        <w:tc>
          <w:tcPr>
            <w:tcW w:w="1493" w:type="pct"/>
            <w:tcBorders>
              <w:top w:val="single" w:sz="4"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4"/>
                <w:szCs w:val="24"/>
              </w:rPr>
            </w:pPr>
            <w:r>
              <w:rPr>
                <w:rFonts w:ascii="宋体" w:hAnsi="宋体" w:cs="宋体" w:hint="eastAsia"/>
                <w:b/>
                <w:bCs/>
                <w:kern w:val="0"/>
                <w:sz w:val="24"/>
                <w:szCs w:val="24"/>
              </w:rPr>
              <w:t>规格型号</w:t>
            </w:r>
          </w:p>
        </w:tc>
        <w:tc>
          <w:tcPr>
            <w:tcW w:w="964" w:type="pct"/>
            <w:tcBorders>
              <w:top w:val="single" w:sz="4" w:space="0" w:color="auto"/>
              <w:left w:val="nil"/>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b/>
                <w:bCs/>
                <w:kern w:val="0"/>
                <w:sz w:val="24"/>
                <w:szCs w:val="24"/>
              </w:rPr>
            </w:pPr>
            <w:r>
              <w:rPr>
                <w:rFonts w:ascii="宋体" w:hAnsi="宋体" w:cs="宋体" w:hint="eastAsia"/>
                <w:b/>
                <w:bCs/>
                <w:kern w:val="0"/>
                <w:sz w:val="24"/>
                <w:szCs w:val="24"/>
              </w:rPr>
              <w:t>单位</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不锈钢清洁剂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4L</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桶</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lastRenderedPageBreak/>
              <w:t>洗衣粉</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3kg</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包</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静电吸尘剂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4L</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桶</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全能清洁剂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5.0L</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桶</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肥皂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260g</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块</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洁厕剂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3.7L</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桶</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去污粉</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3.75kg</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箱</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空气清新剂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0.32L</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瓶</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厕香球</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6个</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袋</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玻璃清洁剂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3.785L</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桶</w:t>
            </w:r>
          </w:p>
        </w:tc>
      </w:tr>
      <w:tr w:rsidR="002E067A" w:rsidTr="00C32B8A">
        <w:trPr>
          <w:trHeight w:val="737"/>
        </w:trPr>
        <w:tc>
          <w:tcPr>
            <w:tcW w:w="2543" w:type="pct"/>
            <w:tcBorders>
              <w:top w:val="nil"/>
              <w:left w:val="nil"/>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消毒剂</w:t>
            </w:r>
          </w:p>
        </w:tc>
        <w:tc>
          <w:tcPr>
            <w:tcW w:w="1493"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3.8L</w:t>
            </w:r>
          </w:p>
        </w:tc>
        <w:tc>
          <w:tcPr>
            <w:tcW w:w="964" w:type="pct"/>
            <w:tcBorders>
              <w:top w:val="nil"/>
              <w:left w:val="nil"/>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瓶</w:t>
            </w:r>
          </w:p>
        </w:tc>
      </w:tr>
    </w:tbl>
    <w:p w:rsidR="002E067A" w:rsidRDefault="002E067A" w:rsidP="002E067A">
      <w:pPr>
        <w:rPr>
          <w:b/>
          <w:bCs/>
          <w:kern w:val="0"/>
        </w:rPr>
      </w:pPr>
      <w:bookmarkStart w:id="164" w:name="_Toc418071193"/>
    </w:p>
    <w:p w:rsidR="002E067A" w:rsidRDefault="002E067A" w:rsidP="002E067A">
      <w:pPr>
        <w:ind w:firstLineChars="200" w:firstLine="480"/>
        <w:jc w:val="center"/>
        <w:rPr>
          <w:b/>
          <w:bCs/>
          <w:sz w:val="24"/>
        </w:rPr>
      </w:pPr>
      <w:r>
        <w:rPr>
          <w:rFonts w:hint="eastAsia"/>
          <w:kern w:val="0"/>
          <w:sz w:val="24"/>
        </w:rPr>
        <w:t>清洁工具一览表</w:t>
      </w:r>
      <w:bookmarkEnd w:id="164"/>
    </w:p>
    <w:tbl>
      <w:tblPr>
        <w:tblW w:w="5000" w:type="pct"/>
        <w:tblLook w:val="04A0" w:firstRow="1" w:lastRow="0" w:firstColumn="1" w:lastColumn="0" w:noHBand="0" w:noVBand="1"/>
      </w:tblPr>
      <w:tblGrid>
        <w:gridCol w:w="4659"/>
        <w:gridCol w:w="2373"/>
        <w:gridCol w:w="1490"/>
      </w:tblGrid>
      <w:tr w:rsidR="002E067A" w:rsidTr="00C32B8A">
        <w:trPr>
          <w:trHeight w:val="534"/>
        </w:trPr>
        <w:tc>
          <w:tcPr>
            <w:tcW w:w="273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工具名称</w:t>
            </w:r>
          </w:p>
        </w:tc>
        <w:tc>
          <w:tcPr>
            <w:tcW w:w="1392"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规格型号</w:t>
            </w:r>
          </w:p>
        </w:tc>
        <w:tc>
          <w:tcPr>
            <w:tcW w:w="87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单位</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静电尘推（把）</w:t>
            </w:r>
          </w:p>
        </w:tc>
        <w:tc>
          <w:tcPr>
            <w:tcW w:w="13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110</w:t>
            </w: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把</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静电尘推（头）</w:t>
            </w:r>
          </w:p>
        </w:tc>
        <w:tc>
          <w:tcPr>
            <w:tcW w:w="13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110</w:t>
            </w: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静电尘推（把）</w:t>
            </w:r>
          </w:p>
        </w:tc>
        <w:tc>
          <w:tcPr>
            <w:tcW w:w="13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90</w:t>
            </w: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把</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静电尘推（头）</w:t>
            </w:r>
          </w:p>
        </w:tc>
        <w:tc>
          <w:tcPr>
            <w:tcW w:w="13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90</w:t>
            </w: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托把（带桶）</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套</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拖把头</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水桶</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lastRenderedPageBreak/>
              <w:t>小毛刷</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胶手套</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双</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抛光垫</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伸缩杆</w:t>
            </w:r>
          </w:p>
        </w:tc>
        <w:tc>
          <w:tcPr>
            <w:tcW w:w="13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3米</w:t>
            </w: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伸缩杆</w:t>
            </w:r>
          </w:p>
        </w:tc>
        <w:tc>
          <w:tcPr>
            <w:tcW w:w="13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４米</w:t>
            </w: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电缆带盘</w:t>
            </w:r>
          </w:p>
        </w:tc>
        <w:tc>
          <w:tcPr>
            <w:tcW w:w="1392"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100米</w:t>
            </w: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盘</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玻璃刮刀</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厕刷</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把</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告示牌</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榨水器</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个</w:t>
            </w:r>
          </w:p>
        </w:tc>
      </w:tr>
      <w:tr w:rsidR="002E067A" w:rsidTr="00C32B8A">
        <w:trPr>
          <w:trHeight w:val="5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毛   巾</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条</w:t>
            </w:r>
          </w:p>
        </w:tc>
      </w:tr>
      <w:tr w:rsidR="002E067A" w:rsidTr="00C32B8A">
        <w:trPr>
          <w:trHeight w:val="680"/>
        </w:trPr>
        <w:tc>
          <w:tcPr>
            <w:tcW w:w="2734"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E067A" w:rsidRDefault="002E067A" w:rsidP="00C32B8A">
            <w:pPr>
              <w:widowControl/>
              <w:jc w:val="center"/>
              <w:rPr>
                <w:rFonts w:ascii="宋体" w:hAnsi="宋体" w:cs="宋体"/>
                <w:kern w:val="0"/>
                <w:sz w:val="24"/>
                <w:szCs w:val="24"/>
              </w:rPr>
            </w:pPr>
            <w:r>
              <w:rPr>
                <w:rFonts w:ascii="宋体" w:hAnsi="宋体" w:cs="宋体" w:hint="eastAsia"/>
                <w:kern w:val="0"/>
                <w:sz w:val="24"/>
                <w:szCs w:val="24"/>
              </w:rPr>
              <w:t>大小垃圾袋</w:t>
            </w:r>
          </w:p>
        </w:tc>
        <w:tc>
          <w:tcPr>
            <w:tcW w:w="1392"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c>
          <w:tcPr>
            <w:tcW w:w="874" w:type="pct"/>
            <w:tcBorders>
              <w:top w:val="single" w:sz="4" w:space="0" w:color="auto"/>
              <w:left w:val="single" w:sz="4" w:space="0" w:color="auto"/>
              <w:bottom w:val="single" w:sz="4" w:space="0" w:color="auto"/>
              <w:right w:val="single" w:sz="4" w:space="0" w:color="auto"/>
            </w:tcBorders>
            <w:vAlign w:val="center"/>
          </w:tcPr>
          <w:p w:rsidR="002E067A" w:rsidRDefault="002E067A" w:rsidP="00C32B8A">
            <w:pPr>
              <w:widowControl/>
              <w:jc w:val="center"/>
              <w:rPr>
                <w:rFonts w:ascii="宋体" w:hAnsi="宋体" w:cs="宋体"/>
                <w:kern w:val="0"/>
                <w:sz w:val="24"/>
                <w:szCs w:val="24"/>
              </w:rPr>
            </w:pPr>
          </w:p>
        </w:tc>
      </w:tr>
    </w:tbl>
    <w:p w:rsidR="002E067A" w:rsidRDefault="002E067A" w:rsidP="002E067A">
      <w:pPr>
        <w:spacing w:line="520" w:lineRule="exact"/>
        <w:ind w:firstLineChars="200" w:firstLine="482"/>
        <w:jc w:val="left"/>
        <w:rPr>
          <w:rFonts w:ascii="宋体" w:hAnsi="宋体" w:cs="宋体"/>
          <w:b/>
          <w:sz w:val="24"/>
          <w:szCs w:val="24"/>
        </w:rPr>
      </w:pPr>
    </w:p>
    <w:p w:rsidR="002E067A" w:rsidRDefault="002E067A" w:rsidP="002E067A">
      <w:pPr>
        <w:spacing w:line="520" w:lineRule="exact"/>
        <w:ind w:firstLineChars="200" w:firstLine="482"/>
        <w:jc w:val="center"/>
        <w:rPr>
          <w:rFonts w:ascii="宋体" w:hAnsi="宋体" w:cs="宋体"/>
          <w:b/>
          <w:bCs/>
          <w:sz w:val="24"/>
          <w:szCs w:val="24"/>
        </w:rPr>
      </w:pPr>
      <w:r>
        <w:rPr>
          <w:rFonts w:ascii="宋体" w:hAnsi="宋体" w:cs="宋体" w:hint="eastAsia"/>
          <w:b/>
          <w:sz w:val="24"/>
          <w:szCs w:val="24"/>
        </w:rPr>
        <w:t>主要</w:t>
      </w:r>
      <w:r>
        <w:rPr>
          <w:rFonts w:ascii="宋体" w:hAnsi="宋体" w:cs="宋体" w:hint="eastAsia"/>
          <w:b/>
          <w:bCs/>
          <w:sz w:val="24"/>
          <w:szCs w:val="24"/>
        </w:rPr>
        <w:t>设备及物资耗材说明图</w:t>
      </w:r>
    </w:p>
    <w:p w:rsidR="002E067A" w:rsidRDefault="002E067A" w:rsidP="002E067A">
      <w:pPr>
        <w:pStyle w:val="a8"/>
        <w:shd w:val="clear" w:color="auto" w:fill="FFFFFF"/>
        <w:spacing w:line="480" w:lineRule="exact"/>
        <w:rPr>
          <w:rStyle w:val="a7"/>
          <w:color w:val="000000"/>
        </w:rPr>
      </w:pPr>
    </w:p>
    <w:p w:rsidR="002E067A" w:rsidRDefault="002E067A" w:rsidP="002E067A">
      <w:pPr>
        <w:pStyle w:val="a8"/>
        <w:shd w:val="clear" w:color="auto" w:fill="FFFFFF"/>
        <w:spacing w:line="480" w:lineRule="exact"/>
        <w:rPr>
          <w:rStyle w:val="a7"/>
          <w:color w:val="000000"/>
        </w:rPr>
      </w:pPr>
      <w:r>
        <w:rPr>
          <w:noProof/>
        </w:rPr>
        <w:drawing>
          <wp:anchor distT="0" distB="0" distL="114300" distR="114300" simplePos="0" relativeHeight="251710464" behindDoc="0" locked="0" layoutInCell="1" allowOverlap="1">
            <wp:simplePos x="0" y="0"/>
            <wp:positionH relativeFrom="column">
              <wp:posOffset>2088515</wp:posOffset>
            </wp:positionH>
            <wp:positionV relativeFrom="paragraph">
              <wp:posOffset>-31115</wp:posOffset>
            </wp:positionV>
            <wp:extent cx="3200400" cy="2533015"/>
            <wp:effectExtent l="19050" t="0" r="0" b="0"/>
            <wp:wrapSquare wrapText="bothSides"/>
            <wp:docPr id="81" name="Picture 258" descr="吸水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吸水机"/>
                    <pic:cNvPicPr>
                      <a:picLocks noChangeAspect="1" noChangeArrowheads="1"/>
                    </pic:cNvPicPr>
                  </pic:nvPicPr>
                  <pic:blipFill>
                    <a:blip r:embed="rId9" cstate="print"/>
                    <a:srcRect/>
                    <a:stretch>
                      <a:fillRect/>
                    </a:stretch>
                  </pic:blipFill>
                  <pic:spPr bwMode="auto">
                    <a:xfrm>
                      <a:off x="0" y="0"/>
                      <a:ext cx="3200400" cy="2533015"/>
                    </a:xfrm>
                    <a:prstGeom prst="rect">
                      <a:avLst/>
                    </a:prstGeom>
                    <a:noFill/>
                  </pic:spPr>
                </pic:pic>
              </a:graphicData>
            </a:graphic>
          </wp:anchor>
        </w:drawing>
      </w:r>
      <w:r>
        <w:rPr>
          <w:rStyle w:val="a7"/>
          <w:rFonts w:hint="eastAsia"/>
          <w:color w:val="000000"/>
        </w:rPr>
        <w:t>产品名称：吸水机</w:t>
      </w:r>
    </w:p>
    <w:p w:rsidR="002E067A" w:rsidRDefault="002E067A" w:rsidP="002E067A">
      <w:pPr>
        <w:spacing w:line="480" w:lineRule="exact"/>
        <w:rPr>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r>
        <w:rPr>
          <w:rFonts w:ascii="宋体" w:hAnsi="宋体" w:cs="宋体" w:hint="eastAsia"/>
          <w:b/>
          <w:color w:val="000000"/>
          <w:sz w:val="24"/>
          <w:szCs w:val="24"/>
        </w:rPr>
        <w:lastRenderedPageBreak/>
        <w:t>产品名称：</w:t>
      </w:r>
      <w:r>
        <w:rPr>
          <w:noProof/>
        </w:rPr>
        <w:drawing>
          <wp:anchor distT="0" distB="0" distL="114300" distR="114300" simplePos="0" relativeHeight="251711488" behindDoc="1" locked="0" layoutInCell="1" allowOverlap="1">
            <wp:simplePos x="0" y="0"/>
            <wp:positionH relativeFrom="column">
              <wp:posOffset>2854960</wp:posOffset>
            </wp:positionH>
            <wp:positionV relativeFrom="paragraph">
              <wp:posOffset>130175</wp:posOffset>
            </wp:positionV>
            <wp:extent cx="1901825" cy="3197860"/>
            <wp:effectExtent l="19050" t="0" r="3175" b="0"/>
            <wp:wrapTight wrapText="bothSides">
              <wp:wrapPolygon edited="0">
                <wp:start x="-216" y="0"/>
                <wp:lineTo x="-216" y="21488"/>
                <wp:lineTo x="21636" y="21488"/>
                <wp:lineTo x="21636" y="0"/>
                <wp:lineTo x="-216" y="0"/>
              </wp:wrapPolygon>
            </wp:wrapTight>
            <wp:docPr id="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cstate="print"/>
                    <a:srcRect/>
                    <a:stretch>
                      <a:fillRect/>
                    </a:stretch>
                  </pic:blipFill>
                  <pic:spPr bwMode="auto">
                    <a:xfrm>
                      <a:off x="0" y="0"/>
                      <a:ext cx="1901825" cy="3197860"/>
                    </a:xfrm>
                    <a:prstGeom prst="rect">
                      <a:avLst/>
                    </a:prstGeom>
                    <a:noFill/>
                  </pic:spPr>
                </pic:pic>
              </a:graphicData>
            </a:graphic>
          </wp:anchor>
        </w:drawing>
      </w:r>
      <w:r>
        <w:rPr>
          <w:rFonts w:hint="eastAsia"/>
          <w:b/>
          <w:sz w:val="24"/>
          <w:szCs w:val="24"/>
        </w:rPr>
        <w:t>洁厕剂</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r>
        <w:rPr>
          <w:noProof/>
        </w:rPr>
        <w:drawing>
          <wp:anchor distT="0" distB="0" distL="114300" distR="114300" simplePos="0" relativeHeight="251712512" behindDoc="0" locked="0" layoutInCell="1" allowOverlap="1">
            <wp:simplePos x="0" y="0"/>
            <wp:positionH relativeFrom="column">
              <wp:posOffset>3145790</wp:posOffset>
            </wp:positionH>
            <wp:positionV relativeFrom="paragraph">
              <wp:posOffset>69850</wp:posOffset>
            </wp:positionV>
            <wp:extent cx="2089150" cy="2621280"/>
            <wp:effectExtent l="19050" t="0" r="6350" b="0"/>
            <wp:wrapSquare wrapText="bothSides"/>
            <wp:docPr id="79" name="Picture 412" descr="全能水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全能水 拷贝"/>
                    <pic:cNvPicPr>
                      <a:picLocks noChangeAspect="1" noChangeArrowheads="1"/>
                    </pic:cNvPicPr>
                  </pic:nvPicPr>
                  <pic:blipFill>
                    <a:blip r:embed="rId11" cstate="print"/>
                    <a:srcRect l="16919" t="-4242"/>
                    <a:stretch>
                      <a:fillRect/>
                    </a:stretch>
                  </pic:blipFill>
                  <pic:spPr bwMode="auto">
                    <a:xfrm>
                      <a:off x="0" y="0"/>
                      <a:ext cx="2089150" cy="2621280"/>
                    </a:xfrm>
                    <a:prstGeom prst="rect">
                      <a:avLst/>
                    </a:prstGeom>
                    <a:noFill/>
                  </pic:spPr>
                </pic:pic>
              </a:graphicData>
            </a:graphic>
          </wp:anchor>
        </w:drawing>
      </w:r>
      <w:r>
        <w:rPr>
          <w:rFonts w:ascii="宋体" w:hAnsi="宋体" w:cs="宋体" w:hint="eastAsia"/>
          <w:b/>
          <w:color w:val="000000"/>
          <w:sz w:val="24"/>
          <w:szCs w:val="24"/>
        </w:rPr>
        <w:t>产品名称：中性全能清洁剂</w:t>
      </w: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rFonts w:hint="eastAsia"/>
          <w:noProof/>
        </w:rPr>
        <w:drawing>
          <wp:anchor distT="0" distB="0" distL="114300" distR="114300" simplePos="0" relativeHeight="251713536" behindDoc="1" locked="0" layoutInCell="1" allowOverlap="1">
            <wp:simplePos x="0" y="0"/>
            <wp:positionH relativeFrom="column">
              <wp:posOffset>3257550</wp:posOffset>
            </wp:positionH>
            <wp:positionV relativeFrom="paragraph">
              <wp:posOffset>-113030</wp:posOffset>
            </wp:positionV>
            <wp:extent cx="1743710" cy="2876550"/>
            <wp:effectExtent l="19050" t="0" r="8890" b="0"/>
            <wp:wrapTight wrapText="bothSides">
              <wp:wrapPolygon edited="0">
                <wp:start x="-236" y="0"/>
                <wp:lineTo x="-236" y="21457"/>
                <wp:lineTo x="21710" y="21457"/>
                <wp:lineTo x="21710" y="0"/>
                <wp:lineTo x="-236" y="0"/>
              </wp:wrapPolygon>
            </wp:wrapTight>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srcRect/>
                    <a:stretch>
                      <a:fillRect/>
                    </a:stretch>
                  </pic:blipFill>
                  <pic:spPr bwMode="auto">
                    <a:xfrm>
                      <a:off x="0" y="0"/>
                      <a:ext cx="1743710" cy="2876550"/>
                    </a:xfrm>
                    <a:prstGeom prst="rect">
                      <a:avLst/>
                    </a:prstGeom>
                    <a:noFill/>
                  </pic:spPr>
                </pic:pic>
              </a:graphicData>
            </a:graphic>
          </wp:anchor>
        </w:drawing>
      </w:r>
      <w:r>
        <w:rPr>
          <w:rFonts w:hint="eastAsia"/>
          <w:b/>
          <w:sz w:val="24"/>
          <w:szCs w:val="24"/>
        </w:rPr>
        <w:t>静电尘推液</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r>
        <w:rPr>
          <w:noProof/>
        </w:rPr>
        <w:drawing>
          <wp:anchor distT="0" distB="0" distL="114300" distR="114300" simplePos="0" relativeHeight="251714560" behindDoc="1" locked="0" layoutInCell="1" allowOverlap="1">
            <wp:simplePos x="0" y="0"/>
            <wp:positionH relativeFrom="column">
              <wp:posOffset>3145790</wp:posOffset>
            </wp:positionH>
            <wp:positionV relativeFrom="paragraph">
              <wp:posOffset>45085</wp:posOffset>
            </wp:positionV>
            <wp:extent cx="1676400" cy="2769870"/>
            <wp:effectExtent l="19050" t="0" r="0" b="0"/>
            <wp:wrapTight wrapText="bothSides">
              <wp:wrapPolygon edited="0">
                <wp:start x="-245" y="0"/>
                <wp:lineTo x="-245" y="21392"/>
                <wp:lineTo x="21600" y="21392"/>
                <wp:lineTo x="21600" y="0"/>
                <wp:lineTo x="-245" y="0"/>
              </wp:wrapPolygon>
            </wp:wrapTight>
            <wp:docPr id="7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13" cstate="print"/>
                    <a:srcRect/>
                    <a:stretch>
                      <a:fillRect/>
                    </a:stretch>
                  </pic:blipFill>
                  <pic:spPr bwMode="auto">
                    <a:xfrm>
                      <a:off x="0" y="0"/>
                      <a:ext cx="1676400" cy="2769870"/>
                    </a:xfrm>
                    <a:prstGeom prst="rect">
                      <a:avLst/>
                    </a:prstGeom>
                    <a:noFill/>
                  </pic:spPr>
                </pic:pic>
              </a:graphicData>
            </a:graphic>
          </wp:anchor>
        </w:drawing>
      </w:r>
    </w:p>
    <w:p w:rsidR="002E067A" w:rsidRDefault="002E067A" w:rsidP="002E067A">
      <w:pPr>
        <w:rPr>
          <w:b/>
          <w:sz w:val="24"/>
          <w:szCs w:val="24"/>
        </w:rPr>
      </w:pPr>
      <w:r>
        <w:rPr>
          <w:rFonts w:ascii="宋体" w:hAnsi="宋体" w:cs="宋体" w:hint="eastAsia"/>
          <w:b/>
          <w:color w:val="000000"/>
          <w:sz w:val="24"/>
          <w:szCs w:val="24"/>
        </w:rPr>
        <w:t>产品名称：</w:t>
      </w:r>
      <w:r>
        <w:rPr>
          <w:rFonts w:hint="eastAsia"/>
          <w:b/>
          <w:sz w:val="24"/>
          <w:szCs w:val="24"/>
        </w:rPr>
        <w:t>不锈钢清洁剂</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spacing w:line="480" w:lineRule="exact"/>
        <w:rPr>
          <w:rFonts w:ascii="宋体" w:hAnsi="宋体" w:cs="宋体"/>
          <w:b/>
          <w:color w:val="000000"/>
          <w:sz w:val="24"/>
          <w:szCs w:val="24"/>
        </w:rPr>
      </w:pPr>
      <w:r>
        <w:rPr>
          <w:noProof/>
        </w:rPr>
        <w:drawing>
          <wp:anchor distT="0" distB="0" distL="114300" distR="114300" simplePos="0" relativeHeight="251715584" behindDoc="0" locked="0" layoutInCell="1" allowOverlap="1">
            <wp:simplePos x="0" y="0"/>
            <wp:positionH relativeFrom="column">
              <wp:posOffset>3070225</wp:posOffset>
            </wp:positionH>
            <wp:positionV relativeFrom="paragraph">
              <wp:posOffset>94615</wp:posOffset>
            </wp:positionV>
            <wp:extent cx="2171700" cy="2171700"/>
            <wp:effectExtent l="19050" t="0" r="0" b="0"/>
            <wp:wrapTight wrapText="bothSides">
              <wp:wrapPolygon edited="0">
                <wp:start x="-189" y="0"/>
                <wp:lineTo x="-189" y="21411"/>
                <wp:lineTo x="21600" y="21411"/>
                <wp:lineTo x="21600" y="0"/>
                <wp:lineTo x="-189" y="0"/>
              </wp:wrapPolygon>
            </wp:wrapTight>
            <wp:docPr id="69" name="Picture 411" descr="洁厕液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洁厕液 拷贝"/>
                    <pic:cNvPicPr>
                      <a:picLocks noChangeAspect="1" noChangeArrowheads="1"/>
                    </pic:cNvPicPr>
                  </pic:nvPicPr>
                  <pic:blipFill>
                    <a:blip r:embed="rId14" cstate="print"/>
                    <a:srcRect/>
                    <a:stretch>
                      <a:fillRect/>
                    </a:stretch>
                  </pic:blipFill>
                  <pic:spPr bwMode="auto">
                    <a:xfrm>
                      <a:off x="0" y="0"/>
                      <a:ext cx="2171700" cy="2171700"/>
                    </a:xfrm>
                    <a:prstGeom prst="rect">
                      <a:avLst/>
                    </a:prstGeom>
                    <a:noFill/>
                  </pic:spPr>
                </pic:pic>
              </a:graphicData>
            </a:graphic>
          </wp:anchor>
        </w:drawing>
      </w:r>
      <w:r>
        <w:rPr>
          <w:rFonts w:ascii="宋体" w:hAnsi="宋体" w:cs="宋体" w:hint="eastAsia"/>
          <w:b/>
          <w:color w:val="000000"/>
          <w:sz w:val="24"/>
          <w:szCs w:val="24"/>
        </w:rPr>
        <w:t>产品名称：洁厕液</w:t>
      </w:r>
    </w:p>
    <w:p w:rsidR="002E067A" w:rsidRDefault="002E067A" w:rsidP="002E067A">
      <w:pPr>
        <w:spacing w:line="480" w:lineRule="exact"/>
        <w:rPr>
          <w:rFonts w:ascii="宋体" w:hAnsi="宋体" w:cs="宋体"/>
          <w:b/>
          <w:color w:val="000000"/>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rFonts w:hint="eastAsia"/>
          <w:noProof/>
        </w:rPr>
        <w:drawing>
          <wp:anchor distT="0" distB="0" distL="114300" distR="114300" simplePos="0" relativeHeight="251716608" behindDoc="1" locked="0" layoutInCell="1" allowOverlap="1">
            <wp:simplePos x="0" y="0"/>
            <wp:positionH relativeFrom="column">
              <wp:posOffset>3234690</wp:posOffset>
            </wp:positionH>
            <wp:positionV relativeFrom="paragraph">
              <wp:posOffset>-24765</wp:posOffset>
            </wp:positionV>
            <wp:extent cx="1384300" cy="2606675"/>
            <wp:effectExtent l="19050" t="0" r="6350" b="0"/>
            <wp:wrapTight wrapText="bothSides">
              <wp:wrapPolygon edited="0">
                <wp:start x="-297" y="0"/>
                <wp:lineTo x="-297" y="21468"/>
                <wp:lineTo x="21699" y="21468"/>
                <wp:lineTo x="21699" y="0"/>
                <wp:lineTo x="-297" y="0"/>
              </wp:wrapPolygon>
            </wp:wrapTight>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cstate="print"/>
                    <a:srcRect/>
                    <a:stretch>
                      <a:fillRect/>
                    </a:stretch>
                  </pic:blipFill>
                  <pic:spPr bwMode="auto">
                    <a:xfrm>
                      <a:off x="0" y="0"/>
                      <a:ext cx="1384300" cy="2606675"/>
                    </a:xfrm>
                    <a:prstGeom prst="rect">
                      <a:avLst/>
                    </a:prstGeom>
                    <a:noFill/>
                  </pic:spPr>
                </pic:pic>
              </a:graphicData>
            </a:graphic>
          </wp:anchor>
        </w:drawing>
      </w:r>
      <w:r>
        <w:rPr>
          <w:rFonts w:hint="eastAsia"/>
          <w:b/>
          <w:sz w:val="24"/>
          <w:szCs w:val="24"/>
        </w:rPr>
        <w:t>玻璃清洁剂</w:t>
      </w:r>
    </w:p>
    <w:p w:rsidR="002E067A" w:rsidRDefault="002E067A" w:rsidP="002E067A">
      <w:pPr>
        <w:rPr>
          <w:b/>
          <w:sz w:val="24"/>
          <w:szCs w:val="24"/>
        </w:rPr>
      </w:pPr>
      <w:r>
        <w:rPr>
          <w:b/>
          <w:sz w:val="24"/>
          <w:szCs w:val="24"/>
        </w:rPr>
        <w:t xml:space="preserve">                             </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hint="eastAsia"/>
          <w:noProof/>
        </w:rPr>
        <w:drawing>
          <wp:anchor distT="0" distB="0" distL="114300" distR="114300" simplePos="0" relativeHeight="251717632" behindDoc="0" locked="0" layoutInCell="1" allowOverlap="1">
            <wp:simplePos x="0" y="0"/>
            <wp:positionH relativeFrom="column">
              <wp:posOffset>2388235</wp:posOffset>
            </wp:positionH>
            <wp:positionV relativeFrom="paragraph">
              <wp:posOffset>34290</wp:posOffset>
            </wp:positionV>
            <wp:extent cx="2857500" cy="2857500"/>
            <wp:effectExtent l="19050" t="0" r="0" b="0"/>
            <wp:wrapNone/>
            <wp:docPr id="68" name="图片 1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IMG_256"/>
                    <pic:cNvPicPr>
                      <a:picLocks noChangeAspect="1" noChangeArrowheads="1"/>
                    </pic:cNvPicPr>
                  </pic:nvPicPr>
                  <pic:blipFill>
                    <a:blip r:embed="rId16" cstate="print"/>
                    <a:srcRect/>
                    <a:stretch>
                      <a:fillRect/>
                    </a:stretch>
                  </pic:blipFill>
                  <pic:spPr bwMode="auto">
                    <a:xfrm>
                      <a:off x="0" y="0"/>
                      <a:ext cx="2857500" cy="2857500"/>
                    </a:xfrm>
                    <a:prstGeom prst="rect">
                      <a:avLst/>
                    </a:prstGeom>
                    <a:noFill/>
                  </pic:spPr>
                </pic:pic>
              </a:graphicData>
            </a:graphic>
          </wp:anchor>
        </w:drawing>
      </w:r>
      <w:r>
        <w:rPr>
          <w:rFonts w:ascii="宋体" w:hAnsi="宋体" w:cs="宋体" w:hint="eastAsia"/>
          <w:b/>
          <w:color w:val="000000"/>
          <w:sz w:val="24"/>
          <w:szCs w:val="24"/>
        </w:rPr>
        <w:t>产品名称：</w:t>
      </w:r>
      <w:r>
        <w:rPr>
          <w:b/>
          <w:sz w:val="24"/>
          <w:szCs w:val="24"/>
        </w:rPr>
        <w:t>84</w:t>
      </w:r>
      <w:r>
        <w:rPr>
          <w:rFonts w:hint="eastAsia"/>
          <w:b/>
          <w:sz w:val="24"/>
          <w:szCs w:val="24"/>
        </w:rPr>
        <w:t>消毒液</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rFonts w:hint="eastAsia"/>
          <w:noProof/>
        </w:rPr>
        <w:drawing>
          <wp:anchor distT="0" distB="0" distL="114300" distR="114300" simplePos="0" relativeHeight="251718656" behindDoc="0" locked="0" layoutInCell="1" allowOverlap="1">
            <wp:simplePos x="0" y="0"/>
            <wp:positionH relativeFrom="column">
              <wp:posOffset>2111375</wp:posOffset>
            </wp:positionH>
            <wp:positionV relativeFrom="paragraph">
              <wp:posOffset>126365</wp:posOffset>
            </wp:positionV>
            <wp:extent cx="2898140" cy="2174240"/>
            <wp:effectExtent l="19050" t="0" r="0" b="0"/>
            <wp:wrapNone/>
            <wp:docPr id="67" name="图片 1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IMG_256"/>
                    <pic:cNvPicPr>
                      <a:picLocks noChangeAspect="1" noChangeArrowheads="1"/>
                    </pic:cNvPicPr>
                  </pic:nvPicPr>
                  <pic:blipFill>
                    <a:blip r:embed="rId17" cstate="print"/>
                    <a:srcRect/>
                    <a:stretch>
                      <a:fillRect/>
                    </a:stretch>
                  </pic:blipFill>
                  <pic:spPr bwMode="auto">
                    <a:xfrm>
                      <a:off x="0" y="0"/>
                      <a:ext cx="2898140" cy="2174240"/>
                    </a:xfrm>
                    <a:prstGeom prst="rect">
                      <a:avLst/>
                    </a:prstGeom>
                    <a:noFill/>
                  </pic:spPr>
                </pic:pic>
              </a:graphicData>
            </a:graphic>
          </wp:anchor>
        </w:drawing>
      </w:r>
      <w:r>
        <w:rPr>
          <w:rFonts w:ascii="宋体" w:hAnsi="宋体" w:cs="宋体" w:hint="eastAsia"/>
          <w:b/>
          <w:color w:val="000000"/>
          <w:sz w:val="24"/>
          <w:szCs w:val="24"/>
        </w:rPr>
        <w:t>消杀剂</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jc w:val="center"/>
        <w:rPr>
          <w:b/>
          <w:sz w:val="24"/>
          <w:szCs w:val="24"/>
        </w:rPr>
      </w:pPr>
    </w:p>
    <w:p w:rsidR="002E067A" w:rsidRDefault="002E067A" w:rsidP="002E067A">
      <w:pPr>
        <w:jc w:val="center"/>
        <w:rPr>
          <w:b/>
          <w:sz w:val="24"/>
          <w:szCs w:val="24"/>
        </w:rPr>
      </w:pPr>
    </w:p>
    <w:p w:rsidR="002E067A" w:rsidRDefault="002E067A" w:rsidP="002E067A">
      <w:pPr>
        <w:jc w:val="center"/>
        <w:rPr>
          <w:b/>
          <w:sz w:val="24"/>
          <w:szCs w:val="24"/>
        </w:rPr>
      </w:pPr>
    </w:p>
    <w:p w:rsidR="002E067A" w:rsidRDefault="002E067A" w:rsidP="002E067A">
      <w:pPr>
        <w:jc w:val="center"/>
        <w:rPr>
          <w:b/>
          <w:sz w:val="24"/>
          <w:szCs w:val="24"/>
        </w:rPr>
      </w:pPr>
    </w:p>
    <w:p w:rsidR="002E067A" w:rsidRDefault="002E067A" w:rsidP="002E067A">
      <w:pPr>
        <w:jc w:val="center"/>
        <w:rPr>
          <w:b/>
          <w:sz w:val="24"/>
          <w:szCs w:val="24"/>
        </w:rPr>
      </w:pPr>
    </w:p>
    <w:p w:rsidR="002E067A" w:rsidRDefault="002E067A" w:rsidP="002E067A">
      <w:pPr>
        <w:jc w:val="center"/>
        <w:rPr>
          <w:b/>
          <w:sz w:val="24"/>
          <w:szCs w:val="24"/>
        </w:rPr>
      </w:pPr>
    </w:p>
    <w:p w:rsidR="002E067A" w:rsidRDefault="002E067A" w:rsidP="002E067A">
      <w:pPr>
        <w:rPr>
          <w:b/>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noProof/>
        </w:rPr>
        <w:drawing>
          <wp:anchor distT="0" distB="0" distL="114300" distR="114300" simplePos="0" relativeHeight="251719680" behindDoc="0" locked="0" layoutInCell="1" allowOverlap="1">
            <wp:simplePos x="0" y="0"/>
            <wp:positionH relativeFrom="column">
              <wp:posOffset>2635885</wp:posOffset>
            </wp:positionH>
            <wp:positionV relativeFrom="paragraph">
              <wp:posOffset>171450</wp:posOffset>
            </wp:positionV>
            <wp:extent cx="2237105" cy="2237105"/>
            <wp:effectExtent l="19050" t="0" r="0" b="0"/>
            <wp:wrapNone/>
            <wp:docPr id="66" name="图片 166" descr="TB1cnzKIXXXXXXYXpXXXXXXXXXX_!!0-item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TB1cnzKIXXXXXXYXpXXXXXXXXXX_!!0-item_pic"/>
                    <pic:cNvPicPr>
                      <a:picLocks noChangeAspect="1" noChangeArrowheads="1"/>
                    </pic:cNvPicPr>
                  </pic:nvPicPr>
                  <pic:blipFill>
                    <a:blip r:embed="rId18" cstate="print"/>
                    <a:srcRect/>
                    <a:stretch>
                      <a:fillRect/>
                    </a:stretch>
                  </pic:blipFill>
                  <pic:spPr bwMode="auto">
                    <a:xfrm>
                      <a:off x="0" y="0"/>
                      <a:ext cx="2237105" cy="2237105"/>
                    </a:xfrm>
                    <a:prstGeom prst="rect">
                      <a:avLst/>
                    </a:prstGeom>
                    <a:noFill/>
                  </pic:spPr>
                </pic:pic>
              </a:graphicData>
            </a:graphic>
          </wp:anchor>
        </w:drawing>
      </w:r>
      <w:r>
        <w:rPr>
          <w:rFonts w:hint="eastAsia"/>
          <w:b/>
          <w:sz w:val="24"/>
          <w:szCs w:val="24"/>
        </w:rPr>
        <w:t>扫帚及簸箕</w:t>
      </w:r>
    </w:p>
    <w:p w:rsidR="002E067A" w:rsidRDefault="00DF5E19" w:rsidP="002E067A">
      <w:pPr>
        <w:rPr>
          <w:b/>
          <w:sz w:val="24"/>
          <w:szCs w:val="24"/>
        </w:rPr>
      </w:pPr>
      <w:r>
        <w:rPr>
          <w:rFonts w:ascii="宋体" w:hAnsi="宋体" w:cs="宋体"/>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5" o:spid="_x0000_i1025" type="#_x0000_t75" style="width:24pt;height:24pt;mso-wrap-style:square;mso-position-horizontal-relative:page;mso-position-vertical-relative:page"/>
        </w:pict>
      </w:r>
    </w:p>
    <w:p w:rsidR="002E067A" w:rsidRDefault="00DF5E19" w:rsidP="002E067A">
      <w:pPr>
        <w:rPr>
          <w:b/>
          <w:sz w:val="24"/>
          <w:szCs w:val="24"/>
        </w:rPr>
      </w:pPr>
      <w:r>
        <w:rPr>
          <w:rFonts w:ascii="宋体" w:hAnsi="宋体" w:cs="宋体"/>
          <w:b/>
          <w:sz w:val="24"/>
          <w:szCs w:val="24"/>
        </w:rPr>
        <w:pict>
          <v:shape id="图片 86" o:spid="_x0000_i1026" type="#_x0000_t75" style="width:24pt;height:24pt;mso-wrap-style:square;mso-position-horizontal-relative:page;mso-position-vertical-relative:page"/>
        </w:pict>
      </w:r>
      <w:r>
        <w:rPr>
          <w:rFonts w:ascii="宋体" w:hAnsi="宋体" w:cs="宋体"/>
          <w:b/>
          <w:sz w:val="24"/>
          <w:szCs w:val="24"/>
        </w:rPr>
        <w:pict>
          <v:shape id="图片 87" o:spid="_x0000_i1027" type="#_x0000_t75" style="width:24pt;height:24pt;mso-wrap-style:square;mso-position-horizontal-relative:page;mso-position-vertical-relative:page"/>
        </w:pict>
      </w:r>
    </w:p>
    <w:p w:rsidR="002E067A" w:rsidRDefault="002E067A" w:rsidP="002E067A">
      <w:pPr>
        <w:rPr>
          <w:b/>
          <w:sz w:val="24"/>
          <w:szCs w:val="24"/>
        </w:rPr>
      </w:pPr>
    </w:p>
    <w:p w:rsidR="002E067A" w:rsidRDefault="002E067A" w:rsidP="002E067A">
      <w:pPr>
        <w:jc w:val="cente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pStyle w:val="ac"/>
        <w:rPr>
          <w:b/>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rFonts w:hint="eastAsia"/>
          <w:noProof/>
        </w:rPr>
        <w:drawing>
          <wp:anchor distT="0" distB="0" distL="114300" distR="114300" simplePos="0" relativeHeight="251720704" behindDoc="0" locked="0" layoutInCell="1" allowOverlap="1">
            <wp:simplePos x="0" y="0"/>
            <wp:positionH relativeFrom="column">
              <wp:posOffset>1936750</wp:posOffset>
            </wp:positionH>
            <wp:positionV relativeFrom="paragraph">
              <wp:posOffset>41910</wp:posOffset>
            </wp:positionV>
            <wp:extent cx="2952750" cy="2419350"/>
            <wp:effectExtent l="19050" t="0" r="0" b="0"/>
            <wp:wrapNone/>
            <wp:docPr id="65" name="图片 1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IMG_256"/>
                    <pic:cNvPicPr>
                      <a:picLocks noChangeAspect="1" noChangeArrowheads="1"/>
                    </pic:cNvPicPr>
                  </pic:nvPicPr>
                  <pic:blipFill>
                    <a:blip r:embed="rId19" cstate="print"/>
                    <a:srcRect/>
                    <a:stretch>
                      <a:fillRect/>
                    </a:stretch>
                  </pic:blipFill>
                  <pic:spPr bwMode="auto">
                    <a:xfrm>
                      <a:off x="0" y="0"/>
                      <a:ext cx="2952750" cy="2419350"/>
                    </a:xfrm>
                    <a:prstGeom prst="rect">
                      <a:avLst/>
                    </a:prstGeom>
                    <a:noFill/>
                  </pic:spPr>
                </pic:pic>
              </a:graphicData>
            </a:graphic>
          </wp:anchor>
        </w:drawing>
      </w:r>
      <w:r>
        <w:rPr>
          <w:rFonts w:hint="eastAsia"/>
          <w:b/>
          <w:sz w:val="24"/>
          <w:szCs w:val="24"/>
        </w:rPr>
        <w:t>尘推</w:t>
      </w:r>
    </w:p>
    <w:p w:rsidR="002E067A" w:rsidRDefault="002E067A" w:rsidP="002E067A">
      <w:pPr>
        <w:pStyle w:val="ac"/>
        <w:rPr>
          <w:b/>
          <w:sz w:val="24"/>
          <w:szCs w:val="24"/>
        </w:rPr>
      </w:pPr>
      <w:r>
        <w:rPr>
          <w:b/>
          <w:sz w:val="24"/>
        </w:rPr>
        <w:t xml:space="preserve">          </w:t>
      </w: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rFonts w:hint="eastAsia"/>
          <w:b/>
          <w:sz w:val="24"/>
          <w:szCs w:val="24"/>
        </w:rPr>
        <w:t>拖把</w:t>
      </w:r>
    </w:p>
    <w:p w:rsidR="002E067A" w:rsidRDefault="002E067A" w:rsidP="002E067A">
      <w:pPr>
        <w:pStyle w:val="ac"/>
        <w:rPr>
          <w:b/>
          <w:sz w:val="24"/>
          <w:szCs w:val="24"/>
        </w:rPr>
      </w:pPr>
      <w:r>
        <w:rPr>
          <w:noProof/>
        </w:rPr>
        <w:drawing>
          <wp:anchor distT="0" distB="0" distL="114300" distR="114300" simplePos="0" relativeHeight="251721728" behindDoc="0" locked="0" layoutInCell="1" allowOverlap="1">
            <wp:simplePos x="0" y="0"/>
            <wp:positionH relativeFrom="column">
              <wp:posOffset>841375</wp:posOffset>
            </wp:positionH>
            <wp:positionV relativeFrom="paragraph">
              <wp:posOffset>478790</wp:posOffset>
            </wp:positionV>
            <wp:extent cx="2120900" cy="2120900"/>
            <wp:effectExtent l="19050" t="0" r="0" b="0"/>
            <wp:wrapNone/>
            <wp:docPr id="64"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IMG_256"/>
                    <pic:cNvPicPr>
                      <a:picLocks noChangeAspect="1" noChangeArrowheads="1"/>
                    </pic:cNvPicPr>
                  </pic:nvPicPr>
                  <pic:blipFill>
                    <a:blip r:embed="rId20" cstate="print"/>
                    <a:srcRect/>
                    <a:stretch>
                      <a:fillRect/>
                    </a:stretch>
                  </pic:blipFill>
                  <pic:spPr bwMode="auto">
                    <a:xfrm>
                      <a:off x="0" y="0"/>
                      <a:ext cx="2120900" cy="2120900"/>
                    </a:xfrm>
                    <a:prstGeom prst="rect">
                      <a:avLst/>
                    </a:prstGeom>
                    <a:noFill/>
                  </pic:spPr>
                </pic:pic>
              </a:graphicData>
            </a:graphic>
          </wp:anchor>
        </w:drawing>
      </w:r>
      <w:r>
        <w:rPr>
          <w:noProof/>
        </w:rPr>
        <w:drawing>
          <wp:anchor distT="0" distB="0" distL="114300" distR="114300" simplePos="0" relativeHeight="251722752" behindDoc="0" locked="0" layoutInCell="1" allowOverlap="1">
            <wp:simplePos x="0" y="0"/>
            <wp:positionH relativeFrom="column">
              <wp:posOffset>2558415</wp:posOffset>
            </wp:positionH>
            <wp:positionV relativeFrom="paragraph">
              <wp:posOffset>44450</wp:posOffset>
            </wp:positionV>
            <wp:extent cx="2555240" cy="2555240"/>
            <wp:effectExtent l="19050" t="0" r="0" b="0"/>
            <wp:wrapNone/>
            <wp:docPr id="63" name="图片 1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IMG_256"/>
                    <pic:cNvPicPr>
                      <a:picLocks noChangeAspect="1" noChangeArrowheads="1"/>
                    </pic:cNvPicPr>
                  </pic:nvPicPr>
                  <pic:blipFill>
                    <a:blip r:embed="rId21" cstate="print"/>
                    <a:srcRect/>
                    <a:stretch>
                      <a:fillRect/>
                    </a:stretch>
                  </pic:blipFill>
                  <pic:spPr bwMode="auto">
                    <a:xfrm>
                      <a:off x="0" y="0"/>
                      <a:ext cx="2555240" cy="2555240"/>
                    </a:xfrm>
                    <a:prstGeom prst="rect">
                      <a:avLst/>
                    </a:prstGeom>
                    <a:noFill/>
                  </pic:spPr>
                </pic:pic>
              </a:graphicData>
            </a:graphic>
          </wp:anchor>
        </w:drawing>
      </w: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pStyle w:val="ac"/>
        <w:rPr>
          <w:b/>
          <w:sz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r>
        <w:rPr>
          <w:rFonts w:hint="eastAsia"/>
          <w:noProof/>
        </w:rPr>
        <w:drawing>
          <wp:anchor distT="0" distB="0" distL="114300" distR="114300" simplePos="0" relativeHeight="251723776" behindDoc="0" locked="0" layoutInCell="1" allowOverlap="1">
            <wp:simplePos x="0" y="0"/>
            <wp:positionH relativeFrom="column">
              <wp:posOffset>2763520</wp:posOffset>
            </wp:positionH>
            <wp:positionV relativeFrom="paragraph">
              <wp:posOffset>-134620</wp:posOffset>
            </wp:positionV>
            <wp:extent cx="2171700" cy="2171700"/>
            <wp:effectExtent l="19050" t="0" r="0" b="0"/>
            <wp:wrapSquare wrapText="bothSides"/>
            <wp:docPr id="62" name="Picture 332" descr="垃圾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垃圾袋"/>
                    <pic:cNvPicPr>
                      <a:picLocks noChangeAspect="1" noChangeArrowheads="1"/>
                    </pic:cNvPicPr>
                  </pic:nvPicPr>
                  <pic:blipFill>
                    <a:blip r:embed="rId22" cstate="print"/>
                    <a:srcRect/>
                    <a:stretch>
                      <a:fillRect/>
                    </a:stretch>
                  </pic:blipFill>
                  <pic:spPr bwMode="auto">
                    <a:xfrm>
                      <a:off x="0" y="0"/>
                      <a:ext cx="2171700" cy="2171700"/>
                    </a:xfrm>
                    <a:prstGeom prst="rect">
                      <a:avLst/>
                    </a:prstGeom>
                    <a:noFill/>
                  </pic:spPr>
                </pic:pic>
              </a:graphicData>
            </a:graphic>
          </wp:anchor>
        </w:drawing>
      </w:r>
      <w:r>
        <w:rPr>
          <w:rFonts w:ascii="宋体" w:hAnsi="宋体" w:cs="宋体" w:hint="eastAsia"/>
          <w:b/>
          <w:color w:val="000000"/>
          <w:sz w:val="24"/>
          <w:szCs w:val="24"/>
        </w:rPr>
        <w:t>产品名称：垃圾袋</w:t>
      </w:r>
    </w:p>
    <w:p w:rsidR="002E067A" w:rsidRDefault="002E067A" w:rsidP="002E067A">
      <w:pPr>
        <w:pStyle w:val="ac"/>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hint="eastAsia"/>
          <w:noProof/>
        </w:rPr>
        <w:drawing>
          <wp:anchor distT="0" distB="0" distL="114300" distR="114300" simplePos="0" relativeHeight="251724800" behindDoc="0" locked="0" layoutInCell="1" allowOverlap="1">
            <wp:simplePos x="0" y="0"/>
            <wp:positionH relativeFrom="column">
              <wp:posOffset>2725420</wp:posOffset>
            </wp:positionH>
            <wp:positionV relativeFrom="paragraph">
              <wp:posOffset>236855</wp:posOffset>
            </wp:positionV>
            <wp:extent cx="2710815" cy="2710815"/>
            <wp:effectExtent l="19050" t="0" r="0" b="0"/>
            <wp:wrapNone/>
            <wp:docPr id="61" name="图片 1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IMG_256"/>
                    <pic:cNvPicPr>
                      <a:picLocks noChangeAspect="1" noChangeArrowheads="1"/>
                    </pic:cNvPicPr>
                  </pic:nvPicPr>
                  <pic:blipFill>
                    <a:blip r:embed="rId23" cstate="print"/>
                    <a:srcRect/>
                    <a:stretch>
                      <a:fillRect/>
                    </a:stretch>
                  </pic:blipFill>
                  <pic:spPr bwMode="auto">
                    <a:xfrm>
                      <a:off x="0" y="0"/>
                      <a:ext cx="2710815" cy="2710815"/>
                    </a:xfrm>
                    <a:prstGeom prst="rect">
                      <a:avLst/>
                    </a:prstGeom>
                    <a:noFill/>
                  </pic:spPr>
                </pic:pic>
              </a:graphicData>
            </a:graphic>
          </wp:anchor>
        </w:drawing>
      </w:r>
      <w:r>
        <w:rPr>
          <w:rFonts w:ascii="宋体" w:hAnsi="宋体" w:cs="宋体" w:hint="eastAsia"/>
          <w:b/>
          <w:color w:val="000000"/>
          <w:sz w:val="24"/>
          <w:szCs w:val="24"/>
        </w:rPr>
        <w:t>产品名称：</w:t>
      </w:r>
      <w:r>
        <w:rPr>
          <w:rFonts w:hint="eastAsia"/>
          <w:b/>
          <w:sz w:val="24"/>
          <w:szCs w:val="24"/>
        </w:rPr>
        <w:t>毛巾</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jc w:val="left"/>
        <w:rPr>
          <w:b/>
          <w:sz w:val="24"/>
          <w:szCs w:val="24"/>
        </w:rPr>
      </w:pPr>
      <w:r>
        <w:rPr>
          <w:rFonts w:hint="eastAsia"/>
          <w:b/>
          <w:sz w:val="24"/>
          <w:szCs w:val="24"/>
        </w:rPr>
        <w:t>特种作业时警示牌</w:t>
      </w:r>
    </w:p>
    <w:p w:rsidR="002E067A" w:rsidRDefault="002E067A" w:rsidP="002E067A">
      <w:pPr>
        <w:rPr>
          <w:b/>
          <w:sz w:val="24"/>
          <w:szCs w:val="24"/>
        </w:rPr>
      </w:pPr>
      <w:r>
        <w:rPr>
          <w:noProof/>
        </w:rPr>
        <w:drawing>
          <wp:anchor distT="0" distB="0" distL="114300" distR="114300" simplePos="0" relativeHeight="251725824" behindDoc="0" locked="0" layoutInCell="1" allowOverlap="1">
            <wp:simplePos x="0" y="0"/>
            <wp:positionH relativeFrom="column">
              <wp:posOffset>2934970</wp:posOffset>
            </wp:positionH>
            <wp:positionV relativeFrom="paragraph">
              <wp:posOffset>140335</wp:posOffset>
            </wp:positionV>
            <wp:extent cx="2857500" cy="2266950"/>
            <wp:effectExtent l="19050" t="0" r="0" b="0"/>
            <wp:wrapNone/>
            <wp:docPr id="60" name="图片 1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IMG_256"/>
                    <pic:cNvPicPr>
                      <a:picLocks noChangeAspect="1" noChangeArrowheads="1"/>
                    </pic:cNvPicPr>
                  </pic:nvPicPr>
                  <pic:blipFill>
                    <a:blip r:embed="rId24" cstate="print"/>
                    <a:srcRect/>
                    <a:stretch>
                      <a:fillRect/>
                    </a:stretch>
                  </pic:blipFill>
                  <pic:spPr bwMode="auto">
                    <a:xfrm>
                      <a:off x="0" y="0"/>
                      <a:ext cx="2857500" cy="2266950"/>
                    </a:xfrm>
                    <a:prstGeom prst="rect">
                      <a:avLst/>
                    </a:prstGeom>
                    <a:noFill/>
                  </pic:spPr>
                </pic:pic>
              </a:graphicData>
            </a:graphic>
          </wp:anchor>
        </w:drawing>
      </w:r>
      <w:r>
        <w:rPr>
          <w:noProof/>
        </w:rPr>
        <w:drawing>
          <wp:anchor distT="0" distB="0" distL="114300" distR="114300" simplePos="0" relativeHeight="251726848" behindDoc="0" locked="0" layoutInCell="1" allowOverlap="1">
            <wp:simplePos x="0" y="0"/>
            <wp:positionH relativeFrom="column">
              <wp:posOffset>1508125</wp:posOffset>
            </wp:positionH>
            <wp:positionV relativeFrom="paragraph">
              <wp:posOffset>140335</wp:posOffset>
            </wp:positionV>
            <wp:extent cx="1600200" cy="2286000"/>
            <wp:effectExtent l="19050" t="0" r="0" b="0"/>
            <wp:wrapNone/>
            <wp:docPr id="59" name="图片 1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IMG_256"/>
                    <pic:cNvPicPr>
                      <a:picLocks noChangeAspect="1" noChangeArrowheads="1"/>
                    </pic:cNvPicPr>
                  </pic:nvPicPr>
                  <pic:blipFill>
                    <a:blip r:embed="rId25" cstate="print"/>
                    <a:srcRect/>
                    <a:stretch>
                      <a:fillRect/>
                    </a:stretch>
                  </pic:blipFill>
                  <pic:spPr bwMode="auto">
                    <a:xfrm>
                      <a:off x="0" y="0"/>
                      <a:ext cx="1600200" cy="2286000"/>
                    </a:xfrm>
                    <a:prstGeom prst="rect">
                      <a:avLst/>
                    </a:prstGeom>
                    <a:noFill/>
                  </pic:spPr>
                </pic:pic>
              </a:graphicData>
            </a:graphic>
          </wp:anchor>
        </w:drawing>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pStyle w:val="ac"/>
        <w:rPr>
          <w:rFonts w:ascii="宋体" w:hAnsi="宋体" w:cs="宋体"/>
          <w:b/>
          <w:color w:val="000000"/>
          <w:sz w:val="24"/>
          <w:szCs w:val="24"/>
        </w:rPr>
      </w:pP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r>
        <w:rPr>
          <w:rFonts w:hint="eastAsia"/>
          <w:noProof/>
        </w:rPr>
        <w:drawing>
          <wp:anchor distT="0" distB="0" distL="114300" distR="114300" simplePos="0" relativeHeight="251727872" behindDoc="0" locked="0" layoutInCell="1" allowOverlap="1">
            <wp:simplePos x="0" y="0"/>
            <wp:positionH relativeFrom="column">
              <wp:posOffset>1982470</wp:posOffset>
            </wp:positionH>
            <wp:positionV relativeFrom="paragraph">
              <wp:posOffset>-667385</wp:posOffset>
            </wp:positionV>
            <wp:extent cx="3420745" cy="3420745"/>
            <wp:effectExtent l="19050" t="0" r="8255" b="0"/>
            <wp:wrapNone/>
            <wp:docPr id="58" name="图片 3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8" descr="IMG_256"/>
                    <pic:cNvPicPr>
                      <a:picLocks noChangeAspect="1" noChangeArrowheads="1"/>
                    </pic:cNvPicPr>
                  </pic:nvPicPr>
                  <pic:blipFill>
                    <a:blip r:embed="rId26" cstate="print"/>
                    <a:srcRect/>
                    <a:stretch>
                      <a:fillRect/>
                    </a:stretch>
                  </pic:blipFill>
                  <pic:spPr bwMode="auto">
                    <a:xfrm>
                      <a:off x="0" y="0"/>
                      <a:ext cx="3420745" cy="3420745"/>
                    </a:xfrm>
                    <a:prstGeom prst="rect">
                      <a:avLst/>
                    </a:prstGeom>
                    <a:noFill/>
                  </pic:spPr>
                </pic:pic>
              </a:graphicData>
            </a:graphic>
          </wp:anchor>
        </w:drawing>
      </w:r>
      <w:r>
        <w:rPr>
          <w:rFonts w:ascii="宋体" w:hAnsi="宋体" w:cs="宋体" w:hint="eastAsia"/>
          <w:b/>
          <w:color w:val="000000"/>
          <w:sz w:val="24"/>
        </w:rPr>
        <w:t>产品名称：玻璃器</w:t>
      </w: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p>
    <w:p w:rsidR="002E067A" w:rsidRDefault="002E067A" w:rsidP="002E067A">
      <w:pPr>
        <w:pStyle w:val="ac"/>
        <w:rPr>
          <w:rFonts w:ascii="宋体" w:hAnsi="宋体" w:cs="宋体"/>
          <w:b/>
          <w:color w:val="000000"/>
          <w:sz w:val="24"/>
        </w:rPr>
      </w:pPr>
    </w:p>
    <w:p w:rsidR="002E067A" w:rsidRDefault="002E067A" w:rsidP="002E067A">
      <w:pPr>
        <w:rPr>
          <w:b/>
          <w:sz w:val="24"/>
          <w:szCs w:val="24"/>
        </w:rPr>
      </w:pPr>
      <w:r>
        <w:rPr>
          <w:rFonts w:hint="eastAsia"/>
          <w:b/>
          <w:sz w:val="24"/>
          <w:szCs w:val="24"/>
        </w:rPr>
        <w:t>产品名称：对讲机</w:t>
      </w:r>
    </w:p>
    <w:p w:rsidR="002E067A" w:rsidRDefault="002E067A" w:rsidP="002E067A">
      <w:pPr>
        <w:rPr>
          <w:b/>
          <w:sz w:val="24"/>
          <w:szCs w:val="24"/>
        </w:rPr>
      </w:pPr>
      <w:r>
        <w:rPr>
          <w:noProof/>
        </w:rPr>
        <w:drawing>
          <wp:anchor distT="0" distB="0" distL="114300" distR="114300" simplePos="0" relativeHeight="251728896" behindDoc="0" locked="0" layoutInCell="1" allowOverlap="1">
            <wp:simplePos x="0" y="0"/>
            <wp:positionH relativeFrom="column">
              <wp:posOffset>2033270</wp:posOffset>
            </wp:positionH>
            <wp:positionV relativeFrom="paragraph">
              <wp:posOffset>85725</wp:posOffset>
            </wp:positionV>
            <wp:extent cx="3296285" cy="2654935"/>
            <wp:effectExtent l="19050" t="0" r="0" b="0"/>
            <wp:wrapNone/>
            <wp:docPr id="3" name="图片 1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IMG_256"/>
                    <pic:cNvPicPr>
                      <a:picLocks noChangeAspect="1" noChangeArrowheads="1"/>
                    </pic:cNvPicPr>
                  </pic:nvPicPr>
                  <pic:blipFill>
                    <a:blip r:embed="rId27" cstate="print"/>
                    <a:srcRect/>
                    <a:stretch>
                      <a:fillRect/>
                    </a:stretch>
                  </pic:blipFill>
                  <pic:spPr bwMode="auto">
                    <a:xfrm>
                      <a:off x="0" y="0"/>
                      <a:ext cx="3296285" cy="2654935"/>
                    </a:xfrm>
                    <a:prstGeom prst="rect">
                      <a:avLst/>
                    </a:prstGeom>
                    <a:noFill/>
                  </pic:spPr>
                </pic:pic>
              </a:graphicData>
            </a:graphic>
          </wp:anchor>
        </w:drawing>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r>
        <w:rPr>
          <w:noProof/>
        </w:rPr>
        <w:drawing>
          <wp:anchor distT="0" distB="0" distL="114300" distR="114300" simplePos="0" relativeHeight="251729920" behindDoc="1" locked="0" layoutInCell="1" allowOverlap="1">
            <wp:simplePos x="0" y="0"/>
            <wp:positionH relativeFrom="column">
              <wp:posOffset>3253740</wp:posOffset>
            </wp:positionH>
            <wp:positionV relativeFrom="paragraph">
              <wp:posOffset>49530</wp:posOffset>
            </wp:positionV>
            <wp:extent cx="1927225" cy="2420620"/>
            <wp:effectExtent l="19050" t="0" r="0" b="0"/>
            <wp:wrapTight wrapText="bothSides">
              <wp:wrapPolygon edited="0">
                <wp:start x="-214" y="0"/>
                <wp:lineTo x="-214" y="21419"/>
                <wp:lineTo x="21564" y="21419"/>
                <wp:lineTo x="21564" y="0"/>
                <wp:lineTo x="-214" y="0"/>
              </wp:wrapPolygon>
            </wp:wrapTight>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srcRect/>
                    <a:stretch>
                      <a:fillRect/>
                    </a:stretch>
                  </pic:blipFill>
                  <pic:spPr bwMode="auto">
                    <a:xfrm>
                      <a:off x="0" y="0"/>
                      <a:ext cx="1927225" cy="2420620"/>
                    </a:xfrm>
                    <a:prstGeom prst="rect">
                      <a:avLst/>
                    </a:prstGeom>
                    <a:noFill/>
                  </pic:spPr>
                </pic:pic>
              </a:graphicData>
            </a:graphic>
          </wp:anchor>
        </w:drawing>
      </w:r>
      <w:r>
        <w:rPr>
          <w:rFonts w:ascii="宋体" w:hAnsi="宋体" w:cs="宋体" w:hint="eastAsia"/>
          <w:b/>
          <w:color w:val="000000"/>
          <w:sz w:val="24"/>
          <w:szCs w:val="24"/>
        </w:rPr>
        <w:t>产品名称：</w:t>
      </w:r>
      <w:r>
        <w:rPr>
          <w:rFonts w:hint="eastAsia"/>
          <w:b/>
          <w:sz w:val="24"/>
          <w:szCs w:val="24"/>
        </w:rPr>
        <w:t>洗衣粉</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rFonts w:hint="eastAsia"/>
          <w:b/>
          <w:sz w:val="24"/>
          <w:szCs w:val="24"/>
        </w:rPr>
        <w:t>肥皂</w:t>
      </w:r>
    </w:p>
    <w:p w:rsidR="002E067A" w:rsidRDefault="002E067A" w:rsidP="002E067A">
      <w:pPr>
        <w:rPr>
          <w:b/>
          <w:sz w:val="24"/>
          <w:szCs w:val="24"/>
        </w:rPr>
      </w:pPr>
      <w:r>
        <w:rPr>
          <w:noProof/>
        </w:rPr>
        <w:drawing>
          <wp:anchor distT="0" distB="0" distL="114300" distR="114300" simplePos="0" relativeHeight="251730944" behindDoc="1" locked="0" layoutInCell="1" allowOverlap="1">
            <wp:simplePos x="0" y="0"/>
            <wp:positionH relativeFrom="column">
              <wp:posOffset>2199640</wp:posOffset>
            </wp:positionH>
            <wp:positionV relativeFrom="paragraph">
              <wp:posOffset>183515</wp:posOffset>
            </wp:positionV>
            <wp:extent cx="2886710" cy="1732915"/>
            <wp:effectExtent l="19050" t="0" r="8890" b="0"/>
            <wp:wrapTight wrapText="bothSides">
              <wp:wrapPolygon edited="0">
                <wp:start x="-143" y="0"/>
                <wp:lineTo x="-143" y="21370"/>
                <wp:lineTo x="21667" y="21370"/>
                <wp:lineTo x="21667" y="0"/>
                <wp:lineTo x="-143" y="0"/>
              </wp:wrapPolygon>
            </wp:wrapTight>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srcRect/>
                    <a:stretch>
                      <a:fillRect/>
                    </a:stretch>
                  </pic:blipFill>
                  <pic:spPr bwMode="auto">
                    <a:xfrm>
                      <a:off x="0" y="0"/>
                      <a:ext cx="2886710" cy="1732915"/>
                    </a:xfrm>
                    <a:prstGeom prst="rect">
                      <a:avLst/>
                    </a:prstGeom>
                    <a:noFill/>
                  </pic:spPr>
                </pic:pic>
              </a:graphicData>
            </a:graphic>
          </wp:anchor>
        </w:drawing>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pStyle w:val="20"/>
        <w:rPr>
          <w:b/>
          <w:sz w:val="24"/>
          <w:szCs w:val="24"/>
        </w:rPr>
      </w:pPr>
    </w:p>
    <w:p w:rsidR="002E067A" w:rsidRDefault="002E067A" w:rsidP="002E067A">
      <w:pPr>
        <w:pStyle w:val="20"/>
        <w:rPr>
          <w:b/>
          <w:sz w:val="24"/>
        </w:rPr>
      </w:pPr>
    </w:p>
    <w:p w:rsidR="002E067A" w:rsidRDefault="002E067A" w:rsidP="002E067A">
      <w:pPr>
        <w:pStyle w:val="20"/>
        <w:rPr>
          <w:b/>
          <w:sz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lastRenderedPageBreak/>
        <w:t>产品名称：</w:t>
      </w:r>
      <w:r>
        <w:rPr>
          <w:rFonts w:hint="eastAsia"/>
          <w:noProof/>
        </w:rPr>
        <w:drawing>
          <wp:anchor distT="0" distB="0" distL="114300" distR="114300" simplePos="0" relativeHeight="251731968" behindDoc="1" locked="0" layoutInCell="1" allowOverlap="1">
            <wp:simplePos x="0" y="0"/>
            <wp:positionH relativeFrom="column">
              <wp:posOffset>2365375</wp:posOffset>
            </wp:positionH>
            <wp:positionV relativeFrom="paragraph">
              <wp:posOffset>136525</wp:posOffset>
            </wp:positionV>
            <wp:extent cx="2337435" cy="1786890"/>
            <wp:effectExtent l="19050" t="0" r="5715" b="0"/>
            <wp:wrapTight wrapText="bothSides">
              <wp:wrapPolygon edited="0">
                <wp:start x="-176" y="0"/>
                <wp:lineTo x="-176" y="21416"/>
                <wp:lineTo x="21653" y="21416"/>
                <wp:lineTo x="21653" y="0"/>
                <wp:lineTo x="-176" y="0"/>
              </wp:wrapPolygon>
            </wp:wrapTight>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0" cstate="print"/>
                    <a:srcRect/>
                    <a:stretch>
                      <a:fillRect/>
                    </a:stretch>
                  </pic:blipFill>
                  <pic:spPr bwMode="auto">
                    <a:xfrm>
                      <a:off x="0" y="0"/>
                      <a:ext cx="2337435" cy="1786890"/>
                    </a:xfrm>
                    <a:prstGeom prst="rect">
                      <a:avLst/>
                    </a:prstGeom>
                    <a:noFill/>
                  </pic:spPr>
                </pic:pic>
              </a:graphicData>
            </a:graphic>
          </wp:anchor>
        </w:drawing>
      </w:r>
      <w:r>
        <w:rPr>
          <w:rFonts w:hint="eastAsia"/>
          <w:b/>
          <w:sz w:val="24"/>
          <w:szCs w:val="24"/>
        </w:rPr>
        <w:t>玻璃刮</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t>产品名称：</w:t>
      </w:r>
      <w:r>
        <w:rPr>
          <w:rFonts w:hint="eastAsia"/>
          <w:b/>
          <w:sz w:val="24"/>
          <w:szCs w:val="24"/>
        </w:rPr>
        <w:t>水桶</w:t>
      </w:r>
    </w:p>
    <w:p w:rsidR="002E067A" w:rsidRDefault="002E067A" w:rsidP="002E067A">
      <w:pPr>
        <w:rPr>
          <w:b/>
          <w:sz w:val="24"/>
          <w:szCs w:val="24"/>
        </w:rPr>
      </w:pPr>
    </w:p>
    <w:p w:rsidR="002E067A" w:rsidRDefault="002E067A" w:rsidP="002E067A">
      <w:pPr>
        <w:rPr>
          <w:b/>
          <w:sz w:val="24"/>
          <w:szCs w:val="24"/>
        </w:rPr>
      </w:pPr>
      <w:r>
        <w:rPr>
          <w:noProof/>
        </w:rPr>
        <w:drawing>
          <wp:anchor distT="0" distB="0" distL="114300" distR="114300" simplePos="0" relativeHeight="251732992" behindDoc="1" locked="0" layoutInCell="1" allowOverlap="1">
            <wp:simplePos x="0" y="0"/>
            <wp:positionH relativeFrom="column">
              <wp:posOffset>2805430</wp:posOffset>
            </wp:positionH>
            <wp:positionV relativeFrom="paragraph">
              <wp:posOffset>53340</wp:posOffset>
            </wp:positionV>
            <wp:extent cx="2114550" cy="2095500"/>
            <wp:effectExtent l="19050" t="0" r="0" b="0"/>
            <wp:wrapTight wrapText="bothSides">
              <wp:wrapPolygon edited="0">
                <wp:start x="-195" y="0"/>
                <wp:lineTo x="-195" y="21404"/>
                <wp:lineTo x="21600" y="21404"/>
                <wp:lineTo x="21600" y="0"/>
                <wp:lineTo x="-195" y="0"/>
              </wp:wrapPolygon>
            </wp:wrapTight>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srcRect/>
                    <a:stretch>
                      <a:fillRect/>
                    </a:stretch>
                  </pic:blipFill>
                  <pic:spPr bwMode="auto">
                    <a:xfrm>
                      <a:off x="0" y="0"/>
                      <a:ext cx="2114550" cy="2095500"/>
                    </a:xfrm>
                    <a:prstGeom prst="rect">
                      <a:avLst/>
                    </a:prstGeom>
                    <a:noFill/>
                  </pic:spPr>
                </pic:pic>
              </a:graphicData>
            </a:graphic>
          </wp:anchor>
        </w:drawing>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hint="eastAsia"/>
          <w:noProof/>
        </w:rPr>
        <w:drawing>
          <wp:anchor distT="0" distB="0" distL="114300" distR="114300" simplePos="0" relativeHeight="251734016" behindDoc="1" locked="0" layoutInCell="1" allowOverlap="1">
            <wp:simplePos x="0" y="0"/>
            <wp:positionH relativeFrom="column">
              <wp:posOffset>2805430</wp:posOffset>
            </wp:positionH>
            <wp:positionV relativeFrom="paragraph">
              <wp:posOffset>-337820</wp:posOffset>
            </wp:positionV>
            <wp:extent cx="1256030" cy="2967355"/>
            <wp:effectExtent l="19050" t="0" r="1270" b="0"/>
            <wp:wrapTight wrapText="bothSides">
              <wp:wrapPolygon edited="0">
                <wp:start x="-328" y="0"/>
                <wp:lineTo x="-328" y="21494"/>
                <wp:lineTo x="21622" y="21494"/>
                <wp:lineTo x="21622" y="0"/>
                <wp:lineTo x="-328" y="0"/>
              </wp:wrapPolygon>
            </wp:wrapTight>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srcRect/>
                    <a:stretch>
                      <a:fillRect/>
                    </a:stretch>
                  </pic:blipFill>
                  <pic:spPr bwMode="auto">
                    <a:xfrm>
                      <a:off x="0" y="0"/>
                      <a:ext cx="1256030" cy="2967355"/>
                    </a:xfrm>
                    <a:prstGeom prst="rect">
                      <a:avLst/>
                    </a:prstGeom>
                    <a:noFill/>
                  </pic:spPr>
                </pic:pic>
              </a:graphicData>
            </a:graphic>
          </wp:anchor>
        </w:drawing>
      </w:r>
      <w:r>
        <w:rPr>
          <w:rFonts w:ascii="宋体" w:hAnsi="宋体" w:cs="宋体" w:hint="eastAsia"/>
          <w:b/>
          <w:color w:val="000000"/>
          <w:sz w:val="24"/>
          <w:szCs w:val="24"/>
        </w:rPr>
        <w:t>产品名称：</w:t>
      </w:r>
      <w:r>
        <w:rPr>
          <w:rFonts w:hint="eastAsia"/>
          <w:b/>
          <w:sz w:val="24"/>
          <w:szCs w:val="24"/>
        </w:rPr>
        <w:t>胶手套</w:t>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rFonts w:ascii="宋体" w:hAnsi="宋体" w:cs="宋体"/>
          <w:b/>
          <w:color w:val="000000"/>
          <w:sz w:val="24"/>
          <w:szCs w:val="24"/>
        </w:rPr>
      </w:pPr>
    </w:p>
    <w:p w:rsidR="002E067A" w:rsidRDefault="002E067A" w:rsidP="002E067A">
      <w:pPr>
        <w:rPr>
          <w:b/>
          <w:sz w:val="24"/>
          <w:szCs w:val="24"/>
        </w:rPr>
      </w:pPr>
      <w:r>
        <w:rPr>
          <w:rFonts w:ascii="宋体" w:hAnsi="宋体" w:cs="宋体" w:hint="eastAsia"/>
          <w:b/>
          <w:color w:val="000000"/>
          <w:sz w:val="24"/>
          <w:szCs w:val="24"/>
        </w:rPr>
        <w:lastRenderedPageBreak/>
        <w:t>产品名称：</w:t>
      </w:r>
      <w:r>
        <w:rPr>
          <w:rFonts w:hint="eastAsia"/>
          <w:b/>
          <w:sz w:val="24"/>
          <w:szCs w:val="24"/>
        </w:rPr>
        <w:t>刮刀</w:t>
      </w:r>
    </w:p>
    <w:p w:rsidR="002E067A" w:rsidRDefault="002E067A" w:rsidP="002E067A">
      <w:pPr>
        <w:rPr>
          <w:b/>
          <w:sz w:val="24"/>
          <w:szCs w:val="24"/>
        </w:rPr>
      </w:pPr>
      <w:r>
        <w:rPr>
          <w:noProof/>
        </w:rPr>
        <w:drawing>
          <wp:anchor distT="0" distB="0" distL="114300" distR="114300" simplePos="0" relativeHeight="251735040" behindDoc="1" locked="0" layoutInCell="1" allowOverlap="1">
            <wp:simplePos x="0" y="0"/>
            <wp:positionH relativeFrom="column">
              <wp:posOffset>2316480</wp:posOffset>
            </wp:positionH>
            <wp:positionV relativeFrom="paragraph">
              <wp:posOffset>86995</wp:posOffset>
            </wp:positionV>
            <wp:extent cx="2769870" cy="1997710"/>
            <wp:effectExtent l="19050" t="0" r="0" b="0"/>
            <wp:wrapTight wrapText="bothSides">
              <wp:wrapPolygon edited="0">
                <wp:start x="-149" y="0"/>
                <wp:lineTo x="-149" y="21421"/>
                <wp:lineTo x="21541" y="21421"/>
                <wp:lineTo x="21541" y="0"/>
                <wp:lineTo x="-149" y="0"/>
              </wp:wrapPolygon>
            </wp:wrapTight>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srcRect/>
                    <a:stretch>
                      <a:fillRect/>
                    </a:stretch>
                  </pic:blipFill>
                  <pic:spPr bwMode="auto">
                    <a:xfrm>
                      <a:off x="0" y="0"/>
                      <a:ext cx="2769870" cy="1997710"/>
                    </a:xfrm>
                    <a:prstGeom prst="rect">
                      <a:avLst/>
                    </a:prstGeom>
                    <a:noFill/>
                  </pic:spPr>
                </pic:pic>
              </a:graphicData>
            </a:graphic>
          </wp:anchor>
        </w:drawing>
      </w:r>
    </w:p>
    <w:p w:rsidR="002E067A" w:rsidRDefault="002E067A" w:rsidP="002E067A">
      <w:pPr>
        <w:rPr>
          <w:b/>
          <w:sz w:val="24"/>
          <w:szCs w:val="24"/>
        </w:rPr>
      </w:pPr>
    </w:p>
    <w:p w:rsidR="002E067A" w:rsidRDefault="002E067A" w:rsidP="002E067A">
      <w:pPr>
        <w:rPr>
          <w:b/>
          <w:sz w:val="24"/>
          <w:szCs w:val="24"/>
        </w:rPr>
      </w:pPr>
    </w:p>
    <w:p w:rsidR="002E067A" w:rsidRDefault="002E067A" w:rsidP="002E067A">
      <w:pPr>
        <w:rPr>
          <w:b/>
          <w:sz w:val="24"/>
          <w:szCs w:val="24"/>
        </w:rPr>
      </w:pPr>
    </w:p>
    <w:p w:rsidR="002E067A" w:rsidRDefault="002E067A" w:rsidP="002E067A">
      <w:pPr>
        <w:tabs>
          <w:tab w:val="left" w:pos="567"/>
        </w:tabs>
        <w:autoSpaceDE w:val="0"/>
        <w:autoSpaceDN w:val="0"/>
        <w:adjustRightInd w:val="0"/>
        <w:spacing w:line="480" w:lineRule="exact"/>
        <w:rPr>
          <w:rFonts w:ascii="宋体" w:hAnsi="宋体" w:cs="宋体"/>
          <w:b/>
          <w:kern w:val="0"/>
          <w:sz w:val="24"/>
          <w:szCs w:val="24"/>
        </w:rPr>
      </w:pPr>
    </w:p>
    <w:p w:rsidR="002E067A" w:rsidRDefault="002E067A" w:rsidP="002E067A">
      <w:pPr>
        <w:tabs>
          <w:tab w:val="left" w:pos="567"/>
        </w:tabs>
        <w:autoSpaceDE w:val="0"/>
        <w:autoSpaceDN w:val="0"/>
        <w:adjustRightInd w:val="0"/>
        <w:spacing w:line="480" w:lineRule="exact"/>
        <w:rPr>
          <w:rFonts w:ascii="宋体" w:hAnsi="宋体" w:cs="宋体"/>
          <w:b/>
          <w:kern w:val="0"/>
          <w:sz w:val="24"/>
          <w:szCs w:val="24"/>
        </w:rPr>
      </w:pPr>
    </w:p>
    <w:p w:rsidR="002E067A" w:rsidRDefault="002E067A" w:rsidP="002E067A">
      <w:pPr>
        <w:pStyle w:val="a8"/>
        <w:shd w:val="clear" w:color="auto" w:fill="FFFFFF"/>
        <w:spacing w:line="480" w:lineRule="exact"/>
        <w:rPr>
          <w:rFonts w:ascii="宋体" w:hAnsi="宋体" w:cs="宋体"/>
          <w:b/>
          <w:color w:val="000000"/>
          <w:szCs w:val="24"/>
        </w:rPr>
      </w:pPr>
      <w:r>
        <w:rPr>
          <w:rFonts w:ascii="宋体" w:hAnsi="宋体" w:cs="宋体" w:hint="eastAsia"/>
          <w:b/>
        </w:rPr>
        <w:t xml:space="preserve"> </w:t>
      </w: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r>
        <w:rPr>
          <w:rFonts w:hint="eastAsia"/>
          <w:noProof/>
        </w:rPr>
        <w:drawing>
          <wp:anchor distT="0" distB="0" distL="114300" distR="114300" simplePos="0" relativeHeight="251736064" behindDoc="0" locked="0" layoutInCell="1" allowOverlap="1">
            <wp:simplePos x="0" y="0"/>
            <wp:positionH relativeFrom="column">
              <wp:posOffset>2574290</wp:posOffset>
            </wp:positionH>
            <wp:positionV relativeFrom="paragraph">
              <wp:posOffset>293370</wp:posOffset>
            </wp:positionV>
            <wp:extent cx="2192655" cy="2726690"/>
            <wp:effectExtent l="19050" t="0" r="0" b="0"/>
            <wp:wrapSquare wrapText="bothSides"/>
            <wp:docPr id="2" name="Picture 263" descr="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梯子"/>
                    <pic:cNvPicPr>
                      <a:picLocks noChangeAspect="1" noChangeArrowheads="1"/>
                    </pic:cNvPicPr>
                  </pic:nvPicPr>
                  <pic:blipFill>
                    <a:blip r:embed="rId34" cstate="print"/>
                    <a:srcRect/>
                    <a:stretch>
                      <a:fillRect/>
                    </a:stretch>
                  </pic:blipFill>
                  <pic:spPr bwMode="auto">
                    <a:xfrm>
                      <a:off x="0" y="0"/>
                      <a:ext cx="2192655" cy="2726690"/>
                    </a:xfrm>
                    <a:prstGeom prst="rect">
                      <a:avLst/>
                    </a:prstGeom>
                    <a:noFill/>
                  </pic:spPr>
                </pic:pic>
              </a:graphicData>
            </a:graphic>
          </wp:anchor>
        </w:drawing>
      </w:r>
      <w:r>
        <w:rPr>
          <w:rFonts w:ascii="宋体" w:hAnsi="宋体" w:cs="宋体" w:hint="eastAsia"/>
          <w:b/>
          <w:color w:val="000000"/>
          <w:sz w:val="24"/>
          <w:szCs w:val="24"/>
        </w:rPr>
        <w:t>产品名称：</w:t>
      </w:r>
      <w:r>
        <w:rPr>
          <w:rStyle w:val="a7"/>
          <w:rFonts w:hint="eastAsia"/>
          <w:vanish/>
          <w:color w:val="000000"/>
        </w:rPr>
        <w:t>步步高</w:t>
      </w:r>
      <w:r>
        <w:rPr>
          <w:rStyle w:val="a7"/>
          <w:vanish/>
          <w:color w:val="000000"/>
        </w:rPr>
        <w:t>4</w:t>
      </w:r>
      <w:r>
        <w:rPr>
          <w:rStyle w:val="a7"/>
          <w:rFonts w:hint="eastAsia"/>
          <w:color w:val="000000"/>
        </w:rPr>
        <w:t>加厚</w:t>
      </w:r>
      <w:r>
        <w:rPr>
          <w:rFonts w:ascii="宋体" w:hAnsi="宋体" w:cs="宋体" w:hint="eastAsia"/>
          <w:b/>
          <w:color w:val="000000"/>
          <w:sz w:val="24"/>
          <w:szCs w:val="24"/>
        </w:rPr>
        <w:t>人字梯</w:t>
      </w: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b/>
          <w:color w:val="000000"/>
          <w:sz w:val="24"/>
          <w:szCs w:val="24"/>
        </w:rPr>
      </w:pPr>
      <w:r>
        <w:rPr>
          <w:rFonts w:ascii="宋体" w:hAnsi="宋体" w:cs="宋体" w:hint="eastAsia"/>
          <w:b/>
          <w:color w:val="000000"/>
          <w:sz w:val="24"/>
          <w:szCs w:val="24"/>
        </w:rPr>
        <w:t>产品名称：玻璃擦</w:t>
      </w:r>
    </w:p>
    <w:p w:rsidR="002E067A" w:rsidRDefault="002E067A" w:rsidP="002E067A">
      <w:pPr>
        <w:spacing w:line="480" w:lineRule="exact"/>
        <w:rPr>
          <w:rFonts w:ascii="宋体" w:hAnsi="宋体" w:cs="宋体"/>
          <w:b/>
          <w:color w:val="000000"/>
          <w:sz w:val="24"/>
          <w:szCs w:val="24"/>
        </w:rPr>
      </w:pPr>
    </w:p>
    <w:p w:rsidR="002E067A" w:rsidRDefault="002E067A" w:rsidP="002E067A">
      <w:pPr>
        <w:spacing w:line="480" w:lineRule="exact"/>
        <w:rPr>
          <w:rFonts w:ascii="宋体" w:hAnsi="宋体" w:cs="宋体"/>
          <w:color w:val="000000"/>
          <w:sz w:val="28"/>
          <w:szCs w:val="28"/>
        </w:rPr>
      </w:pPr>
      <w:r>
        <w:rPr>
          <w:rFonts w:hint="eastAsia"/>
          <w:noProof/>
        </w:rPr>
        <w:drawing>
          <wp:anchor distT="0" distB="0" distL="114300" distR="114300" simplePos="0" relativeHeight="251737088" behindDoc="0" locked="0" layoutInCell="1" allowOverlap="1">
            <wp:simplePos x="0" y="0"/>
            <wp:positionH relativeFrom="column">
              <wp:posOffset>2625725</wp:posOffset>
            </wp:positionH>
            <wp:positionV relativeFrom="paragraph">
              <wp:posOffset>243840</wp:posOffset>
            </wp:positionV>
            <wp:extent cx="2286000" cy="2286000"/>
            <wp:effectExtent l="19050" t="0" r="0" b="0"/>
            <wp:wrapSquare wrapText="bothSides"/>
            <wp:docPr id="1" name="Picture 333" descr="玻璃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玻璃擦"/>
                    <pic:cNvPicPr>
                      <a:picLocks noChangeAspect="1" noChangeArrowheads="1"/>
                    </pic:cNvPicPr>
                  </pic:nvPicPr>
                  <pic:blipFill>
                    <a:blip r:embed="rId35" cstate="print"/>
                    <a:srcRect/>
                    <a:stretch>
                      <a:fillRect/>
                    </a:stretch>
                  </pic:blipFill>
                  <pic:spPr bwMode="auto">
                    <a:xfrm>
                      <a:off x="0" y="0"/>
                      <a:ext cx="2286000" cy="2286000"/>
                    </a:xfrm>
                    <a:prstGeom prst="rect">
                      <a:avLst/>
                    </a:prstGeom>
                    <a:noFill/>
                  </pic:spPr>
                </pic:pic>
              </a:graphicData>
            </a:graphic>
          </wp:anchor>
        </w:drawing>
      </w:r>
    </w:p>
    <w:p w:rsidR="002E067A" w:rsidRDefault="002E067A" w:rsidP="002E067A">
      <w:pPr>
        <w:spacing w:line="480" w:lineRule="exact"/>
        <w:rPr>
          <w:rFonts w:ascii="宋体" w:hAnsi="宋体" w:cs="宋体"/>
          <w:color w:val="000000"/>
          <w:sz w:val="28"/>
          <w:szCs w:val="28"/>
        </w:rPr>
      </w:pPr>
    </w:p>
    <w:p w:rsidR="002E067A" w:rsidRDefault="002E067A" w:rsidP="002E067A">
      <w:pPr>
        <w:spacing w:line="480" w:lineRule="exact"/>
        <w:rPr>
          <w:rFonts w:ascii="宋体" w:hAnsi="宋体" w:cs="宋体"/>
          <w:color w:val="000000"/>
          <w:sz w:val="28"/>
          <w:szCs w:val="28"/>
        </w:rPr>
      </w:pPr>
    </w:p>
    <w:p w:rsidR="002E067A" w:rsidRDefault="002E067A" w:rsidP="002E067A">
      <w:pPr>
        <w:spacing w:line="480" w:lineRule="exact"/>
        <w:rPr>
          <w:rFonts w:ascii="宋体" w:hAnsi="宋体" w:cs="宋体"/>
          <w:color w:val="000000"/>
          <w:sz w:val="28"/>
          <w:szCs w:val="28"/>
        </w:rPr>
      </w:pPr>
    </w:p>
    <w:p w:rsidR="002E067A" w:rsidRDefault="002E067A" w:rsidP="002E067A">
      <w:pPr>
        <w:spacing w:line="520" w:lineRule="exact"/>
        <w:jc w:val="left"/>
        <w:rPr>
          <w:rFonts w:ascii="宋体" w:hAnsi="宋体" w:cs="宋体"/>
          <w:sz w:val="28"/>
          <w:szCs w:val="28"/>
        </w:rPr>
      </w:pPr>
    </w:p>
    <w:p w:rsidR="002E067A" w:rsidRDefault="002E067A" w:rsidP="002E067A">
      <w:pPr>
        <w:spacing w:line="360" w:lineRule="auto"/>
        <w:ind w:firstLineChars="200" w:firstLine="480"/>
        <w:rPr>
          <w:rFonts w:asciiTheme="minorEastAsia" w:eastAsiaTheme="minorEastAsia" w:hAnsiTheme="minorEastAsia" w:cs="仿宋_GB2312"/>
          <w:sz w:val="24"/>
          <w:szCs w:val="24"/>
        </w:rPr>
      </w:pPr>
    </w:p>
    <w:p w:rsidR="002E067A" w:rsidRDefault="002E067A" w:rsidP="002E067A">
      <w:pPr>
        <w:spacing w:line="360" w:lineRule="auto"/>
        <w:ind w:firstLineChars="200" w:firstLine="482"/>
        <w:rPr>
          <w:rFonts w:asciiTheme="minorEastAsia" w:eastAsiaTheme="minorEastAsia" w:hAnsiTheme="minorEastAsia" w:cs="仿宋_GB2312"/>
          <w:b/>
          <w:sz w:val="24"/>
          <w:szCs w:val="24"/>
        </w:rPr>
      </w:pPr>
      <w:bookmarkStart w:id="165" w:name="_Toc425505656"/>
      <w:bookmarkStart w:id="166" w:name="_Toc17037"/>
      <w:bookmarkStart w:id="167" w:name="_Toc13829"/>
      <w:bookmarkStart w:id="168" w:name="_Toc4988"/>
      <w:bookmarkStart w:id="169" w:name="_Toc24230"/>
      <w:bookmarkStart w:id="170" w:name="_Toc17864"/>
      <w:bookmarkStart w:id="171" w:name="_Toc30403"/>
      <w:bookmarkStart w:id="172" w:name="_Toc5193"/>
      <w:bookmarkStart w:id="173" w:name="_Toc14267"/>
      <w:bookmarkStart w:id="174" w:name="_Toc1664"/>
      <w:bookmarkStart w:id="175" w:name="_Toc16802"/>
      <w:bookmarkStart w:id="176" w:name="_Toc23037"/>
      <w:bookmarkStart w:id="177" w:name="_Toc28790"/>
      <w:bookmarkStart w:id="178" w:name="_Toc4092"/>
      <w:bookmarkStart w:id="179" w:name="_Toc6778"/>
      <w:bookmarkStart w:id="180" w:name="_Toc3301"/>
      <w:bookmarkEnd w:id="161"/>
      <w:bookmarkEnd w:id="162"/>
      <w:bookmarkEnd w:id="163"/>
      <w:r>
        <w:rPr>
          <w:rFonts w:asciiTheme="minorEastAsia" w:eastAsiaTheme="minorEastAsia" w:hAnsiTheme="minorEastAsia" w:cs="仿宋_GB2312" w:hint="eastAsia"/>
          <w:b/>
          <w:sz w:val="24"/>
          <w:szCs w:val="24"/>
        </w:rPr>
        <w:lastRenderedPageBreak/>
        <w:t>十一、 宿舍文化共建</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asciiTheme="minorEastAsia" w:eastAsiaTheme="minorEastAsia" w:hAnsiTheme="minorEastAsia" w:cs="仿宋_GB2312" w:hint="eastAsia"/>
          <w:b/>
          <w:sz w:val="24"/>
          <w:szCs w:val="24"/>
        </w:rPr>
        <w:t>计划</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1、实施两个工程</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（一）宿舍内务整理工程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宿舍内务，你我共建，形成安全、整洁、舒适的生活环境。</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（二）宿舍文化建设工程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宿舍文化，齐抓共管，创建怡情、励志、奋进的文化氛围。</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2、实施原则</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（一）育人性原则：根据学校和学生的实际，结合时代特点和形势需要，与先进文化的发展方向密切结合，挖掘宿舍文化的育人功能，使学生在宿舍内务和文化建设中提高思想道德修养和整体素质。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（二）整体性原则：宿舍内务和文化建设要符合党的教育方针，要围绕学校的中心工作，要密切联系社会实际，要紧紧体现时代精神，同时，宿舍内务和文化建设在功能上与校园文化建设是统一的整体。</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（三）特色性原则：创新宿舍内务和文化建设的途径和方法，丰富宿舍文化的内容和形式，在传统中挖掘新意，用融合的手段为宿舍内务和文化建设注入生机和活力。</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3、宿舍文化建设内容</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（一）宿舍内务整理。内务卫生根据学校文明宿舍检查标准，按照“洁、齐、</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美、雅“的内涵要求检查评比。</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洁就是清洁卫生。要求宿舍地面、墙面、门窗、灯管等等都干干净净。</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齐就是整整齐齐。要求桌面、铺上、床下，所有物品整齐有序。</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美就是美观大方。要求布局布置美观，体现合理性，给人以美感。</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雅就是健康高雅。要求装饰物、张贴画等，内容健康向上，文化品位高雅。</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宿管生活指导老师要把关爱学生放在首位，加强沟通，促进宿舍工作发展；增加“温馨提示”，体现宿管老师的关爱，让住宿同学感到温馨。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（二）宿舍文化建设</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个性文化包括宿管生活指导老师对学生的友情寄语、各宿舍的名称、管理公约、书法绘画作品、荣誉角等等。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具体内容包括：</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 xml:space="preserve"> 1、书法绘画大赛、摄影大赛、球类大赛、棋类大赛等</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2、最佳寝室装点大赛、宿舍相片征集活动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3、健康服务一条龙活动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4、“文明宿舍”评选活动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5、安全月活动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6、包饺子、包粽子活动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7、地球熄灯一小时</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8、环保从我行</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4、实施方案</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制作简洁明朗、大方得体的宿舍文化牌，牌中内容包含：</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（一）宿舍名称（既儒雅励志，又通俗易懂）；</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（二）成员姓名和照片；</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（三）舍训（立志、自律、和谐等内容，构思巧妙，立意新颖）；</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（四）房间内窗台上摆放两盆绿色盆景；</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（五）精巧细致的手工门帘、手工花瓶；</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（六）老师的友情寄语。</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5、实施步骤</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第一阶段：利用住宿生大会、宣讲、学习《宿舍文化建设方案》。</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第二阶段：以宿舍为单位征集各宿舍的舍训，个人座右铭等。生活指导老师初审，政教处审定后统一制做，全面进行宿舍文化建设</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6、保障措施</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（一）提高思想认识</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宿舍内务和文化是一种潜在的隐性课程，在对学生的思想道德教育和良好行为方式的养成中，具有情境性、渗透性、持久性、暗示性和愉悦性等特点。其教育功能是通过健康向上的精神因素以及优美的物质环境所施加给学生的积极影响和感染、熏陶而实现的。我们要把宿舍内务和文化建设列入学生工作的重点之一，着力把宿舍建设成为体现学生共同理想追求和价值取向、弘扬正气、团结友爱、生动活泼、秩序井然的精神文明建设基地，发挥其对学生的导向、陶冶、约束和凝聚作用。</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（二）成立专门组织</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成立学生宿舍内务和文化建设指导小组，负责利用板报、宣传橱窗等形式，向同学们宣传宿舍内务和文化建设的重要意义，号召同学们积极行动起来，建设自己的家园，装扮自己的生活。学校负责制定宿舍内务和文化建设方案，宿舍管理部门负责实施执行，并对实施较好的宿舍要进行通报表扬，以点带面，带动整个宿舍的全面实施和提高。</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（三）建立长效机制</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宿舍内务和文化建设既担负着育人的职责，也承担着引领社会先进文化的职责。建设的起点要高，要富有激情和创造性，更要富有文化品位。它不是学生工作的“额外任务”，是学生德育工作的延伸与补充。它应是实施素质教育的重要组成部分，而不是短期行为。要求各宿舍管理建立长效机制，常抓不懈，力求有特色、有创意，效果好。</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（四）加强检查落实</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建立宿舍内务和文化建设检查评比制度，把这项工作的实施情况作为班级、宿舍、个人评先评优的一项指标，以评促建、以评促管，推动宿舍内务和文化建设向纵深发展。</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7、活动要求</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（一）全体老师、学生、宿舍管理人员要充分认识此项活动对建设美好生活环境、提高个人生活品位的重要性，要保持高度的热情和积极性，主动配合开展各项工作，全面贯彻落实各项工作要求。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（二）宿舍文化创建过程中，要本着节俭的原则，要自己动手设计、规划、制作、布置宿舍，禁止乱贴、乱画、乱刻等现象。凡是涉及到张贴的装饰品一律使用胶带纸，禁用双面胶或其他有损坏墙壁的材料。　　</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（三）领导小组对每一个宿舍进行检查验收，对不合格宿舍进行通报批评，并责成和督促其进行整改。</w:t>
      </w:r>
    </w:p>
    <w:p w:rsidR="002E067A" w:rsidRDefault="002E067A" w:rsidP="002E067A">
      <w:pPr>
        <w:spacing w:line="360" w:lineRule="auto"/>
        <w:ind w:firstLineChars="200" w:firstLine="480"/>
        <w:rPr>
          <w:rFonts w:asciiTheme="minorEastAsia" w:eastAsiaTheme="minorEastAsia" w:hAnsiTheme="minorEastAsia" w:cs="仿宋_GB2312"/>
          <w:sz w:val="24"/>
          <w:szCs w:val="24"/>
        </w:rPr>
      </w:pPr>
    </w:p>
    <w:p w:rsidR="002E067A" w:rsidRDefault="002E067A" w:rsidP="002E067A">
      <w:pPr>
        <w:spacing w:line="360" w:lineRule="auto"/>
        <w:ind w:firstLineChars="200" w:firstLine="480"/>
        <w:rPr>
          <w:rFonts w:asciiTheme="minorEastAsia" w:eastAsiaTheme="minorEastAsia" w:hAnsiTheme="minorEastAsia" w:cs="仿宋_GB2312"/>
          <w:sz w:val="24"/>
          <w:szCs w:val="24"/>
        </w:rPr>
      </w:pPr>
    </w:p>
    <w:p w:rsidR="002E067A" w:rsidRDefault="002E067A" w:rsidP="002E067A">
      <w:pPr>
        <w:spacing w:line="360" w:lineRule="auto"/>
        <w:ind w:firstLineChars="200" w:firstLine="480"/>
        <w:rPr>
          <w:rFonts w:asciiTheme="minorEastAsia" w:eastAsiaTheme="minorEastAsia" w:hAnsiTheme="minorEastAsia" w:cs="仿宋_GB2312"/>
          <w:sz w:val="24"/>
          <w:szCs w:val="24"/>
        </w:rPr>
      </w:pPr>
    </w:p>
    <w:p w:rsidR="002E067A" w:rsidRDefault="002E067A" w:rsidP="002E067A">
      <w:pPr>
        <w:snapToGrid w:val="0"/>
        <w:spacing w:line="360" w:lineRule="auto"/>
        <w:jc w:val="center"/>
        <w:rPr>
          <w:rFonts w:ascii="宋体" w:hAnsi="宋体"/>
          <w:b/>
          <w:bCs/>
          <w:color w:val="000000"/>
          <w:sz w:val="36"/>
          <w:szCs w:val="36"/>
        </w:rPr>
      </w:pPr>
    </w:p>
    <w:p w:rsidR="002E067A" w:rsidRDefault="002E067A" w:rsidP="002E067A">
      <w:pPr>
        <w:snapToGrid w:val="0"/>
        <w:spacing w:line="360" w:lineRule="auto"/>
        <w:jc w:val="center"/>
        <w:rPr>
          <w:rFonts w:ascii="宋体" w:hAnsi="宋体"/>
          <w:b/>
          <w:bCs/>
          <w:color w:val="000000"/>
          <w:sz w:val="36"/>
          <w:szCs w:val="36"/>
        </w:rPr>
      </w:pPr>
      <w:r>
        <w:rPr>
          <w:rFonts w:ascii="宋体" w:hAnsi="宋体" w:hint="eastAsia"/>
          <w:b/>
          <w:bCs/>
          <w:color w:val="000000"/>
          <w:sz w:val="36"/>
          <w:szCs w:val="36"/>
        </w:rPr>
        <w:lastRenderedPageBreak/>
        <w:t>第七章  员工安全教育、文明礼仪、消防知识等专业技能培训计划</w:t>
      </w:r>
    </w:p>
    <w:p w:rsidR="002E067A" w:rsidRDefault="002E067A" w:rsidP="002E067A">
      <w:pPr>
        <w:spacing w:line="440" w:lineRule="exact"/>
        <w:ind w:firstLineChars="200" w:firstLine="480"/>
        <w:jc w:val="left"/>
        <w:rPr>
          <w:rFonts w:ascii="宋体" w:hAnsi="宋体" w:cs="宋体"/>
          <w:sz w:val="24"/>
          <w:szCs w:val="24"/>
        </w:rPr>
      </w:pPr>
      <w:r>
        <w:rPr>
          <w:rFonts w:ascii="宋体" w:hAnsi="宋体" w:cs="宋体" w:hint="eastAsia"/>
          <w:sz w:val="24"/>
        </w:rPr>
        <w:t>员工培训是提高员工素质最直接有效的工作途径，因此遵循“以人为本”的员工培训方针，将培训计划贯彻到每个岗位上，制订了不同级别、不同专业、不同时期、不同阶段的各项培训计划，创建了一套完整、系统的培训与考核机制，构建一支具有多方面综合素质的人才队伍。</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为了把许昌职业技术学院校园管理项目管理成为许昌市高校高品质物业的典范，必领培养一支高层次、高素质的物业管理专业队伍，通过各种形式的培训，使员工具备全面的物业管理素质要求，从而实现预期的管理目标。</w:t>
      </w:r>
    </w:p>
    <w:p w:rsidR="002E067A" w:rsidRDefault="002E067A" w:rsidP="002E067A">
      <w:pPr>
        <w:spacing w:line="440" w:lineRule="exact"/>
        <w:ind w:firstLineChars="200" w:firstLine="482"/>
        <w:jc w:val="left"/>
        <w:rPr>
          <w:rFonts w:ascii="宋体" w:hAnsi="宋体" w:cs="宋体"/>
          <w:b/>
          <w:sz w:val="24"/>
        </w:rPr>
      </w:pPr>
      <w:r>
        <w:rPr>
          <w:rFonts w:ascii="宋体" w:hAnsi="宋体" w:cs="宋体" w:hint="eastAsia"/>
          <w:b/>
          <w:sz w:val="24"/>
        </w:rPr>
        <w:t>一、员工安全教育培训计划</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公司针对员工安全教育，实行每月一次培训，规定了管理员在工作过程中产生的危险源的识别和控制，物业保洁人员在清洁工作中做好自身及客户的安全防护。</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（1）员工安全防护规程</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1、应熟悉工作环境，了解存在的危险源及应对方法。</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2、在清洁外围或地下区域时，应注意行车道的来往车辆，避免抢行通过。</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3、在雨雪天和夏季清扫外围时，应做好人员的防护，避免滑倒、中暑。</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4、正确操作保洁机具，在使用前，应检查电源线、插头及开关有无破损、漏电现象，如发现问题应立即报请维修。</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5、在擦拭电源插座和电器插头时，应使用干布，避免因使用湿布而触电。</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6、使用带有腐蚀性的强酸、强碱类药剂进行保洁作业时，必须戴好防护用品（橡胶手套、防护眼镜、橡胶鞋、口罩等）。</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7、清理垃圾时戴好橡胶手套和口罩，工作结束后及时洗手、消毒。</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8、遇到跑水、火灾等紧急情况时，保持镇定，不要猛跑，避免滑倒摔伤或其它意外发生，并立即报告上级及相关部门。</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9、在进行2米以上高处登梯保洁作业时，首先要检查梯子是否稳固安全，作业时须佩戴安全带，同时必须有专人扶住梯子进行保护。</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10、在进行杀虫及消毒药剂喷洒操作前，应穿戴好防护服、口罩、防护眼镜、橡胶手套、防护帽。</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11、在刷洗玻璃用品时用力要轻，避免玻璃破碎伤手。</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lastRenderedPageBreak/>
        <w:t>12、在工作区域内，遇有打架、偷盗等事件时，应立即报告安管部门。</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13、外围作业时，注意高空坠物。</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14、员工经专业培训合格后方可单独操作高压清洗机、擦地机等保洁机具。</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（2）对客户的安全防护</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1、雨雪天气时，在出现湿滑的地段（外围、大堂、电梯间、台阶等地方）应放置“小心地滑”警示牌，提醒客户，并放置地垫等防滑用品。</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2、在服务程中（冲洗地面、拖地、打蜡、清洗地毯、洗玻璃、洗手间清洁）地面出现水迹时，应在操作区域放置围栏或“小心地滑”警示牌，提醒客户。</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3、在清洗幕墙、外墙时应划出作业区域并放置围栏和“高空作业”警示牌，选择最佳时间，安排专人看护及时提醒行人，避开作业区域。</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4、在清洁过程中，应将清洁工具、机具、电源线等妥善放置，设立标识以免影响客户的通行。</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5、在清理垃圾时，如有未熄灭的烟头，应将其熄灭后进行收集处理。</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6、在日常清洁过程中，发现有可疑人员和不明物品，应将情况立即通知上级或有关部门进行处理。</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7、在入室清洁时，无法判定来访者身份时，应婉拒其入内。对客户未妥善保管的贵重物品，均应及时通知上级、客户及相关部门。</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8、在清洁作业时，如发现客户遗失的物品，应及时上缴并做好记录。</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二、文明礼仪培训计划</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（1）仪容仪表</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仪容仪表是体现一个公司的形象以及工作纪律、管理制度是否完善的重要特征，也是公司对完服务形象的窗口。物业清洁员工的服饰必须以整洁、朴素、大方，便于工作为原则，要求员工统一着装，而工作不要求华丽，以实用为好。</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（2）服饰着装</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1、上班时间必须穿工作服，工作服要整洁，纽扣要扣齐，不允许敞开外衣，非工作需要不允许将衣袖、裤管卷起，不允许将衣服搭在肩上。</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2、制服外衣衣袖、衣领不显露个人衣物，制服外不显露个人物品，服装衣袋不装过大过厚物品，袋内物品不外露。</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3、上班统一 佩戴工号牌，工号牌应端正地戴在左前胸胸襟处。</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4、非当班时间，除因工作或经批准外，不穿着工作服或携带工作牌外出。</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5、鞋袜穿戴整齐并保持清洁，鞋带系好，不允许穿鞋不穿袜，非工作需要</w:t>
      </w:r>
      <w:r>
        <w:rPr>
          <w:rFonts w:ascii="宋体" w:hAnsi="宋体" w:cs="宋体" w:hint="eastAsia"/>
          <w:sz w:val="24"/>
        </w:rPr>
        <w:lastRenderedPageBreak/>
        <w:t>不允许打赤脚或穿雨鞋到处走。</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6、当班时间尽量统一穿着黑色平底布鞋或皮鞋，女员工应穿肉色丝袜或白袜，男员工不允许穿肉色丝袜。</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7、不允许穿背心、短裤、拖鞋。</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8、男女员工均不允许戴有色眼镜，不佩戴多余首饰。</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（3）须发</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1、女员工前发不遮眼，不披发，不梳怪异发型。</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2、男员工后发根不遮领，不盖耳，不留胡须，不梳怪异发型。</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3、男女员工不允许剃光头。</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（4）个人卫生</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1、保持手部干净，指甲不允许超过指头两毫米，指甲不允许残留污物，不涂有色指甲油。</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2、员工应经常洗澡防汗臭，勤换衣服。衣服因工作而弄湿、弄脏后应及时换洗。</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3、上班前不允许吃异味食品，保持口腔清洁，口气清新，早晚刷牙，饭后漱口。</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4、保持眼、耳清洁，不允许残留眼屎、耳垢。</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5、女员工不允许浓妆艳抹，避免使用味浓的划转品。</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6、每天上班前应注意检查自己的仪表，上班时不能再业主面前或公共场所整理仪容仪表，必要时应到卫生间或工作间整理。</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（5）行为举止</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员工的行为举止是指员工在日常工作、服务和日常生活中的动作行为。在服务中员工的行为举止直接影响公司的声誉，恰当合理的行为举止不但可以维护公司利益，同时也给业主和客户留下较深的印象。</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（6）服务态度：</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保洁员在进行服务工作时必须遵守以下原则：</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1、对业主无论何时都应面带笑容，和颜悦色，热情主动；</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2、在将业主劝离工作场所时要文明礼貌，并做好解释及道歉工作；</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3、谦虚和悦接收业主的评价，对业主的投诉应耐心倾听，并及时向主管级领导汇报。</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（7）其他行为：</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lastRenderedPageBreak/>
        <w:t>1、不允许随地吐痰、乱扔果皮、纸屑。</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2、上班时间不允许吃零食，玩弄个人小物品或做于工作无关的事情。</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3、在公共场所及业主前不吸烟、挖鼻孔、掏耳朵、挠痒、不允许拖鞋、卷裤脚、卷衣袖。</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4、在楼层进行工作时，不允许乱翻，不允许拿业主的东西、礼物。</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5、谈话时，手势不宜过多，幅度不宜过大。</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6、不允许口叼牙签到处走动。</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（8）语气：应使用以下几种语言方法也客户谈话：</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1、询问式：如“请问……”</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2、请示式：如“请你协助我们……”，“请你配合我们……”</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3、商量式：如“你看这样好不好”</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4、道歉是：如“不好意思”</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5、解释式：如“很抱歉，这种情况，公司规定是这样的……”</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（9）礼貌语言：</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1、使用礼貌用语：您好、请、对不起、谢谢、再见。</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2、禁止用“喂”招呼客户，即使距离较远。</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（10）服务人员行为规范</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1、遵纪守法，树立形象。遵守学校和后勤管理服务中心的规章制度，维护学院及公司利益，树立良好的怡兴物业企业形象。</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2、爱岗敬业，履行职责。热爱本职工作， 履行岗位职责，工作认真，踏实肯干。</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3、热情周到，优质高效。牢固树立“三服务两育人”的服务宗旨，为广大师生提供高效优质的服务，提高服务满意度，构建和谐企业文化。</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4、遵章守纪，态度端正。按时上下班，不迟到，不早退，有事要严格履行请假手续，上班期间不得擅离工作岗位，不干私活，不做与工作无关的事。严格执行岗位职责和操作规程。</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安全作业，加强防范。上下班期间要严格遵守交通规则，做到不逆行、不闯红灯、不乱穿马路等，保证交通安全；工作期间要严格遵守安全守则，保洁员工作期间做到不赤脚、不穿拖鞋、高跟鞋，清洁剂除垢时佩戴防护手套，口罩等防护设备，做好防护措施，保证安全作业。</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6、首问负责，善始善终。对来电、来信、来访实行首问负责制，处理业务</w:t>
      </w:r>
      <w:r>
        <w:rPr>
          <w:rFonts w:ascii="宋体" w:hAnsi="宋体" w:cs="宋体" w:hint="eastAsia"/>
          <w:sz w:val="24"/>
        </w:rPr>
        <w:lastRenderedPageBreak/>
        <w:t>及时快捷，不推诿、不扯皮，按时保质保量完成任务，谁经办谁负责，谁负责谁善后，不推脱责任，做到限时办结。</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7、团结协作，热爱集体。积极参加集体活动，员工之间要有团结合作的团队精神，真诚协作，严于律己，宽于待人，互相帮助，互谅互让，关心同志，不相互指责，不搬弄是非。</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8、精神饱满，文明礼貌。工作期间要精神饱满，言行举止要文明大方，使用文明用语，不用粗言秽语，工作出现差错、遗漏或失误要主动致歉、弥补，不在公共场合与人争吵或大声喧哗，上班时间按规定穿工作服，佩戴胸卡，服装干净整齐，体现出良好的精神风貌。</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9、勤俭节约，爱护公物。提高节能增效意识。节约办公用品、节约用水用电，爱护公共财物，维护学校公共卫生，搞好个人卫生和公共卫生，不乱扔果皮、纸屑、烟头，不随地吐痰，工作环境整洁有序。</w:t>
      </w:r>
    </w:p>
    <w:p w:rsidR="002E067A" w:rsidRDefault="002E067A" w:rsidP="002E067A">
      <w:pPr>
        <w:spacing w:line="440" w:lineRule="exact"/>
        <w:ind w:firstLineChars="200" w:firstLine="482"/>
        <w:jc w:val="left"/>
        <w:rPr>
          <w:rFonts w:ascii="宋体" w:hAnsi="宋体" w:cs="宋体"/>
          <w:b/>
          <w:sz w:val="24"/>
        </w:rPr>
      </w:pPr>
      <w:r>
        <w:rPr>
          <w:rFonts w:ascii="宋体" w:hAnsi="宋体" w:cs="宋体" w:hint="eastAsia"/>
          <w:b/>
          <w:sz w:val="24"/>
        </w:rPr>
        <w:t>三、消防知识培训计划</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一、指导思想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为了全面推进许昌职业技术学院消防安全工作，确保全校师生的人身安全和学校教学工作的正常进行，根据本校实际情况，制定本活动计划。通过本活动方案的实施，加强对学生的安全教育和消防知识的宣传，增强学生消防意识，学习消防战士的优良作风，使我学生都能掌握一些必要的消防安全知识和火灾中自护自救的防火安全实际操作能力，达到“教育一个孩子，带动一个家庭，影响整个社会，确保一方平安”的安全教育目的，从而培养抵抗灾害的素质。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二、建章立制，落实责任。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1、加强领导，完善机构。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消防安全教育是学校管理的重要组成部分。为加强对今年消防安全教育活动的领导，学校成消防教育领导小组。校长任组长，分管校长为主抓，各班主任为主要成员，分工明确，责任到人，并且实行“谁主管、谁负责”的原则，树立“安全第一”的思想，全面推进消防安全工作责任制。我校把校园“消防安全”教育活动列入议事日程。做到校园的消防安全教育工作常驻不懈。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2、添加设备，完善设施。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根据国家、省、市、消防法规的有关规定，制订消防安全规章制度，全面检查并进一步完善本校的消防器材、设施、疏散指示标志，保证疏散通道和安全出口的畅通，以提高抵御火灾的能力。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lastRenderedPageBreak/>
        <w:t xml:space="preserve">三、狠抓管理员基本常识学习，提高认识。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认真学习教育部下发的《消防安全2016，并将《消防安全2016印发到各班级，要求班班张贴，严格贯彻教育部、公安部《关于加强学校消防安全工人作的紧急通知》精神，在火灾事故造成伤亡的教训中，要深刻认识到学校消防安全工作的重要性，以对党的教育事业，以对学生高度负责的态度，确实抓好学校的消防安全工作。切不可有“发生在校外、双休日与我无关“的思想，应积极主动地将消防安全工作抓实、抓细。我校将要组织各年段充分利用本次大规模消防逃生演习活动，同时还要在广大师生中深入开展一次普及消防知识的教育。切实抓好学校消防安全工作，确保学校财产和师生生命安全。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四、规范动作，开展活动。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1、根本校具体情况，开展消防安全宣传周或宣传日活动的日常安全管理，认真做好值日教师和节假日护校制度，严格岗位责任制。值日人员要坚持岗位，尽职尽责，严格督导学生的日常行为规范，及时处理突发事件。严格执行消防安全工作责任制，认真履行请示报告制度，遇到紧急情况要立即报警;对发生重大事故的责任人将严肃查处。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2、建立消防安全工作的各项规章制度。建立制度，是学校消防安全工作实施的保障。我校将消防安全工作列入工作计划。为加强师生的安全教育，树立安全意识。我校还将建立“消防安全周”制度，规定每学期开学的第三周为“消防安全周”，期间开展各种形式、各种内容的消防安全防范和知识教育。要求各班级围绕这一主题开展各种宣传教育活动，使广大师生掌握消防安全的基本常识，提高自防、自救能力。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3、充分利用宣传栏、黑板报、壁报、手抄报;校会、班会、广播站的主要阵地，大力开展消防安全知识的宣传工作，大力宣传学校消防安全工作的重要性，增强广大师生消防安全的防范意识。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4、举办消防安全知识竞赛、组织学生参加一些适当的消防安全实际演练;不定期地开展有消防安全内容的体育竞赛活动或文艺活动;通过竞赛、演练，使学生增长消防安全知识，提高自护自救能力。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5、组建“义务消防宣传员”队伍。此活动以班级为单位，班主任担任辅导员，由骨干学生为干部，带动全班同学参加。要求学生向家人宣传防火知识、劝阻制止别人容易引起火灾的行为;爱护消防设施，劝阻同学不要随便玩弄、挪动消防器材;保护环境，阻止同学烧垃圾、树叶、废纸，互相监督节假日不燃放烟</w:t>
      </w:r>
      <w:r>
        <w:rPr>
          <w:rFonts w:ascii="宋体" w:hAnsi="宋体" w:cs="宋体" w:hint="eastAsia"/>
          <w:sz w:val="24"/>
        </w:rPr>
        <w:lastRenderedPageBreak/>
        <w:t xml:space="preserve">花爆竹、不玩火、不带火种。劝阻成人戒烟，自己拒绝吸烟等等。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6、组织学生学习《消防安全须知》和《自我防范安全常识》，组织学生观看《消防安全常识》等电视片、录像;组织学生参观一些消防安全知识展览或观看消防安全知识的宣传工作;邀请消战士做关于消防安全知识的报告;使广大师生掌握消防安全意识，提高消防安全意识和自我安全防范能力。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7、消防安全是生命教育，学校的负责人必须从讲政治的高度，把学校消防安全工作作为一项十分重要的工作来抓。我校将针对不同季节、不同活动，尤其是春秋游和寒暑假期间在开展各种形式消防安全教育活动、严禁燃放烟花爆竹。各负责人应通过开展消防安全教育活动，让全社会更加关心、支持学校消防安全工作，自觉维护青少年学生的合法权益，以达到教育一个学生，影响一个家庭，推动整个社会的效果。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8、坚持“谁主管、谁负责”的原则，要求认真做到“预防为主，防消结合”的消防工作方针，一级抓一级，一级对一级负责。明确学校校长、是消防安全的第一责任人，班主任是消防安全工作的直接责任人，一定要切实负起责任，加强领导，认真抓好各项规章制度和消防安全防范措施的落实。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9、定期检查学校的消防安全大检查工作。特别是消防工作的漏洞和事故的隐患，重点是实验室、阅览室、会议室等的供电设施。发现问题，及时整改，消除隐患，并且要认真做到“四防”(防火、防盗、防事故、防破坏)。将事故消灭在萌芽状态，确保万无一失。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具体活动安排：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9月份。张贴消防教育知识图片并邀请消防官兵到校做消防知识讲座。学习防火灭火、逃生自救基本知识，学习消防法律法规。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10月份：开展消防教育征文活动。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 xml:space="preserve">11月份：开展消防知识竞赛。开展逃生疏散演练。  　　</w:t>
      </w:r>
    </w:p>
    <w:p w:rsidR="002E067A" w:rsidRDefault="002E067A" w:rsidP="002E067A">
      <w:pPr>
        <w:spacing w:line="440" w:lineRule="exact"/>
        <w:ind w:firstLineChars="200" w:firstLine="480"/>
        <w:jc w:val="left"/>
        <w:rPr>
          <w:rFonts w:ascii="宋体" w:hAnsi="宋体" w:cs="宋体"/>
          <w:sz w:val="24"/>
        </w:rPr>
      </w:pPr>
      <w:r>
        <w:rPr>
          <w:rFonts w:ascii="宋体" w:hAnsi="宋体" w:cs="宋体" w:hint="eastAsia"/>
          <w:sz w:val="24"/>
        </w:rPr>
        <w:t>12月份：消防知识竞赛</w:t>
      </w:r>
    </w:p>
    <w:p w:rsidR="002E067A" w:rsidRDefault="002E067A" w:rsidP="002E067A">
      <w:pPr>
        <w:spacing w:line="440" w:lineRule="exact"/>
        <w:ind w:firstLineChars="200" w:firstLine="480"/>
        <w:jc w:val="left"/>
        <w:rPr>
          <w:rFonts w:ascii="宋体" w:hAnsi="宋体" w:cs="宋体"/>
          <w:sz w:val="24"/>
        </w:rPr>
      </w:pPr>
    </w:p>
    <w:p w:rsidR="002E067A" w:rsidRDefault="002E067A" w:rsidP="002E067A">
      <w:pPr>
        <w:snapToGrid w:val="0"/>
        <w:spacing w:line="360" w:lineRule="auto"/>
        <w:jc w:val="center"/>
        <w:rPr>
          <w:rFonts w:ascii="宋体" w:hAnsi="宋体"/>
          <w:b/>
          <w:bCs/>
          <w:color w:val="000000"/>
          <w:sz w:val="36"/>
          <w:szCs w:val="36"/>
        </w:rPr>
      </w:pPr>
    </w:p>
    <w:p w:rsidR="002E067A" w:rsidRDefault="002E067A" w:rsidP="002E067A">
      <w:pPr>
        <w:snapToGrid w:val="0"/>
        <w:spacing w:line="360" w:lineRule="auto"/>
        <w:jc w:val="center"/>
        <w:rPr>
          <w:rFonts w:ascii="宋体" w:hAnsi="宋体"/>
          <w:b/>
          <w:bCs/>
          <w:color w:val="000000"/>
          <w:sz w:val="36"/>
          <w:szCs w:val="36"/>
        </w:rPr>
      </w:pPr>
    </w:p>
    <w:p w:rsidR="002E067A" w:rsidRDefault="002E067A" w:rsidP="002E067A">
      <w:pPr>
        <w:snapToGrid w:val="0"/>
        <w:spacing w:line="360" w:lineRule="auto"/>
        <w:jc w:val="center"/>
        <w:rPr>
          <w:rFonts w:ascii="宋体" w:hAnsi="宋体"/>
          <w:b/>
          <w:bCs/>
          <w:color w:val="000000"/>
          <w:sz w:val="36"/>
          <w:szCs w:val="36"/>
        </w:rPr>
      </w:pPr>
    </w:p>
    <w:p w:rsidR="002E067A" w:rsidRDefault="002E067A" w:rsidP="002E067A">
      <w:pPr>
        <w:snapToGrid w:val="0"/>
        <w:spacing w:line="360" w:lineRule="auto"/>
        <w:jc w:val="center"/>
        <w:rPr>
          <w:rFonts w:ascii="宋体" w:hAnsi="宋体"/>
          <w:b/>
          <w:bCs/>
          <w:color w:val="000000"/>
          <w:sz w:val="36"/>
          <w:szCs w:val="36"/>
        </w:rPr>
      </w:pPr>
      <w:r>
        <w:rPr>
          <w:rFonts w:ascii="宋体" w:hAnsi="宋体" w:hint="eastAsia"/>
          <w:b/>
          <w:bCs/>
          <w:color w:val="000000"/>
          <w:sz w:val="36"/>
          <w:szCs w:val="36"/>
        </w:rPr>
        <w:lastRenderedPageBreak/>
        <w:t>第八章  应急处置方案</w:t>
      </w:r>
    </w:p>
    <w:p w:rsidR="002E067A" w:rsidRDefault="002E067A" w:rsidP="002E067A">
      <w:pPr>
        <w:spacing w:line="360" w:lineRule="auto"/>
        <w:ind w:firstLineChars="200" w:firstLine="480"/>
        <w:rPr>
          <w:rFonts w:ascii="宋体" w:hAnsi="宋体" w:cs="宋体"/>
          <w:color w:val="000000"/>
          <w:sz w:val="24"/>
          <w:szCs w:val="24"/>
        </w:rPr>
      </w:pPr>
      <w:r>
        <w:rPr>
          <w:rFonts w:ascii="宋体" w:hAnsi="宋体" w:cs="宋体" w:hint="eastAsia"/>
          <w:color w:val="000000"/>
          <w:sz w:val="24"/>
        </w:rPr>
        <w:t>一、灾难性天气应急预案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为妥善处因雨雪、冰雹、暴风等灾难性天气造成的的各种突发事件和问题，特制定本预案：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1、重点抓好事故的预防、发现、报告和处理四个环节。工作人员要严格按照以下要求进行：</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（1）严格执行各项检查制度，按规定时间进行检查；检查时认真仔细，不走过场；重点部位重点检查；</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（2）发现事故、案件及时报告；</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（3）协同有关部门处理。及时（5分钟内）向有关部门报告（如责任部门领导，公司领导、公安部门、政府有关主管部门）；控制事态，保护现场；监护好受害人；做好其他善后工作。</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2、常见问题的处理预案：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（1）当接到灾难性天气警报时，迅速赶到现场，查看灾情，按照“先救人员后救财产”的原则，对人员和重要财产、危险物品迅速转移；</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（2）立即拨打“119”报警，准确告知：灾害详细地址、楼号、楼层、性质、可能引起险情的原因，派人到主要路口引导消防车辆。疏导交通，保证消防车辆准确、及时到达现场，维持现场秩序；</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（3）协助消防人员开展救灾工作。所有人员应听从指挥，无条件服从消防指挥人员和管理处领导的调配，按照分工，各负其责，积极扑救抢险；</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（4）值班人员或现场队员应当迅速切断报警区域的非消防电源，根据现场实际情况组织人员通过消防通道迅速疏散人员，并维持好现场秩序；</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 xml:space="preserve">（5）当现场困有客户（时，应本着“先人员，后财产”的原则进行抢救，若室内无人，且无钥匙开门的情况下，则由现场消防指挥人员（警察）或中心领导决定是否破门进入房间救援，事后由决定者向客户做好解释和善后工作； </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 xml:space="preserve">（6）救援完毕后，物业服务中心安排人员协助有关部门查明原因及损失，并做好善后工作； </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（7）做好事故记录，并书面向公司报告详细情况。</w:t>
      </w: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jc w:val="center"/>
        <w:rPr>
          <w:rFonts w:ascii="宋体" w:hAnsi="宋体" w:cs="宋体"/>
          <w:sz w:val="24"/>
        </w:rPr>
      </w:pPr>
      <w:r>
        <w:rPr>
          <w:rFonts w:ascii="宋体" w:hAnsi="宋体" w:cs="宋体" w:hint="eastAsia"/>
          <w:sz w:val="24"/>
        </w:rPr>
        <w:t>自然灾害应急处理流程图</w:t>
      </w:r>
    </w:p>
    <w:p w:rsidR="002E067A" w:rsidRDefault="002E067A" w:rsidP="002E067A">
      <w:pPr>
        <w:spacing w:line="360" w:lineRule="auto"/>
        <w:rPr>
          <w:rFonts w:ascii="宋体" w:hAnsi="宋体" w:cs="宋体"/>
          <w:sz w:val="24"/>
        </w:rPr>
      </w:pPr>
    </w:p>
    <w:p w:rsidR="002E067A" w:rsidRDefault="00DF5E19" w:rsidP="002E067A">
      <w:pPr>
        <w:spacing w:line="360" w:lineRule="auto"/>
        <w:rPr>
          <w:rFonts w:ascii="宋体" w:hAnsi="宋体" w:cs="宋体"/>
          <w:sz w:val="24"/>
        </w:rPr>
      </w:pPr>
      <w:r>
        <w:pict>
          <v:rect id="矩形 68" o:spid="_x0000_s1043" style="position:absolute;left:0;text-align:left;margin-left:-9pt;margin-top:57.7pt;width:126pt;height:44.2pt;z-index:251677696" o:allowincell="f" fillcolor="#f79646" strokecolor="#f2f2f2" strokeweight="3pt">
            <v:shadow on="t" type="perspective" color="#974706" opacity=".5" offset="1pt" offset2="-1pt"/>
            <v:textbox>
              <w:txbxContent>
                <w:p w:rsidR="002E067A" w:rsidRDefault="002E067A" w:rsidP="002E067A">
                  <w:pPr>
                    <w:ind w:left="720" w:hangingChars="300" w:hanging="720"/>
                    <w:rPr>
                      <w:sz w:val="24"/>
                    </w:rPr>
                  </w:pPr>
                  <w:r>
                    <w:rPr>
                      <w:rFonts w:hint="eastAsia"/>
                      <w:sz w:val="24"/>
                    </w:rPr>
                    <w:t>接报或发生自然灾害事件</w:t>
                  </w:r>
                </w:p>
              </w:txbxContent>
            </v:textbox>
          </v:rect>
        </w:pict>
      </w:r>
      <w:r>
        <w:pict>
          <v:rect id="矩形 70" o:spid="_x0000_s1044" style="position:absolute;left:0;text-align:left;margin-left:171pt;margin-top:60.3pt;width:81pt;height:41.6pt;z-index:251678720" o:allowincell="f" fillcolor="#f79646" strokecolor="#f2f2f2" strokeweight="3pt">
            <v:shadow on="t" type="perspective" color="#974706" opacity=".5" offset="1pt" offset2="-1pt"/>
            <v:textbox>
              <w:txbxContent>
                <w:p w:rsidR="002E067A" w:rsidRDefault="002E067A" w:rsidP="002E067A">
                  <w:pPr>
                    <w:jc w:val="center"/>
                    <w:rPr>
                      <w:sz w:val="24"/>
                    </w:rPr>
                  </w:pPr>
                  <w:r>
                    <w:rPr>
                      <w:rFonts w:hint="eastAsia"/>
                      <w:sz w:val="24"/>
                    </w:rPr>
                    <w:t>报告领班</w:t>
                  </w:r>
                </w:p>
              </w:txbxContent>
            </v:textbox>
          </v:rect>
        </w:pict>
      </w:r>
      <w:r>
        <w:pict>
          <v:rect id="矩形 71" o:spid="_x0000_s1045" style="position:absolute;left:0;text-align:left;margin-left:306pt;margin-top:0;width:83.8pt;height:25.55pt;z-index:251679744" o:allowincell="f" fillcolor="#f79646" strokecolor="#f2f2f2" strokeweight="3pt">
            <v:shadow on="t" type="perspective" color="#974706" opacity=".5" offset="1pt" offset2="-1pt"/>
            <v:textbox>
              <w:txbxContent>
                <w:p w:rsidR="002E067A" w:rsidRDefault="002E067A" w:rsidP="002E067A">
                  <w:pPr>
                    <w:jc w:val="center"/>
                    <w:rPr>
                      <w:sz w:val="24"/>
                    </w:rPr>
                  </w:pPr>
                  <w:r>
                    <w:rPr>
                      <w:rFonts w:hint="eastAsia"/>
                      <w:sz w:val="24"/>
                    </w:rPr>
                    <w:t>报管理处</w:t>
                  </w:r>
                </w:p>
              </w:txbxContent>
            </v:textbox>
          </v:rect>
        </w:pict>
      </w:r>
      <w:r>
        <w:pict>
          <v:rect id="矩形 72" o:spid="_x0000_s1046" style="position:absolute;left:0;text-align:left;margin-left:306pt;margin-top:66.1pt;width:81pt;height:23.4pt;z-index:251680768" fillcolor="#f79646" strokecolor="#f2f2f2" strokeweight="3pt">
            <v:shadow on="t" type="perspective" color="#974706" opacity=".5" offset="1pt" offset2="-1pt"/>
            <v:textbox>
              <w:txbxContent>
                <w:p w:rsidR="002E067A" w:rsidRDefault="002E067A" w:rsidP="002E067A">
                  <w:pPr>
                    <w:jc w:val="center"/>
                    <w:rPr>
                      <w:sz w:val="24"/>
                    </w:rPr>
                  </w:pPr>
                  <w:r>
                    <w:rPr>
                      <w:rFonts w:hint="eastAsia"/>
                      <w:sz w:val="24"/>
                    </w:rPr>
                    <w:t>报甲方</w:t>
                  </w:r>
                </w:p>
              </w:txbxContent>
            </v:textbox>
          </v:rect>
        </w:pict>
      </w:r>
      <w:r>
        <w:pict>
          <v:rect id="矩形 73" o:spid="_x0000_s1047" style="position:absolute;left:0;text-align:left;margin-left:306pt;margin-top:105pt;width:81pt;height:23.4pt;z-index:251681792" o:allowincell="f" fillcolor="#f79646" strokecolor="#f2f2f2" strokeweight="3pt">
            <v:shadow on="t" type="perspective" color="#974706" opacity=".5" offset="1pt" offset2="-1pt"/>
            <v:textbox>
              <w:txbxContent>
                <w:p w:rsidR="002E067A" w:rsidRDefault="002E067A" w:rsidP="002E067A">
                  <w:pPr>
                    <w:jc w:val="center"/>
                    <w:rPr>
                      <w:sz w:val="24"/>
                    </w:rPr>
                  </w:pPr>
                  <w:r>
                    <w:rPr>
                      <w:rFonts w:hint="eastAsia"/>
                      <w:sz w:val="24"/>
                    </w:rPr>
                    <w:t>应急分队</w:t>
                  </w:r>
                </w:p>
              </w:txbxContent>
            </v:textbox>
          </v:rect>
        </w:pict>
      </w:r>
      <w:r>
        <w:pict>
          <v:rect id="矩形 91" o:spid="_x0000_s1048" style="position:absolute;left:0;text-align:left;margin-left:-6.65pt;margin-top:168.7pt;width:114.75pt;height:23.4pt;z-index:251682816" o:allowincell="f" fillcolor="#f79646" strokecolor="#f2f2f2" strokeweight="3pt">
            <v:shadow on="t" type="perspective" color="#974706" opacity=".5" offset="1pt" offset2="-1pt"/>
            <v:textbox>
              <w:txbxContent>
                <w:p w:rsidR="002E067A" w:rsidRDefault="002E067A" w:rsidP="002E067A">
                  <w:pPr>
                    <w:jc w:val="center"/>
                    <w:rPr>
                      <w:sz w:val="24"/>
                    </w:rPr>
                  </w:pPr>
                  <w:r>
                    <w:rPr>
                      <w:rFonts w:hint="eastAsia"/>
                      <w:sz w:val="24"/>
                    </w:rPr>
                    <w:t>紧密跟踪事态发展</w:t>
                  </w:r>
                </w:p>
              </w:txbxContent>
            </v:textbox>
          </v:rect>
        </w:pict>
      </w:r>
      <w:r>
        <w:pict>
          <v:rect id="矩形 74" o:spid="_x0000_s1049" style="position:absolute;left:0;text-align:left;margin-left:147.35pt;margin-top:136.2pt;width:142.5pt;height:51.1pt;z-index:251683840;mso-position-vertical-relative:line" fillcolor="#f79646" strokecolor="#f2f2f2" strokeweight="3pt">
            <v:shadow on="t" type="perspective" color="#974706" opacity=".5" offset="1pt" offset2="-1pt"/>
            <v:textbox>
              <w:txbxContent>
                <w:p w:rsidR="002E067A" w:rsidRDefault="002E067A" w:rsidP="002E067A">
                  <w:pPr>
                    <w:pStyle w:val="20"/>
                    <w:spacing w:line="460" w:lineRule="exact"/>
                    <w:ind w:left="480" w:hangingChars="200" w:hanging="480"/>
                  </w:pPr>
                  <w:r>
                    <w:rPr>
                      <w:rFonts w:hint="eastAsia"/>
                      <w:sz w:val="24"/>
                    </w:rPr>
                    <w:t>组织人员进行事件调查、人员物品疏散或抢</w:t>
                  </w:r>
                </w:p>
                <w:p w:rsidR="002E067A" w:rsidRDefault="002E067A" w:rsidP="002E067A">
                  <w:pPr>
                    <w:pStyle w:val="20"/>
                    <w:ind w:left="420" w:hangingChars="200" w:hanging="420"/>
                  </w:pPr>
                  <w:r>
                    <w:rPr>
                      <w:rFonts w:hint="eastAsia"/>
                    </w:rPr>
                    <w:t>救</w:t>
                  </w:r>
                </w:p>
              </w:txbxContent>
            </v:textbox>
          </v:rect>
        </w:pict>
      </w:r>
      <w:r>
        <w:pict>
          <v:rect id="矩形 75" o:spid="_x0000_s1050" style="position:absolute;left:0;text-align:left;margin-left:306pt;margin-top:34.05pt;width:81pt;height:23.4pt;z-index:251684864" fillcolor="#f79646" strokecolor="#f2f2f2" strokeweight="3pt">
            <v:shadow on="t" type="perspective" color="#974706" opacity=".5" offset="1pt" offset2="-1pt"/>
            <v:textbox>
              <w:txbxContent>
                <w:p w:rsidR="002E067A" w:rsidRDefault="002E067A" w:rsidP="002E067A">
                  <w:pPr>
                    <w:rPr>
                      <w:sz w:val="24"/>
                    </w:rPr>
                  </w:pPr>
                  <w:r>
                    <w:rPr>
                      <w:rFonts w:hint="eastAsia"/>
                      <w:sz w:val="24"/>
                    </w:rPr>
                    <w:t>通知公司</w:t>
                  </w:r>
                </w:p>
              </w:txbxContent>
            </v:textbox>
          </v:rect>
        </w:pict>
      </w:r>
      <w:r>
        <w:pict>
          <v:shapetype id="_x0000_t4" coordsize="21600,21600" o:spt="4" path="m10800,l,10800,10800,21600,21600,10800xe">
            <v:stroke joinstyle="miter"/>
            <v:path gradientshapeok="t" o:connecttype="rect" textboxrect="5400,5400,16200,16200"/>
          </v:shapetype>
          <v:shape id="自选图形 89" o:spid="_x0000_s1051" type="#_x0000_t4" style="position:absolute;left:0;text-align:left;margin-left:-25.95pt;margin-top:217.6pt;width:146.95pt;height:59.6pt;z-index:251685888" fillcolor="#f79646" strokecolor="#f2f2f2" strokeweight="3pt">
            <v:shadow on="t" type="perspective" color="#974706" opacity=".5" offset="1pt" offset2="-1pt"/>
            <v:textbox>
              <w:txbxContent>
                <w:p w:rsidR="002E067A" w:rsidRDefault="002E067A" w:rsidP="002E067A">
                  <w:pPr>
                    <w:rPr>
                      <w:sz w:val="24"/>
                    </w:rPr>
                  </w:pPr>
                  <w:r>
                    <w:rPr>
                      <w:rFonts w:hint="eastAsia"/>
                      <w:sz w:val="24"/>
                    </w:rPr>
                    <w:t>确认事件</w:t>
                  </w:r>
                </w:p>
              </w:txbxContent>
            </v:textbox>
          </v:shape>
        </w:pict>
      </w:r>
      <w:r>
        <w:pict>
          <v:shape id="自选图形 76" o:spid="_x0000_s1052" type="#_x0000_t4" style="position:absolute;left:0;text-align:left;margin-left:147pt;margin-top:217.6pt;width:157.9pt;height:70.8pt;z-index:251686912" fillcolor="#f79646" strokecolor="#f2f2f2" strokeweight="3pt">
            <v:shadow on="t" type="perspective" color="#974706" opacity=".5" offset="1pt" offset2="-1pt"/>
            <v:textbox>
              <w:txbxContent>
                <w:p w:rsidR="002E067A" w:rsidRDefault="002E067A" w:rsidP="002E067A">
                  <w:pPr>
                    <w:rPr>
                      <w:sz w:val="24"/>
                    </w:rPr>
                  </w:pPr>
                  <w:r>
                    <w:rPr>
                      <w:rFonts w:hint="eastAsia"/>
                      <w:sz w:val="24"/>
                    </w:rPr>
                    <w:t>有能力采取措施应对</w:t>
                  </w:r>
                </w:p>
              </w:txbxContent>
            </v:textbox>
          </v:shape>
        </w:pict>
      </w:r>
      <w:r>
        <w:pict>
          <v:line id="直线 69" o:spid="_x0000_s1053" style="position:absolute;left:0;text-align:left;z-index:251687936" from="47.4pt,105pt" to="47.4pt,170pt" o:gfxdata="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WXYHDZAAAACwEAAA8AAAAAAAAA&#10;AQAgAAAAIgAAAGRycy9kb3ducmV2LnhtbFBLAQIUABQAAAAIAIdO4kCkEjBz1wEAAJMDAAAOAAAA&#10;AAAAAAEAIAAAACgBAABkcnMvZTJvRG9jLnhtbFBLBQYAAAAABgAGAFkBAABxBQAAAAA=&#10;">
            <v:fill o:detectmouseclick="t"/>
            <v:stroke endarrow="block"/>
          </v:line>
        </w:pict>
      </w:r>
      <w:r>
        <w:pict>
          <v:line id="直线 90" o:spid="_x0000_s1054" style="position:absolute;left:0;text-align:left;z-index:251688960" from="47.4pt,194.2pt" to="47.4pt,217.6pt" o:gfxdata="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JWFiLWAAAABgEAAA8AAAAAAAAAAQAgAAAA&#10;IgAAAGRycy9kb3ducmV2LnhtbFBLAQIUABQAAAAIAIdO4kDd3v9d1AEAAJMDAAAOAAAAAAAAAAEA&#10;IAAAACUBAABkcnMvZTJvRG9jLnhtbFBLBQYAAAAABgAGAFkBAABrBQAAAAA=&#10;">
            <v:fill o:detectmouseclick="t"/>
            <v:stroke endarrow="block"/>
          </v:line>
        </w:pict>
      </w:r>
      <w:r>
        <w:pict>
          <v:line id="_x0000_s1055" style="position:absolute;left:0;text-align:left;z-index:251689984" from="252pt,79.15pt" to="279pt,79.15pt" o:gfxdata="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KLm/dYAAAALAQAADwAAAAAAAAABACAAAAAiAAAA&#10;ZHJzL2Rvd25yZXYueG1sUEsBAhQAFAAAAAgAh07iQMyDajPQAQAAjwMAAA4AAAAAAAAAAQAgAAAA&#10;JQEAAGRycy9lMm9Eb2MueG1sUEsFBgAAAAAGAAYAWQEAAGcFAAAAAA==&#10;">
            <v:fill o:detectmouseclick="t"/>
          </v:line>
        </w:pict>
      </w:r>
      <w:r>
        <w:pict>
          <v:line id="_x0000_s1056" style="position:absolute;left:0;text-align:left;z-index:251691008" from="279pt,10.4pt" to="279pt,114.8pt" o:gfxdata="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0nKv3WAAAACgEAAA8AAAAAAAAAAQAgAAAAIgAA&#10;AGRycy9kb3ducmV2LnhtbFBLAQIUABQAAAAIAIdO4kBeWoS00QEAAJADAAAOAAAAAAAAAAEAIAAA&#10;ACUBAABkcnMvZTJvRG9jLnhtbFBLBQYAAAAABgAGAFkBAABoBQAAAAA=&#10;">
            <v:fill o:detectmouseclick="t"/>
          </v:line>
        </w:pict>
      </w:r>
      <w:r>
        <w:pict>
          <v:line id="直线 79" o:spid="_x0000_s1057" style="position:absolute;left:0;text-align:left;z-index:251692032" from="279pt,10.4pt" to="306pt,10.4pt" o:gfxdata="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Y0ztfYAAAACQEAAA8AAAAAAAAAAQAg&#10;AAAAIgAAAGRycy9kb3ducmV2LnhtbFBLAQIUABQAAAAIAIdO4kBynEEg1QEAAJMDAAAOAAAAAAAA&#10;AAEAIAAAACcBAABkcnMvZTJvRG9jLnhtbFBLBQYAAAAABgAGAFkBAABuBQAAAAA=&#10;">
            <v:fill o:detectmouseclick="t"/>
            <v:stroke endarrow="block"/>
          </v:line>
        </w:pict>
      </w:r>
      <w:r>
        <w:pict>
          <v:line id="直线 80" o:spid="_x0000_s1058" style="position:absolute;left:0;text-align:left;z-index:251693056" from="279pt,78.75pt" to="306pt,78.75pt" o:gfxdata="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Q9aUtkAAAALAQAADwAAAAAAAAABACAA&#10;AAAiAAAAZHJzL2Rvd25yZXYueG1sUEsBAhQAFAAAAAgAh07iQOhXQJfTAQAAkwMAAA4AAAAAAAAA&#10;AQAgAAAAKAEAAGRycy9lMm9Eb2MueG1sUEsFBgAAAAAGAAYAWQEAAG0FAAAAAA==&#10;" o:allowincell="f">
            <v:fill o:detectmouseclick="t"/>
            <v:stroke endarrow="block"/>
          </v:line>
        </w:pict>
      </w:r>
      <w:r>
        <w:pict>
          <v:line id="_x0000_s1059" style="position:absolute;left:0;text-align:left;z-index:251694080" from="278.25pt,117.75pt" to="305.25pt,117.75pt" o:gfxdata="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gfQK2QAAAAsBAAAPAAAAAAAAAAEA&#10;IAAAACIAAABkcnMvZG93bnJldi54bWxQSwECFAAUAAAACACHTuJAi+gucdUBAACTAwAADgAAAAAA&#10;AAABACAAAAAoAQAAZHJzL2Uyb0RvYy54bWxQSwUGAAAAAAYABgBZAQAAbwUAAAAA&#10;">
            <v:fill o:detectmouseclick="t"/>
            <v:stroke endarrow="block"/>
          </v:line>
        </w:pict>
      </w:r>
      <w:r>
        <w:pict>
          <v:line id="直线 82" o:spid="_x0000_s1060" style="position:absolute;left:0;text-align:left;z-index:251695104" from="220.2pt,101.9pt" to="220.2pt,136.2pt" o:gfxdata="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6YC1wAAAAgBAAAPAAAAAAAAAAEA&#10;IAAAACIAAABkcnMvZG93bnJldi54bWxQSwECFAAUAAAACACHTuJAQ6hwFtcBAACTAwAADgAAAAAA&#10;AAABACAAAAAmAQAAZHJzL2Uyb0RvYy54bWxQSwUGAAAAAAYABgBZAQAAbwUAAAAA&#10;">
            <v:fill o:detectmouseclick="t"/>
            <v:stroke endarrow="block"/>
          </v:line>
        </w:pict>
      </w:r>
      <w:r>
        <w:pict>
          <v:line id="_x0000_s1061" style="position:absolute;left:0;text-align:left;z-index:251696128" from="223.8pt,192.1pt" to="223.8pt,215.5pt" o:gfxdata="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Zo+tA2AAAAAsBAAAPAAAAAAAAAAEAIAAAACIA&#10;AABkcnMvZG93bnJldi54bWxQSwECFAAUAAAACACHTuJAAUK1eNABAACPAwAADgAAAAAAAAABACAA&#10;AAAnAQAAZHJzL2Uyb0RvYy54bWxQSwUGAAAAAAYABgBZAQAAaQUAAAAA&#10;">
            <v:fill o:detectmouseclick="t"/>
          </v:line>
        </w:pict>
      </w:r>
      <w:r>
        <w:pict>
          <v:line id="_x0000_s1062" style="position:absolute;left:0;text-align:left;z-index:251697152" from="424.8pt,206.4pt" to="424.8pt,320.35pt" o:gfxdata="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GRa59sAAAALAQAADwAAAAAA&#10;AAABACAAAAAiAAAAZHJzL2Rvd25yZXYueG1sUEsBAhQAFAAAAAgAh07iQNb1d8LXAQAAlAMAAA4A&#10;AAAAAAAAAQAgAAAAKgEAAGRycy9lMm9Eb2MueG1sUEsFBgAAAAAGAAYAWQEAAHMFAAAAAA==&#10;">
            <v:fill o:detectmouseclick="t"/>
            <v:stroke endarrow="block"/>
          </v:line>
        </w:pict>
      </w:r>
      <w:r>
        <w:pict>
          <v:line id="_x0000_s1063" style="position:absolute;left:0;text-align:left;z-index:251698176" from="124pt,77.9pt" to="124pt,231pt" o:gfxdata="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QmlnC1wAAAAsBAAAPAAAAAAAAAAEAIAAAACIA&#10;AABkcnMvZG93bnJldi54bWxQSwECFAAUAAAACACHTuJApCnw89EBAACQAwAADgAAAAAAAAABACAA&#10;AAAmAQAAZHJzL2Uyb0RvYy54bWxQSwUGAAAAAAYABgBZAQAAaQUAAAAA&#10;">
            <v:fill o:detectmouseclick="t"/>
          </v:line>
        </w:pict>
      </w:r>
      <w:r>
        <w:pict>
          <v:line id="直线 86" o:spid="_x0000_s1064" style="position:absolute;left:0;text-align:left;z-index:251699200" from="124pt,75.9pt" to="169pt,75.9pt" o:gfxdata="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HOTZK2AAAAAsBAAAPAAAAAAAAAAEA&#10;IAAAACIAAABkcnMvZG93bnJldi54bWxQSwECFAAUAAAACACHTuJAJPcTUdYBAACTAwAADgAAAAAA&#10;AAABACAAAAAnAQAAZHJzL2Uyb0RvYy54bWxQSwUGAAAAAAYABgBZAQAAbwUAAAAA&#10;">
            <v:fill o:detectmouseclick="t"/>
            <v:stroke endarrow="block"/>
          </v:line>
        </w:pict>
      </w:r>
      <w:r>
        <w:pict>
          <v:line id="直线 87" o:spid="_x0000_s1065" style="position:absolute;left:0;text-align:left;z-index:251700224" from="223.8pt,206.4pt" to="424.8pt,206.4pt" o:gfxdata="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l2uaPXAAAACwEAAA8AAAAAAAAAAQAgAAAAIgAA&#10;AGRycy9kb3ducmV2LnhtbFBLAQIUABQAAAAIAIdO4kBmqnjw0AEAAJADAAAOAAAAAAAAAAEAIAAA&#10;ACYBAABkcnMvZTJvRG9jLnhtbFBLBQYAAAAABgAGAFkBAABoBQAAAAA=&#10;">
            <v:fill o:detectmouseclick="t"/>
          </v:line>
        </w:pict>
      </w:r>
      <w:r>
        <w:pict>
          <v:line id="直线 88" o:spid="_x0000_s1066" style="position:absolute;left:0;text-align:left;z-index:251701248" from="279pt,49.65pt" to="306pt,49.65pt" o:gfxdata="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tD9mnZAAAACQEAAA8AAAAAAAAA&#10;AQAgAAAAIgAAAGRycy9kb3ducmV2LnhtbFBLAQIUABQAAAAIAIdO4kD8kFCo1wEAAJMDAAAOAAAA&#10;AAAAAAEAIAAAACgBAABkcnMvZTJvRG9jLnhtbFBLBQYAAAAABgAGAFkBAABxBQAAAAA=&#10;">
            <v:fill o:detectmouseclick="t"/>
            <v:stroke endarrow="block"/>
          </v:line>
        </w:pict>
      </w: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2E067A" w:rsidP="002E067A">
      <w:pPr>
        <w:spacing w:line="360" w:lineRule="auto"/>
        <w:rPr>
          <w:rFonts w:ascii="宋体" w:hAnsi="宋体" w:cs="宋体"/>
          <w:sz w:val="24"/>
        </w:rPr>
      </w:pPr>
    </w:p>
    <w:p w:rsidR="002E067A" w:rsidRDefault="00DF5E19" w:rsidP="002E067A">
      <w:pPr>
        <w:spacing w:line="360" w:lineRule="auto"/>
        <w:ind w:left="6300" w:hangingChars="3000" w:hanging="6300"/>
        <w:rPr>
          <w:rFonts w:ascii="宋体" w:hAnsi="宋体" w:cs="宋体"/>
          <w:sz w:val="24"/>
        </w:rPr>
      </w:pPr>
      <w:r>
        <w:pict>
          <v:line id="直线 92" o:spid="_x0000_s1067" style="position:absolute;left:0;text-align:left;z-index:251702272" from="301.8pt,18.6pt" to="424.8pt,18.6pt" o:gfxdata="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ATgAl1gAAAAUBAAAPAAAAAAAAAAEA&#10;IAAAACIAAABkcnMvZG93bnJldi54bWxQSwECFAAUAAAACACHTuJAfK2fxtgBAACUAwAADgAAAAAA&#10;AAABACAAAAAlAQAAZHJzL2Uyb0RvYy54bWxQSwUGAAAAAAYABgBZAQAAbwUAAAAA&#10;">
            <v:fill o:detectmouseclick="t"/>
            <v:stroke endarrow="block"/>
          </v:line>
        </w:pict>
      </w:r>
      <w:r>
        <w:pict>
          <v:line id="直线 94" o:spid="_x0000_s1068" style="position:absolute;left:0;text-align:left;z-index:251703296" from="124pt,18.6pt" to="147pt,18.6pt" o:gfxdata="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sSNiTYAAAACQEAAA8AAAAAAAAAAQAg&#10;AAAAIgAAAGRycy9kb3ducmV2LnhtbFBLAQIUABQAAAAIAIdO4kBwXiOD1QEAAJMDAAAOAAAAAAAA&#10;AAEAIAAAACcBAABkcnMvZTJvRG9jLnhtbFBLBQYAAAAABgAGAFkBAABuBQAAAAA=&#10;">
            <v:fill o:detectmouseclick="t"/>
            <v:stroke endarrow="block"/>
          </v:line>
        </w:pict>
      </w:r>
      <w:r w:rsidR="002E067A">
        <w:rPr>
          <w:rFonts w:ascii="宋体" w:hAnsi="宋体" w:cs="宋体" w:hint="eastAsia"/>
          <w:sz w:val="24"/>
        </w:rPr>
        <w:t xml:space="preserve">                     是                                                  </w:t>
      </w:r>
    </w:p>
    <w:p w:rsidR="002E067A" w:rsidRDefault="002E067A" w:rsidP="002E067A">
      <w:pPr>
        <w:spacing w:line="360" w:lineRule="auto"/>
        <w:ind w:firstLineChars="2800" w:firstLine="6720"/>
        <w:rPr>
          <w:rFonts w:ascii="宋体" w:hAnsi="宋体" w:cs="宋体"/>
          <w:sz w:val="24"/>
        </w:rPr>
      </w:pPr>
      <w:r>
        <w:rPr>
          <w:rFonts w:ascii="宋体" w:hAnsi="宋体" w:cs="宋体" w:hint="eastAsia"/>
          <w:sz w:val="24"/>
        </w:rPr>
        <w:t>否       协助</w:t>
      </w:r>
    </w:p>
    <w:p w:rsidR="002E067A" w:rsidRDefault="00DF5E19" w:rsidP="002E067A">
      <w:pPr>
        <w:spacing w:line="360" w:lineRule="auto"/>
        <w:ind w:firstLineChars="300" w:firstLine="630"/>
        <w:rPr>
          <w:rFonts w:ascii="宋体" w:hAnsi="宋体" w:cs="宋体"/>
          <w:sz w:val="24"/>
        </w:rPr>
      </w:pPr>
      <w:r>
        <w:pict>
          <v:line id="直线 95" o:spid="_x0000_s1069" style="position:absolute;left:0;text-align:left;z-index:251704320" from="223.8pt,9.6pt" to="223.8pt,52pt" o:gfxdata="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ohPpjYAAAACgEAAA8AAAAAAAAAAQAg&#10;AAAAIgAAAGRycy9kb3ducmV2LnhtbFBLAQIUABQAAAAIAIdO4kBNoMyn1QEAAJMDAAAOAAAAAAAA&#10;AAEAIAAAACcBAABkcnMvZTJvRG9jLnhtbFBLBQYAAAAABgAGAFkBAABuBQAAAAA=&#10;">
            <v:fill o:detectmouseclick="t"/>
            <v:stroke endarrow="block"/>
          </v:line>
        </w:pict>
      </w:r>
      <w:r>
        <w:pict>
          <v:line id="直线 93" o:spid="_x0000_s1070" style="position:absolute;left:0;text-align:left;z-index:251705344" from="47.4pt,2.65pt" to="47.4pt,59.8pt" o:gfxdata="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EgcC9cAAAAIAQAADwAAAAAAAAABACAAAAAi&#10;AAAAZHJzL2Rvd25yZXYueG1sUEsBAhQAFAAAAAgAh07iQHew+9nSAQAAkwMAAA4AAAAAAAAAAQAg&#10;AAAAJgEAAGRycy9lMm9Eb2MueG1sUEsFBgAAAAAGAAYAWQEAAGoFAAAAAA==&#10;">
            <v:fill o:detectmouseclick="t"/>
            <v:stroke endarrow="block"/>
          </v:line>
        </w:pict>
      </w:r>
      <w:r w:rsidR="002E067A">
        <w:rPr>
          <w:rFonts w:ascii="宋体" w:hAnsi="宋体" w:cs="宋体" w:hint="eastAsia"/>
          <w:sz w:val="24"/>
        </w:rPr>
        <w:t xml:space="preserve">否                               </w:t>
      </w:r>
    </w:p>
    <w:p w:rsidR="002E067A" w:rsidRDefault="00DF5E19" w:rsidP="002E067A">
      <w:pPr>
        <w:spacing w:line="360" w:lineRule="auto"/>
        <w:ind w:firstLineChars="2000" w:firstLine="4200"/>
        <w:rPr>
          <w:rFonts w:ascii="宋体" w:hAnsi="宋体" w:cs="宋体"/>
          <w:sz w:val="24"/>
        </w:rPr>
      </w:pPr>
      <w:r>
        <w:pict>
          <v:rect id="矩形 96" o:spid="_x0000_s1071" style="position:absolute;left:0;text-align:left;margin-left:351pt;margin-top:20.8pt;width:108pt;height:54.6pt;z-index:251706368" fillcolor="#f79646" strokecolor="#f2f2f2" strokeweight="3pt">
            <v:shadow on="t" type="perspective" color="#974706" opacity=".5" offset="1pt" offset2="-1pt"/>
            <v:textbox>
              <w:txbxContent>
                <w:p w:rsidR="002E067A" w:rsidRDefault="002E067A" w:rsidP="002E067A">
                  <w:pPr>
                    <w:rPr>
                      <w:sz w:val="24"/>
                    </w:rPr>
                  </w:pPr>
                  <w:r>
                    <w:rPr>
                      <w:rFonts w:hint="eastAsia"/>
                      <w:sz w:val="24"/>
                    </w:rPr>
                    <w:t>有关部门实施现场疏散及解救</w:t>
                  </w:r>
                </w:p>
              </w:txbxContent>
            </v:textbox>
          </v:rect>
        </w:pict>
      </w:r>
      <w:r w:rsidR="002E067A">
        <w:rPr>
          <w:rFonts w:ascii="宋体" w:hAnsi="宋体" w:cs="宋体" w:hint="eastAsia"/>
          <w:sz w:val="24"/>
        </w:rPr>
        <w:t>是</w:t>
      </w:r>
    </w:p>
    <w:p w:rsidR="002E067A" w:rsidRDefault="00DF5E19" w:rsidP="002E067A">
      <w:pPr>
        <w:spacing w:line="360" w:lineRule="auto"/>
        <w:rPr>
          <w:rFonts w:ascii="宋体" w:hAnsi="宋体" w:cs="宋体"/>
          <w:sz w:val="24"/>
        </w:rPr>
      </w:pPr>
      <w:r>
        <w:pict>
          <v:rect id="矩形 99" o:spid="_x0000_s1072" style="position:absolute;left:0;text-align:left;margin-left:-2.1pt;margin-top:13pt;width:105.75pt;height:23.4pt;z-index:251707392" fillcolor="#f79646" strokecolor="#f2f2f2" strokeweight="3pt">
            <v:shadow on="t" type="perspective" color="#974706" opacity=".5" offset="1pt" offset2="-1pt"/>
            <v:textbox>
              <w:txbxContent>
                <w:p w:rsidR="002E067A" w:rsidRDefault="002E067A" w:rsidP="002E067A">
                  <w:pPr>
                    <w:jc w:val="center"/>
                    <w:rPr>
                      <w:sz w:val="24"/>
                    </w:rPr>
                  </w:pPr>
                  <w:r>
                    <w:rPr>
                      <w:rFonts w:hint="eastAsia"/>
                      <w:sz w:val="24"/>
                    </w:rPr>
                    <w:t>消除警报</w:t>
                  </w:r>
                </w:p>
              </w:txbxContent>
            </v:textbox>
          </v:rect>
        </w:pict>
      </w:r>
      <w:r>
        <w:pict>
          <v:shapetype id="_x0000_t202" coordsize="21600,21600" o:spt="202" path="m,l,21600r21600,l21600,xe">
            <v:stroke joinstyle="miter"/>
            <v:path gradientshapeok="t" o:connecttype="rect"/>
          </v:shapetype>
          <v:shape id="文本框 97" o:spid="_x0000_s1073" type="#_x0000_t202" style="position:absolute;left:0;text-align:left;margin-left:155.4pt;margin-top:5.2pt;width:117pt;height:46.8pt;z-index:251708416" fillcolor="#f79646" strokecolor="#f2f2f2" strokeweight="3pt">
            <v:shadow on="t" type="perspective" color="#974706" opacity=".5" offset="1pt" offset2="-1pt"/>
            <v:textbox>
              <w:txbxContent>
                <w:p w:rsidR="002E067A" w:rsidRDefault="002E067A" w:rsidP="002E067A">
                  <w:pPr>
                    <w:pStyle w:val="20"/>
                  </w:pPr>
                  <w:r>
                    <w:rPr>
                      <w:rFonts w:hint="eastAsia"/>
                    </w:rPr>
                    <w:t>做好事件处理记录及报告</w:t>
                  </w:r>
                </w:p>
              </w:txbxContent>
            </v:textbox>
          </v:shape>
        </w:pict>
      </w:r>
      <w:r>
        <w:pict>
          <v:line id="直线 98" o:spid="_x0000_s1074" style="position:absolute;left:0;text-align:left;flip:x;z-index:251709440" from="274.8pt,32.95pt" to="351pt,32.95pt" o:gfxdata="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SgpATZAAAACQEAAA8A&#10;AAAAAAAAAQAgAAAAIgAAAGRycy9kb3ducmV2LnhtbFBLAQIUABQAAAAIAIdO4kA+QjVv3QEAAJ0D&#10;AAAOAAAAAAAAAAEAIAAAACgBAABkcnMvZTJvRG9jLnhtbFBLBQYAAAAABgAGAFkBAAB3BQAAAAA=&#10;">
            <v:fill o:detectmouseclick="t"/>
            <v:stroke endarrow="block"/>
          </v:line>
        </w:pict>
      </w:r>
    </w:p>
    <w:p w:rsidR="002E067A" w:rsidRDefault="002E067A" w:rsidP="002E067A">
      <w:pPr>
        <w:spacing w:line="360" w:lineRule="auto"/>
        <w:rPr>
          <w:rFonts w:ascii="宋体" w:hAnsi="宋体" w:cs="宋体"/>
          <w:sz w:val="24"/>
        </w:rPr>
      </w:pPr>
    </w:p>
    <w:p w:rsidR="002E067A" w:rsidRDefault="002E067A" w:rsidP="002E067A">
      <w:pPr>
        <w:spacing w:line="360" w:lineRule="auto"/>
        <w:ind w:firstLineChars="200" w:firstLine="480"/>
        <w:rPr>
          <w:rFonts w:ascii="宋体" w:hAnsi="宋体" w:cs="宋体"/>
          <w:color w:val="000000"/>
          <w:sz w:val="24"/>
        </w:rPr>
      </w:pPr>
    </w:p>
    <w:p w:rsidR="002E067A" w:rsidRDefault="002E067A" w:rsidP="002E067A">
      <w:pPr>
        <w:spacing w:line="360" w:lineRule="auto"/>
        <w:ind w:firstLineChars="200" w:firstLine="480"/>
        <w:rPr>
          <w:rFonts w:ascii="宋体" w:hAnsi="宋体" w:cs="宋体"/>
          <w:color w:val="000000"/>
          <w:sz w:val="24"/>
        </w:rPr>
      </w:pPr>
      <w:r>
        <w:rPr>
          <w:rFonts w:ascii="宋体" w:hAnsi="宋体" w:cs="宋体" w:hint="eastAsia"/>
          <w:color w:val="000000"/>
          <w:sz w:val="24"/>
        </w:rPr>
        <w:t>二、楼层内发生水管爆裂的应急方案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1、迅速关闭水管总阀门，并设置相应的警示标识，立即通知维修人员前来处理；</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2、关掉就近电器电源开关，转移室内物品如（电脑）等物品；</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3、管理员将水盛到水桶内倒掉，再用地拖将余水吸干。</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4、如果靠近重要设备、设备（电梯间、资料室）等地方出现情况，要第一时间阻止水势向内渗透。</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5、同时相关部门做好善后工作。</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6、查找原因并做好记录。</w:t>
      </w:r>
    </w:p>
    <w:p w:rsidR="002E067A" w:rsidRDefault="002E067A" w:rsidP="002E067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三、水灾应急预案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为了有效防御灾害性洪水，规范防汛抗洪程序，切实保障公司人身生命财产安全，最大程度的减轻灾害损失，根据《中华人民共和国防洪法》和《中华人民共和国防汛条例》规定，结合我单位防汛工作的实际情况，制定本预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1、应急准备</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（1）在公司水灾事故应急救援领导小组的领导下，负责组织各部门制定相应的应急预案，做好准备工作。</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（2）办公室负责做好天气预报信息的收集、跟踪和传递工作，督促各部门落实汛期的值班人员，并做好记录。</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接到公司发布的有关紧急警报通知后，公司水灾事故应急救援领导小组的全体人员应立即召开会议，并组织相关人员作好抗灾准备工作，督促做好各项应急措施，各组组长应加强巡逻检查，配备好抢险器材和物资。</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（4）组织各部门制订水灾事故处理预想的应急措施。</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（5）应急小组按防汛区域做好应急措施，使施工现场的排水系统畅通，停电并加固临时用电线路，保证通讯畅通。</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（6）危险品存放应有明显的位置标明、防止洪水将其搅乱、混杂、流失、造成事故，需要时制定相应的应急措施。</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（7）水灾事故应急救援领导小组组织应急预案的实施和检查。</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2、安全撤离</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当确认发生水灾事故时，由现场负责人下令，立即电话通知值班室，组织所有现场人员将施工机械加以安置保护，现场人员由主管带队全部撤离。被困人员来不及撤离的，应选择地势较高地方躲避洪水，进行自我保护，等待公司组织救援。</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3、组织抢险</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（1）救援组及时清点人员，确认有无被困人员，并集结待命，不得私自外出。</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（2）组织抢险突击队，由各部门抽调精壮组成，负责安装堆砌砂袋，规范水流方向。</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（3）在配备充分照明、救生设备时，由项目部决定组织身体素质好、水性</w:t>
      </w:r>
      <w:r>
        <w:rPr>
          <w:rFonts w:ascii="宋体" w:hAnsi="宋体" w:cs="宋体" w:hint="eastAsia"/>
          <w:color w:val="000000"/>
          <w:sz w:val="24"/>
        </w:rPr>
        <w:lastRenderedPageBreak/>
        <w:t>高的执行搜索救援活动。</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（4）在发生水灾时，如设备不能撤离到安全位置，应使设备处于动力关闭、加固和适当防护状态，防止设备造成不必要的损坏。</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（5）卫生员做好准备，并视汛情提前与定点学校联系。</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4、预防措施</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（1）在现场显著位置配备适当的救生器具，如救生圈、安全绳、长竹竿等。</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（2）手机、对讲机等联系工具保持畅通。</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（3）自备发电机和照明专线保持良好工作状态。</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（4）现场预备沙袋、抽水泵等物，利于堵水和引导水流方向。 </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5、受影响区域的疏散机制</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在对场区周边情况的摸查基础上，应确立事故现场外影响区域的疏散路线和方向，形成行之有效的疏散通道网络。应急状态时，由应急总指挥决定下达应急疏散令。疏导组引领受影响区域的人员从疏散通道网络疏散、撤退。</w:t>
      </w:r>
    </w:p>
    <w:p w:rsidR="002E067A" w:rsidRDefault="002E067A" w:rsidP="002E067A">
      <w:pPr>
        <w:spacing w:line="360" w:lineRule="auto"/>
        <w:ind w:firstLineChars="200" w:firstLine="480"/>
        <w:rPr>
          <w:rFonts w:ascii="宋体" w:hAnsi="宋体" w:cs="宋体"/>
          <w:color w:val="000000"/>
          <w:sz w:val="24"/>
        </w:rPr>
      </w:pPr>
      <w:r>
        <w:rPr>
          <w:rFonts w:ascii="宋体" w:hAnsi="宋体" w:cs="宋体" w:hint="eastAsia"/>
          <w:color w:val="000000"/>
          <w:sz w:val="24"/>
        </w:rPr>
        <w:t>四、暴雨天气影响环境卫生的应急处理</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1、根据天气情况，各保洁应在暴风来临前及时做好责任区域内门窗的关闭，发现问题应及时处理。保洁主管应组织勤巡查，督导各个岗位清洁的工作，并加强与管理处其他部门的协调联系工作。</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管理员每天要有专人检查污雨水井、管道、沟渠等是否有堵塞、塌陷或大量泥水沙溃至路面、绿地，保证在暴雨来临前畅通无阻。暴风过后，保洁主管要及时督导保洁人员清运、打扫主要出入口暴风带来的灰尘垃圾等。</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3、如有暴风将树枝折断或刮倒应施挪至安全地带进行清运。固定的公共设施如有不稳固现象应及时通知工程维修部进行修复。</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管理员每日应及时备好应急时使用的雨衣，水鞋、铁勾、竹片、手电筒等保洁用品，做到有备无患。如遇高处物品和设施突然坠落，经确定安全的情况下，再安排保洁人员进行清理，如需要修理，应通知工程维修部处理。</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5、安全注意事项：在应急处置工作中防止暴风天气引发的高空坠物。</w:t>
      </w:r>
      <w:bookmarkStart w:id="181" w:name="_Toc20136"/>
      <w:bookmarkStart w:id="182" w:name="_Toc19101"/>
    </w:p>
    <w:p w:rsidR="002E067A" w:rsidRDefault="002E067A" w:rsidP="002E067A">
      <w:pPr>
        <w:spacing w:line="360" w:lineRule="auto"/>
        <w:ind w:firstLineChars="200" w:firstLine="480"/>
        <w:rPr>
          <w:rFonts w:ascii="宋体" w:hAnsi="宋体" w:cs="宋体"/>
          <w:color w:val="000000"/>
          <w:sz w:val="24"/>
        </w:rPr>
      </w:pPr>
      <w:bookmarkStart w:id="183" w:name="_Toc32173"/>
      <w:bookmarkStart w:id="184" w:name="_Toc27643"/>
      <w:r>
        <w:rPr>
          <w:rFonts w:ascii="宋体" w:hAnsi="宋体" w:cs="宋体" w:hint="eastAsia"/>
          <w:color w:val="000000"/>
          <w:sz w:val="24"/>
        </w:rPr>
        <w:t>五、梅雨天气环境卫生应急</w:t>
      </w:r>
      <w:bookmarkEnd w:id="181"/>
      <w:bookmarkEnd w:id="182"/>
      <w:r>
        <w:rPr>
          <w:rFonts w:ascii="宋体" w:hAnsi="宋体" w:cs="宋体" w:hint="eastAsia"/>
          <w:color w:val="000000"/>
          <w:sz w:val="24"/>
        </w:rPr>
        <w:t>处理</w:t>
      </w:r>
      <w:bookmarkEnd w:id="183"/>
      <w:bookmarkEnd w:id="184"/>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梅雨季节，大理石、瓷砖地面和墙面很容易出现返潮现象，造成地面积水，墙皮剥落，电器感应开关自动导通等现象，具体处理如下：</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lastRenderedPageBreak/>
        <w:t>1、管理员要及时在各主要出入口铺设防滑地垫和地毯，并设立“小心地滑”指示牌；</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2、主管应组织保洁员要加强现场检查指导，合理调配人员，及时清干地面、墙面水迹；</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3、排水管道如有堵塞，保洁人员及时通知工程部疏通，并调动临时人员除水、除泥，如水量较大使用吸水机排除积水；</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4、主管应组织保洁人员检查主要出入口的卫生和防滑设施配置情况，发现问题及时处理；</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5、若发生排污堵塞，如能当场解决堵塞的，应立即设法清除堵塞；如不能即时解决的，应及时上报项目经理，并在相关地点设立警示牌，经理视情况安排解决方案；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6、安全注意事项，梅雨天气管理处主管要保洁人员在作业时要穿胶鞋，不要穿塑料硬底以防滑倒。</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六、高空抛物引发的应急处理</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1、管理员如在工作中遇到高空抛物，应立即进行调查，迅速辨认抛物方向和楼层位置，设法找到抛物者，通知主管到场处理相关事务。</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2、高空抛物未引起伤亡的，要及时向抛物者发出警告,指出该行为的严重性和可能造成的后果。如造成人员伤亡的，要立即上报项目经理和110、120。</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3、看管好抛下的物品，如所抛的物品砸坏公共设施、车辆等，应立即记录一切详情和拍照存档备案。并封锁现场，报管主管和110等待警方到场。</w:t>
      </w:r>
    </w:p>
    <w:p w:rsidR="002E067A" w:rsidRDefault="002E067A" w:rsidP="002E067A">
      <w:pPr>
        <w:spacing w:line="360" w:lineRule="auto"/>
        <w:ind w:firstLineChars="200" w:firstLine="480"/>
        <w:rPr>
          <w:rFonts w:ascii="宋体" w:hAnsi="宋体" w:cs="宋体"/>
          <w:color w:val="000000"/>
          <w:sz w:val="24"/>
        </w:rPr>
      </w:pPr>
      <w:r>
        <w:rPr>
          <w:rFonts w:ascii="宋体" w:hAnsi="宋体" w:cs="宋体" w:hint="eastAsia"/>
          <w:color w:val="000000"/>
          <w:sz w:val="24"/>
        </w:rPr>
        <w:t>七、重大活动应急方案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1、落实值班制度，每天安排充足人员在岗值班，公司领导亲自带班上岗巡查，发现问题及时协调解决</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2、经理将根据可能发生的作业要求、工作量大小等，合理安排人员，事先做好预案及时启动。</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3、现场指挥根据应迅速组织到现场员工在最短的时间内、高标准地达到作业地点。</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4、落实岗位责任制，增加保洁力量，及时清理，加大保洁循环力度。</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5、保证通讯的畅通，及时和甲方沟通，听从甲方的安排。</w:t>
      </w:r>
    </w:p>
    <w:p w:rsidR="002E067A" w:rsidRDefault="002E067A" w:rsidP="002E067A">
      <w:pPr>
        <w:spacing w:line="360" w:lineRule="auto"/>
        <w:ind w:firstLineChars="225" w:firstLine="542"/>
        <w:rPr>
          <w:rFonts w:ascii="宋体" w:hAnsi="宋体" w:cs="宋体"/>
          <w:b/>
          <w:color w:val="000000"/>
          <w:sz w:val="24"/>
        </w:rPr>
      </w:pPr>
      <w:r>
        <w:rPr>
          <w:rFonts w:ascii="宋体" w:hAnsi="宋体" w:cs="宋体" w:hint="eastAsia"/>
          <w:b/>
          <w:color w:val="000000"/>
          <w:sz w:val="24"/>
        </w:rPr>
        <w:lastRenderedPageBreak/>
        <w:t>八、突发火灾事故应急预案</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（一）报警</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1、发生火灾时应迅速拨打火警电话报警。</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2、接通“</w:t>
      </w:r>
      <w:smartTag w:uri="urn:schemas-microsoft-com:office:smarttags" w:element="chmetcnv">
        <w:smartTagPr>
          <w:attr w:name="TCSC" w:val="0"/>
          <w:attr w:name="NumberType" w:val="1"/>
          <w:attr w:name="Negative" w:val="False"/>
          <w:attr w:name="HasSpace" w:val="False"/>
          <w:attr w:name="SourceValue" w:val="119"/>
          <w:attr w:name="UnitName" w:val="”"/>
        </w:smartTagPr>
        <w:r>
          <w:rPr>
            <w:rFonts w:ascii="宋体" w:hAnsi="宋体" w:cs="宋体" w:hint="eastAsia"/>
            <w:color w:val="000000"/>
            <w:sz w:val="24"/>
          </w:rPr>
          <w:t>119”</w:t>
        </w:r>
      </w:smartTag>
      <w:r>
        <w:rPr>
          <w:rFonts w:ascii="宋体" w:hAnsi="宋体" w:cs="宋体" w:hint="eastAsia"/>
          <w:color w:val="000000"/>
          <w:sz w:val="24"/>
        </w:rPr>
        <w:t>火警电话后，一定要沉着冷静，报告火灾发生，讲清火灾建筑名称，宿舍号，什么物质燃烧、火势发展情况，报警人员的姓名、电话号码等。</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（二）断电</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报警后应迅速切断该宿舍或建筑的总电源。</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（三）火灾扑救</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在场人员利用现场的消防设施及器材进行火灾扑救，如果是书籍、衣被燃烧，用干粉灭火器进行抑制法灭火，也可以用棉被覆盖进行窒息法灭火，在确认无电源的情况下，用水或消火栓进行冷却法灭火。</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（四）疏散人员</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1、向安全的楼梯和安全门疏散。</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2、自带湿毛巾或衣服捂住口鼻从安全通道快速疏散到安全地点。</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如果出口被烟火封住，用湿床单、湿棉被等将身体裹住，快速冲出危险区；在楼层无法逃生时，利用结实的绳带，或将被褥、床单、窗帘布等撕成长条，拧成绳，然后将其拴在牢固的窗框、床架或其他牢固物件上，缓缓滑到地面或下层的安全区域，禁止跳楼。</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4、在所有通道均被烟火严密封锁又无人救助的情况下，利用设在电梯前、走廊末端等避难间或卫生间，躲避烟火的侵害。</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5、引导或帮助有困难人员疏散。</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（五）正确使用灭火器</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平时熟悉附近灭火器的放置点，发生火灾时能迅速将其提到现场：</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1、撕下铅封。</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2、拔出保险销。</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3、左手握住喷粉口，对准燃烧物。</w:t>
      </w:r>
    </w:p>
    <w:p w:rsidR="002E067A" w:rsidRDefault="002E067A" w:rsidP="002E067A">
      <w:pPr>
        <w:spacing w:line="360" w:lineRule="auto"/>
        <w:ind w:firstLineChars="225" w:firstLine="540"/>
        <w:rPr>
          <w:rFonts w:ascii="宋体" w:hAnsi="宋体" w:cs="宋体"/>
          <w:color w:val="000000"/>
          <w:sz w:val="24"/>
        </w:rPr>
      </w:pPr>
      <w:r>
        <w:rPr>
          <w:rFonts w:ascii="宋体" w:hAnsi="宋体" w:cs="宋体" w:hint="eastAsia"/>
          <w:color w:val="000000"/>
          <w:sz w:val="24"/>
        </w:rPr>
        <w:t>4、右手压下压把，即可灭火。</w:t>
      </w:r>
    </w:p>
    <w:p w:rsidR="00464E2E" w:rsidRPr="002E067A" w:rsidRDefault="00464E2E"/>
    <w:sectPr w:rsidR="00464E2E" w:rsidRPr="002E067A" w:rsidSect="00464E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E19" w:rsidRDefault="00DF5E19" w:rsidP="002E067A">
      <w:r>
        <w:separator/>
      </w:r>
    </w:p>
  </w:endnote>
  <w:endnote w:type="continuationSeparator" w:id="0">
    <w:p w:rsidR="00DF5E19" w:rsidRDefault="00DF5E19" w:rsidP="002E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E19" w:rsidRDefault="00DF5E19" w:rsidP="002E067A">
      <w:r>
        <w:separator/>
      </w:r>
    </w:p>
  </w:footnote>
  <w:footnote w:type="continuationSeparator" w:id="0">
    <w:p w:rsidR="00DF5E19" w:rsidRDefault="00DF5E19" w:rsidP="002E06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japaneseCounting"/>
      <w:pStyle w:val="10"/>
      <w:lvlText w:val="%1、"/>
      <w:lvlJc w:val="left"/>
      <w:pPr>
        <w:tabs>
          <w:tab w:val="num" w:pos="420"/>
        </w:tabs>
        <w:ind w:left="420" w:hanging="420"/>
      </w:pPr>
      <w:rPr>
        <w:rFonts w:ascii="Times New Roman" w:eastAsia="宋体" w:hAnsi="Times New Roman" w:cs="Times New Roman" w:hint="default"/>
        <w:u w:color="000000"/>
      </w:rPr>
    </w:lvl>
    <w:lvl w:ilvl="1">
      <w:start w:val="1"/>
      <w:numFmt w:val="decimal"/>
      <w:lvlText w:val="%2."/>
      <w:lvlJc w:val="left"/>
      <w:pPr>
        <w:tabs>
          <w:tab w:val="num" w:pos="780"/>
        </w:tabs>
        <w:ind w:left="780" w:hanging="360"/>
      </w:pPr>
      <w:rPr>
        <w:rFonts w:ascii="Times New Roman" w:hAnsi="Times New Roman" w:cs="Times New Roman" w:hint="default"/>
        <w:u w:color="000000"/>
      </w:rPr>
    </w:lvl>
    <w:lvl w:ilvl="2">
      <w:start w:val="1"/>
      <w:numFmt w:val="decimal"/>
      <w:lvlText w:val="%3）"/>
      <w:lvlJc w:val="left"/>
      <w:pPr>
        <w:tabs>
          <w:tab w:val="num" w:pos="1200"/>
        </w:tabs>
        <w:ind w:left="1200" w:hanging="360"/>
      </w:pPr>
      <w:rPr>
        <w:rFonts w:ascii="Times New Roman" w:hAnsi="Times New Roman" w:cs="Times New Roman" w:hint="default"/>
        <w:u w:color="000000"/>
      </w:rPr>
    </w:lvl>
    <w:lvl w:ilvl="3">
      <w:start w:val="1"/>
      <w:numFmt w:val="lowerLetter"/>
      <w:lvlText w:val="%4."/>
      <w:lvlJc w:val="left"/>
      <w:pPr>
        <w:tabs>
          <w:tab w:val="num" w:pos="1620"/>
        </w:tabs>
        <w:ind w:left="1620" w:hanging="360"/>
      </w:pPr>
      <w:rPr>
        <w:rFonts w:ascii="Times New Roman" w:hAnsi="Times New Roman" w:cs="Times New Roman" w:hint="default"/>
        <w:u w:color="000000"/>
      </w:rPr>
    </w:lvl>
    <w:lvl w:ilvl="4">
      <w:start w:val="1"/>
      <w:numFmt w:val="decimal"/>
      <w:lvlText w:val="%5、"/>
      <w:lvlJc w:val="left"/>
      <w:pPr>
        <w:tabs>
          <w:tab w:val="num" w:pos="2055"/>
        </w:tabs>
        <w:ind w:left="2055" w:hanging="375"/>
      </w:pPr>
      <w:rPr>
        <w:rFonts w:ascii="Times New Roman" w:hAnsi="Times New Roman" w:cs="Times New Roman" w:hint="default"/>
        <w:u w:color="000000"/>
      </w:rPr>
    </w:lvl>
    <w:lvl w:ilvl="5">
      <w:start w:val="1"/>
      <w:numFmt w:val="lowerRoman"/>
      <w:lvlText w:val="%6."/>
      <w:lvlJc w:val="right"/>
      <w:pPr>
        <w:tabs>
          <w:tab w:val="num" w:pos="2520"/>
        </w:tabs>
        <w:ind w:left="2520" w:hanging="420"/>
      </w:pPr>
      <w:rPr>
        <w:rFonts w:ascii="Times New Roman" w:hAnsi="Times New Roman" w:cs="Times New Roman" w:hint="default"/>
        <w:u w:color="000000"/>
      </w:rPr>
    </w:lvl>
    <w:lvl w:ilvl="6">
      <w:start w:val="1"/>
      <w:numFmt w:val="decimal"/>
      <w:lvlText w:val="%7."/>
      <w:lvlJc w:val="left"/>
      <w:pPr>
        <w:tabs>
          <w:tab w:val="num" w:pos="2940"/>
        </w:tabs>
        <w:ind w:left="2940" w:hanging="420"/>
      </w:pPr>
      <w:rPr>
        <w:rFonts w:ascii="Times New Roman" w:hAnsi="Times New Roman" w:cs="Times New Roman" w:hint="default"/>
        <w:u w:color="000000"/>
      </w:rPr>
    </w:lvl>
    <w:lvl w:ilvl="7">
      <w:start w:val="1"/>
      <w:numFmt w:val="lowerLetter"/>
      <w:lvlText w:val="%8)"/>
      <w:lvlJc w:val="left"/>
      <w:pPr>
        <w:tabs>
          <w:tab w:val="num" w:pos="3360"/>
        </w:tabs>
        <w:ind w:left="3360" w:hanging="420"/>
      </w:pPr>
      <w:rPr>
        <w:rFonts w:ascii="Times New Roman" w:hAnsi="Times New Roman" w:cs="Times New Roman" w:hint="default"/>
        <w:u w:color="000000"/>
      </w:rPr>
    </w:lvl>
    <w:lvl w:ilvl="8">
      <w:start w:val="1"/>
      <w:numFmt w:val="lowerRoman"/>
      <w:lvlText w:val="%9."/>
      <w:lvlJc w:val="right"/>
      <w:pPr>
        <w:tabs>
          <w:tab w:val="num" w:pos="3780"/>
        </w:tabs>
        <w:ind w:left="3780" w:hanging="420"/>
      </w:pPr>
      <w:rPr>
        <w:rFonts w:ascii="Times New Roman" w:hAnsi="Times New Roman" w:cs="Times New Roman" w:hint="default"/>
        <w:u w:color="000000"/>
      </w:rPr>
    </w:lvl>
  </w:abstractNum>
  <w:abstractNum w:abstractNumId="1">
    <w:nsid w:val="615007F5"/>
    <w:multiLevelType w:val="multilevel"/>
    <w:tmpl w:val="615007F5"/>
    <w:lvl w:ilvl="0">
      <w:start w:val="1"/>
      <w:numFmt w:val="japaneseCounting"/>
      <w:lvlText w:val="%1、"/>
      <w:lvlJc w:val="left"/>
      <w:pPr>
        <w:ind w:left="746" w:hanging="510"/>
      </w:pPr>
      <w:rPr>
        <w:lang w:val="en-US"/>
      </w:rPr>
    </w:lvl>
    <w:lvl w:ilvl="1">
      <w:start w:val="1"/>
      <w:numFmt w:val="lowerLetter"/>
      <w:lvlText w:val="%2)"/>
      <w:lvlJc w:val="left"/>
      <w:pPr>
        <w:ind w:left="1076" w:hanging="420"/>
      </w:pPr>
    </w:lvl>
    <w:lvl w:ilvl="2">
      <w:start w:val="1"/>
      <w:numFmt w:val="lowerRoman"/>
      <w:lvlText w:val="%3."/>
      <w:lvlJc w:val="right"/>
      <w:pPr>
        <w:ind w:left="1496" w:hanging="420"/>
      </w:pPr>
    </w:lvl>
    <w:lvl w:ilvl="3">
      <w:start w:val="1"/>
      <w:numFmt w:val="decimal"/>
      <w:lvlText w:val="%4."/>
      <w:lvlJc w:val="left"/>
      <w:pPr>
        <w:ind w:left="1916" w:hanging="420"/>
      </w:pPr>
    </w:lvl>
    <w:lvl w:ilvl="4">
      <w:start w:val="1"/>
      <w:numFmt w:val="lowerLetter"/>
      <w:lvlText w:val="%5)"/>
      <w:lvlJc w:val="left"/>
      <w:pPr>
        <w:ind w:left="2336" w:hanging="420"/>
      </w:pPr>
    </w:lvl>
    <w:lvl w:ilvl="5">
      <w:start w:val="1"/>
      <w:numFmt w:val="lowerRoman"/>
      <w:lvlText w:val="%6."/>
      <w:lvlJc w:val="right"/>
      <w:pPr>
        <w:ind w:left="2756" w:hanging="420"/>
      </w:pPr>
    </w:lvl>
    <w:lvl w:ilvl="6">
      <w:start w:val="1"/>
      <w:numFmt w:val="decimal"/>
      <w:lvlText w:val="%7."/>
      <w:lvlJc w:val="left"/>
      <w:pPr>
        <w:ind w:left="3176" w:hanging="420"/>
      </w:pPr>
    </w:lvl>
    <w:lvl w:ilvl="7">
      <w:start w:val="1"/>
      <w:numFmt w:val="lowerLetter"/>
      <w:lvlText w:val="%8)"/>
      <w:lvlJc w:val="left"/>
      <w:pPr>
        <w:ind w:left="3596" w:hanging="420"/>
      </w:pPr>
    </w:lvl>
    <w:lvl w:ilvl="8">
      <w:start w:val="1"/>
      <w:numFmt w:val="lowerRoman"/>
      <w:lvlText w:val="%9."/>
      <w:lvlJc w:val="right"/>
      <w:pPr>
        <w:ind w:left="4016"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E067A"/>
    <w:rsid w:val="001559C4"/>
    <w:rsid w:val="002813A8"/>
    <w:rsid w:val="002E067A"/>
    <w:rsid w:val="00464E2E"/>
    <w:rsid w:val="00C35752"/>
    <w:rsid w:val="00DF5E19"/>
    <w:rsid w:val="00FA42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rules v:ext="edit">
        <o:r id="V:Rule1" type="connector" idref="#_x0000_s1027"/>
        <o:r id="V:Rule2" type="connector" idref="#_x0000_s1034"/>
        <o:r id="V:Rule3" type="connector" idref="#_x0000_s1029"/>
        <o:r id="V:Rule4" type="connector" idref="#直线 88"/>
        <o:r id="V:Rule5" type="connector" idref="#_x0000_s1063"/>
        <o:r id="V:Rule6" type="connector" idref="#_x0000_s1036"/>
        <o:r id="V:Rule7" type="connector" idref="#_x0000_s1062"/>
        <o:r id="V:Rule8" type="connector" idref="#直线 95"/>
        <o:r id="V:Rule9" type="connector" idref="#直线 86"/>
        <o:r id="V:Rule10" type="connector" idref="#_x0000_s1035"/>
        <o:r id="V:Rule11" type="connector" idref="#_x0000_s1037"/>
        <o:r id="V:Rule12" type="connector" idref="#直线 90"/>
        <o:r id="V:Rule13" type="connector" idref="#直线 87"/>
        <o:r id="V:Rule14" type="connector" idref="#_x0000_s1042"/>
        <o:r id="V:Rule15" type="connector" idref="#_x0000_s1059"/>
        <o:r id="V:Rule16" type="connector" idref="#_x0000_s1041"/>
        <o:r id="V:Rule17" type="connector" idref="#直线 79"/>
        <o:r id="V:Rule18" type="connector" idref="#直线 92"/>
        <o:r id="V:Rule19" type="connector" idref="#_x0000_s1040"/>
        <o:r id="V:Rule20" type="connector" idref="#直线 82"/>
        <o:r id="V:Rule21" type="connector" idref="#直线 94"/>
        <o:r id="V:Rule22" type="connector" idref="#直线 93"/>
        <o:r id="V:Rule23" type="connector" idref="#直线 69"/>
        <o:r id="V:Rule24" type="connector" idref="#_x0000_s1055"/>
        <o:r id="V:Rule25" type="connector" idref="#_x0000_s1056"/>
        <o:r id="V:Rule26" type="connector" idref="#_x0000_s1061"/>
        <o:r id="V:Rule27" type="connector" idref="#直线 98"/>
        <o:r id="V:Rule28" type="connector" idref="#直线 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ody Text Indent 2" w:qFormat="1"/>
    <w:lsdException w:name="Body Text Indent 3" w:qFormat="1"/>
    <w:lsdException w:name="Hyperlink" w:uiPriority="0"/>
    <w:lsdException w:name="Strong" w:semiHidden="0" w:uiPriority="22" w:unhideWhenUsed="0" w:qFormat="1"/>
    <w:lsdException w:name="Emphasis" w:semiHidden="0" w:uiPriority="20" w:unhideWhenUsed="0" w:qFormat="1"/>
    <w:lsdException w:name="Plain Text"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67A"/>
    <w:pPr>
      <w:widowControl w:val="0"/>
      <w:jc w:val="both"/>
    </w:pPr>
    <w:rPr>
      <w:rFonts w:ascii="Calibri" w:eastAsia="宋体" w:hAnsi="Calibri" w:cs="Times New Roman"/>
    </w:rPr>
  </w:style>
  <w:style w:type="paragraph" w:styleId="2">
    <w:name w:val="heading 2"/>
    <w:basedOn w:val="a"/>
    <w:next w:val="a"/>
    <w:link w:val="2Char"/>
    <w:uiPriority w:val="9"/>
    <w:semiHidden/>
    <w:unhideWhenUsed/>
    <w:qFormat/>
    <w:rsid w:val="002E067A"/>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2E067A"/>
    <w:pPr>
      <w:keepNext/>
      <w:keepLines/>
      <w:widowControl/>
      <w:spacing w:before="260" w:after="260" w:line="412" w:lineRule="auto"/>
      <w:outlineLvl w:val="2"/>
    </w:pPr>
    <w:rPr>
      <w:b/>
      <w:bCs/>
      <w:kern w:val="0"/>
      <w:sz w:val="24"/>
      <w:szCs w:val="32"/>
      <w:lang w:val="ru-RU" w:eastAsia="en-US"/>
    </w:rPr>
  </w:style>
  <w:style w:type="paragraph" w:styleId="4">
    <w:name w:val="heading 4"/>
    <w:basedOn w:val="a"/>
    <w:next w:val="a"/>
    <w:link w:val="4Char"/>
    <w:semiHidden/>
    <w:unhideWhenUsed/>
    <w:qFormat/>
    <w:rsid w:val="002E067A"/>
    <w:pPr>
      <w:keepNext/>
      <w:keepLines/>
      <w:widowControl/>
      <w:spacing w:before="280" w:after="290" w:line="372" w:lineRule="auto"/>
      <w:outlineLvl w:val="3"/>
    </w:pPr>
    <w:rPr>
      <w:rFonts w:ascii="Arial" w:eastAsia="黑体" w:hAnsi="Arial"/>
      <w:b/>
      <w:kern w:val="0"/>
      <w:sz w:val="24"/>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qFormat/>
    <w:rsid w:val="002E06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E067A"/>
    <w:rPr>
      <w:sz w:val="18"/>
      <w:szCs w:val="18"/>
    </w:rPr>
  </w:style>
  <w:style w:type="paragraph" w:styleId="a4">
    <w:name w:val="footer"/>
    <w:basedOn w:val="a"/>
    <w:link w:val="Char0"/>
    <w:uiPriority w:val="99"/>
    <w:semiHidden/>
    <w:unhideWhenUsed/>
    <w:qFormat/>
    <w:rsid w:val="002E067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E067A"/>
    <w:rPr>
      <w:sz w:val="18"/>
      <w:szCs w:val="18"/>
    </w:rPr>
  </w:style>
  <w:style w:type="character" w:customStyle="1" w:styleId="2Char">
    <w:name w:val="标题 2 Char"/>
    <w:basedOn w:val="a0"/>
    <w:link w:val="2"/>
    <w:uiPriority w:val="9"/>
    <w:semiHidden/>
    <w:rsid w:val="002E067A"/>
    <w:rPr>
      <w:rFonts w:asciiTheme="majorHAnsi" w:eastAsiaTheme="majorEastAsia" w:hAnsiTheme="majorHAnsi" w:cstheme="majorBidi"/>
      <w:b/>
      <w:bCs/>
      <w:sz w:val="32"/>
      <w:szCs w:val="32"/>
    </w:rPr>
  </w:style>
  <w:style w:type="character" w:customStyle="1" w:styleId="3Char">
    <w:name w:val="标题 3 Char"/>
    <w:basedOn w:val="a0"/>
    <w:link w:val="3"/>
    <w:semiHidden/>
    <w:rsid w:val="002E067A"/>
    <w:rPr>
      <w:rFonts w:ascii="Calibri" w:eastAsia="宋体" w:hAnsi="Calibri" w:cs="Times New Roman"/>
      <w:b/>
      <w:bCs/>
      <w:kern w:val="0"/>
      <w:sz w:val="24"/>
      <w:szCs w:val="32"/>
      <w:lang w:val="ru-RU" w:eastAsia="en-US"/>
    </w:rPr>
  </w:style>
  <w:style w:type="character" w:customStyle="1" w:styleId="4Char">
    <w:name w:val="标题 4 Char"/>
    <w:basedOn w:val="a0"/>
    <w:link w:val="4"/>
    <w:semiHidden/>
    <w:rsid w:val="002E067A"/>
    <w:rPr>
      <w:rFonts w:ascii="Arial" w:eastAsia="黑体" w:hAnsi="Arial" w:cs="Times New Roman"/>
      <w:b/>
      <w:kern w:val="0"/>
      <w:sz w:val="24"/>
      <w:lang w:val="ru-RU" w:eastAsia="en-US"/>
    </w:rPr>
  </w:style>
  <w:style w:type="character" w:styleId="a5">
    <w:name w:val="Hyperlink"/>
    <w:basedOn w:val="a0"/>
    <w:semiHidden/>
    <w:unhideWhenUsed/>
    <w:rsid w:val="002E067A"/>
    <w:rPr>
      <w:color w:val="0000FF"/>
      <w:u w:val="single"/>
    </w:rPr>
  </w:style>
  <w:style w:type="character" w:styleId="a6">
    <w:name w:val="FollowedHyperlink"/>
    <w:basedOn w:val="a0"/>
    <w:uiPriority w:val="99"/>
    <w:semiHidden/>
    <w:unhideWhenUsed/>
    <w:rsid w:val="002E067A"/>
    <w:rPr>
      <w:color w:val="800080" w:themeColor="followedHyperlink"/>
      <w:u w:val="single"/>
    </w:rPr>
  </w:style>
  <w:style w:type="character" w:styleId="a7">
    <w:name w:val="Strong"/>
    <w:basedOn w:val="a0"/>
    <w:uiPriority w:val="22"/>
    <w:qFormat/>
    <w:rsid w:val="002E067A"/>
    <w:rPr>
      <w:b/>
      <w:bCs w:val="0"/>
    </w:rPr>
  </w:style>
  <w:style w:type="paragraph" w:styleId="a8">
    <w:name w:val="Normal (Web)"/>
    <w:basedOn w:val="a"/>
    <w:uiPriority w:val="99"/>
    <w:semiHidden/>
    <w:unhideWhenUsed/>
    <w:qFormat/>
    <w:rsid w:val="002E067A"/>
    <w:pPr>
      <w:widowControl/>
      <w:spacing w:before="100" w:beforeAutospacing="1" w:after="100" w:afterAutospacing="1"/>
      <w:jc w:val="left"/>
    </w:pPr>
    <w:rPr>
      <w:kern w:val="0"/>
      <w:sz w:val="24"/>
    </w:rPr>
  </w:style>
  <w:style w:type="paragraph" w:customStyle="1" w:styleId="a9">
    <w:name w:val="普通正文"/>
    <w:basedOn w:val="a"/>
    <w:uiPriority w:val="99"/>
    <w:semiHidden/>
    <w:qFormat/>
    <w:rsid w:val="002E067A"/>
    <w:pPr>
      <w:adjustRightInd w:val="0"/>
      <w:spacing w:before="120" w:after="120" w:line="360" w:lineRule="auto"/>
      <w:ind w:firstLine="480"/>
      <w:jc w:val="left"/>
    </w:pPr>
    <w:rPr>
      <w:rFonts w:ascii="Arial" w:hAnsi="Arial"/>
      <w:kern w:val="0"/>
      <w:sz w:val="24"/>
      <w:szCs w:val="24"/>
    </w:rPr>
  </w:style>
  <w:style w:type="paragraph" w:styleId="aa">
    <w:name w:val="Normal Indent"/>
    <w:basedOn w:val="a"/>
    <w:next w:val="a9"/>
    <w:uiPriority w:val="99"/>
    <w:semiHidden/>
    <w:unhideWhenUsed/>
    <w:qFormat/>
    <w:rsid w:val="002E067A"/>
    <w:pPr>
      <w:spacing w:line="360" w:lineRule="auto"/>
      <w:ind w:firstLine="420"/>
    </w:pPr>
    <w:rPr>
      <w:rFonts w:ascii="Times New Roman" w:hAnsi="Times New Roman"/>
      <w:sz w:val="24"/>
      <w:szCs w:val="20"/>
    </w:rPr>
  </w:style>
  <w:style w:type="paragraph" w:styleId="ab">
    <w:name w:val="caption"/>
    <w:basedOn w:val="a"/>
    <w:next w:val="a"/>
    <w:uiPriority w:val="99"/>
    <w:unhideWhenUsed/>
    <w:qFormat/>
    <w:rsid w:val="002E067A"/>
    <w:rPr>
      <w:rFonts w:ascii="Arial" w:eastAsia="黑体" w:hAnsi="Arial" w:cs="Arial"/>
      <w:sz w:val="20"/>
      <w:szCs w:val="20"/>
    </w:rPr>
  </w:style>
  <w:style w:type="paragraph" w:styleId="ac">
    <w:name w:val="Body Text"/>
    <w:basedOn w:val="a"/>
    <w:link w:val="Char1"/>
    <w:uiPriority w:val="99"/>
    <w:semiHidden/>
    <w:unhideWhenUsed/>
    <w:qFormat/>
    <w:rsid w:val="002E067A"/>
    <w:pPr>
      <w:spacing w:after="120"/>
    </w:pPr>
  </w:style>
  <w:style w:type="character" w:customStyle="1" w:styleId="Char1">
    <w:name w:val="正文文本 Char"/>
    <w:basedOn w:val="a0"/>
    <w:link w:val="ac"/>
    <w:uiPriority w:val="99"/>
    <w:semiHidden/>
    <w:rsid w:val="002E067A"/>
    <w:rPr>
      <w:rFonts w:ascii="Calibri" w:eastAsia="宋体" w:hAnsi="Calibri" w:cs="Times New Roman"/>
    </w:rPr>
  </w:style>
  <w:style w:type="paragraph" w:styleId="20">
    <w:name w:val="Body Text 2"/>
    <w:basedOn w:val="a"/>
    <w:link w:val="2Char0"/>
    <w:uiPriority w:val="99"/>
    <w:semiHidden/>
    <w:unhideWhenUsed/>
    <w:qFormat/>
    <w:rsid w:val="002E067A"/>
    <w:pPr>
      <w:spacing w:after="120" w:line="480" w:lineRule="auto"/>
    </w:pPr>
  </w:style>
  <w:style w:type="character" w:customStyle="1" w:styleId="2Char0">
    <w:name w:val="正文文本 2 Char"/>
    <w:basedOn w:val="a0"/>
    <w:link w:val="20"/>
    <w:uiPriority w:val="99"/>
    <w:semiHidden/>
    <w:rsid w:val="002E067A"/>
    <w:rPr>
      <w:rFonts w:ascii="Calibri" w:eastAsia="宋体" w:hAnsi="Calibri" w:cs="Times New Roman"/>
    </w:rPr>
  </w:style>
  <w:style w:type="paragraph" w:styleId="21">
    <w:name w:val="Body Text Indent 2"/>
    <w:basedOn w:val="a"/>
    <w:link w:val="2Char1"/>
    <w:uiPriority w:val="99"/>
    <w:semiHidden/>
    <w:unhideWhenUsed/>
    <w:qFormat/>
    <w:rsid w:val="002E067A"/>
    <w:pPr>
      <w:ind w:firstLineChars="200" w:firstLine="560"/>
    </w:pPr>
    <w:rPr>
      <w:rFonts w:ascii="仿宋_GB2312" w:eastAsia="仿宋_GB2312" w:hAnsi="宋体"/>
      <w:sz w:val="28"/>
      <w:szCs w:val="24"/>
    </w:rPr>
  </w:style>
  <w:style w:type="character" w:customStyle="1" w:styleId="2Char1">
    <w:name w:val="正文文本缩进 2 Char"/>
    <w:basedOn w:val="a0"/>
    <w:link w:val="21"/>
    <w:uiPriority w:val="99"/>
    <w:semiHidden/>
    <w:rsid w:val="002E067A"/>
    <w:rPr>
      <w:rFonts w:ascii="仿宋_GB2312" w:eastAsia="仿宋_GB2312" w:hAnsi="宋体" w:cs="Times New Roman"/>
      <w:sz w:val="28"/>
      <w:szCs w:val="24"/>
    </w:rPr>
  </w:style>
  <w:style w:type="paragraph" w:styleId="30">
    <w:name w:val="Body Text Indent 3"/>
    <w:basedOn w:val="a"/>
    <w:link w:val="3Char0"/>
    <w:uiPriority w:val="99"/>
    <w:semiHidden/>
    <w:unhideWhenUsed/>
    <w:qFormat/>
    <w:rsid w:val="002E067A"/>
    <w:pPr>
      <w:ind w:firstLineChars="196" w:firstLine="549"/>
    </w:pPr>
    <w:rPr>
      <w:rFonts w:ascii="仿宋_GB2312" w:eastAsia="仿宋_GB2312" w:hAnsi="Times New Roman"/>
      <w:bCs/>
      <w:sz w:val="28"/>
      <w:szCs w:val="28"/>
    </w:rPr>
  </w:style>
  <w:style w:type="character" w:customStyle="1" w:styleId="3Char0">
    <w:name w:val="正文文本缩进 3 Char"/>
    <w:basedOn w:val="a0"/>
    <w:link w:val="30"/>
    <w:uiPriority w:val="99"/>
    <w:semiHidden/>
    <w:rsid w:val="002E067A"/>
    <w:rPr>
      <w:rFonts w:ascii="仿宋_GB2312" w:eastAsia="仿宋_GB2312" w:hAnsi="Times New Roman" w:cs="Times New Roman"/>
      <w:bCs/>
      <w:sz w:val="28"/>
      <w:szCs w:val="28"/>
    </w:rPr>
  </w:style>
  <w:style w:type="paragraph" w:styleId="ad">
    <w:name w:val="Plain Text"/>
    <w:basedOn w:val="a"/>
    <w:link w:val="Char2"/>
    <w:uiPriority w:val="99"/>
    <w:semiHidden/>
    <w:unhideWhenUsed/>
    <w:qFormat/>
    <w:rsid w:val="002E067A"/>
    <w:rPr>
      <w:rFonts w:ascii="宋体" w:hAnsi="Courier New"/>
      <w:szCs w:val="20"/>
    </w:rPr>
  </w:style>
  <w:style w:type="character" w:customStyle="1" w:styleId="Char2">
    <w:name w:val="纯文本 Char"/>
    <w:basedOn w:val="a0"/>
    <w:link w:val="ad"/>
    <w:uiPriority w:val="99"/>
    <w:semiHidden/>
    <w:qFormat/>
    <w:rsid w:val="002E067A"/>
    <w:rPr>
      <w:rFonts w:ascii="宋体" w:eastAsia="宋体" w:hAnsi="Courier New" w:cs="Times New Roman"/>
      <w:szCs w:val="20"/>
    </w:rPr>
  </w:style>
  <w:style w:type="paragraph" w:styleId="ae">
    <w:name w:val="List Paragraph"/>
    <w:basedOn w:val="a"/>
    <w:uiPriority w:val="99"/>
    <w:qFormat/>
    <w:rsid w:val="002E067A"/>
    <w:pPr>
      <w:ind w:firstLineChars="200" w:firstLine="420"/>
    </w:pPr>
    <w:rPr>
      <w:rFonts w:asciiTheme="minorHAnsi" w:eastAsiaTheme="minorEastAsia" w:hAnsiTheme="minorHAnsi" w:cstheme="minorBidi"/>
    </w:rPr>
  </w:style>
  <w:style w:type="character" w:customStyle="1" w:styleId="7Char">
    <w:name w:val="样式7 Char"/>
    <w:basedOn w:val="a0"/>
    <w:link w:val="7"/>
    <w:semiHidden/>
    <w:locked/>
    <w:rsid w:val="002E067A"/>
    <w:rPr>
      <w:rFonts w:ascii="Times New Roman" w:eastAsia="Times New Roman" w:hAnsi="Times New Roman" w:cs="Times New Roman"/>
      <w:b/>
      <w:sz w:val="24"/>
      <w:szCs w:val="28"/>
    </w:rPr>
  </w:style>
  <w:style w:type="paragraph" w:customStyle="1" w:styleId="7">
    <w:name w:val="样式7"/>
    <w:link w:val="7Char"/>
    <w:semiHidden/>
    <w:qFormat/>
    <w:rsid w:val="002E067A"/>
    <w:pPr>
      <w:outlineLvl w:val="3"/>
    </w:pPr>
    <w:rPr>
      <w:rFonts w:ascii="Times New Roman" w:eastAsia="Times New Roman" w:hAnsi="Times New Roman" w:cs="Times New Roman"/>
      <w:b/>
      <w:sz w:val="24"/>
      <w:szCs w:val="28"/>
    </w:rPr>
  </w:style>
  <w:style w:type="character" w:customStyle="1" w:styleId="10Char">
    <w:name w:val="样式10 Char"/>
    <w:link w:val="10"/>
    <w:semiHidden/>
    <w:locked/>
    <w:rsid w:val="002E067A"/>
    <w:rPr>
      <w:sz w:val="24"/>
      <w:szCs w:val="24"/>
    </w:rPr>
  </w:style>
  <w:style w:type="paragraph" w:customStyle="1" w:styleId="10">
    <w:name w:val="样式10"/>
    <w:basedOn w:val="a"/>
    <w:link w:val="10Char"/>
    <w:semiHidden/>
    <w:qFormat/>
    <w:rsid w:val="002E067A"/>
    <w:pPr>
      <w:numPr>
        <w:numId w:val="1"/>
      </w:numPr>
      <w:tabs>
        <w:tab w:val="left" w:pos="1280"/>
      </w:tabs>
      <w:spacing w:line="360" w:lineRule="auto"/>
      <w:jc w:val="left"/>
    </w:pPr>
    <w:rPr>
      <w:rFonts w:asciiTheme="minorHAnsi" w:eastAsiaTheme="minorEastAsia" w:hAnsiTheme="minorHAnsi" w:cstheme="minorBidi"/>
      <w:sz w:val="24"/>
      <w:szCs w:val="24"/>
    </w:rPr>
  </w:style>
  <w:style w:type="table" w:styleId="af">
    <w:name w:val="Table Grid"/>
    <w:basedOn w:val="a1"/>
    <w:uiPriority w:val="59"/>
    <w:rsid w:val="002E067A"/>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Char3"/>
    <w:uiPriority w:val="99"/>
    <w:semiHidden/>
    <w:unhideWhenUsed/>
    <w:rsid w:val="002E067A"/>
    <w:rPr>
      <w:sz w:val="18"/>
      <w:szCs w:val="18"/>
    </w:rPr>
  </w:style>
  <w:style w:type="character" w:customStyle="1" w:styleId="Char3">
    <w:name w:val="批注框文本 Char"/>
    <w:basedOn w:val="a0"/>
    <w:link w:val="af0"/>
    <w:uiPriority w:val="99"/>
    <w:semiHidden/>
    <w:rsid w:val="002E067A"/>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42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j-cy.cn/zhengmin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6337</Words>
  <Characters>36125</Characters>
  <Application>Microsoft Office Word</Application>
  <DocSecurity>0</DocSecurity>
  <Lines>301</Lines>
  <Paragraphs>84</Paragraphs>
  <ScaleCrop>false</ScaleCrop>
  <Company/>
  <LinksUpToDate>false</LinksUpToDate>
  <CharactersWithSpaces>42378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CHC</dc:creator>
  <cp:keywords/>
  <dc:description/>
  <cp:lastModifiedBy>hq</cp:lastModifiedBy>
  <cp:revision>3</cp:revision>
  <dcterms:created xsi:type="dcterms:W3CDTF">2019-03-04T01:28:00Z</dcterms:created>
  <dcterms:modified xsi:type="dcterms:W3CDTF">2019-03-04T03:05:00Z</dcterms:modified>
</cp:coreProperties>
</file>