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6115E4">
      <w:pPr>
        <w:spacing w:line="700" w:lineRule="exact"/>
        <w:jc w:val="center"/>
        <w:rPr>
          <w:rFonts w:asciiTheme="minorEastAsia" w:hAnsiTheme="minorEastAsia" w:cs="方正小标宋简体"/>
          <w:b/>
          <w:color w:val="000000"/>
          <w:sz w:val="56"/>
          <w:szCs w:val="56"/>
          <w:shd w:val="clear" w:color="auto" w:fill="FFFFFF"/>
        </w:rPr>
      </w:pPr>
      <w:r w:rsidRPr="006115E4">
        <w:rPr>
          <w:rFonts w:asciiTheme="minorEastAsia" w:hAnsiTheme="minorEastAsia" w:cs="方正小标宋简体" w:hint="eastAsia"/>
          <w:b/>
          <w:bCs/>
          <w:color w:val="000000"/>
          <w:sz w:val="56"/>
          <w:szCs w:val="56"/>
          <w:shd w:val="clear" w:color="auto" w:fill="FFFFFF"/>
        </w:rPr>
        <w:t>鄢陵县</w:t>
      </w:r>
      <w:proofErr w:type="gramStart"/>
      <w:r w:rsidRPr="006115E4">
        <w:rPr>
          <w:rFonts w:asciiTheme="minorEastAsia" w:hAnsiTheme="minorEastAsia" w:cs="方正小标宋简体" w:hint="eastAsia"/>
          <w:b/>
          <w:bCs/>
          <w:color w:val="000000"/>
          <w:sz w:val="56"/>
          <w:szCs w:val="56"/>
          <w:shd w:val="clear" w:color="auto" w:fill="FFFFFF"/>
        </w:rPr>
        <w:t>智慧党建</w:t>
      </w:r>
      <w:proofErr w:type="gramEnd"/>
      <w:r w:rsidRPr="006115E4">
        <w:rPr>
          <w:rFonts w:asciiTheme="minorEastAsia" w:hAnsiTheme="minorEastAsia" w:cs="方正小标宋简体" w:hint="eastAsia"/>
          <w:b/>
          <w:bCs/>
          <w:color w:val="000000"/>
          <w:sz w:val="56"/>
          <w:szCs w:val="56"/>
          <w:shd w:val="clear" w:color="auto" w:fill="FFFFFF"/>
        </w:rPr>
        <w:t>视频会议系统设备项目</w:t>
      </w:r>
      <w:r w:rsidR="00CD24A3">
        <w:rPr>
          <w:rFonts w:asciiTheme="minorEastAsia" w:hAnsiTheme="minorEastAsia" w:cs="方正小标宋简体" w:hint="eastAsia"/>
          <w:b/>
          <w:bCs/>
          <w:color w:val="000000"/>
          <w:sz w:val="56"/>
          <w:szCs w:val="56"/>
          <w:shd w:val="clear" w:color="auto" w:fill="FFFFFF"/>
        </w:rPr>
        <w:t>第</w:t>
      </w:r>
      <w:r w:rsidR="00A503B8">
        <w:rPr>
          <w:rFonts w:asciiTheme="minorEastAsia" w:hAnsiTheme="minorEastAsia" w:cs="方正小标宋简体" w:hint="eastAsia"/>
          <w:b/>
          <w:bCs/>
          <w:color w:val="000000"/>
          <w:sz w:val="56"/>
          <w:szCs w:val="56"/>
          <w:shd w:val="clear" w:color="auto" w:fill="FFFFFF"/>
        </w:rPr>
        <w:t>二</w:t>
      </w:r>
      <w:r w:rsidR="00CD24A3">
        <w:rPr>
          <w:rFonts w:asciiTheme="minorEastAsia" w:hAnsiTheme="minorEastAsia" w:cs="方正小标宋简体" w:hint="eastAsia"/>
          <w:b/>
          <w:bCs/>
          <w:color w:val="000000"/>
          <w:sz w:val="56"/>
          <w:szCs w:val="56"/>
          <w:shd w:val="clear" w:color="auto" w:fill="FFFFFF"/>
        </w:rPr>
        <w:t>标段</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345CF8" w:rsidRPr="00345CF8">
        <w:rPr>
          <w:rFonts w:ascii="黑体" w:eastAsia="黑体" w:hAnsi="黑体" w:cs="仿宋_GB2312"/>
          <w:bCs/>
          <w:sz w:val="32"/>
          <w:szCs w:val="32"/>
        </w:rPr>
        <w:t>Y</w:t>
      </w:r>
      <w:r w:rsidR="00345CF8" w:rsidRPr="00345CF8">
        <w:rPr>
          <w:rFonts w:ascii="黑体" w:eastAsia="黑体" w:hAnsi="黑体" w:cs="仿宋_GB2312" w:hint="eastAsia"/>
          <w:bCs/>
          <w:sz w:val="32"/>
          <w:szCs w:val="32"/>
        </w:rPr>
        <w:t>2018HZ</w:t>
      </w:r>
      <w:r w:rsidR="006115E4">
        <w:rPr>
          <w:rFonts w:ascii="黑体" w:eastAsia="黑体" w:hAnsi="黑体" w:cs="仿宋_GB2312" w:hint="eastAsia"/>
          <w:bCs/>
          <w:sz w:val="32"/>
          <w:szCs w:val="32"/>
        </w:rPr>
        <w:t>231</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6115E4">
        <w:rPr>
          <w:rFonts w:ascii="黑体" w:eastAsia="黑体" w:hAnsi="黑体" w:cs="仿宋_GB2312" w:hint="eastAsia"/>
          <w:bCs/>
          <w:sz w:val="32"/>
          <w:szCs w:val="32"/>
        </w:rPr>
        <w:t>鄢招公2018-09-2508</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C0FB7" w:rsidP="006115E4">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6115E4">
        <w:rPr>
          <w:rFonts w:ascii="黑体" w:eastAsia="黑体" w:hAnsi="黑体" w:cs="宋体" w:hint="eastAsia"/>
          <w:bCs/>
          <w:sz w:val="32"/>
          <w:szCs w:val="32"/>
        </w:rPr>
        <w:t>鄢陵县文化和广播影视局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345CF8">
        <w:rPr>
          <w:rFonts w:ascii="黑体" w:eastAsia="黑体" w:hAnsi="黑体" w:hint="eastAsia"/>
          <w:spacing w:val="-6"/>
          <w:sz w:val="32"/>
          <w:szCs w:val="32"/>
        </w:rPr>
        <w:t>九</w:t>
      </w:r>
      <w:r>
        <w:rPr>
          <w:rFonts w:ascii="黑体" w:eastAsia="黑体" w:hAnsi="黑体" w:hint="eastAsia"/>
          <w:spacing w:val="-6"/>
          <w:sz w:val="32"/>
          <w:szCs w:val="32"/>
        </w:rPr>
        <w:t>年</w:t>
      </w:r>
      <w:r w:rsidR="00923487">
        <w:rPr>
          <w:rFonts w:ascii="黑体" w:eastAsia="黑体" w:hAnsi="黑体" w:hint="eastAsia"/>
          <w:spacing w:val="-6"/>
          <w:sz w:val="32"/>
          <w:szCs w:val="32"/>
        </w:rPr>
        <w:t>二</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6115E4" w:rsidP="00D96E98">
      <w:pPr>
        <w:topLinePunct/>
        <w:snapToGrid w:val="0"/>
        <w:spacing w:line="500" w:lineRule="exact"/>
        <w:jc w:val="center"/>
        <w:rPr>
          <w:rFonts w:ascii="仿宋" w:eastAsia="仿宋" w:hAnsi="仿宋" w:cs="宋体"/>
          <w:sz w:val="30"/>
          <w:szCs w:val="30"/>
        </w:rPr>
      </w:pPr>
      <w:r w:rsidRPr="006115E4">
        <w:rPr>
          <w:rFonts w:ascii="方正小标宋简体" w:eastAsia="方正小标宋简体" w:hAnsi="黑体" w:cs="黑体" w:hint="eastAsia"/>
          <w:b/>
          <w:bCs/>
          <w:kern w:val="0"/>
          <w:sz w:val="44"/>
          <w:szCs w:val="32"/>
        </w:rPr>
        <w:t>鄢陵县</w:t>
      </w:r>
      <w:proofErr w:type="gramStart"/>
      <w:r w:rsidRPr="006115E4">
        <w:rPr>
          <w:rFonts w:ascii="方正小标宋简体" w:eastAsia="方正小标宋简体" w:hAnsi="黑体" w:cs="黑体" w:hint="eastAsia"/>
          <w:b/>
          <w:bCs/>
          <w:kern w:val="0"/>
          <w:sz w:val="44"/>
          <w:szCs w:val="32"/>
        </w:rPr>
        <w:t>智慧党建</w:t>
      </w:r>
      <w:proofErr w:type="gramEnd"/>
      <w:r w:rsidRPr="006115E4">
        <w:rPr>
          <w:rFonts w:ascii="方正小标宋简体" w:eastAsia="方正小标宋简体" w:hAnsi="黑体" w:cs="黑体" w:hint="eastAsia"/>
          <w:b/>
          <w:bCs/>
          <w:kern w:val="0"/>
          <w:sz w:val="44"/>
          <w:szCs w:val="32"/>
        </w:rPr>
        <w:t>视频会议系统设备项目</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6115E4" w:rsidRPr="006115E4">
        <w:rPr>
          <w:rFonts w:ascii="仿宋" w:eastAsia="仿宋" w:hAnsi="仿宋" w:cs="宋体" w:hint="eastAsia"/>
          <w:bCs/>
          <w:sz w:val="30"/>
          <w:szCs w:val="30"/>
        </w:rPr>
        <w:t>鄢陵县文化和广播</w:t>
      </w:r>
      <w:proofErr w:type="gramStart"/>
      <w:r w:rsidR="006115E4" w:rsidRPr="006115E4">
        <w:rPr>
          <w:rFonts w:ascii="仿宋" w:eastAsia="仿宋" w:hAnsi="仿宋" w:cs="宋体" w:hint="eastAsia"/>
          <w:bCs/>
          <w:sz w:val="30"/>
          <w:szCs w:val="30"/>
        </w:rPr>
        <w:t>影视局</w:t>
      </w:r>
      <w:proofErr w:type="gramEnd"/>
      <w:r w:rsidRPr="00C0481F">
        <w:rPr>
          <w:rFonts w:ascii="仿宋" w:eastAsia="仿宋" w:hAnsi="仿宋" w:cs="宋体" w:hint="eastAsia"/>
          <w:bCs/>
          <w:sz w:val="30"/>
          <w:szCs w:val="30"/>
        </w:rPr>
        <w:t>的委托，鄢陵县政府采购中心就“</w:t>
      </w:r>
      <w:r w:rsidR="006115E4" w:rsidRPr="006115E4">
        <w:rPr>
          <w:rFonts w:ascii="仿宋" w:eastAsia="仿宋" w:hAnsi="仿宋" w:cs="宋体" w:hint="eastAsia"/>
          <w:bCs/>
          <w:sz w:val="30"/>
          <w:szCs w:val="30"/>
        </w:rPr>
        <w:t>鄢陵县智慧党建视频会议系统设备项目</w:t>
      </w:r>
      <w:r w:rsidR="00211CC6">
        <w:rPr>
          <w:rFonts w:ascii="仿宋" w:eastAsia="仿宋" w:hAnsi="仿宋" w:cs="宋体" w:hint="eastAsia"/>
          <w:bCs/>
          <w:sz w:val="30"/>
          <w:szCs w:val="30"/>
        </w:rPr>
        <w:t>”</w:t>
      </w:r>
      <w:r w:rsidRPr="006115E4">
        <w:rPr>
          <w:rFonts w:ascii="仿宋" w:eastAsia="仿宋" w:hAnsi="仿宋" w:cs="宋体" w:hint="eastAsia"/>
          <w:bCs/>
          <w:sz w:val="30"/>
          <w:szCs w:val="30"/>
        </w:rPr>
        <w:t>进行公开招标，欢迎合格的投标人</w:t>
      </w:r>
      <w:r>
        <w:rPr>
          <w:rFonts w:ascii="仿宋" w:eastAsia="仿宋" w:hAnsi="仿宋" w:cs="宋体" w:hint="eastAsia"/>
          <w:sz w:val="30"/>
          <w:szCs w:val="30"/>
          <w:lang w:val="zh-CN"/>
        </w:rPr>
        <w:t>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A4766D" w:rsidRPr="00A4766D">
        <w:rPr>
          <w:rFonts w:ascii="仿宋" w:eastAsia="仿宋" w:hAnsi="仿宋" w:cs="宋体" w:hint="eastAsia"/>
          <w:b/>
          <w:bCs/>
          <w:sz w:val="30"/>
          <w:szCs w:val="30"/>
        </w:rPr>
        <w:t>鄢陵县</w:t>
      </w:r>
      <w:proofErr w:type="gramStart"/>
      <w:r w:rsidR="00A4766D" w:rsidRPr="00A4766D">
        <w:rPr>
          <w:rFonts w:ascii="仿宋" w:eastAsia="仿宋" w:hAnsi="仿宋" w:cs="宋体" w:hint="eastAsia"/>
          <w:b/>
          <w:bCs/>
          <w:sz w:val="30"/>
          <w:szCs w:val="30"/>
        </w:rPr>
        <w:t>智慧党建</w:t>
      </w:r>
      <w:proofErr w:type="gramEnd"/>
      <w:r w:rsidR="00A4766D" w:rsidRPr="00A4766D">
        <w:rPr>
          <w:rFonts w:ascii="仿宋" w:eastAsia="仿宋" w:hAnsi="仿宋" w:cs="宋体" w:hint="eastAsia"/>
          <w:b/>
          <w:bCs/>
          <w:sz w:val="30"/>
          <w:szCs w:val="30"/>
        </w:rPr>
        <w:t>视频会议系统设备项目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7472DC" w:rsidRPr="007472DC">
        <w:rPr>
          <w:rFonts w:ascii="仿宋" w:eastAsia="仿宋" w:hAnsi="仿宋" w:cs="宋体"/>
          <w:bCs/>
          <w:kern w:val="0"/>
          <w:sz w:val="30"/>
          <w:szCs w:val="30"/>
        </w:rPr>
        <w:t>Y</w:t>
      </w:r>
      <w:r w:rsidR="007472DC" w:rsidRPr="007472DC">
        <w:rPr>
          <w:rFonts w:ascii="仿宋" w:eastAsia="仿宋" w:hAnsi="仿宋" w:cs="宋体" w:hint="eastAsia"/>
          <w:bCs/>
          <w:kern w:val="0"/>
          <w:sz w:val="30"/>
          <w:szCs w:val="30"/>
        </w:rPr>
        <w:t>2018HZ</w:t>
      </w:r>
      <w:r w:rsidR="00A4766D">
        <w:rPr>
          <w:rFonts w:ascii="仿宋" w:eastAsia="仿宋" w:hAnsi="仿宋" w:cs="宋体" w:hint="eastAsia"/>
          <w:bCs/>
          <w:kern w:val="0"/>
          <w:sz w:val="30"/>
          <w:szCs w:val="30"/>
        </w:rPr>
        <w:t>231</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A4766D">
        <w:rPr>
          <w:rFonts w:ascii="仿宋" w:eastAsia="仿宋" w:hAnsi="仿宋" w:cs="宋体" w:hint="eastAsia"/>
          <w:bCs/>
          <w:kern w:val="0"/>
          <w:sz w:val="30"/>
          <w:szCs w:val="30"/>
        </w:rPr>
        <w:t>鄢招公2018-09-2508</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w:t>
      </w:r>
      <w:r w:rsidR="001A1945">
        <w:rPr>
          <w:rFonts w:ascii="仿宋" w:eastAsia="仿宋" w:hAnsi="仿宋" w:cs="宋体" w:hint="eastAsia"/>
          <w:kern w:val="0"/>
          <w:sz w:val="30"/>
          <w:szCs w:val="30"/>
        </w:rPr>
        <w:t>资金</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A4766D" w:rsidRPr="009E5A6D">
        <w:rPr>
          <w:rFonts w:ascii="仿宋" w:eastAsia="仿宋" w:hAnsi="仿宋" w:cs="宋体" w:hint="eastAsia"/>
          <w:b/>
          <w:bCs/>
          <w:kern w:val="0"/>
          <w:sz w:val="30"/>
          <w:szCs w:val="30"/>
        </w:rPr>
        <w:t>一标段：</w:t>
      </w:r>
      <w:proofErr w:type="gramStart"/>
      <w:r w:rsidR="00A4766D" w:rsidRPr="00A4766D">
        <w:rPr>
          <w:rFonts w:ascii="仿宋" w:eastAsia="仿宋" w:hAnsi="仿宋" w:cs="宋体" w:hint="eastAsia"/>
          <w:kern w:val="0"/>
          <w:sz w:val="30"/>
          <w:szCs w:val="30"/>
        </w:rPr>
        <w:t>智慧党建</w:t>
      </w:r>
      <w:proofErr w:type="gramEnd"/>
      <w:r w:rsidR="00A4766D" w:rsidRPr="00A4766D">
        <w:rPr>
          <w:rFonts w:ascii="仿宋" w:eastAsia="仿宋" w:hAnsi="仿宋" w:cs="宋体" w:hint="eastAsia"/>
          <w:kern w:val="0"/>
          <w:sz w:val="30"/>
          <w:szCs w:val="30"/>
        </w:rPr>
        <w:t>电视平台硬件、视频会议服务器、视频会议终端设备、</w:t>
      </w:r>
      <w:proofErr w:type="gramStart"/>
      <w:r w:rsidR="00A4766D">
        <w:rPr>
          <w:rFonts w:ascii="仿宋" w:eastAsia="仿宋" w:hAnsi="仿宋" w:cs="宋体" w:hint="eastAsia"/>
          <w:kern w:val="0"/>
          <w:sz w:val="30"/>
          <w:szCs w:val="30"/>
        </w:rPr>
        <w:t>智慧党建</w:t>
      </w:r>
      <w:proofErr w:type="gramEnd"/>
      <w:r w:rsidR="00A4766D">
        <w:rPr>
          <w:rFonts w:ascii="仿宋" w:eastAsia="仿宋" w:hAnsi="仿宋" w:cs="宋体" w:hint="eastAsia"/>
          <w:kern w:val="0"/>
          <w:sz w:val="30"/>
          <w:szCs w:val="30"/>
        </w:rPr>
        <w:t>电视端软件系统</w:t>
      </w:r>
      <w:r w:rsidR="00A4766D" w:rsidRPr="00A4766D">
        <w:rPr>
          <w:rFonts w:ascii="仿宋" w:eastAsia="仿宋" w:hAnsi="仿宋" w:cs="宋体" w:hint="eastAsia"/>
          <w:kern w:val="0"/>
          <w:sz w:val="30"/>
          <w:szCs w:val="30"/>
        </w:rPr>
        <w:t>、PC及手机后台系统研发及服务、会议室拼接显示系统、机房用UPS系统、机房用机柜、会议室拼接显示系统、</w:t>
      </w:r>
      <w:r w:rsidR="009E5A6D">
        <w:rPr>
          <w:rFonts w:ascii="仿宋" w:eastAsia="仿宋" w:hAnsi="仿宋" w:cs="宋体" w:hint="eastAsia"/>
          <w:kern w:val="0"/>
          <w:sz w:val="30"/>
          <w:szCs w:val="30"/>
        </w:rPr>
        <w:t>会议室设备集成</w:t>
      </w:r>
      <w:r w:rsidR="00A4766D" w:rsidRPr="00A4766D">
        <w:rPr>
          <w:rFonts w:ascii="仿宋" w:eastAsia="仿宋" w:hAnsi="仿宋" w:cs="宋体" w:hint="eastAsia"/>
          <w:kern w:val="0"/>
          <w:sz w:val="30"/>
          <w:szCs w:val="30"/>
        </w:rPr>
        <w:t>、会议室扩声系统、会议室扩声系统</w:t>
      </w:r>
      <w:r w:rsidR="009E5A6D">
        <w:rPr>
          <w:rFonts w:ascii="仿宋" w:eastAsia="仿宋" w:hAnsi="仿宋" w:cs="宋体" w:hint="eastAsia"/>
          <w:kern w:val="0"/>
          <w:sz w:val="30"/>
          <w:szCs w:val="30"/>
        </w:rPr>
        <w:t>等设施设备的供货施工安装及后续服务；</w:t>
      </w:r>
      <w:r w:rsidR="009E5A6D" w:rsidRPr="009E5A6D">
        <w:rPr>
          <w:rFonts w:ascii="仿宋" w:eastAsia="仿宋" w:hAnsi="仿宋" w:cs="宋体" w:hint="eastAsia"/>
          <w:b/>
          <w:bCs/>
          <w:kern w:val="0"/>
          <w:sz w:val="30"/>
          <w:szCs w:val="30"/>
        </w:rPr>
        <w:t>二标段：</w:t>
      </w:r>
      <w:r w:rsidR="00923487">
        <w:rPr>
          <w:rFonts w:ascii="仿宋" w:eastAsia="仿宋" w:hAnsi="仿宋" w:cs="宋体" w:hint="eastAsia"/>
          <w:kern w:val="0"/>
          <w:sz w:val="30"/>
          <w:szCs w:val="30"/>
        </w:rPr>
        <w:t>办公家具及</w:t>
      </w:r>
      <w:r w:rsidR="009E5A6D">
        <w:rPr>
          <w:rFonts w:ascii="仿宋" w:eastAsia="仿宋" w:hAnsi="仿宋" w:cs="宋体" w:hint="eastAsia"/>
          <w:kern w:val="0"/>
          <w:sz w:val="30"/>
          <w:szCs w:val="30"/>
        </w:rPr>
        <w:t>设备一批</w:t>
      </w:r>
      <w:r>
        <w:rPr>
          <w:rFonts w:ascii="仿宋" w:eastAsia="仿宋" w:hAnsi="仿宋" w:cs="宋体" w:hint="eastAsia"/>
          <w:kern w:val="0"/>
          <w:sz w:val="30"/>
          <w:szCs w:val="30"/>
        </w:rPr>
        <w:t>（具体要求详见招标文件）</w:t>
      </w:r>
    </w:p>
    <w:p w:rsidR="0027609B" w:rsidRDefault="00AC0FB7" w:rsidP="002F0C11">
      <w:pPr>
        <w:widowControl/>
        <w:spacing w:line="500" w:lineRule="exact"/>
        <w:ind w:firstLine="600"/>
        <w:jc w:val="left"/>
        <w:rPr>
          <w:rFonts w:ascii="仿宋" w:eastAsia="仿宋" w:hAnsi="仿宋" w:cs="宋体"/>
          <w:bCs/>
          <w:kern w:val="0"/>
          <w:sz w:val="30"/>
          <w:szCs w:val="30"/>
        </w:rPr>
      </w:pPr>
      <w:r>
        <w:rPr>
          <w:rFonts w:ascii="仿宋" w:eastAsia="仿宋" w:hAnsi="仿宋" w:cs="宋体" w:hint="eastAsia"/>
          <w:kern w:val="0"/>
          <w:sz w:val="30"/>
          <w:szCs w:val="30"/>
        </w:rPr>
        <w:t>（六）预算金额：</w:t>
      </w:r>
      <w:r w:rsidR="0027609B" w:rsidRPr="0027609B">
        <w:rPr>
          <w:rFonts w:ascii="仿宋" w:eastAsia="仿宋" w:hAnsi="仿宋" w:cs="宋体" w:hint="eastAsia"/>
          <w:kern w:val="0"/>
          <w:sz w:val="30"/>
          <w:szCs w:val="30"/>
        </w:rPr>
        <w:t>862.77166万元，其中一标段：757.36666万元；二标段：105.4050万元</w:t>
      </w:r>
      <w:r w:rsidR="00923487">
        <w:rPr>
          <w:rFonts w:ascii="仿宋" w:eastAsia="仿宋" w:hAnsi="仿宋" w:cs="宋体" w:hint="eastAsia"/>
          <w:kern w:val="0"/>
          <w:sz w:val="30"/>
          <w:szCs w:val="30"/>
        </w:rPr>
        <w:t>；最高限价：</w:t>
      </w:r>
      <w:r w:rsidR="0027609B" w:rsidRPr="0027609B">
        <w:rPr>
          <w:rFonts w:ascii="仿宋" w:eastAsia="仿宋" w:hAnsi="仿宋" w:cs="宋体" w:hint="eastAsia"/>
          <w:bCs/>
          <w:kern w:val="0"/>
          <w:sz w:val="30"/>
          <w:szCs w:val="30"/>
        </w:rPr>
        <w:t>862.77166万元，其中一标段：757.36666万元；二标段：105.4050万元</w:t>
      </w:r>
      <w:r w:rsidR="0027609B">
        <w:rPr>
          <w:rFonts w:ascii="仿宋" w:eastAsia="仿宋" w:hAnsi="仿宋" w:cs="宋体" w:hint="eastAsia"/>
          <w:bCs/>
          <w:kern w:val="0"/>
          <w:sz w:val="30"/>
          <w:szCs w:val="30"/>
        </w:rPr>
        <w:t>。</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A93995" w:rsidRPr="00A93995">
        <w:rPr>
          <w:rFonts w:ascii="仿宋" w:eastAsia="仿宋" w:hAnsi="仿宋" w:cs="宋体" w:hint="eastAsia"/>
          <w:kern w:val="0"/>
          <w:sz w:val="30"/>
          <w:szCs w:val="30"/>
        </w:rPr>
        <w:t>合同签订后</w:t>
      </w:r>
      <w:r w:rsidR="007F3B8B">
        <w:rPr>
          <w:rFonts w:ascii="仿宋" w:eastAsia="仿宋" w:hAnsi="仿宋" w:cs="宋体" w:hint="eastAsia"/>
          <w:kern w:val="0"/>
          <w:sz w:val="30"/>
          <w:szCs w:val="30"/>
        </w:rPr>
        <w:t>30</w:t>
      </w:r>
      <w:r w:rsidR="00A93995" w:rsidRPr="00A93995">
        <w:rPr>
          <w:rFonts w:ascii="仿宋" w:eastAsia="仿宋" w:hAnsi="仿宋" w:cs="宋体" w:hint="eastAsia"/>
          <w:kern w:val="0"/>
          <w:sz w:val="30"/>
          <w:szCs w:val="30"/>
        </w:rPr>
        <w:t>天内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7F3B8B">
        <w:rPr>
          <w:rFonts w:ascii="仿宋" w:eastAsia="仿宋" w:hAnsi="仿宋" w:cs="宋体" w:hint="eastAsia"/>
          <w:kern w:val="0"/>
          <w:sz w:val="30"/>
          <w:szCs w:val="30"/>
        </w:rPr>
        <w:t>鄢陵县文广局及各乡镇政府、各行政村</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lastRenderedPageBreak/>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w:t>
      </w:r>
      <w:r w:rsidR="007F3B8B">
        <w:rPr>
          <w:rFonts w:ascii="仿宋" w:eastAsia="仿宋" w:hAnsi="仿宋" w:cs="宋体" w:hint="eastAsia"/>
          <w:kern w:val="0"/>
          <w:sz w:val="30"/>
          <w:szCs w:val="30"/>
        </w:rPr>
        <w:t>二</w:t>
      </w:r>
      <w:r>
        <w:rPr>
          <w:rFonts w:ascii="仿宋" w:eastAsia="仿宋" w:hAnsi="仿宋" w:cs="宋体" w:hint="eastAsia"/>
          <w:kern w:val="0"/>
          <w:sz w:val="30"/>
          <w:szCs w:val="30"/>
        </w:rPr>
        <w:t>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lastRenderedPageBreak/>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CC401C">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年</w:t>
      </w:r>
      <w:r w:rsidR="00923487">
        <w:rPr>
          <w:rFonts w:ascii="仿宋" w:eastAsia="仿宋" w:hAnsi="仿宋" w:cs="宋体" w:hint="eastAsia"/>
          <w:sz w:val="30"/>
          <w:szCs w:val="30"/>
          <w:highlight w:val="yellow"/>
          <w:lang w:val="zh-CN"/>
        </w:rPr>
        <w:t>2</w:t>
      </w:r>
      <w:r w:rsidRPr="003E7B26">
        <w:rPr>
          <w:rFonts w:ascii="仿宋" w:eastAsia="仿宋" w:hAnsi="仿宋" w:cs="宋体" w:hint="eastAsia"/>
          <w:sz w:val="30"/>
          <w:szCs w:val="30"/>
          <w:highlight w:val="yellow"/>
          <w:lang w:val="zh-CN"/>
        </w:rPr>
        <w:t>月</w:t>
      </w:r>
      <w:r w:rsidR="007124C8">
        <w:rPr>
          <w:rFonts w:ascii="仿宋" w:eastAsia="仿宋" w:hAnsi="仿宋" w:cs="宋体" w:hint="eastAsia"/>
          <w:sz w:val="30"/>
          <w:szCs w:val="30"/>
          <w:highlight w:val="yellow"/>
          <w:lang w:val="zh-CN"/>
        </w:rPr>
        <w:t xml:space="preserve">  </w:t>
      </w:r>
      <w:r w:rsidRPr="00705830">
        <w:rPr>
          <w:rFonts w:ascii="仿宋" w:eastAsia="仿宋" w:hAnsi="仿宋" w:cs="宋体" w:hint="eastAsia"/>
          <w:sz w:val="30"/>
          <w:szCs w:val="30"/>
          <w:highlight w:val="yellow"/>
          <w:lang w:val="zh-CN"/>
        </w:rPr>
        <w:t>日9：</w:t>
      </w:r>
      <w:r w:rsidR="00D86CCD" w:rsidRPr="00D86CCD">
        <w:rPr>
          <w:rFonts w:ascii="仿宋" w:eastAsia="仿宋" w:hAnsi="仿宋" w:cs="宋体" w:hint="eastAsia"/>
          <w:sz w:val="30"/>
          <w:szCs w:val="30"/>
          <w:highlight w:val="yellow"/>
          <w:lang w:val="zh-CN"/>
        </w:rPr>
        <w:t>00</w:t>
      </w:r>
      <w:r w:rsidRPr="00D86CCD">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lastRenderedPageBreak/>
        <w:t>（二）采购单位：</w:t>
      </w:r>
      <w:r w:rsidR="007F3B8B">
        <w:rPr>
          <w:rFonts w:ascii="仿宋" w:eastAsia="仿宋" w:hAnsi="仿宋" w:cs="宋体" w:hint="eastAsia"/>
          <w:bCs/>
          <w:sz w:val="30"/>
          <w:szCs w:val="30"/>
        </w:rPr>
        <w:t>鄢陵县文化和广播影视局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7F3B8B">
        <w:rPr>
          <w:rFonts w:ascii="仿宋" w:eastAsia="仿宋" w:hAnsi="仿宋" w:cs="宋体" w:hint="eastAsia"/>
          <w:sz w:val="30"/>
          <w:szCs w:val="30"/>
          <w:lang w:val="zh-CN"/>
        </w:rPr>
        <w:t>河南省</w:t>
      </w:r>
      <w:r w:rsidR="007F3B8B">
        <w:rPr>
          <w:rFonts w:ascii="仿宋" w:eastAsia="仿宋" w:hAnsi="仿宋" w:cs="宋体" w:hint="eastAsia"/>
          <w:bCs/>
          <w:sz w:val="30"/>
          <w:szCs w:val="30"/>
        </w:rPr>
        <w:t>鄢陵县城开发区</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7F3B8B">
        <w:rPr>
          <w:rFonts w:ascii="仿宋" w:eastAsia="仿宋" w:hAnsi="仿宋" w:cs="宋体" w:hint="eastAsia"/>
          <w:sz w:val="30"/>
          <w:szCs w:val="30"/>
        </w:rPr>
        <w:t>刘先生；</w:t>
      </w:r>
      <w:r>
        <w:rPr>
          <w:rFonts w:ascii="仿宋" w:eastAsia="仿宋" w:hAnsi="仿宋" w:cs="宋体" w:hint="eastAsia"/>
          <w:sz w:val="30"/>
          <w:szCs w:val="30"/>
          <w:lang w:val="zh-CN"/>
        </w:rPr>
        <w:t>联系电话：</w:t>
      </w:r>
      <w:r w:rsidR="007F3B8B">
        <w:rPr>
          <w:rFonts w:ascii="仿宋" w:eastAsia="仿宋" w:hAnsi="仿宋" w:cs="宋体" w:hint="eastAsia"/>
          <w:bCs/>
          <w:sz w:val="30"/>
          <w:szCs w:val="30"/>
        </w:rPr>
        <w:t>13837433799</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9" w:history="1">
        <w:r w:rsidRPr="00C11B83">
          <w:rPr>
            <w:rStyle w:val="af0"/>
            <w:rFonts w:ascii="仿宋" w:eastAsia="仿宋" w:hAnsi="仿宋" w:cs="仿宋"/>
            <w:bCs/>
            <w:sz w:val="30"/>
            <w:szCs w:val="30"/>
            <w:u w:val="single"/>
          </w:rPr>
          <w:t>http://221.14.6.70:8088/ggzy/</w:t>
        </w:r>
      </w:hyperlink>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lastRenderedPageBreak/>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一个标段对应生成一个文件夹（xxxx项目xx标段）,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10" w:history="1">
        <w:r w:rsidRPr="006C3703">
          <w:rPr>
            <w:rStyle w:val="af0"/>
            <w:rFonts w:ascii="仿宋" w:eastAsia="仿宋" w:hAnsi="仿宋" w:cs="仿宋"/>
            <w:bCs/>
            <w:sz w:val="30"/>
            <w:szCs w:val="30"/>
          </w:rPr>
          <w:t>http://221.14.6.70:8088/ggzy/</w:t>
        </w:r>
      </w:hyperlink>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77260" w:rsidRPr="00E77260">
              <w:rPr>
                <w:rFonts w:hAnsi="宋体" w:cs="仿宋_GB2312" w:hint="eastAsia"/>
                <w:b/>
                <w:bCs/>
                <w:sz w:val="24"/>
                <w:szCs w:val="24"/>
              </w:rPr>
              <w:t>鄢陵县</w:t>
            </w:r>
            <w:proofErr w:type="gramStart"/>
            <w:r w:rsidR="00E77260" w:rsidRPr="00E77260">
              <w:rPr>
                <w:rFonts w:hAnsi="宋体" w:cs="仿宋_GB2312" w:hint="eastAsia"/>
                <w:b/>
                <w:bCs/>
                <w:sz w:val="24"/>
                <w:szCs w:val="24"/>
              </w:rPr>
              <w:t>智慧党建</w:t>
            </w:r>
            <w:proofErr w:type="gramEnd"/>
            <w:r w:rsidR="00E77260" w:rsidRPr="00E77260">
              <w:rPr>
                <w:rFonts w:hAnsi="宋体" w:cs="仿宋_GB2312" w:hint="eastAsia"/>
                <w:b/>
                <w:bCs/>
                <w:sz w:val="24"/>
                <w:szCs w:val="24"/>
              </w:rPr>
              <w:t>视频会议系统设备项目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5540F9" w:rsidRPr="005540F9">
              <w:rPr>
                <w:rFonts w:hAnsi="宋体" w:cs="仿宋_GB2312"/>
                <w:bCs/>
                <w:sz w:val="24"/>
              </w:rPr>
              <w:t>Y</w:t>
            </w:r>
            <w:r w:rsidR="005540F9" w:rsidRPr="005540F9">
              <w:rPr>
                <w:rFonts w:hAnsi="宋体" w:cs="仿宋_GB2312" w:hint="eastAsia"/>
                <w:bCs/>
                <w:sz w:val="24"/>
              </w:rPr>
              <w:t>2018HZ</w:t>
            </w:r>
            <w:r w:rsidR="00E77260">
              <w:rPr>
                <w:rFonts w:hAnsi="宋体" w:cs="仿宋_GB2312" w:hint="eastAsia"/>
                <w:bCs/>
                <w:sz w:val="24"/>
              </w:rPr>
              <w:t>231</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A02C88">
              <w:rPr>
                <w:rFonts w:hAnsi="宋体" w:cs="仿宋_GB2312" w:hint="eastAsia"/>
                <w:bCs/>
                <w:sz w:val="24"/>
              </w:rPr>
              <w:t>鄢招公</w:t>
            </w:r>
            <w:r w:rsidR="00A86176">
              <w:rPr>
                <w:rFonts w:hAnsi="宋体" w:cs="仿宋_GB2312" w:hint="eastAsia"/>
                <w:bCs/>
                <w:sz w:val="24"/>
              </w:rPr>
              <w:t>2018-09-2508</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7F4371" w:rsidRPr="007F4371">
              <w:rPr>
                <w:rFonts w:hAnsi="宋体" w:cs="仿宋_GB2312" w:hint="eastAsia"/>
                <w:bCs/>
                <w:sz w:val="24"/>
              </w:rPr>
              <w:t>财政资金，已落实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A86176" w:rsidRPr="00A86176">
              <w:rPr>
                <w:rFonts w:hAnsi="宋体" w:cs="仿宋_GB2312" w:hint="eastAsia"/>
                <w:b/>
                <w:bCs/>
                <w:sz w:val="24"/>
              </w:rPr>
              <w:t>一标段：</w:t>
            </w:r>
            <w:proofErr w:type="gramStart"/>
            <w:r w:rsidR="00A86176" w:rsidRPr="00A86176">
              <w:rPr>
                <w:rFonts w:hAnsi="宋体" w:cs="仿宋_GB2312" w:hint="eastAsia"/>
                <w:bCs/>
                <w:sz w:val="24"/>
              </w:rPr>
              <w:t>智慧党建</w:t>
            </w:r>
            <w:proofErr w:type="gramEnd"/>
            <w:r w:rsidR="00A86176" w:rsidRPr="00A86176">
              <w:rPr>
                <w:rFonts w:hAnsi="宋体" w:cs="仿宋_GB2312" w:hint="eastAsia"/>
                <w:bCs/>
                <w:sz w:val="24"/>
              </w:rPr>
              <w:t>电视平台硬件、视频会议服务器、视频会议终端设备、</w:t>
            </w:r>
            <w:proofErr w:type="gramStart"/>
            <w:r w:rsidR="00A86176" w:rsidRPr="00A86176">
              <w:rPr>
                <w:rFonts w:hAnsi="宋体" w:cs="仿宋_GB2312" w:hint="eastAsia"/>
                <w:bCs/>
                <w:sz w:val="24"/>
              </w:rPr>
              <w:t>智慧党建</w:t>
            </w:r>
            <w:proofErr w:type="gramEnd"/>
            <w:r w:rsidR="00A86176" w:rsidRPr="00A86176">
              <w:rPr>
                <w:rFonts w:hAnsi="宋体" w:cs="仿宋_GB2312" w:hint="eastAsia"/>
                <w:bCs/>
                <w:sz w:val="24"/>
              </w:rPr>
              <w:t>电视端软件系统、</w:t>
            </w:r>
            <w:r w:rsidR="00A86176" w:rsidRPr="00A86176">
              <w:rPr>
                <w:rFonts w:hAnsi="宋体" w:cs="仿宋_GB2312" w:hint="eastAsia"/>
                <w:bCs/>
                <w:sz w:val="24"/>
              </w:rPr>
              <w:t>PC</w:t>
            </w:r>
            <w:r w:rsidR="00A86176" w:rsidRPr="00A86176">
              <w:rPr>
                <w:rFonts w:hAnsi="宋体" w:cs="仿宋_GB2312" w:hint="eastAsia"/>
                <w:bCs/>
                <w:sz w:val="24"/>
              </w:rPr>
              <w:t>及手机后台系统研发及服务、会议室拼接显示系统、机房用</w:t>
            </w:r>
            <w:r w:rsidR="00A86176" w:rsidRPr="00A86176">
              <w:rPr>
                <w:rFonts w:hAnsi="宋体" w:cs="仿宋_GB2312" w:hint="eastAsia"/>
                <w:bCs/>
                <w:sz w:val="24"/>
              </w:rPr>
              <w:t>UPS</w:t>
            </w:r>
            <w:r w:rsidR="00A86176" w:rsidRPr="00A86176">
              <w:rPr>
                <w:rFonts w:hAnsi="宋体" w:cs="仿宋_GB2312" w:hint="eastAsia"/>
                <w:bCs/>
                <w:sz w:val="24"/>
              </w:rPr>
              <w:t>系统、机房用机柜、会议室拼接显示系统、会议室设备集成、会议室扩声系统、会议室扩声系统等设施设备的供货施工安装及后续服务；</w:t>
            </w:r>
            <w:r w:rsidR="00A86176" w:rsidRPr="00A86176">
              <w:rPr>
                <w:rFonts w:hAnsi="宋体" w:cs="仿宋_GB2312" w:hint="eastAsia"/>
                <w:b/>
                <w:bCs/>
                <w:sz w:val="24"/>
              </w:rPr>
              <w:t>二标段：</w:t>
            </w:r>
            <w:r w:rsidR="00923487">
              <w:rPr>
                <w:rFonts w:hAnsi="宋体" w:cs="仿宋_GB2312" w:hint="eastAsia"/>
                <w:bCs/>
                <w:sz w:val="24"/>
              </w:rPr>
              <w:t>办公家具及</w:t>
            </w:r>
            <w:r w:rsidR="00A86176" w:rsidRPr="00A86176">
              <w:rPr>
                <w:rFonts w:hAnsi="宋体" w:cs="仿宋_GB2312" w:hint="eastAsia"/>
                <w:bCs/>
                <w:sz w:val="24"/>
              </w:rPr>
              <w:t>设备一批</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A049F7" w:rsidRPr="00A049F7">
              <w:rPr>
                <w:rFonts w:hAnsi="宋体" w:cs="仿宋_GB2312" w:hint="eastAsia"/>
                <w:bCs/>
                <w:sz w:val="24"/>
              </w:rPr>
              <w:t>合同签订后</w:t>
            </w:r>
            <w:r w:rsidR="00A86176">
              <w:rPr>
                <w:rFonts w:hAnsi="宋体" w:cs="仿宋_GB2312" w:hint="eastAsia"/>
                <w:bCs/>
                <w:sz w:val="24"/>
              </w:rPr>
              <w:t>30</w:t>
            </w:r>
            <w:r w:rsidR="00A049F7" w:rsidRPr="00A049F7">
              <w:rPr>
                <w:rFonts w:hAnsi="宋体" w:cs="仿宋_GB2312" w:hint="eastAsia"/>
                <w:bCs/>
                <w:sz w:val="24"/>
              </w:rPr>
              <w:t>天内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A86176" w:rsidRPr="00A86176">
              <w:rPr>
                <w:rFonts w:hAnsi="宋体" w:cs="仿宋_GB2312" w:hint="eastAsia"/>
                <w:b/>
                <w:sz w:val="24"/>
                <w:szCs w:val="24"/>
              </w:rPr>
              <w:t>经验收合格支付合同总价款的</w:t>
            </w:r>
            <w:r w:rsidR="00A86176" w:rsidRPr="00A86176">
              <w:rPr>
                <w:rFonts w:hAnsi="宋体" w:cs="仿宋_GB2312" w:hint="eastAsia"/>
                <w:b/>
                <w:sz w:val="24"/>
                <w:szCs w:val="24"/>
              </w:rPr>
              <w:t>90%</w:t>
            </w:r>
            <w:r w:rsidR="00A86176" w:rsidRPr="00A86176">
              <w:rPr>
                <w:rFonts w:hAnsi="宋体" w:cs="仿宋_GB2312" w:hint="eastAsia"/>
                <w:b/>
                <w:sz w:val="24"/>
                <w:szCs w:val="24"/>
              </w:rPr>
              <w:t>，剩余</w:t>
            </w:r>
            <w:r w:rsidR="00A86176" w:rsidRPr="00A86176">
              <w:rPr>
                <w:rFonts w:hAnsi="宋体" w:cs="仿宋_GB2312" w:hint="eastAsia"/>
                <w:b/>
                <w:sz w:val="24"/>
                <w:szCs w:val="24"/>
              </w:rPr>
              <w:t>10%</w:t>
            </w:r>
            <w:r w:rsidR="00A86176" w:rsidRPr="00A86176">
              <w:rPr>
                <w:rFonts w:hAnsi="宋体" w:cs="仿宋_GB2312" w:hint="eastAsia"/>
                <w:b/>
                <w:sz w:val="24"/>
                <w:szCs w:val="24"/>
              </w:rPr>
              <w:t>满半年无质量问题一次付清。</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A86176" w:rsidRPr="00A86176">
              <w:rPr>
                <w:rFonts w:hAnsi="宋体" w:cs="仿宋_GB2312" w:hint="eastAsia"/>
                <w:bCs/>
              </w:rPr>
              <w:t>鄢陵县文化和广播影视局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A86176" w:rsidRPr="00A86176">
              <w:rPr>
                <w:rFonts w:hAnsi="宋体" w:cs="仿宋_GB2312" w:hint="eastAsia"/>
                <w:bCs/>
              </w:rPr>
              <w:t>河南省鄢陵县城开发区</w:t>
            </w:r>
          </w:p>
          <w:p w:rsidR="00A06C73" w:rsidRDefault="00AC0FB7" w:rsidP="00A86176">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A86176">
              <w:rPr>
                <w:rFonts w:ascii="新宋体" w:eastAsia="新宋体" w:hAnsi="新宋体" w:cs="宋体" w:hint="eastAsia"/>
                <w:bCs/>
                <w:color w:val="000000"/>
                <w:kern w:val="0"/>
                <w:sz w:val="24"/>
                <w:szCs w:val="24"/>
              </w:rPr>
              <w:t>刘先生</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A86176">
              <w:rPr>
                <w:rFonts w:ascii="新宋体" w:eastAsia="新宋体" w:hAnsi="新宋体" w:cs="宋体" w:hint="eastAsia"/>
                <w:bCs/>
                <w:color w:val="000000"/>
                <w:kern w:val="0"/>
                <w:sz w:val="24"/>
                <w:szCs w:val="24"/>
              </w:rPr>
              <w:t>13837433799</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w:t>
            </w:r>
            <w:r>
              <w:rPr>
                <w:rFonts w:hAnsi="宋体" w:cs="仿宋_GB2312" w:hint="eastAsia"/>
                <w:bCs/>
                <w:lang w:val="zh-CN"/>
              </w:rPr>
              <w:lastRenderedPageBreak/>
              <w:t>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A86176" w:rsidP="00446DDD">
            <w:pPr>
              <w:autoSpaceDE w:val="0"/>
              <w:autoSpaceDN w:val="0"/>
              <w:adjustRightInd w:val="0"/>
              <w:spacing w:line="360" w:lineRule="auto"/>
              <w:rPr>
                <w:rFonts w:ascii="宋体" w:cs="宋体"/>
                <w:bCs/>
                <w:sz w:val="24"/>
                <w:szCs w:val="24"/>
                <w:lang w:val="zh-CN"/>
              </w:rPr>
            </w:pPr>
            <w:r w:rsidRPr="00A86176">
              <w:rPr>
                <w:rFonts w:ascii="宋体" w:cs="宋体" w:hint="eastAsia"/>
                <w:b/>
                <w:bCs/>
                <w:sz w:val="24"/>
                <w:szCs w:val="24"/>
              </w:rPr>
              <w:t>862.77166</w:t>
            </w:r>
            <w:r w:rsidR="00AC0FB7" w:rsidRPr="0027609B">
              <w:rPr>
                <w:rFonts w:ascii="宋体" w:cs="宋体" w:hint="eastAsia"/>
                <w:b/>
                <w:bCs/>
                <w:sz w:val="24"/>
                <w:szCs w:val="24"/>
              </w:rPr>
              <w:t>万元</w:t>
            </w:r>
            <w:r w:rsidR="00923487" w:rsidRPr="0027609B">
              <w:rPr>
                <w:rFonts w:ascii="宋体" w:cs="宋体" w:hint="eastAsia"/>
                <w:b/>
                <w:bCs/>
                <w:sz w:val="24"/>
                <w:szCs w:val="24"/>
              </w:rPr>
              <w:t>，</w:t>
            </w:r>
            <w:r w:rsidR="0027609B" w:rsidRPr="0027609B">
              <w:rPr>
                <w:rFonts w:ascii="宋体" w:cs="宋体" w:hint="eastAsia"/>
                <w:b/>
                <w:bCs/>
                <w:sz w:val="24"/>
                <w:szCs w:val="24"/>
              </w:rPr>
              <w:t>其中</w:t>
            </w:r>
            <w:r w:rsidR="00446DDD">
              <w:rPr>
                <w:rFonts w:ascii="宋体" w:cs="宋体" w:hint="eastAsia"/>
                <w:b/>
                <w:bCs/>
                <w:sz w:val="24"/>
                <w:szCs w:val="24"/>
              </w:rPr>
              <w:t>二</w:t>
            </w:r>
            <w:r w:rsidR="0027609B" w:rsidRPr="0027609B">
              <w:rPr>
                <w:rFonts w:ascii="宋体" w:cs="宋体" w:hint="eastAsia"/>
                <w:b/>
                <w:bCs/>
                <w:sz w:val="24"/>
                <w:szCs w:val="24"/>
              </w:rPr>
              <w:t>标段：</w:t>
            </w:r>
            <w:r w:rsidR="00446DDD" w:rsidRPr="00446DDD">
              <w:rPr>
                <w:rFonts w:ascii="宋体" w:cs="宋体" w:hint="eastAsia"/>
                <w:b/>
                <w:bCs/>
                <w:sz w:val="24"/>
                <w:szCs w:val="24"/>
              </w:rPr>
              <w:t>105.4050万元</w:t>
            </w:r>
            <w:r w:rsidR="0055204B" w:rsidRPr="0027609B">
              <w:rPr>
                <w:rFonts w:ascii="宋体" w:cs="宋体" w:hint="eastAsia"/>
                <w:b/>
                <w:bCs/>
                <w:sz w:val="24"/>
                <w:szCs w:val="24"/>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923487">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923487">
              <w:rPr>
                <w:rFonts w:hAnsi="宋体" w:cs="黑体" w:hint="eastAsia"/>
                <w:color w:val="FF0000"/>
                <w:sz w:val="24"/>
                <w:szCs w:val="24"/>
                <w:highlight w:val="yellow"/>
              </w:rPr>
              <w:t>2</w:t>
            </w:r>
            <w:r w:rsidRPr="003E7B26">
              <w:rPr>
                <w:rFonts w:hAnsi="宋体" w:cs="黑体" w:hint="eastAsia"/>
                <w:color w:val="FF0000"/>
                <w:sz w:val="24"/>
                <w:szCs w:val="24"/>
                <w:highlight w:val="yellow"/>
              </w:rPr>
              <w:t>月</w:t>
            </w:r>
            <w:r w:rsidR="00390C21">
              <w:rPr>
                <w:rFonts w:hAnsi="宋体" w:cs="黑体" w:hint="eastAsia"/>
                <w:color w:val="FF0000"/>
                <w:sz w:val="24"/>
                <w:szCs w:val="24"/>
                <w:highlight w:val="yellow"/>
              </w:rPr>
              <w:t xml:space="preserve">  </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rsidP="0092348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923487">
              <w:rPr>
                <w:rFonts w:ascii="宋体" w:cs="宋体" w:hint="eastAsia"/>
                <w:bCs/>
                <w:sz w:val="24"/>
                <w:szCs w:val="24"/>
                <w:lang w:val="zh-CN"/>
              </w:rPr>
              <w:t>二标段：</w:t>
            </w:r>
            <w:r w:rsidR="00446DDD" w:rsidRPr="00446DDD">
              <w:rPr>
                <w:rFonts w:ascii="新宋体" w:eastAsia="新宋体" w:hAnsi="新宋体" w:cs="仿宋_GB2312" w:hint="eastAsia"/>
                <w:sz w:val="24"/>
                <w:szCs w:val="24"/>
                <w:lang w:val="zh-CN"/>
              </w:rPr>
              <w:t>20000</w:t>
            </w:r>
            <w:r w:rsidR="00923487" w:rsidRPr="00446DDD">
              <w:rPr>
                <w:rFonts w:ascii="新宋体" w:eastAsia="新宋体" w:hAnsi="新宋体" w:cs="仿宋_GB2312" w:hint="eastAsia"/>
                <w:sz w:val="24"/>
                <w:szCs w:val="24"/>
                <w:lang w:val="zh-CN"/>
              </w:rPr>
              <w:t>.00元（大写：</w:t>
            </w:r>
            <w:r w:rsidR="00446DDD" w:rsidRPr="00446DDD">
              <w:rPr>
                <w:rFonts w:ascii="新宋体" w:eastAsia="新宋体" w:hAnsi="新宋体" w:cs="仿宋_GB2312" w:hint="eastAsia"/>
                <w:sz w:val="24"/>
                <w:szCs w:val="24"/>
                <w:lang w:val="zh-CN"/>
              </w:rPr>
              <w:t>贰万</w:t>
            </w:r>
            <w:r w:rsidR="00923487" w:rsidRPr="00446DDD">
              <w:rPr>
                <w:rFonts w:ascii="新宋体" w:eastAsia="新宋体" w:hAnsi="新宋体" w:cs="仿宋_GB2312" w:hint="eastAsia"/>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w:t>
            </w:r>
            <w:r>
              <w:rPr>
                <w:rFonts w:ascii="新宋体" w:eastAsia="新宋体" w:hAnsi="新宋体" w:cs="仿宋_GB2312" w:hint="eastAsia"/>
                <w:sz w:val="24"/>
                <w:szCs w:val="24"/>
                <w:lang w:val="zh-CN"/>
              </w:rPr>
              <w:lastRenderedPageBreak/>
              <w:t>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AC508A" w:rsidRPr="00AC508A">
              <w:rPr>
                <w:rFonts w:ascii="宋体" w:eastAsia="宋体" w:hAnsi="宋体" w:cs="Times New Roman" w:hint="eastAsia"/>
                <w:kern w:val="0"/>
                <w:sz w:val="24"/>
              </w:rPr>
              <w:t>中标的投标人的投标保证金，在合同（原件）备案之日起5个工作日内退还投标保证金。（向业务四部提交</w:t>
            </w:r>
            <w:r w:rsidR="00AC508A">
              <w:rPr>
                <w:rFonts w:ascii="宋体" w:eastAsia="宋体" w:hAnsi="宋体" w:cs="Times New Roman" w:hint="eastAsia"/>
                <w:kern w:val="0"/>
                <w:sz w:val="24"/>
              </w:rPr>
              <w:t>备案</w:t>
            </w:r>
            <w:r w:rsidR="00AC508A" w:rsidRPr="00AC508A">
              <w:rPr>
                <w:rFonts w:ascii="宋体" w:eastAsia="宋体" w:hAnsi="宋体" w:cs="Times New Roman" w:hint="eastAsia"/>
                <w:kern w:val="0"/>
                <w:sz w:val="24"/>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7C677A"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7C677A"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7C677A"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7C677A"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w:t>
            </w:r>
            <w:r>
              <w:rPr>
                <w:rFonts w:hAnsi="宋体" w:cs="黑体" w:hint="eastAsia"/>
                <w:sz w:val="24"/>
                <w:szCs w:val="24"/>
              </w:rPr>
              <w:lastRenderedPageBreak/>
              <w:t>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E53BC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7C677A"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w:t>
            </w:r>
            <w:r w:rsidRPr="00765F3F">
              <w:rPr>
                <w:rFonts w:ascii="宋体" w:cs="宋体" w:hint="eastAsia"/>
                <w:bCs/>
                <w:sz w:val="24"/>
                <w:lang w:val="zh-CN"/>
              </w:rPr>
              <w:lastRenderedPageBreak/>
              <w:t>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lastRenderedPageBreak/>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2"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w:t>
      </w:r>
      <w:r>
        <w:rPr>
          <w:rFonts w:ascii="宋体" w:hAnsi="宋体" w:hint="eastAsia"/>
          <w:sz w:val="24"/>
        </w:rPr>
        <w:lastRenderedPageBreak/>
        <w:t>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w:t>
      </w:r>
      <w:r>
        <w:rPr>
          <w:rFonts w:asciiTheme="minorEastAsia" w:hAnsiTheme="minorEastAsia" w:cs="宋体" w:hint="eastAsia"/>
          <w:kern w:val="0"/>
          <w:sz w:val="24"/>
          <w:szCs w:val="24"/>
        </w:rPr>
        <w:lastRenderedPageBreak/>
        <w:t>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lastRenderedPageBreak/>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w:t>
      </w:r>
      <w:r w:rsidRPr="006D49AD">
        <w:rPr>
          <w:rFonts w:ascii="新宋体" w:eastAsia="新宋体" w:hAnsi="新宋体" w:cs="仿宋_GB2312" w:hint="eastAsia"/>
          <w:sz w:val="24"/>
          <w:szCs w:val="24"/>
          <w:lang w:val="zh-CN"/>
        </w:rPr>
        <w:lastRenderedPageBreak/>
        <w:t>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lastRenderedPageBreak/>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184033" w:rsidRPr="00CB058C" w:rsidRDefault="00CB058C" w:rsidP="00CB058C">
      <w:pPr>
        <w:shd w:val="clear" w:color="auto" w:fill="FFFFFF"/>
        <w:spacing w:line="540" w:lineRule="exact"/>
        <w:ind w:firstLineChars="200" w:firstLine="602"/>
        <w:contextualSpacing/>
        <w:rPr>
          <w:rFonts w:ascii="楷体" w:eastAsia="楷体" w:hAnsi="楷体" w:cs="宋体"/>
          <w:b/>
          <w:color w:val="000000"/>
          <w:sz w:val="30"/>
          <w:szCs w:val="30"/>
        </w:rPr>
      </w:pPr>
      <w:bookmarkStart w:id="1" w:name="_GoBack"/>
      <w:bookmarkEnd w:id="1"/>
      <w:r>
        <w:rPr>
          <w:rFonts w:ascii="楷体" w:eastAsia="楷体" w:hAnsi="楷体" w:cs="宋体" w:hint="eastAsia"/>
          <w:b/>
          <w:color w:val="000000"/>
          <w:sz w:val="30"/>
          <w:szCs w:val="30"/>
        </w:rPr>
        <w:t>（一）</w:t>
      </w:r>
      <w:r w:rsidR="00184033" w:rsidRPr="0098710B">
        <w:rPr>
          <w:rFonts w:ascii="楷体" w:eastAsia="楷体" w:hAnsi="楷体" w:cs="宋体" w:hint="eastAsia"/>
          <w:b/>
          <w:color w:val="000000"/>
          <w:sz w:val="30"/>
          <w:szCs w:val="30"/>
        </w:rPr>
        <w:t>采购清单</w:t>
      </w:r>
    </w:p>
    <w:p w:rsidR="00184033" w:rsidRPr="00CB058C" w:rsidRDefault="00184033" w:rsidP="00CB058C">
      <w:pPr>
        <w:shd w:val="clear" w:color="auto" w:fill="FFFFFF"/>
        <w:spacing w:line="540" w:lineRule="exact"/>
        <w:ind w:firstLineChars="200" w:firstLine="602"/>
        <w:contextualSpacing/>
        <w:rPr>
          <w:rFonts w:ascii="黑体" w:eastAsia="黑体" w:hAnsi="黑体" w:cs="宋体"/>
          <w:b/>
          <w:color w:val="000000"/>
          <w:sz w:val="30"/>
          <w:szCs w:val="30"/>
        </w:rPr>
      </w:pPr>
      <w:r w:rsidRPr="00B02254">
        <w:rPr>
          <w:rFonts w:ascii="黑体" w:eastAsia="黑体" w:hAnsi="黑体" w:cs="宋体" w:hint="eastAsia"/>
          <w:b/>
          <w:color w:val="000000"/>
          <w:sz w:val="30"/>
          <w:szCs w:val="30"/>
        </w:rPr>
        <w:t>第二标段：</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778"/>
        <w:gridCol w:w="1543"/>
        <w:gridCol w:w="4878"/>
        <w:gridCol w:w="457"/>
        <w:gridCol w:w="576"/>
        <w:gridCol w:w="708"/>
      </w:tblGrid>
      <w:tr w:rsidR="000272EA" w:rsidRPr="001E2654" w:rsidTr="005102C5">
        <w:trPr>
          <w:trHeight w:val="582"/>
          <w:jc w:val="center"/>
        </w:trPr>
        <w:tc>
          <w:tcPr>
            <w:tcW w:w="558" w:type="dxa"/>
            <w:shd w:val="clear" w:color="auto" w:fill="auto"/>
            <w:vAlign w:val="center"/>
            <w:hideMark/>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序号</w:t>
            </w:r>
          </w:p>
        </w:tc>
        <w:tc>
          <w:tcPr>
            <w:tcW w:w="778" w:type="dxa"/>
            <w:shd w:val="clear" w:color="auto" w:fill="auto"/>
            <w:vAlign w:val="center"/>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货物名称</w:t>
            </w:r>
          </w:p>
        </w:tc>
        <w:tc>
          <w:tcPr>
            <w:tcW w:w="6421" w:type="dxa"/>
            <w:gridSpan w:val="2"/>
            <w:shd w:val="clear" w:color="auto" w:fill="auto"/>
            <w:vAlign w:val="center"/>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技术规格及主要参数</w:t>
            </w:r>
          </w:p>
        </w:tc>
        <w:tc>
          <w:tcPr>
            <w:tcW w:w="457" w:type="dxa"/>
            <w:shd w:val="clear" w:color="auto" w:fill="auto"/>
            <w:vAlign w:val="center"/>
            <w:hideMark/>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单位</w:t>
            </w:r>
          </w:p>
        </w:tc>
        <w:tc>
          <w:tcPr>
            <w:tcW w:w="576" w:type="dxa"/>
            <w:shd w:val="clear" w:color="auto" w:fill="auto"/>
            <w:vAlign w:val="center"/>
            <w:hideMark/>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数量</w:t>
            </w:r>
          </w:p>
        </w:tc>
        <w:tc>
          <w:tcPr>
            <w:tcW w:w="708" w:type="dxa"/>
            <w:shd w:val="clear" w:color="auto" w:fill="auto"/>
            <w:vAlign w:val="center"/>
            <w:hideMark/>
          </w:tcPr>
          <w:p w:rsidR="000272EA" w:rsidRPr="0009154F" w:rsidRDefault="000272EA"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是否为核心产品</w:t>
            </w:r>
          </w:p>
        </w:tc>
      </w:tr>
      <w:tr w:rsidR="000272EA" w:rsidRPr="001E2654" w:rsidTr="005102C5">
        <w:trPr>
          <w:trHeight w:val="582"/>
          <w:jc w:val="center"/>
        </w:trPr>
        <w:tc>
          <w:tcPr>
            <w:tcW w:w="9498" w:type="dxa"/>
            <w:gridSpan w:val="7"/>
            <w:shd w:val="clear" w:color="auto" w:fill="auto"/>
            <w:vAlign w:val="center"/>
            <w:hideMark/>
          </w:tcPr>
          <w:p w:rsidR="000272EA" w:rsidRPr="001E2654" w:rsidRDefault="000272EA" w:rsidP="005102C5">
            <w:pPr>
              <w:rPr>
                <w:rFonts w:ascii="仿宋" w:eastAsia="仿宋" w:hAnsi="仿宋" w:cs="宋体"/>
                <w:bCs/>
                <w:color w:val="000000"/>
                <w:sz w:val="24"/>
                <w:szCs w:val="24"/>
              </w:rPr>
            </w:pPr>
            <w:r w:rsidRPr="0009154F">
              <w:rPr>
                <w:rFonts w:ascii="仿宋" w:eastAsia="仿宋" w:hAnsi="仿宋" w:cs="宋体" w:hint="eastAsia"/>
                <w:b/>
                <w:bCs/>
                <w:color w:val="000000"/>
                <w:sz w:val="24"/>
                <w:szCs w:val="24"/>
              </w:rPr>
              <w:t>中心会议室及接待室办公家具</w:t>
            </w:r>
          </w:p>
        </w:tc>
      </w:tr>
      <w:tr w:rsidR="000272EA" w:rsidRPr="001E2654" w:rsidTr="005102C5">
        <w:trPr>
          <w:trHeight w:val="138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1</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接待沙发</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1100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*100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*450mm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B10CCC"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覆面：</w:t>
            </w:r>
            <w:r w:rsidRPr="00B10CCC">
              <w:rPr>
                <w:rFonts w:ascii="仿宋" w:eastAsia="仿宋" w:hAnsi="仿宋" w:cs="宋体" w:hint="eastAsia"/>
                <w:color w:val="000000"/>
                <w:sz w:val="24"/>
                <w:szCs w:val="24"/>
              </w:rPr>
              <w:t>采用优质</w:t>
            </w:r>
            <w:proofErr w:type="gramStart"/>
            <w:r w:rsidRPr="00B10CCC">
              <w:rPr>
                <w:rFonts w:ascii="仿宋" w:eastAsia="仿宋" w:hAnsi="仿宋" w:cs="宋体" w:hint="eastAsia"/>
                <w:color w:val="000000"/>
                <w:sz w:val="24"/>
                <w:szCs w:val="24"/>
              </w:rPr>
              <w:t>环保皮覆面</w:t>
            </w:r>
            <w:proofErr w:type="gramEnd"/>
            <w:r w:rsidRPr="00B10CCC">
              <w:rPr>
                <w:rFonts w:ascii="仿宋" w:eastAsia="仿宋" w:hAnsi="仿宋" w:cs="宋体" w:hint="eastAsia"/>
                <w:color w:val="000000"/>
                <w:sz w:val="24"/>
                <w:szCs w:val="24"/>
              </w:rPr>
              <w:t>，皮革和毛皮有害物质限量标准 A 类要求。</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厚度：1.3mm-1.5mm。</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海绵：采高密度海绵，高弹力，符合国防火阻燃标准及GB/T 10802-2006 标准要求。</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框架：内框架采用实木框架+夹板结构，木制构件全部经过烘干处理，木构件四面刨光，内部木材含水率 ≤10%，木材经防虫防腐处理,无开裂、弯曲现象。</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水性漆：采用优质环保水性漆，密闭涂饰，符合 GB 24410-2009 室内装饰装修材料水性木器涂料中有害物质限量标准，其中挥发性有机化合物含量≤125g/L，游离甲醛含量≤20mg/kg。</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胶粘剂：采用水基型胶粘剂, 符合 GB 18583-2008 室内装饰装修材料胶粘剂中有害物质限量标准要求，其中总挥发性有机物含量≤30g/L，游离甲醛未检出。</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打底:高弹力弹簧及专用弹性绷带作托承。</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整体需符合 QB/T1952.1-2012 软体家具沙发技术标准要求。</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基材：采用环保实木多层板。经防虫、防腐等化学处理，木材含水率3-13%，甲醛释放量＜3mg/100g；</w:t>
            </w:r>
          </w:p>
          <w:p w:rsidR="000272EA" w:rsidRPr="00B10CCC"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面材：采用优质天然木皮，符合 GB/T 13010-2006 刨切单板标准要求，木皮厚度≥</w:t>
            </w:r>
            <w:r w:rsidRPr="00B10CCC">
              <w:rPr>
                <w:rFonts w:ascii="仿宋" w:eastAsia="仿宋" w:hAnsi="仿宋" w:cs="宋体" w:hint="eastAsia"/>
                <w:color w:val="000000"/>
                <w:sz w:val="24"/>
                <w:szCs w:val="24"/>
              </w:rPr>
              <w:lastRenderedPageBreak/>
              <w:t>0.6mm，纹理自然，颜色一致，美观大方。</w:t>
            </w:r>
          </w:p>
          <w:p w:rsidR="000272EA" w:rsidRPr="001E2654" w:rsidRDefault="000272EA" w:rsidP="005102C5">
            <w:pPr>
              <w:rPr>
                <w:rFonts w:ascii="仿宋" w:eastAsia="仿宋" w:hAnsi="仿宋" w:cs="宋体"/>
                <w:color w:val="000000"/>
                <w:sz w:val="24"/>
                <w:szCs w:val="24"/>
              </w:rPr>
            </w:pPr>
            <w:r w:rsidRPr="00B10CCC">
              <w:rPr>
                <w:rFonts w:ascii="仿宋" w:eastAsia="仿宋" w:hAnsi="仿宋" w:cs="宋体" w:hint="eastAsia"/>
                <w:color w:val="000000"/>
                <w:sz w:val="24"/>
                <w:szCs w:val="24"/>
              </w:rPr>
              <w:t>油漆：采用环保油漆，符合GB 18581-2009标准，苯含量≤0.01%，甲苯、二甲苯、乙苯含量总和≤20%；</w:t>
            </w:r>
          </w:p>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胶粘剂：符合GB 18583-2008标准，游离甲醛≤0.05g/kg，苯≤0.01g/kg；</w:t>
            </w:r>
          </w:p>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五金件：采用优质五金配件；</w:t>
            </w:r>
          </w:p>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整体需符合 GB/T 3324-2008 木家具通用技术条件标准要求。</w:t>
            </w:r>
          </w:p>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t>颜色：接近深红色</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lastRenderedPageBreak/>
              <w:t>套</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17</w:t>
            </w:r>
          </w:p>
        </w:tc>
        <w:tc>
          <w:tcPr>
            <w:tcW w:w="708" w:type="dxa"/>
            <w:shd w:val="clear" w:color="auto" w:fill="auto"/>
            <w:vAlign w:val="center"/>
            <w:hideMark/>
          </w:tcPr>
          <w:p w:rsidR="000272EA" w:rsidRPr="001E2654" w:rsidRDefault="003B41D9"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lastRenderedPageBreak/>
              <w:t>2</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仿古茶几</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750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*450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*520mm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基材：采用环保实木多层板，符合GB/T11718-2009标准。经防虫、防潮、防腐等化学处理，木材含水率3-13%，吸水厚度膨胀率≤9.0，甲醛释放量＜3mg/100g；</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面材：采用优质天然木皮，符合 GB/T 13010-2006 刨切单板标准要求，木皮厚度≥0.6mm，纹理自然，颜色一致，无结疤，无瑕疵，美观大方。</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油漆：采用环保油漆，符合GB 18581-2009标准，苯含量≤0.01%，甲苯、二甲苯、乙苯含量总和≤20%；</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胶粘剂：符合GB 18583-2008标准，游离甲醛≤0.05g/kg，苯≤0.01g/kg；</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五金件：采用优质五金配件；</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张</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15</w:t>
            </w:r>
          </w:p>
        </w:tc>
        <w:tc>
          <w:tcPr>
            <w:tcW w:w="708" w:type="dxa"/>
            <w:shd w:val="clear" w:color="auto" w:fill="auto"/>
            <w:vAlign w:val="center"/>
            <w:hideMark/>
          </w:tcPr>
          <w:p w:rsidR="000272EA" w:rsidRPr="001E2654" w:rsidRDefault="0015425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3</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主席台</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1400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*500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*750mm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基材：采用环保实木多层板，符合GB/T11718-2009标准。经防虫、防潮、防腐等化学处理，木材含水率3-13%，吸水厚度膨胀率≤9.0，甲醛释放量＜3mg/100g；</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面材：采用优质天然木皮，符合 GB/T 13010-2006 刨切单板标准要求，木皮厚度≥0.6mm，纹理自然，颜色一致，无结疤，无瑕疵，美观大方。</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油漆：采用环保油漆，符合GB 18581-2009标准，苯含量≤0.01%，甲苯、二甲苯、乙苯含量总和≤20%；</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胶粘剂：符合GB 18583-2008标准，游离甲醛≤0.05g/kg，苯≤0.01g/kg；</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五金件：采用优质五金配件；</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张</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3</w:t>
            </w:r>
          </w:p>
        </w:tc>
        <w:tc>
          <w:tcPr>
            <w:tcW w:w="708" w:type="dxa"/>
            <w:shd w:val="clear" w:color="auto" w:fill="auto"/>
            <w:vAlign w:val="center"/>
            <w:hideMark/>
          </w:tcPr>
          <w:p w:rsidR="000272EA" w:rsidRPr="001E2654" w:rsidRDefault="0015425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4</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主席椅</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700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*550</w:t>
            </w:r>
            <w:r w:rsidRPr="001E2654">
              <w:rPr>
                <w:rFonts w:ascii="仿宋" w:eastAsia="仿宋" w:hAnsi="仿宋" w:cs="宋体" w:hint="eastAsia"/>
                <w:bCs/>
                <w:color w:val="000000"/>
                <w:sz w:val="24"/>
                <w:szCs w:val="24"/>
              </w:rPr>
              <w:t>（±</w:t>
            </w:r>
            <w:r w:rsidRPr="001E2654">
              <w:rPr>
                <w:rFonts w:ascii="仿宋" w:eastAsia="仿宋" w:hAnsi="仿宋" w:cs="宋体" w:hint="eastAsia"/>
                <w:bCs/>
                <w:color w:val="000000"/>
                <w:sz w:val="24"/>
                <w:szCs w:val="24"/>
              </w:rPr>
              <w:lastRenderedPageBreak/>
              <w:t>50mm）</w:t>
            </w:r>
            <w:r w:rsidRPr="001E2654">
              <w:rPr>
                <w:rFonts w:ascii="仿宋" w:eastAsia="仿宋" w:hAnsi="仿宋" w:cs="宋体" w:hint="eastAsia"/>
                <w:color w:val="000000"/>
                <w:sz w:val="24"/>
                <w:szCs w:val="24"/>
              </w:rPr>
              <w:t>*500mm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B10CCC"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lastRenderedPageBreak/>
              <w:t>实木框架，面材：采用优质深环保皮，纹路细致</w:t>
            </w:r>
            <w:r w:rsidRPr="00B10CCC">
              <w:rPr>
                <w:rFonts w:ascii="仿宋" w:eastAsia="仿宋" w:hAnsi="仿宋" w:cstheme="minorEastAsia" w:hint="eastAsia"/>
                <w:bCs/>
                <w:color w:val="000000"/>
                <w:sz w:val="24"/>
                <w:szCs w:val="24"/>
              </w:rPr>
              <w:t>均匀，色泽柔软有弹性，无异味其光泽</w:t>
            </w:r>
            <w:r w:rsidRPr="00B10CCC">
              <w:rPr>
                <w:rFonts w:ascii="仿宋" w:eastAsia="仿宋" w:hAnsi="仿宋" w:cstheme="minorEastAsia" w:hint="eastAsia"/>
                <w:bCs/>
                <w:color w:val="000000"/>
                <w:sz w:val="24"/>
                <w:szCs w:val="24"/>
              </w:rPr>
              <w:lastRenderedPageBreak/>
              <w:t>好，透气性强。</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 xml:space="preserve">海绵：采用高弹性成型泡棉，采用优质海绵，采用环保喷胶粘合。 </w:t>
            </w:r>
          </w:p>
          <w:p w:rsidR="000272EA" w:rsidRPr="00B10CCC"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油漆：采用环保油漆，符合GB18581-2009标准，苯含量≤0.01%，甲苯、二甲苯、乙苯含量总和≤20%；</w:t>
            </w:r>
          </w:p>
          <w:p w:rsidR="000272EA" w:rsidRPr="001E2654" w:rsidRDefault="000272EA" w:rsidP="005102C5">
            <w:pPr>
              <w:contextualSpacing/>
              <w:rPr>
                <w:rFonts w:ascii="仿宋" w:eastAsia="仿宋" w:hAnsi="仿宋" w:cstheme="minorEastAsia"/>
                <w:bCs/>
                <w:color w:val="000000"/>
                <w:sz w:val="24"/>
                <w:szCs w:val="24"/>
              </w:rPr>
            </w:pPr>
            <w:r w:rsidRPr="00B10CCC">
              <w:rPr>
                <w:rFonts w:ascii="仿宋" w:eastAsia="仿宋" w:hAnsi="仿宋" w:cstheme="minorEastAsia" w:hint="eastAsia"/>
                <w:bCs/>
                <w:color w:val="000000"/>
                <w:sz w:val="24"/>
                <w:szCs w:val="24"/>
              </w:rPr>
              <w:t>胶粘剂：符合GB 18583-2008标准，游离甲醛≤0.05g/kg，苯≤0.01g/kg；</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框架：经防虫、防腐化学处理，无开裂、弯曲现象。</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五金件：采用优质五金配件</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lastRenderedPageBreak/>
              <w:t>把</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6</w:t>
            </w:r>
          </w:p>
        </w:tc>
        <w:tc>
          <w:tcPr>
            <w:tcW w:w="708" w:type="dxa"/>
            <w:shd w:val="clear" w:color="auto" w:fill="auto"/>
            <w:vAlign w:val="center"/>
            <w:hideMark/>
          </w:tcPr>
          <w:p w:rsidR="000272EA" w:rsidRPr="001E2654" w:rsidRDefault="0015425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lastRenderedPageBreak/>
              <w:t>5</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会议桌</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1200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*750mm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基材：采用环保实木多层板，符合GB/T11718-2009标准。经防虫、防潮、防腐等化学处理，木材含水率3-13%，吸水厚度膨胀率≤9.0，甲醛释放量＜3mg/100g；</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面材：采用优质天然木皮，符合 GB/T 13010-2006 刨切单板标准要求，木皮厚度≥0.6mm，纹理自然，颜色一致，无结疤，无瑕疵，美观大方。</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油漆：采用环保油漆，符合GB 18581-2009标准，苯含量≤0.01%，甲苯、二甲苯、乙苯含量总和≤20%；</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胶粘剂：符合GB 18583-2008标准，游离甲醛≤0.05g/kg，苯≤0.01g/kg；</w:t>
            </w:r>
          </w:p>
          <w:p w:rsidR="000272EA" w:rsidRPr="001E2654" w:rsidRDefault="000272EA" w:rsidP="005102C5">
            <w:pPr>
              <w:rPr>
                <w:rFonts w:ascii="仿宋" w:eastAsia="仿宋" w:hAnsi="仿宋" w:cs="宋体"/>
                <w:color w:val="000000"/>
                <w:sz w:val="24"/>
                <w:szCs w:val="24"/>
              </w:rPr>
            </w:pPr>
            <w:r w:rsidRPr="001E2654">
              <w:rPr>
                <w:rFonts w:ascii="仿宋" w:eastAsia="仿宋" w:hAnsi="仿宋" w:cstheme="minorEastAsia" w:hint="eastAsia"/>
                <w:bCs/>
                <w:color w:val="000000"/>
                <w:sz w:val="24"/>
                <w:szCs w:val="24"/>
              </w:rPr>
              <w:t>五金件：采用优质五金配件；</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张</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50</w:t>
            </w:r>
          </w:p>
        </w:tc>
        <w:tc>
          <w:tcPr>
            <w:tcW w:w="708" w:type="dxa"/>
            <w:shd w:val="clear" w:color="auto" w:fill="auto"/>
            <w:vAlign w:val="center"/>
            <w:hideMark/>
          </w:tcPr>
          <w:p w:rsidR="000272EA" w:rsidRPr="001E2654" w:rsidRDefault="00B9563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是</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6</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会议椅</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500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*450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*450mm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实木框架，面材：采用优质深环保皮，纹路细致均匀，色泽柔软有弹性，无异味其光泽好，透气性强。</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 xml:space="preserve">海绵：采用高弹性成型泡棉，采用优质海绵，采用环保喷胶粘合。 </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油漆：采用环保油漆，符合GB18581-2009标准，苯含量≤0.01%，甲苯、二甲苯、乙苯含量总和≤20%；</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胶粘剂：符合GB 18583-2008标准，游离甲醛≤0.05g/kg，苯≤0.01g/kg；</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框架：经防虫、防腐化学处理，无开裂、弯曲现象。</w:t>
            </w:r>
          </w:p>
          <w:p w:rsidR="000272EA" w:rsidRPr="001E2654" w:rsidRDefault="000272EA" w:rsidP="005102C5">
            <w:pPr>
              <w:contextualSpacing/>
              <w:rPr>
                <w:rFonts w:ascii="仿宋" w:eastAsia="仿宋" w:hAnsi="仿宋" w:cstheme="minorEastAsia"/>
                <w:bCs/>
                <w:color w:val="000000"/>
                <w:sz w:val="24"/>
                <w:szCs w:val="24"/>
              </w:rPr>
            </w:pPr>
            <w:r w:rsidRPr="001E2654">
              <w:rPr>
                <w:rFonts w:ascii="仿宋" w:eastAsia="仿宋" w:hAnsi="仿宋" w:cstheme="minorEastAsia" w:hint="eastAsia"/>
                <w:bCs/>
                <w:color w:val="000000"/>
                <w:sz w:val="24"/>
                <w:szCs w:val="24"/>
              </w:rPr>
              <w:t>五金件：采用优质五金配件</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把</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100</w:t>
            </w:r>
          </w:p>
        </w:tc>
        <w:tc>
          <w:tcPr>
            <w:tcW w:w="708" w:type="dxa"/>
            <w:shd w:val="clear" w:color="auto" w:fill="auto"/>
            <w:vAlign w:val="center"/>
            <w:hideMark/>
          </w:tcPr>
          <w:p w:rsidR="000272EA" w:rsidRPr="001E2654" w:rsidRDefault="0015425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420"/>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7</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茶水柜</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highlight w:val="yellow"/>
              </w:rPr>
            </w:pPr>
            <w:r w:rsidRPr="001E2654">
              <w:rPr>
                <w:rFonts w:ascii="仿宋" w:eastAsia="仿宋" w:hAnsi="仿宋" w:cs="宋体" w:hint="eastAsia"/>
                <w:color w:val="000000"/>
                <w:sz w:val="24"/>
                <w:szCs w:val="24"/>
              </w:rPr>
              <w:t>800</w:t>
            </w:r>
            <w:r w:rsidRPr="001E2654">
              <w:rPr>
                <w:rFonts w:ascii="仿宋" w:eastAsia="仿宋" w:hAnsi="仿宋" w:cs="宋体" w:hint="eastAsia"/>
                <w:bCs/>
                <w:color w:val="000000"/>
                <w:sz w:val="24"/>
                <w:szCs w:val="24"/>
              </w:rPr>
              <w:t>（±50mm）</w:t>
            </w:r>
            <w:r w:rsidRPr="001E2654">
              <w:rPr>
                <w:rFonts w:ascii="仿宋" w:eastAsia="仿宋" w:hAnsi="仿宋" w:cs="宋体" w:hint="eastAsia"/>
                <w:color w:val="000000"/>
                <w:sz w:val="24"/>
                <w:szCs w:val="24"/>
              </w:rPr>
              <w:t>*430</w:t>
            </w:r>
            <w:r w:rsidRPr="001E2654">
              <w:rPr>
                <w:rFonts w:ascii="仿宋" w:eastAsia="仿宋" w:hAnsi="仿宋" w:cs="宋体" w:hint="eastAsia"/>
                <w:bCs/>
                <w:color w:val="000000"/>
                <w:sz w:val="24"/>
                <w:szCs w:val="24"/>
              </w:rPr>
              <w:t>（±</w:t>
            </w:r>
            <w:r w:rsidRPr="001E2654">
              <w:rPr>
                <w:rFonts w:ascii="仿宋" w:eastAsia="仿宋" w:hAnsi="仿宋" w:cs="宋体" w:hint="eastAsia"/>
                <w:bCs/>
                <w:color w:val="000000"/>
                <w:sz w:val="24"/>
                <w:szCs w:val="24"/>
              </w:rPr>
              <w:lastRenderedPageBreak/>
              <w:t>50mm）</w:t>
            </w:r>
            <w:r w:rsidRPr="001E2654">
              <w:rPr>
                <w:rFonts w:ascii="仿宋" w:eastAsia="仿宋" w:hAnsi="仿宋" w:cs="宋体" w:hint="eastAsia"/>
                <w:color w:val="000000"/>
                <w:sz w:val="24"/>
                <w:szCs w:val="24"/>
              </w:rPr>
              <w:t>*750mm</w:t>
            </w:r>
            <w:r w:rsidRPr="001E2654">
              <w:rPr>
                <w:rFonts w:ascii="仿宋" w:eastAsia="仿宋" w:hAnsi="仿宋" w:cs="宋体" w:hint="eastAsia"/>
                <w:bCs/>
                <w:color w:val="000000"/>
                <w:sz w:val="24"/>
                <w:szCs w:val="24"/>
              </w:rPr>
              <w:t>（±50mm）</w:t>
            </w:r>
          </w:p>
        </w:tc>
        <w:tc>
          <w:tcPr>
            <w:tcW w:w="4878" w:type="dxa"/>
            <w:shd w:val="clear" w:color="auto" w:fill="auto"/>
            <w:vAlign w:val="center"/>
            <w:hideMark/>
          </w:tcPr>
          <w:p w:rsidR="000272EA" w:rsidRPr="001E2654" w:rsidRDefault="000272EA" w:rsidP="005102C5">
            <w:pPr>
              <w:rPr>
                <w:rFonts w:ascii="仿宋" w:eastAsia="仿宋" w:hAnsi="仿宋" w:cs="宋体"/>
                <w:color w:val="000000"/>
                <w:sz w:val="24"/>
                <w:szCs w:val="24"/>
              </w:rPr>
            </w:pPr>
            <w:r w:rsidRPr="001E2654">
              <w:rPr>
                <w:rFonts w:ascii="仿宋" w:eastAsia="仿宋" w:hAnsi="仿宋" w:cs="宋体" w:hint="eastAsia"/>
                <w:color w:val="000000"/>
                <w:sz w:val="24"/>
                <w:szCs w:val="24"/>
              </w:rPr>
              <w:lastRenderedPageBreak/>
              <w:t>（全自动烧水智能一体机，特殊处理防水木）</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组</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1</w:t>
            </w:r>
          </w:p>
        </w:tc>
        <w:tc>
          <w:tcPr>
            <w:tcW w:w="708" w:type="dxa"/>
            <w:shd w:val="clear" w:color="auto" w:fill="auto"/>
            <w:vAlign w:val="center"/>
            <w:hideMark/>
          </w:tcPr>
          <w:p w:rsidR="000272EA" w:rsidRPr="001E2654" w:rsidRDefault="00154252"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0272EA" w:rsidRPr="001E2654" w:rsidTr="005102C5">
        <w:trPr>
          <w:trHeight w:val="582"/>
          <w:jc w:val="center"/>
        </w:trPr>
        <w:tc>
          <w:tcPr>
            <w:tcW w:w="9498" w:type="dxa"/>
            <w:gridSpan w:val="7"/>
            <w:shd w:val="clear" w:color="auto" w:fill="auto"/>
            <w:vAlign w:val="center"/>
            <w:hideMark/>
          </w:tcPr>
          <w:p w:rsidR="000272EA" w:rsidRPr="0009154F" w:rsidRDefault="000272EA" w:rsidP="00EF57A7">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lastRenderedPageBreak/>
              <w:t>12个乡镇电视</w:t>
            </w:r>
            <w:proofErr w:type="gramStart"/>
            <w:r w:rsidRPr="0009154F">
              <w:rPr>
                <w:rFonts w:ascii="仿宋" w:eastAsia="仿宋" w:hAnsi="仿宋" w:cs="宋体" w:hint="eastAsia"/>
                <w:b/>
                <w:bCs/>
                <w:color w:val="000000"/>
                <w:sz w:val="24"/>
                <w:szCs w:val="24"/>
              </w:rPr>
              <w:t>暨配套</w:t>
            </w:r>
            <w:proofErr w:type="gramEnd"/>
            <w:r w:rsidRPr="0009154F">
              <w:rPr>
                <w:rFonts w:ascii="仿宋" w:eastAsia="仿宋" w:hAnsi="仿宋" w:cs="宋体" w:hint="eastAsia"/>
                <w:b/>
                <w:bCs/>
                <w:color w:val="000000"/>
                <w:sz w:val="24"/>
                <w:szCs w:val="24"/>
              </w:rPr>
              <w:t>设施</w:t>
            </w:r>
          </w:p>
        </w:tc>
      </w:tr>
      <w:tr w:rsidR="000272EA" w:rsidRPr="001E2654" w:rsidTr="005102C5">
        <w:trPr>
          <w:trHeight w:val="679"/>
          <w:jc w:val="center"/>
        </w:trPr>
        <w:tc>
          <w:tcPr>
            <w:tcW w:w="558" w:type="dxa"/>
            <w:shd w:val="clear" w:color="auto" w:fill="auto"/>
            <w:vAlign w:val="center"/>
            <w:hideMark/>
          </w:tcPr>
          <w:p w:rsidR="000272EA" w:rsidRPr="001E2654" w:rsidRDefault="000272EA" w:rsidP="005102C5">
            <w:pPr>
              <w:jc w:val="center"/>
              <w:rPr>
                <w:rFonts w:ascii="仿宋" w:eastAsia="仿宋" w:hAnsi="仿宋" w:cs="宋体"/>
                <w:bCs/>
                <w:color w:val="000000"/>
                <w:sz w:val="24"/>
                <w:szCs w:val="24"/>
              </w:rPr>
            </w:pPr>
            <w:r w:rsidRPr="001E2654">
              <w:rPr>
                <w:rFonts w:ascii="仿宋" w:eastAsia="仿宋" w:hAnsi="仿宋" w:cs="宋体" w:hint="eastAsia"/>
                <w:bCs/>
                <w:color w:val="000000"/>
                <w:sz w:val="24"/>
                <w:szCs w:val="24"/>
              </w:rPr>
              <w:t>8</w:t>
            </w:r>
          </w:p>
        </w:tc>
        <w:tc>
          <w:tcPr>
            <w:tcW w:w="778"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电视机</w:t>
            </w:r>
          </w:p>
        </w:tc>
        <w:tc>
          <w:tcPr>
            <w:tcW w:w="1543" w:type="dxa"/>
            <w:shd w:val="clear" w:color="auto" w:fill="auto"/>
            <w:vAlign w:val="center"/>
            <w:hideMark/>
          </w:tcPr>
          <w:p w:rsidR="000272EA" w:rsidRPr="001E2654" w:rsidRDefault="000272EA" w:rsidP="005102C5">
            <w:pPr>
              <w:rPr>
                <w:rFonts w:ascii="仿宋" w:eastAsia="仿宋" w:hAnsi="仿宋" w:cs="宋体"/>
                <w:color w:val="000000"/>
                <w:sz w:val="24"/>
                <w:szCs w:val="24"/>
              </w:rPr>
            </w:pPr>
            <w:r>
              <w:rPr>
                <w:rFonts w:ascii="仿宋" w:eastAsia="仿宋" w:hAnsi="仿宋" w:cs="宋体" w:hint="eastAsia"/>
                <w:color w:val="000000"/>
                <w:sz w:val="24"/>
                <w:szCs w:val="24"/>
              </w:rPr>
              <w:t>电视机</w:t>
            </w:r>
          </w:p>
        </w:tc>
        <w:tc>
          <w:tcPr>
            <w:tcW w:w="4878" w:type="dxa"/>
            <w:shd w:val="clear" w:color="auto" w:fill="auto"/>
            <w:vAlign w:val="center"/>
            <w:hideMark/>
          </w:tcPr>
          <w:p w:rsidR="000272EA" w:rsidRPr="001E2654" w:rsidRDefault="00EF57A7" w:rsidP="005102C5">
            <w:pPr>
              <w:rPr>
                <w:rFonts w:ascii="仿宋" w:eastAsia="仿宋" w:hAnsi="仿宋" w:cs="宋体"/>
                <w:color w:val="000000"/>
                <w:sz w:val="24"/>
                <w:szCs w:val="24"/>
              </w:rPr>
            </w:pPr>
            <w:r w:rsidRPr="00EF57A7">
              <w:rPr>
                <w:rFonts w:ascii="仿宋" w:eastAsia="仿宋" w:hAnsi="仿宋" w:cs="宋体" w:hint="eastAsia"/>
                <w:color w:val="000000"/>
                <w:sz w:val="24"/>
                <w:szCs w:val="24"/>
              </w:rPr>
              <w:t>≥90寸；分辨率：4</w:t>
            </w:r>
            <w:r w:rsidRPr="00EF57A7">
              <w:rPr>
                <w:rFonts w:ascii="仿宋" w:eastAsia="仿宋" w:hAnsi="仿宋" w:cs="宋体"/>
                <w:color w:val="000000"/>
                <w:sz w:val="24"/>
                <w:szCs w:val="24"/>
              </w:rPr>
              <w:t>K 3840</w:t>
            </w:r>
            <w:r w:rsidRPr="00EF57A7">
              <w:rPr>
                <w:rFonts w:ascii="仿宋" w:eastAsia="仿宋" w:hAnsi="仿宋" w:cs="宋体" w:hint="eastAsia"/>
                <w:color w:val="000000"/>
                <w:sz w:val="24"/>
                <w:szCs w:val="24"/>
              </w:rPr>
              <w:t>*2160；屏幕比例：16</w:t>
            </w:r>
            <w:r w:rsidRPr="00EF57A7">
              <w:rPr>
                <w:rFonts w:ascii="仿宋" w:eastAsia="仿宋" w:hAnsi="仿宋" w:cs="宋体"/>
                <w:color w:val="000000"/>
                <w:sz w:val="24"/>
                <w:szCs w:val="24"/>
              </w:rPr>
              <w:t>:9</w:t>
            </w:r>
            <w:r w:rsidRPr="00EF57A7">
              <w:rPr>
                <w:rFonts w:ascii="仿宋" w:eastAsia="仿宋" w:hAnsi="仿宋" w:cs="宋体" w:hint="eastAsia"/>
                <w:color w:val="000000"/>
                <w:sz w:val="24"/>
                <w:szCs w:val="24"/>
              </w:rPr>
              <w:t>；屏幕亮度：450cd/m2；丰富的接口：支持HDMI/VGA等信号格式；对比度：4500:1；可视角度：178°（H)/178°（V)</w:t>
            </w:r>
          </w:p>
        </w:tc>
        <w:tc>
          <w:tcPr>
            <w:tcW w:w="457"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台</w:t>
            </w:r>
          </w:p>
        </w:tc>
        <w:tc>
          <w:tcPr>
            <w:tcW w:w="576" w:type="dxa"/>
            <w:shd w:val="clear" w:color="auto" w:fill="auto"/>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1</w:t>
            </w:r>
            <w:r>
              <w:rPr>
                <w:rFonts w:ascii="仿宋" w:eastAsia="仿宋" w:hAnsi="仿宋" w:cs="宋体" w:hint="eastAsia"/>
                <w:color w:val="000000"/>
                <w:sz w:val="24"/>
                <w:szCs w:val="24"/>
              </w:rPr>
              <w:t>2</w:t>
            </w:r>
          </w:p>
        </w:tc>
        <w:tc>
          <w:tcPr>
            <w:tcW w:w="708" w:type="dxa"/>
            <w:shd w:val="clear" w:color="auto" w:fill="auto"/>
            <w:noWrap/>
            <w:vAlign w:val="center"/>
            <w:hideMark/>
          </w:tcPr>
          <w:p w:rsidR="000272EA" w:rsidRPr="001E2654" w:rsidRDefault="000272EA" w:rsidP="005102C5">
            <w:pPr>
              <w:jc w:val="center"/>
              <w:rPr>
                <w:rFonts w:ascii="仿宋" w:eastAsia="仿宋" w:hAnsi="仿宋" w:cs="宋体"/>
                <w:color w:val="000000"/>
                <w:sz w:val="24"/>
                <w:szCs w:val="24"/>
              </w:rPr>
            </w:pPr>
            <w:r w:rsidRPr="001E2654">
              <w:rPr>
                <w:rFonts w:ascii="仿宋" w:eastAsia="仿宋" w:hAnsi="仿宋" w:cs="宋体" w:hint="eastAsia"/>
                <w:color w:val="000000"/>
                <w:sz w:val="24"/>
                <w:szCs w:val="24"/>
              </w:rPr>
              <w:t xml:space="preserve">是 </w:t>
            </w: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31582F">
        <w:rPr>
          <w:rFonts w:ascii="宋体" w:cs="宋体" w:hint="eastAsia"/>
          <w:sz w:val="24"/>
          <w:szCs w:val="24"/>
          <w:lang w:val="zh-CN"/>
        </w:rPr>
        <w:t>，否则为</w:t>
      </w:r>
      <w:r w:rsidR="0031582F" w:rsidRPr="00BB7AD5">
        <w:rPr>
          <w:rFonts w:ascii="宋体" w:cs="宋体" w:hint="eastAsia"/>
          <w:b/>
          <w:sz w:val="24"/>
          <w:szCs w:val="24"/>
          <w:lang w:val="zh-CN"/>
        </w:rPr>
        <w:t>无效投标</w:t>
      </w:r>
      <w:r w:rsidR="0031582F">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t>2、投标人须明确</w:t>
      </w:r>
      <w:r w:rsidR="00092C70">
        <w:rPr>
          <w:rFonts w:ascii="宋体" w:cs="宋体" w:hint="eastAsia"/>
          <w:sz w:val="24"/>
          <w:szCs w:val="24"/>
          <w:lang w:val="zh-CN"/>
        </w:rPr>
        <w:t>投标</w:t>
      </w:r>
      <w:r w:rsidRPr="00511ACD">
        <w:rPr>
          <w:rFonts w:ascii="宋体" w:cs="宋体" w:hint="eastAsia"/>
          <w:sz w:val="24"/>
          <w:szCs w:val="24"/>
          <w:lang w:val="zh-CN"/>
        </w:rPr>
        <w:t>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253C90">
        <w:rPr>
          <w:rFonts w:ascii="宋体" w:cs="宋体" w:hint="eastAsia"/>
          <w:sz w:val="24"/>
          <w:szCs w:val="24"/>
          <w:lang w:val="zh-CN"/>
        </w:rPr>
        <w:t>否则为</w:t>
      </w:r>
      <w:r w:rsidR="00253C90" w:rsidRPr="00BB7AD5">
        <w:rPr>
          <w:rFonts w:ascii="宋体" w:cs="宋体" w:hint="eastAsia"/>
          <w:b/>
          <w:sz w:val="24"/>
          <w:szCs w:val="24"/>
          <w:lang w:val="zh-CN"/>
        </w:rPr>
        <w:t>无效投标</w:t>
      </w:r>
      <w:r w:rsidRPr="00511ACD">
        <w:rPr>
          <w:rFonts w:ascii="宋体" w:cs="宋体" w:hint="eastAsia"/>
          <w:sz w:val="24"/>
          <w:szCs w:val="24"/>
          <w:lang w:val="zh-CN"/>
        </w:rPr>
        <w:t>。</w:t>
      </w:r>
    </w:p>
    <w:p w:rsidR="0031582F" w:rsidRDefault="00511ACD"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w:t>
      </w:r>
      <w:r w:rsidR="00AC0FB7" w:rsidRPr="00BB7AD5">
        <w:rPr>
          <w:rFonts w:ascii="宋体" w:cs="宋体" w:hint="eastAsia"/>
          <w:b/>
          <w:sz w:val="24"/>
          <w:szCs w:val="24"/>
          <w:lang w:val="zh-CN"/>
        </w:rPr>
        <w:t>无效投标</w:t>
      </w:r>
      <w:r w:rsidR="00AC0FB7" w:rsidRPr="009C336D">
        <w:rPr>
          <w:rFonts w:ascii="宋体" w:cs="宋体" w:hint="eastAsia"/>
          <w:sz w:val="24"/>
          <w:szCs w:val="24"/>
          <w:lang w:val="zh-CN"/>
        </w:rPr>
        <w:t>。</w:t>
      </w:r>
    </w:p>
    <w:p w:rsidR="007365ED" w:rsidRDefault="007365ED" w:rsidP="007365E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Pr="007365ED">
        <w:rPr>
          <w:rFonts w:ascii="宋体" w:cs="宋体" w:hint="eastAsia"/>
          <w:sz w:val="24"/>
          <w:szCs w:val="24"/>
          <w:lang w:val="zh-CN"/>
        </w:rPr>
        <w:t>、产品必须符合国家质量检测标准和本招标文件规定标准的全新正品现货。投标文件不得复制招标文件中的技术参数。</w:t>
      </w:r>
    </w:p>
    <w:p w:rsidR="001D5158" w:rsidRPr="001D5158" w:rsidRDefault="001D5158" w:rsidP="001D5158">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Pr="001D5158">
        <w:rPr>
          <w:rFonts w:ascii="宋体" w:cs="宋体" w:hint="eastAsia"/>
          <w:sz w:val="24"/>
          <w:szCs w:val="24"/>
          <w:lang w:val="zh-CN"/>
        </w:rPr>
        <w:t>服务标准、期限、效率等要求：投标人</w:t>
      </w:r>
      <w:r>
        <w:rPr>
          <w:rFonts w:ascii="宋体" w:cs="宋体" w:hint="eastAsia"/>
          <w:sz w:val="24"/>
          <w:szCs w:val="24"/>
          <w:lang w:val="zh-CN"/>
        </w:rPr>
        <w:t>须承诺</w:t>
      </w:r>
      <w:r w:rsidRPr="001D5158">
        <w:rPr>
          <w:rFonts w:ascii="宋体" w:cs="宋体" w:hint="eastAsia"/>
          <w:sz w:val="24"/>
          <w:szCs w:val="24"/>
          <w:lang w:val="zh-CN"/>
        </w:rPr>
        <w:t>所投产品免费叁年质保。</w:t>
      </w:r>
    </w:p>
    <w:p w:rsidR="0031582F" w:rsidRPr="00C236CA" w:rsidRDefault="001D5158"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6</w:t>
      </w:r>
      <w:r w:rsidR="0031582F" w:rsidRPr="00C236CA">
        <w:rPr>
          <w:rFonts w:ascii="宋体" w:cs="宋体" w:hint="eastAsia"/>
          <w:sz w:val="24"/>
          <w:szCs w:val="24"/>
          <w:lang w:val="zh-CN"/>
        </w:rPr>
        <w:t>、针对本项目采购清单所列采购需求，投标人须对照节能产品政府采购清单，如果本次采购的产品属于强制采购范围的（国办发[2007]51号文），投标文件中须提供所投产</w:t>
      </w:r>
      <w:proofErr w:type="gramStart"/>
      <w:r w:rsidR="0031582F" w:rsidRPr="00C236CA">
        <w:rPr>
          <w:rFonts w:ascii="宋体" w:cs="宋体" w:hint="eastAsia"/>
          <w:sz w:val="24"/>
          <w:szCs w:val="24"/>
          <w:lang w:val="zh-CN"/>
        </w:rPr>
        <w:t>品属于</w:t>
      </w:r>
      <w:proofErr w:type="gramEnd"/>
      <w:r w:rsidR="0031582F" w:rsidRPr="00C236CA">
        <w:rPr>
          <w:rFonts w:ascii="宋体" w:cs="宋体" w:hint="eastAsia"/>
          <w:sz w:val="24"/>
          <w:szCs w:val="24"/>
          <w:lang w:val="zh-CN"/>
        </w:rPr>
        <w:t>强制采购产品有效的证明材料</w:t>
      </w:r>
      <w:r w:rsidR="0056768E">
        <w:rPr>
          <w:rFonts w:ascii="宋体" w:cs="宋体" w:hint="eastAsia"/>
          <w:sz w:val="24"/>
          <w:szCs w:val="24"/>
          <w:lang w:val="zh-CN"/>
        </w:rPr>
        <w:t>（投标截止时间前最新一期节能产品政府采购清单）</w:t>
      </w:r>
      <w:r w:rsidR="0031582F" w:rsidRPr="00C236CA">
        <w:rPr>
          <w:rFonts w:ascii="宋体" w:cs="宋体" w:hint="eastAsia"/>
          <w:sz w:val="24"/>
          <w:szCs w:val="24"/>
          <w:lang w:val="zh-CN"/>
        </w:rPr>
        <w:t>且加盖投标单位公章，否则为</w:t>
      </w:r>
      <w:r w:rsidR="0031582F" w:rsidRPr="00C96B0F">
        <w:rPr>
          <w:rFonts w:ascii="宋体" w:cs="宋体" w:hint="eastAsia"/>
          <w:sz w:val="24"/>
          <w:szCs w:val="24"/>
          <w:lang w:val="zh-CN"/>
        </w:rPr>
        <w:t>无效投标</w:t>
      </w:r>
      <w:r w:rsidR="0031582F" w:rsidRPr="00C236CA">
        <w:rPr>
          <w:rFonts w:ascii="宋体" w:cs="宋体" w:hint="eastAsia"/>
          <w:sz w:val="24"/>
          <w:szCs w:val="24"/>
          <w:lang w:val="zh-CN"/>
        </w:rPr>
        <w:t>。</w:t>
      </w:r>
    </w:p>
    <w:p w:rsidR="0031582F" w:rsidRPr="00C236CA" w:rsidRDefault="0031582F" w:rsidP="0031582F">
      <w:pPr>
        <w:wordWrap w:val="0"/>
        <w:topLinePunct/>
        <w:autoSpaceDE w:val="0"/>
        <w:autoSpaceDN w:val="0"/>
        <w:adjustRightInd w:val="0"/>
        <w:spacing w:line="500" w:lineRule="exact"/>
        <w:ind w:firstLineChars="200" w:firstLine="480"/>
        <w:rPr>
          <w:rFonts w:ascii="宋体" w:cs="宋体"/>
          <w:sz w:val="24"/>
          <w:szCs w:val="24"/>
          <w:lang w:val="zh-CN"/>
        </w:rPr>
      </w:pPr>
      <w:r w:rsidRPr="00C236CA">
        <w:rPr>
          <w:rFonts w:ascii="宋体" w:cs="宋体"/>
          <w:sz w:val="24"/>
          <w:szCs w:val="24"/>
          <w:lang w:val="zh-CN"/>
        </w:rPr>
        <w:t>采购人拟采购的产品属于政府强制采购节能产品范围</w:t>
      </w:r>
      <w:r w:rsidRPr="00C236CA">
        <w:rPr>
          <w:rFonts w:ascii="宋体" w:cs="宋体" w:hint="eastAsia"/>
          <w:sz w:val="24"/>
          <w:szCs w:val="24"/>
          <w:lang w:val="zh-CN"/>
        </w:rPr>
        <w:t>的</w:t>
      </w:r>
      <w:r w:rsidRPr="00C236CA">
        <w:rPr>
          <w:rFonts w:ascii="宋体" w:cs="宋体"/>
          <w:sz w:val="24"/>
          <w:szCs w:val="24"/>
          <w:lang w:val="zh-CN"/>
        </w:rPr>
        <w:t>，但本期节能清单中无对应细化分类或节能清单中的产品无法满足工作需要的，可在节能清单之外采购。（招标文件中未列明本次采购的产品在节能清单之外采购的，均属于强制采购范围）</w:t>
      </w:r>
    </w:p>
    <w:p w:rsidR="00A06C73" w:rsidRPr="009C336D" w:rsidRDefault="001D5158" w:rsidP="007E0042">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7</w:t>
      </w:r>
      <w:r w:rsidR="0031582F" w:rsidRPr="00786447">
        <w:rPr>
          <w:rFonts w:ascii="宋体" w:cs="宋体" w:hint="eastAsia"/>
          <w:sz w:val="24"/>
          <w:szCs w:val="24"/>
          <w:lang w:val="zh-CN"/>
        </w:rPr>
        <w:t>、</w:t>
      </w:r>
      <w:r w:rsidR="0031582F" w:rsidRPr="00A43870">
        <w:rPr>
          <w:rFonts w:ascii="宋体" w:cs="宋体" w:hint="eastAsia"/>
          <w:sz w:val="24"/>
          <w:szCs w:val="24"/>
          <w:lang w:val="zh-CN"/>
        </w:rPr>
        <w:t>投标人所</w:t>
      </w:r>
      <w:proofErr w:type="gramStart"/>
      <w:r w:rsidR="0031582F" w:rsidRPr="00A43870">
        <w:rPr>
          <w:rFonts w:ascii="宋体" w:cs="宋体" w:hint="eastAsia"/>
          <w:sz w:val="24"/>
          <w:szCs w:val="24"/>
          <w:lang w:val="zh-CN"/>
        </w:rPr>
        <w:t>投产品若属于</w:t>
      </w:r>
      <w:proofErr w:type="gramEnd"/>
      <w:r w:rsidR="0031582F" w:rsidRPr="00A43870">
        <w:rPr>
          <w:rFonts w:ascii="宋体" w:cs="宋体" w:hint="eastAsia"/>
          <w:sz w:val="24"/>
          <w:szCs w:val="24"/>
          <w:lang w:val="zh-CN"/>
        </w:rPr>
        <w:t>“中国强制性产品认证”（3C认证）范围内,则必须承诺采用</w:t>
      </w:r>
      <w:r w:rsidR="0031582F" w:rsidRPr="00A43870">
        <w:rPr>
          <w:rFonts w:ascii="宋体" w:cs="宋体"/>
          <w:sz w:val="24"/>
          <w:szCs w:val="24"/>
          <w:lang w:val="zh-CN"/>
        </w:rPr>
        <w:t>《中华人民共和国实施强制性产品认证的产品目录》</w:t>
      </w:r>
      <w:r w:rsidR="0031582F"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1D5158"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8</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1D5158"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06C73" w:rsidRDefault="001D5158"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10</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均应包括在本项目中，采购人不再另行支付有关款项。</w:t>
      </w:r>
    </w:p>
    <w:p w:rsidR="00940DB2" w:rsidRDefault="001D5158"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11</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1D5158">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12</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044356" w:rsidRPr="00AD5843" w:rsidRDefault="00044356" w:rsidP="00044356">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本次评标采用综合评分法，</w:t>
      </w:r>
      <w:r w:rsidRPr="00AD5843">
        <w:rPr>
          <w:rFonts w:ascii="宋体" w:eastAsia="宋体" w:hAnsi="宋体" w:cs="宋体" w:hint="eastAsia"/>
          <w:bCs/>
          <w:sz w:val="24"/>
          <w:szCs w:val="24"/>
        </w:rPr>
        <w:t>是指投标文件满足招标文件全部实质性要求，</w:t>
      </w:r>
      <w:proofErr w:type="gramStart"/>
      <w:r w:rsidRPr="00AD5843">
        <w:rPr>
          <w:rFonts w:ascii="宋体" w:eastAsia="宋体" w:hAnsi="宋体" w:cs="宋体" w:hint="eastAsia"/>
          <w:bCs/>
          <w:sz w:val="24"/>
          <w:szCs w:val="24"/>
        </w:rPr>
        <w:t>且</w:t>
      </w:r>
      <w:r w:rsidRPr="00AD5843">
        <w:rPr>
          <w:rFonts w:ascii="宋体" w:eastAsia="宋体" w:hAnsi="宋体" w:cs="宋体" w:hint="eastAsia"/>
          <w:bCs/>
          <w:sz w:val="24"/>
          <w:szCs w:val="24"/>
        </w:rPr>
        <w:lastRenderedPageBreak/>
        <w:t>按照</w:t>
      </w:r>
      <w:proofErr w:type="gramEnd"/>
      <w:r w:rsidRPr="00AD5843">
        <w:rPr>
          <w:rFonts w:ascii="宋体" w:eastAsia="宋体" w:hAnsi="宋体" w:cs="宋体" w:hint="eastAsia"/>
          <w:bCs/>
          <w:sz w:val="24"/>
          <w:szCs w:val="24"/>
        </w:rPr>
        <w:t>评审因素的量化指标评审得分最高的投标人为中标候选人的评标方法。</w:t>
      </w:r>
    </w:p>
    <w:p w:rsidR="00044356" w:rsidRDefault="00044356" w:rsidP="0004435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Pr="00AD5843">
        <w:rPr>
          <w:rFonts w:ascii="宋体" w:eastAsia="宋体" w:hAnsi="宋体" w:cs="宋体" w:hint="eastAsia"/>
          <w:bCs/>
          <w:sz w:val="24"/>
          <w:szCs w:val="24"/>
        </w:rPr>
        <w:t>评标过程中，不得去掉报价中的最高报价和最低报价。</w:t>
      </w:r>
      <w:r>
        <w:rPr>
          <w:rFonts w:ascii="宋体" w:hAnsi="宋体" w:cs="宋体" w:hint="eastAsia"/>
          <w:bCs/>
          <w:sz w:val="24"/>
          <w:szCs w:val="24"/>
        </w:rPr>
        <w:t>因</w:t>
      </w:r>
      <w:r w:rsidRPr="006C3336">
        <w:rPr>
          <w:rFonts w:ascii="宋体" w:hAnsi="宋体" w:cs="宋体" w:hint="eastAsia"/>
          <w:bCs/>
          <w:sz w:val="24"/>
          <w:szCs w:val="24"/>
        </w:rPr>
        <w:t>落实政府采购政策</w:t>
      </w:r>
      <w:r w:rsidRPr="007F7B17">
        <w:rPr>
          <w:rFonts w:ascii="宋体" w:hAnsi="宋体" w:cs="宋体" w:hint="eastAsia"/>
          <w:b/>
          <w:bCs/>
          <w:sz w:val="24"/>
          <w:szCs w:val="24"/>
        </w:rPr>
        <w:t>（详见“第四章政府采购政策功能”规定）</w:t>
      </w:r>
      <w:r w:rsidRPr="00AD5843">
        <w:rPr>
          <w:rFonts w:ascii="宋体" w:eastAsia="宋体" w:hAnsi="宋体" w:cs="宋体" w:hint="eastAsia"/>
          <w:bCs/>
          <w:sz w:val="24"/>
          <w:szCs w:val="24"/>
        </w:rPr>
        <w:t>进行价格调整的，以调整后的价格计算评标基准价和投标报价。</w:t>
      </w:r>
    </w:p>
    <w:p w:rsidR="00222CBC" w:rsidRPr="00222CBC" w:rsidRDefault="00044356" w:rsidP="00044356">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Pr="00E27929">
        <w:rPr>
          <w:rFonts w:ascii="宋体" w:eastAsia="宋体" w:hAnsi="宋体" w:cs="宋体" w:hint="eastAsia"/>
          <w:bCs/>
          <w:sz w:val="24"/>
          <w:szCs w:val="24"/>
        </w:rPr>
        <w:t>且按照</w:t>
      </w:r>
      <w:proofErr w:type="gramEnd"/>
      <w:r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5、相同品牌投标人的认定</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5.1</w:t>
      </w:r>
      <w:r w:rsidRPr="00044356">
        <w:rPr>
          <w:rFonts w:asciiTheme="minorEastAsia" w:hAnsiTheme="minorEastAsia"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5.2非单一产品采购项目，采购人应当根据采购项目技术构成、产品价格比重等合理确定核心产品，并在招标文件中载明。多家投标人提供的核心产品品牌相同的，按前款规定处理。</w:t>
      </w:r>
    </w:p>
    <w:p w:rsidR="009A6B3F" w:rsidRDefault="009A6B3F" w:rsidP="009A6B3F">
      <w:pPr>
        <w:pStyle w:val="a6"/>
        <w:spacing w:line="420" w:lineRule="exact"/>
        <w:ind w:firstLineChars="200" w:firstLine="482"/>
        <w:contextualSpacing/>
        <w:rPr>
          <w:rFonts w:ascii="黑体" w:eastAsia="黑体" w:hAnsi="黑体" w:cs="黑体"/>
          <w:b/>
          <w:lang w:val="zh-CN"/>
        </w:rPr>
      </w:pPr>
      <w:r w:rsidRPr="009A6B3F">
        <w:rPr>
          <w:rFonts w:ascii="黑体" w:eastAsia="黑体" w:hAnsi="黑体" w:cs="黑体" w:hint="eastAsia"/>
          <w:b/>
          <w:lang w:val="zh-CN"/>
        </w:rPr>
        <w:t>四、评标标准</w:t>
      </w:r>
    </w:p>
    <w:tbl>
      <w:tblPr>
        <w:tblW w:w="8472"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20"/>
        <w:gridCol w:w="20"/>
        <w:gridCol w:w="6164"/>
        <w:gridCol w:w="851"/>
      </w:tblGrid>
      <w:tr w:rsidR="007B5650" w:rsidRPr="00927B7D" w:rsidTr="00C867AD">
        <w:trPr>
          <w:trHeight w:val="1107"/>
        </w:trPr>
        <w:tc>
          <w:tcPr>
            <w:tcW w:w="1417"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1E2654" w:rsidRDefault="007B5650" w:rsidP="00C867AD">
            <w:pPr>
              <w:spacing w:line="480" w:lineRule="exact"/>
              <w:jc w:val="center"/>
              <w:rPr>
                <w:rFonts w:ascii="仿宋" w:eastAsia="仿宋" w:hAnsi="仿宋" w:cs="仿宋"/>
                <w:b/>
                <w:sz w:val="24"/>
              </w:rPr>
            </w:pPr>
            <w:r w:rsidRPr="001E2654">
              <w:rPr>
                <w:rFonts w:ascii="仿宋" w:eastAsia="仿宋" w:hAnsi="仿宋" w:cs="仿宋" w:hint="eastAsia"/>
                <w:b/>
                <w:color w:val="000000"/>
                <w:sz w:val="24"/>
              </w:rPr>
              <w:t>分值构成</w:t>
            </w:r>
          </w:p>
          <w:p w:rsidR="007B5650" w:rsidRPr="001E2654" w:rsidRDefault="007B5650" w:rsidP="00C867AD">
            <w:pPr>
              <w:spacing w:line="480" w:lineRule="exact"/>
              <w:jc w:val="center"/>
              <w:rPr>
                <w:rFonts w:ascii="仿宋" w:eastAsia="仿宋" w:hAnsi="仿宋" w:cs="仿宋"/>
                <w:b/>
                <w:sz w:val="24"/>
              </w:rPr>
            </w:pPr>
            <w:r w:rsidRPr="001E2654">
              <w:rPr>
                <w:rFonts w:ascii="仿宋" w:eastAsia="仿宋" w:hAnsi="仿宋" w:cs="仿宋" w:hint="eastAsia"/>
                <w:b/>
                <w:color w:val="000000"/>
                <w:sz w:val="24"/>
              </w:rPr>
              <w:t>(总分100分)</w:t>
            </w:r>
          </w:p>
        </w:tc>
        <w:tc>
          <w:tcPr>
            <w:tcW w:w="7055"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1E2654" w:rsidRDefault="007B5650" w:rsidP="00C867AD">
            <w:pPr>
              <w:spacing w:line="240" w:lineRule="exact"/>
              <w:jc w:val="center"/>
              <w:rPr>
                <w:rFonts w:ascii="仿宋" w:eastAsia="仿宋" w:hAnsi="仿宋" w:cs="仿宋"/>
                <w:b/>
                <w:color w:val="000000"/>
                <w:sz w:val="24"/>
              </w:rPr>
            </w:pPr>
            <w:r w:rsidRPr="001E2654">
              <w:rPr>
                <w:rFonts w:ascii="仿宋" w:eastAsia="仿宋" w:hAnsi="仿宋" w:cs="仿宋" w:hint="eastAsia"/>
                <w:b/>
                <w:color w:val="000000"/>
                <w:sz w:val="24"/>
              </w:rPr>
              <w:t>价格分值：</w:t>
            </w:r>
            <w:r w:rsidRPr="001E2654">
              <w:rPr>
                <w:rFonts w:ascii="仿宋" w:eastAsia="仿宋" w:hAnsi="仿宋" w:cs="仿宋" w:hint="eastAsia"/>
                <w:b/>
                <w:color w:val="000000"/>
                <w:sz w:val="24"/>
                <w:u w:val="single"/>
              </w:rPr>
              <w:t>35</w:t>
            </w:r>
            <w:r w:rsidRPr="001E2654">
              <w:rPr>
                <w:rFonts w:ascii="仿宋" w:eastAsia="仿宋" w:hAnsi="仿宋" w:cs="仿宋" w:hint="eastAsia"/>
                <w:b/>
                <w:color w:val="000000"/>
                <w:sz w:val="24"/>
              </w:rPr>
              <w:t>分</w:t>
            </w:r>
          </w:p>
          <w:p w:rsidR="007B5650" w:rsidRPr="001E2654" w:rsidRDefault="007B5650" w:rsidP="00C867AD">
            <w:pPr>
              <w:spacing w:line="240" w:lineRule="exact"/>
              <w:jc w:val="center"/>
              <w:rPr>
                <w:rFonts w:ascii="仿宋" w:eastAsia="仿宋" w:hAnsi="仿宋" w:cs="仿宋"/>
                <w:b/>
                <w:color w:val="000000"/>
                <w:sz w:val="24"/>
              </w:rPr>
            </w:pPr>
            <w:r w:rsidRPr="001E2654">
              <w:rPr>
                <w:rFonts w:ascii="仿宋" w:eastAsia="仿宋" w:hAnsi="仿宋" w:cs="仿宋" w:hint="eastAsia"/>
                <w:b/>
                <w:color w:val="000000"/>
                <w:sz w:val="24"/>
              </w:rPr>
              <w:t>商务部分：</w:t>
            </w:r>
            <w:r w:rsidRPr="001E2654">
              <w:rPr>
                <w:rFonts w:ascii="仿宋" w:eastAsia="仿宋" w:hAnsi="仿宋" w:cs="仿宋" w:hint="eastAsia"/>
                <w:b/>
                <w:color w:val="000000"/>
                <w:sz w:val="24"/>
                <w:u w:val="single"/>
              </w:rPr>
              <w:t>30</w:t>
            </w:r>
            <w:r w:rsidRPr="001E2654">
              <w:rPr>
                <w:rFonts w:ascii="仿宋" w:eastAsia="仿宋" w:hAnsi="仿宋" w:cs="仿宋" w:hint="eastAsia"/>
                <w:b/>
                <w:color w:val="000000"/>
                <w:sz w:val="24"/>
              </w:rPr>
              <w:t>分</w:t>
            </w:r>
          </w:p>
          <w:p w:rsidR="007B5650" w:rsidRPr="001E2654" w:rsidRDefault="007B5650" w:rsidP="00C867AD">
            <w:pPr>
              <w:spacing w:line="240" w:lineRule="exact"/>
              <w:jc w:val="center"/>
              <w:rPr>
                <w:rFonts w:ascii="仿宋" w:eastAsia="仿宋" w:hAnsi="仿宋" w:cs="仿宋"/>
                <w:b/>
                <w:color w:val="000000"/>
                <w:sz w:val="24"/>
              </w:rPr>
            </w:pPr>
            <w:r w:rsidRPr="001E2654">
              <w:rPr>
                <w:rFonts w:ascii="仿宋" w:eastAsia="仿宋" w:hAnsi="仿宋" w:cs="仿宋" w:hint="eastAsia"/>
                <w:b/>
                <w:color w:val="000000"/>
                <w:sz w:val="24"/>
              </w:rPr>
              <w:t>技术部分：</w:t>
            </w:r>
            <w:r w:rsidRPr="001E2654">
              <w:rPr>
                <w:rFonts w:ascii="仿宋" w:eastAsia="仿宋" w:hAnsi="仿宋" w:cs="仿宋" w:hint="eastAsia"/>
                <w:b/>
                <w:color w:val="000000"/>
                <w:sz w:val="24"/>
                <w:u w:val="single"/>
              </w:rPr>
              <w:t>35</w:t>
            </w:r>
            <w:r w:rsidRPr="001E2654">
              <w:rPr>
                <w:rFonts w:ascii="仿宋" w:eastAsia="仿宋" w:hAnsi="仿宋" w:cs="仿宋" w:hint="eastAsia"/>
                <w:b/>
                <w:color w:val="000000"/>
                <w:sz w:val="24"/>
              </w:rPr>
              <w:t>分</w:t>
            </w:r>
          </w:p>
        </w:tc>
      </w:tr>
      <w:tr w:rsidR="007B5650" w:rsidRPr="00927B7D" w:rsidTr="00C867AD">
        <w:trPr>
          <w:trHeight w:val="591"/>
        </w:trPr>
        <w:tc>
          <w:tcPr>
            <w:tcW w:w="8472"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1E2654" w:rsidRDefault="007B5650" w:rsidP="00C867AD">
            <w:pPr>
              <w:spacing w:line="480" w:lineRule="exact"/>
              <w:jc w:val="center"/>
              <w:rPr>
                <w:rFonts w:ascii="仿宋" w:eastAsia="仿宋" w:hAnsi="仿宋" w:cs="仿宋"/>
                <w:b/>
                <w:sz w:val="24"/>
              </w:rPr>
            </w:pPr>
            <w:r w:rsidRPr="001E2654">
              <w:rPr>
                <w:rFonts w:ascii="仿宋" w:eastAsia="仿宋" w:hAnsi="仿宋" w:cs="仿宋" w:hint="eastAsia"/>
                <w:b/>
                <w:color w:val="000000"/>
                <w:sz w:val="24"/>
              </w:rPr>
              <w:t>一、价格部分（满分</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u w:val="single"/>
              </w:rPr>
              <w:t>35</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7B5650" w:rsidRPr="00927B7D" w:rsidTr="00C867AD">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评分因素</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评分标准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分值</w:t>
            </w:r>
          </w:p>
        </w:tc>
      </w:tr>
      <w:tr w:rsidR="007B5650" w:rsidRPr="00927B7D" w:rsidTr="00C867AD">
        <w:trPr>
          <w:trHeight w:val="90"/>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投标报价</w:t>
            </w:r>
          </w:p>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lastRenderedPageBreak/>
              <w:t>评分标准</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240" w:lineRule="exact"/>
              <w:rPr>
                <w:rFonts w:ascii="仿宋" w:eastAsia="仿宋" w:hAnsi="仿宋" w:cs="仿宋"/>
                <w:color w:val="000000"/>
                <w:sz w:val="24"/>
              </w:rPr>
            </w:pPr>
            <w:r w:rsidRPr="006422C8">
              <w:rPr>
                <w:rFonts w:ascii="仿宋" w:eastAsia="仿宋" w:hAnsi="仿宋" w:cs="仿宋" w:hint="eastAsia"/>
                <w:color w:val="000000"/>
                <w:sz w:val="24"/>
              </w:rPr>
              <w:lastRenderedPageBreak/>
              <w:t>评标基准价：满足招标文件要求的有效投标报价中，最低的投标报价为评标基准价。</w:t>
            </w:r>
          </w:p>
          <w:p w:rsidR="007B5650" w:rsidRPr="006422C8" w:rsidRDefault="007B5650" w:rsidP="00C867AD">
            <w:pPr>
              <w:spacing w:line="240" w:lineRule="exact"/>
              <w:rPr>
                <w:rFonts w:ascii="仿宋" w:eastAsia="仿宋" w:hAnsi="仿宋" w:cs="仿宋"/>
                <w:sz w:val="24"/>
              </w:rPr>
            </w:pPr>
            <w:r w:rsidRPr="006422C8">
              <w:rPr>
                <w:rFonts w:ascii="仿宋" w:eastAsia="仿宋" w:hAnsi="仿宋" w:cs="仿宋" w:hint="eastAsia"/>
                <w:color w:val="000000"/>
                <w:sz w:val="24"/>
              </w:rPr>
              <w:t>投标报价得分=（评标基准价/投标报价）×35</w:t>
            </w:r>
            <w:r w:rsidR="0056768E">
              <w:rPr>
                <w:rFonts w:ascii="仿宋" w:eastAsia="仿宋" w:hAnsi="仿宋" w:cs="仿宋" w:hint="eastAsia"/>
                <w:color w:val="000000"/>
                <w:sz w:val="24"/>
              </w:rPr>
              <w:t>。（小</w:t>
            </w:r>
            <w:proofErr w:type="gramStart"/>
            <w:r w:rsidR="0056768E">
              <w:rPr>
                <w:rFonts w:ascii="仿宋" w:eastAsia="仿宋" w:hAnsi="仿宋" w:cs="仿宋" w:hint="eastAsia"/>
                <w:color w:val="000000"/>
                <w:sz w:val="24"/>
              </w:rPr>
              <w:t>微企</w:t>
            </w:r>
            <w:r w:rsidR="0056768E">
              <w:rPr>
                <w:rFonts w:ascii="仿宋" w:eastAsia="仿宋" w:hAnsi="仿宋" w:cs="仿宋" w:hint="eastAsia"/>
                <w:color w:val="000000"/>
                <w:sz w:val="24"/>
              </w:rPr>
              <w:lastRenderedPageBreak/>
              <w:t>业</w:t>
            </w:r>
            <w:proofErr w:type="gramEnd"/>
            <w:r w:rsidR="0056768E">
              <w:rPr>
                <w:rFonts w:ascii="仿宋" w:eastAsia="仿宋" w:hAnsi="仿宋" w:cs="仿宋" w:hint="eastAsia"/>
                <w:color w:val="000000"/>
                <w:sz w:val="24"/>
              </w:rPr>
              <w:t>价格给予6%的扣除计算报价得分时，则所投产品生产企业必须为同类企业）</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lastRenderedPageBreak/>
              <w:t>35分</w:t>
            </w:r>
          </w:p>
        </w:tc>
      </w:tr>
      <w:tr w:rsidR="007B5650" w:rsidRPr="00927B7D" w:rsidTr="00C867AD">
        <w:trPr>
          <w:trHeight w:val="591"/>
        </w:trPr>
        <w:tc>
          <w:tcPr>
            <w:tcW w:w="8472"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1E2654" w:rsidRDefault="007B5650" w:rsidP="00C867AD">
            <w:pPr>
              <w:spacing w:line="480" w:lineRule="exact"/>
              <w:jc w:val="center"/>
              <w:rPr>
                <w:rFonts w:ascii="仿宋" w:eastAsia="仿宋" w:hAnsi="仿宋" w:cs="仿宋"/>
                <w:b/>
                <w:sz w:val="24"/>
              </w:rPr>
            </w:pPr>
            <w:r w:rsidRPr="001E2654">
              <w:rPr>
                <w:rFonts w:ascii="仿宋" w:eastAsia="仿宋" w:hAnsi="仿宋" w:cs="仿宋" w:hint="eastAsia"/>
                <w:b/>
                <w:color w:val="000000"/>
                <w:sz w:val="24"/>
              </w:rPr>
              <w:lastRenderedPageBreak/>
              <w:t>二、商务部分（满分</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u w:val="single"/>
              </w:rPr>
              <w:t>30</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7B5650" w:rsidRPr="00927B7D" w:rsidTr="00C867AD">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评分因素</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评分标准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分值</w:t>
            </w:r>
          </w:p>
        </w:tc>
      </w:tr>
      <w:tr w:rsidR="007B5650" w:rsidRPr="00927B7D" w:rsidTr="00C867AD">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461091" w:rsidRDefault="007B5650"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szCs w:val="24"/>
              </w:rPr>
              <w:t>投标人综合评价</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461091" w:rsidRDefault="007B5650" w:rsidP="00C867AD">
            <w:pPr>
              <w:spacing w:line="360" w:lineRule="auto"/>
              <w:rPr>
                <w:rFonts w:ascii="仿宋" w:eastAsia="仿宋" w:hAnsi="仿宋" w:cs="仿宋"/>
                <w:sz w:val="24"/>
                <w:szCs w:val="24"/>
              </w:rPr>
            </w:pPr>
            <w:r w:rsidRPr="00461091">
              <w:rPr>
                <w:rFonts w:ascii="仿宋" w:eastAsia="仿宋" w:hAnsi="仿宋" w:cs="仿宋" w:hint="eastAsia"/>
                <w:sz w:val="24"/>
                <w:szCs w:val="24"/>
              </w:rPr>
              <w:t>1.投标人提供2016年1月1日（合同签订时间为准）以来类似项目业绩，提供</w:t>
            </w:r>
            <w:r>
              <w:rPr>
                <w:rFonts w:ascii="仿宋" w:eastAsia="仿宋" w:hAnsi="仿宋" w:cs="仿宋" w:hint="eastAsia"/>
                <w:sz w:val="24"/>
                <w:szCs w:val="24"/>
              </w:rPr>
              <w:t>100</w:t>
            </w:r>
            <w:r w:rsidRPr="00461091">
              <w:rPr>
                <w:rFonts w:ascii="仿宋" w:eastAsia="仿宋" w:hAnsi="仿宋" w:cs="仿宋" w:hint="eastAsia"/>
                <w:sz w:val="24"/>
                <w:szCs w:val="24"/>
              </w:rPr>
              <w:t>万以上</w:t>
            </w:r>
            <w:r>
              <w:rPr>
                <w:rFonts w:ascii="仿宋" w:eastAsia="仿宋" w:hAnsi="仿宋" w:cs="仿宋" w:hint="eastAsia"/>
                <w:sz w:val="24"/>
                <w:szCs w:val="24"/>
              </w:rPr>
              <w:t>的</w:t>
            </w:r>
            <w:r w:rsidRPr="00461091">
              <w:rPr>
                <w:rFonts w:ascii="仿宋" w:eastAsia="仿宋" w:hAnsi="仿宋" w:cs="仿宋" w:hint="eastAsia"/>
                <w:sz w:val="24"/>
                <w:szCs w:val="24"/>
              </w:rPr>
              <w:t>项目业绩，每个得</w:t>
            </w:r>
            <w:r>
              <w:rPr>
                <w:rFonts w:ascii="仿宋" w:eastAsia="仿宋" w:hAnsi="仿宋" w:cs="仿宋" w:hint="eastAsia"/>
                <w:sz w:val="24"/>
                <w:szCs w:val="24"/>
              </w:rPr>
              <w:t>2</w:t>
            </w:r>
            <w:r w:rsidRPr="00461091">
              <w:rPr>
                <w:rFonts w:ascii="仿宋" w:eastAsia="仿宋" w:hAnsi="仿宋" w:cs="仿宋" w:hint="eastAsia"/>
                <w:sz w:val="24"/>
                <w:szCs w:val="24"/>
              </w:rPr>
              <w:t>分，最多得</w:t>
            </w:r>
            <w:r>
              <w:rPr>
                <w:rFonts w:ascii="仿宋" w:eastAsia="仿宋" w:hAnsi="仿宋" w:cs="仿宋" w:hint="eastAsia"/>
                <w:sz w:val="24"/>
                <w:szCs w:val="24"/>
              </w:rPr>
              <w:t>6</w:t>
            </w:r>
            <w:r w:rsidRPr="00461091">
              <w:rPr>
                <w:rFonts w:ascii="仿宋" w:eastAsia="仿宋" w:hAnsi="仿宋" w:cs="仿宋" w:hint="eastAsia"/>
                <w:sz w:val="24"/>
                <w:szCs w:val="24"/>
              </w:rPr>
              <w:t>分。</w:t>
            </w:r>
            <w:r w:rsidRPr="00942B6D">
              <w:rPr>
                <w:rFonts w:ascii="仿宋" w:eastAsia="仿宋" w:hAnsi="仿宋" w:cs="仿宋" w:hint="eastAsia"/>
                <w:sz w:val="24"/>
                <w:szCs w:val="24"/>
              </w:rPr>
              <w:t>投标人须在投标文件中</w:t>
            </w:r>
            <w:proofErr w:type="gramStart"/>
            <w:r w:rsidRPr="00942B6D">
              <w:rPr>
                <w:rFonts w:ascii="仿宋" w:eastAsia="仿宋" w:hAnsi="仿宋" w:cs="仿宋" w:hint="eastAsia"/>
                <w:sz w:val="24"/>
                <w:szCs w:val="24"/>
              </w:rPr>
              <w:t>附业绩</w:t>
            </w:r>
            <w:proofErr w:type="gramEnd"/>
            <w:r w:rsidRPr="00942B6D">
              <w:rPr>
                <w:rFonts w:ascii="仿宋" w:eastAsia="仿宋" w:hAnsi="仿宋" w:cs="仿宋" w:hint="eastAsia"/>
                <w:sz w:val="24"/>
                <w:szCs w:val="24"/>
              </w:rPr>
              <w:t>合同和中标通知书，否则不得分。</w:t>
            </w:r>
          </w:p>
          <w:p w:rsidR="007B5650" w:rsidRPr="00461091" w:rsidRDefault="007B5650" w:rsidP="00C867AD">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w:t>
            </w:r>
            <w:r w:rsidRPr="00461091">
              <w:rPr>
                <w:rFonts w:ascii="仿宋" w:eastAsia="仿宋" w:hAnsi="仿宋" w:cs="仿宋" w:hint="eastAsia"/>
                <w:color w:val="000000"/>
                <w:sz w:val="24"/>
                <w:szCs w:val="24"/>
              </w:rPr>
              <w:t>投标人提供质量管理体系认证、职业健康安全管理体系认证、环境管理体系认证，每提供一个得2分，最多得6分。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461091" w:rsidRDefault="007B5650" w:rsidP="00C867AD">
            <w:pPr>
              <w:spacing w:line="360" w:lineRule="auto"/>
              <w:jc w:val="center"/>
              <w:rPr>
                <w:rFonts w:ascii="仿宋" w:eastAsia="仿宋" w:hAnsi="仿宋" w:cs="仿宋"/>
                <w:sz w:val="24"/>
              </w:rPr>
            </w:pPr>
            <w:r w:rsidRPr="00461091">
              <w:rPr>
                <w:rFonts w:ascii="仿宋" w:eastAsia="仿宋" w:hAnsi="仿宋" w:cs="仿宋" w:hint="eastAsia"/>
                <w:sz w:val="24"/>
              </w:rPr>
              <w:t>1</w:t>
            </w:r>
            <w:r>
              <w:rPr>
                <w:rFonts w:ascii="仿宋" w:eastAsia="仿宋" w:hAnsi="仿宋" w:cs="仿宋" w:hint="eastAsia"/>
                <w:sz w:val="24"/>
              </w:rPr>
              <w:t>2</w:t>
            </w:r>
            <w:r w:rsidRPr="00461091">
              <w:rPr>
                <w:rFonts w:ascii="仿宋" w:eastAsia="仿宋" w:hAnsi="仿宋" w:cs="仿宋" w:hint="eastAsia"/>
                <w:sz w:val="24"/>
              </w:rPr>
              <w:t>分</w:t>
            </w:r>
          </w:p>
        </w:tc>
      </w:tr>
      <w:tr w:rsidR="007B5650" w:rsidRPr="00927B7D" w:rsidTr="00C867AD">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461091" w:rsidRDefault="007B5650" w:rsidP="00C867AD">
            <w:pPr>
              <w:pStyle w:val="Default"/>
              <w:spacing w:line="360" w:lineRule="auto"/>
              <w:jc w:val="center"/>
              <w:rPr>
                <w:rFonts w:ascii="仿宋" w:eastAsia="仿宋" w:hAnsi="仿宋" w:cs="仿宋"/>
                <w:color w:val="auto"/>
              </w:rPr>
            </w:pPr>
            <w:r w:rsidRPr="00461091">
              <w:rPr>
                <w:rFonts w:ascii="仿宋" w:eastAsia="仿宋" w:hAnsi="仿宋" w:cs="仿宋" w:hint="eastAsia"/>
                <w:color w:val="auto"/>
              </w:rPr>
              <w:t>投标文件</w:t>
            </w:r>
          </w:p>
          <w:p w:rsidR="007B5650" w:rsidRPr="00461091" w:rsidRDefault="007B5650" w:rsidP="00C867AD">
            <w:pPr>
              <w:suppressLineNumbers/>
              <w:suppressAutoHyphens/>
              <w:kinsoku w:val="0"/>
              <w:spacing w:line="360" w:lineRule="auto"/>
              <w:jc w:val="center"/>
              <w:textAlignment w:val="center"/>
              <w:rPr>
                <w:rFonts w:ascii="仿宋" w:eastAsia="仿宋" w:hAnsi="仿宋" w:cs="仿宋"/>
                <w:sz w:val="24"/>
                <w:szCs w:val="24"/>
              </w:rPr>
            </w:pPr>
            <w:r w:rsidRPr="00461091">
              <w:rPr>
                <w:rFonts w:ascii="仿宋" w:eastAsia="仿宋" w:hAnsi="仿宋" w:cs="仿宋" w:hint="eastAsia"/>
                <w:sz w:val="24"/>
                <w:szCs w:val="24"/>
              </w:rPr>
              <w:t>的规范程度</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461091" w:rsidRDefault="007B5650" w:rsidP="00C867AD">
            <w:pPr>
              <w:spacing w:line="360" w:lineRule="auto"/>
              <w:rPr>
                <w:rFonts w:ascii="仿宋" w:eastAsia="仿宋" w:hAnsi="仿宋" w:cs="仿宋"/>
                <w:sz w:val="24"/>
              </w:rPr>
            </w:pPr>
            <w:r w:rsidRPr="00461091">
              <w:rPr>
                <w:rFonts w:ascii="仿宋" w:eastAsia="仿宋" w:hAnsi="仿宋" w:cs="仿宋" w:hint="eastAsia"/>
                <w:sz w:val="24"/>
                <w:szCs w:val="24"/>
              </w:rPr>
              <w:t>根据投标文件的规范程度综合评定，好2分，一般1分。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461091" w:rsidRDefault="007B5650" w:rsidP="00C867AD">
            <w:pPr>
              <w:spacing w:line="360" w:lineRule="auto"/>
              <w:jc w:val="center"/>
              <w:rPr>
                <w:rFonts w:ascii="仿宋" w:eastAsia="仿宋" w:hAnsi="仿宋" w:cs="仿宋"/>
                <w:sz w:val="24"/>
              </w:rPr>
            </w:pPr>
            <w:r w:rsidRPr="00461091">
              <w:rPr>
                <w:rFonts w:ascii="仿宋" w:eastAsia="仿宋" w:hAnsi="仿宋" w:cs="仿宋" w:hint="eastAsia"/>
                <w:sz w:val="24"/>
              </w:rPr>
              <w:t>2分</w:t>
            </w:r>
          </w:p>
        </w:tc>
      </w:tr>
      <w:tr w:rsidR="007B5650" w:rsidRPr="00927B7D" w:rsidTr="00C867AD">
        <w:trPr>
          <w:trHeight w:val="591"/>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投标产品制造商综合评价</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A45D8" w:rsidRDefault="007B5650" w:rsidP="00C867AD">
            <w:pPr>
              <w:spacing w:line="360" w:lineRule="auto"/>
              <w:rPr>
                <w:rFonts w:ascii="仿宋" w:eastAsia="仿宋" w:hAnsi="仿宋" w:cs="仿宋"/>
                <w:color w:val="000000"/>
                <w:sz w:val="24"/>
                <w:szCs w:val="24"/>
              </w:rPr>
            </w:pPr>
            <w:r w:rsidRPr="006A45D8">
              <w:rPr>
                <w:rFonts w:ascii="仿宋" w:eastAsia="仿宋" w:hAnsi="仿宋" w:cs="仿宋" w:hint="eastAsia"/>
                <w:color w:val="000000"/>
                <w:sz w:val="24"/>
                <w:szCs w:val="24"/>
              </w:rPr>
              <w:t>1.家具产品制造商获得“人类工效学产品认证”证书的，每提供1份得2分，最高得2分。【证书颁发日期须在招标文件公告日前且在有效期范围之内，投标人须提供“认证认可业务信息统一查询平台”所公示的证书信息截图及查询网址】</w:t>
            </w:r>
          </w:p>
          <w:p w:rsidR="007B5650" w:rsidRPr="005F72F8" w:rsidRDefault="007B5650" w:rsidP="00C867AD">
            <w:pPr>
              <w:spacing w:line="360" w:lineRule="auto"/>
            </w:pPr>
            <w:r w:rsidRPr="005F72F8">
              <w:rPr>
                <w:rFonts w:ascii="仿宋" w:eastAsia="仿宋" w:hAnsi="仿宋" w:cs="仿宋" w:hint="eastAsia"/>
                <w:color w:val="000000"/>
                <w:sz w:val="24"/>
                <w:szCs w:val="24"/>
              </w:rPr>
              <w:t>2、投标产品制造商2015年以来获得省级以上（含省级）行业主管部门颁发的荣誉证书</w:t>
            </w:r>
            <w:r w:rsidR="002502A8">
              <w:rPr>
                <w:rFonts w:ascii="仿宋" w:eastAsia="仿宋" w:hAnsi="仿宋" w:cs="仿宋" w:hint="eastAsia"/>
                <w:color w:val="000000"/>
                <w:sz w:val="24"/>
                <w:szCs w:val="24"/>
              </w:rPr>
              <w:t>或</w:t>
            </w:r>
            <w:r w:rsidRPr="005F72F8">
              <w:rPr>
                <w:rFonts w:ascii="仿宋" w:eastAsia="仿宋" w:hAnsi="仿宋" w:cs="仿宋" w:hint="eastAsia"/>
                <w:color w:val="000000"/>
                <w:sz w:val="24"/>
                <w:szCs w:val="24"/>
              </w:rPr>
              <w:t>奖项称号的，每有一项得2分，满分</w:t>
            </w:r>
            <w:r>
              <w:rPr>
                <w:rFonts w:ascii="仿宋" w:eastAsia="仿宋" w:hAnsi="仿宋" w:cs="仿宋" w:hint="eastAsia"/>
                <w:color w:val="000000"/>
                <w:sz w:val="24"/>
                <w:szCs w:val="24"/>
              </w:rPr>
              <w:t>8</w:t>
            </w:r>
            <w:r w:rsidRPr="005F72F8">
              <w:rPr>
                <w:rFonts w:ascii="仿宋" w:eastAsia="仿宋" w:hAnsi="仿宋" w:cs="仿宋" w:hint="eastAsia"/>
                <w:color w:val="000000"/>
                <w:sz w:val="24"/>
                <w:szCs w:val="24"/>
              </w:rPr>
              <w:t>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color w:val="000000"/>
                <w:sz w:val="24"/>
              </w:rPr>
            </w:pPr>
            <w:r>
              <w:rPr>
                <w:rFonts w:ascii="仿宋" w:eastAsia="仿宋" w:hAnsi="仿宋" w:cs="仿宋" w:hint="eastAsia"/>
                <w:color w:val="000000"/>
                <w:sz w:val="24"/>
              </w:rPr>
              <w:t>10</w:t>
            </w:r>
            <w:r w:rsidRPr="006422C8">
              <w:rPr>
                <w:rFonts w:ascii="仿宋" w:eastAsia="仿宋" w:hAnsi="仿宋" w:cs="仿宋" w:hint="eastAsia"/>
                <w:color w:val="000000"/>
                <w:sz w:val="24"/>
              </w:rPr>
              <w:t>分</w:t>
            </w:r>
          </w:p>
        </w:tc>
      </w:tr>
      <w:tr w:rsidR="007B5650" w:rsidRPr="00927B7D" w:rsidTr="00C867AD">
        <w:trPr>
          <w:trHeight w:val="1349"/>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售后人员配备</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2502A8">
            <w:pPr>
              <w:spacing w:line="360" w:lineRule="auto"/>
              <w:rPr>
                <w:rFonts w:ascii="仿宋" w:eastAsia="仿宋" w:hAnsi="仿宋" w:cs="仿宋"/>
                <w:color w:val="000000"/>
                <w:sz w:val="24"/>
                <w:szCs w:val="24"/>
              </w:rPr>
            </w:pPr>
            <w:r w:rsidRPr="006422C8">
              <w:rPr>
                <w:rFonts w:ascii="仿宋" w:eastAsia="仿宋" w:hAnsi="仿宋" w:cs="仿宋"/>
                <w:color w:val="000000"/>
                <w:sz w:val="24"/>
                <w:szCs w:val="24"/>
              </w:rPr>
              <w:t>投标人</w:t>
            </w:r>
            <w:r w:rsidRPr="006422C8">
              <w:rPr>
                <w:rFonts w:ascii="仿宋" w:eastAsia="仿宋" w:hAnsi="仿宋" w:cs="仿宋" w:hint="eastAsia"/>
                <w:color w:val="000000"/>
                <w:sz w:val="24"/>
                <w:szCs w:val="24"/>
              </w:rPr>
              <w:t>需</w:t>
            </w:r>
            <w:r w:rsidRPr="006422C8">
              <w:rPr>
                <w:rFonts w:ascii="仿宋" w:eastAsia="仿宋" w:hAnsi="仿宋" w:cs="仿宋"/>
                <w:color w:val="000000"/>
                <w:sz w:val="24"/>
                <w:szCs w:val="24"/>
              </w:rPr>
              <w:t>设有售后服务机构（提供准确联系地址、联系方式），且具备完善的</w:t>
            </w:r>
            <w:r w:rsidRPr="006422C8">
              <w:rPr>
                <w:rFonts w:ascii="仿宋" w:eastAsia="仿宋" w:hAnsi="仿宋" w:cs="仿宋" w:hint="eastAsia"/>
                <w:color w:val="000000"/>
                <w:sz w:val="24"/>
                <w:szCs w:val="24"/>
              </w:rPr>
              <w:t>社会保障体系，需提供</w:t>
            </w:r>
            <w:r w:rsidR="003D5EB7">
              <w:rPr>
                <w:rFonts w:ascii="仿宋" w:eastAsia="仿宋" w:hAnsi="仿宋" w:cs="仿宋" w:hint="eastAsia"/>
                <w:color w:val="000000"/>
                <w:sz w:val="24"/>
                <w:szCs w:val="24"/>
              </w:rPr>
              <w:t>售后人员在投标单位缴纳近三个月的社保证明</w:t>
            </w:r>
            <w:r w:rsidRPr="006422C8">
              <w:rPr>
                <w:rFonts w:ascii="仿宋" w:eastAsia="仿宋" w:hAnsi="仿宋" w:cs="仿宋" w:hint="eastAsia"/>
                <w:color w:val="000000"/>
                <w:sz w:val="24"/>
                <w:szCs w:val="24"/>
              </w:rPr>
              <w:t>，提供者得</w:t>
            </w:r>
            <w:r>
              <w:rPr>
                <w:rFonts w:ascii="仿宋" w:eastAsia="仿宋" w:hAnsi="仿宋" w:cs="仿宋" w:hint="eastAsia"/>
                <w:color w:val="000000"/>
                <w:sz w:val="24"/>
                <w:szCs w:val="24"/>
              </w:rPr>
              <w:t>2</w:t>
            </w:r>
            <w:r w:rsidRPr="006422C8">
              <w:rPr>
                <w:rFonts w:ascii="仿宋" w:eastAsia="仿宋" w:hAnsi="仿宋" w:cs="仿宋" w:hint="eastAsia"/>
                <w:color w:val="000000"/>
                <w:sz w:val="24"/>
                <w:szCs w:val="24"/>
              </w:rPr>
              <w:t>分，否则不得分。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2</w:t>
            </w:r>
            <w:r w:rsidRPr="006422C8">
              <w:rPr>
                <w:rFonts w:ascii="仿宋" w:eastAsia="仿宋" w:hAnsi="仿宋" w:cs="仿宋" w:hint="eastAsia"/>
                <w:color w:val="000000"/>
                <w:sz w:val="24"/>
                <w:szCs w:val="24"/>
              </w:rPr>
              <w:t>分</w:t>
            </w:r>
          </w:p>
        </w:tc>
      </w:tr>
      <w:tr w:rsidR="007B5650" w:rsidRPr="00927B7D" w:rsidTr="00C867AD">
        <w:trPr>
          <w:trHeight w:val="1349"/>
        </w:trPr>
        <w:tc>
          <w:tcPr>
            <w:tcW w:w="1437"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szCs w:val="24"/>
              </w:rPr>
            </w:pPr>
            <w:r w:rsidRPr="006422C8">
              <w:rPr>
                <w:rFonts w:ascii="仿宋" w:eastAsia="仿宋" w:hAnsi="仿宋" w:cs="仿宋" w:hint="eastAsia"/>
                <w:color w:val="000000"/>
                <w:sz w:val="24"/>
                <w:szCs w:val="24"/>
              </w:rPr>
              <w:lastRenderedPageBreak/>
              <w:t>服务承诺</w:t>
            </w:r>
          </w:p>
        </w:tc>
        <w:tc>
          <w:tcPr>
            <w:tcW w:w="61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服务计划问题响应时间和</w:t>
            </w:r>
            <w:proofErr w:type="gramStart"/>
            <w:r w:rsidRPr="006422C8">
              <w:rPr>
                <w:rFonts w:ascii="仿宋" w:eastAsia="仿宋" w:hAnsi="仿宋" w:cs="仿宋" w:hint="eastAsia"/>
                <w:color w:val="000000"/>
                <w:sz w:val="24"/>
                <w:szCs w:val="24"/>
              </w:rPr>
              <w:t>质保期</w:t>
            </w:r>
            <w:proofErr w:type="gramEnd"/>
            <w:r w:rsidRPr="006422C8">
              <w:rPr>
                <w:rFonts w:ascii="仿宋" w:eastAsia="仿宋" w:hAnsi="仿宋" w:cs="仿宋" w:hint="eastAsia"/>
                <w:color w:val="000000"/>
                <w:sz w:val="24"/>
                <w:szCs w:val="24"/>
              </w:rPr>
              <w:t>内、外的服务承诺的完整性，高效性；无法在规定时间内解决问题的说明原因及必要的后备设备或解决方案（综合比较在1-4分范围内打分）。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4</w:t>
            </w:r>
            <w:r w:rsidRPr="006422C8">
              <w:rPr>
                <w:rFonts w:ascii="仿宋" w:eastAsia="仿宋" w:hAnsi="仿宋" w:cs="仿宋" w:hint="eastAsia"/>
                <w:color w:val="000000"/>
                <w:sz w:val="24"/>
                <w:szCs w:val="24"/>
              </w:rPr>
              <w:t>分</w:t>
            </w:r>
          </w:p>
        </w:tc>
      </w:tr>
      <w:tr w:rsidR="007B5650" w:rsidRPr="00927B7D" w:rsidTr="00C867AD">
        <w:trPr>
          <w:trHeight w:val="623"/>
        </w:trPr>
        <w:tc>
          <w:tcPr>
            <w:tcW w:w="8472" w:type="dxa"/>
            <w:gridSpan w:val="5"/>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1E2654" w:rsidRDefault="007B5650" w:rsidP="00C867AD">
            <w:pPr>
              <w:spacing w:line="480" w:lineRule="exact"/>
              <w:jc w:val="center"/>
              <w:rPr>
                <w:rFonts w:ascii="仿宋" w:eastAsia="仿宋" w:hAnsi="仿宋" w:cs="仿宋"/>
                <w:b/>
                <w:sz w:val="24"/>
              </w:rPr>
            </w:pPr>
            <w:r w:rsidRPr="001E2654">
              <w:rPr>
                <w:rFonts w:ascii="仿宋" w:eastAsia="仿宋" w:hAnsi="仿宋" w:cs="仿宋" w:hint="eastAsia"/>
                <w:b/>
                <w:color w:val="000000"/>
                <w:sz w:val="24"/>
              </w:rPr>
              <w:t>三、技术部分（满分</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u w:val="single"/>
              </w:rPr>
              <w:t>35</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7B5650" w:rsidRPr="00927B7D" w:rsidTr="00C867AD">
        <w:trPr>
          <w:trHeight w:val="591"/>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评分因素</w:t>
            </w:r>
          </w:p>
        </w:tc>
        <w:tc>
          <w:tcPr>
            <w:tcW w:w="61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评分标准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sz w:val="24"/>
              </w:rPr>
            </w:pPr>
            <w:r w:rsidRPr="006422C8">
              <w:rPr>
                <w:rFonts w:ascii="仿宋" w:eastAsia="仿宋" w:hAnsi="仿宋" w:cs="仿宋" w:hint="eastAsia"/>
                <w:color w:val="000000"/>
                <w:sz w:val="24"/>
              </w:rPr>
              <w:t>分值</w:t>
            </w:r>
          </w:p>
        </w:tc>
      </w:tr>
      <w:tr w:rsidR="007B5650" w:rsidRPr="00927B7D" w:rsidTr="00C867AD">
        <w:trPr>
          <w:trHeight w:val="591"/>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sz w:val="24"/>
              </w:rPr>
            </w:pPr>
            <w:r w:rsidRPr="006422C8">
              <w:rPr>
                <w:rFonts w:ascii="仿宋" w:eastAsia="仿宋" w:hAnsi="仿宋" w:hint="eastAsia"/>
                <w:sz w:val="24"/>
              </w:rPr>
              <w:t>货物成品抽</w:t>
            </w:r>
          </w:p>
          <w:p w:rsidR="007B5650" w:rsidRPr="006422C8" w:rsidRDefault="007B5650" w:rsidP="00C867AD">
            <w:pPr>
              <w:spacing w:line="480" w:lineRule="exact"/>
              <w:jc w:val="center"/>
              <w:rPr>
                <w:rFonts w:ascii="仿宋" w:eastAsia="仿宋" w:hAnsi="仿宋"/>
                <w:sz w:val="24"/>
              </w:rPr>
            </w:pPr>
            <w:r w:rsidRPr="006422C8">
              <w:rPr>
                <w:rFonts w:ascii="仿宋" w:eastAsia="仿宋" w:hAnsi="仿宋" w:hint="eastAsia"/>
                <w:sz w:val="24"/>
              </w:rPr>
              <w:t>检报告</w:t>
            </w:r>
          </w:p>
        </w:tc>
        <w:tc>
          <w:tcPr>
            <w:tcW w:w="61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9D7369" w:rsidRPr="009D7369" w:rsidRDefault="009D7369" w:rsidP="009D7369">
            <w:pPr>
              <w:spacing w:line="360" w:lineRule="auto"/>
              <w:rPr>
                <w:rFonts w:ascii="仿宋" w:eastAsia="仿宋" w:hAnsi="仿宋" w:cs="仿宋"/>
                <w:color w:val="000000"/>
                <w:sz w:val="24"/>
              </w:rPr>
            </w:pPr>
            <w:r w:rsidRPr="009D7369">
              <w:rPr>
                <w:rFonts w:ascii="仿宋" w:eastAsia="仿宋" w:hAnsi="仿宋" w:cs="仿宋" w:hint="eastAsia"/>
                <w:color w:val="000000"/>
                <w:sz w:val="24"/>
              </w:rPr>
              <w:t>投标人提供以下货物成品的抽检报告：</w:t>
            </w:r>
          </w:p>
          <w:p w:rsidR="009D7369" w:rsidRPr="009D7369" w:rsidRDefault="009D7369" w:rsidP="009D7369">
            <w:pPr>
              <w:spacing w:line="360" w:lineRule="auto"/>
              <w:rPr>
                <w:rFonts w:ascii="仿宋" w:eastAsia="仿宋" w:hAnsi="仿宋" w:cs="仿宋"/>
                <w:color w:val="000000"/>
                <w:sz w:val="24"/>
              </w:rPr>
            </w:pPr>
            <w:r w:rsidRPr="009D7369">
              <w:rPr>
                <w:rFonts w:ascii="仿宋" w:eastAsia="仿宋" w:hAnsi="仿宋" w:cs="仿宋" w:hint="eastAsia"/>
                <w:color w:val="000000"/>
                <w:sz w:val="24"/>
              </w:rPr>
              <w:t>会议桌、主席台、茶水柜、茶几、会议</w:t>
            </w:r>
            <w:proofErr w:type="gramStart"/>
            <w:r w:rsidRPr="009D7369">
              <w:rPr>
                <w:rFonts w:ascii="仿宋" w:eastAsia="仿宋" w:hAnsi="仿宋" w:cs="仿宋" w:hint="eastAsia"/>
                <w:color w:val="000000"/>
                <w:sz w:val="24"/>
              </w:rPr>
              <w:t>椅</w:t>
            </w:r>
            <w:proofErr w:type="gramEnd"/>
          </w:p>
          <w:p w:rsidR="007B5650" w:rsidRPr="006422C8" w:rsidRDefault="009D7369" w:rsidP="009D7369">
            <w:pPr>
              <w:spacing w:line="360" w:lineRule="auto"/>
              <w:rPr>
                <w:rFonts w:ascii="仿宋" w:eastAsia="仿宋" w:hAnsi="仿宋" w:cs="仿宋"/>
                <w:color w:val="000000"/>
                <w:sz w:val="24"/>
              </w:rPr>
            </w:pPr>
            <w:r w:rsidRPr="009D7369">
              <w:rPr>
                <w:rFonts w:ascii="仿宋" w:eastAsia="仿宋" w:hAnsi="仿宋" w:cs="仿宋" w:hint="eastAsia"/>
                <w:color w:val="000000"/>
                <w:sz w:val="24"/>
              </w:rPr>
              <w:t>注：投标人提供的检测报告须满足以下条件：检测报告必须为省级或以上质量监督检验中心颁发的，检测报告必须为抽样检测，各项检测指标均显示为合格，证书颁发日期须在招标文件公告日前近两年内。投标人提供的检测报告在满足上述条件的情况下，每提供一份得3分，满分15分。（投标人还须提供颁发机构官方网站查询网址、截图或电话以供查询，否则不得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color w:val="000000"/>
                <w:sz w:val="24"/>
              </w:rPr>
            </w:pPr>
            <w:r w:rsidRPr="006422C8">
              <w:rPr>
                <w:rFonts w:ascii="仿宋" w:eastAsia="仿宋" w:hAnsi="仿宋" w:cs="仿宋" w:hint="eastAsia"/>
                <w:color w:val="000000"/>
                <w:sz w:val="24"/>
              </w:rPr>
              <w:t>1</w:t>
            </w:r>
            <w:r>
              <w:rPr>
                <w:rFonts w:ascii="仿宋" w:eastAsia="仿宋" w:hAnsi="仿宋" w:cs="仿宋" w:hint="eastAsia"/>
                <w:color w:val="000000"/>
                <w:sz w:val="24"/>
              </w:rPr>
              <w:t>5</w:t>
            </w:r>
            <w:r w:rsidRPr="006422C8">
              <w:rPr>
                <w:rFonts w:ascii="仿宋" w:eastAsia="仿宋" w:hAnsi="仿宋" w:cs="仿宋" w:hint="eastAsia"/>
                <w:color w:val="000000"/>
                <w:sz w:val="24"/>
              </w:rPr>
              <w:t>分</w:t>
            </w:r>
          </w:p>
        </w:tc>
      </w:tr>
      <w:tr w:rsidR="007B5650" w:rsidRPr="00927B7D" w:rsidTr="00C867AD">
        <w:trPr>
          <w:trHeight w:val="591"/>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sz w:val="24"/>
              </w:rPr>
            </w:pPr>
            <w:r w:rsidRPr="006422C8">
              <w:rPr>
                <w:rFonts w:ascii="仿宋" w:eastAsia="仿宋" w:hAnsi="仿宋" w:hint="eastAsia"/>
                <w:sz w:val="24"/>
              </w:rPr>
              <w:t>原材料抽检</w:t>
            </w:r>
          </w:p>
          <w:p w:rsidR="007B5650" w:rsidRPr="006422C8" w:rsidRDefault="007B5650" w:rsidP="00C867AD">
            <w:pPr>
              <w:spacing w:line="480" w:lineRule="exact"/>
              <w:jc w:val="center"/>
              <w:rPr>
                <w:rFonts w:ascii="仿宋" w:eastAsia="仿宋" w:hAnsi="仿宋"/>
                <w:sz w:val="24"/>
              </w:rPr>
            </w:pPr>
            <w:r w:rsidRPr="006422C8">
              <w:rPr>
                <w:rFonts w:ascii="仿宋" w:eastAsia="仿宋" w:hAnsi="仿宋" w:hint="eastAsia"/>
                <w:sz w:val="24"/>
              </w:rPr>
              <w:t>报告</w:t>
            </w:r>
          </w:p>
        </w:tc>
        <w:tc>
          <w:tcPr>
            <w:tcW w:w="61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C867AD">
            <w:pPr>
              <w:spacing w:line="360" w:lineRule="auto"/>
              <w:rPr>
                <w:rFonts w:ascii="仿宋" w:eastAsia="仿宋" w:hAnsi="仿宋" w:cs="仿宋"/>
                <w:color w:val="000000"/>
                <w:sz w:val="24"/>
              </w:rPr>
            </w:pPr>
            <w:r w:rsidRPr="006422C8">
              <w:rPr>
                <w:rFonts w:ascii="仿宋" w:eastAsia="仿宋" w:hAnsi="仿宋" w:cs="仿宋" w:hint="eastAsia"/>
                <w:color w:val="000000"/>
                <w:sz w:val="24"/>
              </w:rPr>
              <w:t>投标人提供以下原材料的抽检报告：</w:t>
            </w:r>
          </w:p>
          <w:p w:rsidR="007B5650" w:rsidRPr="006422C8" w:rsidRDefault="007B5650" w:rsidP="00C867AD">
            <w:pPr>
              <w:spacing w:line="360" w:lineRule="auto"/>
              <w:rPr>
                <w:rFonts w:ascii="仿宋" w:eastAsia="仿宋" w:hAnsi="仿宋" w:cs="仿宋"/>
                <w:color w:val="000000"/>
                <w:sz w:val="24"/>
              </w:rPr>
            </w:pPr>
            <w:r w:rsidRPr="006422C8">
              <w:rPr>
                <w:rFonts w:ascii="仿宋" w:eastAsia="仿宋" w:hAnsi="仿宋" w:cs="仿宋" w:hint="eastAsia"/>
                <w:color w:val="000000"/>
                <w:sz w:val="24"/>
              </w:rPr>
              <w:t>实木方、实木皮、弹簧、三合一连接件、</w:t>
            </w:r>
            <w:r>
              <w:rPr>
                <w:rFonts w:ascii="仿宋" w:eastAsia="仿宋" w:hAnsi="仿宋" w:cs="仿宋" w:hint="eastAsia"/>
                <w:color w:val="000000"/>
                <w:sz w:val="24"/>
              </w:rPr>
              <w:t>皮</w:t>
            </w:r>
          </w:p>
          <w:p w:rsidR="007B5650" w:rsidRPr="006422C8" w:rsidRDefault="007B5650" w:rsidP="00C867AD">
            <w:pPr>
              <w:spacing w:line="360" w:lineRule="auto"/>
              <w:rPr>
                <w:rFonts w:ascii="仿宋" w:eastAsia="仿宋" w:hAnsi="仿宋" w:cs="仿宋"/>
                <w:color w:val="000000"/>
                <w:sz w:val="24"/>
              </w:rPr>
            </w:pPr>
            <w:r w:rsidRPr="006422C8">
              <w:rPr>
                <w:rFonts w:ascii="仿宋" w:eastAsia="仿宋" w:hAnsi="仿宋" w:cs="仿宋" w:hint="eastAsia"/>
                <w:color w:val="000000"/>
                <w:sz w:val="24"/>
              </w:rPr>
              <w:t>注：投标人提供的检测报告须满足以下条件：检测报告必须为省级或以上质量监督检验中心颁发的，检测报告必须为抽样检测，各项检测指标均显示为合格，证书颁发日期须在招标文件公告日前近两年内。投标人提供的检测报告在满足上述条件的情况下，且全部提供齐全的，</w:t>
            </w:r>
            <w:r w:rsidRPr="00054BF7">
              <w:rPr>
                <w:rFonts w:ascii="仿宋" w:eastAsia="仿宋" w:hAnsi="仿宋" w:cs="仿宋" w:hint="eastAsia"/>
                <w:color w:val="000000"/>
                <w:sz w:val="24"/>
              </w:rPr>
              <w:t>每提供一份得</w:t>
            </w:r>
            <w:r>
              <w:rPr>
                <w:rFonts w:ascii="仿宋" w:eastAsia="仿宋" w:hAnsi="仿宋" w:cs="仿宋" w:hint="eastAsia"/>
                <w:color w:val="000000"/>
                <w:sz w:val="24"/>
              </w:rPr>
              <w:t>2</w:t>
            </w:r>
            <w:r w:rsidRPr="00054BF7">
              <w:rPr>
                <w:rFonts w:ascii="仿宋" w:eastAsia="仿宋" w:hAnsi="仿宋" w:cs="仿宋" w:hint="eastAsia"/>
                <w:color w:val="000000"/>
                <w:sz w:val="24"/>
              </w:rPr>
              <w:t>分，满分</w:t>
            </w:r>
            <w:r>
              <w:rPr>
                <w:rFonts w:ascii="仿宋" w:eastAsia="仿宋" w:hAnsi="仿宋" w:cs="仿宋" w:hint="eastAsia"/>
                <w:color w:val="000000"/>
                <w:sz w:val="24"/>
              </w:rPr>
              <w:t>10</w:t>
            </w:r>
            <w:r w:rsidRPr="00054BF7">
              <w:rPr>
                <w:rFonts w:ascii="仿宋" w:eastAsia="仿宋" w:hAnsi="仿宋" w:cs="仿宋" w:hint="eastAsia"/>
                <w:color w:val="000000"/>
                <w:sz w:val="24"/>
              </w:rPr>
              <w:t>分</w:t>
            </w:r>
            <w:r w:rsidRPr="006422C8">
              <w:rPr>
                <w:rFonts w:ascii="仿宋" w:eastAsia="仿宋" w:hAnsi="仿宋" w:cs="仿宋" w:hint="eastAsia"/>
                <w:color w:val="000000"/>
                <w:sz w:val="24"/>
              </w:rPr>
              <w:t>。（投标人</w:t>
            </w:r>
            <w:r>
              <w:rPr>
                <w:rFonts w:ascii="仿宋" w:eastAsia="仿宋" w:hAnsi="仿宋" w:cs="仿宋" w:hint="eastAsia"/>
                <w:color w:val="000000"/>
                <w:sz w:val="24"/>
              </w:rPr>
              <w:t>还</w:t>
            </w:r>
            <w:r w:rsidRPr="006422C8">
              <w:rPr>
                <w:rFonts w:ascii="仿宋" w:eastAsia="仿宋" w:hAnsi="仿宋" w:cs="仿宋" w:hint="eastAsia"/>
                <w:color w:val="000000"/>
                <w:sz w:val="24"/>
              </w:rPr>
              <w:t>须提供颁发机构官方网站查询网址、截图或电话以供查询，否则不得分。）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color w:val="000000"/>
                <w:sz w:val="24"/>
              </w:rPr>
            </w:pPr>
            <w:r>
              <w:rPr>
                <w:rFonts w:ascii="仿宋" w:eastAsia="仿宋" w:hAnsi="仿宋" w:cs="仿宋" w:hint="eastAsia"/>
                <w:color w:val="000000"/>
                <w:sz w:val="24"/>
              </w:rPr>
              <w:t>10</w:t>
            </w:r>
            <w:r w:rsidRPr="006422C8">
              <w:rPr>
                <w:rFonts w:ascii="仿宋" w:eastAsia="仿宋" w:hAnsi="仿宋" w:cs="仿宋" w:hint="eastAsia"/>
                <w:color w:val="000000"/>
                <w:sz w:val="24"/>
              </w:rPr>
              <w:t>分</w:t>
            </w:r>
          </w:p>
        </w:tc>
      </w:tr>
      <w:tr w:rsidR="007B5650" w:rsidRPr="00927B7D" w:rsidTr="009D7369">
        <w:trPr>
          <w:trHeight w:val="591"/>
        </w:trPr>
        <w:tc>
          <w:tcPr>
            <w:tcW w:w="1457"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7B5650" w:rsidRPr="006422C8" w:rsidRDefault="007B5650" w:rsidP="009D7369">
            <w:pPr>
              <w:spacing w:line="480" w:lineRule="exact"/>
              <w:jc w:val="center"/>
              <w:rPr>
                <w:rFonts w:ascii="仿宋" w:eastAsia="仿宋" w:hAnsi="仿宋"/>
                <w:sz w:val="24"/>
              </w:rPr>
            </w:pPr>
            <w:r w:rsidRPr="006422C8">
              <w:rPr>
                <w:rFonts w:ascii="仿宋" w:eastAsia="仿宋" w:hAnsi="仿宋" w:hint="eastAsia"/>
                <w:sz w:val="24"/>
              </w:rPr>
              <w:t>主要原材料</w:t>
            </w:r>
          </w:p>
          <w:p w:rsidR="007B5650" w:rsidRPr="006422C8" w:rsidRDefault="007B5650" w:rsidP="009D7369">
            <w:pPr>
              <w:spacing w:line="480" w:lineRule="exact"/>
              <w:jc w:val="center"/>
              <w:rPr>
                <w:rFonts w:ascii="仿宋" w:eastAsia="仿宋" w:hAnsi="仿宋"/>
                <w:sz w:val="24"/>
              </w:rPr>
            </w:pPr>
            <w:r w:rsidRPr="006422C8">
              <w:rPr>
                <w:rFonts w:ascii="仿宋" w:eastAsia="仿宋" w:hAnsi="仿宋" w:hint="eastAsia"/>
                <w:sz w:val="24"/>
              </w:rPr>
              <w:t>抽检报告</w:t>
            </w:r>
          </w:p>
        </w:tc>
        <w:tc>
          <w:tcPr>
            <w:tcW w:w="6164"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9D7369" w:rsidRPr="00071C15" w:rsidRDefault="009D7369" w:rsidP="009D7369">
            <w:pPr>
              <w:spacing w:line="360" w:lineRule="auto"/>
              <w:rPr>
                <w:rFonts w:ascii="仿宋" w:eastAsia="仿宋" w:hAnsi="仿宋" w:cs="仿宋"/>
                <w:color w:val="000000"/>
                <w:sz w:val="24"/>
              </w:rPr>
            </w:pPr>
            <w:r w:rsidRPr="00071C15">
              <w:rPr>
                <w:rFonts w:ascii="仿宋" w:eastAsia="仿宋" w:hAnsi="仿宋" w:cs="仿宋" w:hint="eastAsia"/>
                <w:color w:val="000000"/>
                <w:sz w:val="24"/>
              </w:rPr>
              <w:t>投标人提供以下原材料的抽检报告：</w:t>
            </w:r>
          </w:p>
          <w:p w:rsidR="009D7369" w:rsidRPr="00071C15" w:rsidRDefault="009D7369" w:rsidP="009D7369">
            <w:pPr>
              <w:spacing w:line="360" w:lineRule="auto"/>
              <w:rPr>
                <w:rFonts w:ascii="仿宋" w:eastAsia="仿宋" w:hAnsi="仿宋" w:cs="仿宋"/>
                <w:color w:val="000000"/>
                <w:sz w:val="24"/>
              </w:rPr>
            </w:pPr>
            <w:bookmarkStart w:id="2" w:name="_Hlk535103832"/>
            <w:r w:rsidRPr="00071C15">
              <w:rPr>
                <w:rFonts w:ascii="仿宋" w:eastAsia="仿宋" w:hAnsi="仿宋" w:cs="仿宋" w:hint="eastAsia"/>
                <w:b/>
                <w:color w:val="000000"/>
                <w:sz w:val="24"/>
              </w:rPr>
              <w:t>泡棉</w:t>
            </w:r>
            <w:bookmarkEnd w:id="2"/>
            <w:r w:rsidRPr="00071C15">
              <w:rPr>
                <w:rFonts w:ascii="仿宋" w:eastAsia="仿宋" w:hAnsi="仿宋" w:cs="仿宋" w:hint="eastAsia"/>
                <w:color w:val="000000"/>
                <w:sz w:val="24"/>
              </w:rPr>
              <w:t>：检测标准为</w:t>
            </w:r>
            <w:r w:rsidRPr="00071C15">
              <w:rPr>
                <w:rFonts w:ascii="仿宋" w:eastAsia="仿宋" w:hAnsi="仿宋" w:cs="仿宋"/>
                <w:color w:val="000000"/>
                <w:sz w:val="24"/>
              </w:rPr>
              <w:t>QB</w:t>
            </w:r>
            <w:r w:rsidRPr="00071C15">
              <w:rPr>
                <w:rFonts w:ascii="仿宋" w:eastAsia="仿宋" w:hAnsi="仿宋" w:cs="仿宋" w:hint="eastAsia"/>
                <w:color w:val="000000"/>
                <w:sz w:val="24"/>
              </w:rPr>
              <w:t>/T1</w:t>
            </w:r>
            <w:r w:rsidRPr="00071C15">
              <w:rPr>
                <w:rFonts w:ascii="仿宋" w:eastAsia="仿宋" w:hAnsi="仿宋" w:cs="仿宋"/>
                <w:color w:val="000000"/>
                <w:sz w:val="24"/>
              </w:rPr>
              <w:t>952.1</w:t>
            </w:r>
            <w:r w:rsidRPr="00071C15">
              <w:rPr>
                <w:rFonts w:ascii="仿宋" w:eastAsia="仿宋" w:hAnsi="仿宋" w:cs="仿宋" w:hint="eastAsia"/>
                <w:color w:val="000000"/>
                <w:sz w:val="24"/>
              </w:rPr>
              <w:t>-20</w:t>
            </w:r>
            <w:r w:rsidRPr="00071C15">
              <w:rPr>
                <w:rFonts w:ascii="仿宋" w:eastAsia="仿宋" w:hAnsi="仿宋" w:cs="仿宋"/>
                <w:color w:val="000000"/>
                <w:sz w:val="24"/>
              </w:rPr>
              <w:t>12</w:t>
            </w:r>
            <w:r w:rsidRPr="00071C15">
              <w:rPr>
                <w:rFonts w:ascii="仿宋" w:eastAsia="仿宋" w:hAnsi="仿宋" w:cs="仿宋" w:hint="eastAsia"/>
                <w:color w:val="000000"/>
                <w:sz w:val="24"/>
              </w:rPr>
              <w:t>《软体家具 沙发》；</w:t>
            </w:r>
            <w:r w:rsidRPr="00071C15">
              <w:rPr>
                <w:rFonts w:ascii="仿宋" w:eastAsia="仿宋" w:hAnsi="仿宋" w:cs="仿宋" w:hint="eastAsia"/>
                <w:color w:val="000000"/>
                <w:sz w:val="24"/>
              </w:rPr>
              <w:lastRenderedPageBreak/>
              <w:t>泡沫塑料表观密度≥35kg/m</w:t>
            </w:r>
            <w:r w:rsidRPr="00071C15">
              <w:rPr>
                <w:rFonts w:ascii="Calibri" w:eastAsia="仿宋" w:hAnsi="Calibri" w:cs="Calibri"/>
                <w:color w:val="000000"/>
                <w:sz w:val="24"/>
              </w:rPr>
              <w:t>³</w:t>
            </w:r>
            <w:r w:rsidRPr="00071C15">
              <w:rPr>
                <w:rFonts w:ascii="仿宋" w:eastAsia="仿宋" w:hAnsi="仿宋" w:cs="仿宋" w:hint="eastAsia"/>
                <w:color w:val="000000"/>
                <w:sz w:val="24"/>
              </w:rPr>
              <w:t>；回弹性能≥50%；压缩永久变形≤4.5%；抽样基数≥10㎡；</w:t>
            </w:r>
          </w:p>
          <w:p w:rsidR="009D7369" w:rsidRPr="00071C15" w:rsidRDefault="009D7369" w:rsidP="009D7369">
            <w:pPr>
              <w:spacing w:line="360" w:lineRule="auto"/>
              <w:rPr>
                <w:rFonts w:ascii="仿宋" w:eastAsia="仿宋" w:hAnsi="仿宋" w:cs="仿宋"/>
                <w:color w:val="000000"/>
                <w:sz w:val="24"/>
              </w:rPr>
            </w:pPr>
            <w:bookmarkStart w:id="3" w:name="_Hlk535103837"/>
            <w:r w:rsidRPr="00071C15">
              <w:rPr>
                <w:rFonts w:ascii="仿宋" w:eastAsia="仿宋" w:hAnsi="仿宋" w:cs="仿宋" w:hint="eastAsia"/>
                <w:b/>
                <w:color w:val="000000"/>
                <w:sz w:val="24"/>
              </w:rPr>
              <w:t>水性面漆</w:t>
            </w:r>
            <w:bookmarkEnd w:id="3"/>
            <w:r w:rsidRPr="00071C15">
              <w:rPr>
                <w:rFonts w:ascii="仿宋" w:eastAsia="仿宋" w:hAnsi="仿宋" w:cs="仿宋" w:hint="eastAsia"/>
                <w:color w:val="000000"/>
                <w:sz w:val="24"/>
              </w:rPr>
              <w:t>：检测标准为 GB 24410-2009《室内装饰装修材料 水性木器涂料中有害物质限量》；挥发性有机化合物含量≤200g/</w:t>
            </w:r>
            <w:r w:rsidRPr="00071C15">
              <w:rPr>
                <w:rFonts w:ascii="仿宋" w:eastAsia="仿宋" w:hAnsi="仿宋" w:cs="仿宋"/>
                <w:color w:val="000000"/>
                <w:sz w:val="24"/>
              </w:rPr>
              <w:t>L</w:t>
            </w:r>
            <w:r w:rsidRPr="00071C15">
              <w:rPr>
                <w:rFonts w:ascii="仿宋" w:eastAsia="仿宋" w:hAnsi="仿宋" w:cs="仿宋" w:hint="eastAsia"/>
                <w:color w:val="000000"/>
                <w:sz w:val="24"/>
              </w:rPr>
              <w:t>；苯系物含量≤100mg</w:t>
            </w:r>
            <w:r w:rsidRPr="00071C15">
              <w:rPr>
                <w:rFonts w:ascii="仿宋" w:eastAsia="仿宋" w:hAnsi="仿宋" w:cs="仿宋"/>
                <w:color w:val="000000"/>
                <w:sz w:val="24"/>
              </w:rPr>
              <w:t>/kg</w:t>
            </w:r>
            <w:r w:rsidRPr="00071C15">
              <w:rPr>
                <w:rFonts w:ascii="仿宋" w:eastAsia="仿宋" w:hAnsi="仿宋" w:cs="仿宋" w:hint="eastAsia"/>
                <w:color w:val="000000"/>
                <w:sz w:val="24"/>
              </w:rPr>
              <w:t>；乙二醇醚及酯类含量≤100mg</w:t>
            </w:r>
            <w:r w:rsidRPr="00071C15">
              <w:rPr>
                <w:rFonts w:ascii="仿宋" w:eastAsia="仿宋" w:hAnsi="仿宋" w:cs="仿宋"/>
                <w:color w:val="000000"/>
                <w:sz w:val="24"/>
              </w:rPr>
              <w:t>/kg</w:t>
            </w:r>
            <w:r w:rsidRPr="00071C15">
              <w:rPr>
                <w:rFonts w:ascii="仿宋" w:eastAsia="仿宋" w:hAnsi="仿宋" w:cs="仿宋" w:hint="eastAsia"/>
                <w:color w:val="000000"/>
                <w:sz w:val="24"/>
              </w:rPr>
              <w:t>；游离甲醛含量≤20mg</w:t>
            </w:r>
            <w:r w:rsidRPr="00071C15">
              <w:rPr>
                <w:rFonts w:ascii="仿宋" w:eastAsia="仿宋" w:hAnsi="仿宋" w:cs="仿宋"/>
                <w:color w:val="000000"/>
                <w:sz w:val="24"/>
              </w:rPr>
              <w:t>/kg</w:t>
            </w:r>
            <w:r w:rsidRPr="00071C15">
              <w:rPr>
                <w:rFonts w:ascii="仿宋" w:eastAsia="仿宋" w:hAnsi="仿宋" w:cs="仿宋" w:hint="eastAsia"/>
                <w:color w:val="000000"/>
                <w:sz w:val="24"/>
              </w:rPr>
              <w:t>；抽样基数≥30kg；</w:t>
            </w:r>
          </w:p>
          <w:p w:rsidR="009D7369" w:rsidRPr="00071C15" w:rsidRDefault="009D7369" w:rsidP="009D7369">
            <w:pPr>
              <w:spacing w:line="360" w:lineRule="auto"/>
              <w:rPr>
                <w:rFonts w:ascii="仿宋" w:eastAsia="仿宋" w:hAnsi="仿宋" w:cs="仿宋"/>
                <w:color w:val="000000"/>
                <w:sz w:val="24"/>
              </w:rPr>
            </w:pPr>
            <w:bookmarkStart w:id="4" w:name="_Hlk535103843"/>
            <w:r w:rsidRPr="00071C15">
              <w:rPr>
                <w:rFonts w:ascii="仿宋" w:eastAsia="仿宋" w:hAnsi="仿宋" w:cs="仿宋" w:hint="eastAsia"/>
                <w:b/>
                <w:color w:val="000000"/>
                <w:sz w:val="24"/>
              </w:rPr>
              <w:t>水性底漆</w:t>
            </w:r>
            <w:bookmarkEnd w:id="4"/>
            <w:r w:rsidRPr="00071C15">
              <w:rPr>
                <w:rFonts w:ascii="仿宋" w:eastAsia="仿宋" w:hAnsi="仿宋" w:cs="仿宋" w:hint="eastAsia"/>
                <w:color w:val="000000"/>
                <w:sz w:val="24"/>
              </w:rPr>
              <w:t>：检测标准为 GB 24410-2009《室内装饰装修材料 水性木器涂料中有害物质限量》；挥发性有机化合物含量≤50g/</w:t>
            </w:r>
            <w:r w:rsidRPr="00071C15">
              <w:rPr>
                <w:rFonts w:ascii="仿宋" w:eastAsia="仿宋" w:hAnsi="仿宋" w:cs="仿宋"/>
                <w:color w:val="000000"/>
                <w:sz w:val="24"/>
              </w:rPr>
              <w:t>L</w:t>
            </w:r>
            <w:r w:rsidRPr="00071C15">
              <w:rPr>
                <w:rFonts w:ascii="仿宋" w:eastAsia="仿宋" w:hAnsi="仿宋" w:cs="仿宋" w:hint="eastAsia"/>
                <w:color w:val="000000"/>
                <w:sz w:val="24"/>
              </w:rPr>
              <w:t>；苯系物含量≤100mg</w:t>
            </w:r>
            <w:r w:rsidRPr="00071C15">
              <w:rPr>
                <w:rFonts w:ascii="仿宋" w:eastAsia="仿宋" w:hAnsi="仿宋" w:cs="仿宋"/>
                <w:color w:val="000000"/>
                <w:sz w:val="24"/>
              </w:rPr>
              <w:t>/kg</w:t>
            </w:r>
            <w:r w:rsidRPr="00071C15">
              <w:rPr>
                <w:rFonts w:ascii="仿宋" w:eastAsia="仿宋" w:hAnsi="仿宋" w:cs="仿宋" w:hint="eastAsia"/>
                <w:color w:val="000000"/>
                <w:sz w:val="24"/>
              </w:rPr>
              <w:t>；乙二醇醚及酯类含量≤100mg</w:t>
            </w:r>
            <w:r w:rsidRPr="00071C15">
              <w:rPr>
                <w:rFonts w:ascii="仿宋" w:eastAsia="仿宋" w:hAnsi="仿宋" w:cs="仿宋"/>
                <w:color w:val="000000"/>
                <w:sz w:val="24"/>
              </w:rPr>
              <w:t>/kg</w:t>
            </w:r>
            <w:r w:rsidRPr="00071C15">
              <w:rPr>
                <w:rFonts w:ascii="仿宋" w:eastAsia="仿宋" w:hAnsi="仿宋" w:cs="仿宋" w:hint="eastAsia"/>
                <w:color w:val="000000"/>
                <w:sz w:val="24"/>
              </w:rPr>
              <w:t>；游离甲醛含量≤20mg</w:t>
            </w:r>
            <w:r w:rsidRPr="00071C15">
              <w:rPr>
                <w:rFonts w:ascii="仿宋" w:eastAsia="仿宋" w:hAnsi="仿宋" w:cs="仿宋"/>
                <w:color w:val="000000"/>
                <w:sz w:val="24"/>
              </w:rPr>
              <w:t>/kg</w:t>
            </w:r>
            <w:r w:rsidRPr="00071C15">
              <w:rPr>
                <w:rFonts w:ascii="仿宋" w:eastAsia="仿宋" w:hAnsi="仿宋" w:cs="仿宋" w:hint="eastAsia"/>
                <w:color w:val="000000"/>
                <w:sz w:val="24"/>
              </w:rPr>
              <w:t>；抽样基数≥30kg；</w:t>
            </w:r>
          </w:p>
          <w:p w:rsidR="009D7369" w:rsidRPr="00071C15" w:rsidRDefault="009D7369" w:rsidP="009D7369">
            <w:pPr>
              <w:spacing w:line="360" w:lineRule="auto"/>
              <w:rPr>
                <w:rFonts w:ascii="仿宋" w:eastAsia="仿宋" w:hAnsi="仿宋" w:cs="仿宋"/>
                <w:color w:val="000000"/>
                <w:sz w:val="24"/>
              </w:rPr>
            </w:pPr>
            <w:bookmarkStart w:id="5" w:name="_Hlk535103848"/>
            <w:r w:rsidRPr="00071C15">
              <w:rPr>
                <w:rFonts w:ascii="仿宋" w:eastAsia="仿宋" w:hAnsi="仿宋" w:cs="仿宋" w:hint="eastAsia"/>
                <w:b/>
                <w:color w:val="000000"/>
                <w:sz w:val="24"/>
              </w:rPr>
              <w:t>白乳胶</w:t>
            </w:r>
            <w:bookmarkEnd w:id="5"/>
            <w:r w:rsidRPr="00071C15">
              <w:rPr>
                <w:rFonts w:ascii="仿宋" w:eastAsia="仿宋" w:hAnsi="仿宋" w:cs="仿宋" w:hint="eastAsia"/>
                <w:color w:val="000000"/>
                <w:sz w:val="24"/>
              </w:rPr>
              <w:t>：检测标准为 GB 18583-2008《室内装饰装修材料 胶粘剂中有害物质限量》；游离甲醛≤0.05g/kg；苯≤0.02g/kg；甲苯+二甲苯≤0.02g/kg；总挥发性有机物≤20g</w:t>
            </w:r>
            <w:r w:rsidRPr="00071C15">
              <w:rPr>
                <w:rFonts w:ascii="仿宋" w:eastAsia="仿宋" w:hAnsi="仿宋" w:cs="仿宋"/>
                <w:color w:val="000000"/>
                <w:sz w:val="24"/>
              </w:rPr>
              <w:t>/L</w:t>
            </w:r>
            <w:r w:rsidRPr="00071C15">
              <w:rPr>
                <w:rFonts w:ascii="仿宋" w:eastAsia="仿宋" w:hAnsi="仿宋" w:cs="仿宋" w:hint="eastAsia"/>
                <w:color w:val="000000"/>
                <w:sz w:val="24"/>
              </w:rPr>
              <w:t>；抽样基数≥20kg；</w:t>
            </w:r>
          </w:p>
          <w:p w:rsidR="009D7369" w:rsidRPr="00071C15" w:rsidRDefault="009D7369" w:rsidP="009D7369">
            <w:pPr>
              <w:spacing w:line="360" w:lineRule="auto"/>
              <w:rPr>
                <w:rFonts w:ascii="仿宋" w:eastAsia="仿宋" w:hAnsi="仿宋" w:cs="仿宋"/>
                <w:color w:val="000000"/>
                <w:sz w:val="24"/>
              </w:rPr>
            </w:pPr>
            <w:bookmarkStart w:id="6" w:name="_Hlk535103853"/>
            <w:r w:rsidRPr="00071C15">
              <w:rPr>
                <w:rFonts w:ascii="仿宋" w:eastAsia="仿宋" w:hAnsi="仿宋" w:cs="仿宋" w:hint="eastAsia"/>
                <w:b/>
                <w:color w:val="000000"/>
                <w:sz w:val="24"/>
              </w:rPr>
              <w:t>喷胶</w:t>
            </w:r>
            <w:bookmarkEnd w:id="6"/>
            <w:r w:rsidRPr="00071C15">
              <w:rPr>
                <w:rFonts w:ascii="仿宋" w:eastAsia="仿宋" w:hAnsi="仿宋" w:cs="仿宋" w:hint="eastAsia"/>
                <w:color w:val="000000"/>
                <w:sz w:val="24"/>
              </w:rPr>
              <w:t>：检测标准为GB 18583-2008《室内装饰装修材料 胶粘剂中有害物质限量》；游离甲醛≤0.05g/kg；苯≤0.02g/kg；甲苯+二甲苯≤0.02g/kg；总挥发性有机物≤20g</w:t>
            </w:r>
            <w:r w:rsidRPr="00071C15">
              <w:rPr>
                <w:rFonts w:ascii="仿宋" w:eastAsia="仿宋" w:hAnsi="仿宋" w:cs="仿宋"/>
                <w:color w:val="000000"/>
                <w:sz w:val="24"/>
              </w:rPr>
              <w:t>/L</w:t>
            </w:r>
            <w:r w:rsidRPr="00071C15">
              <w:rPr>
                <w:rFonts w:ascii="仿宋" w:eastAsia="仿宋" w:hAnsi="仿宋" w:cs="仿宋" w:hint="eastAsia"/>
                <w:color w:val="000000"/>
                <w:sz w:val="24"/>
              </w:rPr>
              <w:t>；抽样基数≥20kg；</w:t>
            </w:r>
          </w:p>
          <w:p w:rsidR="007B5650" w:rsidRPr="00473436" w:rsidRDefault="009D7369" w:rsidP="009D7369">
            <w:pPr>
              <w:spacing w:line="360" w:lineRule="auto"/>
              <w:rPr>
                <w:rFonts w:ascii="仿宋" w:eastAsia="仿宋" w:hAnsi="仿宋" w:cs="仿宋"/>
                <w:color w:val="000000"/>
                <w:sz w:val="24"/>
              </w:rPr>
            </w:pPr>
            <w:r w:rsidRPr="00071C15">
              <w:rPr>
                <w:rFonts w:ascii="仿宋" w:eastAsia="仿宋" w:hAnsi="仿宋" w:cs="仿宋" w:hint="eastAsia"/>
                <w:color w:val="000000"/>
                <w:sz w:val="24"/>
              </w:rPr>
              <w:t>注：投标人提供的检测报告须满足以下条件：检测报告必须为省级或以上质量监督检验中心颁发的，检测报告封面须有 CMA、CNAS、CAL 标志（</w:t>
            </w:r>
            <w:proofErr w:type="gramStart"/>
            <w:r w:rsidRPr="00071C15">
              <w:rPr>
                <w:rFonts w:ascii="仿宋" w:eastAsia="仿宋" w:hAnsi="仿宋" w:cs="仿宋" w:hint="eastAsia"/>
                <w:color w:val="000000"/>
                <w:sz w:val="24"/>
              </w:rPr>
              <w:t>国认监</w:t>
            </w:r>
            <w:proofErr w:type="gramEnd"/>
            <w:r w:rsidRPr="00071C15">
              <w:rPr>
                <w:rFonts w:ascii="仿宋" w:eastAsia="仿宋" w:hAnsi="仿宋" w:cs="仿宋" w:hint="eastAsia"/>
                <w:color w:val="000000"/>
                <w:sz w:val="24"/>
              </w:rPr>
              <w:t>认字），检测报告必须为抽样检测，各项数据均能达到本次标准要求，证书颁发日期须在招标文件公告日前近两年内，投标人提供的检测报告在满足上述条件的情况下，每提供1份得2分，满分10分。（投标人须提供颁发机构官方网站查询网址或</w:t>
            </w:r>
            <w:r w:rsidRPr="00071C15">
              <w:rPr>
                <w:rFonts w:ascii="仿宋" w:eastAsia="仿宋" w:hAnsi="仿宋" w:cs="仿宋" w:hint="eastAsia"/>
                <w:color w:val="000000"/>
                <w:sz w:val="24"/>
              </w:rPr>
              <w:lastRenderedPageBreak/>
              <w:t>电话以供查询，否则不得分。）</w:t>
            </w:r>
          </w:p>
        </w:tc>
        <w:tc>
          <w:tcPr>
            <w:tcW w:w="851" w:type="dxa"/>
            <w:tcBorders>
              <w:top w:val="nil"/>
              <w:left w:val="single" w:sz="4" w:space="0" w:color="auto"/>
              <w:bottom w:val="single" w:sz="8" w:space="0" w:color="auto"/>
              <w:right w:val="single" w:sz="8" w:space="0" w:color="auto"/>
            </w:tcBorders>
            <w:shd w:val="clear" w:color="auto" w:fill="FFFFFF"/>
            <w:tcMar>
              <w:left w:w="108" w:type="dxa"/>
              <w:right w:w="108" w:type="dxa"/>
            </w:tcMar>
            <w:vAlign w:val="center"/>
          </w:tcPr>
          <w:p w:rsidR="007B5650" w:rsidRPr="006422C8" w:rsidRDefault="007B5650" w:rsidP="00C867AD">
            <w:pPr>
              <w:spacing w:line="480" w:lineRule="exact"/>
              <w:jc w:val="center"/>
              <w:rPr>
                <w:rFonts w:ascii="仿宋" w:eastAsia="仿宋" w:hAnsi="仿宋" w:cs="仿宋"/>
                <w:color w:val="000000"/>
                <w:sz w:val="24"/>
              </w:rPr>
            </w:pPr>
            <w:r>
              <w:rPr>
                <w:rFonts w:ascii="仿宋" w:eastAsia="仿宋" w:hAnsi="仿宋" w:cs="仿宋" w:hint="eastAsia"/>
                <w:color w:val="000000"/>
                <w:sz w:val="24"/>
              </w:rPr>
              <w:lastRenderedPageBreak/>
              <w:t>10</w:t>
            </w:r>
            <w:r w:rsidRPr="006422C8">
              <w:rPr>
                <w:rFonts w:ascii="仿宋" w:eastAsia="仿宋" w:hAnsi="仿宋" w:cs="仿宋" w:hint="eastAsia"/>
                <w:color w:val="000000"/>
                <w:sz w:val="24"/>
              </w:rPr>
              <w:t>分</w:t>
            </w:r>
          </w:p>
        </w:tc>
      </w:tr>
    </w:tbl>
    <w:p w:rsidR="007B5650" w:rsidRDefault="007B5650" w:rsidP="009107F1">
      <w:pPr>
        <w:pStyle w:val="a6"/>
        <w:spacing w:line="420" w:lineRule="exact"/>
        <w:ind w:firstLineChars="200" w:firstLine="482"/>
        <w:rPr>
          <w:b/>
        </w:rPr>
      </w:pPr>
    </w:p>
    <w:p w:rsidR="009107F1" w:rsidRPr="006177D3" w:rsidRDefault="009107F1" w:rsidP="009107F1">
      <w:pPr>
        <w:pStyle w:val="a6"/>
        <w:spacing w:line="420" w:lineRule="exact"/>
        <w:ind w:firstLineChars="200" w:firstLine="482"/>
        <w:rPr>
          <w:b/>
        </w:rPr>
      </w:pPr>
      <w:r w:rsidRPr="006177D3">
        <w:rPr>
          <w:rFonts w:hint="eastAsia"/>
          <w:b/>
        </w:rPr>
        <w:t>注：评标标准中所涉及到的证书及</w:t>
      </w:r>
      <w:r>
        <w:rPr>
          <w:rFonts w:hint="eastAsia"/>
          <w:b/>
        </w:rPr>
        <w:t>证明</w:t>
      </w:r>
      <w:r w:rsidRPr="006177D3">
        <w:rPr>
          <w:rFonts w:hint="eastAsia"/>
          <w:b/>
        </w:rPr>
        <w:t>材料，均须在电子投标文件中提供原件扫描件（或图片），否则不得分。</w:t>
      </w:r>
    </w:p>
    <w:p w:rsidR="009107F1" w:rsidRPr="006177D3" w:rsidRDefault="009107F1" w:rsidP="009107F1">
      <w:pPr>
        <w:pStyle w:val="a6"/>
        <w:spacing w:line="420" w:lineRule="exact"/>
        <w:ind w:firstLineChars="200" w:firstLine="482"/>
        <w:rPr>
          <w:b/>
        </w:rPr>
      </w:pPr>
      <w:r>
        <w:rPr>
          <w:rFonts w:hint="eastAsia"/>
          <w:b/>
        </w:rPr>
        <w:t>五</w:t>
      </w:r>
      <w:r w:rsidRPr="006177D3">
        <w:rPr>
          <w:rFonts w:hint="eastAsia"/>
          <w:b/>
        </w:rPr>
        <w:t>、评标结果</w:t>
      </w:r>
    </w:p>
    <w:p w:rsidR="009107F1" w:rsidRPr="006177D3" w:rsidRDefault="009107F1" w:rsidP="009107F1">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D32E38" w:rsidRPr="009107F1" w:rsidRDefault="00D32E38" w:rsidP="009A6B3F">
      <w:pPr>
        <w:pStyle w:val="a6"/>
        <w:spacing w:line="420" w:lineRule="exact"/>
        <w:ind w:firstLineChars="200" w:firstLine="482"/>
        <w:contextualSpacing/>
        <w:rPr>
          <w:rFonts w:ascii="黑体" w:eastAsia="黑体" w:hAnsi="黑体" w:cs="黑体"/>
          <w:b/>
        </w:rPr>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05384" w:rsidP="00110CDC">
      <w:pPr>
        <w:widowControl/>
        <w:jc w:val="left"/>
        <w:rPr>
          <w:rStyle w:val="2Char"/>
          <w:rFonts w:ascii="宋体" w:eastAsia="宋体" w:hAnsi="宋体"/>
        </w:rPr>
      </w:pPr>
      <w:bookmarkStart w:id="7" w:name="_Toc24837"/>
      <w:bookmarkStart w:id="8" w:name="_Toc10789"/>
      <w:bookmarkStart w:id="9" w:name="_Toc4786"/>
      <w:r>
        <w:rPr>
          <w:rStyle w:val="2Char"/>
          <w:rFonts w:ascii="宋体" w:eastAsia="宋体" w:hAnsi="宋体" w:hint="eastAsia"/>
        </w:rPr>
        <w:t>一、</w:t>
      </w:r>
      <w:r w:rsidR="00AC0FB7">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10" w:name="_Toc12595"/>
      <w:bookmarkStart w:id="11" w:name="_Toc16238"/>
      <w:bookmarkStart w:id="12" w:name="_Toc14398"/>
      <w:bookmarkStart w:id="13" w:name="_Toc5131"/>
      <w:bookmarkEnd w:id="7"/>
      <w:bookmarkEnd w:id="8"/>
      <w:bookmarkEnd w:id="9"/>
    </w:p>
    <w:p w:rsidR="00A06C73" w:rsidRDefault="00A06C73">
      <w:pPr>
        <w:jc w:val="right"/>
        <w:rPr>
          <w:rStyle w:val="2Char"/>
          <w:rFonts w:ascii="宋体" w:eastAsia="宋体" w:hAnsi="宋体"/>
        </w:rPr>
      </w:pPr>
    </w:p>
    <w:bookmarkEnd w:id="10"/>
    <w:bookmarkEnd w:id="11"/>
    <w:bookmarkEnd w:id="12"/>
    <w:bookmarkEnd w:id="13"/>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r w:rsidR="00923487">
        <w:rPr>
          <w:rFonts w:ascii="宋体" w:eastAsia="宋体" w:hAnsi="宋体" w:cs="宋体" w:hint="eastAsia"/>
          <w:b/>
          <w:bCs/>
          <w:sz w:val="40"/>
          <w:szCs w:val="40"/>
          <w:u w:val="single"/>
        </w:rPr>
        <w:t>（   标段）</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A05384">
      <w:pPr>
        <w:pStyle w:val="a0"/>
        <w:ind w:firstLine="210"/>
        <w:jc w:val="center"/>
        <w:rPr>
          <w:rFonts w:eastAsia="宋体" w:hAnsi="宋体"/>
          <w:b/>
          <w:snapToGrid w:val="0"/>
          <w:kern w:val="0"/>
          <w:sz w:val="36"/>
          <w:szCs w:val="36"/>
        </w:rPr>
      </w:pPr>
      <w: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3"/>
          <w:footerReference w:type="first" r:id="rId14"/>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B95632">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B95632">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B9563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B95632">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B95632">
      <w:pPr>
        <w:spacing w:beforeLines="50" w:afterLines="50" w:line="360" w:lineRule="auto"/>
        <w:ind w:firstLineChars="236" w:firstLine="566"/>
        <w:rPr>
          <w:rFonts w:asciiTheme="minorEastAsia" w:hAnsiTheme="minorEastAsia" w:cs="宋体"/>
          <w:sz w:val="24"/>
          <w:szCs w:val="24"/>
          <w:lang w:val="zh-CN"/>
        </w:rPr>
      </w:pPr>
    </w:p>
    <w:p w:rsidR="00C441F3" w:rsidRDefault="00C441F3" w:rsidP="00B9563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B95632">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B95632">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B9563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B95632">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3C2808" w:rsidRP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4.</w:t>
      </w:r>
      <w:r w:rsidR="007B5650">
        <w:rPr>
          <w:rFonts w:ascii="宋体" w:hAnsi="宋体" w:hint="eastAsia"/>
          <w:b/>
          <w:bCs/>
          <w:sz w:val="36"/>
          <w:szCs w:val="36"/>
        </w:rPr>
        <w:t>3</w:t>
      </w:r>
      <w:r>
        <w:rPr>
          <w:rFonts w:ascii="宋体" w:hAnsi="宋体" w:hint="eastAsia"/>
          <w:b/>
          <w:bCs/>
          <w:sz w:val="36"/>
          <w:szCs w:val="36"/>
        </w:rPr>
        <w:t xml:space="preserve"> </w:t>
      </w:r>
      <w:r>
        <w:rPr>
          <w:rFonts w:eastAsia="宋体" w:hAnsi="宋体" w:hint="eastAsia"/>
          <w:b/>
          <w:snapToGrid w:val="0"/>
          <w:kern w:val="0"/>
          <w:sz w:val="36"/>
          <w:szCs w:val="36"/>
        </w:rPr>
        <w:t>售后服务承诺</w:t>
      </w:r>
    </w:p>
    <w:p w:rsidR="003C2808" w:rsidRDefault="003C2808" w:rsidP="003C2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A5A2E" w:rsidRDefault="00BA5A2E" w:rsidP="00BA5A2E">
      <w:pPr>
        <w:autoSpaceDE w:val="0"/>
        <w:autoSpaceDN w:val="0"/>
        <w:adjustRightInd w:val="0"/>
        <w:spacing w:line="360" w:lineRule="auto"/>
        <w:jc w:val="center"/>
        <w:rPr>
          <w:rFonts w:asciiTheme="minorEastAsia" w:hAnsiTheme="minorEastAsia" w:cs="宋体"/>
          <w:sz w:val="24"/>
          <w:szCs w:val="24"/>
          <w:lang w:val="zh-CN"/>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lastRenderedPageBreak/>
        <w:t>4.</w:t>
      </w:r>
      <w:r w:rsidR="007B5650">
        <w:rPr>
          <w:rFonts w:asciiTheme="minorEastAsia" w:hAnsiTheme="minorEastAsia" w:cs="黑体" w:hint="eastAsia"/>
          <w:b/>
          <w:bCs/>
          <w:sz w:val="36"/>
          <w:szCs w:val="44"/>
          <w:lang w:val="zh-CN"/>
        </w:rPr>
        <w:t>4</w:t>
      </w:r>
      <w:r>
        <w:rPr>
          <w:rFonts w:asciiTheme="minorEastAsia" w:hAnsiTheme="minorEastAsia" w:cs="黑体" w:hint="eastAsia"/>
          <w:b/>
          <w:bCs/>
          <w:sz w:val="36"/>
          <w:szCs w:val="44"/>
          <w:lang w:val="zh-CN"/>
        </w:rPr>
        <w:t xml:space="preserve"> </w:t>
      </w:r>
      <w:r w:rsidRPr="00E1431B">
        <w:rPr>
          <w:rFonts w:asciiTheme="minorEastAsia" w:hAnsiTheme="minorEastAsia" w:cs="黑体"/>
          <w:b/>
          <w:sz w:val="36"/>
          <w:szCs w:val="44"/>
          <w:lang w:val="zh-CN"/>
        </w:rPr>
        <w:t>其他</w:t>
      </w:r>
      <w:r>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A07190" w:rsidRDefault="003C2808" w:rsidP="003C2808">
      <w:pPr>
        <w:snapToGrid w:val="0"/>
        <w:spacing w:line="360" w:lineRule="auto"/>
        <w:rPr>
          <w:rFonts w:eastAsia="宋体" w:hAnsi="宋体"/>
          <w:b/>
          <w:snapToGrid w:val="0"/>
          <w:kern w:val="0"/>
          <w:sz w:val="36"/>
          <w:szCs w:val="36"/>
        </w:rPr>
      </w:pPr>
      <w:r>
        <w:rPr>
          <w:rFonts w:ascii="宋体" w:hAnsi="宋体" w:hint="eastAsia"/>
          <w:b/>
          <w:bCs/>
          <w:sz w:val="28"/>
          <w:szCs w:val="28"/>
        </w:rPr>
        <w:t>（</w:t>
      </w:r>
      <w:r w:rsidRPr="00830F05">
        <w:rPr>
          <w:rFonts w:ascii="宋体" w:hAnsi="宋体" w:hint="eastAsia"/>
          <w:b/>
          <w:bCs/>
          <w:sz w:val="24"/>
          <w:szCs w:val="28"/>
        </w:rPr>
        <w:t>根据招标文件要求或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B0761E" w:rsidRDefault="00B0761E" w:rsidP="00830F05">
      <w:pPr>
        <w:widowControl/>
        <w:jc w:val="center"/>
        <w:rPr>
          <w:rFonts w:ascii="宋体" w:hAnsi="宋体"/>
          <w:b/>
          <w:bCs/>
          <w:color w:val="000000"/>
          <w:sz w:val="24"/>
        </w:rPr>
      </w:pPr>
    </w:p>
    <w:p w:rsidR="00867DB7" w:rsidRDefault="00867DB7" w:rsidP="00BA5A2E">
      <w:pPr>
        <w:widowControl/>
        <w:jc w:val="center"/>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7B5650">
        <w:rPr>
          <w:rFonts w:asciiTheme="minorEastAsia" w:hAnsiTheme="minorEastAsia" w:cs="黑体" w:hint="eastAsia"/>
          <w:b/>
          <w:bCs/>
          <w:sz w:val="36"/>
          <w:szCs w:val="44"/>
          <w:lang w:val="zh-CN"/>
        </w:rPr>
        <w:t>5</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41A" w:rsidRDefault="002A441A" w:rsidP="00A06C73">
      <w:r>
        <w:separator/>
      </w:r>
    </w:p>
  </w:endnote>
  <w:endnote w:type="continuationSeparator" w:id="0">
    <w:p w:rsidR="002A441A" w:rsidRDefault="002A441A"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A4766D" w:rsidRDefault="007C677A">
        <w:pPr>
          <w:pStyle w:val="a9"/>
          <w:jc w:val="center"/>
        </w:pPr>
        <w:fldSimple w:instr=" PAGE   \* MERGEFORMAT ">
          <w:r w:rsidR="003B41D9" w:rsidRPr="003B41D9">
            <w:rPr>
              <w:noProof/>
              <w:sz w:val="28"/>
              <w:szCs w:val="28"/>
              <w:lang w:val="zh-CN"/>
            </w:rPr>
            <w:t>-</w:t>
          </w:r>
          <w:r w:rsidR="003B41D9" w:rsidRPr="003B41D9">
            <w:rPr>
              <w:noProof/>
              <w:sz w:val="28"/>
              <w:szCs w:val="28"/>
            </w:rPr>
            <w:t xml:space="preserve"> 27 </w:t>
          </w:r>
          <w:r w:rsidR="003B41D9">
            <w:rPr>
              <w:noProof/>
            </w:rPr>
            <w:t>-</w:t>
          </w:r>
        </w:fldSimple>
      </w:p>
    </w:sdtContent>
  </w:sdt>
  <w:p w:rsidR="00A4766D" w:rsidRDefault="00A4766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6D" w:rsidRDefault="00A4766D">
    <w:pPr>
      <w:pStyle w:val="a9"/>
      <w:jc w:val="center"/>
    </w:pPr>
  </w:p>
  <w:p w:rsidR="00A4766D" w:rsidRDefault="00A4766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6D" w:rsidRDefault="007C677A">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4766D" w:rsidRDefault="00A4766D">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41A" w:rsidRDefault="002A441A" w:rsidP="00A06C73">
      <w:r>
        <w:separator/>
      </w:r>
    </w:p>
  </w:footnote>
  <w:footnote w:type="continuationSeparator" w:id="0">
    <w:p w:rsidR="002A441A" w:rsidRDefault="002A441A"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D33D50"/>
    <w:multiLevelType w:val="singleLevel"/>
    <w:tmpl w:val="CCD33D50"/>
    <w:lvl w:ilvl="0">
      <w:start w:val="1"/>
      <w:numFmt w:val="decimal"/>
      <w:lvlText w:val="%1."/>
      <w:lvlJc w:val="left"/>
      <w:pPr>
        <w:tabs>
          <w:tab w:val="left" w:pos="312"/>
        </w:tabs>
      </w:p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3E591D"/>
    <w:multiLevelType w:val="hybridMultilevel"/>
    <w:tmpl w:val="B802D00C"/>
    <w:lvl w:ilvl="0" w:tplc="3A64A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027313"/>
    <w:multiLevelType w:val="hybridMultilevel"/>
    <w:tmpl w:val="7152F208"/>
    <w:lvl w:ilvl="0" w:tplc="FE441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9A081D"/>
    <w:multiLevelType w:val="hybridMultilevel"/>
    <w:tmpl w:val="F1E8E18C"/>
    <w:lvl w:ilvl="0" w:tplc="6F6C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95012C4"/>
    <w:multiLevelType w:val="hybridMultilevel"/>
    <w:tmpl w:val="48A42AEA"/>
    <w:lvl w:ilvl="0" w:tplc="78D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69368B"/>
    <w:multiLevelType w:val="singleLevel"/>
    <w:tmpl w:val="5A69368B"/>
    <w:lvl w:ilvl="0">
      <w:start w:val="3"/>
      <w:numFmt w:val="decimal"/>
      <w:suff w:val="nothing"/>
      <w:lvlText w:val="%1、"/>
      <w:lvlJc w:val="left"/>
      <w:rPr>
        <w:rFonts w:cs="Times New Roman"/>
      </w:rPr>
    </w:lvl>
  </w:abstractNum>
  <w:abstractNum w:abstractNumId="11">
    <w:nsid w:val="66EE0847"/>
    <w:multiLevelType w:val="hybridMultilevel"/>
    <w:tmpl w:val="B68834A0"/>
    <w:lvl w:ilvl="0" w:tplc="4842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BD513E6"/>
    <w:multiLevelType w:val="hybridMultilevel"/>
    <w:tmpl w:val="6A084C76"/>
    <w:lvl w:ilvl="0" w:tplc="2FEC0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0"/>
  </w:num>
  <w:num w:numId="4">
    <w:abstractNumId w:val="2"/>
  </w:num>
  <w:num w:numId="5">
    <w:abstractNumId w:val="6"/>
  </w:num>
  <w:num w:numId="6">
    <w:abstractNumId w:val="1"/>
  </w:num>
  <w:num w:numId="7">
    <w:abstractNumId w:val="3"/>
  </w:num>
  <w:num w:numId="8">
    <w:abstractNumId w:val="12"/>
  </w:num>
  <w:num w:numId="9">
    <w:abstractNumId w:val="11"/>
  </w:num>
  <w:num w:numId="10">
    <w:abstractNumId w:val="4"/>
  </w:num>
  <w:num w:numId="11">
    <w:abstractNumId w:val="9"/>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101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272EA"/>
    <w:rsid w:val="0003064C"/>
    <w:rsid w:val="000306D0"/>
    <w:rsid w:val="0003211A"/>
    <w:rsid w:val="00032AC7"/>
    <w:rsid w:val="00034D10"/>
    <w:rsid w:val="0003775F"/>
    <w:rsid w:val="00040CA4"/>
    <w:rsid w:val="00041726"/>
    <w:rsid w:val="0004218A"/>
    <w:rsid w:val="00042FAA"/>
    <w:rsid w:val="00043245"/>
    <w:rsid w:val="00043839"/>
    <w:rsid w:val="00044356"/>
    <w:rsid w:val="00045278"/>
    <w:rsid w:val="00046262"/>
    <w:rsid w:val="000465DF"/>
    <w:rsid w:val="000469FB"/>
    <w:rsid w:val="00046C31"/>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3FB2"/>
    <w:rsid w:val="000873EB"/>
    <w:rsid w:val="000875F3"/>
    <w:rsid w:val="00092C70"/>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5B60"/>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252"/>
    <w:rsid w:val="00154ADC"/>
    <w:rsid w:val="0015508C"/>
    <w:rsid w:val="001550A0"/>
    <w:rsid w:val="001602D9"/>
    <w:rsid w:val="00160D77"/>
    <w:rsid w:val="00163AC8"/>
    <w:rsid w:val="00165D95"/>
    <w:rsid w:val="0016729C"/>
    <w:rsid w:val="00172CD0"/>
    <w:rsid w:val="001733AC"/>
    <w:rsid w:val="001739BA"/>
    <w:rsid w:val="00176211"/>
    <w:rsid w:val="00180072"/>
    <w:rsid w:val="0018168E"/>
    <w:rsid w:val="00181A58"/>
    <w:rsid w:val="001829EB"/>
    <w:rsid w:val="00182AB7"/>
    <w:rsid w:val="00184033"/>
    <w:rsid w:val="001857CB"/>
    <w:rsid w:val="0018664E"/>
    <w:rsid w:val="00187580"/>
    <w:rsid w:val="001878C8"/>
    <w:rsid w:val="00191DD9"/>
    <w:rsid w:val="001944D7"/>
    <w:rsid w:val="0019514B"/>
    <w:rsid w:val="00196659"/>
    <w:rsid w:val="001979CC"/>
    <w:rsid w:val="00197B0A"/>
    <w:rsid w:val="001A0F5A"/>
    <w:rsid w:val="001A1945"/>
    <w:rsid w:val="001A279D"/>
    <w:rsid w:val="001A3FDD"/>
    <w:rsid w:val="001A471C"/>
    <w:rsid w:val="001A4DF9"/>
    <w:rsid w:val="001A7CAB"/>
    <w:rsid w:val="001B04E3"/>
    <w:rsid w:val="001B1B6F"/>
    <w:rsid w:val="001B2577"/>
    <w:rsid w:val="001B25DA"/>
    <w:rsid w:val="001B2808"/>
    <w:rsid w:val="001B347A"/>
    <w:rsid w:val="001B4B53"/>
    <w:rsid w:val="001B5E98"/>
    <w:rsid w:val="001B6689"/>
    <w:rsid w:val="001B7115"/>
    <w:rsid w:val="001B72C8"/>
    <w:rsid w:val="001C0F05"/>
    <w:rsid w:val="001C194C"/>
    <w:rsid w:val="001C1F7A"/>
    <w:rsid w:val="001C4FC0"/>
    <w:rsid w:val="001C5FEB"/>
    <w:rsid w:val="001C7DF4"/>
    <w:rsid w:val="001D0A9B"/>
    <w:rsid w:val="001D1921"/>
    <w:rsid w:val="001D1E28"/>
    <w:rsid w:val="001D2D97"/>
    <w:rsid w:val="001D4104"/>
    <w:rsid w:val="001D422C"/>
    <w:rsid w:val="001D5158"/>
    <w:rsid w:val="001D5AAF"/>
    <w:rsid w:val="001D5C92"/>
    <w:rsid w:val="001D607E"/>
    <w:rsid w:val="001D6871"/>
    <w:rsid w:val="001D71EE"/>
    <w:rsid w:val="001D73C2"/>
    <w:rsid w:val="001E0400"/>
    <w:rsid w:val="001E099C"/>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1CC6"/>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2A8"/>
    <w:rsid w:val="00250539"/>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7609B"/>
    <w:rsid w:val="00282A35"/>
    <w:rsid w:val="00284282"/>
    <w:rsid w:val="0028448B"/>
    <w:rsid w:val="00285029"/>
    <w:rsid w:val="00285D2F"/>
    <w:rsid w:val="00286237"/>
    <w:rsid w:val="002864D7"/>
    <w:rsid w:val="0029031C"/>
    <w:rsid w:val="00291953"/>
    <w:rsid w:val="002920C7"/>
    <w:rsid w:val="00295423"/>
    <w:rsid w:val="002959B4"/>
    <w:rsid w:val="002979DD"/>
    <w:rsid w:val="002A10B6"/>
    <w:rsid w:val="002A22DC"/>
    <w:rsid w:val="002A272C"/>
    <w:rsid w:val="002A32E8"/>
    <w:rsid w:val="002A335E"/>
    <w:rsid w:val="002A38E9"/>
    <w:rsid w:val="002A441A"/>
    <w:rsid w:val="002A5DFB"/>
    <w:rsid w:val="002A630A"/>
    <w:rsid w:val="002A6337"/>
    <w:rsid w:val="002B0628"/>
    <w:rsid w:val="002B3D44"/>
    <w:rsid w:val="002B690E"/>
    <w:rsid w:val="002C06B2"/>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F61"/>
    <w:rsid w:val="00314CF7"/>
    <w:rsid w:val="00315190"/>
    <w:rsid w:val="0031582F"/>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45CF8"/>
    <w:rsid w:val="00350A07"/>
    <w:rsid w:val="0035290E"/>
    <w:rsid w:val="00352BA5"/>
    <w:rsid w:val="003546B1"/>
    <w:rsid w:val="00354706"/>
    <w:rsid w:val="00356A20"/>
    <w:rsid w:val="00356C40"/>
    <w:rsid w:val="00360798"/>
    <w:rsid w:val="00362335"/>
    <w:rsid w:val="00363FF1"/>
    <w:rsid w:val="00370FF6"/>
    <w:rsid w:val="003717AE"/>
    <w:rsid w:val="00372284"/>
    <w:rsid w:val="00374EEB"/>
    <w:rsid w:val="003777DC"/>
    <w:rsid w:val="00377971"/>
    <w:rsid w:val="00381AD9"/>
    <w:rsid w:val="00382182"/>
    <w:rsid w:val="00383371"/>
    <w:rsid w:val="00384D7A"/>
    <w:rsid w:val="0038768D"/>
    <w:rsid w:val="00387BFD"/>
    <w:rsid w:val="00387D76"/>
    <w:rsid w:val="003906CD"/>
    <w:rsid w:val="00390C21"/>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3B04"/>
    <w:rsid w:val="003B41D9"/>
    <w:rsid w:val="003B5021"/>
    <w:rsid w:val="003B6A8D"/>
    <w:rsid w:val="003C0567"/>
    <w:rsid w:val="003C08D7"/>
    <w:rsid w:val="003C0944"/>
    <w:rsid w:val="003C0C00"/>
    <w:rsid w:val="003C2808"/>
    <w:rsid w:val="003C3DD0"/>
    <w:rsid w:val="003C416B"/>
    <w:rsid w:val="003C4723"/>
    <w:rsid w:val="003C5EAD"/>
    <w:rsid w:val="003C5F6C"/>
    <w:rsid w:val="003C6240"/>
    <w:rsid w:val="003D00EE"/>
    <w:rsid w:val="003D0AE4"/>
    <w:rsid w:val="003D0CDD"/>
    <w:rsid w:val="003D1FFA"/>
    <w:rsid w:val="003D5696"/>
    <w:rsid w:val="003D5EB7"/>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46DDD"/>
    <w:rsid w:val="004506DF"/>
    <w:rsid w:val="00450F7F"/>
    <w:rsid w:val="00451946"/>
    <w:rsid w:val="00454D88"/>
    <w:rsid w:val="00455971"/>
    <w:rsid w:val="00456DEC"/>
    <w:rsid w:val="00457685"/>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D2B"/>
    <w:rsid w:val="004816D2"/>
    <w:rsid w:val="004825B8"/>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08C"/>
    <w:rsid w:val="00551266"/>
    <w:rsid w:val="0055204B"/>
    <w:rsid w:val="005524E0"/>
    <w:rsid w:val="00552A23"/>
    <w:rsid w:val="00552D3F"/>
    <w:rsid w:val="005533B4"/>
    <w:rsid w:val="005540F9"/>
    <w:rsid w:val="005546E2"/>
    <w:rsid w:val="005559D1"/>
    <w:rsid w:val="005601CD"/>
    <w:rsid w:val="00560D8E"/>
    <w:rsid w:val="00560EDE"/>
    <w:rsid w:val="00562E40"/>
    <w:rsid w:val="00563501"/>
    <w:rsid w:val="0056371E"/>
    <w:rsid w:val="00564C86"/>
    <w:rsid w:val="00564D6C"/>
    <w:rsid w:val="00567601"/>
    <w:rsid w:val="0056768E"/>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48F"/>
    <w:rsid w:val="005B2891"/>
    <w:rsid w:val="005B2B3D"/>
    <w:rsid w:val="005B30A6"/>
    <w:rsid w:val="005B42C2"/>
    <w:rsid w:val="005B61BB"/>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15E4"/>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4675"/>
    <w:rsid w:val="006446AE"/>
    <w:rsid w:val="00644879"/>
    <w:rsid w:val="00645322"/>
    <w:rsid w:val="00645516"/>
    <w:rsid w:val="0064567E"/>
    <w:rsid w:val="00645A21"/>
    <w:rsid w:val="0064642C"/>
    <w:rsid w:val="0064642F"/>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73BE"/>
    <w:rsid w:val="00680F8D"/>
    <w:rsid w:val="00681B9D"/>
    <w:rsid w:val="00684F81"/>
    <w:rsid w:val="00685611"/>
    <w:rsid w:val="00686106"/>
    <w:rsid w:val="0068702F"/>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4C8"/>
    <w:rsid w:val="00712913"/>
    <w:rsid w:val="00713C01"/>
    <w:rsid w:val="00713FCB"/>
    <w:rsid w:val="00714DA7"/>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546E"/>
    <w:rsid w:val="0073609D"/>
    <w:rsid w:val="007365ED"/>
    <w:rsid w:val="007372C6"/>
    <w:rsid w:val="00740045"/>
    <w:rsid w:val="007415FE"/>
    <w:rsid w:val="00741927"/>
    <w:rsid w:val="00742EDB"/>
    <w:rsid w:val="00745A75"/>
    <w:rsid w:val="00746214"/>
    <w:rsid w:val="00746A83"/>
    <w:rsid w:val="007472DC"/>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68E0"/>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3E2"/>
    <w:rsid w:val="00797FF8"/>
    <w:rsid w:val="007A05EF"/>
    <w:rsid w:val="007A238A"/>
    <w:rsid w:val="007A3C25"/>
    <w:rsid w:val="007A67C8"/>
    <w:rsid w:val="007A6B83"/>
    <w:rsid w:val="007A7C1D"/>
    <w:rsid w:val="007B0473"/>
    <w:rsid w:val="007B0A83"/>
    <w:rsid w:val="007B10AA"/>
    <w:rsid w:val="007B20B0"/>
    <w:rsid w:val="007B2E8C"/>
    <w:rsid w:val="007B4810"/>
    <w:rsid w:val="007B5650"/>
    <w:rsid w:val="007B714F"/>
    <w:rsid w:val="007C1EC7"/>
    <w:rsid w:val="007C5950"/>
    <w:rsid w:val="007C677A"/>
    <w:rsid w:val="007C6FE3"/>
    <w:rsid w:val="007C759C"/>
    <w:rsid w:val="007D2921"/>
    <w:rsid w:val="007D2AB1"/>
    <w:rsid w:val="007D307A"/>
    <w:rsid w:val="007E0042"/>
    <w:rsid w:val="007E08B0"/>
    <w:rsid w:val="007E1078"/>
    <w:rsid w:val="007E1402"/>
    <w:rsid w:val="007E28E7"/>
    <w:rsid w:val="007E530E"/>
    <w:rsid w:val="007E6B33"/>
    <w:rsid w:val="007F0E1D"/>
    <w:rsid w:val="007F1024"/>
    <w:rsid w:val="007F2220"/>
    <w:rsid w:val="007F3B8B"/>
    <w:rsid w:val="007F4371"/>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C91"/>
    <w:rsid w:val="00822D26"/>
    <w:rsid w:val="00825653"/>
    <w:rsid w:val="00825E0B"/>
    <w:rsid w:val="0083099E"/>
    <w:rsid w:val="00830F05"/>
    <w:rsid w:val="00831EDC"/>
    <w:rsid w:val="008325B0"/>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46BCD"/>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07F1"/>
    <w:rsid w:val="00911670"/>
    <w:rsid w:val="00915EE1"/>
    <w:rsid w:val="00916836"/>
    <w:rsid w:val="009175F5"/>
    <w:rsid w:val="009178D9"/>
    <w:rsid w:val="00917AEC"/>
    <w:rsid w:val="00917B75"/>
    <w:rsid w:val="00921744"/>
    <w:rsid w:val="0092179D"/>
    <w:rsid w:val="009217FD"/>
    <w:rsid w:val="00921DEF"/>
    <w:rsid w:val="00923487"/>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4B1D"/>
    <w:rsid w:val="00965100"/>
    <w:rsid w:val="00965CA0"/>
    <w:rsid w:val="00966E8B"/>
    <w:rsid w:val="009703BF"/>
    <w:rsid w:val="00970FA9"/>
    <w:rsid w:val="0097159A"/>
    <w:rsid w:val="00971C8A"/>
    <w:rsid w:val="00973273"/>
    <w:rsid w:val="00974136"/>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1EB"/>
    <w:rsid w:val="009A09B4"/>
    <w:rsid w:val="009A16F0"/>
    <w:rsid w:val="009A1B50"/>
    <w:rsid w:val="009A27A1"/>
    <w:rsid w:val="009A488A"/>
    <w:rsid w:val="009A4C11"/>
    <w:rsid w:val="009A58F0"/>
    <w:rsid w:val="009A6B3F"/>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D7369"/>
    <w:rsid w:val="009E03FF"/>
    <w:rsid w:val="009E0B4D"/>
    <w:rsid w:val="009E457E"/>
    <w:rsid w:val="009E4CB9"/>
    <w:rsid w:val="009E5A6D"/>
    <w:rsid w:val="009E7CA1"/>
    <w:rsid w:val="009F19D0"/>
    <w:rsid w:val="009F2AA1"/>
    <w:rsid w:val="009F3B33"/>
    <w:rsid w:val="009F6DA9"/>
    <w:rsid w:val="009F714B"/>
    <w:rsid w:val="009F74AC"/>
    <w:rsid w:val="009F7BF2"/>
    <w:rsid w:val="00A00577"/>
    <w:rsid w:val="00A00ADA"/>
    <w:rsid w:val="00A02C88"/>
    <w:rsid w:val="00A042DF"/>
    <w:rsid w:val="00A049F7"/>
    <w:rsid w:val="00A05384"/>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202D6"/>
    <w:rsid w:val="00A20CDC"/>
    <w:rsid w:val="00A23194"/>
    <w:rsid w:val="00A23762"/>
    <w:rsid w:val="00A23CF9"/>
    <w:rsid w:val="00A240CE"/>
    <w:rsid w:val="00A24170"/>
    <w:rsid w:val="00A242AF"/>
    <w:rsid w:val="00A24925"/>
    <w:rsid w:val="00A24C17"/>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66D"/>
    <w:rsid w:val="00A47742"/>
    <w:rsid w:val="00A503B8"/>
    <w:rsid w:val="00A5235E"/>
    <w:rsid w:val="00A52DA3"/>
    <w:rsid w:val="00A53B8C"/>
    <w:rsid w:val="00A544EF"/>
    <w:rsid w:val="00A56B3B"/>
    <w:rsid w:val="00A5770D"/>
    <w:rsid w:val="00A62AC9"/>
    <w:rsid w:val="00A62E52"/>
    <w:rsid w:val="00A639F3"/>
    <w:rsid w:val="00A63A72"/>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6176"/>
    <w:rsid w:val="00A8633A"/>
    <w:rsid w:val="00A86E3B"/>
    <w:rsid w:val="00A87658"/>
    <w:rsid w:val="00A87D93"/>
    <w:rsid w:val="00A90078"/>
    <w:rsid w:val="00A9152B"/>
    <w:rsid w:val="00A91F53"/>
    <w:rsid w:val="00A92B68"/>
    <w:rsid w:val="00A93995"/>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4B21"/>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632"/>
    <w:rsid w:val="00B95E9B"/>
    <w:rsid w:val="00B961E8"/>
    <w:rsid w:val="00B963BD"/>
    <w:rsid w:val="00B96619"/>
    <w:rsid w:val="00BA05BF"/>
    <w:rsid w:val="00BA1B86"/>
    <w:rsid w:val="00BA2BE0"/>
    <w:rsid w:val="00BA2EE2"/>
    <w:rsid w:val="00BA4E07"/>
    <w:rsid w:val="00BA50B0"/>
    <w:rsid w:val="00BA50CF"/>
    <w:rsid w:val="00BA53FC"/>
    <w:rsid w:val="00BA5619"/>
    <w:rsid w:val="00BA5A2E"/>
    <w:rsid w:val="00BA6AAE"/>
    <w:rsid w:val="00BA6F7F"/>
    <w:rsid w:val="00BA75DE"/>
    <w:rsid w:val="00BA7747"/>
    <w:rsid w:val="00BB2D96"/>
    <w:rsid w:val="00BB326C"/>
    <w:rsid w:val="00BB43FD"/>
    <w:rsid w:val="00BB5D17"/>
    <w:rsid w:val="00BB5E81"/>
    <w:rsid w:val="00BB6552"/>
    <w:rsid w:val="00BB6573"/>
    <w:rsid w:val="00BB6F2E"/>
    <w:rsid w:val="00BB7AD5"/>
    <w:rsid w:val="00BC03B7"/>
    <w:rsid w:val="00BC0976"/>
    <w:rsid w:val="00BC343C"/>
    <w:rsid w:val="00BC4189"/>
    <w:rsid w:val="00BC43B6"/>
    <w:rsid w:val="00BC5B96"/>
    <w:rsid w:val="00BC695C"/>
    <w:rsid w:val="00BC7915"/>
    <w:rsid w:val="00BD32EA"/>
    <w:rsid w:val="00BD3904"/>
    <w:rsid w:val="00BD7482"/>
    <w:rsid w:val="00BE17BB"/>
    <w:rsid w:val="00BE36F4"/>
    <w:rsid w:val="00BE4AAF"/>
    <w:rsid w:val="00BE5490"/>
    <w:rsid w:val="00BE60D8"/>
    <w:rsid w:val="00BE644B"/>
    <w:rsid w:val="00BE6BCB"/>
    <w:rsid w:val="00BE717D"/>
    <w:rsid w:val="00BE778A"/>
    <w:rsid w:val="00BE7BE8"/>
    <w:rsid w:val="00BE7C2C"/>
    <w:rsid w:val="00BF05AC"/>
    <w:rsid w:val="00BF07F4"/>
    <w:rsid w:val="00BF0882"/>
    <w:rsid w:val="00BF0FA3"/>
    <w:rsid w:val="00BF16CE"/>
    <w:rsid w:val="00BF1A2C"/>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36CA"/>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B0F"/>
    <w:rsid w:val="00C96F07"/>
    <w:rsid w:val="00CA10E4"/>
    <w:rsid w:val="00CA134A"/>
    <w:rsid w:val="00CA4D70"/>
    <w:rsid w:val="00CA5606"/>
    <w:rsid w:val="00CA568D"/>
    <w:rsid w:val="00CA5BA7"/>
    <w:rsid w:val="00CA5C83"/>
    <w:rsid w:val="00CA721E"/>
    <w:rsid w:val="00CB058C"/>
    <w:rsid w:val="00CB0762"/>
    <w:rsid w:val="00CB3368"/>
    <w:rsid w:val="00CB368D"/>
    <w:rsid w:val="00CB4DF3"/>
    <w:rsid w:val="00CB5044"/>
    <w:rsid w:val="00CB5F50"/>
    <w:rsid w:val="00CB63E1"/>
    <w:rsid w:val="00CB668D"/>
    <w:rsid w:val="00CB6B94"/>
    <w:rsid w:val="00CB76D6"/>
    <w:rsid w:val="00CB7D8A"/>
    <w:rsid w:val="00CC401C"/>
    <w:rsid w:val="00CD24A3"/>
    <w:rsid w:val="00CD276F"/>
    <w:rsid w:val="00CD3C80"/>
    <w:rsid w:val="00CD4DA0"/>
    <w:rsid w:val="00CD771A"/>
    <w:rsid w:val="00CE0223"/>
    <w:rsid w:val="00CE0D96"/>
    <w:rsid w:val="00CE0F41"/>
    <w:rsid w:val="00CE35AD"/>
    <w:rsid w:val="00CE3A74"/>
    <w:rsid w:val="00CE52C0"/>
    <w:rsid w:val="00CE7497"/>
    <w:rsid w:val="00CE7EE2"/>
    <w:rsid w:val="00CF046B"/>
    <w:rsid w:val="00CF133B"/>
    <w:rsid w:val="00CF1558"/>
    <w:rsid w:val="00CF265B"/>
    <w:rsid w:val="00CF309E"/>
    <w:rsid w:val="00CF48E3"/>
    <w:rsid w:val="00CF56E3"/>
    <w:rsid w:val="00CF61A8"/>
    <w:rsid w:val="00CF6B0E"/>
    <w:rsid w:val="00CF7AB7"/>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2E3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48ED"/>
    <w:rsid w:val="00D65DA0"/>
    <w:rsid w:val="00D66D88"/>
    <w:rsid w:val="00D70D90"/>
    <w:rsid w:val="00D71764"/>
    <w:rsid w:val="00D717D9"/>
    <w:rsid w:val="00D71DFF"/>
    <w:rsid w:val="00D724B4"/>
    <w:rsid w:val="00D73855"/>
    <w:rsid w:val="00D73ED4"/>
    <w:rsid w:val="00D80549"/>
    <w:rsid w:val="00D816B8"/>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C786F"/>
    <w:rsid w:val="00DD01B4"/>
    <w:rsid w:val="00DD07A3"/>
    <w:rsid w:val="00DD1263"/>
    <w:rsid w:val="00DD1CDE"/>
    <w:rsid w:val="00DD2FCB"/>
    <w:rsid w:val="00DD5636"/>
    <w:rsid w:val="00DD71B0"/>
    <w:rsid w:val="00DE0DA4"/>
    <w:rsid w:val="00DE1592"/>
    <w:rsid w:val="00DE169D"/>
    <w:rsid w:val="00DE2330"/>
    <w:rsid w:val="00DE343F"/>
    <w:rsid w:val="00DE5061"/>
    <w:rsid w:val="00DE53B8"/>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CC9"/>
    <w:rsid w:val="00E1040C"/>
    <w:rsid w:val="00E10E00"/>
    <w:rsid w:val="00E11435"/>
    <w:rsid w:val="00E1431B"/>
    <w:rsid w:val="00E15B7B"/>
    <w:rsid w:val="00E16D4A"/>
    <w:rsid w:val="00E172CC"/>
    <w:rsid w:val="00E211B3"/>
    <w:rsid w:val="00E22060"/>
    <w:rsid w:val="00E22127"/>
    <w:rsid w:val="00E224F4"/>
    <w:rsid w:val="00E22526"/>
    <w:rsid w:val="00E22919"/>
    <w:rsid w:val="00E22FCC"/>
    <w:rsid w:val="00E24E7C"/>
    <w:rsid w:val="00E25372"/>
    <w:rsid w:val="00E260A2"/>
    <w:rsid w:val="00E27605"/>
    <w:rsid w:val="00E31EED"/>
    <w:rsid w:val="00E32269"/>
    <w:rsid w:val="00E32B43"/>
    <w:rsid w:val="00E33AB0"/>
    <w:rsid w:val="00E344D8"/>
    <w:rsid w:val="00E3754F"/>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3BC7"/>
    <w:rsid w:val="00E54537"/>
    <w:rsid w:val="00E549F1"/>
    <w:rsid w:val="00E56C6B"/>
    <w:rsid w:val="00E630AD"/>
    <w:rsid w:val="00E66665"/>
    <w:rsid w:val="00E666B9"/>
    <w:rsid w:val="00E7389C"/>
    <w:rsid w:val="00E73E5B"/>
    <w:rsid w:val="00E75183"/>
    <w:rsid w:val="00E75E02"/>
    <w:rsid w:val="00E760A1"/>
    <w:rsid w:val="00E77180"/>
    <w:rsid w:val="00E7726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58AC"/>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A24"/>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5824"/>
    <w:rsid w:val="00EE74E9"/>
    <w:rsid w:val="00EF1A4E"/>
    <w:rsid w:val="00EF30F4"/>
    <w:rsid w:val="00EF3121"/>
    <w:rsid w:val="00EF3512"/>
    <w:rsid w:val="00EF415B"/>
    <w:rsid w:val="00EF4166"/>
    <w:rsid w:val="00EF4437"/>
    <w:rsid w:val="00EF5782"/>
    <w:rsid w:val="00EF57A7"/>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4B86"/>
    <w:rsid w:val="00F15DD3"/>
    <w:rsid w:val="00F201C9"/>
    <w:rsid w:val="00F232B2"/>
    <w:rsid w:val="00F23CD4"/>
    <w:rsid w:val="00F2457A"/>
    <w:rsid w:val="00F24950"/>
    <w:rsid w:val="00F2523A"/>
    <w:rsid w:val="00F25E38"/>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36DB"/>
    <w:rsid w:val="00FB40FA"/>
    <w:rsid w:val="00FB5F14"/>
    <w:rsid w:val="00FB60EA"/>
    <w:rsid w:val="00FB66A1"/>
    <w:rsid w:val="00FB6889"/>
    <w:rsid w:val="00FB741C"/>
    <w:rsid w:val="00FB7A2A"/>
    <w:rsid w:val="00FC0407"/>
    <w:rsid w:val="00FC0BEE"/>
    <w:rsid w:val="00FC2765"/>
    <w:rsid w:val="00FC3BF8"/>
    <w:rsid w:val="00FC4B7B"/>
    <w:rsid w:val="00FC4EBB"/>
    <w:rsid w:val="00FC5C50"/>
    <w:rsid w:val="00FC6D56"/>
    <w:rsid w:val="00FC704D"/>
    <w:rsid w:val="00FC736A"/>
    <w:rsid w:val="00FC75C8"/>
    <w:rsid w:val="00FD01B8"/>
    <w:rsid w:val="00FD27BA"/>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link w:val="Char"/>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0"/>
    <w:qFormat/>
    <w:rsid w:val="00A06C73"/>
    <w:rPr>
      <w:rFonts w:eastAsia="宋体"/>
      <w:sz w:val="24"/>
    </w:rPr>
  </w:style>
  <w:style w:type="paragraph" w:styleId="a7">
    <w:name w:val="Date"/>
    <w:basedOn w:val="a"/>
    <w:next w:val="a"/>
    <w:link w:val="Char1"/>
    <w:uiPriority w:val="99"/>
    <w:unhideWhenUsed/>
    <w:qFormat/>
    <w:rsid w:val="00A06C73"/>
    <w:pPr>
      <w:ind w:leftChars="2500" w:left="100"/>
    </w:pPr>
  </w:style>
  <w:style w:type="paragraph" w:styleId="a8">
    <w:name w:val="Balloon Text"/>
    <w:basedOn w:val="a"/>
    <w:link w:val="Char2"/>
    <w:uiPriority w:val="99"/>
    <w:unhideWhenUsed/>
    <w:qFormat/>
    <w:rsid w:val="00A06C73"/>
    <w:rPr>
      <w:sz w:val="18"/>
      <w:szCs w:val="18"/>
    </w:rPr>
  </w:style>
  <w:style w:type="paragraph" w:styleId="a9">
    <w:name w:val="footer"/>
    <w:basedOn w:val="a"/>
    <w:link w:val="Char3"/>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5"/>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4">
    <w:name w:val="页眉 Char"/>
    <w:basedOn w:val="a1"/>
    <w:link w:val="aa"/>
    <w:uiPriority w:val="99"/>
    <w:qFormat/>
    <w:rsid w:val="00A06C73"/>
    <w:rPr>
      <w:sz w:val="18"/>
      <w:szCs w:val="18"/>
    </w:rPr>
  </w:style>
  <w:style w:type="character" w:customStyle="1" w:styleId="Char3">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0">
    <w:name w:val="纯文本 Char"/>
    <w:basedOn w:val="a1"/>
    <w:link w:val="a6"/>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1">
    <w:name w:val="日期 Char"/>
    <w:basedOn w:val="a1"/>
    <w:link w:val="a7"/>
    <w:uiPriority w:val="99"/>
    <w:semiHidden/>
    <w:qFormat/>
    <w:rsid w:val="00A06C73"/>
  </w:style>
  <w:style w:type="paragraph" w:styleId="af1">
    <w:name w:val="List Paragraph"/>
    <w:basedOn w:val="a"/>
    <w:link w:val="Char6"/>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5">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2">
    <w:name w:val="批注框文本 Char"/>
    <w:basedOn w:val="a1"/>
    <w:link w:val="a8"/>
    <w:uiPriority w:val="99"/>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character" w:customStyle="1" w:styleId="Char6">
    <w:name w:val="列出段落 Char"/>
    <w:link w:val="af1"/>
    <w:qFormat/>
    <w:rsid w:val="00184033"/>
    <w:rPr>
      <w:rFonts w:asciiTheme="minorHAnsi" w:eastAsiaTheme="minorEastAsia" w:hAnsiTheme="minorHAnsi" w:cstheme="minorBidi"/>
      <w:kern w:val="2"/>
      <w:sz w:val="21"/>
      <w:szCs w:val="22"/>
    </w:rPr>
  </w:style>
  <w:style w:type="character" w:customStyle="1" w:styleId="Char">
    <w:name w:val="正文文本 Char"/>
    <w:basedOn w:val="a1"/>
    <w:link w:val="a4"/>
    <w:uiPriority w:val="99"/>
    <w:rsid w:val="00184033"/>
    <w:rPr>
      <w:rFonts w:asciiTheme="minorHAnsi" w:eastAsiaTheme="minorEastAsia" w:hAnsiTheme="minorHAnsi" w:cstheme="minorBidi"/>
      <w:kern w:val="2"/>
      <w:sz w:val="21"/>
      <w:szCs w:val="22"/>
    </w:rPr>
  </w:style>
  <w:style w:type="paragraph" w:customStyle="1" w:styleId="13">
    <w:name w:val="列表段落1"/>
    <w:basedOn w:val="a"/>
    <w:rsid w:val="00184033"/>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0E13B-F696-4650-AA32-48C4DF3E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58</Pages>
  <Words>4894</Words>
  <Characters>27896</Characters>
  <Application>Microsoft Office Word</Application>
  <DocSecurity>0</DocSecurity>
  <Lines>232</Lines>
  <Paragraphs>65</Paragraphs>
  <ScaleCrop>false</ScaleCrop>
  <Company>Microsoft</Company>
  <LinksUpToDate>false</LinksUpToDate>
  <CharactersWithSpaces>32725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1147</cp:revision>
  <cp:lastPrinted>2018-03-20T09:58:00Z</cp:lastPrinted>
  <dcterms:created xsi:type="dcterms:W3CDTF">2017-11-29T08:03:00Z</dcterms:created>
  <dcterms:modified xsi:type="dcterms:W3CDTF">2019-02-19T00:58:00Z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