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BA" w:rsidRDefault="006A6375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黑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鄢陵县中医院购置急诊救护车采购项目</w:t>
      </w:r>
    </w:p>
    <w:p w:rsidR="00E309BA" w:rsidRDefault="006A6375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采购需求、评标标准等说明</w:t>
      </w:r>
    </w:p>
    <w:p w:rsidR="00E309BA" w:rsidRDefault="006A6375">
      <w:pPr>
        <w:widowControl/>
        <w:shd w:val="clear" w:color="auto" w:fill="FFFFFF"/>
        <w:spacing w:line="360" w:lineRule="auto"/>
        <w:ind w:firstLineChars="250" w:firstLine="75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一、项目概况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     </w:t>
      </w:r>
      <w:r>
        <w:rPr>
          <w:rFonts w:ascii="宋体" w:cs="宋体"/>
          <w:color w:val="000000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（一）项目名称：鄢陵县中医院购置急诊救护车采购项目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（二）采购方式：公开招标</w:t>
      </w:r>
      <w:r>
        <w:rPr>
          <w:rFonts w:ascii="宋体" w:cs="宋体"/>
          <w:color w:val="000000"/>
          <w:kern w:val="0"/>
          <w:sz w:val="28"/>
          <w:szCs w:val="28"/>
        </w:rPr>
        <w:t>       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（三）主要内容、数量及要求：急诊救护车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辆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宋体" w:eastAsia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（四）预算金额：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5万元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；最高限价：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万元。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（五）交付（服务、完工）时间：签订合同后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日历天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（六）交付（服务、施工）地点：鄢陵县中医院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（七）进口产品：不允许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（八）分包：不允许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二、需要落实的政府采购政策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本项目落实节能环保</w:t>
      </w:r>
      <w:r>
        <w:rPr>
          <w:rFonts w:ascii="宋体" w:cs="宋体" w:hint="eastAsia"/>
          <w:color w:val="000000"/>
          <w:kern w:val="0"/>
          <w:sz w:val="28"/>
          <w:szCs w:val="28"/>
        </w:rPr>
        <w:t>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、中小微型企业扶持</w:t>
      </w:r>
      <w:r>
        <w:rPr>
          <w:rFonts w:ascii="宋体" w:cs="宋体" w:hint="eastAsia"/>
          <w:color w:val="000000"/>
          <w:kern w:val="0"/>
          <w:sz w:val="28"/>
          <w:szCs w:val="28"/>
        </w:rPr>
        <w:t>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、等相关政府采购政策。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t xml:space="preserve">    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三、投标人资格要求</w:t>
      </w:r>
    </w:p>
    <w:p w:rsidR="00E309BA" w:rsidRDefault="006A6375">
      <w:pPr>
        <w:pStyle w:val="a5"/>
        <w:widowControl/>
        <w:shd w:val="clear" w:color="auto" w:fill="FFFFFF"/>
        <w:spacing w:beforeAutospacing="0" w:afterAutospacing="0" w:line="360" w:lineRule="auto"/>
        <w:ind w:firstLine="63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（一）符合《中华人民共和国政府采购法》第二十二条规定。且营业执照经营范围包含本次招标项目。</w:t>
      </w:r>
    </w:p>
    <w:p w:rsidR="00E309BA" w:rsidRDefault="006A6375">
      <w:pPr>
        <w:pStyle w:val="a5"/>
        <w:widowControl/>
        <w:shd w:val="clear" w:color="auto" w:fill="FFFFFF"/>
        <w:spacing w:beforeAutospacing="0" w:afterAutospacing="0" w:line="360" w:lineRule="auto"/>
        <w:ind w:firstLine="63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（二）未被列入“信用中国”网站</w:t>
      </w:r>
      <w:r>
        <w:rPr>
          <w:rFonts w:ascii="仿宋_GB2312" w:eastAsia="仿宋_GB2312" w:hAnsi="仿宋_GB2312" w:cs="仿宋_GB2312"/>
          <w:sz w:val="28"/>
          <w:szCs w:val="28"/>
        </w:rPr>
        <w:t>(www.creditchina.gov.cn)</w:t>
      </w:r>
      <w:r>
        <w:rPr>
          <w:rFonts w:ascii="仿宋_GB2312" w:eastAsia="仿宋_GB2312" w:hAnsi="仿宋_GB2312" w:cs="仿宋_GB2312" w:hint="eastAsia"/>
          <w:sz w:val="28"/>
          <w:szCs w:val="28"/>
        </w:rPr>
        <w:t>、中国政府采购</w:t>
      </w:r>
      <w:r>
        <w:rPr>
          <w:rFonts w:ascii="仿宋_GB2312" w:eastAsia="仿宋_GB2312" w:hAnsi="仿宋_GB2312" w:cs="仿宋_GB2312"/>
          <w:sz w:val="28"/>
          <w:szCs w:val="28"/>
        </w:rPr>
        <w:t>(www.ccgp.gov.cn)</w:t>
      </w:r>
      <w:r>
        <w:rPr>
          <w:rFonts w:ascii="仿宋_GB2312" w:eastAsia="仿宋_GB2312" w:hAnsi="仿宋_GB2312" w:cs="仿宋_GB2312" w:hint="eastAsia"/>
          <w:sz w:val="28"/>
          <w:szCs w:val="28"/>
        </w:rPr>
        <w:t>渠道信用记录失信被执行人、重大税收违法案件当事人名单、政府采购严重违法失信行为记录名单的投标人。</w:t>
      </w:r>
    </w:p>
    <w:p w:rsidR="00E309BA" w:rsidRDefault="006A6375">
      <w:pPr>
        <w:pStyle w:val="a5"/>
        <w:widowControl/>
        <w:shd w:val="clear" w:color="auto" w:fill="FFFFFF"/>
        <w:spacing w:beforeAutospacing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6A62CD">
        <w:rPr>
          <w:rFonts w:ascii="仿宋_GB2312" w:eastAsia="仿宋_GB2312" w:hAnsi="仿宋_GB2312" w:cs="仿宋_GB2312" w:hint="eastAsia"/>
          <w:sz w:val="28"/>
          <w:szCs w:val="28"/>
        </w:rPr>
        <w:t>三</w:t>
      </w:r>
      <w:r>
        <w:rPr>
          <w:rFonts w:ascii="仿宋_GB2312" w:eastAsia="仿宋_GB2312" w:hAnsi="仿宋_GB2312" w:cs="仿宋_GB2312" w:hint="eastAsia"/>
          <w:sz w:val="28"/>
          <w:szCs w:val="28"/>
        </w:rPr>
        <w:t>）本项目不接受联合体投标。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lastRenderedPageBreak/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四、采购需求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（一）采购清单</w:t>
      </w:r>
    </w:p>
    <w:tbl>
      <w:tblPr>
        <w:tblW w:w="89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530"/>
        <w:gridCol w:w="379"/>
        <w:gridCol w:w="2128"/>
        <w:gridCol w:w="2940"/>
        <w:gridCol w:w="585"/>
        <w:gridCol w:w="570"/>
        <w:gridCol w:w="1216"/>
      </w:tblGrid>
      <w:tr w:rsidR="00E309BA">
        <w:trPr>
          <w:trHeight w:hRule="exact" w:val="1744"/>
          <w:jc w:val="center"/>
        </w:trPr>
        <w:tc>
          <w:tcPr>
            <w:tcW w:w="578" w:type="dxa"/>
            <w:vAlign w:val="center"/>
          </w:tcPr>
          <w:p w:rsidR="00E309BA" w:rsidRDefault="006A6375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30" w:type="dxa"/>
            <w:vAlign w:val="center"/>
          </w:tcPr>
          <w:p w:rsidR="00E309BA" w:rsidRDefault="006A6375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参数</w:t>
            </w:r>
          </w:p>
        </w:tc>
        <w:tc>
          <w:tcPr>
            <w:tcW w:w="585" w:type="dxa"/>
            <w:vAlign w:val="center"/>
          </w:tcPr>
          <w:p w:rsidR="00E309BA" w:rsidRDefault="006A6375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570" w:type="dxa"/>
            <w:vAlign w:val="center"/>
          </w:tcPr>
          <w:p w:rsidR="00E309BA" w:rsidRDefault="006A6375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216" w:type="dxa"/>
            <w:vAlign w:val="center"/>
          </w:tcPr>
          <w:p w:rsidR="00E309BA" w:rsidRDefault="006A6375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是否为</w:t>
            </w:r>
          </w:p>
          <w:p w:rsidR="00E309BA" w:rsidRDefault="006A6375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核心</w:t>
            </w:r>
          </w:p>
          <w:p w:rsidR="00E309BA" w:rsidRDefault="006A6375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产品</w:t>
            </w:r>
          </w:p>
        </w:tc>
      </w:tr>
      <w:tr w:rsidR="00E309BA">
        <w:trPr>
          <w:trHeight w:hRule="exact" w:val="498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</w:t>
            </w:r>
          </w:p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</w:t>
            </w:r>
          </w:p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</w:t>
            </w:r>
          </w:p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</w:t>
            </w: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总质量（kg)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≥3300</w:t>
            </w:r>
          </w:p>
        </w:tc>
        <w:tc>
          <w:tcPr>
            <w:tcW w:w="585" w:type="dxa"/>
            <w:vMerge w:val="restart"/>
            <w:vAlign w:val="center"/>
          </w:tcPr>
          <w:p w:rsidR="00E309BA" w:rsidRDefault="006A6375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辆</w:t>
            </w:r>
          </w:p>
        </w:tc>
        <w:tc>
          <w:tcPr>
            <w:tcW w:w="570" w:type="dxa"/>
            <w:vMerge w:val="restart"/>
            <w:vAlign w:val="center"/>
          </w:tcPr>
          <w:p w:rsidR="00E309BA" w:rsidRDefault="006A6375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16" w:type="dxa"/>
            <w:vMerge w:val="restart"/>
            <w:vAlign w:val="center"/>
          </w:tcPr>
          <w:p w:rsidR="00E309BA" w:rsidRDefault="006A6375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</w:p>
        </w:tc>
      </w:tr>
      <w:tr w:rsidR="00E309BA">
        <w:trPr>
          <w:trHeight w:hRule="exact" w:val="464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成员人数（人）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3-8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trHeight w:hRule="exact" w:val="464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轴距（mm）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≥2900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trHeight w:hRule="exact" w:val="499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最小离地间隙(mm)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≥160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trHeight w:hRule="exact" w:val="464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车速(km/h)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≥100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trHeight w:hRule="exact" w:val="464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排量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2.2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309BA">
        <w:trPr>
          <w:trHeight w:hRule="exact" w:val="905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额定功率(</w:t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kw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≥100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trHeight w:hRule="exact" w:val="464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油箱容量(L)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≥70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trHeight w:hRule="exact" w:val="987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外形尺寸(mm)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长≥4900，宽≥2000，</w:t>
            </w:r>
          </w:p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高≥2600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309BA">
        <w:trPr>
          <w:cantSplit/>
          <w:trHeight w:hRule="exact" w:val="1076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医疗舱尺寸(mm)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长≥2400，宽≥1700，</w:t>
            </w:r>
          </w:p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高≥1600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cantSplit/>
          <w:trHeight w:hRule="exact" w:val="551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驱动方式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两驱后驱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驱动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cantSplit/>
          <w:trHeight w:hRule="exact" w:val="508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变速箱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6速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cantSplit/>
          <w:trHeight w:hRule="exact" w:val="1105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悬挂型式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麦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弗逊独立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悬挂，霍奇基斯后悬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cantSplit/>
          <w:trHeight w:hRule="exact" w:val="541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转向型式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齿轮齿条式，液压制动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cantSplit/>
          <w:trHeight w:hRule="exact" w:val="464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轮胎规格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≥210/75R16LT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cantSplit/>
          <w:trHeight w:hRule="exact" w:val="464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tabs>
                <w:tab w:val="left" w:pos="425"/>
              </w:tabs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承载式车身结构</w:t>
            </w:r>
          </w:p>
        </w:tc>
        <w:tc>
          <w:tcPr>
            <w:tcW w:w="2940" w:type="dxa"/>
            <w:vAlign w:val="center"/>
          </w:tcPr>
          <w:p w:rsidR="00E309BA" w:rsidRDefault="00E309B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cantSplit/>
          <w:trHeight w:hRule="exact" w:val="607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tabs>
                <w:tab w:val="left" w:pos="425"/>
              </w:tabs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最大扭矩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≥300/1500-2000</w:t>
            </w:r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cantSplit/>
          <w:trHeight w:hRule="exact" w:val="500"/>
          <w:jc w:val="center"/>
        </w:trPr>
        <w:tc>
          <w:tcPr>
            <w:tcW w:w="578" w:type="dxa"/>
            <w:vAlign w:val="center"/>
          </w:tcPr>
          <w:p w:rsidR="00E309BA" w:rsidRDefault="00E309BA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E309BA" w:rsidRDefault="00E309BA">
            <w:pPr>
              <w:tabs>
                <w:tab w:val="left" w:pos="425"/>
              </w:tabs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形式</w:t>
            </w:r>
          </w:p>
        </w:tc>
        <w:tc>
          <w:tcPr>
            <w:tcW w:w="2940" w:type="dxa"/>
            <w:vAlign w:val="center"/>
          </w:tcPr>
          <w:p w:rsidR="00E309BA" w:rsidRDefault="006A637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直列四缸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高压共轨柴油</w:t>
            </w:r>
            <w:proofErr w:type="gramEnd"/>
          </w:p>
        </w:tc>
        <w:tc>
          <w:tcPr>
            <w:tcW w:w="585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E309BA" w:rsidRDefault="00E309BA">
            <w:pPr>
              <w:spacing w:line="500" w:lineRule="exact"/>
              <w:ind w:rightChars="825" w:right="17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cantSplit/>
          <w:trHeight w:hRule="exact" w:val="602"/>
          <w:jc w:val="center"/>
        </w:trPr>
        <w:tc>
          <w:tcPr>
            <w:tcW w:w="8926" w:type="dxa"/>
            <w:gridSpan w:val="8"/>
            <w:vAlign w:val="center"/>
          </w:tcPr>
          <w:p w:rsidR="00E309BA" w:rsidRDefault="006A6375">
            <w:pPr>
              <w:spacing w:line="500" w:lineRule="exact"/>
              <w:ind w:rightChars="825" w:right="1733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车辆辅助配置</w:t>
            </w:r>
          </w:p>
        </w:tc>
      </w:tr>
      <w:tr w:rsidR="00E309BA">
        <w:trPr>
          <w:cantSplit/>
          <w:trHeight w:hRule="exact" w:val="1391"/>
          <w:jc w:val="center"/>
        </w:trPr>
        <w:tc>
          <w:tcPr>
            <w:tcW w:w="1487" w:type="dxa"/>
            <w:gridSpan w:val="3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车身结构</w:t>
            </w:r>
          </w:p>
        </w:tc>
        <w:tc>
          <w:tcPr>
            <w:tcW w:w="7439" w:type="dxa"/>
            <w:gridSpan w:val="5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采用钢质加强型框架结构设计，安全可靠。车体右侧配滑动门，后端采用双开尾门结构、开口宽度大便于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患人员、担架的上下。</w:t>
            </w:r>
          </w:p>
        </w:tc>
      </w:tr>
      <w:tr w:rsidR="00E309BA">
        <w:trPr>
          <w:cantSplit/>
          <w:trHeight w:hRule="exact" w:val="989"/>
          <w:jc w:val="center"/>
        </w:trPr>
        <w:tc>
          <w:tcPr>
            <w:tcW w:w="1487" w:type="dxa"/>
            <w:gridSpan w:val="3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车辆外观</w:t>
            </w:r>
          </w:p>
        </w:tc>
        <w:tc>
          <w:tcPr>
            <w:tcW w:w="7439" w:type="dxa"/>
            <w:gridSpan w:val="5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全车身白色，车头贴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大救护花，驾驶室左右车门贴小救护花，双开尾门玻璃贴小救护花，颜色鲜艳、醒目，有效警示。</w:t>
            </w:r>
          </w:p>
        </w:tc>
      </w:tr>
      <w:tr w:rsidR="00E309BA">
        <w:trPr>
          <w:cantSplit/>
          <w:trHeight w:hRule="exact" w:val="969"/>
          <w:jc w:val="center"/>
        </w:trPr>
        <w:tc>
          <w:tcPr>
            <w:tcW w:w="1487" w:type="dxa"/>
            <w:gridSpan w:val="3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警示灯具</w:t>
            </w:r>
          </w:p>
        </w:tc>
        <w:tc>
          <w:tcPr>
            <w:tcW w:w="7439" w:type="dxa"/>
            <w:gridSpan w:val="5"/>
            <w:vAlign w:val="center"/>
          </w:tcPr>
          <w:p w:rsidR="00E309BA" w:rsidRDefault="006A6375">
            <w:pPr>
              <w:spacing w:line="440" w:lineRule="exact"/>
              <w:ind w:leftChars="31" w:left="6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（高分子材料注塑一体成型）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车顶长排菱形警灯总成，有效警示。</w:t>
            </w:r>
          </w:p>
        </w:tc>
      </w:tr>
      <w:tr w:rsidR="00E309BA">
        <w:trPr>
          <w:cantSplit/>
          <w:trHeight w:hRule="exact" w:val="627"/>
          <w:jc w:val="center"/>
        </w:trPr>
        <w:tc>
          <w:tcPr>
            <w:tcW w:w="8926" w:type="dxa"/>
            <w:gridSpan w:val="8"/>
            <w:vAlign w:val="center"/>
          </w:tcPr>
          <w:p w:rsidR="00E309BA" w:rsidRDefault="006A6375">
            <w:pPr>
              <w:spacing w:line="500" w:lineRule="exac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医疗舱救护设施</w:t>
            </w:r>
          </w:p>
        </w:tc>
      </w:tr>
      <w:tr w:rsidR="00E309BA">
        <w:trPr>
          <w:cantSplit/>
          <w:trHeight w:hRule="exact" w:val="1854"/>
          <w:jc w:val="center"/>
        </w:trPr>
        <w:tc>
          <w:tcPr>
            <w:tcW w:w="1487" w:type="dxa"/>
            <w:gridSpan w:val="3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救护系统</w:t>
            </w:r>
          </w:p>
        </w:tc>
        <w:tc>
          <w:tcPr>
            <w:tcW w:w="7439" w:type="dxa"/>
            <w:gridSpan w:val="5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折叠担架：骨架采用铝合金型材、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圆型管，重量轻、承重量大，担架采用铝合金骨架和帆布结构，承重159kg。</w:t>
            </w:r>
          </w:p>
          <w:p w:rsidR="00E309BA" w:rsidRDefault="006A6375">
            <w:pPr>
              <w:spacing w:line="440" w:lineRule="exact"/>
              <w:ind w:leftChars="31" w:left="6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输液支架：两个悬挂式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输液瓶夹持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器，承重2.5kg，造型美观，质量可靠。</w:t>
            </w:r>
          </w:p>
        </w:tc>
      </w:tr>
      <w:tr w:rsidR="00E309BA">
        <w:trPr>
          <w:cantSplit/>
          <w:trHeight w:hRule="exact" w:val="1786"/>
          <w:jc w:val="center"/>
        </w:trPr>
        <w:tc>
          <w:tcPr>
            <w:tcW w:w="1487" w:type="dxa"/>
            <w:gridSpan w:val="3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医用氧气控制系统</w:t>
            </w:r>
          </w:p>
        </w:tc>
        <w:tc>
          <w:tcPr>
            <w:tcW w:w="7439" w:type="dxa"/>
            <w:gridSpan w:val="5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救护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舱标配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一个10L钢质氧气瓶，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公称压力15MPA（重量轻，便于装卸更换）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配套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墙式氧气吸入器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含湿化瓶，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配套单表气瓶减压阀，病人吸氧时可控制出氧量，并配有湿化瓶为病人提供湿润氧气，更利于病人吸氧。</w:t>
            </w:r>
          </w:p>
          <w:p w:rsidR="00E309BA" w:rsidRDefault="00E309BA">
            <w:pPr>
              <w:spacing w:line="440" w:lineRule="exact"/>
              <w:ind w:leftChars="31" w:left="65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09BA">
        <w:trPr>
          <w:cantSplit/>
          <w:trHeight w:hRule="exact" w:val="616"/>
          <w:jc w:val="center"/>
        </w:trPr>
        <w:tc>
          <w:tcPr>
            <w:tcW w:w="8926" w:type="dxa"/>
            <w:gridSpan w:val="8"/>
            <w:vAlign w:val="center"/>
          </w:tcPr>
          <w:p w:rsidR="00E309BA" w:rsidRDefault="006A6375">
            <w:pPr>
              <w:spacing w:line="500" w:lineRule="exac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医疗电器系统</w:t>
            </w:r>
          </w:p>
        </w:tc>
      </w:tr>
      <w:tr w:rsidR="00E309BA">
        <w:trPr>
          <w:cantSplit/>
          <w:trHeight w:hRule="exact" w:val="1014"/>
          <w:jc w:val="center"/>
        </w:trPr>
        <w:tc>
          <w:tcPr>
            <w:tcW w:w="1487" w:type="dxa"/>
            <w:gridSpan w:val="3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温控设备</w:t>
            </w:r>
          </w:p>
        </w:tc>
        <w:tc>
          <w:tcPr>
            <w:tcW w:w="7439" w:type="dxa"/>
            <w:gridSpan w:val="5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1套后空调和后暖风装置，冷暖独立控制,根据需要合理调控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舱内温度。</w:t>
            </w:r>
          </w:p>
        </w:tc>
      </w:tr>
      <w:tr w:rsidR="00E309BA">
        <w:trPr>
          <w:cantSplit/>
          <w:trHeight w:hRule="exact" w:val="464"/>
          <w:jc w:val="center"/>
        </w:trPr>
        <w:tc>
          <w:tcPr>
            <w:tcW w:w="1487" w:type="dxa"/>
            <w:gridSpan w:val="3"/>
            <w:vAlign w:val="center"/>
          </w:tcPr>
          <w:p w:rsidR="00E309BA" w:rsidRDefault="006A637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 明 灯</w:t>
            </w:r>
          </w:p>
        </w:tc>
        <w:tc>
          <w:tcPr>
            <w:tcW w:w="7439" w:type="dxa"/>
            <w:gridSpan w:val="5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2只12V舱内照明灯，光源稳定，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照射面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大。</w:t>
            </w:r>
          </w:p>
        </w:tc>
      </w:tr>
      <w:tr w:rsidR="00E309BA">
        <w:trPr>
          <w:cantSplit/>
          <w:trHeight w:hRule="exact" w:val="464"/>
          <w:jc w:val="center"/>
        </w:trPr>
        <w:tc>
          <w:tcPr>
            <w:tcW w:w="1487" w:type="dxa"/>
            <w:gridSpan w:val="3"/>
            <w:vAlign w:val="center"/>
          </w:tcPr>
          <w:p w:rsidR="00E309BA" w:rsidRDefault="006A637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消 毒 灯</w:t>
            </w:r>
          </w:p>
        </w:tc>
        <w:tc>
          <w:tcPr>
            <w:tcW w:w="7439" w:type="dxa"/>
            <w:gridSpan w:val="5"/>
            <w:vAlign w:val="center"/>
          </w:tcPr>
          <w:p w:rsidR="00E309BA" w:rsidRDefault="006A6375"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1盏智能化定时的紫外线消毒，保证舱内卫生安全。</w:t>
            </w:r>
          </w:p>
        </w:tc>
      </w:tr>
      <w:tr w:rsidR="00E309BA">
        <w:trPr>
          <w:cantSplit/>
          <w:trHeight w:hRule="exact" w:val="537"/>
          <w:jc w:val="center"/>
        </w:trPr>
        <w:tc>
          <w:tcPr>
            <w:tcW w:w="8926" w:type="dxa"/>
            <w:gridSpan w:val="8"/>
            <w:vAlign w:val="center"/>
          </w:tcPr>
          <w:p w:rsidR="00E309BA" w:rsidRDefault="006A6375">
            <w:pPr>
              <w:spacing w:line="500" w:lineRule="exac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医疗舱橱柜内饰配置</w:t>
            </w:r>
          </w:p>
        </w:tc>
      </w:tr>
      <w:tr w:rsidR="00E309BA">
        <w:trPr>
          <w:cantSplit/>
          <w:trHeight w:hRule="exact" w:val="1808"/>
          <w:jc w:val="center"/>
        </w:trPr>
        <w:tc>
          <w:tcPr>
            <w:tcW w:w="1487" w:type="dxa"/>
            <w:gridSpan w:val="3"/>
            <w:vAlign w:val="center"/>
          </w:tcPr>
          <w:p w:rsidR="00E309BA" w:rsidRDefault="006A637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中隔墙总成</w:t>
            </w:r>
          </w:p>
        </w:tc>
        <w:tc>
          <w:tcPr>
            <w:tcW w:w="7439" w:type="dxa"/>
            <w:gridSpan w:val="5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驾驶室与医疗舱之间安装新型环保材料（重量轻，环保，可二次利用）中隔墙，分开前后车厢，分隔墙上设有一个观察窗，便于观察，沟通。</w:t>
            </w:r>
          </w:p>
        </w:tc>
      </w:tr>
      <w:tr w:rsidR="00E309BA">
        <w:trPr>
          <w:cantSplit/>
          <w:trHeight w:hRule="exact" w:val="1149"/>
          <w:jc w:val="center"/>
        </w:trPr>
        <w:tc>
          <w:tcPr>
            <w:tcW w:w="1487" w:type="dxa"/>
            <w:gridSpan w:val="3"/>
            <w:vAlign w:val="center"/>
          </w:tcPr>
          <w:p w:rsidR="00E309BA" w:rsidRDefault="006A637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橱柜总成</w:t>
            </w:r>
          </w:p>
        </w:tc>
        <w:tc>
          <w:tcPr>
            <w:tcW w:w="7439" w:type="dxa"/>
            <w:gridSpan w:val="5"/>
            <w:vAlign w:val="center"/>
          </w:tcPr>
          <w:p w:rsidR="00E309BA" w:rsidRDefault="006A63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医疗舱配置1套医疗柜体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（PVC药品柜，新型环保材料器械柜 ）。</w:t>
            </w:r>
          </w:p>
        </w:tc>
      </w:tr>
      <w:tr w:rsidR="00E309BA">
        <w:trPr>
          <w:cantSplit/>
          <w:trHeight w:hRule="exact" w:val="1053"/>
          <w:jc w:val="center"/>
        </w:trPr>
        <w:tc>
          <w:tcPr>
            <w:tcW w:w="1487" w:type="dxa"/>
            <w:gridSpan w:val="3"/>
            <w:vAlign w:val="center"/>
          </w:tcPr>
          <w:p w:rsidR="00E309BA" w:rsidRDefault="006A637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医疗舱内饰</w:t>
            </w:r>
          </w:p>
        </w:tc>
        <w:tc>
          <w:tcPr>
            <w:tcW w:w="7439" w:type="dxa"/>
            <w:gridSpan w:val="5"/>
            <w:vAlign w:val="center"/>
          </w:tcPr>
          <w:p w:rsidR="00E309BA" w:rsidRDefault="006A6375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原车内饰防尘耐脏，后舱六个单人座椅，舒适，右侧最后座椅下配一个1.05KG灭火器。</w:t>
            </w:r>
          </w:p>
        </w:tc>
      </w:tr>
    </w:tbl>
    <w:p w:rsidR="00E309BA" w:rsidRDefault="006A6375">
      <w:pPr>
        <w:widowControl/>
        <w:shd w:val="clear" w:color="auto" w:fill="FFFFFF"/>
        <w:spacing w:line="360" w:lineRule="auto"/>
        <w:jc w:val="left"/>
        <w:rPr>
          <w:b/>
          <w:bCs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（二）其他要求：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投标人须明确投标产品的厂家、产地、品牌、型号、详细参数，否则为无效投标。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投标人应就该项目完整投标，否则为无效投标。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本招标文件所列需求为最低要求，投标产品不得低于最低要求，否则为无效投标。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、交货期：合同签订后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日历天，不响应者为无效投标。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、最高限价：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，超出者为无效投标。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、整车质保一年，不响应者为无效投标。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b/>
          <w:bCs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(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)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、本项目需实现的功能或者目标</w:t>
      </w:r>
    </w:p>
    <w:p w:rsidR="00E309BA" w:rsidRDefault="006A637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我院急诊急救数量逐年上升，为满足急诊急救工作需求需购置救护车1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辆。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（四）验收标准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、本项目完成后，由采购人成立验收小组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按照采购合同的约定对中标人履约情况进行验收。验收时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按照采购合同的约定对每一项技术、服务、安全标准的履约情况进行确认。验收结束后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出具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验收书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列明各项标准的验收情况及项目总体评价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由验收双方共同签署。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、按照招标文件要求、投标文件响应和承诺验收。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、按照国家及行业相关标准验收。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、本项目为交钥匙工程（包括制作、运输、验收等产生的所有费用）。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五、评标方法和评标标准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本项目采用最低评标价法。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六、采购资金支付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（一）支付方式：自筹转账支付。</w:t>
      </w:r>
    </w:p>
    <w:p w:rsidR="00E309BA" w:rsidRDefault="006A6375">
      <w:pPr>
        <w:widowControl/>
        <w:shd w:val="clear" w:color="auto" w:fill="FFFFFF"/>
        <w:spacing w:line="360" w:lineRule="auto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（二）支付时间及条件：交货验收合格后转账支付合同总额的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90%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，剩余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10%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一年后无质量问题付清余款。</w:t>
      </w:r>
    </w:p>
    <w:p w:rsidR="00E309BA" w:rsidRDefault="006A6375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六、联系方式</w:t>
      </w:r>
    </w:p>
    <w:p w:rsidR="00E309BA" w:rsidRDefault="006A6375">
      <w:pPr>
        <w:widowControl/>
        <w:shd w:val="clear" w:color="auto" w:fill="FFFFFF"/>
        <w:spacing w:line="525" w:lineRule="atLeast"/>
        <w:ind w:firstLine="795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联系人姓名：潘先生</w:t>
      </w:r>
      <w:r>
        <w:rPr>
          <w:rFonts w:ascii="宋体" w:cs="宋体"/>
          <w:color w:val="000000"/>
          <w:kern w:val="0"/>
          <w:sz w:val="30"/>
          <w:szCs w:val="30"/>
        </w:rPr>
        <w:t>      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联系电话：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7195055</w:t>
      </w:r>
    </w:p>
    <w:p w:rsidR="00E309BA" w:rsidRDefault="006A6375">
      <w:pPr>
        <w:widowControl/>
        <w:shd w:val="clear" w:color="auto" w:fill="FFFFFF"/>
        <w:spacing w:line="525" w:lineRule="atLeast"/>
        <w:ind w:firstLine="795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单位地址：鄢陵县花都大道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113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号</w:t>
      </w:r>
    </w:p>
    <w:p w:rsidR="00E309BA" w:rsidRDefault="006A6375">
      <w:pPr>
        <w:widowControl/>
        <w:shd w:val="clear" w:color="auto" w:fill="FFFFFF"/>
        <w:wordWrap w:val="0"/>
        <w:spacing w:line="525" w:lineRule="atLeast"/>
        <w:ind w:firstLine="795"/>
        <w:jc w:val="righ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cs="宋体"/>
          <w:color w:val="000000"/>
          <w:kern w:val="0"/>
          <w:sz w:val="30"/>
          <w:szCs w:val="30"/>
        </w:rPr>
        <w:t> 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                               </w:t>
      </w:r>
    </w:p>
    <w:p w:rsidR="00E309BA" w:rsidRDefault="00E309BA">
      <w:pPr>
        <w:widowControl/>
        <w:shd w:val="clear" w:color="auto" w:fill="FFFFFF"/>
        <w:wordWrap w:val="0"/>
        <w:spacing w:line="525" w:lineRule="atLeast"/>
        <w:ind w:firstLine="795"/>
        <w:jc w:val="righ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E309BA" w:rsidRDefault="00E309BA">
      <w:pPr>
        <w:widowControl/>
        <w:shd w:val="clear" w:color="auto" w:fill="FFFFFF"/>
        <w:wordWrap w:val="0"/>
        <w:spacing w:line="525" w:lineRule="atLeast"/>
        <w:ind w:firstLine="795"/>
        <w:jc w:val="righ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E309BA" w:rsidRDefault="00E309BA">
      <w:pPr>
        <w:widowControl/>
        <w:shd w:val="clear" w:color="auto" w:fill="FFFFFF"/>
        <w:wordWrap w:val="0"/>
        <w:spacing w:line="525" w:lineRule="atLeast"/>
        <w:ind w:firstLine="795"/>
        <w:jc w:val="righ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E309BA" w:rsidRDefault="006A6375">
      <w:pPr>
        <w:widowControl/>
        <w:shd w:val="clear" w:color="auto" w:fill="FFFFFF"/>
        <w:wordWrap w:val="0"/>
        <w:spacing w:line="525" w:lineRule="atLeast"/>
        <w:ind w:firstLine="795"/>
        <w:jc w:val="right"/>
        <w:rPr>
          <w:rFonts w:ascii="宋体" w:eastAsia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鄢陵县中医院   </w:t>
      </w:r>
    </w:p>
    <w:p w:rsidR="00E309BA" w:rsidRDefault="00E309BA">
      <w:pPr>
        <w:widowControl/>
        <w:shd w:val="clear" w:color="auto" w:fill="FFFFFF"/>
        <w:spacing w:line="330" w:lineRule="atLeast"/>
        <w:ind w:firstLine="5700"/>
        <w:jc w:val="right"/>
        <w:rPr>
          <w:rFonts w:ascii="宋体" w:cs="宋体"/>
          <w:color w:val="000000"/>
          <w:kern w:val="0"/>
          <w:sz w:val="24"/>
        </w:rPr>
      </w:pPr>
    </w:p>
    <w:sectPr w:rsidR="00E309BA" w:rsidSect="00E30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14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9C" w:rsidRDefault="001B149C" w:rsidP="006A62CD">
      <w:r>
        <w:separator/>
      </w:r>
    </w:p>
  </w:endnote>
  <w:endnote w:type="continuationSeparator" w:id="0">
    <w:p w:rsidR="001B149C" w:rsidRDefault="001B149C" w:rsidP="006A6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78" w:rsidRDefault="00190E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78" w:rsidRDefault="00190E7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78" w:rsidRDefault="00190E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9C" w:rsidRDefault="001B149C" w:rsidP="006A62CD">
      <w:r>
        <w:separator/>
      </w:r>
    </w:p>
  </w:footnote>
  <w:footnote w:type="continuationSeparator" w:id="0">
    <w:p w:rsidR="001B149C" w:rsidRDefault="001B149C" w:rsidP="006A6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78" w:rsidRDefault="00190E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CD" w:rsidRDefault="006A62CD" w:rsidP="00190E7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78" w:rsidRDefault="00190E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8FA"/>
    <w:rsid w:val="000075E5"/>
    <w:rsid w:val="00067D02"/>
    <w:rsid w:val="000A3588"/>
    <w:rsid w:val="000C6A82"/>
    <w:rsid w:val="000F479E"/>
    <w:rsid w:val="00134C33"/>
    <w:rsid w:val="001540C6"/>
    <w:rsid w:val="00155D68"/>
    <w:rsid w:val="00190E78"/>
    <w:rsid w:val="001B149C"/>
    <w:rsid w:val="001C1AD1"/>
    <w:rsid w:val="001D0554"/>
    <w:rsid w:val="00221BB3"/>
    <w:rsid w:val="00231534"/>
    <w:rsid w:val="00231A82"/>
    <w:rsid w:val="00233F50"/>
    <w:rsid w:val="00242D07"/>
    <w:rsid w:val="002A1C7B"/>
    <w:rsid w:val="002B757B"/>
    <w:rsid w:val="002F1554"/>
    <w:rsid w:val="003069EE"/>
    <w:rsid w:val="00327D4B"/>
    <w:rsid w:val="0035798F"/>
    <w:rsid w:val="00387473"/>
    <w:rsid w:val="003956F2"/>
    <w:rsid w:val="003A1950"/>
    <w:rsid w:val="003B3CFE"/>
    <w:rsid w:val="004358A2"/>
    <w:rsid w:val="00437284"/>
    <w:rsid w:val="00446278"/>
    <w:rsid w:val="00473D72"/>
    <w:rsid w:val="005148FA"/>
    <w:rsid w:val="005530E3"/>
    <w:rsid w:val="00555CEE"/>
    <w:rsid w:val="005672BF"/>
    <w:rsid w:val="005A3EB1"/>
    <w:rsid w:val="00625FA8"/>
    <w:rsid w:val="006A62CD"/>
    <w:rsid w:val="006A6375"/>
    <w:rsid w:val="006C44AF"/>
    <w:rsid w:val="006D3073"/>
    <w:rsid w:val="006D3CF4"/>
    <w:rsid w:val="00724F65"/>
    <w:rsid w:val="00756CE2"/>
    <w:rsid w:val="007826A0"/>
    <w:rsid w:val="007D3E14"/>
    <w:rsid w:val="007F6213"/>
    <w:rsid w:val="00833A3C"/>
    <w:rsid w:val="0086055C"/>
    <w:rsid w:val="008A139A"/>
    <w:rsid w:val="008A4F40"/>
    <w:rsid w:val="008C6D12"/>
    <w:rsid w:val="00992E70"/>
    <w:rsid w:val="009E7B72"/>
    <w:rsid w:val="00A07E0D"/>
    <w:rsid w:val="00A36C03"/>
    <w:rsid w:val="00A40EA9"/>
    <w:rsid w:val="00A86848"/>
    <w:rsid w:val="00AE79CD"/>
    <w:rsid w:val="00B21D03"/>
    <w:rsid w:val="00B30DEC"/>
    <w:rsid w:val="00B51F7C"/>
    <w:rsid w:val="00B76922"/>
    <w:rsid w:val="00B809FE"/>
    <w:rsid w:val="00BB7A09"/>
    <w:rsid w:val="00BD6973"/>
    <w:rsid w:val="00BE60CF"/>
    <w:rsid w:val="00C354DB"/>
    <w:rsid w:val="00C65C99"/>
    <w:rsid w:val="00D23566"/>
    <w:rsid w:val="00D355A4"/>
    <w:rsid w:val="00DD2722"/>
    <w:rsid w:val="00DE6E95"/>
    <w:rsid w:val="00DF070E"/>
    <w:rsid w:val="00E309BA"/>
    <w:rsid w:val="00E93FF5"/>
    <w:rsid w:val="00EC4F0F"/>
    <w:rsid w:val="00F07432"/>
    <w:rsid w:val="00F267E8"/>
    <w:rsid w:val="00F66F06"/>
    <w:rsid w:val="00F70EA8"/>
    <w:rsid w:val="00FA0067"/>
    <w:rsid w:val="00FB4973"/>
    <w:rsid w:val="00FD45EB"/>
    <w:rsid w:val="00FF5570"/>
    <w:rsid w:val="00FF73FA"/>
    <w:rsid w:val="0281173F"/>
    <w:rsid w:val="09595CCE"/>
    <w:rsid w:val="0E791EA3"/>
    <w:rsid w:val="1345454C"/>
    <w:rsid w:val="185E4749"/>
    <w:rsid w:val="18DF266A"/>
    <w:rsid w:val="1F362101"/>
    <w:rsid w:val="208D0D3B"/>
    <w:rsid w:val="26717B37"/>
    <w:rsid w:val="26CE07C5"/>
    <w:rsid w:val="2B5F4AF9"/>
    <w:rsid w:val="2F8447E6"/>
    <w:rsid w:val="30E23ADA"/>
    <w:rsid w:val="3C8D060E"/>
    <w:rsid w:val="40F03B06"/>
    <w:rsid w:val="42337E31"/>
    <w:rsid w:val="451F2A0B"/>
    <w:rsid w:val="4A46149B"/>
    <w:rsid w:val="4CA72CB2"/>
    <w:rsid w:val="50A134AB"/>
    <w:rsid w:val="52D63316"/>
    <w:rsid w:val="57C652E5"/>
    <w:rsid w:val="5AA1073E"/>
    <w:rsid w:val="5BC44C74"/>
    <w:rsid w:val="604C4C97"/>
    <w:rsid w:val="630B4FA0"/>
    <w:rsid w:val="633E4C2C"/>
    <w:rsid w:val="64C854F4"/>
    <w:rsid w:val="654A57ED"/>
    <w:rsid w:val="6CC24F87"/>
    <w:rsid w:val="6EDF0994"/>
    <w:rsid w:val="6F2656D8"/>
    <w:rsid w:val="74971ABE"/>
    <w:rsid w:val="7A33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30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30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E309BA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table" w:styleId="a6">
    <w:name w:val="Table Grid"/>
    <w:basedOn w:val="a1"/>
    <w:locked/>
    <w:rsid w:val="00E309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sid w:val="00E309BA"/>
    <w:rPr>
      <w:rFonts w:eastAsia="宋体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E309BA"/>
    <w:rPr>
      <w:rFonts w:eastAsia="宋体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21D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1D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鄢陵县公共资源交易中心:梁宁</cp:lastModifiedBy>
  <cp:revision>47</cp:revision>
  <cp:lastPrinted>2019-02-02T03:13:00Z</cp:lastPrinted>
  <dcterms:created xsi:type="dcterms:W3CDTF">2018-01-10T00:55:00Z</dcterms:created>
  <dcterms:modified xsi:type="dcterms:W3CDTF">2019-02-15T07:20:00Z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