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40"/>
          <w:szCs w:val="40"/>
          <w:lang w:eastAsia="zh-CN"/>
        </w:rPr>
      </w:pPr>
      <w:r>
        <w:rPr>
          <w:rFonts w:hint="eastAsia" w:ascii="宋体" w:hAnsi="宋体" w:cs="Times New Roman"/>
          <w:b/>
          <w:sz w:val="40"/>
          <w:szCs w:val="40"/>
          <w:lang w:eastAsia="zh-CN"/>
        </w:rPr>
        <w:t>禹州市文殊镇坡街关王庙大殿维修加固工程</w:t>
      </w:r>
    </w:p>
    <w:p>
      <w:pPr>
        <w:jc w:val="center"/>
        <w:rPr>
          <w:rFonts w:hint="eastAsia" w:ascii="宋体" w:hAnsi="宋体" w:eastAsia="宋体" w:cs="Times New Roman"/>
          <w:b/>
          <w:sz w:val="40"/>
          <w:szCs w:val="40"/>
          <w:lang w:eastAsia="zh-CN"/>
        </w:rPr>
      </w:pPr>
      <w:r>
        <w:rPr>
          <w:rFonts w:hint="eastAsia" w:ascii="宋体" w:hAnsi="宋体" w:eastAsia="宋体" w:cs="Times New Roman"/>
          <w:b/>
          <w:sz w:val="40"/>
          <w:szCs w:val="40"/>
          <w:lang w:eastAsia="zh-CN"/>
        </w:rPr>
        <w:t>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3"/>
        <w:textAlignment w:val="auto"/>
        <w:outlineLvl w:val="9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  <w:t>1.招标条件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本招标项目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禹州市文殊镇坡街关王庙大殿维修加固工程</w:t>
      </w:r>
      <w:r>
        <w:rPr>
          <w:rFonts w:hint="eastAsia" w:ascii="仿宋" w:hAnsi="仿宋" w:eastAsia="仿宋"/>
          <w:sz w:val="32"/>
          <w:szCs w:val="32"/>
          <w:highlight w:val="none"/>
        </w:rPr>
        <w:t>由主管部门批准建设，招标人为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禹州市文物管理处</w:t>
      </w:r>
      <w:r>
        <w:rPr>
          <w:rFonts w:hint="eastAsia" w:ascii="仿宋" w:hAnsi="仿宋" w:eastAsia="仿宋"/>
          <w:sz w:val="32"/>
          <w:szCs w:val="32"/>
          <w:highlight w:val="none"/>
        </w:rPr>
        <w:t>。建设资金为财政资金。项目已具备招标条件，现对该项目进行国内公开招标。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3"/>
        <w:textAlignment w:val="auto"/>
        <w:outlineLvl w:val="9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  <w:t>2.项目概况与招标范围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2.1工程名称：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禹州市文殊镇坡街关王庙大殿维修加固工程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2.2工程编号：JSGC-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FJ-2019014。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2.3工程地点：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禹州市文殊镇坡街村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2.4招标控制价：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533508.53</w:t>
      </w:r>
      <w:r>
        <w:rPr>
          <w:rFonts w:hint="eastAsia" w:ascii="仿宋" w:hAnsi="仿宋" w:eastAsia="仿宋"/>
          <w:sz w:val="32"/>
          <w:szCs w:val="32"/>
          <w:highlight w:val="none"/>
        </w:rPr>
        <w:t>元（含规费、税金、安全文明施工措施费）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2.5招标范围：图纸、工程量清单、答疑纪要及补充文件等范围内的所有工程内容施工。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2.6质量要求：合格。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2.7发包方式：总承包。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2.8标段划分：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本项目只划分一个标段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2.9计划工期：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120日历天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3"/>
        <w:textAlignment w:val="auto"/>
        <w:outlineLvl w:val="9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  <w:t>3.投标人资格要求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3.1投标人须具有独立法人资格，具有有效的营业执照。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3.2投标人必须具备文物主管部门颁发的文物保护工程施工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  <w:highlight w:val="none"/>
        </w:rPr>
        <w:t>级资质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且具有有效的安全生产许可证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3.3拟派项目负责人须具有文物保护工程责任工程师证书。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本次招标不接受联合体投标。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项目经理如有已中标项目工期内变更情况，请按照豫建建〔2015〕23号文件规定提供《项目经理（项目总监）变更备案表》等官方手续。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3"/>
        <w:textAlignment w:val="auto"/>
        <w:outlineLvl w:val="9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  <w:t>4.网上下载招标文件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3"/>
        <w:textAlignment w:val="auto"/>
        <w:outlineLvl w:val="9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  <w:t>5.投标报名时间及方式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5.1报名截止时间：201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/>
          <w:sz w:val="32"/>
          <w:szCs w:val="32"/>
          <w:highlight w:val="none"/>
        </w:rPr>
        <w:t>分（北京时间）。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5.2报名方式：全国公共资源交易平台（河南省.许昌市）网上报名，详情请查询全国公共资源交易平台（河南省.许昌市）（http://www.xcggzy.gov.cn/）首页办事指南中的业务流程（网上报名指南）。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3"/>
        <w:textAlignment w:val="auto"/>
        <w:outlineLvl w:val="9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  <w:t>6.招标文件、工程量清单和施工图纸的获取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6.1招标文件和工程量清单的获取：投标人于投标文件递交截止时间前均可在全国公共资源交易平台（河南省·许昌市）自行下载。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6.2施工图纸下载：按照招标文件中第二章投标人须知前附表所给的网址自行下载。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6.3招标文件每套售价500元，于递交投标文件时缴纳给招标代理机构，售后不退。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3"/>
        <w:textAlignment w:val="auto"/>
        <w:outlineLvl w:val="9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  <w:t>7.投标文件的递交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7.1投标文件递交的截止时间为201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/>
          <w:sz w:val="32"/>
          <w:szCs w:val="32"/>
          <w:highlight w:val="none"/>
        </w:rPr>
        <w:t>分（北京时间），地点为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：禹州市公共资源交易中心开标一室（禹州市党政综合大楼后楼9楼）。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7.2逾期送达的或者未送达指定地点的投标文件，招标人不予受理。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7.3未通过全国公共资源交易平台（河南省.许昌市）下载招标文件的投标人，其投标文件不予受理。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3"/>
        <w:textAlignment w:val="auto"/>
        <w:outlineLvl w:val="9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  <w:t>8.发布公告的媒介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本公告同时在全国公共资源交易平台（河南省·许昌市）、河南省电子招标投标公共服务平台上发布。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53"/>
        <w:textAlignment w:val="auto"/>
        <w:outlineLvl w:val="9"/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  <w:highlight w:val="none"/>
        </w:rPr>
        <w:t>9.联系方式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招标人：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禹州市文物管理处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地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址：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禹州市钧官窑路北段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联系人：王先生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联系电话：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0374-8184780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招标代理机构：恒信咨询管理有限公司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  址：郑州市电厂路河南省国家大学科技园（东区）16号楼B座6楼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董先生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联系电话：0371-86688490    0374-2766699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16日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tabs>
          <w:tab w:val="left" w:pos="7095"/>
        </w:tabs>
        <w:spacing w:line="440" w:lineRule="exac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7506"/>
    <w:rsid w:val="000477FA"/>
    <w:rsid w:val="000608C4"/>
    <w:rsid w:val="000B4E4A"/>
    <w:rsid w:val="00141BE7"/>
    <w:rsid w:val="001524E1"/>
    <w:rsid w:val="00167F14"/>
    <w:rsid w:val="002A4D9F"/>
    <w:rsid w:val="00331D21"/>
    <w:rsid w:val="00353D5B"/>
    <w:rsid w:val="00396509"/>
    <w:rsid w:val="00445B0C"/>
    <w:rsid w:val="004B0EC9"/>
    <w:rsid w:val="004C1671"/>
    <w:rsid w:val="004D62BD"/>
    <w:rsid w:val="00506CA8"/>
    <w:rsid w:val="005F4F72"/>
    <w:rsid w:val="00625A99"/>
    <w:rsid w:val="007E3531"/>
    <w:rsid w:val="007E50DB"/>
    <w:rsid w:val="00845BC0"/>
    <w:rsid w:val="00A2325C"/>
    <w:rsid w:val="00A30FBC"/>
    <w:rsid w:val="00AB31FF"/>
    <w:rsid w:val="00CE6B54"/>
    <w:rsid w:val="00D62FFD"/>
    <w:rsid w:val="00DE2419"/>
    <w:rsid w:val="00E25F93"/>
    <w:rsid w:val="00E67506"/>
    <w:rsid w:val="00FD230C"/>
    <w:rsid w:val="00FD321B"/>
    <w:rsid w:val="013A0758"/>
    <w:rsid w:val="027B70E7"/>
    <w:rsid w:val="0461188B"/>
    <w:rsid w:val="05D52676"/>
    <w:rsid w:val="0AFB3E70"/>
    <w:rsid w:val="0BC907FA"/>
    <w:rsid w:val="0C79650D"/>
    <w:rsid w:val="0D115E76"/>
    <w:rsid w:val="0E562016"/>
    <w:rsid w:val="0E592D1C"/>
    <w:rsid w:val="0ED92811"/>
    <w:rsid w:val="0FE039A6"/>
    <w:rsid w:val="10615AAC"/>
    <w:rsid w:val="10F10B0A"/>
    <w:rsid w:val="137858D3"/>
    <w:rsid w:val="15D6244A"/>
    <w:rsid w:val="17921361"/>
    <w:rsid w:val="17931250"/>
    <w:rsid w:val="183731E0"/>
    <w:rsid w:val="19777798"/>
    <w:rsid w:val="1AA10E8D"/>
    <w:rsid w:val="1D906E91"/>
    <w:rsid w:val="1DA479E9"/>
    <w:rsid w:val="1E4C022D"/>
    <w:rsid w:val="1E5A0981"/>
    <w:rsid w:val="1EB81BDF"/>
    <w:rsid w:val="204E5426"/>
    <w:rsid w:val="20877415"/>
    <w:rsid w:val="20CA797E"/>
    <w:rsid w:val="23A565F3"/>
    <w:rsid w:val="264C309D"/>
    <w:rsid w:val="2968008B"/>
    <w:rsid w:val="2A3553BD"/>
    <w:rsid w:val="2B546836"/>
    <w:rsid w:val="2C14132B"/>
    <w:rsid w:val="2C6E3841"/>
    <w:rsid w:val="300D0C50"/>
    <w:rsid w:val="32224E48"/>
    <w:rsid w:val="32946E6D"/>
    <w:rsid w:val="333C6689"/>
    <w:rsid w:val="337B7BBA"/>
    <w:rsid w:val="347C7643"/>
    <w:rsid w:val="3485049D"/>
    <w:rsid w:val="38F94B07"/>
    <w:rsid w:val="3A71145C"/>
    <w:rsid w:val="3B216278"/>
    <w:rsid w:val="3BC136BD"/>
    <w:rsid w:val="3C117FFF"/>
    <w:rsid w:val="3E0417D2"/>
    <w:rsid w:val="403D438B"/>
    <w:rsid w:val="419C7269"/>
    <w:rsid w:val="41D12E9B"/>
    <w:rsid w:val="444629C4"/>
    <w:rsid w:val="45577F55"/>
    <w:rsid w:val="48192CBC"/>
    <w:rsid w:val="48DD04BF"/>
    <w:rsid w:val="49524741"/>
    <w:rsid w:val="49807F84"/>
    <w:rsid w:val="4B5F38AA"/>
    <w:rsid w:val="4C7A47A5"/>
    <w:rsid w:val="4C9044D5"/>
    <w:rsid w:val="4E4F040B"/>
    <w:rsid w:val="4EE56355"/>
    <w:rsid w:val="50201A81"/>
    <w:rsid w:val="50741789"/>
    <w:rsid w:val="507A7957"/>
    <w:rsid w:val="51974E93"/>
    <w:rsid w:val="5199324B"/>
    <w:rsid w:val="52CF0E5D"/>
    <w:rsid w:val="543D0802"/>
    <w:rsid w:val="54D952C9"/>
    <w:rsid w:val="586D227F"/>
    <w:rsid w:val="5C7D3401"/>
    <w:rsid w:val="5D347223"/>
    <w:rsid w:val="5D721BAE"/>
    <w:rsid w:val="5E695689"/>
    <w:rsid w:val="6244432A"/>
    <w:rsid w:val="62610353"/>
    <w:rsid w:val="634A089C"/>
    <w:rsid w:val="635B60B6"/>
    <w:rsid w:val="63D161AE"/>
    <w:rsid w:val="662B06F6"/>
    <w:rsid w:val="66A3018B"/>
    <w:rsid w:val="694B1FB6"/>
    <w:rsid w:val="69885878"/>
    <w:rsid w:val="69C95DE7"/>
    <w:rsid w:val="69D773F1"/>
    <w:rsid w:val="6A505C82"/>
    <w:rsid w:val="6C3C6E5D"/>
    <w:rsid w:val="6DB33351"/>
    <w:rsid w:val="6DDB46EF"/>
    <w:rsid w:val="6E216F39"/>
    <w:rsid w:val="6E45590C"/>
    <w:rsid w:val="6ED741AA"/>
    <w:rsid w:val="6EF77A0D"/>
    <w:rsid w:val="70A12524"/>
    <w:rsid w:val="70A445A1"/>
    <w:rsid w:val="721369B1"/>
    <w:rsid w:val="729D2E90"/>
    <w:rsid w:val="72EC151B"/>
    <w:rsid w:val="73000EE5"/>
    <w:rsid w:val="73892489"/>
    <w:rsid w:val="73D61E35"/>
    <w:rsid w:val="74A54309"/>
    <w:rsid w:val="74B854EF"/>
    <w:rsid w:val="74DD65A3"/>
    <w:rsid w:val="75E912DC"/>
    <w:rsid w:val="76143DF9"/>
    <w:rsid w:val="778935A2"/>
    <w:rsid w:val="77B740D5"/>
    <w:rsid w:val="7867644F"/>
    <w:rsid w:val="787F32EE"/>
    <w:rsid w:val="79533A42"/>
    <w:rsid w:val="799E53B2"/>
    <w:rsid w:val="79FF0E6A"/>
    <w:rsid w:val="7DD65415"/>
    <w:rsid w:val="7DDD1F2E"/>
    <w:rsid w:val="7FA21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2">
    <w:name w:val="正文文本 Char"/>
    <w:basedOn w:val="7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3">
    <w:name w:val="正文首行缩进 Char"/>
    <w:basedOn w:val="12"/>
    <w:link w:val="2"/>
    <w:semiHidden/>
    <w:qFormat/>
    <w:uiPriority w:val="99"/>
  </w:style>
  <w:style w:type="character" w:customStyle="1" w:styleId="14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6">
    <w:name w:val="red2"/>
    <w:basedOn w:val="7"/>
    <w:qFormat/>
    <w:uiPriority w:val="0"/>
    <w:rPr>
      <w:color w:val="FF0000"/>
    </w:rPr>
  </w:style>
  <w:style w:type="character" w:customStyle="1" w:styleId="17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hover24"/>
    <w:basedOn w:val="7"/>
    <w:qFormat/>
    <w:uiPriority w:val="0"/>
  </w:style>
  <w:style w:type="character" w:customStyle="1" w:styleId="20">
    <w:name w:val="gb-jt"/>
    <w:basedOn w:val="7"/>
    <w:qFormat/>
    <w:uiPriority w:val="0"/>
  </w:style>
  <w:style w:type="character" w:customStyle="1" w:styleId="2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2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3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25">
    <w:name w:val="hover2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248</Words>
  <Characters>1420</Characters>
  <Lines>11</Lines>
  <Paragraphs>3</Paragraphs>
  <TotalTime>1</TotalTime>
  <ScaleCrop>false</ScaleCrop>
  <LinksUpToDate>false</LinksUpToDate>
  <CharactersWithSpaces>1665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2018-01-11T07:21:00Z</dcterms:created>
  <dc:creator>微软用户</dc:creator>
  <cp:lastModifiedBy>Administrator</cp:lastModifiedBy>
  <dcterms:modified xsi:type="dcterms:W3CDTF">2019-01-16T03:09:57Z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