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firstLineChars="300"/>
        <w:jc w:val="right"/>
        <w:rPr>
          <w:rFonts w:ascii="宋体" w:hAnsi="宋体" w:eastAsia="宋体" w:cs="宋体"/>
          <w:b/>
          <w:bCs/>
          <w:color w:val="auto"/>
          <w:sz w:val="44"/>
          <w:szCs w:val="44"/>
          <w:lang w:val="en-US"/>
        </w:rPr>
      </w:pPr>
      <w:r>
        <w:rPr>
          <w:rFonts w:hint="eastAsia" w:ascii="宋体" w:hAnsi="宋体" w:cs="宋体"/>
          <w:b w:val="0"/>
          <w:bCs w:val="0"/>
          <w:color w:val="auto"/>
          <w:sz w:val="21"/>
          <w:szCs w:val="21"/>
          <w:lang w:eastAsia="zh-CN"/>
        </w:rPr>
        <w:t>审批编号：</w:t>
      </w:r>
      <w:r>
        <w:rPr>
          <w:rFonts w:hint="eastAsia" w:ascii="宋体" w:hAnsi="宋体" w:cs="宋体"/>
          <w:b w:val="0"/>
          <w:bCs w:val="0"/>
          <w:color w:val="auto"/>
          <w:sz w:val="21"/>
          <w:szCs w:val="21"/>
          <w:lang w:val="en-US" w:eastAsia="zh-CN"/>
        </w:rPr>
        <w:t>2018035</w:t>
      </w:r>
    </w:p>
    <w:p>
      <w:pPr>
        <w:jc w:val="both"/>
        <w:rPr>
          <w:rFonts w:hint="eastAsia" w:ascii="宋体" w:hAnsi="宋体" w:eastAsia="宋体" w:cs="宋体"/>
          <w:b/>
          <w:bCs/>
          <w:color w:val="auto"/>
          <w:sz w:val="44"/>
          <w:szCs w:val="44"/>
          <w:lang w:eastAsia="zh-CN"/>
        </w:rPr>
      </w:pPr>
    </w:p>
    <w:p>
      <w:pPr>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许昌市</w:t>
      </w:r>
      <w:r>
        <w:rPr>
          <w:rFonts w:hint="eastAsia" w:ascii="宋体" w:hAnsi="宋体" w:eastAsia="宋体" w:cs="宋体"/>
          <w:b/>
          <w:bCs/>
          <w:color w:val="auto"/>
          <w:sz w:val="44"/>
          <w:szCs w:val="44"/>
          <w:lang w:eastAsia="zh-CN"/>
        </w:rPr>
        <w:t>曹魏古城开发建设有限公司</w:t>
      </w:r>
      <w:r>
        <w:rPr>
          <w:rFonts w:hint="eastAsia" w:ascii="宋体" w:hAnsi="宋体" w:eastAsia="宋体" w:cs="宋体"/>
          <w:b/>
          <w:bCs/>
          <w:color w:val="auto"/>
          <w:sz w:val="44"/>
          <w:szCs w:val="44"/>
        </w:rPr>
        <w:t>“曹魏古城一期景区物业服务”</w:t>
      </w:r>
      <w:r>
        <w:rPr>
          <w:rFonts w:hint="eastAsia" w:ascii="宋体" w:hAnsi="宋体" w:eastAsia="宋体" w:cs="宋体"/>
          <w:b/>
          <w:bCs/>
          <w:color w:val="auto"/>
          <w:sz w:val="44"/>
          <w:szCs w:val="44"/>
          <w:lang w:eastAsia="zh-CN"/>
        </w:rPr>
        <w:t>项目</w:t>
      </w:r>
    </w:p>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jc w:val="center"/>
        <w:rPr>
          <w:rFonts w:ascii="宋体" w:hAnsi="宋体" w:eastAsia="宋体" w:cs="宋体"/>
          <w:bCs/>
          <w:color w:val="auto"/>
          <w:w w:val="90"/>
          <w:sz w:val="120"/>
          <w:szCs w:val="120"/>
        </w:rPr>
      </w:pPr>
      <w:r>
        <w:rPr>
          <w:rFonts w:hint="eastAsia" w:ascii="宋体" w:hAnsi="宋体" w:eastAsia="宋体" w:cs="宋体"/>
          <w:bCs/>
          <w:color w:val="auto"/>
          <w:w w:val="90"/>
          <w:sz w:val="120"/>
          <w:szCs w:val="120"/>
        </w:rPr>
        <w:t>招　标　文　件</w:t>
      </w: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hint="eastAsia" w:ascii="宋体" w:hAnsi="宋体" w:eastAsia="宋体" w:cs="宋体"/>
          <w:b/>
          <w:bCs/>
          <w:color w:val="auto"/>
          <w:sz w:val="36"/>
          <w:szCs w:val="36"/>
          <w:lang w:val="zh-CN"/>
        </w:rPr>
      </w:pPr>
      <w:r>
        <w:rPr>
          <w:rFonts w:hint="eastAsia" w:ascii="隶书" w:eastAsia="隶书"/>
          <w:b/>
          <w:bCs/>
          <w:color w:val="auto"/>
          <w:sz w:val="36"/>
        </w:rPr>
        <w:t xml:space="preserve">   </w:t>
      </w:r>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 xml:space="preserve"> 项目编号：</w:t>
      </w:r>
      <w:r>
        <w:rPr>
          <w:rFonts w:hint="eastAsia" w:ascii="宋体" w:hAnsi="宋体" w:eastAsia="宋体" w:cs="宋体"/>
          <w:b/>
          <w:bCs/>
          <w:color w:val="auto"/>
          <w:sz w:val="36"/>
          <w:szCs w:val="36"/>
          <w:lang w:val="zh-CN"/>
        </w:rPr>
        <w:t>WZCG-G20</w:t>
      </w:r>
      <w:r>
        <w:rPr>
          <w:rFonts w:hint="eastAsia" w:ascii="宋体" w:hAnsi="宋体" w:eastAsia="宋体" w:cs="宋体"/>
          <w:b/>
          <w:bCs/>
          <w:color w:val="auto"/>
          <w:sz w:val="36"/>
          <w:szCs w:val="36"/>
          <w:lang w:val="zh-CN" w:eastAsia="zh-CN"/>
        </w:rPr>
        <w:t>1</w:t>
      </w:r>
      <w:r>
        <w:rPr>
          <w:rFonts w:hint="eastAsia" w:ascii="宋体" w:hAnsi="宋体" w:eastAsia="宋体" w:cs="宋体"/>
          <w:b/>
          <w:bCs/>
          <w:color w:val="auto"/>
          <w:sz w:val="36"/>
          <w:szCs w:val="36"/>
          <w:lang w:val="en-US" w:eastAsia="zh-CN"/>
        </w:rPr>
        <w:t>8010</w:t>
      </w:r>
      <w:r>
        <w:rPr>
          <w:rFonts w:hint="eastAsia" w:ascii="宋体" w:hAnsi="宋体" w:eastAsia="宋体" w:cs="宋体"/>
          <w:b/>
          <w:bCs/>
          <w:color w:val="auto"/>
          <w:sz w:val="36"/>
          <w:szCs w:val="36"/>
          <w:lang w:val="zh-CN"/>
        </w:rPr>
        <w:t>号</w:t>
      </w:r>
    </w:p>
    <w:p>
      <w:pPr>
        <w:rPr>
          <w:rFonts w:ascii="宋体" w:hAnsi="宋体" w:eastAsia="宋体" w:cs="宋体"/>
          <w:b/>
          <w:bCs/>
          <w:color w:val="auto"/>
          <w:sz w:val="36"/>
          <w:szCs w:val="36"/>
        </w:rPr>
      </w:pP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lang w:val="zh-CN" w:eastAsia="zh-CN"/>
        </w:rPr>
        <w:t xml:space="preserve">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lang w:val="zh-CN" w:eastAsia="zh-CN"/>
        </w:rPr>
        <w:t xml:space="preserve"> </w:t>
      </w:r>
      <w:r>
        <w:rPr>
          <w:rFonts w:hint="eastAsia" w:ascii="宋体" w:hAnsi="宋体" w:eastAsia="宋体" w:cs="宋体"/>
          <w:b/>
          <w:bCs/>
          <w:color w:val="auto"/>
          <w:sz w:val="36"/>
          <w:szCs w:val="36"/>
          <w:lang w:val="zh-CN"/>
        </w:rPr>
        <w:t>JZFCG</w:t>
      </w:r>
      <w:r>
        <w:rPr>
          <w:rFonts w:hint="eastAsia" w:ascii="宋体" w:hAnsi="宋体" w:eastAsia="宋体" w:cs="宋体"/>
          <w:b/>
          <w:bCs/>
          <w:color w:val="auto"/>
          <w:sz w:val="36"/>
          <w:szCs w:val="36"/>
          <w:lang w:val="zh-CN" w:eastAsia="zh-CN"/>
        </w:rPr>
        <w:t>-</w:t>
      </w:r>
      <w:r>
        <w:rPr>
          <w:rFonts w:hint="eastAsia" w:ascii="宋体" w:hAnsi="宋体" w:eastAsia="宋体" w:cs="宋体"/>
          <w:b/>
          <w:bCs/>
          <w:color w:val="auto"/>
          <w:sz w:val="36"/>
          <w:szCs w:val="36"/>
          <w:lang w:val="zh-CN"/>
        </w:rPr>
        <w:t>G</w:t>
      </w:r>
      <w:r>
        <w:rPr>
          <w:rFonts w:hint="eastAsia" w:ascii="宋体" w:hAnsi="宋体" w:eastAsia="宋体" w:cs="宋体"/>
          <w:b/>
          <w:bCs/>
          <w:color w:val="auto"/>
          <w:sz w:val="36"/>
          <w:szCs w:val="36"/>
          <w:lang w:val="zh-CN" w:eastAsia="zh-CN"/>
        </w:rPr>
        <w:t>201</w:t>
      </w:r>
      <w:r>
        <w:rPr>
          <w:rFonts w:hint="eastAsia" w:ascii="宋体" w:hAnsi="宋体" w:eastAsia="宋体" w:cs="宋体"/>
          <w:b/>
          <w:bCs/>
          <w:color w:val="auto"/>
          <w:sz w:val="36"/>
          <w:szCs w:val="36"/>
          <w:lang w:val="en-US" w:eastAsia="zh-CN"/>
        </w:rPr>
        <w:t>8125</w:t>
      </w:r>
      <w:r>
        <w:rPr>
          <w:rFonts w:hint="eastAsia" w:ascii="宋体" w:hAnsi="宋体" w:eastAsia="宋体" w:cs="宋体"/>
          <w:b/>
          <w:bCs/>
          <w:color w:val="auto"/>
          <w:sz w:val="36"/>
          <w:szCs w:val="36"/>
          <w:lang w:val="zh-CN"/>
        </w:rPr>
        <w:t>号</w:t>
      </w:r>
    </w:p>
    <w:p>
      <w:pPr>
        <w:ind w:firstLine="1084" w:firstLineChars="300"/>
        <w:rPr>
          <w:rFonts w:hint="eastAsia" w:ascii="宋体" w:hAnsi="宋体" w:eastAsia="宋体" w:cs="宋体"/>
          <w:b/>
          <w:bCs/>
          <w:color w:val="auto"/>
          <w:sz w:val="36"/>
          <w:szCs w:val="36"/>
        </w:rPr>
      </w:pP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rPr>
        <w:t>采购单位：许昌市曹魏古城开发建设有限公司</w:t>
      </w:r>
    </w:p>
    <w:p>
      <w:pPr>
        <w:ind w:firstLine="1084" w:firstLineChars="300"/>
        <w:rPr>
          <w:rFonts w:hint="eastAsia" w:ascii="宋体" w:hAnsi="宋体" w:cs="宋体"/>
          <w:b/>
          <w:bCs/>
          <w:color w:val="auto"/>
          <w:sz w:val="36"/>
          <w:szCs w:val="36"/>
          <w:lang w:eastAsia="zh-CN"/>
        </w:rPr>
      </w:pP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代理机构：</w:t>
      </w:r>
      <w:r>
        <w:rPr>
          <w:rFonts w:hint="eastAsia" w:ascii="宋体" w:hAnsi="宋体" w:cs="宋体"/>
          <w:b/>
          <w:bCs/>
          <w:color w:val="auto"/>
          <w:sz w:val="36"/>
          <w:szCs w:val="36"/>
          <w:lang w:eastAsia="zh-CN"/>
        </w:rPr>
        <w:t>许昌市魏都区政府采购中心</w:t>
      </w:r>
    </w:p>
    <w:p>
      <w:pPr>
        <w:jc w:val="both"/>
        <w:rPr>
          <w:rFonts w:hint="eastAsia" w:ascii="宋体" w:hAnsi="宋体" w:eastAsia="宋体" w:cs="宋体"/>
          <w:b/>
          <w:bCs/>
          <w:color w:val="auto"/>
          <w:sz w:val="36"/>
          <w:szCs w:val="36"/>
        </w:rPr>
      </w:pPr>
    </w:p>
    <w:p>
      <w:pPr>
        <w:jc w:val="center"/>
        <w:rPr>
          <w:rFonts w:hint="eastAsia" w:ascii="宋体" w:hAnsi="宋体" w:cs="宋体"/>
          <w:b/>
          <w:bCs/>
          <w:color w:val="auto"/>
          <w:sz w:val="36"/>
          <w:szCs w:val="36"/>
          <w:lang w:val="en-US" w:eastAsia="zh-CN"/>
        </w:rPr>
      </w:pPr>
      <w:r>
        <w:rPr>
          <w:rFonts w:hint="eastAsia" w:ascii="宋体" w:hAnsi="宋体" w:eastAsia="宋体" w:cs="宋体"/>
          <w:b/>
          <w:bCs/>
          <w:color w:val="auto"/>
          <w:sz w:val="36"/>
          <w:szCs w:val="36"/>
        </w:rPr>
        <w:t>二〇一八年</w:t>
      </w:r>
      <w:r>
        <w:rPr>
          <w:rFonts w:hint="eastAsia" w:ascii="宋体" w:hAnsi="宋体" w:eastAsia="宋体" w:cs="宋体"/>
          <w:b/>
          <w:bCs/>
          <w:color w:val="auto"/>
          <w:sz w:val="36"/>
          <w:szCs w:val="36"/>
          <w:lang w:eastAsia="zh-CN"/>
        </w:rPr>
        <w:t>十二</w:t>
      </w:r>
      <w:r>
        <w:rPr>
          <w:rFonts w:hint="eastAsia" w:ascii="宋体" w:hAnsi="宋体" w:cs="宋体"/>
          <w:b/>
          <w:bCs/>
          <w:color w:val="auto"/>
          <w:sz w:val="36"/>
          <w:szCs w:val="36"/>
          <w:lang w:eastAsia="zh-CN"/>
        </w:rPr>
        <w:t>月</w:t>
      </w:r>
    </w:p>
    <w:p>
      <w:pPr>
        <w:autoSpaceDE w:val="0"/>
        <w:autoSpaceDN w:val="0"/>
        <w:adjustRightInd w:val="0"/>
        <w:spacing w:line="700" w:lineRule="exact"/>
        <w:ind w:firstLine="551"/>
        <w:jc w:val="center"/>
        <w:sectPr>
          <w:footerReference r:id="rId3" w:type="default"/>
          <w:pgSz w:w="11906" w:h="16838"/>
          <w:pgMar w:top="2098" w:right="1474" w:bottom="1928" w:left="1588" w:header="851" w:footer="992" w:gutter="0"/>
          <w:pgNumType w:fmt="decimal" w:start="1"/>
          <w:cols w:space="720" w:num="1"/>
          <w:docGrid w:type="lines" w:linePitch="312" w:charSpace="0"/>
        </w:sectPr>
      </w:pPr>
    </w:p>
    <w:p>
      <w:pPr>
        <w:autoSpaceDE w:val="0"/>
        <w:autoSpaceDN w:val="0"/>
        <w:adjustRightInd w:val="0"/>
        <w:spacing w:line="700" w:lineRule="exact"/>
        <w:ind w:firstLine="551"/>
        <w:jc w:val="center"/>
        <w:rPr>
          <w:rFonts w:ascii="宋体" w:hAnsi="宋体" w:cs="黑体"/>
          <w:b/>
          <w:bCs/>
          <w:color w:val="auto"/>
          <w:sz w:val="44"/>
          <w:szCs w:val="44"/>
          <w:lang w:val="zh-CN"/>
        </w:rPr>
      </w:pPr>
      <w:r>
        <w:rPr>
          <w:rFonts w:hint="eastAsia" w:ascii="宋体" w:hAnsi="宋体" w:cs="黑体"/>
          <w:b/>
          <w:bCs/>
          <w:color w:val="auto"/>
          <w:sz w:val="44"/>
          <w:szCs w:val="44"/>
          <w:lang w:val="zh-CN"/>
        </w:rPr>
        <w:t>招标文件目录</w:t>
      </w:r>
    </w:p>
    <w:p>
      <w:pPr>
        <w:autoSpaceDE w:val="0"/>
        <w:autoSpaceDN w:val="0"/>
        <w:adjustRightInd w:val="0"/>
        <w:spacing w:line="700" w:lineRule="exact"/>
        <w:ind w:firstLine="551"/>
        <w:rPr>
          <w:rFonts w:ascii="宋体" w:hAnsi="宋体" w:eastAsia="宋体" w:cs="宋体"/>
          <w:b/>
          <w:bCs/>
          <w:color w:val="auto"/>
          <w:sz w:val="32"/>
          <w:szCs w:val="32"/>
          <w:lang w:val="zh-CN"/>
        </w:rPr>
      </w:pP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第一章 投标邀请</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第二章 项目需求</w:t>
      </w:r>
    </w:p>
    <w:p>
      <w:pPr>
        <w:autoSpaceDE w:val="0"/>
        <w:autoSpaceDN w:val="0"/>
        <w:adjustRightInd w:val="0"/>
        <w:spacing w:line="700" w:lineRule="exact"/>
        <w:ind w:firstLine="560"/>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第三章 </w:t>
      </w:r>
      <w:r>
        <w:rPr>
          <w:rFonts w:hint="eastAsia" w:ascii="宋体" w:hAnsi="宋体" w:eastAsia="宋体" w:cs="宋体"/>
          <w:b/>
          <w:color w:val="auto"/>
          <w:kern w:val="0"/>
          <w:sz w:val="32"/>
          <w:szCs w:val="32"/>
        </w:rPr>
        <w:t>投标人须知前附表</w:t>
      </w:r>
    </w:p>
    <w:p>
      <w:pPr>
        <w:autoSpaceDE w:val="0"/>
        <w:autoSpaceDN w:val="0"/>
        <w:adjustRightInd w:val="0"/>
        <w:spacing w:line="700" w:lineRule="exact"/>
        <w:ind w:firstLine="560"/>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第四章 </w:t>
      </w:r>
      <w:r>
        <w:rPr>
          <w:rFonts w:hint="eastAsia" w:ascii="宋体" w:hAnsi="宋体" w:eastAsia="宋体" w:cs="宋体"/>
          <w:b/>
          <w:color w:val="auto"/>
          <w:kern w:val="0"/>
          <w:sz w:val="32"/>
          <w:szCs w:val="32"/>
        </w:rPr>
        <w:t>投标人须知</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一、概念释义</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二、招标文件说明</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三、投标文件的编制</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四、投标文件的递交</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五、开标和评标</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color w:val="auto"/>
          <w:sz w:val="32"/>
          <w:szCs w:val="32"/>
          <w:lang w:val="zh-CN"/>
        </w:rPr>
        <w:t>六、定标和授予合同</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第五章 </w:t>
      </w:r>
      <w:r>
        <w:rPr>
          <w:rFonts w:hint="eastAsia" w:ascii="宋体" w:hAnsi="宋体" w:eastAsia="宋体" w:cs="宋体"/>
          <w:b/>
          <w:color w:val="auto"/>
          <w:kern w:val="0"/>
          <w:sz w:val="32"/>
          <w:szCs w:val="32"/>
        </w:rPr>
        <w:t>政府采购政策功能</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第六章 </w:t>
      </w:r>
      <w:r>
        <w:rPr>
          <w:rFonts w:hint="eastAsia" w:ascii="宋体" w:hAnsi="宋体" w:eastAsia="宋体" w:cs="宋体"/>
          <w:b/>
          <w:color w:val="auto"/>
          <w:kern w:val="0"/>
          <w:sz w:val="32"/>
          <w:szCs w:val="32"/>
        </w:rPr>
        <w:t>资格审查与评标</w:t>
      </w:r>
    </w:p>
    <w:p>
      <w:pPr>
        <w:autoSpaceDE w:val="0"/>
        <w:autoSpaceDN w:val="0"/>
        <w:adjustRightInd w:val="0"/>
        <w:spacing w:line="700" w:lineRule="exact"/>
        <w:ind w:firstLine="551"/>
        <w:outlineLvl w:val="0"/>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第七章 </w:t>
      </w:r>
      <w:r>
        <w:rPr>
          <w:rFonts w:hint="eastAsia" w:ascii="宋体" w:hAnsi="宋体" w:eastAsia="宋体" w:cs="宋体"/>
          <w:b/>
          <w:color w:val="auto"/>
          <w:kern w:val="0"/>
          <w:sz w:val="32"/>
          <w:szCs w:val="32"/>
        </w:rPr>
        <w:t>合同条款及格式</w:t>
      </w:r>
    </w:p>
    <w:p>
      <w:pPr>
        <w:autoSpaceDE w:val="0"/>
        <w:autoSpaceDN w:val="0"/>
        <w:adjustRightInd w:val="0"/>
        <w:spacing w:line="700" w:lineRule="exact"/>
        <w:ind w:firstLine="551"/>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第八章 </w:t>
      </w:r>
      <w:r>
        <w:rPr>
          <w:rFonts w:hint="eastAsia" w:ascii="宋体" w:hAnsi="宋体" w:eastAsia="宋体" w:cs="宋体"/>
          <w:b/>
          <w:color w:val="auto"/>
          <w:kern w:val="0"/>
          <w:sz w:val="32"/>
          <w:szCs w:val="32"/>
        </w:rPr>
        <w:t>投标文件有关格式</w:t>
      </w:r>
    </w:p>
    <w:p>
      <w:pPr>
        <w:autoSpaceDE w:val="0"/>
        <w:autoSpaceDN w:val="0"/>
        <w:adjustRightInd w:val="0"/>
        <w:spacing w:line="700" w:lineRule="exact"/>
        <w:ind w:firstLine="551"/>
        <w:rPr>
          <w:rFonts w:ascii="宋体" w:hAnsi="宋体" w:eastAsia="宋体" w:cs="宋体"/>
          <w:b/>
          <w:color w:val="auto"/>
          <w:kern w:val="0"/>
          <w:sz w:val="32"/>
          <w:szCs w:val="32"/>
        </w:rPr>
      </w:pPr>
    </w:p>
    <w:p>
      <w:pPr>
        <w:autoSpaceDE w:val="0"/>
        <w:autoSpaceDN w:val="0"/>
        <w:adjustRightInd w:val="0"/>
        <w:spacing w:line="700" w:lineRule="exact"/>
        <w:ind w:firstLine="551"/>
        <w:rPr>
          <w:rFonts w:ascii="宋体" w:hAnsi="宋体" w:eastAsia="宋体" w:cs="宋体"/>
          <w:b/>
          <w:color w:val="auto"/>
          <w:kern w:val="0"/>
          <w:sz w:val="36"/>
          <w:szCs w:val="36"/>
        </w:rPr>
      </w:pPr>
    </w:p>
    <w:p>
      <w:pPr>
        <w:pStyle w:val="38"/>
        <w:widowControl/>
        <w:shd w:val="clear" w:color="auto" w:fill="FFFFFF"/>
        <w:spacing w:line="315" w:lineRule="atLeast"/>
        <w:jc w:val="center"/>
        <w:rPr>
          <w:rFonts w:ascii="宋体" w:hAnsi="宋体" w:cs="宋体"/>
          <w:b/>
          <w:color w:val="auto"/>
          <w:sz w:val="36"/>
          <w:szCs w:val="36"/>
        </w:rPr>
      </w:pPr>
      <w:r>
        <w:rPr>
          <w:rFonts w:hint="eastAsia" w:ascii="宋体" w:hAnsi="宋体" w:cs="宋体"/>
          <w:b/>
          <w:color w:val="auto"/>
          <w:sz w:val="36"/>
          <w:szCs w:val="36"/>
          <w:shd w:val="clear" w:color="auto" w:fill="FFFFFF"/>
        </w:rPr>
        <w:t>第一章 投标邀请</w:t>
      </w:r>
    </w:p>
    <w:p>
      <w:pPr>
        <w:pStyle w:val="38"/>
        <w:widowControl/>
        <w:shd w:val="clear" w:color="auto" w:fill="FFFFFF"/>
        <w:spacing w:line="315" w:lineRule="atLeast"/>
        <w:ind w:firstLine="420"/>
        <w:jc w:val="left"/>
        <w:rPr>
          <w:rFonts w:ascii="仿宋_GB2312" w:hAnsi="仿宋_GB2312" w:eastAsia="仿宋_GB2312" w:cs="仿宋_GB2312"/>
          <w:color w:val="auto"/>
          <w:sz w:val="32"/>
          <w:szCs w:val="32"/>
          <w:shd w:val="clear" w:color="auto" w:fill="FFFFFF"/>
        </w:rPr>
      </w:pPr>
    </w:p>
    <w:p>
      <w:pPr>
        <w:pStyle w:val="38"/>
        <w:widowControl/>
        <w:shd w:val="clear" w:color="auto" w:fill="FFFFFF"/>
        <w:spacing w:line="360" w:lineRule="auto"/>
        <w:contextualSpacing/>
        <w:jc w:val="left"/>
        <w:rPr>
          <w:rFonts w:ascii="宋体" w:hAnsi="宋体" w:eastAsia="宋体" w:cs="黑体"/>
          <w:b/>
          <w:bCs/>
          <w:color w:val="auto"/>
        </w:rPr>
      </w:pPr>
      <w:r>
        <w:rPr>
          <w:rFonts w:hint="eastAsia" w:ascii="黑体" w:hAnsi="黑体" w:eastAsia="黑体" w:cs="黑体"/>
          <w:bCs/>
          <w:color w:val="auto"/>
          <w:sz w:val="32"/>
          <w:szCs w:val="32"/>
          <w:shd w:val="clear" w:color="auto" w:fill="FFFFFF"/>
        </w:rPr>
        <w:t xml:space="preserve">   </w:t>
      </w:r>
      <w:r>
        <w:rPr>
          <w:rFonts w:hint="eastAsia" w:ascii="黑体" w:hAnsi="黑体" w:eastAsia="黑体" w:cs="黑体"/>
          <w:bCs/>
          <w:color w:val="auto"/>
          <w:shd w:val="clear" w:color="auto" w:fill="FFFFFF"/>
        </w:rPr>
        <w:t xml:space="preserve"> </w:t>
      </w:r>
      <w:r>
        <w:rPr>
          <w:rFonts w:hint="eastAsia" w:ascii="宋体" w:hAnsi="宋体" w:eastAsia="宋体" w:cs="黑体"/>
          <w:b/>
          <w:bCs/>
          <w:color w:val="auto"/>
          <w:shd w:val="clear" w:color="auto" w:fill="FFFFFF"/>
        </w:rPr>
        <w:t>一、项目基本情况</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（一）项目名称：曹魏古城一期景区物业服务</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（二）项目编号：魏都区政府采购中心 WZCG-G2018</w:t>
      </w:r>
      <w:r>
        <w:rPr>
          <w:rFonts w:hint="eastAsia" w:ascii="宋体" w:hAnsi="宋体" w:eastAsia="宋体" w:cs="仿宋_GB2312"/>
          <w:color w:val="auto"/>
          <w:shd w:val="clear" w:color="auto" w:fill="FFFFFF"/>
          <w:lang w:val="en-US" w:eastAsia="zh-CN"/>
        </w:rPr>
        <w:t>010</w:t>
      </w:r>
      <w:r>
        <w:rPr>
          <w:rFonts w:hint="eastAsia" w:ascii="宋体" w:hAnsi="宋体" w:eastAsia="宋体" w:cs="仿宋_GB2312"/>
          <w:color w:val="auto"/>
          <w:shd w:val="clear" w:color="auto" w:fill="FFFFFF"/>
        </w:rPr>
        <w:t>号</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 xml:space="preserve">                许昌市公共资源交易中心 JZFCG-G2018</w:t>
      </w:r>
      <w:r>
        <w:rPr>
          <w:rFonts w:hint="eastAsia" w:ascii="宋体" w:hAnsi="宋体" w:eastAsia="宋体" w:cs="仿宋_GB2312"/>
          <w:color w:val="auto"/>
          <w:shd w:val="clear" w:color="auto" w:fill="FFFFFF"/>
          <w:lang w:val="en-US" w:eastAsia="zh-CN"/>
        </w:rPr>
        <w:t>125</w:t>
      </w:r>
      <w:r>
        <w:rPr>
          <w:rFonts w:hint="eastAsia" w:ascii="宋体" w:hAnsi="宋体" w:eastAsia="宋体" w:cs="仿宋_GB2312"/>
          <w:color w:val="auto"/>
          <w:shd w:val="clear" w:color="auto" w:fill="FFFFFF"/>
        </w:rPr>
        <w:t xml:space="preserve">号  </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（三）采购方式：</w:t>
      </w:r>
      <w:r>
        <w:rPr>
          <w:rFonts w:hint="eastAsia" w:ascii="宋体" w:hAnsi="宋体" w:eastAsia="宋体" w:cs="仿宋_GB2312"/>
          <w:color w:val="auto"/>
          <w:shd w:val="clear" w:color="auto" w:fill="FFFFFF"/>
          <w:lang w:eastAsia="zh-CN"/>
        </w:rPr>
        <w:t>公开招标</w:t>
      </w:r>
    </w:p>
    <w:p>
      <w:pPr>
        <w:pStyle w:val="38"/>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四）项目主要内容、数量及要求：街区道路，房屋廊道、公共卫生间、垃圾箱、地下停车场等公用区域及设施卫生清洁，街区的安保执勤、消防火灾防范及施救、维持公共秩序。南大街中轴街区：位于许昌市魏都区南大街内，街内面积  约10000平方米，垃圾箱  38 个，高石灯108个，低石灯66个标牌10个，公厕1座，消防洒水车2辆，灭火器28个，街区安全消防栓等。南城门地下车库：位于许昌市魏都区南城门地下室，地下面积约5000平方米，车位 83个以保证曹魏古城南大街正常运营，保持景区干净，卫生，保证景区公共秩序良好</w:t>
      </w:r>
      <w:r>
        <w:rPr>
          <w:rFonts w:hint="eastAsia" w:ascii="宋体" w:hAnsi="宋体" w:eastAsia="宋体" w:cs="仿宋_GB2312"/>
          <w:color w:val="auto"/>
          <w:shd w:val="clear" w:color="auto" w:fill="FFFFFF"/>
          <w:lang w:eastAsia="zh-CN"/>
        </w:rPr>
        <w:t>。</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（五）预算金额：</w:t>
      </w:r>
      <w:r>
        <w:rPr>
          <w:rFonts w:hint="eastAsia" w:ascii="宋体" w:hAnsi="宋体" w:eastAsia="宋体" w:cs="仿宋_GB2312"/>
          <w:color w:val="auto"/>
          <w:shd w:val="clear" w:color="auto" w:fill="FFFFFF"/>
          <w:lang w:val="en-US" w:eastAsia="zh-CN"/>
        </w:rPr>
        <w:t>3600000</w:t>
      </w:r>
      <w:r>
        <w:rPr>
          <w:rFonts w:hint="eastAsia" w:ascii="宋体" w:hAnsi="宋体" w:eastAsia="宋体" w:cs="仿宋_GB2312"/>
          <w:color w:val="auto"/>
          <w:shd w:val="clear" w:color="auto" w:fill="FFFFFF"/>
        </w:rPr>
        <w:t>元。最高限价：</w:t>
      </w:r>
      <w:r>
        <w:rPr>
          <w:rFonts w:hint="eastAsia" w:ascii="宋体" w:hAnsi="宋体" w:eastAsia="宋体" w:cs="仿宋_GB2312"/>
          <w:color w:val="auto"/>
          <w:shd w:val="clear" w:color="auto" w:fill="FFFFFF"/>
          <w:lang w:val="en-US" w:eastAsia="zh-CN"/>
        </w:rPr>
        <w:t>3600000</w:t>
      </w:r>
      <w:r>
        <w:rPr>
          <w:rFonts w:hint="eastAsia" w:ascii="宋体" w:hAnsi="宋体" w:eastAsia="宋体" w:cs="仿宋_GB2312"/>
          <w:color w:val="auto"/>
          <w:shd w:val="clear" w:color="auto" w:fill="FFFFFF"/>
        </w:rPr>
        <w:t>元。</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（六）交付（服务、完工）时间：服务期限两年</w:t>
      </w:r>
      <w:r>
        <w:rPr>
          <w:rFonts w:hint="eastAsia" w:ascii="宋体" w:hAnsi="宋体" w:eastAsia="宋体" w:cs="仿宋_GB2312"/>
          <w:color w:val="auto"/>
          <w:shd w:val="clear" w:color="auto" w:fill="FFFFFF"/>
          <w:lang w:val="en-US" w:eastAsia="zh-CN"/>
        </w:rPr>
        <w:t>。</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（七）交付（服务、完工）地点：南大街中轴街区(西大街-建设路段)、南城门地下停车场</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二、需要落实的政府采购政策</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本项目落实节能环保、中小微型企业、监狱企业、残疾人福利性单位扶持等相关政府采购政策。</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三、投标人资格要求</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（一）符合《中华人民共和国政府采购法》第二十二条之规定；</w:t>
      </w:r>
    </w:p>
    <w:p>
      <w:pPr>
        <w:pStyle w:val="38"/>
        <w:widowControl/>
        <w:shd w:val="clear" w:color="auto" w:fill="FFFFFF"/>
        <w:spacing w:line="360" w:lineRule="auto"/>
        <w:ind w:firstLine="480" w:firstLineChars="20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w:t>
      </w:r>
      <w:r>
        <w:rPr>
          <w:rFonts w:hint="eastAsia" w:ascii="宋体" w:hAnsi="宋体" w:eastAsia="宋体" w:cs="仿宋_GB2312"/>
          <w:color w:val="auto"/>
          <w:shd w:val="clear" w:color="auto" w:fill="FFFFFF"/>
          <w:lang w:eastAsia="zh-CN"/>
        </w:rPr>
        <w:t>二</w:t>
      </w:r>
      <w:r>
        <w:rPr>
          <w:rFonts w:hint="eastAsia" w:ascii="宋体" w:hAnsi="宋体" w:eastAsia="宋体" w:cs="仿宋_GB2312"/>
          <w:color w:val="auto"/>
          <w:shd w:val="clear" w:color="auto" w:fill="FFFFFF"/>
        </w:rPr>
        <w:t>)</w:t>
      </w:r>
      <w:r>
        <w:rPr>
          <w:rFonts w:ascii="宋体" w:hAnsi="宋体" w:cs="仿宋_GB2312"/>
          <w:color w:val="auto"/>
          <w:shd w:val="clear" w:color="auto" w:fill="FFFFFF"/>
        </w:rPr>
        <w:t xml:space="preserve"> </w:t>
      </w:r>
      <w:r>
        <w:rPr>
          <w:rFonts w:ascii="宋体" w:hAnsi="宋体" w:eastAsia="宋体" w:cs="仿宋_GB2312"/>
          <w:color w:val="auto"/>
          <w:shd w:val="clear" w:color="auto" w:fill="FFFFFF"/>
        </w:rPr>
        <w:t>未被列入“信用中国”网站(www.creditchina.gov.cn)失信被执行人、重大税收违法案件当事人名单、政府采购严重违法失信名单的投标人；</w:t>
      </w:r>
      <w:r>
        <w:rPr>
          <w:rFonts w:hint="eastAsia" w:ascii="宋体" w:hAnsi="宋体" w:eastAsia="宋体" w:cs="仿宋_GB2312"/>
          <w:color w:val="auto"/>
          <w:shd w:val="clear" w:color="auto" w:fill="FFFFFF"/>
        </w:rPr>
        <w:t>“</w:t>
      </w:r>
      <w:r>
        <w:rPr>
          <w:rFonts w:ascii="宋体" w:hAnsi="宋体" w:eastAsia="宋体" w:cs="仿宋_GB2312"/>
          <w:color w:val="auto"/>
          <w:shd w:val="clear" w:color="auto" w:fill="FFFFFF"/>
        </w:rPr>
        <w:t>中国政府采购网</w:t>
      </w:r>
      <w:r>
        <w:rPr>
          <w:rFonts w:hint="eastAsia" w:ascii="宋体" w:hAnsi="宋体" w:eastAsia="宋体" w:cs="仿宋_GB2312"/>
          <w:color w:val="auto"/>
          <w:shd w:val="clear" w:color="auto" w:fill="FFFFFF"/>
        </w:rPr>
        <w:t>”</w:t>
      </w:r>
      <w:r>
        <w:rPr>
          <w:rFonts w:ascii="宋体" w:hAnsi="宋体" w:eastAsia="宋体" w:cs="仿宋_GB2312"/>
          <w:color w:val="auto"/>
          <w:shd w:val="clear" w:color="auto" w:fill="FFFFFF"/>
        </w:rPr>
        <w:t xml:space="preserve"> (www.ccgp.gov.cn)政府采购严重违法失信行为记录名单的投标人</w:t>
      </w:r>
      <w:r>
        <w:rPr>
          <w:rFonts w:hint="eastAsia" w:ascii="宋体" w:hAnsi="宋体" w:eastAsia="宋体" w:cs="仿宋_GB2312"/>
          <w:color w:val="auto"/>
          <w:shd w:val="clear" w:color="auto" w:fill="FFFFFF"/>
        </w:rPr>
        <w:t>； “国家企业信用公示系统”网站（www.gsxt.gov.cn）严重违法失信企业名单（黑名单）的投标人</w:t>
      </w:r>
      <w:r>
        <w:rPr>
          <w:rFonts w:hint="eastAsia" w:ascii="宋体" w:hAnsi="宋体" w:eastAsia="宋体" w:cs="仿宋_GB2312"/>
          <w:color w:val="auto"/>
          <w:shd w:val="clear" w:color="auto" w:fill="FFFFFF"/>
          <w:lang w:eastAsia="zh-CN"/>
        </w:rPr>
        <w:t>；</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w:t>
      </w:r>
      <w:r>
        <w:rPr>
          <w:rFonts w:hint="eastAsia" w:ascii="宋体" w:hAnsi="宋体" w:eastAsia="宋体" w:cs="仿宋_GB2312"/>
          <w:color w:val="auto"/>
          <w:shd w:val="clear" w:color="auto" w:fill="FFFFFF"/>
          <w:lang w:eastAsia="zh-CN"/>
        </w:rPr>
        <w:t>三</w:t>
      </w:r>
      <w:r>
        <w:rPr>
          <w:rFonts w:hint="eastAsia" w:ascii="宋体" w:hAnsi="宋体" w:eastAsia="宋体" w:cs="仿宋_GB2312"/>
          <w:color w:val="auto"/>
          <w:shd w:val="clear" w:color="auto" w:fill="FFFFFF"/>
        </w:rPr>
        <w:t>）本次招标不接受联合体投标。</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四、招标文件的获取</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（一）网上下载招标文件</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38"/>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（二）招标文件</w:t>
      </w:r>
      <w:r>
        <w:rPr>
          <w:rFonts w:hint="eastAsia" w:ascii="宋体" w:hAnsi="宋体" w:eastAsia="宋体" w:cs="仿宋_GB2312"/>
          <w:color w:val="auto"/>
          <w:shd w:val="clear" w:color="auto" w:fill="FFFFFF"/>
          <w:lang w:eastAsia="zh-CN"/>
        </w:rPr>
        <w:t>不收取费用</w:t>
      </w:r>
      <w:r>
        <w:rPr>
          <w:rFonts w:hint="eastAsia" w:ascii="宋体" w:hAnsi="宋体" w:eastAsia="宋体" w:cs="仿宋_GB2312"/>
          <w:color w:val="auto"/>
          <w:shd w:val="clear" w:color="auto" w:fill="FFFFFF"/>
        </w:rPr>
        <w:t>。</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五、投标截止时间、开标时间及地点</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（一）投标截止及开标时间：201</w:t>
      </w:r>
      <w:r>
        <w:rPr>
          <w:rFonts w:hint="eastAsia" w:ascii="宋体" w:hAnsi="宋体" w:cs="仿宋_GB2312"/>
          <w:color w:val="auto"/>
          <w:lang w:val="en-US" w:eastAsia="zh-CN"/>
        </w:rPr>
        <w:t>9</w:t>
      </w:r>
      <w:r>
        <w:rPr>
          <w:rFonts w:hint="eastAsia" w:ascii="宋体" w:hAnsi="宋体" w:eastAsia="宋体" w:cs="仿宋_GB2312"/>
          <w:color w:val="auto"/>
        </w:rPr>
        <w:t>年</w:t>
      </w:r>
      <w:r>
        <w:rPr>
          <w:rFonts w:hint="eastAsia" w:ascii="宋体" w:hAnsi="宋体" w:eastAsia="宋体" w:cs="仿宋_GB2312"/>
          <w:color w:val="auto"/>
          <w:u w:val="single"/>
        </w:rPr>
        <w:t xml:space="preserve"> </w:t>
      </w:r>
      <w:r>
        <w:rPr>
          <w:rFonts w:hint="eastAsia" w:ascii="宋体" w:hAnsi="宋体" w:cs="仿宋_GB2312"/>
          <w:color w:val="auto"/>
          <w:u w:val="single"/>
          <w:lang w:val="en-US" w:eastAsia="zh-CN"/>
        </w:rPr>
        <w:t>1</w:t>
      </w:r>
      <w:r>
        <w:rPr>
          <w:rFonts w:hint="eastAsia" w:ascii="宋体" w:hAnsi="宋体" w:eastAsia="宋体" w:cs="仿宋_GB2312"/>
          <w:color w:val="auto"/>
          <w:u w:val="single"/>
        </w:rPr>
        <w:t xml:space="preserve"> </w:t>
      </w:r>
      <w:r>
        <w:rPr>
          <w:rFonts w:hint="eastAsia" w:ascii="宋体" w:hAnsi="宋体" w:eastAsia="宋体" w:cs="仿宋_GB2312"/>
          <w:color w:val="auto"/>
        </w:rPr>
        <w:t>月</w:t>
      </w:r>
      <w:r>
        <w:rPr>
          <w:rFonts w:hint="eastAsia" w:ascii="宋体" w:hAnsi="宋体" w:eastAsia="宋体" w:cs="仿宋_GB2312"/>
          <w:color w:val="auto"/>
          <w:u w:val="single"/>
        </w:rPr>
        <w:t xml:space="preserve"> </w:t>
      </w:r>
      <w:r>
        <w:rPr>
          <w:rFonts w:hint="eastAsia" w:ascii="宋体" w:hAnsi="宋体" w:cs="仿宋_GB2312"/>
          <w:color w:val="auto"/>
          <w:u w:val="single"/>
          <w:lang w:val="en-US" w:eastAsia="zh-CN"/>
        </w:rPr>
        <w:t>10</w:t>
      </w:r>
      <w:r>
        <w:rPr>
          <w:rFonts w:hint="eastAsia" w:ascii="宋体" w:hAnsi="宋体" w:eastAsia="宋体" w:cs="仿宋_GB2312"/>
          <w:color w:val="auto"/>
          <w:u w:val="single"/>
        </w:rPr>
        <w:t xml:space="preserve"> </w:t>
      </w:r>
      <w:r>
        <w:rPr>
          <w:rFonts w:hint="eastAsia" w:ascii="宋体" w:hAnsi="宋体" w:eastAsia="宋体" w:cs="仿宋_GB2312"/>
          <w:color w:val="auto"/>
        </w:rPr>
        <w:t>日</w:t>
      </w:r>
      <w:r>
        <w:rPr>
          <w:rFonts w:hint="eastAsia" w:ascii="宋体" w:hAnsi="宋体" w:eastAsia="宋体" w:cs="仿宋_GB2312"/>
          <w:color w:val="auto"/>
          <w:u w:val="single"/>
        </w:rPr>
        <w:t xml:space="preserve"> </w:t>
      </w:r>
      <w:r>
        <w:rPr>
          <w:rFonts w:hint="eastAsia" w:ascii="宋体" w:hAnsi="宋体" w:cs="仿宋_GB2312"/>
          <w:color w:val="auto"/>
          <w:u w:val="single"/>
          <w:lang w:val="en-US" w:eastAsia="zh-CN"/>
        </w:rPr>
        <w:t>9</w:t>
      </w:r>
      <w:r>
        <w:rPr>
          <w:rFonts w:hint="eastAsia" w:ascii="宋体" w:hAnsi="宋体" w:eastAsia="宋体" w:cs="仿宋_GB2312"/>
          <w:color w:val="auto"/>
          <w:u w:val="single"/>
        </w:rPr>
        <w:t xml:space="preserve"> </w:t>
      </w:r>
      <w:r>
        <w:rPr>
          <w:rFonts w:hint="eastAsia" w:ascii="宋体" w:hAnsi="宋体" w:eastAsia="宋体" w:cs="仿宋_GB2312"/>
          <w:color w:val="auto"/>
        </w:rPr>
        <w:t>时</w:t>
      </w:r>
      <w:r>
        <w:rPr>
          <w:rFonts w:hint="eastAsia" w:ascii="宋体" w:hAnsi="宋体" w:eastAsia="宋体" w:cs="仿宋_GB2312"/>
          <w:color w:val="auto"/>
          <w:u w:val="single"/>
        </w:rPr>
        <w:t xml:space="preserve"> </w:t>
      </w:r>
      <w:r>
        <w:rPr>
          <w:rFonts w:hint="eastAsia" w:ascii="宋体" w:hAnsi="宋体" w:cs="仿宋_GB2312"/>
          <w:color w:val="auto"/>
          <w:u w:val="single"/>
          <w:lang w:val="en-US" w:eastAsia="zh-CN"/>
        </w:rPr>
        <w:t>30</w:t>
      </w:r>
      <w:r>
        <w:rPr>
          <w:rFonts w:hint="eastAsia" w:ascii="宋体" w:hAnsi="宋体" w:eastAsia="宋体" w:cs="仿宋_GB2312"/>
          <w:color w:val="auto"/>
          <w:u w:val="single"/>
        </w:rPr>
        <w:t xml:space="preserve"> </w:t>
      </w:r>
      <w:r>
        <w:rPr>
          <w:rFonts w:hint="eastAsia" w:ascii="宋体" w:hAnsi="宋体" w:eastAsia="宋体" w:cs="仿宋_GB2312"/>
          <w:color w:val="auto"/>
        </w:rPr>
        <w:t>分（北京时间），逾期提交或不符合规定的投标文件不予接受。</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（二）开标地点：许昌市公共资源交易中心（</w:t>
      </w:r>
      <w:r>
        <w:rPr>
          <w:rFonts w:ascii="宋体" w:hAnsi="宋体" w:eastAsia="宋体" w:cs="Arial"/>
          <w:color w:val="auto"/>
        </w:rPr>
        <w:t>龙兴路与竹林路交汇处</w:t>
      </w:r>
      <w:r>
        <w:rPr>
          <w:rFonts w:hint="eastAsia" w:ascii="宋体" w:hAnsi="宋体" w:eastAsia="宋体" w:cs="仿宋_GB2312"/>
          <w:color w:val="auto"/>
        </w:rPr>
        <w:t>公共资源大厦）三楼开标</w:t>
      </w:r>
      <w:r>
        <w:rPr>
          <w:rFonts w:hint="eastAsia" w:ascii="宋体" w:hAnsi="宋体" w:eastAsia="宋体" w:cs="仿宋_GB2312"/>
          <w:color w:val="auto"/>
          <w:u w:val="single"/>
        </w:rPr>
        <w:t xml:space="preserve">  </w:t>
      </w:r>
      <w:r>
        <w:rPr>
          <w:rFonts w:hint="eastAsia" w:ascii="宋体" w:hAnsi="宋体" w:cs="仿宋_GB2312"/>
          <w:color w:val="auto"/>
          <w:u w:val="single"/>
          <w:lang w:val="en-US" w:eastAsia="zh-CN"/>
        </w:rPr>
        <w:t>三</w:t>
      </w:r>
      <w:r>
        <w:rPr>
          <w:rFonts w:hint="eastAsia" w:ascii="宋体" w:hAnsi="宋体" w:eastAsia="宋体" w:cs="仿宋_GB2312"/>
          <w:color w:val="auto"/>
          <w:u w:val="single"/>
        </w:rPr>
        <w:t xml:space="preserve">  </w:t>
      </w:r>
      <w:r>
        <w:rPr>
          <w:rFonts w:hint="eastAsia" w:ascii="宋体" w:hAnsi="宋体" w:eastAsia="宋体" w:cs="仿宋_GB2312"/>
          <w:color w:val="auto"/>
        </w:rPr>
        <w:t>室。</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（三） 本项目为全流程电子化交易项目，投标人须提交电子投标文件和纸质投标文件。</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1、加密电子投标文件</w:t>
      </w:r>
      <w:r>
        <w:rPr>
          <w:rFonts w:hint="eastAsia" w:ascii="宋体" w:hAnsi="宋体" w:cs="宋体"/>
          <w:color w:val="auto"/>
        </w:rPr>
        <w:t>（</w:t>
      </w:r>
      <w:r>
        <w:rPr>
          <w:rFonts w:ascii="宋体" w:hAnsi="宋体" w:eastAsia="宋体"/>
          <w:color w:val="auto"/>
        </w:rPr>
        <w:t>.file</w:t>
      </w:r>
      <w:r>
        <w:rPr>
          <w:rFonts w:hint="eastAsia" w:ascii="宋体" w:hAnsi="宋体" w:cs="宋体"/>
          <w:color w:val="auto"/>
        </w:rPr>
        <w:t>格式）须</w:t>
      </w:r>
      <w:r>
        <w:rPr>
          <w:rFonts w:hint="eastAsia" w:ascii="宋体" w:hAnsi="宋体" w:eastAsia="宋体" w:cs="仿宋_GB2312"/>
          <w:color w:val="auto"/>
        </w:rPr>
        <w:t>在投标截止时间（开标时间）前通过《全国公共资源交易平台(河南省▪许昌市)》公共资源交易系统成功上传。</w:t>
      </w:r>
    </w:p>
    <w:p>
      <w:pPr>
        <w:pStyle w:val="38"/>
        <w:widowControl/>
        <w:shd w:val="clear" w:color="auto" w:fill="FFFFFF"/>
        <w:spacing w:line="360" w:lineRule="auto"/>
        <w:ind w:firstLine="420"/>
        <w:contextualSpacing/>
        <w:jc w:val="left"/>
        <w:rPr>
          <w:rFonts w:ascii="宋体" w:hAnsi="宋体" w:eastAsia="宋体" w:cs="仿宋_GB2312"/>
          <w:color w:val="auto"/>
          <w:shd w:val="pct10" w:color="auto" w:fill="FFFFFF"/>
        </w:rPr>
      </w:pPr>
      <w:r>
        <w:rPr>
          <w:rFonts w:hint="eastAsia" w:ascii="宋体" w:hAnsi="宋体" w:eastAsia="宋体" w:cs="仿宋_GB2312"/>
          <w:color w:val="auto"/>
        </w:rPr>
        <w:t>2、纸质投标文件（正本</w:t>
      </w:r>
      <w:r>
        <w:rPr>
          <w:rFonts w:hint="eastAsia" w:ascii="宋体" w:hAnsi="宋体" w:eastAsia="宋体" w:cs="仿宋_GB2312"/>
          <w:color w:val="auto"/>
          <w:lang w:val="en-US" w:eastAsia="zh-CN"/>
        </w:rPr>
        <w:t>1份</w:t>
      </w:r>
      <w:r>
        <w:rPr>
          <w:rFonts w:hint="eastAsia" w:ascii="宋体" w:hAnsi="宋体" w:eastAsia="宋体" w:cs="仿宋_GB2312"/>
          <w:color w:val="auto"/>
        </w:rPr>
        <w:t>、副本</w:t>
      </w:r>
      <w:r>
        <w:rPr>
          <w:rFonts w:hint="eastAsia" w:ascii="宋体" w:hAnsi="宋体" w:eastAsia="宋体" w:cs="仿宋_GB2312"/>
          <w:color w:val="auto"/>
          <w:lang w:val="en-US" w:eastAsia="zh-CN"/>
        </w:rPr>
        <w:t>3</w:t>
      </w:r>
      <w:r>
        <w:rPr>
          <w:rFonts w:hint="eastAsia" w:ascii="宋体" w:hAnsi="宋体" w:eastAsia="宋体" w:cs="仿宋_GB2312"/>
          <w:color w:val="auto"/>
        </w:rPr>
        <w:t>份）和备份文件1份</w:t>
      </w:r>
      <w:r>
        <w:rPr>
          <w:rFonts w:hint="eastAsia" w:hAnsi="宋体"/>
          <w:color w:val="auto"/>
        </w:rPr>
        <w:t>（使用电子介质存储）</w:t>
      </w:r>
      <w:r>
        <w:rPr>
          <w:rFonts w:hint="eastAsia" w:ascii="宋体" w:hAnsi="宋体" w:eastAsia="宋体" w:cs="仿宋_GB2312"/>
          <w:color w:val="auto"/>
        </w:rPr>
        <w:t>在投标截止时间（开标时间）前递交至本项目开标地点。</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六、本次招标公告同时在《中国政府采购网》、《河南省政府采购网》、《许昌市政府采购网》、《全国公共资源交易平台（河南省·许昌市）》发布。</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七、公告期限</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本招标公告自发布之日起公告期限为5个工作日。</w:t>
      </w:r>
    </w:p>
    <w:p>
      <w:pPr>
        <w:pStyle w:val="38"/>
        <w:widowControl/>
        <w:shd w:val="clear" w:color="auto" w:fill="FFFFFF"/>
        <w:spacing w:line="360" w:lineRule="auto"/>
        <w:ind w:firstLine="420"/>
        <w:contextualSpacing/>
        <w:jc w:val="left"/>
        <w:rPr>
          <w:rFonts w:ascii="宋体" w:hAnsi="宋体" w:eastAsia="宋体" w:cs="黑体"/>
          <w:b/>
          <w:bCs/>
          <w:color w:val="auto"/>
        </w:rPr>
      </w:pPr>
      <w:r>
        <w:rPr>
          <w:rFonts w:hint="eastAsia" w:ascii="宋体" w:hAnsi="宋体" w:eastAsia="宋体" w:cs="黑体"/>
          <w:b/>
          <w:bCs/>
          <w:color w:val="auto"/>
        </w:rPr>
        <w:t>八、联系方式</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采购人：许昌市曹魏古城开发建设有限公司</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地 址：许昌市劳动路1012号</w:t>
      </w:r>
    </w:p>
    <w:p>
      <w:pPr>
        <w:pStyle w:val="38"/>
        <w:widowControl/>
        <w:shd w:val="clear" w:color="auto" w:fill="FFFFFF"/>
        <w:spacing w:line="360" w:lineRule="auto"/>
        <w:ind w:firstLine="420"/>
        <w:contextualSpacing/>
        <w:jc w:val="left"/>
        <w:rPr>
          <w:rFonts w:hint="eastAsia" w:ascii="宋体" w:hAnsi="宋体" w:eastAsia="宋体" w:cs="仿宋_GB2312"/>
          <w:color w:val="auto"/>
          <w:lang w:val="en-US" w:eastAsia="zh-CN"/>
        </w:rPr>
      </w:pPr>
      <w:r>
        <w:rPr>
          <w:rFonts w:hint="eastAsia" w:ascii="宋体" w:hAnsi="宋体" w:eastAsia="宋体" w:cs="仿宋_GB2312"/>
          <w:color w:val="auto"/>
        </w:rPr>
        <w:t>联系人：李晶               联系电话：</w:t>
      </w:r>
      <w:r>
        <w:rPr>
          <w:rFonts w:hint="eastAsia" w:ascii="宋体" w:hAnsi="宋体" w:eastAsia="宋体" w:cs="仿宋_GB2312"/>
          <w:color w:val="auto"/>
          <w:lang w:val="en-US" w:eastAsia="zh-CN"/>
        </w:rPr>
        <w:t>0374-6060619</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代理机构：</w:t>
      </w:r>
      <w:r>
        <w:rPr>
          <w:rFonts w:hint="eastAsia" w:ascii="宋体" w:hAnsi="宋体" w:eastAsia="宋体" w:cs="仿宋_GB2312"/>
          <w:color w:val="auto"/>
          <w:lang w:eastAsia="zh-CN"/>
        </w:rPr>
        <w:t>许昌市魏都区政府采购中心</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 xml:space="preserve">地 </w:t>
      </w:r>
      <w:r>
        <w:rPr>
          <w:rFonts w:hint="eastAsia" w:ascii="宋体" w:hAnsi="宋体" w:eastAsia="宋体" w:cs="仿宋_GB2312"/>
          <w:color w:val="auto"/>
          <w:lang w:val="en-US" w:eastAsia="zh-CN"/>
        </w:rPr>
        <w:t xml:space="preserve"> </w:t>
      </w:r>
      <w:r>
        <w:rPr>
          <w:rFonts w:hint="eastAsia" w:ascii="宋体" w:hAnsi="宋体" w:eastAsia="宋体" w:cs="仿宋_GB2312"/>
          <w:color w:val="auto"/>
        </w:rPr>
        <w:t>址：</w:t>
      </w:r>
      <w:r>
        <w:rPr>
          <w:rFonts w:hint="eastAsia" w:ascii="宋体" w:hAnsi="宋体" w:eastAsia="宋体" w:cs="仿宋_GB2312"/>
          <w:color w:val="auto"/>
          <w:lang w:val="zh-CN" w:eastAsia="zh-CN"/>
        </w:rPr>
        <w:t>许昌市天宝路魏都区政府办公楼5楼557室</w:t>
      </w:r>
    </w:p>
    <w:p>
      <w:pPr>
        <w:pStyle w:val="38"/>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联系人：</w:t>
      </w:r>
      <w:r>
        <w:rPr>
          <w:rFonts w:hint="eastAsia" w:ascii="宋体" w:hAnsi="宋体" w:eastAsia="宋体" w:cs="仿宋_GB2312"/>
          <w:color w:val="auto"/>
          <w:lang w:val="zh-CN" w:eastAsia="zh-CN"/>
        </w:rPr>
        <w:t>张良</w:t>
      </w:r>
      <w:r>
        <w:rPr>
          <w:rFonts w:hint="eastAsia" w:ascii="宋体" w:hAnsi="宋体" w:eastAsia="宋体" w:cs="仿宋_GB2312"/>
          <w:color w:val="auto"/>
        </w:rPr>
        <w:t xml:space="preserve">               联系电话：</w:t>
      </w:r>
      <w:r>
        <w:rPr>
          <w:rFonts w:hint="eastAsia" w:ascii="宋体" w:hAnsi="宋体" w:eastAsia="宋体" w:cs="仿宋_GB2312"/>
          <w:color w:val="auto"/>
          <w:lang w:val="zh-CN" w:eastAsia="zh-CN"/>
        </w:rPr>
        <w:t>0374-3325658</w:t>
      </w:r>
    </w:p>
    <w:p>
      <w:pPr>
        <w:rPr>
          <w:rFonts w:ascii="宋体" w:hAnsi="宋体"/>
          <w:color w:val="auto"/>
          <w:sz w:val="24"/>
          <w:szCs w:val="24"/>
        </w:rPr>
      </w:pPr>
    </w:p>
    <w:p>
      <w:pPr>
        <w:rPr>
          <w:rFonts w:ascii="宋体" w:hAnsi="宋体" w:cs="仿宋_GB2312"/>
          <w:color w:val="auto"/>
          <w:sz w:val="24"/>
          <w:szCs w:val="24"/>
          <w:shd w:val="clear" w:color="auto" w:fill="FFFFFF"/>
        </w:rPr>
      </w:pPr>
    </w:p>
    <w:p>
      <w:pPr>
        <w:wordWrap w:val="0"/>
        <w:autoSpaceDE w:val="0"/>
        <w:autoSpaceDN w:val="0"/>
        <w:adjustRightInd w:val="0"/>
        <w:spacing w:line="700" w:lineRule="exact"/>
        <w:ind w:firstLine="560"/>
        <w:jc w:val="right"/>
        <w:rPr>
          <w:rFonts w:hint="eastAsia" w:ascii="宋体" w:hAnsi="宋体" w:eastAsia="宋体" w:cs="仿宋_GB2312"/>
          <w:color w:val="auto"/>
          <w:sz w:val="24"/>
          <w:szCs w:val="24"/>
          <w:lang w:val="en-US" w:eastAsia="zh-CN"/>
        </w:rPr>
      </w:pPr>
      <w:r>
        <w:rPr>
          <w:rFonts w:hint="eastAsia" w:ascii="宋体" w:hAnsi="宋体" w:cs="宋体"/>
          <w:color w:val="auto"/>
          <w:sz w:val="24"/>
          <w:szCs w:val="24"/>
          <w:lang w:val="zh-CN"/>
        </w:rPr>
        <w:t xml:space="preserve">                               许昌市曹魏古城开发建设有限公司</w:t>
      </w:r>
      <w:r>
        <w:rPr>
          <w:rFonts w:hint="eastAsia" w:ascii="宋体" w:hAnsi="宋体" w:cs="宋体"/>
          <w:color w:val="auto"/>
          <w:sz w:val="24"/>
          <w:szCs w:val="24"/>
          <w:lang w:val="en-US" w:eastAsia="zh-CN"/>
        </w:rPr>
        <w:t xml:space="preserve">    </w:t>
      </w:r>
    </w:p>
    <w:p>
      <w:pPr>
        <w:wordWrap w:val="0"/>
        <w:autoSpaceDE w:val="0"/>
        <w:autoSpaceDN w:val="0"/>
        <w:adjustRightInd w:val="0"/>
        <w:spacing w:line="700" w:lineRule="exact"/>
        <w:ind w:firstLine="560"/>
        <w:jc w:val="right"/>
        <w:rPr>
          <w:rFonts w:hint="eastAsia" w:ascii="宋体" w:hAnsi="宋体" w:eastAsia="宋体" w:cs="仿宋_GB2312"/>
          <w:color w:val="auto"/>
          <w:sz w:val="24"/>
          <w:szCs w:val="24"/>
          <w:lang w:val="en-US" w:eastAsia="zh-CN"/>
        </w:rPr>
      </w:pPr>
      <w:r>
        <w:rPr>
          <w:rFonts w:hint="eastAsia" w:ascii="宋体" w:hAnsi="宋体" w:cs="仿宋_GB2312"/>
          <w:color w:val="auto"/>
          <w:sz w:val="24"/>
          <w:szCs w:val="24"/>
        </w:rPr>
        <w:t xml:space="preserve">                              二〇一八年</w:t>
      </w:r>
      <w:r>
        <w:rPr>
          <w:rFonts w:hint="eastAsia" w:ascii="宋体" w:hAnsi="宋体" w:cs="仿宋_GB2312"/>
          <w:color w:val="auto"/>
          <w:sz w:val="24"/>
          <w:szCs w:val="24"/>
          <w:lang w:eastAsia="zh-CN"/>
        </w:rPr>
        <w:t>十二</w:t>
      </w:r>
      <w:r>
        <w:rPr>
          <w:rFonts w:hint="eastAsia" w:ascii="宋体" w:hAnsi="宋体" w:cs="仿宋_GB2312"/>
          <w:color w:val="auto"/>
          <w:sz w:val="24"/>
          <w:szCs w:val="24"/>
        </w:rPr>
        <w:t>月</w:t>
      </w:r>
      <w:r>
        <w:rPr>
          <w:rFonts w:hint="eastAsia" w:ascii="宋体" w:hAnsi="宋体" w:cs="仿宋_GB2312"/>
          <w:color w:val="auto"/>
          <w:sz w:val="24"/>
          <w:szCs w:val="24"/>
          <w:lang w:eastAsia="zh-CN"/>
        </w:rPr>
        <w:t>十三</w:t>
      </w:r>
      <w:r>
        <w:rPr>
          <w:rFonts w:hint="eastAsia" w:ascii="宋体" w:hAnsi="宋体" w:cs="仿宋_GB2312"/>
          <w:color w:val="auto"/>
          <w:sz w:val="24"/>
          <w:szCs w:val="24"/>
        </w:rPr>
        <w:t>日</w:t>
      </w:r>
      <w:r>
        <w:rPr>
          <w:rFonts w:hint="eastAsia" w:ascii="宋体" w:hAnsi="宋体" w:cs="仿宋_GB2312"/>
          <w:color w:val="auto"/>
          <w:sz w:val="24"/>
          <w:szCs w:val="24"/>
          <w:lang w:val="en-US" w:eastAsia="zh-CN"/>
        </w:rPr>
        <w:t xml:space="preserve">          </w:t>
      </w:r>
    </w:p>
    <w:p>
      <w:pPr>
        <w:spacing w:line="360" w:lineRule="auto"/>
        <w:rPr>
          <w:rFonts w:hint="eastAsia" w:hAnsi="宋体"/>
          <w:b/>
          <w:color w:val="auto"/>
          <w:sz w:val="32"/>
          <w:szCs w:val="32"/>
        </w:rPr>
      </w:pPr>
    </w:p>
    <w:p>
      <w:pPr>
        <w:spacing w:line="360" w:lineRule="auto"/>
        <w:rPr>
          <w:rFonts w:hAnsi="宋体"/>
          <w:b/>
          <w:color w:val="auto"/>
          <w:sz w:val="28"/>
          <w:szCs w:val="28"/>
        </w:rPr>
      </w:pPr>
      <w:r>
        <w:rPr>
          <w:rFonts w:hint="eastAsia" w:hAnsi="宋体"/>
          <w:b/>
          <w:color w:val="auto"/>
          <w:sz w:val="32"/>
          <w:szCs w:val="32"/>
        </w:rPr>
        <w:t>温馨提示</w:t>
      </w:r>
      <w:r>
        <w:rPr>
          <w:rFonts w:hint="eastAsia" w:hAnsi="宋体"/>
          <w:b/>
          <w:color w:val="auto"/>
          <w:sz w:val="28"/>
          <w:szCs w:val="28"/>
        </w:rPr>
        <w:t>：</w:t>
      </w:r>
    </w:p>
    <w:p>
      <w:pPr>
        <w:spacing w:line="360" w:lineRule="auto"/>
        <w:ind w:firstLine="562" w:firstLineChars="200"/>
        <w:rPr>
          <w:rFonts w:hAnsi="宋体"/>
          <w:b/>
          <w:color w:val="auto"/>
          <w:sz w:val="28"/>
          <w:szCs w:val="28"/>
        </w:rPr>
      </w:pPr>
      <w:r>
        <w:rPr>
          <w:rFonts w:hint="eastAsia" w:hAnsi="宋体"/>
          <w:b/>
          <w:color w:val="auto"/>
          <w:sz w:val="28"/>
          <w:szCs w:val="28"/>
        </w:rPr>
        <w:t>本项目为全流程电子化交易项目，请认真阅读招标文件，并注意以下事项。</w:t>
      </w:r>
    </w:p>
    <w:p>
      <w:pPr>
        <w:pStyle w:val="2"/>
        <w:ind w:firstLine="321"/>
        <w:rPr>
          <w:rFonts w:ascii="仿宋_GB2312" w:eastAsia="仿宋_GB2312"/>
          <w:b/>
          <w:color w:val="auto"/>
          <w:sz w:val="32"/>
          <w:szCs w:val="32"/>
        </w:rPr>
      </w:pPr>
    </w:p>
    <w:p>
      <w:pPr>
        <w:tabs>
          <w:tab w:val="left" w:pos="7095"/>
        </w:tabs>
        <w:spacing w:line="360" w:lineRule="auto"/>
        <w:ind w:firstLine="482" w:firstLineChars="200"/>
        <w:contextualSpacing/>
        <w:rPr>
          <w:rFonts w:hAnsi="宋体"/>
          <w:b/>
          <w:color w:val="auto"/>
          <w:sz w:val="24"/>
          <w:szCs w:val="24"/>
        </w:rPr>
      </w:pPr>
      <w:r>
        <w:rPr>
          <w:rFonts w:hint="eastAsia" w:ascii="宋体" w:hAnsi="宋体"/>
          <w:b/>
          <w:color w:val="auto"/>
          <w:sz w:val="24"/>
          <w:szCs w:val="24"/>
        </w:rPr>
        <w:t>1.</w:t>
      </w:r>
      <w:r>
        <w:rPr>
          <w:rFonts w:hint="eastAsia" w:hAnsi="宋体"/>
          <w:b/>
          <w:color w:val="auto"/>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auto"/>
          <w:sz w:val="24"/>
          <w:szCs w:val="24"/>
        </w:rPr>
      </w:pPr>
      <w:r>
        <w:rPr>
          <w:rFonts w:hint="eastAsia" w:ascii="宋体" w:hAnsi="宋体"/>
          <w:b/>
          <w:color w:val="auto"/>
          <w:sz w:val="24"/>
          <w:szCs w:val="24"/>
        </w:rPr>
        <w:t>2</w:t>
      </w:r>
      <w:r>
        <w:rPr>
          <w:rFonts w:ascii="宋体" w:hAnsi="宋体"/>
          <w:b/>
          <w:color w:val="auto"/>
          <w:sz w:val="24"/>
          <w:szCs w:val="24"/>
        </w:rPr>
        <w:t>.</w:t>
      </w:r>
      <w:r>
        <w:rPr>
          <w:rFonts w:hint="eastAsia" w:hAnsi="宋体"/>
          <w:b/>
          <w:color w:val="auto"/>
          <w:sz w:val="24"/>
          <w:szCs w:val="24"/>
        </w:rPr>
        <w:t>电子文件下载、制作、提交期间和开标（</w:t>
      </w:r>
      <w:r>
        <w:rPr>
          <w:rFonts w:hint="eastAsia" w:hAnsi="宋体"/>
          <w:color w:val="auto"/>
          <w:sz w:val="24"/>
          <w:szCs w:val="24"/>
        </w:rPr>
        <w:t>电子投标文件的解密</w:t>
      </w:r>
      <w:r>
        <w:rPr>
          <w:rFonts w:hint="eastAsia" w:hAnsi="宋体"/>
          <w:b/>
          <w:color w:val="auto"/>
          <w:sz w:val="24"/>
          <w:szCs w:val="24"/>
        </w:rPr>
        <w:t>）环节，投标人须使用</w:t>
      </w:r>
      <w:r>
        <w:rPr>
          <w:rFonts w:hAnsi="宋体"/>
          <w:b/>
          <w:color w:val="auto"/>
          <w:sz w:val="24"/>
          <w:szCs w:val="24"/>
        </w:rPr>
        <w:t>CA数字证书</w:t>
      </w:r>
      <w:r>
        <w:rPr>
          <w:rFonts w:hint="eastAsia" w:hAnsi="宋体"/>
          <w:b/>
          <w:color w:val="auto"/>
          <w:sz w:val="24"/>
          <w:szCs w:val="24"/>
        </w:rPr>
        <w:t>（证书须在有效期内）</w:t>
      </w:r>
      <w:r>
        <w:rPr>
          <w:rFonts w:hAnsi="宋体"/>
          <w:b/>
          <w:color w:val="auto"/>
          <w:sz w:val="24"/>
          <w:szCs w:val="24"/>
        </w:rPr>
        <w:t>。</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3</w:t>
      </w:r>
      <w:r>
        <w:rPr>
          <w:rFonts w:hint="eastAsia" w:ascii="宋体" w:hAnsi="宋体"/>
          <w:b/>
          <w:color w:val="auto"/>
          <w:sz w:val="24"/>
          <w:szCs w:val="24"/>
        </w:rPr>
        <w:t>.</w:t>
      </w:r>
      <w:r>
        <w:rPr>
          <w:rFonts w:hint="eastAsia" w:hAnsi="宋体"/>
          <w:b/>
          <w:color w:val="auto"/>
          <w:sz w:val="24"/>
          <w:szCs w:val="24"/>
        </w:rPr>
        <w:t>电子投标文件的制作</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w:t>
      </w:r>
      <w:r>
        <w:rPr>
          <w:rFonts w:hint="eastAsia" w:ascii="宋体" w:hAnsi="宋体"/>
          <w:color w:val="auto"/>
          <w:sz w:val="24"/>
          <w:szCs w:val="24"/>
        </w:rPr>
        <w:t>.1</w:t>
      </w:r>
      <w:r>
        <w:rPr>
          <w:rFonts w:hint="eastAsia" w:hAnsi="宋体"/>
          <w:color w:val="auto"/>
          <w:sz w:val="24"/>
          <w:szCs w:val="24"/>
        </w:rPr>
        <w:t xml:space="preserve">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8"/>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4</w:t>
      </w:r>
      <w:r>
        <w:rPr>
          <w:rFonts w:hint="eastAsia" w:ascii="宋体" w:hAnsi="宋体"/>
          <w:b/>
          <w:color w:val="auto"/>
          <w:sz w:val="24"/>
          <w:szCs w:val="24"/>
        </w:rPr>
        <w:t>.加密</w:t>
      </w:r>
      <w:r>
        <w:rPr>
          <w:rFonts w:hint="eastAsia" w:hAnsi="宋体"/>
          <w:b/>
          <w:color w:val="auto"/>
          <w:sz w:val="24"/>
          <w:szCs w:val="24"/>
        </w:rPr>
        <w:t>电子投标文件的提交</w:t>
      </w:r>
    </w:p>
    <w:p>
      <w:pPr>
        <w:tabs>
          <w:tab w:val="left" w:pos="7095"/>
        </w:tabs>
        <w:spacing w:line="360" w:lineRule="auto"/>
        <w:contextualSpacing/>
        <w:rPr>
          <w:rFonts w:hAnsi="宋体"/>
          <w:color w:val="auto"/>
          <w:sz w:val="24"/>
          <w:szCs w:val="24"/>
        </w:rPr>
      </w:pPr>
      <w:r>
        <w:rPr>
          <w:rFonts w:hint="eastAsia"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.1加密</w:t>
      </w:r>
      <w:r>
        <w:rPr>
          <w:rFonts w:hint="eastAsia" w:hAnsi="宋体"/>
          <w:color w:val="auto"/>
          <w:sz w:val="24"/>
          <w:szCs w:val="24"/>
        </w:rPr>
        <w:t>电子投标文件应在招标文件规定的投标截止时间（开标时间）之前成功提交至《全国公共资源交易平台(河南省▪许昌市)》公共资源交易系统（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8"/>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 xml:space="preserve">2 </w:t>
      </w:r>
      <w:r>
        <w:rPr>
          <w:rFonts w:hint="eastAsia" w:hAnsi="宋体"/>
          <w:color w:val="auto"/>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 xml:space="preserve"> 加密</w:t>
      </w:r>
      <w:r>
        <w:rPr>
          <w:rFonts w:hint="eastAsia" w:hAnsi="宋体"/>
          <w:color w:val="auto"/>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5</w:t>
      </w:r>
      <w:r>
        <w:rPr>
          <w:rFonts w:hint="eastAsia" w:ascii="宋体" w:hAnsi="宋体"/>
          <w:b/>
          <w:color w:val="auto"/>
          <w:sz w:val="24"/>
          <w:szCs w:val="24"/>
        </w:rPr>
        <w:t>.</w:t>
      </w:r>
      <w:r>
        <w:rPr>
          <w:rFonts w:hint="eastAsia" w:hAnsi="宋体"/>
          <w:b/>
          <w:color w:val="auto"/>
          <w:sz w:val="24"/>
          <w:szCs w:val="24"/>
        </w:rPr>
        <w:t>评标依据</w:t>
      </w:r>
    </w:p>
    <w:p>
      <w:pPr>
        <w:tabs>
          <w:tab w:val="left" w:pos="7095"/>
        </w:tabs>
        <w:spacing w:line="360" w:lineRule="auto"/>
        <w:ind w:firstLine="480" w:firstLineChars="200"/>
        <w:contextualSpacing/>
        <w:rPr>
          <w:rFonts w:hAnsi="宋体"/>
          <w:color w:val="auto"/>
          <w:sz w:val="24"/>
          <w:szCs w:val="24"/>
        </w:rPr>
      </w:pPr>
      <w:r>
        <w:rPr>
          <w:rFonts w:hint="eastAsia" w:ascii="宋体" w:hAnsi="宋体"/>
          <w:color w:val="auto"/>
          <w:sz w:val="24"/>
          <w:szCs w:val="24"/>
        </w:rPr>
        <w:t>5.1</w:t>
      </w:r>
      <w:r>
        <w:rPr>
          <w:rFonts w:hint="eastAsia" w:hAnsi="宋体"/>
          <w:color w:val="auto"/>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auto"/>
          <w:sz w:val="24"/>
          <w:szCs w:val="24"/>
        </w:rPr>
      </w:pPr>
      <w:r>
        <w:rPr>
          <w:rFonts w:hint="eastAsia" w:ascii="宋体" w:hAnsi="宋体"/>
          <w:color w:val="auto"/>
          <w:sz w:val="24"/>
          <w:szCs w:val="24"/>
        </w:rPr>
        <w:t>5.2</w:t>
      </w:r>
      <w:r>
        <w:rPr>
          <w:rFonts w:hint="eastAsia" w:hAnsi="宋体"/>
          <w:color w:val="auto"/>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ascii="宋体" w:hAnsi="宋体" w:cs="仿宋_GB2312"/>
          <w:color w:val="auto"/>
          <w:sz w:val="24"/>
          <w:szCs w:val="24"/>
        </w:rPr>
      </w:pPr>
    </w:p>
    <w:p>
      <w:pPr>
        <w:numPr>
          <w:ilvl w:val="0"/>
          <w:numId w:val="0"/>
        </w:numPr>
        <w:jc w:val="center"/>
        <w:rPr>
          <w:rFonts w:hint="eastAsia" w:ascii="宋体" w:hAnsi="宋体" w:eastAsia="宋体" w:cs="宋体"/>
          <w:b/>
          <w:color w:val="auto"/>
          <w:kern w:val="0"/>
          <w:sz w:val="36"/>
          <w:szCs w:val="36"/>
          <w:lang w:eastAsia="zh-CN"/>
        </w:rPr>
      </w:pPr>
      <w:r>
        <w:rPr>
          <w:rFonts w:hint="eastAsia" w:ascii="宋体" w:hAnsi="宋体" w:eastAsia="宋体" w:cs="宋体"/>
          <w:b/>
          <w:color w:val="auto"/>
          <w:kern w:val="0"/>
          <w:sz w:val="36"/>
          <w:szCs w:val="36"/>
          <w:lang w:eastAsia="zh-CN"/>
        </w:rPr>
        <w:br w:type="page"/>
      </w:r>
    </w:p>
    <w:p>
      <w:pPr>
        <w:numPr>
          <w:ilvl w:val="0"/>
          <w:numId w:val="0"/>
        </w:numPr>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lang w:eastAsia="zh-CN"/>
        </w:rPr>
        <w:t>第二章</w:t>
      </w:r>
      <w:r>
        <w:rPr>
          <w:rFonts w:hint="eastAsia" w:ascii="宋体" w:hAnsi="宋体" w:eastAsia="宋体" w:cs="宋体"/>
          <w:b/>
          <w:color w:val="auto"/>
          <w:kern w:val="0"/>
          <w:sz w:val="36"/>
          <w:szCs w:val="36"/>
          <w:lang w:val="en-US" w:eastAsia="zh-CN"/>
        </w:rPr>
        <w:t xml:space="preserve"> </w:t>
      </w:r>
      <w:r>
        <w:rPr>
          <w:rFonts w:hint="eastAsia" w:ascii="宋体" w:hAnsi="宋体" w:eastAsia="宋体" w:cs="宋体"/>
          <w:b/>
          <w:color w:val="auto"/>
          <w:kern w:val="0"/>
          <w:sz w:val="36"/>
          <w:szCs w:val="36"/>
        </w:rPr>
        <w:t>项目需求</w:t>
      </w:r>
    </w:p>
    <w:p>
      <w:pPr>
        <w:rPr>
          <w:rFonts w:ascii="宋体" w:hAnsi="宋体" w:eastAsia="宋体" w:cs="宋体"/>
          <w:b/>
          <w:color w:val="auto"/>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ascii="宋体" w:hAnsi="宋体" w:cs="黑体"/>
          <w:b/>
          <w:bCs/>
          <w:color w:val="auto"/>
          <w:sz w:val="24"/>
          <w:szCs w:val="24"/>
          <w:shd w:val="clear" w:color="auto" w:fill="FFFFFF"/>
        </w:rPr>
        <w:t>一、本项目需实现的功能或者目标</w:t>
      </w:r>
    </w:p>
    <w:p>
      <w:pPr>
        <w:widowControl/>
        <w:shd w:val="clear" w:color="auto" w:fill="FFFFFF"/>
        <w:spacing w:line="360" w:lineRule="auto"/>
        <w:ind w:firstLine="480" w:firstLineChars="200"/>
        <w:contextualSpacing/>
        <w:jc w:val="left"/>
        <w:rPr>
          <w:rFonts w:hint="eastAsia" w:ascii="宋体" w:hAnsi="宋体" w:cs="黑体"/>
          <w:b w:val="0"/>
          <w:bCs w:val="0"/>
          <w:color w:val="auto"/>
          <w:sz w:val="24"/>
          <w:szCs w:val="24"/>
          <w:shd w:val="clear" w:color="auto" w:fill="FFFFFF"/>
        </w:rPr>
      </w:pPr>
      <w:r>
        <w:rPr>
          <w:rFonts w:hint="eastAsia" w:ascii="宋体" w:hAnsi="宋体" w:cs="黑体"/>
          <w:b w:val="0"/>
          <w:bCs w:val="0"/>
          <w:color w:val="auto"/>
          <w:sz w:val="24"/>
          <w:szCs w:val="24"/>
          <w:shd w:val="clear" w:color="auto" w:fill="FFFFFF"/>
        </w:rPr>
        <w:t>南大街中轴街区：位于许昌市魏都区南大街内，街内面积  约10000平方米 ，垃圾箱  38 个，高石灯108个，低石灯66个标牌 10 个，公厕 1 座。</w:t>
      </w:r>
    </w:p>
    <w:p>
      <w:pPr>
        <w:widowControl/>
        <w:shd w:val="clear" w:color="auto" w:fill="FFFFFF"/>
        <w:spacing w:line="360" w:lineRule="auto"/>
        <w:ind w:firstLine="480" w:firstLineChars="200"/>
        <w:contextualSpacing/>
        <w:jc w:val="left"/>
        <w:rPr>
          <w:rFonts w:hint="eastAsia" w:ascii="宋体" w:hAnsi="宋体" w:cs="黑体"/>
          <w:b w:val="0"/>
          <w:bCs w:val="0"/>
          <w:color w:val="auto"/>
          <w:sz w:val="24"/>
          <w:szCs w:val="24"/>
          <w:shd w:val="clear" w:color="auto" w:fill="FFFFFF"/>
        </w:rPr>
      </w:pPr>
      <w:r>
        <w:rPr>
          <w:rFonts w:hint="eastAsia" w:ascii="宋体" w:hAnsi="宋体" w:cs="黑体"/>
          <w:b w:val="0"/>
          <w:bCs w:val="0"/>
          <w:color w:val="auto"/>
          <w:sz w:val="24"/>
          <w:szCs w:val="24"/>
          <w:shd w:val="clear" w:color="auto" w:fill="FFFFFF"/>
        </w:rPr>
        <w:t>南城门地下车库：位于许昌市魏都区南城门地下室，地下面积约5000平方米 ，车位 83 个对于景区内路面、石灯柱、标牌、公厕及街区（及地下停车场）安保和保洁等内容，预计投入180万元，以保证曹魏古城南大街正常运营，保持景区干净，卫生，保证景区公共秩序良好，将以优秀的服务品质为许昌建设旅游城市打下良好的基础。</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ascii="宋体" w:hAnsi="宋体" w:cs="黑体"/>
          <w:b/>
          <w:bCs/>
          <w:color w:val="auto"/>
          <w:sz w:val="24"/>
          <w:szCs w:val="24"/>
          <w:shd w:val="clear" w:color="auto" w:fill="FFFFFF"/>
        </w:rPr>
        <w:t>二、采购清单</w:t>
      </w:r>
    </w:p>
    <w:tbl>
      <w:tblPr>
        <w:tblStyle w:val="19"/>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3"/>
        <w:gridCol w:w="1652"/>
        <w:gridCol w:w="5252"/>
        <w:gridCol w:w="66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b/>
                <w:color w:val="auto"/>
                <w:sz w:val="18"/>
                <w:szCs w:val="18"/>
                <w:shd w:val="clear" w:color="auto" w:fill="FFFFFF"/>
              </w:rPr>
              <w:t>序号</w:t>
            </w:r>
          </w:p>
        </w:tc>
        <w:tc>
          <w:tcPr>
            <w:tcW w:w="1652"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b/>
                <w:color w:val="auto"/>
                <w:sz w:val="18"/>
                <w:szCs w:val="18"/>
                <w:shd w:val="clear" w:color="auto" w:fill="FFFFFF"/>
              </w:rPr>
              <w:t>货物名称</w:t>
            </w:r>
          </w:p>
        </w:tc>
        <w:tc>
          <w:tcPr>
            <w:tcW w:w="5252"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b/>
                <w:color w:val="auto"/>
                <w:sz w:val="18"/>
                <w:szCs w:val="18"/>
                <w:shd w:val="clear" w:color="auto" w:fill="FFFFFF"/>
              </w:rPr>
              <w:t>技术规格及主要参数</w:t>
            </w:r>
          </w:p>
        </w:tc>
        <w:tc>
          <w:tcPr>
            <w:tcW w:w="662"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b/>
                <w:color w:val="auto"/>
                <w:sz w:val="18"/>
                <w:szCs w:val="18"/>
                <w:shd w:val="clear" w:color="auto" w:fill="FFFFFF"/>
              </w:rPr>
              <w:t>单位</w:t>
            </w:r>
          </w:p>
        </w:tc>
        <w:tc>
          <w:tcPr>
            <w:tcW w:w="752"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b/>
                <w:color w:val="auto"/>
                <w:sz w:val="18"/>
                <w:szCs w:val="18"/>
                <w:shd w:val="clear" w:color="auto" w:fill="FFFFFF"/>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w:t>
            </w:r>
          </w:p>
        </w:tc>
        <w:tc>
          <w:tcPr>
            <w:tcW w:w="16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管理人员</w:t>
            </w:r>
          </w:p>
        </w:tc>
        <w:tc>
          <w:tcPr>
            <w:tcW w:w="52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含工资保险等费用</w:t>
            </w:r>
          </w:p>
        </w:tc>
        <w:tc>
          <w:tcPr>
            <w:tcW w:w="66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人</w:t>
            </w:r>
          </w:p>
        </w:tc>
        <w:tc>
          <w:tcPr>
            <w:tcW w:w="7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w:t>
            </w:r>
          </w:p>
        </w:tc>
        <w:tc>
          <w:tcPr>
            <w:tcW w:w="16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安保人员</w:t>
            </w:r>
          </w:p>
        </w:tc>
        <w:tc>
          <w:tcPr>
            <w:tcW w:w="52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工具、服装、保险等</w:t>
            </w:r>
          </w:p>
        </w:tc>
        <w:tc>
          <w:tcPr>
            <w:tcW w:w="66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人</w:t>
            </w:r>
          </w:p>
        </w:tc>
        <w:tc>
          <w:tcPr>
            <w:tcW w:w="7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3</w:t>
            </w:r>
          </w:p>
        </w:tc>
        <w:tc>
          <w:tcPr>
            <w:tcW w:w="16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保洁人员</w:t>
            </w:r>
          </w:p>
        </w:tc>
        <w:tc>
          <w:tcPr>
            <w:tcW w:w="52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工具、服装、保险等</w:t>
            </w:r>
          </w:p>
        </w:tc>
        <w:tc>
          <w:tcPr>
            <w:tcW w:w="66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人</w:t>
            </w:r>
          </w:p>
        </w:tc>
        <w:tc>
          <w:tcPr>
            <w:tcW w:w="7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w:t>
            </w:r>
          </w:p>
        </w:tc>
        <w:tc>
          <w:tcPr>
            <w:tcW w:w="16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水电维修人员</w:t>
            </w:r>
          </w:p>
        </w:tc>
        <w:tc>
          <w:tcPr>
            <w:tcW w:w="52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工具、服装、保险等</w:t>
            </w:r>
          </w:p>
        </w:tc>
        <w:tc>
          <w:tcPr>
            <w:tcW w:w="66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人</w:t>
            </w:r>
          </w:p>
        </w:tc>
        <w:tc>
          <w:tcPr>
            <w:tcW w:w="7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5</w:t>
            </w:r>
          </w:p>
        </w:tc>
        <w:tc>
          <w:tcPr>
            <w:tcW w:w="16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高压冲洗车（小）</w:t>
            </w:r>
          </w:p>
        </w:tc>
        <w:tc>
          <w:tcPr>
            <w:tcW w:w="52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含工资、车辆折旧、使用</w:t>
            </w:r>
          </w:p>
        </w:tc>
        <w:tc>
          <w:tcPr>
            <w:tcW w:w="66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台/月 </w:t>
            </w:r>
          </w:p>
        </w:tc>
        <w:tc>
          <w:tcPr>
            <w:tcW w:w="7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6</w:t>
            </w:r>
          </w:p>
        </w:tc>
        <w:tc>
          <w:tcPr>
            <w:tcW w:w="16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垃圾清运车</w:t>
            </w:r>
          </w:p>
        </w:tc>
        <w:tc>
          <w:tcPr>
            <w:tcW w:w="52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车辆折旧、使用</w:t>
            </w:r>
          </w:p>
        </w:tc>
        <w:tc>
          <w:tcPr>
            <w:tcW w:w="66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台</w:t>
            </w:r>
          </w:p>
        </w:tc>
        <w:tc>
          <w:tcPr>
            <w:tcW w:w="7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7</w:t>
            </w:r>
          </w:p>
        </w:tc>
        <w:tc>
          <w:tcPr>
            <w:tcW w:w="16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灭火器</w:t>
            </w:r>
          </w:p>
        </w:tc>
        <w:tc>
          <w:tcPr>
            <w:tcW w:w="52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35公斤灭火器14个，4公斤灭火器14个，按使用率折合价计算</w:t>
            </w:r>
          </w:p>
        </w:tc>
        <w:tc>
          <w:tcPr>
            <w:tcW w:w="66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项</w:t>
            </w:r>
          </w:p>
        </w:tc>
        <w:tc>
          <w:tcPr>
            <w:tcW w:w="7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573" w:type="dxa"/>
            <w:shd w:val="solid" w:color="FFFFFF" w:fill="auto"/>
            <w:tcMar>
              <w:top w:w="0" w:type="dxa"/>
              <w:left w:w="105" w:type="dxa"/>
              <w:bottom w:w="0" w:type="dxa"/>
              <w:right w:w="105" w:type="dxa"/>
            </w:tcMar>
            <w:vAlign w:val="center"/>
          </w:tcPr>
          <w:p>
            <w:pPr>
              <w:shd w:val="solid" w:color="FFFFFF" w:fill="auto"/>
              <w:autoSpaceDN w:val="0"/>
              <w:spacing w:line="360" w:lineRule="atLeast"/>
              <w:jc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8</w:t>
            </w:r>
          </w:p>
        </w:tc>
        <w:tc>
          <w:tcPr>
            <w:tcW w:w="16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消耗品</w:t>
            </w:r>
          </w:p>
        </w:tc>
        <w:tc>
          <w:tcPr>
            <w:tcW w:w="52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含洗洁精、垃圾袋、垃圾桶等消耗品</w:t>
            </w:r>
          </w:p>
        </w:tc>
        <w:tc>
          <w:tcPr>
            <w:tcW w:w="66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项</w:t>
            </w:r>
          </w:p>
        </w:tc>
        <w:tc>
          <w:tcPr>
            <w:tcW w:w="752" w:type="dxa"/>
            <w:shd w:val="solid" w:color="FFFFFF" w:fill="auto"/>
            <w:tcMar>
              <w:top w:w="0" w:type="dxa"/>
              <w:left w:w="105" w:type="dxa"/>
              <w:bottom w:w="0" w:type="dxa"/>
              <w:right w:w="105" w:type="dxa"/>
            </w:tcMar>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r>
    </w:tbl>
    <w:p>
      <w:pPr>
        <w:widowControl/>
        <w:shd w:val="clear" w:color="auto" w:fill="FFFFFF"/>
        <w:spacing w:line="360" w:lineRule="auto"/>
        <w:ind w:firstLine="482" w:firstLineChars="200"/>
        <w:contextualSpacing/>
        <w:jc w:val="left"/>
        <w:rPr>
          <w:rFonts w:hint="eastAsia" w:ascii="宋体" w:hAnsi="宋体" w:cs="宋体"/>
          <w:b/>
          <w:color w:val="auto"/>
          <w:kern w:val="0"/>
          <w:sz w:val="24"/>
          <w:szCs w:val="24"/>
          <w:lang w:val="zh-CN"/>
        </w:rPr>
      </w:pPr>
      <w:r>
        <w:rPr>
          <w:rFonts w:hint="eastAsia" w:ascii="宋体" w:hAnsi="宋体" w:cs="微软雅黑"/>
          <w:b/>
          <w:color w:val="auto"/>
          <w:sz w:val="24"/>
          <w:szCs w:val="24"/>
        </w:rPr>
        <w:t>★</w:t>
      </w:r>
      <w:r>
        <w:rPr>
          <w:rFonts w:hint="eastAsia" w:ascii="宋体" w:hAnsi="宋体" w:cs="宋体"/>
          <w:b/>
          <w:color w:val="auto"/>
          <w:kern w:val="0"/>
          <w:sz w:val="24"/>
          <w:szCs w:val="24"/>
          <w:lang w:val="zh-CN"/>
        </w:rPr>
        <w:t>三、服务标准、期限、效率等其他要求</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1.服务期限：两年。</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2.中标人需自备管理服务等项目所需的物资装备。如：公共卫生、公共秩序、公共维修所需设施设备及日常办公用品。办公用品应由乙方提供，甲方提供办公管理用房</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3.管理人员有较高的政治思想素养和业务水平，受过专门的物业管理培训。中标人所派管理服务人员必须恪守职责，遵守招标人的各项规章制度，服从采购单位的管理。采购单位有权对管理服务人员进行具体的工作安排，并对工作进行监督检查，对不称职的管理服务人员采购单位有权要求调换。</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4.中标人须定期对管理服务人员进行岗位再培训。</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5.保洁期间管理服务人员对于突发事件必须能够在第一时间进行现场处置。</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6.服务质量要求具体如下：</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6.1质量保证</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6.1.1 要求满足国家、行业及我公司相关安全及文明施工管理要求，进场人员及机械服从相关管理制度。</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6.1.2 中标单位认真完成工作标准规定的作业项目，确保卫生质量，达到采购单位满意。</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6.1.3中标单位物业劳务人员数量应按采购单位的要求，定人定岗。</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6.1.4 中标单位员工在工作期间不得随意离开工作岗位，若中标单位主管责任人不在现场，中标单位临时负责人应接受采购单位主管负责人的监督指导，并按采购单位的工作标准进行检查。</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6.1.5中标单位派出一名项目负责人工作质量检查和紧急情况的处理，及时应对水、电出现的突发事件，及时采取有效措施并报告，因处置不当、不及时造成的严重后果的，中标单位应承担责任。</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6.1.6中标单位在作业中应严格要求工作人员，做好各种防护措施，不得擅自挪用采购单位的物品，中标单位应加强管理，安全工作。</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6.1.7采购单位承担本物业管理项目所需能源费用，中标单位服从采购单位能源节约要求。</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6.2公共区域</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6.2.1定人定岗，全天候景区道路不间断保洁，做到地面清洁、干净无污迹。</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6.2.2 石灯柱、座椅等硬件设施保持干净，无垃圾。</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6.2.3 垃圾桶保持干净；四周无散积垃圾，无异味。</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6.2.4 走道设施、通风口，保持干净。</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6.2.5 场地的台阶及地面，做到无垃圾、无烟蒂、无纸屑，广场处感到宽广、舒畅。</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6.3.水电维护</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6.3.1负责服务范围内水、电等维护工作，及时检查是否完好，始终保持正常状态，坚决杜绝事故发生。</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6.3.2日常维修及特殊、重大维修，中标单位可配合甲方出具维修建议书。</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6.3.3公共区域的亮化工作应按照采购单位相关规定开启和关闭，保证景区的亮化效果。</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6.3.4关键岗位中标单位应坚持值班制度，不得脱岗漏岗，随时处置突发事件。</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6.4 消防工作</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6.4.1认真学习国家制定的消防法规，提高消防安全意识</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6.4.2、对现场的消防设施（灭火器、消防栓、消防车）等要定时检查、保养，及时更换。</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6.4.3对于突发消防安全事件，应及时报警，在救援来之前 应积极采取措施应对现场，待救援来后，应听从指挥，积极配合有关部门疏散现场人群，协助救援，维持现场公共秩序，尽最大努力减少人身安全财产损失。</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6.5公厕</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6.5.1每天早班、中班必须全面清洁洗公厕、厕位、面盆、托把池，地面应定期清洗，保持卫生间无积尘、杂物、污渍。</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6.5.2公厕内的垃圾桶、纸桶、当天清理，保持桶内无垃圾，桶外地面无垃圾。</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6.5.3便池樟脑丸须及时补充。</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6.6垃圾清运要求</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6.6.1每天分上午下午对垃圾清理两遍。</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6.6.2上午9：00分之前清理完毕，下午14：00分之前清理完毕，如特殊情况时需调整清运时间的根据需要随时清理。</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6.6.3按照要求将垃圾分类清运到相应的垃圾中转站或存放点。严禁随处倾倒或随处存放垃圾。</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6.6.4清运车辆要封闭，严禁垃圾在运输过程中撒落造成二次污染。</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6.6.5定期对垃圾箱内外进行清洗。5月—10月份每周清洗两遍，11月—次年4月份每周清洗一遍。如遇重特殊情况时根据需要随时清洗。</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ascii="宋体" w:hAnsi="宋体" w:cs="微软雅黑"/>
          <w:b/>
          <w:color w:val="auto"/>
          <w:sz w:val="24"/>
          <w:szCs w:val="24"/>
        </w:rPr>
        <w:t>★</w:t>
      </w:r>
      <w:r>
        <w:rPr>
          <w:rFonts w:hint="eastAsia" w:ascii="宋体" w:hAnsi="宋体" w:cs="微软雅黑"/>
          <w:b/>
          <w:color w:val="auto"/>
          <w:sz w:val="24"/>
          <w:szCs w:val="24"/>
          <w:lang w:eastAsia="zh-CN"/>
        </w:rPr>
        <w:t>四</w:t>
      </w:r>
      <w:r>
        <w:rPr>
          <w:rFonts w:hint="eastAsia" w:ascii="宋体" w:hAnsi="宋体" w:cs="宋体"/>
          <w:b/>
          <w:color w:val="auto"/>
          <w:kern w:val="0"/>
          <w:sz w:val="24"/>
          <w:szCs w:val="24"/>
          <w:lang w:val="zh-CN"/>
        </w:rPr>
        <w:t>、验收标准</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w:t>
      </w:r>
    </w:p>
    <w:p>
      <w:pPr>
        <w:widowControl/>
        <w:shd w:val="clear" w:color="auto" w:fill="FFFFFF"/>
        <w:spacing w:line="360" w:lineRule="auto"/>
        <w:ind w:firstLine="480" w:firstLineChars="200"/>
        <w:contextualSpacing/>
        <w:jc w:val="left"/>
        <w:rPr>
          <w:rFonts w:ascii="宋体" w:hAnsi="宋体" w:cs="宋体"/>
          <w:color w:val="auto"/>
          <w:kern w:val="0"/>
          <w:sz w:val="24"/>
          <w:szCs w:val="24"/>
          <w:lang w:val="zh-CN"/>
        </w:rPr>
      </w:pP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lang w:val="zh-CN"/>
        </w:rPr>
        <w:t>按照招标文件要求、投标文件响应和承诺验收。</w:t>
      </w:r>
    </w:p>
    <w:p>
      <w:pPr>
        <w:pStyle w:val="38"/>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微软雅黑"/>
          <w:b/>
          <w:color w:val="auto"/>
        </w:rPr>
        <w:t>★</w:t>
      </w:r>
      <w:r>
        <w:rPr>
          <w:rFonts w:hint="eastAsia" w:ascii="宋体" w:hAnsi="宋体" w:eastAsia="宋体" w:cs="黑体"/>
          <w:b/>
          <w:bCs/>
          <w:color w:val="auto"/>
          <w:shd w:val="clear" w:color="auto" w:fill="FFFFFF"/>
          <w:lang w:eastAsia="zh-CN"/>
        </w:rPr>
        <w:t>五</w:t>
      </w:r>
      <w:r>
        <w:rPr>
          <w:rFonts w:hint="eastAsia" w:ascii="宋体" w:hAnsi="宋体" w:eastAsia="宋体" w:cs="黑体"/>
          <w:b/>
          <w:bCs/>
          <w:color w:val="auto"/>
          <w:shd w:val="clear" w:color="auto" w:fill="FFFFFF"/>
        </w:rPr>
        <w:t>、本项目预算金额</w:t>
      </w:r>
      <w:r>
        <w:rPr>
          <w:rFonts w:hint="eastAsia" w:ascii="宋体" w:hAnsi="宋体" w:eastAsia="宋体" w:cs="黑体"/>
          <w:b/>
          <w:bCs/>
          <w:color w:val="auto"/>
          <w:shd w:val="clear" w:color="auto" w:fill="FFFFFF"/>
          <w:lang w:val="en-US" w:eastAsia="zh-CN"/>
        </w:rPr>
        <w:t>3600000</w:t>
      </w:r>
      <w:r>
        <w:rPr>
          <w:rFonts w:hint="eastAsia" w:ascii="宋体" w:hAnsi="宋体" w:eastAsia="宋体" w:cs="黑体"/>
          <w:b/>
          <w:bCs/>
          <w:color w:val="auto"/>
          <w:shd w:val="clear" w:color="auto" w:fill="FFFFFF"/>
        </w:rPr>
        <w:t>元。最高限价</w:t>
      </w:r>
      <w:r>
        <w:rPr>
          <w:rFonts w:hint="eastAsia" w:ascii="宋体" w:hAnsi="宋体" w:eastAsia="宋体" w:cs="黑体"/>
          <w:b/>
          <w:bCs/>
          <w:color w:val="auto"/>
          <w:shd w:val="clear" w:color="auto" w:fill="FFFFFF"/>
          <w:lang w:val="en-US" w:eastAsia="zh-CN"/>
        </w:rPr>
        <w:t>3600000</w:t>
      </w:r>
      <w:r>
        <w:rPr>
          <w:rFonts w:hint="eastAsia" w:ascii="宋体" w:hAnsi="宋体" w:eastAsia="宋体" w:cs="宋体"/>
          <w:b/>
          <w:color w:val="auto"/>
          <w:kern w:val="0"/>
          <w:lang w:val="zh-CN"/>
        </w:rPr>
        <w:t>元。超出最高限价的投标无效。</w:t>
      </w:r>
    </w:p>
    <w:p>
      <w:pPr>
        <w:widowControl/>
        <w:shd w:val="clear" w:color="auto" w:fill="FFFFFF"/>
        <w:spacing w:line="360" w:lineRule="auto"/>
        <w:ind w:firstLine="482" w:firstLineChars="200"/>
        <w:contextualSpacing/>
        <w:jc w:val="left"/>
        <w:rPr>
          <w:rFonts w:ascii="宋体" w:hAnsi="宋体" w:cs="宋体"/>
          <w:b/>
          <w:color w:val="auto"/>
          <w:kern w:val="0"/>
          <w:sz w:val="24"/>
          <w:szCs w:val="24"/>
          <w:lang w:val="zh-CN"/>
        </w:rPr>
      </w:pPr>
      <w:r>
        <w:rPr>
          <w:rFonts w:hint="eastAsia" w:ascii="宋体" w:hAnsi="宋体" w:cs="微软雅黑"/>
          <w:b/>
          <w:color w:val="auto"/>
          <w:sz w:val="24"/>
          <w:szCs w:val="24"/>
        </w:rPr>
        <w:t>★</w:t>
      </w:r>
      <w:r>
        <w:rPr>
          <w:rFonts w:hint="eastAsia" w:ascii="宋体" w:hAnsi="宋体" w:cs="微软雅黑"/>
          <w:b/>
          <w:color w:val="auto"/>
          <w:sz w:val="24"/>
          <w:szCs w:val="24"/>
          <w:lang w:eastAsia="zh-CN"/>
        </w:rPr>
        <w:t>六</w:t>
      </w:r>
      <w:r>
        <w:rPr>
          <w:rFonts w:hint="eastAsia" w:ascii="宋体" w:hAnsi="宋体" w:cs="宋体"/>
          <w:b/>
          <w:color w:val="auto"/>
          <w:kern w:val="0"/>
          <w:sz w:val="24"/>
          <w:szCs w:val="24"/>
          <w:lang w:val="zh-CN"/>
        </w:rPr>
        <w:t>、资金支付</w:t>
      </w:r>
    </w:p>
    <w:p>
      <w:pPr>
        <w:widowControl/>
        <w:shd w:val="clear" w:color="auto" w:fill="FFFFFF"/>
        <w:spacing w:line="360" w:lineRule="auto"/>
        <w:ind w:firstLine="480" w:firstLineChars="200"/>
        <w:contextualSpacing/>
        <w:jc w:val="left"/>
        <w:rPr>
          <w:rFonts w:ascii="宋体" w:hAnsi="宋体" w:cs="宋体"/>
          <w:color w:val="auto"/>
          <w:kern w:val="0"/>
          <w:sz w:val="24"/>
          <w:szCs w:val="24"/>
          <w:lang w:val="zh-CN"/>
        </w:rPr>
      </w:pPr>
      <w:r>
        <w:rPr>
          <w:rFonts w:hint="eastAsia" w:ascii="宋体" w:hAnsi="宋体" w:cs="宋体"/>
          <w:color w:val="auto"/>
          <w:kern w:val="0"/>
          <w:sz w:val="24"/>
          <w:szCs w:val="24"/>
          <w:lang w:val="zh-CN"/>
        </w:rPr>
        <w:t>1、支付方式：银行转账。</w:t>
      </w:r>
    </w:p>
    <w:p>
      <w:pPr>
        <w:widowControl/>
        <w:shd w:val="clear" w:color="auto" w:fill="FFFFFF"/>
        <w:spacing w:line="360" w:lineRule="auto"/>
        <w:ind w:firstLine="480" w:firstLineChars="200"/>
        <w:contextualSpacing/>
        <w:jc w:val="left"/>
        <w:rPr>
          <w:rFonts w:ascii="宋体" w:hAnsi="宋体" w:cs="黑体"/>
          <w:color w:val="auto"/>
          <w:kern w:val="0"/>
          <w:sz w:val="24"/>
          <w:szCs w:val="24"/>
          <w:lang w:val="zh-CN"/>
        </w:rPr>
      </w:pPr>
      <w:r>
        <w:rPr>
          <w:rFonts w:hint="eastAsia" w:ascii="宋体" w:hAnsi="宋体" w:cs="宋体"/>
          <w:color w:val="auto"/>
          <w:kern w:val="0"/>
          <w:sz w:val="24"/>
          <w:szCs w:val="24"/>
          <w:lang w:val="zh-CN"/>
        </w:rPr>
        <w:t>2、支付时间及条件：服务期限两年，自进场当日算起，每季度末支付一次物业管理费，共支付八次。</w:t>
      </w:r>
    </w:p>
    <w:p>
      <w:pPr>
        <w:autoSpaceDE w:val="0"/>
        <w:autoSpaceDN w:val="0"/>
        <w:adjustRightInd w:val="0"/>
        <w:jc w:val="center"/>
        <w:rPr>
          <w:rFonts w:hint="eastAsia" w:ascii="宋体" w:hAnsi="宋体" w:eastAsia="宋体" w:cs="宋体"/>
          <w:b/>
          <w:color w:val="auto"/>
          <w:kern w:val="0"/>
          <w:sz w:val="36"/>
          <w:szCs w:val="36"/>
        </w:rPr>
      </w:pPr>
    </w:p>
    <w:p>
      <w:pPr>
        <w:autoSpaceDE w:val="0"/>
        <w:autoSpaceDN w:val="0"/>
        <w:adjustRightInd w:val="0"/>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br w:type="page"/>
      </w:r>
    </w:p>
    <w:p>
      <w:pPr>
        <w:autoSpaceDE w:val="0"/>
        <w:autoSpaceDN w:val="0"/>
        <w:adjustRightInd w:val="0"/>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第三章 投标人须知前附表</w:t>
      </w:r>
    </w:p>
    <w:p>
      <w:pPr>
        <w:autoSpaceDE w:val="0"/>
        <w:autoSpaceDN w:val="0"/>
        <w:adjustRightInd w:val="0"/>
        <w:spacing w:line="360" w:lineRule="auto"/>
        <w:ind w:right="-11"/>
        <w:jc w:val="left"/>
        <w:rPr>
          <w:rFonts w:ascii="宋体" w:hAnsi="宋体" w:cs="宋体"/>
          <w:b/>
          <w:color w:val="auto"/>
          <w:kern w:val="0"/>
          <w:sz w:val="24"/>
          <w:szCs w:val="24"/>
        </w:rPr>
      </w:pPr>
      <w:r>
        <w:rPr>
          <w:rFonts w:hint="eastAsia" w:cs="微软雅黑"/>
          <w:b/>
          <w:color w:val="auto"/>
          <w:sz w:val="24"/>
          <w:szCs w:val="24"/>
        </w:rPr>
        <w:t>招标文件中凡标有</w:t>
      </w:r>
      <w:r>
        <w:rPr>
          <w:rFonts w:hint="eastAsia" w:ascii="宋体" w:hAnsi="宋体" w:cs="微软雅黑"/>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19"/>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采购项目</w:t>
            </w:r>
          </w:p>
        </w:tc>
        <w:tc>
          <w:tcPr>
            <w:tcW w:w="6813" w:type="dxa"/>
            <w:vAlign w:val="top"/>
          </w:tcPr>
          <w:p>
            <w:pPr>
              <w:autoSpaceDE w:val="0"/>
              <w:autoSpaceDN w:val="0"/>
              <w:adjustRightInd w:val="0"/>
              <w:spacing w:line="360" w:lineRule="auto"/>
              <w:jc w:val="left"/>
              <w:rPr>
                <w:rFonts w:hint="eastAsia" w:ascii="宋体" w:hAnsi="宋体" w:eastAsia="宋体" w:cs="仿宋_GB2312"/>
                <w:color w:val="auto"/>
                <w:sz w:val="24"/>
                <w:szCs w:val="24"/>
                <w:lang w:eastAsia="zh-CN"/>
              </w:rPr>
            </w:pPr>
            <w:r>
              <w:rPr>
                <w:rFonts w:hint="eastAsia" w:ascii="宋体" w:hAnsi="宋体" w:cs="仿宋_GB2312"/>
                <w:color w:val="auto"/>
                <w:sz w:val="24"/>
                <w:szCs w:val="24"/>
              </w:rPr>
              <w:t>项目名称：</w:t>
            </w:r>
            <w:r>
              <w:rPr>
                <w:rFonts w:hint="eastAsia" w:ascii="宋体" w:hAnsi="宋体" w:cs="仿宋_GB2312"/>
                <w:color w:val="auto"/>
                <w:sz w:val="24"/>
                <w:szCs w:val="24"/>
                <w:lang w:eastAsia="zh-CN"/>
              </w:rPr>
              <w:t>曹魏古城一期景区物业服务</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项目编号：魏都区政府采购中心 WZCG-G2018010号</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          许昌市公共资源交易中心 JZFCG-G2018</w:t>
            </w:r>
            <w:r>
              <w:rPr>
                <w:rFonts w:hint="eastAsia" w:ascii="宋体" w:hAnsi="宋体" w:cs="仿宋_GB2312"/>
                <w:color w:val="auto"/>
                <w:sz w:val="24"/>
                <w:szCs w:val="24"/>
                <w:lang w:val="en-US" w:eastAsia="zh-CN"/>
              </w:rPr>
              <w:t>125</w:t>
            </w:r>
            <w:r>
              <w:rPr>
                <w:rFonts w:hint="eastAsia" w:ascii="宋体" w:hAnsi="宋体" w:cs="仿宋_GB2312"/>
                <w:color w:val="auto"/>
                <w:sz w:val="24"/>
                <w:szCs w:val="24"/>
              </w:rPr>
              <w:t xml:space="preserve">号  </w:t>
            </w:r>
          </w:p>
          <w:p>
            <w:pPr>
              <w:autoSpaceDE w:val="0"/>
              <w:autoSpaceDN w:val="0"/>
              <w:adjustRightInd w:val="0"/>
              <w:spacing w:line="360" w:lineRule="auto"/>
              <w:jc w:val="left"/>
              <w:rPr>
                <w:rFonts w:hint="eastAsia" w:ascii="宋体" w:hAnsi="宋体" w:eastAsia="宋体" w:cs="仿宋_GB2312"/>
                <w:color w:val="auto"/>
                <w:sz w:val="24"/>
                <w:szCs w:val="24"/>
                <w:lang w:val="en-US" w:eastAsia="zh-CN"/>
              </w:rPr>
            </w:pPr>
            <w:r>
              <w:rPr>
                <w:rFonts w:hint="eastAsia" w:ascii="宋体" w:hAnsi="宋体" w:cs="仿宋_GB2312"/>
                <w:color w:val="auto"/>
                <w:sz w:val="24"/>
                <w:szCs w:val="24"/>
              </w:rPr>
              <w:t>项目内容：曹魏古城一期景区物业服务</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项目地址：南大街中轴街区(西大街-建设路段)、南城门地下停车场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color w:val="auto"/>
                <w:sz w:val="24"/>
                <w:szCs w:val="24"/>
              </w:rPr>
            </w:pPr>
            <w:r>
              <w:rPr>
                <w:rFonts w:hint="eastAsia" w:ascii="宋体" w:hAnsi="宋体" w:cs="TimesNewRomanPSMT"/>
                <w:color w:val="auto"/>
                <w:sz w:val="24"/>
                <w:szCs w:val="24"/>
              </w:rPr>
              <w:t>2</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采购人</w:t>
            </w:r>
          </w:p>
        </w:tc>
        <w:tc>
          <w:tcPr>
            <w:tcW w:w="6813" w:type="dxa"/>
            <w:vAlign w:val="center"/>
          </w:tcPr>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采购人：许昌市曹魏古城开发建设有限公司</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地 址：许昌市劳动路1012号</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联系人：李晶               联系电话：0374-6060619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3</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代理机构</w:t>
            </w:r>
          </w:p>
        </w:tc>
        <w:tc>
          <w:tcPr>
            <w:tcW w:w="6813" w:type="dxa"/>
            <w:vAlign w:val="center"/>
          </w:tcPr>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代理机构：许昌市魏都区政府采购中心</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地址：许昌市天宝路魏都区政府办公楼5楼557室</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联系人：张良               </w:t>
            </w:r>
            <w:r>
              <w:rPr>
                <w:rFonts w:hint="eastAsia" w:ascii="宋体" w:hAnsi="宋体" w:cs="仿宋_GB2312"/>
                <w:color w:val="auto"/>
                <w:sz w:val="24"/>
                <w:szCs w:val="24"/>
                <w:lang w:val="en-US" w:eastAsia="zh-CN"/>
              </w:rPr>
              <w:t xml:space="preserve"> </w:t>
            </w:r>
            <w:r>
              <w:rPr>
                <w:rFonts w:hint="eastAsia" w:ascii="宋体" w:hAnsi="宋体" w:cs="仿宋_GB2312"/>
                <w:color w:val="auto"/>
                <w:sz w:val="24"/>
                <w:szCs w:val="24"/>
              </w:rPr>
              <w:t>电话：0374-3325658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4</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微软雅黑"/>
                <w:b/>
                <w:color w:val="auto"/>
                <w:sz w:val="24"/>
                <w:szCs w:val="24"/>
              </w:rPr>
              <w:t>★</w:t>
            </w:r>
            <w:r>
              <w:rPr>
                <w:rFonts w:hint="eastAsia" w:ascii="宋体" w:hAnsi="宋体" w:cs="仿宋_GB2312"/>
                <w:color w:val="auto"/>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一、</w:t>
            </w:r>
            <w:r>
              <w:rPr>
                <w:rFonts w:ascii="宋体" w:hAnsi="宋体" w:cs="宋体"/>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2、事业单位法人证书。（事业单位投标提供）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3、执业许可证。（非专业服务机构投标提供）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4、个体工商户营业执照。（个体工商户投标提供）</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宋体"/>
                <w:bCs/>
                <w:color w:val="auto"/>
                <w:sz w:val="24"/>
                <w:szCs w:val="24"/>
                <w:lang w:val="zh-CN"/>
              </w:rPr>
              <w:t>5、自然人身份证明。（自然人投标提供）</w:t>
            </w:r>
          </w:p>
          <w:p>
            <w:pPr>
              <w:autoSpaceDE w:val="0"/>
              <w:autoSpaceDN w:val="0"/>
              <w:adjustRightInd w:val="0"/>
              <w:spacing w:line="360" w:lineRule="auto"/>
              <w:jc w:val="left"/>
              <w:rPr>
                <w:rFonts w:ascii="宋体" w:hAnsi="宋体" w:cs="仿宋_GB2312"/>
                <w:b/>
                <w:color w:val="auto"/>
                <w:sz w:val="24"/>
                <w:szCs w:val="24"/>
              </w:rPr>
            </w:pPr>
            <w:r>
              <w:rPr>
                <w:rFonts w:hint="eastAsia" w:ascii="宋体" w:hAnsi="宋体" w:cs="仿宋_GB2312"/>
                <w:b/>
                <w:color w:val="auto"/>
                <w:sz w:val="24"/>
                <w:szCs w:val="24"/>
              </w:rPr>
              <w:t>二、财务状况报告相关材料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仿宋_GB2312"/>
                <w:color w:val="auto"/>
                <w:sz w:val="24"/>
                <w:szCs w:val="24"/>
              </w:rPr>
              <w:t>1、</w:t>
            </w:r>
            <w:r>
              <w:rPr>
                <w:rFonts w:hint="eastAsia" w:ascii="宋体" w:hAnsi="宋体" w:cs="宋体"/>
                <w:bCs/>
                <w:color w:val="auto"/>
                <w:sz w:val="24"/>
                <w:szCs w:val="24"/>
                <w:lang w:val="zh-CN"/>
              </w:rPr>
              <w:t>201</w:t>
            </w:r>
            <w:r>
              <w:rPr>
                <w:rFonts w:hint="eastAsia" w:ascii="宋体" w:hAnsi="宋体" w:cs="宋体"/>
                <w:bCs/>
                <w:color w:val="auto"/>
                <w:sz w:val="24"/>
                <w:szCs w:val="24"/>
                <w:lang w:val="en-US" w:eastAsia="zh-CN"/>
              </w:rPr>
              <w:t>7</w:t>
            </w:r>
            <w:r>
              <w:rPr>
                <w:rFonts w:hint="eastAsia" w:ascii="宋体" w:hAnsi="宋体" w:cs="宋体"/>
                <w:bCs/>
                <w:color w:val="auto"/>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仿宋_GB2312"/>
                <w:color w:val="auto"/>
                <w:sz w:val="24"/>
                <w:szCs w:val="24"/>
              </w:rPr>
              <w:t>2、</w:t>
            </w:r>
            <w:r>
              <w:rPr>
                <w:rFonts w:hint="eastAsia" w:ascii="宋体" w:hAnsi="宋体" w:cs="宋体"/>
                <w:bCs/>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cs="仿宋_GB2312"/>
                <w:b/>
                <w:color w:val="auto"/>
                <w:sz w:val="24"/>
                <w:szCs w:val="24"/>
              </w:rPr>
            </w:pPr>
            <w:r>
              <w:rPr>
                <w:rFonts w:hint="eastAsia" w:ascii="宋体" w:hAnsi="宋体" w:cs="仿宋_GB2312"/>
                <w:b/>
                <w:color w:val="auto"/>
                <w:sz w:val="24"/>
                <w:szCs w:val="24"/>
              </w:rPr>
              <w:t>三、依法缴纳税收相关材料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四、依法缴纳社会保障资金的证明材料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bCs/>
                <w:color w:val="auto"/>
                <w:sz w:val="24"/>
                <w:szCs w:val="24"/>
                <w:lang w:val="zh-CN"/>
              </w:rPr>
              <w:t>相关设备的购置发票、专业技术人员职称证书、用工合同等或者</w:t>
            </w:r>
            <w:r>
              <w:rPr>
                <w:rFonts w:hint="eastAsia" w:ascii="宋体" w:hAnsi="宋体" w:cs="宋体"/>
                <w:color w:val="auto"/>
                <w:kern w:val="0"/>
                <w:sz w:val="24"/>
                <w:szCs w:val="24"/>
              </w:rPr>
              <w:t>附投标人相关承诺函或声明。</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color w:val="auto"/>
                <w:kern w:val="0"/>
                <w:sz w:val="24"/>
                <w:szCs w:val="24"/>
              </w:rPr>
              <w:t>六、</w:t>
            </w:r>
            <w:r>
              <w:rPr>
                <w:rFonts w:ascii="宋体" w:hAnsi="宋体" w:cs="宋体"/>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投标人“</w:t>
            </w:r>
            <w:r>
              <w:rPr>
                <w:rFonts w:ascii="宋体" w:hAnsi="宋体" w:cs="宋体"/>
                <w:bCs/>
                <w:color w:val="auto"/>
                <w:sz w:val="24"/>
                <w:szCs w:val="24"/>
                <w:lang w:val="zh-CN"/>
              </w:rPr>
              <w:t>参加政府采购活动前3年内在经营活动中没有重大违法记录的书面声明</w:t>
            </w:r>
            <w:r>
              <w:rPr>
                <w:rFonts w:hint="eastAsia" w:ascii="宋体" w:hAnsi="宋体" w:cs="宋体"/>
                <w:bCs/>
                <w:color w:val="auto"/>
                <w:sz w:val="24"/>
                <w:szCs w:val="24"/>
                <w:lang w:val="zh-CN"/>
              </w:rPr>
              <w:t>”。 重大违法记录，是指投标人因违法经营受到刑事处罚或者责令停产停业、吊销许可证或者执照、较大数额罚款等行政处罚。</w:t>
            </w:r>
          </w:p>
          <w:p>
            <w:pPr>
              <w:pStyle w:val="38"/>
              <w:widowControl/>
              <w:shd w:val="clear" w:color="auto" w:fill="FFFFFF"/>
              <w:spacing w:line="360" w:lineRule="auto"/>
              <w:ind w:firstLine="482" w:firstLineChars="200"/>
              <w:contextualSpacing/>
              <w:jc w:val="left"/>
              <w:rPr>
                <w:rFonts w:ascii="宋体" w:hAnsi="宋体" w:cs="宋体"/>
                <w:b/>
                <w:bCs/>
                <w:color w:val="auto"/>
                <w:kern w:val="0"/>
                <w:sz w:val="24"/>
                <w:szCs w:val="24"/>
              </w:rPr>
            </w:pPr>
            <w:r>
              <w:rPr>
                <w:rFonts w:hint="eastAsia" w:ascii="宋体" w:hAnsi="宋体" w:cs="宋体"/>
                <w:b/>
                <w:bCs/>
                <w:color w:val="auto"/>
                <w:sz w:val="24"/>
                <w:szCs w:val="24"/>
                <w:lang w:val="zh-CN"/>
              </w:rPr>
              <w:t>七、</w:t>
            </w:r>
            <w:r>
              <w:rPr>
                <w:rFonts w:ascii="宋体" w:hAnsi="宋体" w:cs="仿宋_GB2312"/>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ascii="宋体" w:hAnsi="宋体" w:cs="仿宋_GB2312"/>
                <w:b/>
                <w:color w:val="auto"/>
                <w:sz w:val="24"/>
                <w:szCs w:val="24"/>
                <w:shd w:val="clear" w:color="auto" w:fill="FFFFFF"/>
              </w:rPr>
              <w:t>“</w:t>
            </w:r>
            <w:r>
              <w:rPr>
                <w:rFonts w:ascii="宋体" w:hAnsi="宋体" w:cs="仿宋_GB2312"/>
                <w:b/>
                <w:color w:val="auto"/>
                <w:sz w:val="24"/>
                <w:szCs w:val="24"/>
                <w:shd w:val="clear" w:color="auto" w:fill="FFFFFF"/>
              </w:rPr>
              <w:t>中国政府采购网</w:t>
            </w:r>
            <w:r>
              <w:rPr>
                <w:rFonts w:hint="eastAsia" w:ascii="宋体" w:hAnsi="宋体" w:cs="仿宋_GB2312"/>
                <w:b/>
                <w:color w:val="auto"/>
                <w:sz w:val="24"/>
                <w:szCs w:val="24"/>
                <w:shd w:val="clear" w:color="auto" w:fill="FFFFFF"/>
              </w:rPr>
              <w:t>”</w:t>
            </w:r>
            <w:r>
              <w:rPr>
                <w:rFonts w:ascii="宋体" w:hAnsi="宋体" w:cs="仿宋_GB2312"/>
                <w:b/>
                <w:color w:val="auto"/>
                <w:sz w:val="24"/>
                <w:szCs w:val="24"/>
                <w:shd w:val="clear" w:color="auto" w:fill="FFFFFF"/>
              </w:rPr>
              <w:t xml:space="preserve"> (www.ccgp.gov.cn)政府采购严重违法失信行为记录名单的投标人</w:t>
            </w:r>
            <w:r>
              <w:rPr>
                <w:rFonts w:hint="eastAsia" w:ascii="宋体" w:hAnsi="宋体" w:cs="仿宋_GB2312"/>
                <w:b/>
                <w:color w:val="auto"/>
                <w:sz w:val="24"/>
                <w:szCs w:val="24"/>
                <w:shd w:val="clear" w:color="auto" w:fill="FFFFFF"/>
                <w:lang w:eastAsia="zh-CN"/>
              </w:rPr>
              <w:t>；</w:t>
            </w:r>
            <w:r>
              <w:rPr>
                <w:rFonts w:hint="eastAsia" w:ascii="宋体" w:hAnsi="宋体" w:eastAsia="宋体" w:cs="仿宋_GB2312"/>
                <w:b/>
                <w:bCs/>
                <w:color w:val="auto"/>
                <w:shd w:val="clear" w:color="auto" w:fill="FFFFFF"/>
              </w:rPr>
              <w:t>“国家企业信用公示系统”网站（www.gsxt.gov.cn）严重违法失信企业名单（黑名单）的投标人</w:t>
            </w:r>
            <w:r>
              <w:rPr>
                <w:rFonts w:hint="eastAsia" w:ascii="宋体" w:hAnsi="宋体" w:cs="宋体"/>
                <w:b/>
                <w:bCs/>
                <w:color w:val="auto"/>
                <w:sz w:val="24"/>
                <w:szCs w:val="24"/>
                <w:lang w:val="zh-CN"/>
              </w:rPr>
              <w:t>。</w:t>
            </w:r>
            <w:r>
              <w:rPr>
                <w:rFonts w:hint="eastAsia" w:ascii="宋体" w:hAnsi="宋体" w:cs="宋体"/>
                <w:b/>
                <w:bCs/>
                <w:color w:val="auto"/>
                <w:kern w:val="0"/>
                <w:sz w:val="24"/>
                <w:szCs w:val="24"/>
              </w:rPr>
              <w:t>（联合体形式投标的，联合体成员存在不良信用记录，视同联合体存在不良信用记录）。</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1、查询渠道：“信用中国”网站（</w:t>
            </w:r>
            <w:r>
              <w:rPr>
                <w:rFonts w:ascii="宋体" w:hAnsi="宋体" w:cs="宋体"/>
                <w:color w:val="auto"/>
                <w:kern w:val="0"/>
                <w:sz w:val="24"/>
                <w:szCs w:val="24"/>
              </w:rPr>
              <w:t>www.creditchina.gov.cn</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“中国政府采购网”（</w:t>
            </w:r>
            <w:r>
              <w:rPr>
                <w:rFonts w:ascii="宋体" w:hAnsi="宋体" w:cs="宋体"/>
                <w:color w:val="auto"/>
                <w:kern w:val="0"/>
                <w:sz w:val="24"/>
                <w:szCs w:val="24"/>
              </w:rPr>
              <w:t>www.ccgp.gov.cn</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和</w:t>
            </w:r>
            <w:r>
              <w:rPr>
                <w:rFonts w:hint="eastAsia" w:ascii="宋体" w:hAnsi="宋体" w:eastAsia="宋体" w:cs="仿宋_GB2312"/>
                <w:color w:val="auto"/>
                <w:shd w:val="clear" w:color="auto" w:fill="FFFFFF"/>
              </w:rPr>
              <w:t>“国家企业信用公示系统”网站（www.gsxt.gov.cn）</w:t>
            </w:r>
            <w:r>
              <w:rPr>
                <w:rFonts w:hint="eastAsia" w:ascii="宋体" w:hAnsi="宋体" w:cs="宋体"/>
                <w:color w:val="auto"/>
                <w:kern w:val="0"/>
                <w:sz w:val="24"/>
                <w:szCs w:val="24"/>
              </w:rPr>
              <w:t>；</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2、截止时间：同</w:t>
            </w:r>
            <w:bookmarkStart w:id="9" w:name="_GoBack"/>
            <w:bookmarkEnd w:id="9"/>
            <w:r>
              <w:rPr>
                <w:rFonts w:hint="eastAsia" w:ascii="宋体" w:hAnsi="宋体" w:cs="宋体"/>
                <w:color w:val="auto"/>
                <w:kern w:val="0"/>
                <w:sz w:val="24"/>
                <w:szCs w:val="24"/>
              </w:rPr>
              <w:t>投标截止时间；</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仿宋_GB2312"/>
                <w:color w:val="auto"/>
                <w:sz w:val="24"/>
                <w:szCs w:val="24"/>
              </w:rPr>
            </w:pPr>
            <w:r>
              <w:rPr>
                <w:rFonts w:hint="eastAsia" w:ascii="宋体" w:hAnsi="宋体" w:cs="宋体"/>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微软雅黑"/>
                <w:b/>
                <w:color w:val="auto"/>
                <w:sz w:val="24"/>
                <w:szCs w:val="24"/>
              </w:rPr>
              <w:t>★</w:t>
            </w:r>
            <w:r>
              <w:rPr>
                <w:rFonts w:hint="eastAsia" w:ascii="宋体" w:hAnsi="宋体" w:cs="宋体"/>
                <w:bCs/>
                <w:color w:val="auto"/>
                <w:sz w:val="24"/>
                <w:szCs w:val="24"/>
                <w:lang w:val="zh-CN"/>
              </w:rPr>
              <w:t>联合体投标</w:t>
            </w:r>
          </w:p>
        </w:tc>
        <w:tc>
          <w:tcPr>
            <w:tcW w:w="6813" w:type="dxa"/>
            <w:vAlign w:val="center"/>
          </w:tcPr>
          <w:p>
            <w:pPr>
              <w:autoSpaceDE w:val="0"/>
              <w:autoSpaceDN w:val="0"/>
              <w:adjustRightInd w:val="0"/>
              <w:spacing w:line="276" w:lineRule="auto"/>
              <w:rPr>
                <w:rFonts w:ascii="宋体" w:hAnsi="宋体" w:cs="宋体"/>
                <w:bCs/>
                <w:color w:val="auto"/>
                <w:sz w:val="24"/>
                <w:szCs w:val="24"/>
                <w:lang w:val="zh-CN"/>
              </w:rPr>
            </w:pPr>
            <w:r>
              <w:rPr>
                <w:rFonts w:hint="eastAsia" w:ascii="宋体" w:hAnsi="宋体" w:cs="宋体"/>
                <w:color w:val="auto"/>
                <w:kern w:val="0"/>
                <w:sz w:val="24"/>
                <w:szCs w:val="24"/>
              </w:rPr>
              <w:t>本项目</w:t>
            </w: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color w:val="auto"/>
                <w:kern w:val="0"/>
                <w:sz w:val="24"/>
                <w:szCs w:val="24"/>
              </w:rPr>
              <w:t>不接受</w:t>
            </w:r>
            <w:r>
              <w:rPr>
                <w:rFonts w:hint="eastAsia" w:ascii="宋体" w:hAnsi="宋体" w:cs="宋体"/>
                <w:bCs/>
                <w:color w:val="auto"/>
                <w:sz w:val="24"/>
                <w:szCs w:val="24"/>
                <w:lang w:val="zh-CN"/>
              </w:rPr>
              <w:t>□接受</w:t>
            </w:r>
            <w:r>
              <w:rPr>
                <w:rFonts w:hint="eastAsia" w:ascii="宋体" w:hAnsi="宋体" w:cs="宋体"/>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6</w:t>
            </w:r>
          </w:p>
        </w:tc>
        <w:tc>
          <w:tcPr>
            <w:tcW w:w="2268" w:type="dxa"/>
            <w:vAlign w:val="center"/>
          </w:tcPr>
          <w:p>
            <w:pPr>
              <w:autoSpaceDE w:val="0"/>
              <w:autoSpaceDN w:val="0"/>
              <w:adjustRightInd w:val="0"/>
              <w:spacing w:line="276" w:lineRule="auto"/>
              <w:ind w:firstLine="361" w:firstLineChars="150"/>
              <w:rPr>
                <w:rFonts w:ascii="宋体" w:hAnsi="宋体" w:cs="宋体"/>
                <w:bCs/>
                <w:color w:val="auto"/>
                <w:sz w:val="24"/>
                <w:szCs w:val="24"/>
                <w:lang w:val="zh-CN"/>
              </w:rPr>
            </w:pPr>
            <w:r>
              <w:rPr>
                <w:rFonts w:hint="eastAsia" w:ascii="宋体" w:hAnsi="宋体" w:cs="微软雅黑"/>
                <w:b/>
                <w:color w:val="auto"/>
                <w:sz w:val="24"/>
                <w:szCs w:val="24"/>
              </w:rPr>
              <w:t>★</w:t>
            </w:r>
            <w:r>
              <w:rPr>
                <w:rFonts w:hint="eastAsia" w:ascii="宋体" w:hAnsi="宋体" w:cs="宋体"/>
                <w:bCs/>
                <w:color w:val="auto"/>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ascii="宋体" w:hAnsi="宋体" w:cs="宋体"/>
                <w:bCs/>
                <w:color w:val="auto"/>
                <w:sz w:val="24"/>
                <w:szCs w:val="24"/>
                <w:lang w:val="zh-CN"/>
              </w:rPr>
            </w:pPr>
            <w:r>
              <w:rPr>
                <w:rFonts w:hint="eastAsia" w:ascii="宋体" w:hAnsi="宋体" w:cs="宋体"/>
                <w:bCs/>
                <w:color w:val="auto"/>
                <w:sz w:val="24"/>
                <w:szCs w:val="24"/>
                <w:lang w:val="zh-CN"/>
              </w:rPr>
              <w:t xml:space="preserve">          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7</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ascii="宋体" w:hAnsi="宋体" w:cs="宋体"/>
                <w:bCs/>
                <w:color w:val="auto"/>
                <w:sz w:val="24"/>
                <w:szCs w:val="24"/>
                <w:lang w:val="zh-CN"/>
              </w:rPr>
              <w:t>现场考察</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不组织</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bCs/>
                <w:color w:val="auto"/>
                <w:sz w:val="24"/>
                <w:szCs w:val="24"/>
                <w:lang w:val="zh-CN"/>
              </w:rPr>
              <w:t>□</w:t>
            </w:r>
            <w:r>
              <w:rPr>
                <w:rFonts w:hint="eastAsia" w:ascii="宋体" w:hAnsi="宋体" w:cs="宋体"/>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8</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ascii="宋体" w:hAnsi="宋体" w:cs="宋体"/>
                <w:bCs/>
                <w:color w:val="auto"/>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不召开</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进口产品参与</w:t>
            </w:r>
          </w:p>
        </w:tc>
        <w:tc>
          <w:tcPr>
            <w:tcW w:w="6813" w:type="dxa"/>
            <w:vAlign w:val="center"/>
          </w:tcPr>
          <w:p>
            <w:pPr>
              <w:autoSpaceDE w:val="0"/>
              <w:autoSpaceDN w:val="0"/>
              <w:adjustRightInd w:val="0"/>
              <w:spacing w:line="276" w:lineRule="auto"/>
              <w:rPr>
                <w:rFonts w:ascii="宋体" w:hAnsi="宋体"/>
                <w:color w:val="auto"/>
                <w:sz w:val="24"/>
                <w:szCs w:val="24"/>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10</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微软雅黑"/>
                <w:b/>
                <w:color w:val="auto"/>
                <w:sz w:val="24"/>
                <w:szCs w:val="24"/>
              </w:rPr>
              <w:t>★</w:t>
            </w:r>
            <w:r>
              <w:rPr>
                <w:rFonts w:hint="eastAsia" w:ascii="宋体" w:hAnsi="宋体" w:cs="仿宋_GB2312"/>
                <w:color w:val="auto"/>
                <w:sz w:val="24"/>
                <w:szCs w:val="24"/>
              </w:rPr>
              <w:t>投标有效期</w:t>
            </w:r>
          </w:p>
        </w:tc>
        <w:tc>
          <w:tcPr>
            <w:tcW w:w="6813" w:type="dxa"/>
            <w:vAlign w:val="center"/>
          </w:tcPr>
          <w:p>
            <w:pPr>
              <w:autoSpaceDE w:val="0"/>
              <w:autoSpaceDN w:val="0"/>
              <w:adjustRightInd w:val="0"/>
              <w:spacing w:line="360" w:lineRule="auto"/>
              <w:rPr>
                <w:rFonts w:ascii="宋体" w:hAnsi="宋体" w:cs="仿宋_GB2312"/>
                <w:color w:val="auto"/>
                <w:sz w:val="24"/>
                <w:szCs w:val="24"/>
              </w:rPr>
            </w:pPr>
            <w:r>
              <w:rPr>
                <w:rFonts w:hint="eastAsia" w:ascii="宋体" w:hAnsi="宋体" w:cs="仿宋_GB2312"/>
                <w:color w:val="auto"/>
                <w:sz w:val="24"/>
                <w:szCs w:val="24"/>
              </w:rPr>
              <w:t>60天（自</w:t>
            </w:r>
            <w:r>
              <w:rPr>
                <w:rFonts w:hint="eastAsia" w:ascii="宋体" w:hAnsi="宋体" w:cs="宋体"/>
                <w:color w:val="auto"/>
                <w:kern w:val="0"/>
                <w:sz w:val="24"/>
                <w:szCs w:val="24"/>
              </w:rPr>
              <w:t>提交投标文件的截止之日起算</w:t>
            </w:r>
            <w:r>
              <w:rPr>
                <w:rFonts w:hint="eastAsia" w:ascii="宋体" w:hAnsi="宋体" w:cs="仿宋_GB2312"/>
                <w:color w:val="auto"/>
                <w:sz w:val="24"/>
                <w:szCs w:val="24"/>
              </w:rPr>
              <w:t>）</w:t>
            </w:r>
          </w:p>
          <w:p>
            <w:pPr>
              <w:autoSpaceDE w:val="0"/>
              <w:autoSpaceDN w:val="0"/>
              <w:adjustRightInd w:val="0"/>
              <w:spacing w:line="360" w:lineRule="auto"/>
              <w:rPr>
                <w:rFonts w:ascii="宋体" w:hAnsi="宋体" w:cs="仿宋_GB2312"/>
                <w:color w:val="auto"/>
                <w:sz w:val="24"/>
                <w:szCs w:val="24"/>
              </w:rPr>
            </w:pPr>
            <w:r>
              <w:rPr>
                <w:rFonts w:ascii="宋体" w:hAnsi="宋体" w:cs="仿宋_GB2312"/>
                <w:color w:val="auto"/>
                <w:sz w:val="24"/>
                <w:szCs w:val="24"/>
                <w:lang w:val="zh-CN"/>
              </w:rPr>
              <w:t>中标</w:t>
            </w:r>
            <w:r>
              <w:rPr>
                <w:rFonts w:hint="eastAsia" w:ascii="宋体" w:hAnsi="宋体" w:cs="仿宋_GB2312"/>
                <w:color w:val="auto"/>
                <w:sz w:val="24"/>
                <w:szCs w:val="24"/>
                <w:lang w:val="zh-CN"/>
              </w:rPr>
              <w:t>人投标</w:t>
            </w:r>
            <w:r>
              <w:rPr>
                <w:rFonts w:ascii="宋体" w:hAnsi="宋体" w:cs="仿宋_GB2312"/>
                <w:color w:val="auto"/>
                <w:sz w:val="24"/>
                <w:szCs w:val="24"/>
                <w:lang w:val="zh-CN"/>
              </w:rPr>
              <w:t>有效期延</w:t>
            </w:r>
            <w:r>
              <w:rPr>
                <w:rFonts w:hint="eastAsia" w:ascii="宋体" w:hAnsi="宋体" w:cs="仿宋_GB2312"/>
                <w:color w:val="auto"/>
                <w:sz w:val="24"/>
                <w:szCs w:val="24"/>
                <w:lang w:val="zh-CN"/>
              </w:rPr>
              <w:t>至合同</w:t>
            </w:r>
            <w:r>
              <w:rPr>
                <w:rFonts w:ascii="宋体" w:hAnsi="宋体" w:cs="仿宋_GB2312"/>
                <w:color w:val="auto"/>
                <w:sz w:val="24"/>
                <w:szCs w:val="24"/>
                <w:lang w:val="zh-CN"/>
              </w:rPr>
              <w:t>验收之日</w:t>
            </w:r>
            <w:r>
              <w:rPr>
                <w:rFonts w:hint="eastAsia" w:ascii="宋体" w:hAnsi="宋体" w:cs="仿宋_GB2312"/>
                <w:color w:val="auto"/>
                <w:sz w:val="24"/>
                <w:szCs w:val="24"/>
                <w:lang w:val="zh-CN"/>
              </w:rPr>
              <w:t>，</w:t>
            </w:r>
            <w:r>
              <w:rPr>
                <w:rFonts w:hint="eastAsia" w:ascii="宋体" w:hAnsi="宋体" w:cs="宋体"/>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11</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ascii="宋体" w:hAnsi="宋体" w:cs="宋体"/>
                <w:bCs/>
                <w:color w:val="auto"/>
                <w:sz w:val="24"/>
                <w:szCs w:val="24"/>
                <w:lang w:val="zh-CN"/>
              </w:rPr>
              <w:t>中标人将本项目的非主体、非关键性</w:t>
            </w:r>
          </w:p>
          <w:p>
            <w:pPr>
              <w:autoSpaceDE w:val="0"/>
              <w:autoSpaceDN w:val="0"/>
              <w:adjustRightInd w:val="0"/>
              <w:spacing w:line="360" w:lineRule="auto"/>
              <w:jc w:val="center"/>
              <w:rPr>
                <w:rFonts w:ascii="宋体" w:hAnsi="宋体" w:cs="仿宋_GB2312"/>
                <w:color w:val="auto"/>
                <w:sz w:val="24"/>
                <w:szCs w:val="24"/>
              </w:rPr>
            </w:pPr>
            <w:r>
              <w:rPr>
                <w:rFonts w:ascii="宋体" w:hAnsi="宋体" w:cs="宋体"/>
                <w:bCs/>
                <w:color w:val="auto"/>
                <w:sz w:val="24"/>
                <w:szCs w:val="24"/>
                <w:lang w:val="zh-CN"/>
              </w:rPr>
              <w:t>工作分包</w:t>
            </w:r>
          </w:p>
        </w:tc>
        <w:tc>
          <w:tcPr>
            <w:tcW w:w="6813" w:type="dxa"/>
            <w:vAlign w:val="center"/>
          </w:tcPr>
          <w:p>
            <w:pPr>
              <w:autoSpaceDE w:val="0"/>
              <w:autoSpaceDN w:val="0"/>
              <w:adjustRightInd w:val="0"/>
              <w:spacing w:line="276" w:lineRule="auto"/>
              <w:rPr>
                <w:rFonts w:ascii="宋体" w:hAnsi="宋体" w:cs="仿宋_GB2312"/>
                <w:color w:val="auto"/>
                <w:sz w:val="24"/>
                <w:szCs w:val="24"/>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s="仿宋_GB2312"/>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12</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投标截止及</w:t>
            </w:r>
          </w:p>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ascii="宋体" w:hAnsi="宋体" w:cs="宋体"/>
                <w:bCs/>
                <w:color w:val="auto"/>
                <w:sz w:val="24"/>
                <w:szCs w:val="24"/>
                <w:lang w:val="zh-CN"/>
              </w:rPr>
            </w:pPr>
            <w:r>
              <w:rPr>
                <w:rFonts w:hint="eastAsia" w:ascii="宋体" w:hAnsi="宋体" w:cs="宋体"/>
                <w:bCs/>
                <w:color w:val="auto"/>
                <w:sz w:val="24"/>
                <w:szCs w:val="24"/>
                <w:lang w:val="en-US" w:eastAsia="zh-CN"/>
              </w:rPr>
              <w:t>2019</w:t>
            </w:r>
            <w:r>
              <w:rPr>
                <w:rFonts w:hint="eastAsia" w:ascii="宋体" w:hAnsi="宋体" w:cs="宋体"/>
                <w:bCs/>
                <w:color w:val="auto"/>
                <w:sz w:val="24"/>
                <w:szCs w:val="24"/>
                <w:lang w:val="zh-CN"/>
              </w:rPr>
              <w:t>年</w:t>
            </w:r>
            <w:r>
              <w:rPr>
                <w:rFonts w:hint="eastAsia" w:ascii="宋体" w:hAnsi="宋体" w:cs="宋体"/>
                <w:bCs/>
                <w:color w:val="auto"/>
                <w:sz w:val="24"/>
                <w:szCs w:val="24"/>
                <w:lang w:val="en-US" w:eastAsia="zh-CN"/>
              </w:rPr>
              <w:t>1</w:t>
            </w:r>
            <w:r>
              <w:rPr>
                <w:rFonts w:hint="eastAsia" w:ascii="宋体" w:hAnsi="宋体" w:cs="宋体"/>
                <w:bCs/>
                <w:color w:val="auto"/>
                <w:sz w:val="24"/>
                <w:szCs w:val="24"/>
                <w:lang w:val="zh-CN"/>
              </w:rPr>
              <w:t>月</w:t>
            </w:r>
            <w:r>
              <w:rPr>
                <w:rFonts w:hint="eastAsia" w:ascii="宋体" w:hAnsi="宋体" w:cs="宋体"/>
                <w:bCs/>
                <w:color w:val="auto"/>
                <w:sz w:val="24"/>
                <w:szCs w:val="24"/>
                <w:lang w:val="en-US" w:eastAsia="zh-CN"/>
              </w:rPr>
              <w:t>10</w:t>
            </w:r>
            <w:r>
              <w:rPr>
                <w:rFonts w:hint="eastAsia" w:ascii="宋体" w:hAnsi="宋体" w:cs="宋体"/>
                <w:bCs/>
                <w:color w:val="auto"/>
                <w:sz w:val="24"/>
                <w:szCs w:val="24"/>
                <w:lang w:val="zh-CN"/>
              </w:rPr>
              <w:t>日</w:t>
            </w:r>
            <w:r>
              <w:rPr>
                <w:rFonts w:hint="eastAsia" w:ascii="宋体" w:hAnsi="宋体" w:cs="宋体"/>
                <w:bCs/>
                <w:color w:val="auto"/>
                <w:sz w:val="24"/>
                <w:szCs w:val="24"/>
                <w:lang w:val="en-US" w:eastAsia="zh-CN"/>
              </w:rPr>
              <w:t>9</w:t>
            </w:r>
            <w:r>
              <w:rPr>
                <w:rFonts w:hint="eastAsia" w:ascii="宋体" w:hAnsi="宋体" w:cs="宋体"/>
                <w:bCs/>
                <w:color w:val="auto"/>
                <w:sz w:val="24"/>
                <w:szCs w:val="24"/>
                <w:lang w:val="zh-CN"/>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13</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递交投标文件</w:t>
            </w:r>
          </w:p>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及开标地点</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许昌市公共资源交易中心三楼开标</w:t>
            </w:r>
            <w:r>
              <w:rPr>
                <w:rFonts w:hint="eastAsia" w:ascii="宋体" w:hAnsi="宋体" w:cs="宋体"/>
                <w:bCs/>
                <w:color w:val="auto"/>
                <w:sz w:val="24"/>
                <w:szCs w:val="24"/>
                <w:u w:val="single"/>
                <w:lang w:val="zh-CN"/>
              </w:rPr>
              <w:t xml:space="preserve"> </w:t>
            </w:r>
            <w:r>
              <w:rPr>
                <w:rFonts w:hint="eastAsia" w:ascii="宋体" w:hAnsi="宋体" w:cs="宋体"/>
                <w:bCs/>
                <w:color w:val="auto"/>
                <w:sz w:val="24"/>
                <w:szCs w:val="24"/>
                <w:u w:val="single"/>
                <w:lang w:val="zh-CN" w:eastAsia="zh-CN"/>
              </w:rPr>
              <w:t>三</w:t>
            </w:r>
            <w:r>
              <w:rPr>
                <w:rFonts w:hint="eastAsia" w:ascii="宋体" w:hAnsi="宋体" w:cs="宋体"/>
                <w:bCs/>
                <w:color w:val="auto"/>
                <w:sz w:val="24"/>
                <w:szCs w:val="24"/>
                <w:u w:val="single"/>
                <w:lang w:val="zh-CN"/>
              </w:rPr>
              <w:t xml:space="preserve"> </w:t>
            </w:r>
            <w:r>
              <w:rPr>
                <w:rFonts w:hint="eastAsia" w:ascii="宋体" w:hAnsi="宋体" w:cs="宋体"/>
                <w:bCs/>
                <w:color w:val="auto"/>
                <w:sz w:val="24"/>
                <w:szCs w:val="24"/>
                <w:lang w:val="zh-CN"/>
              </w:rPr>
              <w:t>室（</w:t>
            </w:r>
            <w:r>
              <w:rPr>
                <w:rFonts w:ascii="宋体" w:hAnsi="宋体" w:cs="宋体"/>
                <w:bCs/>
                <w:color w:val="auto"/>
                <w:sz w:val="24"/>
                <w:szCs w:val="24"/>
                <w:lang w:val="zh-CN"/>
              </w:rPr>
              <w:t>龙兴路与竹林路交汇处</w:t>
            </w:r>
            <w:r>
              <w:rPr>
                <w:rFonts w:hint="eastAsia" w:ascii="宋体" w:hAnsi="宋体" w:cs="宋体"/>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14</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宋体"/>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缴纳截止时间：同投标截止时间。</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金额：柒万贰仟元整（¥</w:t>
            </w:r>
            <w:r>
              <w:rPr>
                <w:rFonts w:hint="eastAsia" w:ascii="宋体" w:hAnsi="宋体" w:cs="仿宋_GB2312"/>
                <w:color w:val="auto"/>
                <w:sz w:val="24"/>
                <w:szCs w:val="24"/>
                <w:lang w:val="en-US" w:eastAsia="zh-CN"/>
              </w:rPr>
              <w:t>72000元</w:t>
            </w:r>
            <w:r>
              <w:rPr>
                <w:rFonts w:hint="eastAsia" w:ascii="宋体" w:hAnsi="宋体" w:cs="仿宋_GB2312"/>
                <w:color w:val="auto"/>
                <w:sz w:val="24"/>
                <w:szCs w:val="24"/>
                <w:lang w:val="zh-CN"/>
              </w:rPr>
              <w:t>）</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三、投标保证金缴纳方式：</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ascii="宋体" w:hAnsi="宋体" w:cs="仿宋_GB2312"/>
                <w:color w:val="auto"/>
                <w:sz w:val="24"/>
                <w:szCs w:val="24"/>
                <w:lang w:val="zh-CN"/>
              </w:rPr>
              <w:t>http://221.14.6.70:8088/ggzy</w:t>
            </w:r>
            <w:r>
              <w:rPr>
                <w:rFonts w:hint="eastAsia" w:ascii="宋体" w:hAnsi="宋体" w:cs="仿宋_GB2312"/>
                <w:color w:val="auto"/>
                <w:sz w:val="24"/>
                <w:szCs w:val="24"/>
                <w:lang w:val="zh-CN"/>
              </w:rPr>
              <w:fldChar w:fldCharType="end"/>
            </w:r>
            <w:r>
              <w:rPr>
                <w:rFonts w:hint="eastAsia" w:ascii="宋体" w:hAnsi="宋体" w:cs="仿宋_GB2312"/>
                <w:color w:val="auto"/>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9、汇款凭证无需备注项目编号和项目名称。</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15</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color w:val="auto"/>
                <w:sz w:val="24"/>
                <w:szCs w:val="24"/>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16</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仿宋_GB2312"/>
                <w:color w:val="auto"/>
                <w:sz w:val="24"/>
                <w:szCs w:val="24"/>
              </w:rPr>
              <w:t>采购人澄清或修改招标文件时间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投标截止时间15日前（</w:t>
            </w:r>
            <w:r>
              <w:rPr>
                <w:rFonts w:hint="eastAsia" w:ascii="宋体" w:hAnsi="宋体" w:cs="仿宋_GB2312"/>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17</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投标人对采购文件质疑截止时间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18</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投标文件份数</w:t>
            </w:r>
          </w:p>
        </w:tc>
        <w:tc>
          <w:tcPr>
            <w:tcW w:w="6813" w:type="dxa"/>
            <w:vAlign w:val="center"/>
          </w:tcPr>
          <w:p>
            <w:pPr>
              <w:autoSpaceDE w:val="0"/>
              <w:autoSpaceDN w:val="0"/>
              <w:adjustRightInd w:val="0"/>
              <w:spacing w:line="360" w:lineRule="auto"/>
              <w:rPr>
                <w:rFonts w:ascii="宋体" w:hAnsi="宋体" w:cs="宋体"/>
                <w:color w:val="auto"/>
                <w:sz w:val="24"/>
                <w:szCs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电子投标文件：成功上传至《全国公共资源交易平台（河南省·许昌市）》公共资源交易系统加密电子投标文件1份</w:t>
            </w:r>
            <w:r>
              <w:rPr>
                <w:rFonts w:hint="eastAsia" w:hAnsi="宋体" w:cs="宋体"/>
                <w:color w:val="auto"/>
                <w:sz w:val="24"/>
                <w:lang w:val="zh-CN"/>
              </w:rPr>
              <w:t>（文件格式为： XXX公司XXX项目编号.file）。</w:t>
            </w:r>
            <w:r>
              <w:rPr>
                <w:rFonts w:hint="eastAsia" w:ascii="新宋体" w:hAnsi="新宋体" w:eastAsia="新宋体"/>
                <w:color w:val="auto"/>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w:t>
            </w:r>
            <w:r>
              <w:rPr>
                <w:rFonts w:hint="eastAsia" w:ascii="宋体" w:hAnsi="宋体" w:cs="仿宋_GB2312"/>
                <w:color w:val="auto"/>
                <w:sz w:val="24"/>
                <w:szCs w:val="24"/>
              </w:rPr>
              <w:t>正本</w:t>
            </w:r>
            <w:r>
              <w:rPr>
                <w:rFonts w:hint="eastAsia" w:ascii="宋体" w:hAnsi="宋体" w:cs="仿宋_GB2312"/>
                <w:b/>
                <w:color w:val="auto"/>
                <w:sz w:val="24"/>
                <w:szCs w:val="24"/>
              </w:rPr>
              <w:t>一</w:t>
            </w:r>
            <w:r>
              <w:rPr>
                <w:rFonts w:hint="eastAsia" w:ascii="宋体" w:hAnsi="宋体" w:cs="仿宋_GB2312"/>
                <w:color w:val="auto"/>
                <w:sz w:val="24"/>
                <w:szCs w:val="24"/>
              </w:rPr>
              <w:t>份，副本</w:t>
            </w:r>
            <w:r>
              <w:rPr>
                <w:rFonts w:hint="eastAsia" w:ascii="宋体" w:hAnsi="宋体" w:cs="仿宋_GB2312"/>
                <w:color w:val="auto"/>
                <w:sz w:val="24"/>
                <w:szCs w:val="24"/>
                <w:u w:val="single"/>
                <w:lang w:eastAsia="zh-CN"/>
              </w:rPr>
              <w:t>三</w:t>
            </w:r>
            <w:r>
              <w:rPr>
                <w:rFonts w:hint="eastAsia" w:ascii="宋体" w:hAnsi="宋体" w:cs="仿宋_GB2312"/>
                <w:color w:val="auto"/>
                <w:sz w:val="24"/>
                <w:szCs w:val="24"/>
              </w:rPr>
              <w:t>份。使用</w:t>
            </w:r>
            <w:r>
              <w:rPr>
                <w:rFonts w:hint="eastAsia" w:ascii="新宋体" w:hAnsi="新宋体" w:eastAsia="新宋体"/>
                <w:color w:val="auto"/>
                <w:sz w:val="24"/>
              </w:rPr>
              <w:t>格式为“投标文件（供打印）.PDF”的文件</w:t>
            </w:r>
          </w:p>
          <w:p>
            <w:pPr>
              <w:autoSpaceDE w:val="0"/>
              <w:autoSpaceDN w:val="0"/>
              <w:adjustRightInd w:val="0"/>
              <w:spacing w:line="360" w:lineRule="auto"/>
              <w:rPr>
                <w:rFonts w:ascii="宋体" w:hAnsi="宋体" w:cs="宋体"/>
                <w:bCs/>
                <w:color w:val="auto"/>
                <w:sz w:val="24"/>
                <w:szCs w:val="24"/>
                <w:highlight w:val="lightGray"/>
                <w:lang w:val="zh-CN"/>
              </w:rPr>
            </w:pPr>
            <w:r>
              <w:rPr>
                <w:rFonts w:hint="eastAsia" w:ascii="新宋体" w:hAnsi="新宋体" w:eastAsia="新宋体"/>
                <w:color w:val="auto"/>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19</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投标文件的</w:t>
            </w:r>
          </w:p>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电子投标文件：按招标文件要求加盖投标人电子印章和法人电子印章。</w:t>
            </w:r>
          </w:p>
          <w:p>
            <w:pPr>
              <w:autoSpaceDE w:val="0"/>
              <w:autoSpaceDN w:val="0"/>
              <w:adjustRightInd w:val="0"/>
              <w:spacing w:line="420" w:lineRule="exact"/>
              <w:rPr>
                <w:rFonts w:ascii="宋体" w:hAnsi="宋体" w:cs="仿宋_GB2312"/>
                <w:color w:val="auto"/>
                <w:sz w:val="24"/>
                <w:szCs w:val="24"/>
                <w:highlight w:val="lightGray"/>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color w:val="auto"/>
                <w:sz w:val="24"/>
                <w:szCs w:val="24"/>
              </w:rPr>
            </w:pPr>
            <w:r>
              <w:rPr>
                <w:rFonts w:hint="eastAsia" w:ascii="宋体" w:hAnsi="宋体" w:cs="TimesNewRomanPSMT"/>
                <w:color w:val="auto"/>
                <w:sz w:val="24"/>
                <w:szCs w:val="24"/>
              </w:rPr>
              <w:t>20</w:t>
            </w:r>
          </w:p>
        </w:tc>
        <w:tc>
          <w:tcPr>
            <w:tcW w:w="2268" w:type="dxa"/>
            <w:vAlign w:val="center"/>
          </w:tcPr>
          <w:p>
            <w:pPr>
              <w:autoSpaceDE w:val="0"/>
              <w:autoSpaceDN w:val="0"/>
              <w:adjustRightInd w:val="0"/>
              <w:spacing w:line="360" w:lineRule="auto"/>
              <w:jc w:val="center"/>
              <w:rPr>
                <w:rFonts w:ascii="宋体" w:hAnsi="宋体" w:cs="仿宋_GB2312"/>
                <w:color w:val="auto"/>
                <w:sz w:val="24"/>
                <w:szCs w:val="24"/>
              </w:rPr>
            </w:pPr>
            <w:r>
              <w:rPr>
                <w:rFonts w:hint="eastAsia" w:ascii="宋体" w:hAnsi="宋体" w:cs="黑体"/>
                <w:color w:val="auto"/>
                <w:sz w:val="24"/>
                <w:szCs w:val="24"/>
              </w:rPr>
              <w:t>评标委员会组建</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仿宋_GB2312"/>
                <w:color w:val="auto"/>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21</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仿宋_GB2312"/>
                <w:color w:val="auto"/>
                <w:sz w:val="24"/>
                <w:szCs w:val="24"/>
              </w:rPr>
              <w:t>评标方法</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综合评分法</w:t>
            </w:r>
            <w:r>
              <w:rPr>
                <w:rFonts w:hint="eastAsia" w:ascii="宋体" w:hAnsi="宋体" w:cs="宋体"/>
                <w:color w:val="auto"/>
                <w:kern w:val="0"/>
                <w:sz w:val="24"/>
                <w:szCs w:val="24"/>
                <w:lang w:val="zh-CN"/>
              </w:rPr>
              <w:t xml:space="preserve">  </w:t>
            </w:r>
            <w:r>
              <w:rPr>
                <w:rFonts w:hint="eastAsia" w:ascii="宋体" w:hAnsi="宋体" w:cs="宋体"/>
                <w:b/>
                <w:bCs/>
                <w:color w:val="auto"/>
                <w:sz w:val="24"/>
                <w:szCs w:val="24"/>
                <w:lang w:val="zh-CN"/>
              </w:rPr>
              <w:t>□</w:t>
            </w:r>
            <w:r>
              <w:rPr>
                <w:rFonts w:hint="eastAsia" w:ascii="宋体" w:hAnsi="宋体" w:cs="仿宋_GB2312"/>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22</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仿宋_GB2312"/>
                <w:color w:val="auto"/>
                <w:sz w:val="24"/>
                <w:szCs w:val="24"/>
                <w:lang w:val="zh-CN"/>
              </w:rPr>
              <w:t>采购单位委派代表参加资格审查和评审委员会的，须向采购代理机构出具授权函。除授权代表外，采购单位委派纪检监察人员对评标过程实施监督的须进入许昌市公共资源交易中心一楼交易见证部，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23</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履约保证金</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无要求</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bCs/>
                <w:color w:val="auto"/>
                <w:sz w:val="24"/>
                <w:szCs w:val="24"/>
                <w:lang w:val="zh-CN"/>
              </w:rPr>
              <w:t>□</w:t>
            </w:r>
            <w:r>
              <w:rPr>
                <w:rFonts w:hint="eastAsia" w:ascii="宋体" w:hAnsi="宋体" w:cs="宋体"/>
                <w:color w:val="auto"/>
                <w:sz w:val="24"/>
                <w:szCs w:val="24"/>
              </w:rPr>
              <w:t>要求提交。履约保证金的数额为合同金额的</w:t>
            </w:r>
            <w:r>
              <w:rPr>
                <w:rFonts w:hint="eastAsia" w:ascii="宋体" w:hAnsi="宋体" w:cs="宋体"/>
                <w:color w:val="auto"/>
                <w:sz w:val="24"/>
                <w:szCs w:val="24"/>
                <w:u w:val="single"/>
              </w:rPr>
              <w:t xml:space="preserve">   </w:t>
            </w:r>
            <w:r>
              <w:rPr>
                <w:rFonts w:hint="eastAsia" w:ascii="宋体" w:hAnsi="宋体" w:cs="宋体"/>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24</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不收取</w:t>
            </w:r>
          </w:p>
          <w:p>
            <w:pPr>
              <w:autoSpaceDE w:val="0"/>
              <w:autoSpaceDN w:val="0"/>
              <w:spacing w:line="360" w:lineRule="auto"/>
              <w:contextualSpacing/>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收取中标人。</w:t>
            </w:r>
            <w:r>
              <w:rPr>
                <w:rFonts w:hint="eastAsia" w:ascii="宋体" w:hAnsi="宋体" w:cs="宋体"/>
                <w:b/>
                <w:bCs/>
                <w:color w:val="auto"/>
                <w:sz w:val="24"/>
                <w:szCs w:val="24"/>
                <w:lang w:val="zh-CN"/>
              </w:rPr>
              <w:t>□</w:t>
            </w:r>
            <w:r>
              <w:rPr>
                <w:rFonts w:hint="eastAsia" w:ascii="宋体" w:hAnsi="宋体" w:cs="宋体"/>
                <w:bCs/>
                <w:color w:val="auto"/>
                <w:sz w:val="24"/>
                <w:szCs w:val="24"/>
                <w:lang w:val="zh-CN"/>
              </w:rPr>
              <w:t>收取采购人。</w:t>
            </w:r>
            <w:r>
              <w:rPr>
                <w:rFonts w:hint="eastAsia" w:ascii="宋体" w:hAnsi="宋体" w:cs="宋体"/>
                <w:color w:val="auto"/>
                <w:sz w:val="24"/>
                <w:szCs w:val="24"/>
              </w:rPr>
              <w:t>收取标准:中标合同金额的</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25</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中标人需提交</w:t>
            </w:r>
          </w:p>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的资料</w:t>
            </w:r>
          </w:p>
        </w:tc>
        <w:tc>
          <w:tcPr>
            <w:tcW w:w="6813" w:type="dxa"/>
            <w:vAlign w:val="center"/>
          </w:tcPr>
          <w:p>
            <w:pPr>
              <w:autoSpaceDE w:val="0"/>
              <w:autoSpaceDN w:val="0"/>
              <w:adjustRightInd w:val="0"/>
              <w:spacing w:line="360" w:lineRule="auto"/>
              <w:rPr>
                <w:rFonts w:hint="eastAsia" w:ascii="宋体" w:hAnsi="宋体" w:cs="宋体"/>
                <w:bCs/>
                <w:color w:val="auto"/>
                <w:sz w:val="24"/>
                <w:szCs w:val="24"/>
                <w:lang w:val="zh-CN"/>
              </w:rPr>
            </w:pPr>
            <w:r>
              <w:rPr>
                <w:rFonts w:hint="eastAsia" w:ascii="宋体" w:hAnsi="宋体" w:cs="宋体"/>
                <w:bCs/>
                <w:color w:val="auto"/>
                <w:sz w:val="24"/>
                <w:szCs w:val="24"/>
                <w:lang w:val="zh-CN" w:eastAsia="zh-CN"/>
              </w:rPr>
              <w:t>1、中标</w:t>
            </w:r>
            <w:r>
              <w:rPr>
                <w:rFonts w:hint="eastAsia" w:ascii="宋体" w:hAnsi="宋体" w:cs="宋体"/>
                <w:bCs/>
                <w:color w:val="auto"/>
                <w:sz w:val="24"/>
                <w:szCs w:val="24"/>
                <w:lang w:val="zh-CN"/>
              </w:rPr>
              <w:t>人须在评标结束之时24小时内向许昌市魏都区政府采购中心发送最终分项报价一览表电子档，并同时电话通知工作人员。邮箱：</w:t>
            </w:r>
            <w:r>
              <w:rPr>
                <w:rFonts w:hint="eastAsia" w:ascii="宋体" w:hAnsi="宋体" w:cs="宋体"/>
                <w:bCs/>
                <w:color w:val="auto"/>
                <w:sz w:val="24"/>
                <w:szCs w:val="24"/>
                <w:lang w:val="zh-CN"/>
              </w:rPr>
              <w:fldChar w:fldCharType="begin"/>
            </w:r>
            <w:r>
              <w:rPr>
                <w:rFonts w:hint="eastAsia" w:ascii="宋体" w:hAnsi="宋体" w:cs="宋体"/>
                <w:bCs/>
                <w:color w:val="auto"/>
                <w:sz w:val="24"/>
                <w:szCs w:val="24"/>
                <w:lang w:val="zh-CN"/>
              </w:rPr>
              <w:instrText xml:space="preserve"> HYPERLINK "mailto:xcszfcg@163.com" </w:instrText>
            </w:r>
            <w:r>
              <w:rPr>
                <w:rFonts w:hint="eastAsia" w:ascii="宋体" w:hAnsi="宋体" w:cs="宋体"/>
                <w:bCs/>
                <w:color w:val="auto"/>
                <w:sz w:val="24"/>
                <w:szCs w:val="24"/>
                <w:lang w:val="zh-CN"/>
              </w:rPr>
              <w:fldChar w:fldCharType="separate"/>
            </w:r>
            <w:r>
              <w:rPr>
                <w:rFonts w:hint="eastAsia" w:ascii="宋体" w:hAnsi="宋体" w:cs="宋体"/>
                <w:bCs/>
                <w:color w:val="auto"/>
                <w:sz w:val="24"/>
                <w:szCs w:val="24"/>
                <w:lang w:val="zh-CN" w:eastAsia="zh-CN"/>
              </w:rPr>
              <w:t>wdq_cgzx</w:t>
            </w:r>
            <w:r>
              <w:rPr>
                <w:rFonts w:hint="eastAsia" w:ascii="宋体" w:hAnsi="宋体" w:cs="宋体"/>
                <w:bCs/>
                <w:color w:val="auto"/>
                <w:sz w:val="24"/>
                <w:szCs w:val="24"/>
                <w:lang w:val="zh-CN"/>
              </w:rPr>
              <w:t>@1</w:t>
            </w:r>
            <w:r>
              <w:rPr>
                <w:rFonts w:hint="eastAsia" w:ascii="宋体" w:hAnsi="宋体" w:cs="宋体"/>
                <w:bCs/>
                <w:color w:val="auto"/>
                <w:sz w:val="24"/>
                <w:szCs w:val="24"/>
                <w:lang w:val="zh-CN" w:eastAsia="zh-CN"/>
              </w:rPr>
              <w:t>26</w:t>
            </w:r>
            <w:r>
              <w:rPr>
                <w:rFonts w:hint="eastAsia" w:ascii="宋体" w:hAnsi="宋体" w:cs="宋体"/>
                <w:bCs/>
                <w:color w:val="auto"/>
                <w:sz w:val="24"/>
                <w:szCs w:val="24"/>
                <w:lang w:val="zh-CN"/>
              </w:rPr>
              <w:t>.com</w:t>
            </w:r>
            <w:r>
              <w:rPr>
                <w:rFonts w:hint="eastAsia" w:ascii="宋体" w:hAnsi="宋体" w:cs="宋体"/>
                <w:bCs/>
                <w:color w:val="auto"/>
                <w:sz w:val="24"/>
                <w:szCs w:val="24"/>
                <w:lang w:val="zh-CN"/>
              </w:rPr>
              <w:fldChar w:fldCharType="end"/>
            </w:r>
            <w:r>
              <w:rPr>
                <w:rFonts w:hint="eastAsia" w:ascii="宋体" w:hAnsi="宋体" w:cs="宋体"/>
                <w:bCs/>
                <w:color w:val="auto"/>
                <w:sz w:val="24"/>
                <w:szCs w:val="24"/>
                <w:lang w:val="zh-CN"/>
              </w:rPr>
              <w:t>。</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eastAsia="zh-CN"/>
              </w:rPr>
              <w:t>2、中标人在领取中标通知书时，须向许昌市魏都区政府采购中心提供《领取中标（成交）通知书授权函》，授权函应包括被授权人的身份证复印件、联系方式等详细信息并加盖公章。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26</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是。</w:t>
            </w:r>
            <w:r>
              <w:rPr>
                <w:rFonts w:hint="eastAsia" w:hAnsi="宋体" w:cs="宋体"/>
                <w:color w:val="auto"/>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hAnsi="宋体" w:cs="宋体"/>
                <w:bCs/>
                <w:color w:val="auto"/>
                <w:sz w:val="24"/>
                <w:szCs w:val="24"/>
                <w:lang w:val="zh-CN"/>
              </w:rPr>
            </w:pPr>
            <w:r>
              <w:rPr>
                <w:rFonts w:hint="eastAsia" w:hAnsi="宋体" w:cs="宋体"/>
                <w:color w:val="auto"/>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ascii="宋体" w:hAnsi="宋体" w:eastAsia="宋体" w:cs="宋体"/>
          <w:b/>
          <w:color w:val="auto"/>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br w:type="page"/>
      </w:r>
    </w:p>
    <w:p>
      <w:pPr>
        <w:tabs>
          <w:tab w:val="left" w:pos="1260"/>
        </w:tabs>
        <w:autoSpaceDE w:val="0"/>
        <w:autoSpaceDN w:val="0"/>
        <w:adjustRightInd w:val="0"/>
        <w:spacing w:line="360" w:lineRule="auto"/>
        <w:contextualSpacing/>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color w:val="auto"/>
          <w:kern w:val="0"/>
          <w:sz w:val="28"/>
          <w:szCs w:val="28"/>
        </w:rPr>
      </w:pPr>
    </w:p>
    <w:p>
      <w:pPr>
        <w:tabs>
          <w:tab w:val="left" w:pos="1260"/>
        </w:tabs>
        <w:autoSpaceDE w:val="0"/>
        <w:autoSpaceDN w:val="0"/>
        <w:adjustRightInd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一、概念释义</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w:t>
      </w:r>
      <w:r>
        <w:rPr>
          <w:rFonts w:ascii="宋体" w:hAnsi="宋体" w:cs="宋体"/>
          <w:b/>
          <w:color w:val="auto"/>
          <w:kern w:val="0"/>
          <w:sz w:val="24"/>
          <w:szCs w:val="24"/>
        </w:rPr>
        <w:t>.</w:t>
      </w:r>
      <w:r>
        <w:rPr>
          <w:rFonts w:hint="eastAsia" w:ascii="宋体" w:hAnsi="宋体" w:cs="宋体"/>
          <w:b/>
          <w:color w:val="auto"/>
          <w:kern w:val="0"/>
          <w:sz w:val="24"/>
          <w:szCs w:val="24"/>
        </w:rPr>
        <w:t>适用范围</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1.1本招标文件仅适用于本次“投标邀请”中所述采购项目。</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1.2本招标文件解释权属于“投标邀请”所述的采购人。</w:t>
      </w:r>
    </w:p>
    <w:p>
      <w:pPr>
        <w:autoSpaceDE w:val="0"/>
        <w:autoSpaceDN w:val="0"/>
        <w:spacing w:line="360" w:lineRule="auto"/>
        <w:contextualSpacing/>
        <w:rPr>
          <w:rFonts w:ascii="宋体" w:hAnsi="宋体" w:cs="宋体"/>
          <w:b/>
          <w:color w:val="auto"/>
          <w:kern w:val="0"/>
          <w:sz w:val="24"/>
          <w:szCs w:val="24"/>
        </w:rPr>
      </w:pPr>
      <w:r>
        <w:rPr>
          <w:rFonts w:ascii="宋体" w:hAnsi="宋体" w:cs="宋体"/>
          <w:b/>
          <w:color w:val="auto"/>
          <w:kern w:val="0"/>
          <w:sz w:val="24"/>
          <w:szCs w:val="24"/>
        </w:rPr>
        <w:t>2.</w:t>
      </w:r>
      <w:r>
        <w:rPr>
          <w:rFonts w:hint="eastAsia" w:ascii="宋体" w:hAnsi="宋体" w:cs="宋体"/>
          <w:b/>
          <w:color w:val="auto"/>
          <w:kern w:val="0"/>
          <w:sz w:val="24"/>
          <w:szCs w:val="24"/>
        </w:rPr>
        <w:t>定义</w:t>
      </w:r>
    </w:p>
    <w:p>
      <w:pPr>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2.1“采购项目”：“投标人须知前附表”中所述的采购项目。</w:t>
      </w:r>
    </w:p>
    <w:p>
      <w:pPr>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2.2“招标人”：“投标人须知前附表”中所述的组织本次招标的代理机构和采购人。</w:t>
      </w:r>
    </w:p>
    <w:p>
      <w:pPr>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2.4“代理机构”：接受采购人委托，代理采购项目的采购代理机构。代理机构名称、地址、电话、联系人见“投标人须知前附表”。</w:t>
      </w:r>
    </w:p>
    <w:p>
      <w:pPr>
        <w:spacing w:line="360" w:lineRule="auto"/>
        <w:contextualSpacing/>
        <w:rPr>
          <w:rFonts w:ascii="宋体" w:hAnsi="宋体" w:cs="宋体"/>
          <w:color w:val="auto"/>
          <w:kern w:val="0"/>
          <w:sz w:val="24"/>
          <w:szCs w:val="24"/>
        </w:rPr>
      </w:pPr>
      <w:r>
        <w:rPr>
          <w:rFonts w:hint="eastAsia" w:ascii="宋体" w:hAnsi="宋体" w:cs="宋体"/>
          <w:color w:val="auto"/>
          <w:sz w:val="24"/>
          <w:szCs w:val="24"/>
        </w:rPr>
        <w:t>采购代理机构及其分支机构不得在所代理的采购项目中投标或者代理投标</w:t>
      </w:r>
      <w:r>
        <w:rPr>
          <w:rFonts w:hint="eastAsia" w:ascii="宋体" w:hAnsi="宋体" w:cs="宋体"/>
          <w:color w:val="auto"/>
          <w:kern w:val="0"/>
          <w:sz w:val="24"/>
          <w:szCs w:val="24"/>
        </w:rPr>
        <w:t>，不得为所代理的采购项目的投标人参加本项目提供投标咨询。</w:t>
      </w:r>
    </w:p>
    <w:p>
      <w:pPr>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2.8“进口产品”：是指通过中国海关报关验放进入中国境内且产自关境外的产品，包括已经进入中国境内的进口产品。详见《</w:t>
      </w:r>
      <w:r>
        <w:rPr>
          <w:rFonts w:ascii="宋体" w:hAnsi="宋体" w:cs="宋体"/>
          <w:color w:val="auto"/>
          <w:kern w:val="0"/>
          <w:sz w:val="24"/>
          <w:szCs w:val="24"/>
        </w:rPr>
        <w:t>关于政府采购进口产品管理有关问题的通知</w:t>
      </w:r>
      <w:r>
        <w:rPr>
          <w:rFonts w:hint="eastAsia" w:ascii="宋体" w:hAnsi="宋体" w:cs="宋体"/>
          <w:color w:val="auto"/>
          <w:kern w:val="0"/>
          <w:sz w:val="24"/>
          <w:szCs w:val="24"/>
        </w:rPr>
        <w:t>》(财库[2007]119号)、《关于政府采购进口产品管理有关问题的通知》（财办库［</w:t>
      </w:r>
      <w:r>
        <w:rPr>
          <w:rFonts w:ascii="宋体" w:hAnsi="宋体" w:cs="宋体"/>
          <w:color w:val="auto"/>
          <w:kern w:val="0"/>
          <w:sz w:val="24"/>
          <w:szCs w:val="24"/>
        </w:rPr>
        <w:t>2008</w:t>
      </w:r>
      <w:r>
        <w:rPr>
          <w:rFonts w:hint="eastAsia" w:ascii="宋体" w:hAnsi="宋体" w:cs="宋体"/>
          <w:color w:val="auto"/>
          <w:kern w:val="0"/>
          <w:sz w:val="24"/>
          <w:szCs w:val="24"/>
        </w:rPr>
        <w:t>］</w:t>
      </w:r>
      <w:r>
        <w:rPr>
          <w:rFonts w:ascii="宋体" w:hAnsi="宋体" w:cs="宋体"/>
          <w:color w:val="auto"/>
          <w:kern w:val="0"/>
          <w:sz w:val="24"/>
          <w:szCs w:val="24"/>
        </w:rPr>
        <w:t xml:space="preserve">248 </w:t>
      </w:r>
      <w:r>
        <w:rPr>
          <w:rFonts w:hint="eastAsia" w:ascii="宋体" w:hAnsi="宋体" w:cs="宋体"/>
          <w:color w:val="auto"/>
          <w:kern w:val="0"/>
          <w:sz w:val="24"/>
          <w:szCs w:val="24"/>
        </w:rPr>
        <w:t>号）。</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 xml:space="preserve">2.8.1 </w:t>
      </w:r>
      <w:r>
        <w:rPr>
          <w:rFonts w:ascii="宋体" w:hAnsi="宋体" w:cs="宋体"/>
          <w:color w:val="auto"/>
          <w:kern w:val="0"/>
          <w:sz w:val="24"/>
          <w:szCs w:val="24"/>
        </w:rPr>
        <w:t>招标文件列明不允许或未列明允许进口产品参加投标的，均视为拒绝进口产品参加投标。</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 xml:space="preserve">2.8.2 </w:t>
      </w:r>
      <w:r>
        <w:rPr>
          <w:rFonts w:ascii="宋体" w:hAnsi="宋体" w:cs="宋体"/>
          <w:color w:val="auto"/>
          <w:kern w:val="0"/>
          <w:sz w:val="24"/>
          <w:szCs w:val="24"/>
        </w:rPr>
        <w:t>如</w:t>
      </w:r>
      <w:r>
        <w:rPr>
          <w:rFonts w:hint="eastAsia" w:ascii="宋体" w:hAnsi="宋体" w:cs="宋体"/>
          <w:color w:val="auto"/>
          <w:kern w:val="0"/>
          <w:sz w:val="24"/>
          <w:szCs w:val="24"/>
        </w:rPr>
        <w:t>招标</w:t>
      </w:r>
      <w:r>
        <w:rPr>
          <w:rFonts w:ascii="宋体" w:hAnsi="宋体" w:cs="宋体"/>
          <w:color w:val="auto"/>
          <w:kern w:val="0"/>
          <w:sz w:val="24"/>
          <w:szCs w:val="24"/>
        </w:rPr>
        <w:t>文件中已说明，经财政部门审核同意，允许部分或全部产品采购进口产品，投标人既可提供本国产品，也可以提供进口产品。</w:t>
      </w:r>
    </w:p>
    <w:p>
      <w:pPr>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2.9 招标文件中凡标有“★”的条款均系实质性要求条款。</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3.合格的投标人</w:t>
      </w:r>
    </w:p>
    <w:p>
      <w:pPr>
        <w:pStyle w:val="45"/>
        <w:numPr>
          <w:ilvl w:val="0"/>
          <w:numId w:val="0"/>
        </w:numPr>
        <w:tabs>
          <w:tab w:val="left" w:pos="0"/>
        </w:tabs>
        <w:adjustRightInd/>
        <w:spacing w:line="360" w:lineRule="auto"/>
        <w:contextualSpacing/>
        <w:rPr>
          <w:rFonts w:ascii="宋体" w:hAnsi="宋体" w:eastAsia="宋体" w:cs="宋体"/>
          <w:color w:val="auto"/>
          <w:sz w:val="24"/>
          <w:szCs w:val="24"/>
        </w:rPr>
      </w:pPr>
      <w:r>
        <w:rPr>
          <w:rFonts w:hint="eastAsia" w:ascii="宋体" w:hAnsi="宋体" w:eastAsia="宋体" w:cs="宋体"/>
          <w:color w:val="auto"/>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2</w:t>
      </w:r>
      <w:r>
        <w:rPr>
          <w:rFonts w:ascii="宋体" w:hAnsi="宋体" w:cs="宋体"/>
          <w:color w:val="auto"/>
          <w:kern w:val="0"/>
          <w:sz w:val="24"/>
          <w:szCs w:val="24"/>
        </w:rPr>
        <w:t xml:space="preserve"> </w:t>
      </w:r>
      <w:r>
        <w:rPr>
          <w:rFonts w:hint="eastAsia" w:ascii="宋体" w:hAnsi="宋体" w:cs="宋体"/>
          <w:color w:val="auto"/>
          <w:kern w:val="0"/>
          <w:sz w:val="24"/>
          <w:szCs w:val="24"/>
        </w:rPr>
        <w:t>符合本项目“投标邀请”和“投标人须知前附表”中规定的合格投标人所必须具备的条件。</w:t>
      </w:r>
    </w:p>
    <w:p>
      <w:pPr>
        <w:autoSpaceDE w:val="0"/>
        <w:autoSpaceDN w:val="0"/>
        <w:spacing w:line="360" w:lineRule="auto"/>
        <w:contextualSpacing/>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3</w:t>
      </w:r>
      <w:r>
        <w:rPr>
          <w:rFonts w:ascii="宋体" w:hAnsi="宋体" w:cs="宋体"/>
          <w:color w:val="auto"/>
          <w:kern w:val="0"/>
          <w:sz w:val="24"/>
          <w:szCs w:val="24"/>
        </w:rPr>
        <w:t xml:space="preserve"> </w:t>
      </w:r>
      <w:r>
        <w:rPr>
          <w:rFonts w:hint="eastAsia" w:ascii="宋体" w:hAnsi="宋体" w:cs="宋体"/>
          <w:color w:val="auto"/>
          <w:kern w:val="0"/>
          <w:sz w:val="24"/>
          <w:szCs w:val="24"/>
        </w:rPr>
        <w:t>政府采购活动中查询及使用投标人信用记录的具体要求为：投标人未被列入失信被执行人、重大税收违法案件当事人名单、</w:t>
      </w:r>
      <w:r>
        <w:rPr>
          <w:rFonts w:ascii="宋体" w:hAnsi="宋体" w:cs="仿宋_GB2312"/>
          <w:color w:val="auto"/>
          <w:sz w:val="24"/>
          <w:szCs w:val="24"/>
          <w:shd w:val="clear" w:color="auto" w:fill="FFFFFF"/>
        </w:rPr>
        <w:t>政府采购严重违法失信名单</w:t>
      </w:r>
      <w:r>
        <w:rPr>
          <w:rFonts w:hint="eastAsia" w:ascii="宋体" w:hAnsi="宋体" w:cs="仿宋_GB2312"/>
          <w:color w:val="auto"/>
          <w:sz w:val="24"/>
          <w:szCs w:val="24"/>
          <w:shd w:val="clear" w:color="auto" w:fill="FFFFFF"/>
        </w:rPr>
        <w:t>、</w:t>
      </w:r>
      <w:r>
        <w:rPr>
          <w:rFonts w:hint="eastAsia" w:ascii="宋体" w:hAnsi="宋体" w:cs="宋体"/>
          <w:color w:val="auto"/>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（1）查询渠道：“信用中国”网站（</w:t>
      </w:r>
      <w:r>
        <w:rPr>
          <w:rFonts w:ascii="宋体" w:hAnsi="宋体" w:cs="宋体"/>
          <w:color w:val="auto"/>
          <w:kern w:val="0"/>
          <w:sz w:val="24"/>
          <w:szCs w:val="24"/>
        </w:rPr>
        <w:t>www.creditchina.gov.cn</w:t>
      </w:r>
      <w:r>
        <w:rPr>
          <w:rFonts w:hint="eastAsia" w:ascii="宋体" w:hAnsi="宋体" w:cs="宋体"/>
          <w:color w:val="auto"/>
          <w:kern w:val="0"/>
          <w:sz w:val="24"/>
          <w:szCs w:val="24"/>
        </w:rPr>
        <w:t>）和“中国政府采购网”（</w:t>
      </w:r>
      <w:r>
        <w:rPr>
          <w:rFonts w:ascii="宋体" w:hAnsi="宋体" w:cs="宋体"/>
          <w:color w:val="auto"/>
          <w:kern w:val="0"/>
          <w:sz w:val="24"/>
          <w:szCs w:val="24"/>
        </w:rPr>
        <w:t>www.ccgp.gov.cn</w:t>
      </w:r>
      <w:r>
        <w:rPr>
          <w:rFonts w:hint="eastAsia" w:ascii="宋体" w:hAnsi="宋体" w:cs="宋体"/>
          <w:color w:val="auto"/>
          <w:kern w:val="0"/>
          <w:sz w:val="24"/>
          <w:szCs w:val="24"/>
        </w:rPr>
        <w:t>）；</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（2）截止时间：同投标截止时间；</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4</w:t>
      </w:r>
      <w:r>
        <w:rPr>
          <w:rFonts w:ascii="宋体" w:hAnsi="宋体" w:cs="宋体"/>
          <w:color w:val="auto"/>
          <w:kern w:val="0"/>
          <w:sz w:val="24"/>
          <w:szCs w:val="24"/>
        </w:rPr>
        <w:t xml:space="preserve"> </w:t>
      </w:r>
      <w:r>
        <w:rPr>
          <w:rFonts w:hint="eastAsia" w:ascii="宋体" w:hAnsi="宋体" w:cs="宋体"/>
          <w:color w:val="auto"/>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5</w:t>
      </w:r>
      <w:r>
        <w:rPr>
          <w:rFonts w:ascii="宋体" w:hAnsi="宋体" w:cs="宋体"/>
          <w:color w:val="auto"/>
          <w:kern w:val="0"/>
          <w:sz w:val="24"/>
          <w:szCs w:val="24"/>
        </w:rPr>
        <w:t xml:space="preserve"> </w:t>
      </w:r>
      <w:r>
        <w:rPr>
          <w:rFonts w:hint="eastAsia" w:ascii="宋体" w:hAnsi="宋体" w:cs="宋体"/>
          <w:color w:val="auto"/>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6</w:t>
      </w:r>
      <w:r>
        <w:rPr>
          <w:rFonts w:ascii="宋体" w:hAnsi="宋体" w:cs="宋体"/>
          <w:color w:val="auto"/>
          <w:kern w:val="0"/>
          <w:sz w:val="24"/>
          <w:szCs w:val="24"/>
        </w:rPr>
        <w:t xml:space="preserve"> </w:t>
      </w:r>
      <w:r>
        <w:rPr>
          <w:rFonts w:hint="eastAsia" w:ascii="宋体" w:hAnsi="宋体" w:cs="宋体"/>
          <w:color w:val="auto"/>
          <w:kern w:val="0"/>
          <w:sz w:val="24"/>
          <w:szCs w:val="24"/>
        </w:rPr>
        <w:t>“投标邀请”和“投标人须知前附表”规定接受联合体投标的，除应符合本章第</w:t>
      </w:r>
      <w:r>
        <w:rPr>
          <w:rFonts w:ascii="宋体" w:hAnsi="宋体" w:cs="宋体"/>
          <w:color w:val="auto"/>
          <w:kern w:val="0"/>
          <w:sz w:val="24"/>
          <w:szCs w:val="24"/>
        </w:rPr>
        <w:t>3.1</w:t>
      </w:r>
      <w:r>
        <w:rPr>
          <w:rFonts w:hint="eastAsia" w:ascii="宋体" w:hAnsi="宋体" w:cs="宋体"/>
          <w:color w:val="auto"/>
          <w:kern w:val="0"/>
          <w:sz w:val="24"/>
          <w:szCs w:val="24"/>
        </w:rPr>
        <w:t>项和3.2项要求外，还应遵守以下规定：</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（5）</w:t>
      </w:r>
      <w:r>
        <w:rPr>
          <w:rFonts w:ascii="宋体" w:hAnsi="宋体" w:cs="宋体"/>
          <w:color w:val="auto"/>
          <w:kern w:val="0"/>
          <w:sz w:val="24"/>
          <w:szCs w:val="24"/>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ascii="宋体" w:hAnsi="宋体" w:cs="宋体"/>
          <w:color w:val="auto"/>
          <w:kern w:val="0"/>
          <w:sz w:val="24"/>
          <w:szCs w:val="24"/>
        </w:rPr>
        <w:t>承担连带责任</w:t>
      </w:r>
      <w:r>
        <w:rPr>
          <w:rFonts w:ascii="宋体" w:hAnsi="宋体" w:cs="宋体"/>
          <w:color w:val="auto"/>
          <w:kern w:val="0"/>
          <w:sz w:val="24"/>
          <w:szCs w:val="24"/>
        </w:rPr>
        <w:fldChar w:fldCharType="end"/>
      </w:r>
      <w:r>
        <w:rPr>
          <w:rFonts w:ascii="宋体" w:hAnsi="宋体" w:cs="宋体"/>
          <w:color w:val="auto"/>
          <w:kern w:val="0"/>
          <w:sz w:val="24"/>
          <w:szCs w:val="24"/>
        </w:rPr>
        <w:t>。</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3.7 法律、行政法规规定的其他条件。</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4．合格的货物和服务</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4.5 投标人所投产品如被列入</w:t>
      </w:r>
      <w:r>
        <w:rPr>
          <w:rFonts w:ascii="宋体" w:hAnsi="宋体" w:cs="宋体"/>
          <w:color w:val="auto"/>
          <w:kern w:val="0"/>
          <w:sz w:val="24"/>
          <w:szCs w:val="24"/>
        </w:rPr>
        <w:t>《中华人民共和国实施强制性产品认证的产品目录》，</w:t>
      </w:r>
      <w:r>
        <w:rPr>
          <w:rFonts w:hint="eastAsia" w:ascii="宋体" w:hAnsi="宋体" w:cs="宋体"/>
          <w:color w:val="auto"/>
          <w:kern w:val="0"/>
          <w:sz w:val="24"/>
          <w:szCs w:val="24"/>
        </w:rPr>
        <w:t>则该产品应</w:t>
      </w:r>
      <w:r>
        <w:rPr>
          <w:rFonts w:ascii="宋体" w:hAnsi="宋体" w:cs="宋体"/>
          <w:color w:val="auto"/>
          <w:kern w:val="0"/>
          <w:sz w:val="24"/>
          <w:szCs w:val="24"/>
        </w:rPr>
        <w:t>具备国家认监委</w:t>
      </w:r>
      <w:r>
        <w:rPr>
          <w:rFonts w:hint="eastAsia" w:ascii="宋体" w:hAnsi="宋体" w:cs="宋体"/>
          <w:color w:val="auto"/>
          <w:kern w:val="0"/>
          <w:sz w:val="24"/>
          <w:szCs w:val="24"/>
        </w:rPr>
        <w:t>指定强制性产品认证机构</w:t>
      </w:r>
      <w:r>
        <w:rPr>
          <w:rFonts w:ascii="宋体" w:hAnsi="宋体" w:cs="宋体"/>
          <w:color w:val="auto"/>
          <w:kern w:val="0"/>
          <w:sz w:val="24"/>
          <w:szCs w:val="24"/>
        </w:rPr>
        <w:t>颁</w:t>
      </w:r>
      <w:r>
        <w:rPr>
          <w:rFonts w:hint="eastAsia" w:ascii="宋体" w:hAnsi="宋体" w:cs="宋体"/>
          <w:color w:val="auto"/>
          <w:kern w:val="0"/>
          <w:sz w:val="24"/>
          <w:szCs w:val="24"/>
        </w:rPr>
        <w:t>发的</w:t>
      </w:r>
      <w:r>
        <w:rPr>
          <w:rFonts w:ascii="宋体" w:hAnsi="宋体" w:cs="宋体"/>
          <w:color w:val="auto"/>
          <w:kern w:val="0"/>
          <w:sz w:val="24"/>
          <w:szCs w:val="24"/>
        </w:rPr>
        <w:t>《中国</w:t>
      </w:r>
      <w:r>
        <w:rPr>
          <w:rFonts w:hint="eastAsia" w:ascii="宋体" w:hAnsi="宋体" w:cs="宋体"/>
          <w:color w:val="auto"/>
          <w:kern w:val="0"/>
          <w:sz w:val="24"/>
          <w:szCs w:val="24"/>
        </w:rPr>
        <w:t>国家</w:t>
      </w:r>
      <w:r>
        <w:rPr>
          <w:rFonts w:ascii="宋体" w:hAnsi="宋体" w:cs="宋体"/>
          <w:color w:val="auto"/>
          <w:kern w:val="0"/>
          <w:sz w:val="24"/>
          <w:szCs w:val="24"/>
        </w:rPr>
        <w:t>强制</w:t>
      </w:r>
      <w:r>
        <w:rPr>
          <w:rFonts w:hint="eastAsia" w:ascii="宋体" w:hAnsi="宋体" w:cs="宋体"/>
          <w:color w:val="auto"/>
          <w:kern w:val="0"/>
          <w:sz w:val="24"/>
          <w:szCs w:val="24"/>
        </w:rPr>
        <w:t>性产品</w:t>
      </w:r>
      <w:r>
        <w:rPr>
          <w:rFonts w:ascii="宋体" w:hAnsi="宋体" w:cs="宋体"/>
          <w:color w:val="auto"/>
          <w:kern w:val="0"/>
          <w:sz w:val="24"/>
          <w:szCs w:val="24"/>
        </w:rPr>
        <w:t>认证</w:t>
      </w:r>
      <w:r>
        <w:rPr>
          <w:rFonts w:hint="eastAsia" w:ascii="宋体" w:hAnsi="宋体" w:cs="宋体"/>
          <w:color w:val="auto"/>
          <w:kern w:val="0"/>
          <w:sz w:val="24"/>
          <w:szCs w:val="24"/>
        </w:rPr>
        <w:t>证书</w:t>
      </w:r>
      <w:r>
        <w:rPr>
          <w:rFonts w:ascii="宋体" w:hAnsi="宋体" w:cs="宋体"/>
          <w:color w:val="auto"/>
          <w:kern w:val="0"/>
          <w:sz w:val="24"/>
          <w:szCs w:val="24"/>
        </w:rPr>
        <w:t>》（CCC 认证）。</w:t>
      </w:r>
      <w:r>
        <w:rPr>
          <w:rFonts w:hint="eastAsia" w:ascii="宋体" w:hAnsi="宋体" w:cs="宋体"/>
          <w:color w:val="auto"/>
          <w:kern w:val="0"/>
          <w:sz w:val="24"/>
          <w:szCs w:val="24"/>
        </w:rPr>
        <w:t>投标人</w:t>
      </w:r>
      <w:r>
        <w:rPr>
          <w:rFonts w:ascii="宋体" w:hAnsi="宋体" w:cs="宋体"/>
          <w:color w:val="auto"/>
          <w:kern w:val="0"/>
          <w:sz w:val="24"/>
          <w:szCs w:val="24"/>
        </w:rPr>
        <w:t>不能提供超出此目录范畴外的替代品</w:t>
      </w:r>
      <w:r>
        <w:rPr>
          <w:rFonts w:hint="eastAsia" w:ascii="宋体" w:hAnsi="宋体" w:cs="宋体"/>
          <w:color w:val="auto"/>
          <w:kern w:val="0"/>
          <w:sz w:val="24"/>
          <w:szCs w:val="24"/>
        </w:rPr>
        <w:t>。</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4.6 投标人所投产品如被列入</w:t>
      </w:r>
      <w:r>
        <w:rPr>
          <w:rFonts w:ascii="宋体" w:hAnsi="宋体" w:cs="宋体"/>
          <w:color w:val="auto"/>
          <w:kern w:val="0"/>
          <w:sz w:val="24"/>
          <w:szCs w:val="24"/>
        </w:rPr>
        <w:t>《信息安全产品强制性认证目录》，</w:t>
      </w:r>
      <w:r>
        <w:rPr>
          <w:rFonts w:hint="eastAsia" w:ascii="宋体" w:hAnsi="宋体" w:cs="宋体"/>
          <w:color w:val="auto"/>
          <w:kern w:val="0"/>
          <w:sz w:val="24"/>
          <w:szCs w:val="24"/>
        </w:rPr>
        <w:t>则该产品应</w:t>
      </w:r>
      <w:r>
        <w:rPr>
          <w:rFonts w:ascii="宋体" w:hAnsi="宋体" w:cs="宋体"/>
          <w:color w:val="auto"/>
          <w:kern w:val="0"/>
          <w:sz w:val="24"/>
          <w:szCs w:val="24"/>
        </w:rPr>
        <w:t>具备</w:t>
      </w:r>
      <w:r>
        <w:rPr>
          <w:rFonts w:hint="eastAsia" w:ascii="宋体" w:hAnsi="宋体" w:cs="宋体"/>
          <w:color w:val="auto"/>
          <w:kern w:val="0"/>
          <w:sz w:val="24"/>
          <w:szCs w:val="24"/>
        </w:rPr>
        <w:t>中国信息安全认证中心</w:t>
      </w:r>
      <w:r>
        <w:rPr>
          <w:rFonts w:ascii="宋体" w:hAnsi="宋体" w:cs="宋体"/>
          <w:color w:val="auto"/>
          <w:kern w:val="0"/>
          <w:sz w:val="24"/>
          <w:szCs w:val="24"/>
        </w:rPr>
        <w:t>颁</w:t>
      </w:r>
      <w:r>
        <w:rPr>
          <w:rFonts w:hint="eastAsia" w:ascii="宋体" w:hAnsi="宋体" w:cs="宋体"/>
          <w:color w:val="auto"/>
          <w:kern w:val="0"/>
          <w:sz w:val="24"/>
          <w:szCs w:val="24"/>
        </w:rPr>
        <w:t>发的</w:t>
      </w:r>
      <w:r>
        <w:rPr>
          <w:rFonts w:ascii="宋体" w:hAnsi="宋体" w:cs="宋体"/>
          <w:color w:val="auto"/>
          <w:kern w:val="0"/>
          <w:sz w:val="24"/>
          <w:szCs w:val="24"/>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ascii="宋体" w:hAnsi="宋体" w:cs="宋体"/>
          <w:color w:val="auto"/>
          <w:kern w:val="0"/>
          <w:sz w:val="24"/>
          <w:szCs w:val="24"/>
        </w:rPr>
        <w:t>中国国家信息安全产品认证证书</w:t>
      </w:r>
      <w:r>
        <w:rPr>
          <w:rFonts w:hint="eastAsia" w:ascii="宋体" w:hAnsi="宋体" w:cs="宋体"/>
          <w:color w:val="auto"/>
          <w:kern w:val="0"/>
          <w:sz w:val="24"/>
          <w:szCs w:val="24"/>
        </w:rPr>
        <w:fldChar w:fldCharType="end"/>
      </w:r>
      <w:r>
        <w:rPr>
          <w:rFonts w:ascii="宋体" w:hAnsi="宋体" w:cs="宋体"/>
          <w:color w:val="auto"/>
          <w:kern w:val="0"/>
          <w:sz w:val="24"/>
          <w:szCs w:val="24"/>
        </w:rPr>
        <w:t>》。</w:t>
      </w:r>
      <w:r>
        <w:rPr>
          <w:rFonts w:hint="eastAsia" w:ascii="宋体" w:hAnsi="宋体" w:cs="宋体"/>
          <w:color w:val="auto"/>
          <w:kern w:val="0"/>
          <w:sz w:val="24"/>
          <w:szCs w:val="24"/>
        </w:rPr>
        <w:t>投标人</w:t>
      </w:r>
      <w:r>
        <w:rPr>
          <w:rFonts w:ascii="宋体" w:hAnsi="宋体" w:cs="宋体"/>
          <w:color w:val="auto"/>
          <w:kern w:val="0"/>
          <w:sz w:val="24"/>
          <w:szCs w:val="24"/>
        </w:rPr>
        <w:t>不能提供超出此目录范畴外的替代品</w:t>
      </w:r>
      <w:r>
        <w:rPr>
          <w:rFonts w:hint="eastAsia" w:ascii="宋体" w:hAnsi="宋体" w:cs="宋体"/>
          <w:color w:val="auto"/>
          <w:kern w:val="0"/>
          <w:sz w:val="24"/>
          <w:szCs w:val="24"/>
        </w:rPr>
        <w:t>。</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5．投标费用</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6．信息发布</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auto"/>
          <w:sz w:val="24"/>
          <w:szCs w:val="24"/>
        </w:rPr>
        <w:t>《中国政府采购网》、《河南省政府采购网》、《许昌市政府采购网》</w:t>
      </w:r>
      <w:r>
        <w:rPr>
          <w:rFonts w:hint="eastAsia" w:ascii="宋体" w:hAnsi="宋体" w:cs="宋体"/>
          <w:color w:val="auto"/>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7.采购代理机构代理费用收取标准和方式</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7.1 收取标准:按照中标合同金额的比例收取。详</w:t>
      </w:r>
      <w:r>
        <w:rPr>
          <w:rFonts w:hint="eastAsia" w:ascii="宋体" w:hAnsi="宋体" w:cs="仿宋_GB2312"/>
          <w:color w:val="auto"/>
          <w:sz w:val="24"/>
          <w:szCs w:val="24"/>
          <w:lang w:val="zh-CN"/>
        </w:rPr>
        <w:t>见投标人须知前附表。</w:t>
      </w:r>
    </w:p>
    <w:p>
      <w:pPr>
        <w:widowControl/>
        <w:tabs>
          <w:tab w:val="left" w:pos="636"/>
        </w:tabs>
        <w:spacing w:line="360" w:lineRule="auto"/>
        <w:contextualSpacing/>
        <w:jc w:val="left"/>
        <w:rPr>
          <w:rFonts w:ascii="宋体" w:hAnsi="宋体" w:cs="宋体"/>
          <w:color w:val="auto"/>
          <w:kern w:val="0"/>
          <w:sz w:val="24"/>
          <w:szCs w:val="24"/>
        </w:rPr>
      </w:pPr>
      <w:r>
        <w:rPr>
          <w:rFonts w:hint="eastAsia" w:ascii="宋体" w:hAnsi="宋体" w:cs="宋体"/>
          <w:color w:val="auto"/>
          <w:kern w:val="0"/>
          <w:sz w:val="24"/>
          <w:szCs w:val="24"/>
        </w:rPr>
        <w:t>7.2 收取方式：一次性以银行划账、电汇、汇票或支票的形式支付。</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8. 其他</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color w:val="auto"/>
          <w:kern w:val="0"/>
          <w:sz w:val="24"/>
          <w:szCs w:val="24"/>
        </w:rPr>
      </w:pPr>
    </w:p>
    <w:p>
      <w:pPr>
        <w:autoSpaceDE w:val="0"/>
        <w:autoSpaceDN w:val="0"/>
        <w:spacing w:line="360" w:lineRule="auto"/>
        <w:contextualSpacing/>
        <w:rPr>
          <w:rFonts w:ascii="宋体" w:hAnsi="宋体" w:cs="宋体"/>
          <w:color w:val="auto"/>
          <w:kern w:val="0"/>
          <w:sz w:val="24"/>
          <w:szCs w:val="24"/>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二、招标文件说明</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9．招标文件构成</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9.1 招标文件由以下部分组成：</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（1）投标邀请（招标公告）</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（2）项目需求</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（3）投标人须知前附表</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（4）投标人须知</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（5）政府采购政策功能</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（6）资格审查与评标</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（7）合同条款及格式</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（8）投标文件有关格式</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（9）本项目招标文件的澄清、答复、修改、补充内容（如有的话）</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10.现场考察、开标前答疑会</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11.招标文件的澄清或修改</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11</w:t>
      </w:r>
      <w:r>
        <w:rPr>
          <w:rFonts w:ascii="宋体" w:hAnsi="宋体" w:cs="宋体"/>
          <w:color w:val="auto"/>
          <w:kern w:val="0"/>
          <w:sz w:val="24"/>
          <w:szCs w:val="24"/>
        </w:rPr>
        <w:t>.</w:t>
      </w:r>
      <w:r>
        <w:rPr>
          <w:rFonts w:hint="eastAsia" w:ascii="宋体" w:hAnsi="宋体" w:cs="宋体"/>
          <w:color w:val="auto"/>
          <w:kern w:val="0"/>
          <w:sz w:val="24"/>
          <w:szCs w:val="24"/>
        </w:rPr>
        <w:t>2</w:t>
      </w:r>
      <w:r>
        <w:rPr>
          <w:rFonts w:ascii="宋体" w:hAnsi="宋体" w:cs="宋体"/>
          <w:color w:val="auto"/>
          <w:kern w:val="0"/>
          <w:sz w:val="24"/>
          <w:szCs w:val="24"/>
        </w:rPr>
        <w:t xml:space="preserve"> </w:t>
      </w:r>
      <w:r>
        <w:rPr>
          <w:rFonts w:hint="eastAsia" w:ascii="宋体" w:hAnsi="宋体" w:cs="宋体"/>
          <w:color w:val="auto"/>
          <w:kern w:val="0"/>
          <w:sz w:val="24"/>
          <w:szCs w:val="24"/>
        </w:rPr>
        <w:t>招标人可以对已发出的招标文件进行必要的澄清或者修改。澄清或者修改的内容可能影响投标文件编制的，招标人将在投标截止时间</w:t>
      </w:r>
      <w:r>
        <w:rPr>
          <w:rFonts w:ascii="宋体" w:hAnsi="宋体" w:cs="宋体"/>
          <w:color w:val="auto"/>
          <w:kern w:val="0"/>
          <w:sz w:val="24"/>
          <w:szCs w:val="24"/>
        </w:rPr>
        <w:t>15</w:t>
      </w:r>
      <w:r>
        <w:rPr>
          <w:rFonts w:hint="eastAsia" w:ascii="宋体" w:hAnsi="宋体" w:cs="宋体"/>
          <w:color w:val="auto"/>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color w:val="auto"/>
          <w:kern w:val="0"/>
          <w:sz w:val="24"/>
          <w:szCs w:val="24"/>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三、投标文件的编制</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12． 投标的语言及计量单位</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13</w:t>
      </w:r>
      <w:r>
        <w:rPr>
          <w:rFonts w:ascii="宋体" w:hAnsi="宋体" w:cs="宋体"/>
          <w:b/>
          <w:color w:val="auto"/>
          <w:kern w:val="0"/>
          <w:sz w:val="24"/>
          <w:szCs w:val="24"/>
        </w:rPr>
        <w:t xml:space="preserve">. </w:t>
      </w:r>
      <w:r>
        <w:rPr>
          <w:rFonts w:hint="eastAsia" w:ascii="宋体" w:hAnsi="宋体" w:cs="宋体"/>
          <w:b/>
          <w:color w:val="auto"/>
          <w:kern w:val="0"/>
          <w:sz w:val="24"/>
          <w:szCs w:val="24"/>
        </w:rPr>
        <w:t>投标报价</w:t>
      </w:r>
      <w:r>
        <w:rPr>
          <w:rFonts w:ascii="宋体" w:hAnsi="宋体" w:cs="宋体"/>
          <w:b/>
          <w:color w:val="auto"/>
          <w:kern w:val="0"/>
          <w:sz w:val="24"/>
          <w:szCs w:val="24"/>
        </w:rPr>
        <w:t xml:space="preserve"> </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13.1 本次招标项目的投标均以</w:t>
      </w:r>
      <w:r>
        <w:rPr>
          <w:rFonts w:hint="eastAsia" w:ascii="宋体" w:hAnsi="宋体" w:cs="宋体"/>
          <w:b/>
          <w:color w:val="auto"/>
          <w:kern w:val="0"/>
          <w:sz w:val="24"/>
          <w:szCs w:val="24"/>
        </w:rPr>
        <w:t>人民币</w:t>
      </w:r>
      <w:r>
        <w:rPr>
          <w:rFonts w:hint="eastAsia" w:ascii="宋体" w:hAnsi="宋体" w:cs="宋体"/>
          <w:color w:val="auto"/>
          <w:kern w:val="0"/>
          <w:sz w:val="24"/>
          <w:szCs w:val="24"/>
        </w:rPr>
        <w:t>为计算单位。</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13.2 采购人不得向投标人索要或者接受其给予的赠品、回扣或者与采购无关的其他商品、服务。</w:t>
      </w:r>
    </w:p>
    <w:p>
      <w:pPr>
        <w:pStyle w:val="41"/>
        <w:spacing w:line="374" w:lineRule="auto"/>
        <w:ind w:firstLine="0" w:firstLineChars="0"/>
        <w:rPr>
          <w:rFonts w:ascii="宋体" w:hAnsi="宋体" w:cs="宋体"/>
          <w:color w:val="auto"/>
          <w:kern w:val="0"/>
          <w:sz w:val="24"/>
          <w:szCs w:val="24"/>
        </w:rPr>
      </w:pPr>
      <w:r>
        <w:rPr>
          <w:rFonts w:hint="eastAsia" w:ascii="宋体" w:hAnsi="宋体" w:cs="宋体"/>
          <w:color w:val="auto"/>
          <w:kern w:val="0"/>
          <w:sz w:val="24"/>
          <w:szCs w:val="24"/>
        </w:rPr>
        <w:t>13.3 投标人应对项目要求的全部内容进行报价，少报漏报将导致其投标</w:t>
      </w:r>
      <w:r>
        <w:rPr>
          <w:rFonts w:hint="eastAsia" w:ascii="宋体" w:hAnsi="宋体" w:cs="宋体"/>
          <w:color w:val="auto"/>
          <w:sz w:val="24"/>
          <w:szCs w:val="24"/>
        </w:rPr>
        <w:t>为非实质性响应予以拒绝。</w:t>
      </w:r>
    </w:p>
    <w:p>
      <w:pPr>
        <w:spacing w:line="360" w:lineRule="auto"/>
        <w:outlineLvl w:val="0"/>
        <w:rPr>
          <w:rFonts w:ascii="宋体" w:hAnsi="宋体" w:cs="宋体"/>
          <w:color w:val="auto"/>
          <w:kern w:val="0"/>
          <w:sz w:val="24"/>
          <w:szCs w:val="24"/>
        </w:rPr>
      </w:pPr>
      <w:r>
        <w:rPr>
          <w:rFonts w:hint="eastAsia" w:ascii="宋体" w:hAnsi="宋体" w:cs="宋体"/>
          <w:color w:val="auto"/>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13.7 报价不得高于本项目最高限价，且不低于成本价。</w:t>
      </w:r>
      <w:r>
        <w:rPr>
          <w:rFonts w:hint="eastAsia" w:ascii="宋体" w:hAnsi="宋体" w:cs="宋体"/>
          <w:color w:val="auto"/>
          <w:sz w:val="24"/>
          <w:szCs w:val="24"/>
        </w:rPr>
        <w:t>本次招标实行</w:t>
      </w:r>
      <w:r>
        <w:rPr>
          <w:rFonts w:hint="eastAsia" w:ascii="宋体" w:cs="宋体"/>
          <w:color w:val="auto"/>
          <w:sz w:val="24"/>
          <w:szCs w:val="24"/>
        </w:rPr>
        <w:t>“</w:t>
      </w:r>
      <w:r>
        <w:rPr>
          <w:rFonts w:hint="eastAsia" w:ascii="宋体" w:hAnsi="宋体" w:cs="宋体"/>
          <w:color w:val="auto"/>
          <w:sz w:val="24"/>
          <w:szCs w:val="24"/>
        </w:rPr>
        <w:t>最高限价（项目控制金额上限）</w:t>
      </w:r>
      <w:r>
        <w:rPr>
          <w:rFonts w:hint="eastAsia" w:ascii="宋体" w:cs="宋体"/>
          <w:color w:val="auto"/>
          <w:sz w:val="24"/>
          <w:szCs w:val="24"/>
        </w:rPr>
        <w:t>”</w:t>
      </w:r>
      <w:r>
        <w:rPr>
          <w:rFonts w:hint="eastAsia" w:ascii="宋体" w:hAnsi="宋体" w:cs="宋体"/>
          <w:color w:val="auto"/>
          <w:sz w:val="24"/>
          <w:szCs w:val="24"/>
        </w:rPr>
        <w:t>,投标人的投标报价高于最高限价（项目控制金额上限）的，该投标人的投标文件将被视为非实质性响应予以拒绝。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13.8 最低报价不能作为中标的保证。</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14．投标有效期</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14.1 投标有效期从提交投标文件的截止之日起算。本项目投标有效期详</w:t>
      </w:r>
      <w:r>
        <w:rPr>
          <w:rFonts w:hint="eastAsia" w:ascii="宋体" w:hAnsi="宋体" w:cs="仿宋_GB2312"/>
          <w:color w:val="auto"/>
          <w:sz w:val="24"/>
          <w:szCs w:val="24"/>
          <w:lang w:val="zh-CN"/>
        </w:rPr>
        <w:t>见投标人须知前附表。</w:t>
      </w:r>
      <w:r>
        <w:rPr>
          <w:rFonts w:hint="eastAsia" w:ascii="宋体" w:hAnsi="宋体" w:cs="宋体"/>
          <w:color w:val="auto"/>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14.2 投标有效期内投标人撤销投标文件的，招标人将不退还投标保证金。</w:t>
      </w:r>
    </w:p>
    <w:p>
      <w:pPr>
        <w:widowControl/>
        <w:tabs>
          <w:tab w:val="left" w:pos="636"/>
        </w:tabs>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14.4 中标人的投标文件作为项目合同的附件，其有效期至中标人全部合同义务履行完毕为止。</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15．投标文件构成</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15.1 投标文件的构成应符合法律法规及招标文件的要求。</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15.2 投标人应当按照招标文件的要求编制投标文件。投标文件应当对招标文件提出的要求和条件作出明确响应。</w:t>
      </w:r>
    </w:p>
    <w:p>
      <w:pPr>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15.3 投标文件由资格证明材料、符合性证明材料、其它材料等组成。</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auto"/>
          <w:sz w:val="24"/>
          <w:szCs w:val="24"/>
        </w:rPr>
      </w:pPr>
      <w:r>
        <w:rPr>
          <w:rFonts w:hint="eastAsia" w:ascii="宋体" w:hAnsi="宋体" w:cs="宋体"/>
          <w:color w:val="auto"/>
          <w:kern w:val="0"/>
          <w:sz w:val="24"/>
          <w:szCs w:val="24"/>
        </w:rPr>
        <w:t xml:space="preserve">15.5 </w:t>
      </w:r>
      <w:r>
        <w:rPr>
          <w:rFonts w:hint="eastAsia" w:ascii="Calibri" w:hAnsi="宋体" w:eastAsia="宋体" w:cs="Times New Roman"/>
          <w:color w:val="auto"/>
          <w:sz w:val="24"/>
          <w:szCs w:val="24"/>
        </w:rPr>
        <w:t>投标人登录许昌公共资源交易系统下载“许昌投标文件制作系统SEARUN V1.0”，按招标文件要求</w:t>
      </w:r>
      <w:r>
        <w:rPr>
          <w:rFonts w:hint="eastAsia" w:hAnsi="宋体"/>
          <w:color w:val="auto"/>
          <w:sz w:val="24"/>
          <w:szCs w:val="24"/>
        </w:rPr>
        <w:t>根据所投标段</w:t>
      </w:r>
      <w:r>
        <w:rPr>
          <w:rFonts w:hint="eastAsia" w:ascii="Calibri" w:hAnsi="宋体" w:eastAsia="宋体" w:cs="Times New Roman"/>
          <w:color w:val="auto"/>
          <w:sz w:val="24"/>
          <w:szCs w:val="24"/>
        </w:rPr>
        <w:t>制作电子投标文件。</w:t>
      </w:r>
      <w:r>
        <w:rPr>
          <w:rFonts w:hint="eastAsia" w:hAnsi="宋体"/>
          <w:color w:val="auto"/>
          <w:sz w:val="24"/>
          <w:szCs w:val="24"/>
        </w:rPr>
        <w:t xml:space="preserve"> </w:t>
      </w:r>
    </w:p>
    <w:p>
      <w:pPr>
        <w:tabs>
          <w:tab w:val="left" w:pos="7095"/>
        </w:tabs>
        <w:spacing w:line="360" w:lineRule="auto"/>
        <w:rPr>
          <w:rFonts w:ascii="Calibri" w:hAnsi="宋体" w:eastAsia="宋体" w:cs="Times New Roman"/>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cs="宋体"/>
          <w:b/>
          <w:color w:val="auto"/>
          <w:kern w:val="0"/>
          <w:sz w:val="24"/>
          <w:szCs w:val="24"/>
        </w:rPr>
      </w:pPr>
      <w:r>
        <w:rPr>
          <w:rFonts w:hint="eastAsia" w:hAnsi="宋体" w:cs="宋体"/>
          <w:color w:val="auto"/>
          <w:sz w:val="24"/>
        </w:rPr>
        <w:t>电子</w:t>
      </w:r>
      <w:r>
        <w:rPr>
          <w:rFonts w:hint="eastAsia" w:ascii="Calibri" w:hAnsi="宋体" w:eastAsia="宋体" w:cs="宋体"/>
          <w:color w:val="auto"/>
          <w:sz w:val="24"/>
        </w:rPr>
        <w:t>投标文件制作技术咨询：</w:t>
      </w:r>
      <w:r>
        <w:rPr>
          <w:rFonts w:hint="eastAsia" w:ascii="宋体" w:hAnsi="宋体" w:eastAsia="宋体" w:cs="宋体"/>
          <w:b/>
          <w:color w:val="auto"/>
          <w:kern w:val="0"/>
          <w:sz w:val="24"/>
          <w:szCs w:val="24"/>
        </w:rPr>
        <w:t>0374-2961598</w:t>
      </w:r>
      <w:r>
        <w:rPr>
          <w:rFonts w:hint="eastAsia" w:ascii="宋体" w:hAnsi="宋体" w:eastAsia="宋体" w:cs="宋体"/>
          <w:color w:val="auto"/>
          <w:kern w:val="0"/>
          <w:sz w:val="24"/>
          <w:szCs w:val="24"/>
        </w:rPr>
        <w:t>。</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16.投标文件格式</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16.1 投标文件应参照招标文件第七部分（投标文件有关格式）的内容要求、编排顺序和格式要求，投标人应按照以上要求将投标文件编上唯一的连贯页码并以</w:t>
      </w:r>
      <w:r>
        <w:rPr>
          <w:rFonts w:hint="eastAsia" w:ascii="宋体" w:hAnsi="宋体" w:cs="宋体"/>
          <w:b/>
          <w:color w:val="auto"/>
          <w:kern w:val="0"/>
          <w:sz w:val="24"/>
          <w:szCs w:val="24"/>
        </w:rPr>
        <w:t>A4</w:t>
      </w:r>
      <w:r>
        <w:rPr>
          <w:rFonts w:hint="eastAsia" w:ascii="宋体" w:hAnsi="宋体" w:cs="宋体"/>
          <w:color w:val="auto"/>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17.</w:t>
      </w:r>
      <w:r>
        <w:rPr>
          <w:rFonts w:hint="eastAsia" w:ascii="宋体" w:hAnsi="宋体" w:cs="宋体"/>
          <w:color w:val="auto"/>
          <w:kern w:val="0"/>
          <w:sz w:val="24"/>
          <w:szCs w:val="24"/>
        </w:rPr>
        <w:t xml:space="preserve"> </w:t>
      </w:r>
      <w:r>
        <w:rPr>
          <w:rFonts w:hint="eastAsia" w:ascii="宋体" w:hAnsi="宋体" w:cs="宋体"/>
          <w:b/>
          <w:color w:val="auto"/>
          <w:kern w:val="0"/>
          <w:sz w:val="24"/>
          <w:szCs w:val="24"/>
        </w:rPr>
        <w:t>投标保证金</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17.1投标保证金的缴纳</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5 投标保证金缴纳方式：</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5.1 投标人网上下载招标文件后</w:t>
      </w:r>
      <w:r>
        <w:rPr>
          <w:rFonts w:hint="eastAsia" w:ascii="宋体" w:hAnsi="宋体" w:cs="仿宋_GB2312"/>
          <w:color w:val="auto"/>
          <w:sz w:val="24"/>
          <w:szCs w:val="24"/>
        </w:rPr>
        <w:t>，</w:t>
      </w:r>
      <w:r>
        <w:rPr>
          <w:rFonts w:hint="eastAsia" w:ascii="宋体" w:hAnsi="宋体" w:cs="仿宋_GB2312"/>
          <w:color w:val="auto"/>
          <w:sz w:val="24"/>
          <w:szCs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宋体" w:hAnsi="宋体" w:cs="仿宋_GB2312"/>
          <w:color w:val="auto"/>
          <w:sz w:val="24"/>
          <w:szCs w:val="24"/>
        </w:rPr>
        <w:t>http://221.14.6.70:8088/ggzy</w:t>
      </w:r>
      <w:r>
        <w:rPr>
          <w:rFonts w:hint="eastAsia" w:ascii="宋体" w:hAnsi="宋体" w:cs="仿宋_GB2312"/>
          <w:color w:val="auto"/>
          <w:sz w:val="24"/>
          <w:szCs w:val="24"/>
        </w:rPr>
        <w:fldChar w:fldCharType="end"/>
      </w:r>
      <w:r>
        <w:rPr>
          <w:rFonts w:hint="eastAsia" w:ascii="宋体" w:hAnsi="宋体" w:cs="仿宋_GB2312"/>
          <w:color w:val="auto"/>
          <w:sz w:val="24"/>
          <w:szCs w:val="24"/>
          <w:lang w:val="zh-CN"/>
        </w:rPr>
        <w:t>系统</w:t>
      </w:r>
      <w:r>
        <w:rPr>
          <w:rFonts w:hint="eastAsia" w:ascii="宋体" w:hAnsi="宋体" w:cs="仿宋_GB2312"/>
          <w:color w:val="auto"/>
          <w:sz w:val="24"/>
          <w:szCs w:val="24"/>
        </w:rPr>
        <w:t>，</w:t>
      </w:r>
      <w:r>
        <w:rPr>
          <w:rFonts w:hint="eastAsia" w:ascii="宋体" w:hAnsi="宋体" w:cs="仿宋_GB2312"/>
          <w:color w:val="auto"/>
          <w:sz w:val="24"/>
          <w:szCs w:val="24"/>
          <w:lang w:val="zh-CN"/>
        </w:rPr>
        <w:t>依次点击</w:t>
      </w:r>
      <w:r>
        <w:rPr>
          <w:rFonts w:hint="eastAsia" w:ascii="宋体" w:hAnsi="宋体" w:cs="仿宋_GB2312"/>
          <w:color w:val="auto"/>
          <w:sz w:val="24"/>
          <w:szCs w:val="24"/>
        </w:rPr>
        <w:t>“</w:t>
      </w:r>
      <w:r>
        <w:rPr>
          <w:rFonts w:hint="eastAsia" w:ascii="宋体" w:hAnsi="宋体" w:cs="仿宋_GB2312"/>
          <w:color w:val="auto"/>
          <w:sz w:val="24"/>
          <w:szCs w:val="24"/>
          <w:lang w:val="zh-CN"/>
        </w:rPr>
        <w:t>会员向导</w:t>
      </w:r>
      <w:r>
        <w:rPr>
          <w:rFonts w:hint="eastAsia" w:ascii="宋体" w:hAnsi="宋体" w:cs="仿宋_GB2312"/>
          <w:color w:val="auto"/>
          <w:sz w:val="24"/>
          <w:szCs w:val="24"/>
        </w:rPr>
        <w:t>”→“</w:t>
      </w:r>
      <w:r>
        <w:rPr>
          <w:rFonts w:hint="eastAsia" w:ascii="宋体" w:hAnsi="宋体" w:cs="仿宋_GB2312"/>
          <w:color w:val="auto"/>
          <w:sz w:val="24"/>
          <w:szCs w:val="24"/>
          <w:lang w:val="zh-CN"/>
        </w:rPr>
        <w:t>参与投标</w:t>
      </w:r>
      <w:r>
        <w:rPr>
          <w:rFonts w:hint="eastAsia" w:ascii="宋体" w:hAnsi="宋体" w:cs="仿宋_GB2312"/>
          <w:color w:val="auto"/>
          <w:sz w:val="24"/>
          <w:szCs w:val="24"/>
        </w:rPr>
        <w:t>”→“</w:t>
      </w:r>
      <w:r>
        <w:rPr>
          <w:rFonts w:hint="eastAsia" w:ascii="宋体" w:hAnsi="宋体" w:cs="仿宋_GB2312"/>
          <w:color w:val="auto"/>
          <w:sz w:val="24"/>
          <w:szCs w:val="24"/>
          <w:lang w:val="zh-CN"/>
        </w:rPr>
        <w:t>费用缴纳说明</w:t>
      </w:r>
      <w:r>
        <w:rPr>
          <w:rFonts w:hint="eastAsia" w:ascii="宋体" w:hAnsi="宋体" w:cs="仿宋_GB2312"/>
          <w:color w:val="auto"/>
          <w:sz w:val="24"/>
          <w:szCs w:val="24"/>
        </w:rPr>
        <w:t>”→“</w:t>
      </w:r>
      <w:r>
        <w:rPr>
          <w:rFonts w:hint="eastAsia" w:ascii="宋体" w:hAnsi="宋体" w:cs="仿宋_GB2312"/>
          <w:color w:val="auto"/>
          <w:sz w:val="24"/>
          <w:szCs w:val="24"/>
          <w:lang w:val="zh-CN"/>
        </w:rPr>
        <w:t>保证金缴纳说明单</w:t>
      </w:r>
      <w:r>
        <w:rPr>
          <w:rFonts w:hint="eastAsia" w:ascii="宋体" w:hAnsi="宋体" w:cs="仿宋_GB2312"/>
          <w:color w:val="auto"/>
          <w:sz w:val="24"/>
          <w:szCs w:val="24"/>
        </w:rPr>
        <w:t>”，</w:t>
      </w:r>
      <w:r>
        <w:rPr>
          <w:rFonts w:hint="eastAsia" w:ascii="宋体" w:hAnsi="宋体" w:cs="仿宋_GB2312"/>
          <w:color w:val="auto"/>
          <w:sz w:val="24"/>
          <w:szCs w:val="24"/>
          <w:lang w:val="zh-CN"/>
        </w:rPr>
        <w:t>获取缴费说明单</w:t>
      </w:r>
      <w:r>
        <w:rPr>
          <w:rFonts w:hint="eastAsia" w:ascii="宋体" w:hAnsi="宋体" w:cs="仿宋_GB2312"/>
          <w:color w:val="auto"/>
          <w:sz w:val="24"/>
          <w:szCs w:val="24"/>
        </w:rPr>
        <w:t>，</w:t>
      </w:r>
      <w:r>
        <w:rPr>
          <w:rFonts w:hint="eastAsia" w:ascii="宋体" w:hAnsi="宋体" w:cs="仿宋_GB2312"/>
          <w:color w:val="auto"/>
          <w:sz w:val="24"/>
          <w:szCs w:val="24"/>
          <w:lang w:val="zh-CN"/>
        </w:rPr>
        <w:t>根据每个标段的缴纳说明单在缴纳截止时间前缴纳</w:t>
      </w:r>
      <w:r>
        <w:rPr>
          <w:rFonts w:hint="eastAsia" w:ascii="宋体" w:hAnsi="宋体" w:cs="仿宋_GB2312"/>
          <w:color w:val="auto"/>
          <w:sz w:val="24"/>
          <w:szCs w:val="24"/>
        </w:rPr>
        <w:t>；</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5.2 成功缴纳后重新登录前述系统</w:t>
      </w:r>
      <w:r>
        <w:rPr>
          <w:rFonts w:hint="eastAsia" w:ascii="宋体" w:hAnsi="宋体" w:cs="仿宋_GB2312"/>
          <w:color w:val="auto"/>
          <w:sz w:val="24"/>
          <w:szCs w:val="24"/>
        </w:rPr>
        <w:t>，</w:t>
      </w:r>
      <w:r>
        <w:rPr>
          <w:rFonts w:hint="eastAsia" w:ascii="宋体" w:hAnsi="宋体" w:cs="仿宋_GB2312"/>
          <w:color w:val="auto"/>
          <w:sz w:val="24"/>
          <w:szCs w:val="24"/>
          <w:lang w:val="zh-CN"/>
        </w:rPr>
        <w:t>依次点击</w:t>
      </w:r>
      <w:r>
        <w:rPr>
          <w:rFonts w:hint="eastAsia" w:ascii="宋体" w:hAnsi="宋体" w:cs="仿宋_GB2312"/>
          <w:color w:val="auto"/>
          <w:sz w:val="24"/>
          <w:szCs w:val="24"/>
        </w:rPr>
        <w:t>“</w:t>
      </w:r>
      <w:r>
        <w:rPr>
          <w:rFonts w:hint="eastAsia" w:ascii="宋体" w:hAnsi="宋体" w:cs="仿宋_GB2312"/>
          <w:color w:val="auto"/>
          <w:sz w:val="24"/>
          <w:szCs w:val="24"/>
          <w:lang w:val="zh-CN"/>
        </w:rPr>
        <w:t>会员向导</w:t>
      </w:r>
      <w:r>
        <w:rPr>
          <w:rFonts w:hint="eastAsia" w:ascii="宋体" w:hAnsi="宋体" w:cs="仿宋_GB2312"/>
          <w:color w:val="auto"/>
          <w:sz w:val="24"/>
          <w:szCs w:val="24"/>
        </w:rPr>
        <w:t>”→“</w:t>
      </w:r>
      <w:r>
        <w:rPr>
          <w:rFonts w:hint="eastAsia" w:ascii="宋体" w:hAnsi="宋体" w:cs="仿宋_GB2312"/>
          <w:color w:val="auto"/>
          <w:sz w:val="24"/>
          <w:szCs w:val="24"/>
          <w:lang w:val="zh-CN"/>
        </w:rPr>
        <w:t>参与投标</w:t>
      </w:r>
      <w:r>
        <w:rPr>
          <w:rFonts w:hint="eastAsia" w:ascii="宋体" w:hAnsi="宋体" w:cs="仿宋_GB2312"/>
          <w:color w:val="auto"/>
          <w:sz w:val="24"/>
          <w:szCs w:val="24"/>
        </w:rPr>
        <w:t>”→“</w:t>
      </w:r>
      <w:r>
        <w:rPr>
          <w:rFonts w:hint="eastAsia" w:ascii="宋体" w:hAnsi="宋体" w:cs="仿宋_GB2312"/>
          <w:color w:val="auto"/>
          <w:sz w:val="24"/>
          <w:szCs w:val="24"/>
          <w:lang w:val="zh-CN"/>
        </w:rPr>
        <w:t>保证金绑定</w:t>
      </w:r>
      <w:r>
        <w:rPr>
          <w:rFonts w:hint="eastAsia" w:ascii="宋体" w:hAnsi="宋体" w:cs="仿宋_GB2312"/>
          <w:color w:val="auto"/>
          <w:sz w:val="24"/>
          <w:szCs w:val="24"/>
        </w:rPr>
        <w:t>”→“</w:t>
      </w:r>
      <w:r>
        <w:rPr>
          <w:rFonts w:hint="eastAsia" w:ascii="宋体" w:hAnsi="宋体" w:cs="仿宋_GB2312"/>
          <w:color w:val="auto"/>
          <w:sz w:val="24"/>
          <w:szCs w:val="24"/>
          <w:lang w:val="zh-CN"/>
        </w:rPr>
        <w:t>绑定</w:t>
      </w:r>
      <w:r>
        <w:rPr>
          <w:rFonts w:hint="eastAsia" w:ascii="宋体" w:hAnsi="宋体" w:cs="仿宋_GB2312"/>
          <w:color w:val="auto"/>
          <w:sz w:val="24"/>
          <w:szCs w:val="24"/>
        </w:rPr>
        <w:t>”</w:t>
      </w:r>
      <w:r>
        <w:rPr>
          <w:rFonts w:hint="eastAsia" w:ascii="宋体" w:hAnsi="宋体" w:cs="仿宋_GB2312"/>
          <w:color w:val="auto"/>
          <w:sz w:val="24"/>
          <w:szCs w:val="24"/>
          <w:lang w:val="zh-CN"/>
        </w:rPr>
        <w:t>进行投标保证金绑定。</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5.</w:t>
      </w:r>
      <w:r>
        <w:rPr>
          <w:rFonts w:hint="eastAsia" w:ascii="宋体" w:hAnsi="宋体" w:cs="仿宋_GB2312"/>
          <w:color w:val="auto"/>
          <w:sz w:val="24"/>
          <w:szCs w:val="24"/>
        </w:rPr>
        <w:t>3</w:t>
      </w:r>
      <w:r>
        <w:rPr>
          <w:rFonts w:hint="eastAsia" w:ascii="宋体" w:hAnsi="宋体" w:cs="仿宋_GB2312"/>
          <w:color w:val="auto"/>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5.</w:t>
      </w:r>
      <w:r>
        <w:rPr>
          <w:rFonts w:hint="eastAsia" w:ascii="宋体" w:hAnsi="宋体" w:cs="仿宋_GB2312"/>
          <w:color w:val="auto"/>
          <w:sz w:val="24"/>
          <w:szCs w:val="24"/>
        </w:rPr>
        <w:t>4</w:t>
      </w:r>
      <w:r>
        <w:rPr>
          <w:rFonts w:hint="eastAsia" w:ascii="宋体" w:hAnsi="宋体" w:cs="仿宋_GB2312"/>
          <w:color w:val="auto"/>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w:t>
      </w:r>
      <w:r>
        <w:rPr>
          <w:rFonts w:hint="eastAsia" w:ascii="宋体" w:hAnsi="宋体" w:cs="仿宋_GB2312"/>
          <w:color w:val="auto"/>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1.9</w:t>
      </w:r>
      <w:r>
        <w:rPr>
          <w:rFonts w:hint="eastAsia" w:ascii="宋体" w:hAnsi="宋体" w:cs="仿宋_GB2312"/>
          <w:color w:val="auto"/>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rPr>
        <w:t xml:space="preserve">17.1.10 </w:t>
      </w:r>
      <w:r>
        <w:rPr>
          <w:rFonts w:hint="eastAsia" w:ascii="宋体" w:hAnsi="宋体" w:cs="仿宋_GB2312"/>
          <w:color w:val="auto"/>
          <w:sz w:val="24"/>
          <w:szCs w:val="24"/>
          <w:lang w:val="zh-CN"/>
        </w:rPr>
        <w:t>汇款凭证无需备注项目编号和项目名称。</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宋体"/>
          <w:b/>
          <w:color w:val="auto"/>
          <w:kern w:val="0"/>
          <w:sz w:val="24"/>
          <w:szCs w:val="24"/>
        </w:rPr>
        <w:t>17.2 投标保证金的退还</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 xml:space="preserve">2.1 </w:t>
      </w:r>
      <w:r>
        <w:rPr>
          <w:rFonts w:hint="eastAsia" w:ascii="宋体" w:hAnsi="宋体" w:cs="仿宋_GB2312"/>
          <w:color w:val="auto"/>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2.1.1</w:t>
      </w:r>
      <w:r>
        <w:rPr>
          <w:rFonts w:hint="eastAsia" w:ascii="宋体" w:hAnsi="宋体" w:cs="仿宋_GB2312"/>
          <w:color w:val="auto"/>
          <w:sz w:val="24"/>
          <w:szCs w:val="24"/>
          <w:lang w:val="zh-CN"/>
        </w:rPr>
        <w:t xml:space="preserve"> 自中标通知书发出之日起</w:t>
      </w:r>
      <w:r>
        <w:rPr>
          <w:rFonts w:ascii="宋体" w:hAnsi="宋体" w:cs="仿宋_GB2312"/>
          <w:color w:val="auto"/>
          <w:sz w:val="24"/>
          <w:szCs w:val="24"/>
          <w:lang w:val="zh-CN"/>
        </w:rPr>
        <w:t>5</w:t>
      </w:r>
      <w:r>
        <w:rPr>
          <w:rFonts w:hint="eastAsia" w:ascii="宋体" w:hAnsi="宋体" w:cs="仿宋_GB2312"/>
          <w:color w:val="auto"/>
          <w:sz w:val="24"/>
          <w:szCs w:val="24"/>
          <w:lang w:val="zh-CN"/>
        </w:rPr>
        <w:t>个工作日内退还未中标人的投标保证金。</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2.1.2</w:t>
      </w:r>
      <w:r>
        <w:rPr>
          <w:rFonts w:hint="eastAsia" w:ascii="宋体" w:hAnsi="宋体" w:cs="仿宋_GB2312"/>
          <w:color w:val="auto"/>
          <w:sz w:val="24"/>
          <w:szCs w:val="24"/>
          <w:lang w:val="zh-CN"/>
        </w:rPr>
        <w:t xml:space="preserve"> 自采购合同签订之日起</w:t>
      </w:r>
      <w:r>
        <w:rPr>
          <w:rFonts w:ascii="宋体" w:hAnsi="宋体" w:cs="仿宋_GB2312"/>
          <w:color w:val="auto"/>
          <w:sz w:val="24"/>
          <w:szCs w:val="24"/>
          <w:lang w:val="zh-CN"/>
        </w:rPr>
        <w:t>5</w:t>
      </w:r>
      <w:r>
        <w:rPr>
          <w:rFonts w:hint="eastAsia" w:ascii="宋体" w:hAnsi="宋体" w:cs="仿宋_GB2312"/>
          <w:color w:val="auto"/>
          <w:sz w:val="24"/>
          <w:szCs w:val="24"/>
          <w:lang w:val="zh-CN"/>
        </w:rPr>
        <w:t>个工作日内退还中标人的投标保证金。</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w:t>
      </w:r>
      <w:r>
        <w:rPr>
          <w:rFonts w:hint="eastAsia" w:ascii="宋体" w:hAnsi="宋体" w:cs="仿宋_GB2312"/>
          <w:color w:val="auto"/>
          <w:sz w:val="24"/>
          <w:szCs w:val="24"/>
          <w:lang w:eastAsia="zh-CN"/>
        </w:rPr>
        <w:t>一</w:t>
      </w:r>
      <w:r>
        <w:rPr>
          <w:rFonts w:hint="eastAsia" w:ascii="宋体" w:hAnsi="宋体" w:cs="仿宋_GB2312"/>
          <w:color w:val="auto"/>
          <w:sz w:val="24"/>
          <w:szCs w:val="24"/>
        </w:rPr>
        <w:t>楼交易见证部办理退款手续（0374-2968027）。</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2.2</w:t>
      </w:r>
      <w:r>
        <w:rPr>
          <w:rFonts w:hint="eastAsia" w:ascii="宋体" w:hAnsi="宋体" w:cs="仿宋_GB2312"/>
          <w:color w:val="auto"/>
          <w:sz w:val="24"/>
          <w:szCs w:val="24"/>
          <w:lang w:val="zh-CN"/>
        </w:rPr>
        <w:t xml:space="preserve"> 有下列情形之一的，投标保证金不予退还</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 xml:space="preserve">2.2.1 </w:t>
      </w:r>
      <w:r>
        <w:rPr>
          <w:rFonts w:hint="eastAsia" w:ascii="宋体" w:hAnsi="宋体" w:cs="仿宋_GB2312"/>
          <w:color w:val="auto"/>
          <w:sz w:val="24"/>
          <w:szCs w:val="24"/>
          <w:lang w:val="zh-CN"/>
        </w:rPr>
        <w:t>投标有效期内投标人撤销投标文件的；</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 xml:space="preserve">2.2.2 </w:t>
      </w:r>
      <w:r>
        <w:rPr>
          <w:rFonts w:hint="eastAsia" w:ascii="宋体" w:hAnsi="宋体" w:cs="仿宋_GB2312"/>
          <w:color w:val="auto"/>
          <w:sz w:val="24"/>
          <w:szCs w:val="24"/>
          <w:lang w:val="zh-CN"/>
        </w:rPr>
        <w:t>投标人在投标文件中提供虚假材料的；</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lang w:val="zh-CN"/>
        </w:rPr>
        <w:t>1</w:t>
      </w:r>
      <w:r>
        <w:rPr>
          <w:rFonts w:hint="eastAsia" w:ascii="宋体" w:hAnsi="宋体" w:cs="仿宋_GB2312"/>
          <w:color w:val="auto"/>
          <w:sz w:val="24"/>
          <w:szCs w:val="24"/>
        </w:rPr>
        <w:t>7</w:t>
      </w:r>
      <w:r>
        <w:rPr>
          <w:rFonts w:hint="eastAsia" w:ascii="宋体" w:hAnsi="宋体" w:cs="仿宋_GB2312"/>
          <w:color w:val="auto"/>
          <w:sz w:val="24"/>
          <w:szCs w:val="24"/>
          <w:lang w:val="zh-CN"/>
        </w:rPr>
        <w:t>.</w:t>
      </w:r>
      <w:r>
        <w:rPr>
          <w:rFonts w:hint="eastAsia" w:ascii="宋体" w:hAnsi="宋体" w:cs="仿宋_GB2312"/>
          <w:color w:val="auto"/>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17.2.2.4 投标人与采购人、其他投标人或者采购代理机构恶意串通的；</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17.2.2.5 法律法规及招标文件规定的其他情形。</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 xml:space="preserve">17.3 </w:t>
      </w:r>
      <w:r>
        <w:rPr>
          <w:rFonts w:hint="eastAsia" w:ascii="宋体" w:hAnsi="宋体" w:cs="仿宋_GB2312"/>
          <w:color w:val="auto"/>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1</w:t>
      </w:r>
      <w:r>
        <w:rPr>
          <w:rFonts w:hint="eastAsia" w:ascii="宋体" w:hAnsi="宋体" w:cs="仿宋_GB2312"/>
          <w:b/>
          <w:color w:val="auto"/>
          <w:sz w:val="24"/>
          <w:szCs w:val="24"/>
        </w:rPr>
        <w:t>8</w:t>
      </w:r>
      <w:r>
        <w:rPr>
          <w:rFonts w:hint="eastAsia" w:ascii="宋体" w:hAnsi="宋体" w:cs="仿宋_GB2312"/>
          <w:b/>
          <w:color w:val="auto"/>
          <w:sz w:val="24"/>
          <w:szCs w:val="24"/>
          <w:lang w:val="zh-CN"/>
        </w:rPr>
        <w:t>. 投标文件的数量和签署盖章</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8</w:t>
      </w:r>
      <w:r>
        <w:rPr>
          <w:rFonts w:hint="eastAsia" w:ascii="宋体" w:hAnsi="宋体" w:cs="仿宋_GB2312"/>
          <w:color w:val="auto"/>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8</w:t>
      </w:r>
      <w:r>
        <w:rPr>
          <w:rFonts w:hint="eastAsia" w:ascii="宋体" w:hAnsi="宋体" w:cs="仿宋_GB2312"/>
          <w:color w:val="auto"/>
          <w:sz w:val="24"/>
          <w:szCs w:val="24"/>
          <w:lang w:val="zh-CN"/>
        </w:rPr>
        <w:t>.2 在招标文件中已明示需盖章及签名之处，</w:t>
      </w:r>
      <w:r>
        <w:rPr>
          <w:rFonts w:hint="eastAsia" w:ascii="新宋体" w:hAnsi="新宋体" w:eastAsia="新宋体"/>
          <w:color w:val="auto"/>
          <w:sz w:val="24"/>
        </w:rPr>
        <w:t>电子投标文件应按招标文件要求加盖投标人电子印章和法人电子印章或授权代表电子印章。</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18.3 纸质投标文件</w:t>
      </w:r>
      <w:r>
        <w:rPr>
          <w:rFonts w:hint="eastAsia" w:ascii="新宋体" w:hAnsi="新宋体" w:eastAsia="新宋体"/>
          <w:color w:val="auto"/>
          <w:sz w:val="24"/>
        </w:rPr>
        <w:t>是指投标人电子投标文件制作完成后生成的后缀名为</w:t>
      </w:r>
      <w:r>
        <w:rPr>
          <w:rFonts w:hint="eastAsia" w:hAnsi="宋体"/>
          <w:color w:val="auto"/>
          <w:sz w:val="24"/>
          <w:szCs w:val="24"/>
        </w:rPr>
        <w:t>“.PDF”的文件打印的投标文件。</w:t>
      </w:r>
      <w:r>
        <w:rPr>
          <w:rFonts w:hint="eastAsia" w:ascii="宋体" w:hAnsi="宋体" w:cs="仿宋_GB2312"/>
          <w:color w:val="auto"/>
          <w:sz w:val="24"/>
          <w:szCs w:val="24"/>
          <w:lang w:val="zh-CN"/>
        </w:rPr>
        <w:t>纸质投标文件正本和副本封面上应清楚标明</w:t>
      </w:r>
      <w:r>
        <w:rPr>
          <w:rFonts w:ascii="宋体" w:hAnsi="宋体" w:cs="仿宋_GB2312"/>
          <w:color w:val="auto"/>
          <w:sz w:val="24"/>
          <w:szCs w:val="24"/>
          <w:lang w:val="zh-CN"/>
        </w:rPr>
        <w:t>“</w:t>
      </w:r>
      <w:r>
        <w:rPr>
          <w:rFonts w:hint="eastAsia" w:ascii="宋体" w:hAnsi="宋体" w:cs="仿宋_GB2312"/>
          <w:color w:val="auto"/>
          <w:sz w:val="24"/>
          <w:szCs w:val="24"/>
          <w:lang w:val="zh-CN"/>
        </w:rPr>
        <w:t>正本</w:t>
      </w:r>
      <w:r>
        <w:rPr>
          <w:rFonts w:ascii="宋体" w:hAnsi="宋体" w:cs="仿宋_GB2312"/>
          <w:color w:val="auto"/>
          <w:sz w:val="24"/>
          <w:szCs w:val="24"/>
          <w:lang w:val="zh-CN"/>
        </w:rPr>
        <w:t>”</w:t>
      </w:r>
      <w:r>
        <w:rPr>
          <w:rFonts w:hint="eastAsia" w:ascii="宋体" w:hAnsi="宋体" w:cs="仿宋_GB2312"/>
          <w:color w:val="auto"/>
          <w:sz w:val="24"/>
          <w:szCs w:val="24"/>
          <w:lang w:val="zh-CN"/>
        </w:rPr>
        <w:t>或</w:t>
      </w:r>
      <w:r>
        <w:rPr>
          <w:rFonts w:ascii="宋体" w:hAnsi="宋体" w:cs="仿宋_GB2312"/>
          <w:color w:val="auto"/>
          <w:sz w:val="24"/>
          <w:szCs w:val="24"/>
          <w:lang w:val="zh-CN"/>
        </w:rPr>
        <w:t>“</w:t>
      </w:r>
      <w:r>
        <w:rPr>
          <w:rFonts w:hint="eastAsia" w:ascii="宋体" w:hAnsi="宋体" w:cs="仿宋_GB2312"/>
          <w:color w:val="auto"/>
          <w:sz w:val="24"/>
          <w:szCs w:val="24"/>
          <w:lang w:val="zh-CN"/>
        </w:rPr>
        <w:t>副本</w:t>
      </w:r>
      <w:r>
        <w:rPr>
          <w:rFonts w:ascii="宋体" w:hAnsi="宋体" w:cs="仿宋_GB2312"/>
          <w:color w:val="auto"/>
          <w:sz w:val="24"/>
          <w:szCs w:val="24"/>
          <w:lang w:val="zh-CN"/>
        </w:rPr>
        <w:t>”</w:t>
      </w:r>
      <w:r>
        <w:rPr>
          <w:rFonts w:hint="eastAsia" w:ascii="宋体" w:hAnsi="宋体" w:cs="仿宋_GB2312"/>
          <w:color w:val="auto"/>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w:t>
      </w:r>
      <w:r>
        <w:rPr>
          <w:rFonts w:hint="eastAsia" w:ascii="宋体" w:hAnsi="宋体" w:cs="仿宋_GB2312"/>
          <w:color w:val="auto"/>
          <w:sz w:val="24"/>
          <w:szCs w:val="24"/>
        </w:rPr>
        <w:t>8</w:t>
      </w:r>
      <w:r>
        <w:rPr>
          <w:rFonts w:hint="eastAsia" w:ascii="宋体" w:hAnsi="宋体" w:cs="仿宋_GB2312"/>
          <w:color w:val="auto"/>
          <w:sz w:val="24"/>
          <w:szCs w:val="24"/>
          <w:lang w:val="zh-CN"/>
        </w:rPr>
        <w:t>.4 纸质投标文件副本可以是纸质投标文件的正本复印而成。</w:t>
      </w:r>
    </w:p>
    <w:p>
      <w:pPr>
        <w:tabs>
          <w:tab w:val="left" w:pos="1260"/>
        </w:tabs>
        <w:autoSpaceDE w:val="0"/>
        <w:autoSpaceDN w:val="0"/>
        <w:spacing w:line="360" w:lineRule="auto"/>
        <w:contextualSpacing/>
        <w:rPr>
          <w:rFonts w:ascii="宋体" w:hAnsi="宋体" w:cs="仿宋_GB2312"/>
          <w:color w:val="auto"/>
          <w:sz w:val="24"/>
          <w:szCs w:val="24"/>
          <w:lang w:val="zh-CN"/>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四、投标文件的递交</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rPr>
        <w:t>19</w:t>
      </w:r>
      <w:r>
        <w:rPr>
          <w:rFonts w:hint="eastAsia" w:ascii="宋体" w:hAnsi="宋体" w:cs="仿宋_GB2312"/>
          <w:b/>
          <w:color w:val="auto"/>
          <w:sz w:val="24"/>
          <w:szCs w:val="24"/>
          <w:lang w:val="zh-CN"/>
        </w:rPr>
        <w:t>.投标文件的密封</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rPr>
        <w:t>19</w:t>
      </w:r>
      <w:r>
        <w:rPr>
          <w:rFonts w:hint="eastAsia" w:ascii="宋体" w:hAnsi="宋体" w:cs="仿宋_GB2312"/>
          <w:color w:val="auto"/>
          <w:sz w:val="24"/>
          <w:szCs w:val="24"/>
          <w:lang w:val="zh-CN"/>
        </w:rPr>
        <w:t>.1 投标人应将纸质投标文件“正本”、“ 副本”密封包装。</w:t>
      </w:r>
      <w:r>
        <w:rPr>
          <w:rFonts w:hint="eastAsia" w:hAnsi="宋体" w:cs="宋体"/>
          <w:color w:val="auto"/>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rPr>
        <w:t>19</w:t>
      </w:r>
      <w:r>
        <w:rPr>
          <w:rFonts w:hint="eastAsia" w:ascii="宋体" w:hAnsi="宋体" w:cs="仿宋_GB2312"/>
          <w:color w:val="auto"/>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rPr>
        <w:t>20</w:t>
      </w:r>
      <w:r>
        <w:rPr>
          <w:rFonts w:hint="eastAsia" w:ascii="宋体" w:hAnsi="宋体" w:cs="仿宋_GB2312"/>
          <w:b/>
          <w:color w:val="auto"/>
          <w:sz w:val="24"/>
          <w:szCs w:val="24"/>
          <w:lang w:val="zh-CN"/>
        </w:rPr>
        <w:t>．投标截止时间</w:t>
      </w:r>
    </w:p>
    <w:p>
      <w:pPr>
        <w:tabs>
          <w:tab w:val="left" w:pos="1260"/>
        </w:tabs>
        <w:autoSpaceDE w:val="0"/>
        <w:autoSpaceDN w:val="0"/>
        <w:spacing w:line="360" w:lineRule="auto"/>
        <w:contextualSpacing/>
        <w:rPr>
          <w:rFonts w:ascii="宋体" w:hAnsi="宋体"/>
          <w:bCs/>
          <w:color w:val="auto"/>
          <w:sz w:val="24"/>
          <w:szCs w:val="24"/>
        </w:rPr>
      </w:pPr>
      <w:r>
        <w:rPr>
          <w:rFonts w:hint="eastAsia" w:ascii="宋体" w:hAnsi="宋体" w:cs="仿宋_GB2312"/>
          <w:color w:val="auto"/>
          <w:sz w:val="24"/>
          <w:szCs w:val="24"/>
        </w:rPr>
        <w:t>20</w:t>
      </w:r>
      <w:r>
        <w:rPr>
          <w:rFonts w:hint="eastAsia" w:ascii="宋体" w:hAnsi="宋体" w:cs="仿宋_GB2312"/>
          <w:color w:val="auto"/>
          <w:sz w:val="24"/>
          <w:szCs w:val="24"/>
          <w:lang w:val="zh-CN"/>
        </w:rPr>
        <w:t>．1 投标人必须在</w:t>
      </w:r>
      <w:r>
        <w:rPr>
          <w:rFonts w:hint="eastAsia" w:ascii="宋体" w:hAnsi="宋体" w:cs="宋体"/>
          <w:color w:val="auto"/>
          <w:kern w:val="0"/>
          <w:sz w:val="24"/>
          <w:szCs w:val="24"/>
        </w:rPr>
        <w:t>“投标邀请”</w:t>
      </w:r>
      <w:r>
        <w:rPr>
          <w:rFonts w:hint="eastAsia" w:ascii="宋体" w:hAnsi="宋体"/>
          <w:bCs/>
          <w:color w:val="auto"/>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宋体" w:hAnsi="宋体"/>
          <w:bCs/>
          <w:color w:val="auto"/>
          <w:sz w:val="24"/>
          <w:szCs w:val="24"/>
        </w:rPr>
      </w:pPr>
      <w:r>
        <w:rPr>
          <w:rFonts w:hint="eastAsia" w:ascii="宋体" w:hAnsi="宋体"/>
          <w:bCs/>
          <w:color w:val="auto"/>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color w:val="auto"/>
          <w:sz w:val="24"/>
          <w:szCs w:val="24"/>
        </w:rPr>
      </w:pPr>
      <w:r>
        <w:rPr>
          <w:rFonts w:hint="eastAsia" w:ascii="宋体" w:hAnsi="宋体" w:cs="仿宋_GB2312"/>
          <w:color w:val="auto"/>
          <w:sz w:val="24"/>
          <w:szCs w:val="24"/>
          <w:lang w:val="zh-CN"/>
        </w:rPr>
        <w:t xml:space="preserve">20.3 </w:t>
      </w:r>
      <w:r>
        <w:rPr>
          <w:rFonts w:hint="eastAsia" w:ascii="宋体" w:hAnsi="宋体"/>
          <w:bCs/>
          <w:color w:val="auto"/>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rPr>
        <w:t>21</w:t>
      </w:r>
      <w:r>
        <w:rPr>
          <w:rFonts w:hint="eastAsia" w:ascii="宋体" w:hAnsi="宋体" w:cs="仿宋_GB2312"/>
          <w:b/>
          <w:color w:val="auto"/>
          <w:sz w:val="24"/>
          <w:szCs w:val="24"/>
          <w:lang w:val="zh-CN"/>
        </w:rPr>
        <w:t>. 迟交的投标文件</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2</w:t>
      </w:r>
      <w:r>
        <w:rPr>
          <w:rFonts w:hint="eastAsia" w:ascii="宋体" w:hAnsi="宋体" w:cs="仿宋_GB2312"/>
          <w:b/>
          <w:color w:val="auto"/>
          <w:sz w:val="24"/>
          <w:szCs w:val="24"/>
        </w:rPr>
        <w:t>2</w:t>
      </w:r>
      <w:r>
        <w:rPr>
          <w:rFonts w:hint="eastAsia" w:ascii="宋体" w:hAnsi="宋体" w:cs="仿宋_GB2312"/>
          <w:b/>
          <w:color w:val="auto"/>
          <w:sz w:val="24"/>
          <w:szCs w:val="24"/>
          <w:lang w:val="zh-CN"/>
        </w:rPr>
        <w:t>. 投标文件的修改和撤回</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2</w:t>
      </w:r>
      <w:r>
        <w:rPr>
          <w:rFonts w:hint="eastAsia" w:ascii="宋体" w:hAnsi="宋体" w:cs="仿宋_GB2312"/>
          <w:color w:val="auto"/>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hAnsi="宋体" w:cs="宋体"/>
          <w:color w:val="auto"/>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2</w:t>
      </w:r>
      <w:r>
        <w:rPr>
          <w:rFonts w:hint="eastAsia" w:ascii="宋体" w:hAnsi="宋体" w:cs="仿宋_GB2312"/>
          <w:color w:val="auto"/>
          <w:sz w:val="24"/>
          <w:szCs w:val="24"/>
          <w:lang w:val="zh-CN"/>
        </w:rPr>
        <w:t xml:space="preserve">.2 </w:t>
      </w:r>
      <w:r>
        <w:rPr>
          <w:rFonts w:hint="eastAsia" w:ascii="宋体" w:hAnsi="宋体"/>
          <w:bCs/>
          <w:color w:val="auto"/>
          <w:sz w:val="24"/>
          <w:szCs w:val="24"/>
        </w:rPr>
        <w:t>投标人</w:t>
      </w:r>
      <w:r>
        <w:rPr>
          <w:rFonts w:hint="eastAsia" w:ascii="宋体" w:hAnsi="宋体" w:cs="仿宋_GB2312"/>
          <w:color w:val="auto"/>
          <w:sz w:val="24"/>
          <w:szCs w:val="24"/>
          <w:lang w:val="zh-CN"/>
        </w:rPr>
        <w:t>补充、修改的内容并作为投标文件的组成部分。</w:t>
      </w:r>
      <w:r>
        <w:rPr>
          <w:rFonts w:hint="eastAsia" w:ascii="宋体" w:hAnsi="宋体"/>
          <w:bCs/>
          <w:color w:val="auto"/>
          <w:sz w:val="24"/>
          <w:szCs w:val="24"/>
        </w:rPr>
        <w:t>补充或修改</w:t>
      </w:r>
      <w:r>
        <w:rPr>
          <w:rFonts w:hint="eastAsia" w:ascii="宋体" w:hAnsi="宋体" w:cs="仿宋_GB2312"/>
          <w:color w:val="auto"/>
          <w:sz w:val="24"/>
          <w:szCs w:val="24"/>
          <w:lang w:val="zh-CN"/>
        </w:rPr>
        <w:t>应当按招标文件要求签署、盖章、</w:t>
      </w:r>
      <w:r>
        <w:rPr>
          <w:rFonts w:hint="eastAsia" w:ascii="宋体" w:hAnsi="宋体"/>
          <w:bCs/>
          <w:color w:val="auto"/>
          <w:sz w:val="24"/>
          <w:szCs w:val="24"/>
        </w:rPr>
        <w:t>密封</w:t>
      </w:r>
      <w:r>
        <w:rPr>
          <w:rFonts w:hint="eastAsia" w:ascii="宋体" w:hAnsi="宋体" w:cs="仿宋_GB2312"/>
          <w:color w:val="auto"/>
          <w:sz w:val="24"/>
          <w:szCs w:val="24"/>
          <w:lang w:val="zh-CN"/>
        </w:rPr>
        <w:t>、递交，</w:t>
      </w:r>
      <w:r>
        <w:rPr>
          <w:rFonts w:hint="eastAsia" w:ascii="宋体" w:hAnsi="宋体"/>
          <w:bCs/>
          <w:color w:val="auto"/>
          <w:sz w:val="24"/>
          <w:szCs w:val="24"/>
        </w:rPr>
        <w:t>并应注明“修改</w:t>
      </w:r>
      <w:r>
        <w:rPr>
          <w:rFonts w:ascii="宋体" w:hAnsi="宋体"/>
          <w:bCs/>
          <w:color w:val="auto"/>
          <w:sz w:val="24"/>
          <w:szCs w:val="24"/>
        </w:rPr>
        <w:t>”</w:t>
      </w:r>
      <w:r>
        <w:rPr>
          <w:rFonts w:hint="eastAsia" w:ascii="宋体" w:hAnsi="宋体"/>
          <w:bCs/>
          <w:color w:val="auto"/>
          <w:sz w:val="24"/>
          <w:szCs w:val="24"/>
        </w:rPr>
        <w:t>或“补充</w:t>
      </w:r>
      <w:r>
        <w:rPr>
          <w:rFonts w:ascii="宋体" w:hAnsi="宋体"/>
          <w:bCs/>
          <w:color w:val="auto"/>
          <w:sz w:val="24"/>
          <w:szCs w:val="24"/>
        </w:rPr>
        <w:t>”</w:t>
      </w:r>
      <w:r>
        <w:rPr>
          <w:rFonts w:hint="eastAsia" w:ascii="宋体" w:hAnsi="宋体"/>
          <w:bCs/>
          <w:color w:val="auto"/>
          <w:sz w:val="24"/>
          <w:szCs w:val="24"/>
        </w:rPr>
        <w:t>字样。</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2</w:t>
      </w:r>
      <w:r>
        <w:rPr>
          <w:rFonts w:hint="eastAsia" w:ascii="宋体" w:hAnsi="宋体" w:cs="仿宋_GB2312"/>
          <w:color w:val="auto"/>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color w:val="auto"/>
          <w:kern w:val="0"/>
          <w:sz w:val="24"/>
          <w:szCs w:val="24"/>
        </w:rPr>
      </w:pPr>
      <w:r>
        <w:rPr>
          <w:rFonts w:hint="eastAsia" w:ascii="宋体" w:hAnsi="宋体" w:cs="仿宋_GB2312"/>
          <w:color w:val="auto"/>
          <w:sz w:val="24"/>
          <w:szCs w:val="24"/>
          <w:lang w:val="zh-CN"/>
        </w:rPr>
        <w:t>2</w:t>
      </w:r>
      <w:r>
        <w:rPr>
          <w:rFonts w:hint="eastAsia" w:ascii="宋体" w:hAnsi="宋体" w:cs="仿宋_GB2312"/>
          <w:color w:val="auto"/>
          <w:sz w:val="24"/>
          <w:szCs w:val="24"/>
        </w:rPr>
        <w:t>2</w:t>
      </w:r>
      <w:r>
        <w:rPr>
          <w:rFonts w:hint="eastAsia" w:ascii="宋体" w:hAnsi="宋体" w:cs="仿宋_GB2312"/>
          <w:color w:val="auto"/>
          <w:sz w:val="24"/>
          <w:szCs w:val="24"/>
          <w:lang w:val="zh-CN"/>
        </w:rPr>
        <w:t xml:space="preserve">.4  </w:t>
      </w:r>
      <w:r>
        <w:rPr>
          <w:rFonts w:hint="eastAsia" w:ascii="宋体" w:hAnsi="宋体" w:cs="宋体"/>
          <w:color w:val="auto"/>
          <w:kern w:val="0"/>
          <w:sz w:val="24"/>
          <w:szCs w:val="24"/>
        </w:rPr>
        <w:t>投标人不得在投标有效期内撤销投标文件，否则招标人将不退还其投标保证金。</w:t>
      </w:r>
    </w:p>
    <w:p>
      <w:pPr>
        <w:autoSpaceDE w:val="0"/>
        <w:autoSpaceDN w:val="0"/>
        <w:spacing w:line="360" w:lineRule="auto"/>
        <w:contextualSpacing/>
        <w:rPr>
          <w:rFonts w:ascii="宋体" w:hAnsi="宋体" w:cs="宋体"/>
          <w:b/>
          <w:color w:val="auto"/>
          <w:kern w:val="0"/>
          <w:sz w:val="24"/>
          <w:szCs w:val="24"/>
        </w:rPr>
      </w:pPr>
      <w:r>
        <w:rPr>
          <w:rFonts w:hint="eastAsia" w:ascii="宋体" w:hAnsi="宋体" w:cs="宋体"/>
          <w:b/>
          <w:color w:val="auto"/>
          <w:kern w:val="0"/>
          <w:sz w:val="24"/>
          <w:szCs w:val="24"/>
        </w:rPr>
        <w:t>23．</w:t>
      </w:r>
      <w:r>
        <w:rPr>
          <w:rFonts w:hint="eastAsia" w:hAnsi="宋体" w:cs="宋体"/>
          <w:b/>
          <w:color w:val="auto"/>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color w:val="auto"/>
          <w:kern w:val="0"/>
          <w:sz w:val="24"/>
          <w:szCs w:val="24"/>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五、开标和评标</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2</w:t>
      </w:r>
      <w:r>
        <w:rPr>
          <w:rFonts w:hint="eastAsia" w:ascii="宋体" w:hAnsi="宋体" w:cs="仿宋_GB2312"/>
          <w:b/>
          <w:color w:val="auto"/>
          <w:sz w:val="24"/>
          <w:szCs w:val="24"/>
        </w:rPr>
        <w:t>4</w:t>
      </w:r>
      <w:r>
        <w:rPr>
          <w:rFonts w:hint="eastAsia" w:ascii="宋体" w:hAnsi="宋体" w:cs="仿宋_GB2312"/>
          <w:b/>
          <w:color w:val="auto"/>
          <w:sz w:val="24"/>
          <w:szCs w:val="24"/>
          <w:lang w:val="zh-CN"/>
        </w:rPr>
        <w:t>. 开标</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4</w:t>
      </w:r>
      <w:r>
        <w:rPr>
          <w:rFonts w:hint="eastAsia" w:ascii="宋体" w:hAnsi="宋体" w:cs="仿宋_GB2312"/>
          <w:color w:val="auto"/>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4</w:t>
      </w:r>
      <w:r>
        <w:rPr>
          <w:rFonts w:hint="eastAsia" w:ascii="宋体" w:hAnsi="宋体" w:cs="仿宋_GB2312"/>
          <w:color w:val="auto"/>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4</w:t>
      </w:r>
      <w:r>
        <w:rPr>
          <w:rFonts w:hint="eastAsia" w:ascii="宋体" w:hAnsi="宋体" w:cs="仿宋_GB2312"/>
          <w:color w:val="auto"/>
          <w:sz w:val="24"/>
          <w:szCs w:val="24"/>
          <w:lang w:val="zh-CN"/>
        </w:rPr>
        <w:t>.3 开标时，由投标人或者其推选的代表检查纸质投标文件和</w:t>
      </w:r>
      <w:r>
        <w:rPr>
          <w:rFonts w:hint="eastAsia" w:hAnsi="宋体" w:cs="宋体"/>
          <w:color w:val="auto"/>
          <w:sz w:val="24"/>
        </w:rPr>
        <w:t>备份文件</w:t>
      </w:r>
      <w:r>
        <w:rPr>
          <w:rFonts w:hint="eastAsia" w:ascii="宋体" w:hAnsi="宋体" w:cs="仿宋_GB2312"/>
          <w:color w:val="auto"/>
          <w:sz w:val="24"/>
          <w:szCs w:val="24"/>
          <w:lang w:val="zh-CN"/>
        </w:rPr>
        <w:t>（</w:t>
      </w:r>
      <w:r>
        <w:rPr>
          <w:rFonts w:hint="eastAsia" w:hAnsi="宋体" w:cs="宋体"/>
          <w:color w:val="auto"/>
          <w:sz w:val="24"/>
        </w:rPr>
        <w:t>使用电子介质存储</w:t>
      </w:r>
      <w:r>
        <w:rPr>
          <w:rFonts w:hint="eastAsia" w:ascii="宋体" w:hAnsi="宋体" w:cs="仿宋_GB2312"/>
          <w:color w:val="auto"/>
          <w:sz w:val="24"/>
          <w:szCs w:val="24"/>
          <w:lang w:val="zh-CN"/>
        </w:rPr>
        <w:t>）</w:t>
      </w:r>
      <w:r>
        <w:rPr>
          <w:rFonts w:hint="eastAsia" w:hAnsi="宋体" w:cs="宋体"/>
          <w:color w:val="auto"/>
          <w:sz w:val="24"/>
        </w:rPr>
        <w:t>的</w:t>
      </w:r>
      <w:r>
        <w:rPr>
          <w:rFonts w:hint="eastAsia" w:ascii="宋体" w:hAnsi="宋体" w:cs="仿宋_GB2312"/>
          <w:color w:val="auto"/>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24.3.1 电子投标文件的解密</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（2）代理机构解密：代理机构</w:t>
      </w:r>
      <w:r>
        <w:rPr>
          <w:rFonts w:ascii="宋体" w:hAnsi="宋体" w:cs="仿宋_GB2312"/>
          <w:color w:val="auto"/>
          <w:sz w:val="24"/>
          <w:szCs w:val="24"/>
          <w:lang w:val="zh-CN"/>
        </w:rPr>
        <w:t>按</w:t>
      </w:r>
      <w:r>
        <w:rPr>
          <w:rFonts w:hint="eastAsia" w:ascii="宋体" w:hAnsi="宋体" w:cs="仿宋_GB2312"/>
          <w:color w:val="auto"/>
          <w:sz w:val="24"/>
          <w:szCs w:val="24"/>
          <w:lang w:val="zh-CN"/>
        </w:rPr>
        <w:t>电子</w:t>
      </w:r>
      <w:r>
        <w:rPr>
          <w:rFonts w:ascii="宋体" w:hAnsi="宋体" w:cs="仿宋_GB2312"/>
          <w:color w:val="auto"/>
          <w:sz w:val="24"/>
          <w:szCs w:val="24"/>
          <w:lang w:val="zh-CN"/>
        </w:rPr>
        <w:t>投标</w:t>
      </w:r>
      <w:r>
        <w:rPr>
          <w:rFonts w:hint="eastAsia" w:ascii="宋体" w:hAnsi="宋体" w:cs="仿宋_GB2312"/>
          <w:color w:val="auto"/>
          <w:sz w:val="24"/>
          <w:szCs w:val="24"/>
          <w:lang w:val="zh-CN"/>
        </w:rPr>
        <w:t>文件到达交易系统</w:t>
      </w:r>
      <w:r>
        <w:rPr>
          <w:rFonts w:ascii="宋体" w:hAnsi="宋体" w:cs="仿宋_GB2312"/>
          <w:color w:val="auto"/>
          <w:sz w:val="24"/>
          <w:szCs w:val="24"/>
          <w:lang w:val="zh-CN"/>
        </w:rPr>
        <w:t>的先后顺序</w:t>
      </w:r>
      <w:r>
        <w:rPr>
          <w:rFonts w:hint="eastAsia" w:ascii="宋体" w:hAnsi="宋体" w:cs="仿宋_GB2312"/>
          <w:color w:val="auto"/>
          <w:sz w:val="24"/>
          <w:szCs w:val="24"/>
          <w:lang w:val="zh-CN"/>
        </w:rPr>
        <w:t>，使用本单位CA数字证书进行再次解密。</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24.3.2 电子投标文件解密异常情况处理</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w:t>
      </w:r>
      <w:r>
        <w:rPr>
          <w:rFonts w:ascii="宋体" w:hAnsi="宋体" w:cs="仿宋_GB2312"/>
          <w:color w:val="auto"/>
          <w:sz w:val="24"/>
          <w:szCs w:val="24"/>
          <w:lang w:val="zh-CN"/>
        </w:rPr>
        <w:t>1</w:t>
      </w:r>
      <w:r>
        <w:rPr>
          <w:rFonts w:hint="eastAsia" w:ascii="宋体" w:hAnsi="宋体" w:cs="仿宋_GB2312"/>
          <w:color w:val="auto"/>
          <w:sz w:val="24"/>
          <w:szCs w:val="24"/>
          <w:lang w:val="zh-CN"/>
        </w:rPr>
        <w:t>）因电子交易系统异常无法解密电子投标文件的，使用纸质投标文件以人工方式进行。</w:t>
      </w:r>
    </w:p>
    <w:p>
      <w:pPr>
        <w:autoSpaceDE w:val="0"/>
        <w:autoSpaceDN w:val="0"/>
        <w:adjustRightInd w:val="0"/>
        <w:spacing w:line="360" w:lineRule="auto"/>
        <w:rPr>
          <w:rFonts w:ascii="宋体" w:hAnsi="宋体" w:cs="仿宋_GB2312"/>
          <w:color w:val="auto"/>
          <w:sz w:val="24"/>
          <w:szCs w:val="24"/>
          <w:lang w:val="zh-CN"/>
        </w:rPr>
      </w:pPr>
      <w:r>
        <w:rPr>
          <w:rFonts w:hint="eastAsia" w:ascii="宋体" w:hAnsi="宋体" w:cs="仿宋_GB2312"/>
          <w:color w:val="auto"/>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4</w:t>
      </w:r>
      <w:r>
        <w:rPr>
          <w:rFonts w:hint="eastAsia" w:ascii="宋体" w:hAnsi="宋体" w:cs="仿宋_GB2312"/>
          <w:color w:val="auto"/>
          <w:sz w:val="24"/>
          <w:szCs w:val="24"/>
          <w:lang w:val="zh-CN"/>
        </w:rPr>
        <w:t>.4 投标人不足3家的，不得开标。</w:t>
      </w:r>
    </w:p>
    <w:p>
      <w:pPr>
        <w:tabs>
          <w:tab w:val="left" w:pos="1260"/>
        </w:tabs>
        <w:autoSpaceDE w:val="0"/>
        <w:autoSpaceDN w:val="0"/>
        <w:spacing w:line="360" w:lineRule="auto"/>
        <w:contextualSpacing/>
        <w:rPr>
          <w:rFonts w:ascii="宋体" w:hAnsi="宋体"/>
          <w:bCs/>
          <w:color w:val="auto"/>
          <w:sz w:val="24"/>
          <w:szCs w:val="24"/>
        </w:rPr>
      </w:pPr>
      <w:r>
        <w:rPr>
          <w:rFonts w:hint="eastAsia" w:ascii="宋体" w:hAnsi="宋体" w:cs="仿宋_GB2312"/>
          <w:color w:val="auto"/>
          <w:sz w:val="24"/>
          <w:szCs w:val="24"/>
          <w:lang w:val="zh-CN"/>
        </w:rPr>
        <w:t>2</w:t>
      </w:r>
      <w:r>
        <w:rPr>
          <w:rFonts w:hint="eastAsia" w:ascii="宋体" w:hAnsi="宋体" w:cs="仿宋_GB2312"/>
          <w:color w:val="auto"/>
          <w:sz w:val="24"/>
          <w:szCs w:val="24"/>
        </w:rPr>
        <w:t>4</w:t>
      </w:r>
      <w:r>
        <w:rPr>
          <w:rFonts w:hint="eastAsia" w:ascii="宋体" w:hAnsi="宋体" w:cs="仿宋_GB2312"/>
          <w:color w:val="auto"/>
          <w:sz w:val="24"/>
          <w:szCs w:val="24"/>
          <w:lang w:val="zh-CN"/>
        </w:rPr>
        <w:t>.</w:t>
      </w:r>
      <w:r>
        <w:rPr>
          <w:rFonts w:hint="eastAsia" w:ascii="宋体" w:hAnsi="宋体"/>
          <w:bCs/>
          <w:color w:val="auto"/>
          <w:sz w:val="24"/>
          <w:szCs w:val="24"/>
        </w:rPr>
        <w:t>5 开标过程</w:t>
      </w:r>
      <w:r>
        <w:rPr>
          <w:rFonts w:hint="eastAsia" w:ascii="宋体" w:hAnsi="宋体" w:cs="仿宋_GB2312"/>
          <w:color w:val="auto"/>
          <w:sz w:val="24"/>
          <w:szCs w:val="24"/>
          <w:lang w:val="zh-CN"/>
        </w:rPr>
        <w:t>由采购代理机构负</w:t>
      </w:r>
      <w:r>
        <w:rPr>
          <w:rFonts w:hint="eastAsia" w:ascii="宋体" w:hAnsi="宋体"/>
          <w:bCs/>
          <w:color w:val="auto"/>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bCs/>
          <w:color w:val="auto"/>
          <w:sz w:val="24"/>
          <w:szCs w:val="24"/>
        </w:rPr>
        <w:t xml:space="preserve">24.6 </w:t>
      </w:r>
      <w:r>
        <w:rPr>
          <w:rFonts w:hint="eastAsia" w:ascii="宋体" w:hAnsi="宋体" w:cs="仿宋_GB2312"/>
          <w:color w:val="auto"/>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4</w:t>
      </w:r>
      <w:r>
        <w:rPr>
          <w:rFonts w:hint="eastAsia" w:ascii="宋体" w:hAnsi="宋体" w:cs="仿宋_GB2312"/>
          <w:color w:val="auto"/>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2</w:t>
      </w:r>
      <w:r>
        <w:rPr>
          <w:rFonts w:hint="eastAsia" w:ascii="宋体" w:hAnsi="宋体" w:cs="仿宋_GB2312"/>
          <w:b/>
          <w:color w:val="auto"/>
          <w:sz w:val="24"/>
          <w:szCs w:val="24"/>
        </w:rPr>
        <w:t>5</w:t>
      </w:r>
      <w:r>
        <w:rPr>
          <w:rFonts w:hint="eastAsia" w:ascii="宋体" w:hAnsi="宋体" w:cs="仿宋_GB2312"/>
          <w:b/>
          <w:color w:val="auto"/>
          <w:sz w:val="24"/>
          <w:szCs w:val="24"/>
          <w:lang w:val="zh-CN"/>
        </w:rPr>
        <w:t>. 资格审查</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bCs/>
          <w:color w:val="auto"/>
          <w:sz w:val="24"/>
          <w:szCs w:val="24"/>
        </w:rPr>
        <w:t>开标结束后，采购人依法对投标人的资格进行审查。</w:t>
      </w:r>
      <w:r>
        <w:rPr>
          <w:rFonts w:hint="eastAsia" w:ascii="宋体" w:hAnsi="宋体" w:cs="仿宋_GB2312"/>
          <w:color w:val="auto"/>
          <w:sz w:val="24"/>
          <w:szCs w:val="24"/>
          <w:lang w:val="zh-CN"/>
        </w:rPr>
        <w:t>合格投标人不足3家的，不得评标。</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2</w:t>
      </w:r>
      <w:r>
        <w:rPr>
          <w:rFonts w:hint="eastAsia" w:ascii="宋体" w:hAnsi="宋体" w:cs="仿宋_GB2312"/>
          <w:b/>
          <w:color w:val="auto"/>
          <w:sz w:val="24"/>
          <w:szCs w:val="24"/>
        </w:rPr>
        <w:t>6</w:t>
      </w:r>
      <w:r>
        <w:rPr>
          <w:rFonts w:hint="eastAsia" w:ascii="宋体" w:hAnsi="宋体" w:cs="仿宋_GB2312"/>
          <w:b/>
          <w:color w:val="auto"/>
          <w:sz w:val="24"/>
          <w:szCs w:val="24"/>
          <w:lang w:val="zh-CN"/>
        </w:rPr>
        <w:t>.评标委员会的组成</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6</w:t>
      </w:r>
      <w:r>
        <w:rPr>
          <w:rFonts w:hint="eastAsia" w:ascii="宋体" w:hAnsi="宋体" w:cs="仿宋_GB2312"/>
          <w:color w:val="auto"/>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（一）采购预算金额在1000万元以上；</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（二）技术复杂；</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（三）社会影响较大。</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6</w:t>
      </w:r>
      <w:r>
        <w:rPr>
          <w:rFonts w:hint="eastAsia" w:ascii="宋体" w:hAnsi="宋体" w:cs="仿宋_GB2312"/>
          <w:color w:val="auto"/>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6</w:t>
      </w:r>
      <w:r>
        <w:rPr>
          <w:rFonts w:hint="eastAsia" w:ascii="宋体" w:hAnsi="宋体" w:cs="仿宋_GB2312"/>
          <w:color w:val="auto"/>
          <w:sz w:val="24"/>
          <w:szCs w:val="24"/>
          <w:lang w:val="zh-CN"/>
        </w:rPr>
        <w:t>.3 评审专家与投标人存在下列利害关系之一的,应当回避:</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6</w:t>
      </w:r>
      <w:r>
        <w:rPr>
          <w:rFonts w:hint="eastAsia" w:ascii="宋体" w:hAnsi="宋体" w:cs="仿宋_GB2312"/>
          <w:color w:val="auto"/>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6</w:t>
      </w:r>
      <w:r>
        <w:rPr>
          <w:rFonts w:hint="eastAsia" w:ascii="宋体" w:hAnsi="宋体" w:cs="仿宋_GB2312"/>
          <w:color w:val="auto"/>
          <w:sz w:val="24"/>
          <w:szCs w:val="24"/>
          <w:lang w:val="zh-CN"/>
        </w:rPr>
        <w:t>.5 采购人不得担任评标小组长。</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6</w:t>
      </w:r>
      <w:r>
        <w:rPr>
          <w:rFonts w:hint="eastAsia" w:ascii="宋体" w:hAnsi="宋体" w:cs="仿宋_GB2312"/>
          <w:color w:val="auto"/>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26.7 评标委员会成员名单在评标结果公告前应当保密。</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2</w:t>
      </w:r>
      <w:r>
        <w:rPr>
          <w:rFonts w:hint="eastAsia" w:ascii="宋体" w:hAnsi="宋体" w:cs="仿宋_GB2312"/>
          <w:b/>
          <w:color w:val="auto"/>
          <w:sz w:val="24"/>
          <w:szCs w:val="24"/>
        </w:rPr>
        <w:t>7</w:t>
      </w:r>
      <w:r>
        <w:rPr>
          <w:rFonts w:hint="eastAsia" w:ascii="宋体" w:hAnsi="宋体" w:cs="仿宋_GB2312"/>
          <w:b/>
          <w:color w:val="auto"/>
          <w:sz w:val="24"/>
          <w:szCs w:val="24"/>
          <w:lang w:val="zh-CN"/>
        </w:rPr>
        <w:t>. 符合性审查</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7</w:t>
      </w:r>
      <w:r>
        <w:rPr>
          <w:rFonts w:hint="eastAsia" w:ascii="宋体" w:hAnsi="宋体" w:cs="仿宋_GB2312"/>
          <w:color w:val="auto"/>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7</w:t>
      </w:r>
      <w:r>
        <w:rPr>
          <w:rFonts w:hint="eastAsia" w:ascii="宋体" w:hAnsi="宋体" w:cs="仿宋_GB2312"/>
          <w:color w:val="auto"/>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7</w:t>
      </w:r>
      <w:r>
        <w:rPr>
          <w:rFonts w:hint="eastAsia" w:ascii="宋体" w:hAnsi="宋体" w:cs="仿宋_GB2312"/>
          <w:color w:val="auto"/>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2</w:t>
      </w:r>
      <w:r>
        <w:rPr>
          <w:rFonts w:hint="eastAsia" w:ascii="宋体" w:hAnsi="宋体" w:cs="仿宋_GB2312"/>
          <w:b/>
          <w:color w:val="auto"/>
          <w:sz w:val="24"/>
          <w:szCs w:val="24"/>
        </w:rPr>
        <w:t>8</w:t>
      </w:r>
      <w:r>
        <w:rPr>
          <w:rFonts w:hint="eastAsia" w:ascii="宋体" w:hAnsi="宋体" w:cs="仿宋_GB2312"/>
          <w:b/>
          <w:color w:val="auto"/>
          <w:sz w:val="24"/>
          <w:szCs w:val="24"/>
          <w:lang w:val="zh-CN"/>
        </w:rPr>
        <w:t>. 投标文件的澄清</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8</w:t>
      </w:r>
      <w:r>
        <w:rPr>
          <w:rFonts w:hint="eastAsia" w:ascii="宋体" w:hAnsi="宋体" w:cs="仿宋_GB2312"/>
          <w:color w:val="auto"/>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8</w:t>
      </w:r>
      <w:r>
        <w:rPr>
          <w:rFonts w:hint="eastAsia" w:ascii="宋体" w:hAnsi="宋体" w:cs="仿宋_GB2312"/>
          <w:color w:val="auto"/>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8</w:t>
      </w:r>
      <w:r>
        <w:rPr>
          <w:rFonts w:hint="eastAsia" w:ascii="宋体" w:hAnsi="宋体" w:cs="仿宋_GB2312"/>
          <w:color w:val="auto"/>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2</w:t>
      </w:r>
      <w:r>
        <w:rPr>
          <w:rFonts w:hint="eastAsia" w:ascii="宋体" w:hAnsi="宋体" w:cs="仿宋_GB2312"/>
          <w:b/>
          <w:color w:val="auto"/>
          <w:sz w:val="24"/>
          <w:szCs w:val="24"/>
        </w:rPr>
        <w:t>9</w:t>
      </w:r>
      <w:r>
        <w:rPr>
          <w:rFonts w:hint="eastAsia" w:ascii="宋体" w:hAnsi="宋体" w:cs="仿宋_GB2312"/>
          <w:b/>
          <w:color w:val="auto"/>
          <w:sz w:val="24"/>
          <w:szCs w:val="24"/>
          <w:lang w:val="zh-CN"/>
        </w:rPr>
        <w:t>. 投标文件报价出现前后不一致的修正</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9</w:t>
      </w:r>
      <w:r>
        <w:rPr>
          <w:rFonts w:hint="eastAsia" w:ascii="宋体" w:hAnsi="宋体" w:cs="仿宋_GB2312"/>
          <w:color w:val="auto"/>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9</w:t>
      </w:r>
      <w:r>
        <w:rPr>
          <w:rFonts w:hint="eastAsia" w:ascii="宋体" w:hAnsi="宋体" w:cs="仿宋_GB2312"/>
          <w:color w:val="auto"/>
          <w:sz w:val="24"/>
          <w:szCs w:val="24"/>
          <w:lang w:val="zh-CN"/>
        </w:rPr>
        <w:t>.2 大写金额和小写金额不一致的，以大写金额为准；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9</w:t>
      </w:r>
      <w:r>
        <w:rPr>
          <w:rFonts w:hint="eastAsia" w:ascii="宋体" w:hAnsi="宋体" w:cs="仿宋_GB2312"/>
          <w:color w:val="auto"/>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hint="eastAsia" w:ascii="宋体" w:hAnsi="宋体" w:cs="仿宋_GB2312"/>
          <w:color w:val="auto"/>
          <w:sz w:val="24"/>
          <w:szCs w:val="24"/>
        </w:rPr>
        <w:t>9</w:t>
      </w:r>
      <w:r>
        <w:rPr>
          <w:rFonts w:hint="eastAsia" w:ascii="宋体" w:hAnsi="宋体" w:cs="仿宋_GB2312"/>
          <w:color w:val="auto"/>
          <w:sz w:val="24"/>
          <w:szCs w:val="24"/>
          <w:lang w:val="zh-CN"/>
        </w:rPr>
        <w:t>.4 总价金额与按单价汇总金额不一致的，以单价金额计算结果为准。同时出现两种以上不一致的，按照前款规定的顺序修正。修正后的报价按照“投标人须知”2</w:t>
      </w:r>
      <w:r>
        <w:rPr>
          <w:rFonts w:hint="eastAsia" w:ascii="宋体" w:hAnsi="宋体" w:cs="仿宋_GB2312"/>
          <w:color w:val="auto"/>
          <w:sz w:val="24"/>
          <w:szCs w:val="24"/>
        </w:rPr>
        <w:t>8</w:t>
      </w:r>
      <w:r>
        <w:rPr>
          <w:rFonts w:hint="eastAsia" w:ascii="宋体" w:hAnsi="宋体" w:cs="仿宋_GB2312"/>
          <w:color w:val="auto"/>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30.投标无效情形</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30.1 投标文件属下列情况之一的，按照无效投标处理：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30.1.1 未按照招标文件的规定提交投标保证金的；</w:t>
      </w:r>
      <w:r>
        <w:rPr>
          <w:rFonts w:ascii="宋体" w:hAnsi="宋体" w:cs="仿宋_GB2312"/>
          <w:color w:val="auto"/>
          <w:sz w:val="24"/>
          <w:szCs w:val="24"/>
          <w:lang w:val="zh-CN"/>
        </w:rPr>
        <w:t xml:space="preserve"> </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30.1.2 投标文件未按招标文件要求签署、盖章的；</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30.1.3 不具备招标文件中规定的资格要求的；</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30.1.4 报价超过招标文件中规定的预算金额或者最高限价的；</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30.1.5 </w:t>
      </w:r>
      <w:r>
        <w:rPr>
          <w:rFonts w:ascii="宋体" w:hAnsi="宋体" w:cs="仿宋_GB2312"/>
          <w:color w:val="auto"/>
          <w:sz w:val="24"/>
          <w:szCs w:val="24"/>
          <w:lang w:val="zh-CN"/>
        </w:rPr>
        <w:t>投标文件含有采购人不能接受的附加条件的</w:t>
      </w:r>
      <w:r>
        <w:rPr>
          <w:rFonts w:hint="eastAsia" w:ascii="宋体" w:hAnsi="宋体" w:cs="仿宋_GB2312"/>
          <w:color w:val="auto"/>
          <w:sz w:val="24"/>
          <w:szCs w:val="24"/>
          <w:lang w:val="zh-CN"/>
        </w:rPr>
        <w:t>。</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30.2 有下列情形之一的，视为投标人串通投标，其投标无效：</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30.2.1 不同投标人的投标文件由同一单位或者个人编制；</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30.2.2 不同投标人委托同一单位或者个人办理投标事宜；</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30.2.5 不同投标人的投标文件相互混装；</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30.5 </w:t>
      </w:r>
      <w:r>
        <w:rPr>
          <w:rFonts w:ascii="宋体" w:hAnsi="宋体" w:cs="仿宋_GB2312"/>
          <w:color w:val="auto"/>
          <w:sz w:val="24"/>
          <w:szCs w:val="24"/>
          <w:lang w:val="zh-CN"/>
        </w:rPr>
        <w:t>法律、法规和招标文件规定的其他无效情形。</w:t>
      </w:r>
    </w:p>
    <w:p>
      <w:pPr>
        <w:tabs>
          <w:tab w:val="left" w:pos="1260"/>
        </w:tabs>
        <w:autoSpaceDE w:val="0"/>
        <w:autoSpaceDN w:val="0"/>
        <w:spacing w:line="360" w:lineRule="auto"/>
        <w:contextualSpacing/>
        <w:rPr>
          <w:rFonts w:ascii="宋体" w:hAnsi="宋体"/>
          <w:b/>
          <w:bCs/>
          <w:color w:val="auto"/>
          <w:sz w:val="24"/>
          <w:szCs w:val="24"/>
          <w:lang w:val="zh-CN"/>
        </w:rPr>
      </w:pPr>
      <w:r>
        <w:rPr>
          <w:rFonts w:hint="eastAsia" w:ascii="宋体" w:hAnsi="宋体" w:cs="仿宋_GB2312"/>
          <w:color w:val="auto"/>
          <w:sz w:val="24"/>
          <w:szCs w:val="24"/>
          <w:lang w:val="zh-CN"/>
        </w:rPr>
        <w:t>31.</w:t>
      </w:r>
      <w:r>
        <w:rPr>
          <w:rFonts w:hint="eastAsia" w:ascii="宋体" w:hAnsi="宋体"/>
          <w:b/>
          <w:bCs/>
          <w:color w:val="auto"/>
          <w:sz w:val="24"/>
          <w:szCs w:val="24"/>
          <w:lang w:val="zh-CN"/>
        </w:rPr>
        <w:t xml:space="preserve"> 相同品牌投标人的认定</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rPr>
        <w:t>32</w:t>
      </w:r>
      <w:r>
        <w:rPr>
          <w:rFonts w:hint="eastAsia" w:ascii="宋体" w:hAnsi="宋体" w:cs="仿宋_GB2312"/>
          <w:b/>
          <w:color w:val="auto"/>
          <w:sz w:val="24"/>
          <w:szCs w:val="24"/>
          <w:lang w:val="zh-CN"/>
        </w:rPr>
        <w:t>. 投标文件的比较与评价</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33.评标方法、评标标准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.1 评标方法分为最低评标价法和综合评分法。</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.1.1 最低评标价法</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rPr>
        <w:t>33</w:t>
      </w:r>
      <w:r>
        <w:rPr>
          <w:rFonts w:hint="eastAsia" w:ascii="宋体" w:hAnsi="宋体" w:cs="仿宋_GB2312"/>
          <w:color w:val="auto"/>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.2 价格分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投标报价得分=(评标基准价/投标报价)×100</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评标总得分=F1×A1+F2×A2+……+Fn×An</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F1、F2……Fn分别为各项评审因素的得分;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A1、A2、……An 分别为各项评审因素所占的权重(A1+A2+……+An=1)。</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.2.2 评标过程中，不得去掉报价中的最高报价和最低报价。</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3</w:t>
      </w:r>
      <w:r>
        <w:rPr>
          <w:rFonts w:hint="eastAsia" w:ascii="宋体" w:hAnsi="宋体" w:cs="仿宋_GB2312"/>
          <w:color w:val="auto"/>
          <w:sz w:val="24"/>
          <w:szCs w:val="24"/>
          <w:lang w:val="zh-CN"/>
        </w:rPr>
        <w:t>.3</w:t>
      </w:r>
      <w:r>
        <w:rPr>
          <w:rFonts w:hint="eastAsia" w:ascii="宋体" w:hAnsi="宋体" w:cs="仿宋_GB2312"/>
          <w:b/>
          <w:color w:val="auto"/>
          <w:sz w:val="24"/>
          <w:szCs w:val="24"/>
          <w:lang w:val="zh-CN"/>
        </w:rPr>
        <w:t xml:space="preserve"> 本次评标具体评标方法、评标标准见（第六章 资格审查与</w:t>
      </w:r>
      <w:r>
        <w:rPr>
          <w:rFonts w:hint="eastAsia" w:ascii="宋体" w:hAnsi="宋体" w:cs="宋体"/>
          <w:b/>
          <w:color w:val="auto"/>
          <w:kern w:val="0"/>
          <w:sz w:val="24"/>
          <w:szCs w:val="24"/>
        </w:rPr>
        <w:t>评标</w:t>
      </w:r>
      <w:r>
        <w:rPr>
          <w:rFonts w:hint="eastAsia" w:ascii="宋体" w:hAnsi="宋体" w:cs="仿宋_GB2312"/>
          <w:b/>
          <w:color w:val="auto"/>
          <w:sz w:val="24"/>
          <w:szCs w:val="24"/>
          <w:lang w:val="zh-CN"/>
        </w:rPr>
        <w:t>）。</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b/>
          <w:bCs/>
          <w:color w:val="auto"/>
          <w:sz w:val="24"/>
          <w:szCs w:val="24"/>
          <w:lang w:val="zh-CN"/>
        </w:rPr>
        <w:t>3</w:t>
      </w:r>
      <w:r>
        <w:rPr>
          <w:rFonts w:hint="eastAsia" w:ascii="宋体" w:hAnsi="宋体"/>
          <w:b/>
          <w:bCs/>
          <w:color w:val="auto"/>
          <w:sz w:val="24"/>
          <w:szCs w:val="24"/>
        </w:rPr>
        <w:t>4</w:t>
      </w:r>
      <w:r>
        <w:rPr>
          <w:rFonts w:hint="eastAsia" w:ascii="宋体" w:hAnsi="宋体"/>
          <w:b/>
          <w:bCs/>
          <w:color w:val="auto"/>
          <w:sz w:val="24"/>
          <w:szCs w:val="24"/>
          <w:lang w:val="zh-CN"/>
        </w:rPr>
        <w:t>. 推荐中标候选人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4</w:t>
      </w:r>
      <w:r>
        <w:rPr>
          <w:rFonts w:hint="eastAsia" w:ascii="宋体" w:hAnsi="宋体" w:cs="仿宋_GB2312"/>
          <w:color w:val="auto"/>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4</w:t>
      </w:r>
      <w:r>
        <w:rPr>
          <w:rFonts w:hint="eastAsia" w:ascii="宋体" w:hAnsi="宋体" w:cs="仿宋_GB2312"/>
          <w:color w:val="auto"/>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3</w:t>
      </w:r>
      <w:r>
        <w:rPr>
          <w:rFonts w:hint="eastAsia" w:ascii="宋体" w:hAnsi="宋体" w:cs="仿宋_GB2312"/>
          <w:b/>
          <w:color w:val="auto"/>
          <w:sz w:val="24"/>
          <w:szCs w:val="24"/>
        </w:rPr>
        <w:t>5</w:t>
      </w:r>
      <w:r>
        <w:rPr>
          <w:rFonts w:hint="eastAsia" w:ascii="宋体" w:hAnsi="宋体" w:cs="仿宋_GB2312"/>
          <w:b/>
          <w:color w:val="auto"/>
          <w:sz w:val="24"/>
          <w:szCs w:val="24"/>
          <w:lang w:val="zh-CN"/>
        </w:rPr>
        <w:t>.评审意见无效情形</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评标委员会及其成员有下列行为之一的，其评审意见无效：</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5</w:t>
      </w:r>
      <w:r>
        <w:rPr>
          <w:rFonts w:hint="eastAsia" w:ascii="宋体" w:hAnsi="宋体" w:cs="仿宋_GB2312"/>
          <w:color w:val="auto"/>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5</w:t>
      </w:r>
      <w:r>
        <w:rPr>
          <w:rFonts w:hint="eastAsia" w:ascii="宋体" w:hAnsi="宋体" w:cs="仿宋_GB2312"/>
          <w:color w:val="auto"/>
          <w:sz w:val="24"/>
          <w:szCs w:val="24"/>
          <w:lang w:val="zh-CN"/>
        </w:rPr>
        <w:t>.2 接受投标人提出的与投标文件不一致的澄清或者说明，《投标人须知》2</w:t>
      </w:r>
      <w:r>
        <w:rPr>
          <w:rFonts w:hint="eastAsia" w:ascii="宋体" w:hAnsi="宋体" w:cs="仿宋_GB2312"/>
          <w:color w:val="auto"/>
          <w:sz w:val="24"/>
          <w:szCs w:val="24"/>
        </w:rPr>
        <w:t>6</w:t>
      </w:r>
      <w:r>
        <w:rPr>
          <w:rFonts w:hint="eastAsia" w:ascii="宋体" w:hAnsi="宋体" w:cs="仿宋_GB2312"/>
          <w:color w:val="auto"/>
          <w:sz w:val="24"/>
          <w:szCs w:val="24"/>
          <w:lang w:val="zh-CN"/>
        </w:rPr>
        <w:t>条规定的情形除外；</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5</w:t>
      </w:r>
      <w:r>
        <w:rPr>
          <w:rFonts w:hint="eastAsia" w:ascii="宋体" w:hAnsi="宋体" w:cs="仿宋_GB2312"/>
          <w:color w:val="auto"/>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5</w:t>
      </w:r>
      <w:r>
        <w:rPr>
          <w:rFonts w:hint="eastAsia" w:ascii="宋体" w:hAnsi="宋体" w:cs="仿宋_GB2312"/>
          <w:color w:val="auto"/>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35.5 在评标过程中擅离职守，影响评标程序正常进行的；</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5</w:t>
      </w:r>
      <w:r>
        <w:rPr>
          <w:rFonts w:hint="eastAsia" w:ascii="宋体" w:hAnsi="宋体" w:cs="仿宋_GB2312"/>
          <w:color w:val="auto"/>
          <w:sz w:val="24"/>
          <w:szCs w:val="24"/>
          <w:lang w:val="zh-CN"/>
        </w:rPr>
        <w:t>.6 记录、复制或者带走任何评标资料；</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5</w:t>
      </w:r>
      <w:r>
        <w:rPr>
          <w:rFonts w:hint="eastAsia" w:ascii="宋体" w:hAnsi="宋体" w:cs="仿宋_GB2312"/>
          <w:color w:val="auto"/>
          <w:sz w:val="24"/>
          <w:szCs w:val="24"/>
          <w:lang w:val="zh-CN"/>
        </w:rPr>
        <w:t>.7 其他不遵守评标纪律的行为。</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3</w:t>
      </w:r>
      <w:r>
        <w:rPr>
          <w:rFonts w:hint="eastAsia" w:ascii="宋体" w:hAnsi="宋体" w:cs="仿宋_GB2312"/>
          <w:b/>
          <w:color w:val="auto"/>
          <w:sz w:val="24"/>
          <w:szCs w:val="24"/>
        </w:rPr>
        <w:t>6</w:t>
      </w:r>
      <w:r>
        <w:rPr>
          <w:rFonts w:hint="eastAsia" w:ascii="宋体" w:hAnsi="宋体" w:cs="仿宋_GB2312"/>
          <w:b/>
          <w:color w:val="auto"/>
          <w:sz w:val="24"/>
          <w:szCs w:val="24"/>
          <w:lang w:val="zh-CN"/>
        </w:rPr>
        <w:t>. 保密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6</w:t>
      </w:r>
      <w:r>
        <w:rPr>
          <w:rFonts w:hint="eastAsia" w:ascii="宋体" w:hAnsi="宋体" w:cs="仿宋_GB2312"/>
          <w:color w:val="auto"/>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6</w:t>
      </w:r>
      <w:r>
        <w:rPr>
          <w:rFonts w:hint="eastAsia" w:ascii="宋体" w:hAnsi="宋体" w:cs="仿宋_GB2312"/>
          <w:color w:val="auto"/>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color w:val="auto"/>
          <w:sz w:val="24"/>
          <w:szCs w:val="24"/>
          <w:lang w:val="zh-CN"/>
        </w:rPr>
      </w:pPr>
    </w:p>
    <w:p>
      <w:pPr>
        <w:tabs>
          <w:tab w:val="left" w:pos="1260"/>
        </w:tabs>
        <w:autoSpaceDE w:val="0"/>
        <w:autoSpaceDN w:val="0"/>
        <w:spacing w:line="360" w:lineRule="auto"/>
        <w:contextualSpacing/>
        <w:jc w:val="center"/>
        <w:rPr>
          <w:rFonts w:ascii="宋体" w:hAnsi="宋体" w:cs="宋体"/>
          <w:b/>
          <w:color w:val="auto"/>
          <w:kern w:val="0"/>
          <w:sz w:val="28"/>
          <w:szCs w:val="28"/>
        </w:rPr>
      </w:pPr>
      <w:r>
        <w:rPr>
          <w:rFonts w:hint="eastAsia" w:ascii="宋体" w:hAnsi="宋体" w:cs="宋体"/>
          <w:b/>
          <w:color w:val="auto"/>
          <w:kern w:val="0"/>
          <w:sz w:val="28"/>
          <w:szCs w:val="28"/>
        </w:rPr>
        <w:t>六、定标和授予合同</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3</w:t>
      </w:r>
      <w:r>
        <w:rPr>
          <w:rFonts w:hint="eastAsia" w:ascii="宋体" w:hAnsi="宋体" w:cs="仿宋_GB2312"/>
          <w:b/>
          <w:color w:val="auto"/>
          <w:sz w:val="24"/>
          <w:szCs w:val="24"/>
        </w:rPr>
        <w:t>7</w:t>
      </w:r>
      <w:r>
        <w:rPr>
          <w:rFonts w:hint="eastAsia" w:ascii="宋体" w:hAnsi="宋体" w:cs="仿宋_GB2312"/>
          <w:b/>
          <w:color w:val="auto"/>
          <w:sz w:val="24"/>
          <w:szCs w:val="24"/>
          <w:lang w:val="zh-CN"/>
        </w:rPr>
        <w:t>. 确定中标人</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7</w:t>
      </w:r>
      <w:r>
        <w:rPr>
          <w:rFonts w:hint="eastAsia" w:ascii="宋体" w:hAnsi="宋体" w:cs="仿宋_GB2312"/>
          <w:color w:val="auto"/>
          <w:sz w:val="24"/>
          <w:szCs w:val="24"/>
          <w:lang w:val="zh-CN"/>
        </w:rPr>
        <w:t>.1 采购人应当自收到评标报告之日起</w:t>
      </w:r>
      <w:r>
        <w:rPr>
          <w:rFonts w:hint="eastAsia" w:ascii="宋体" w:hAnsi="宋体" w:cs="仿宋_GB2312"/>
          <w:color w:val="auto"/>
          <w:sz w:val="24"/>
          <w:szCs w:val="24"/>
        </w:rPr>
        <w:t>5</w:t>
      </w:r>
      <w:r>
        <w:rPr>
          <w:rFonts w:hint="eastAsia" w:ascii="宋体" w:hAnsi="宋体" w:cs="仿宋_GB2312"/>
          <w:color w:val="auto"/>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7</w:t>
      </w:r>
      <w:r>
        <w:rPr>
          <w:rFonts w:hint="eastAsia" w:ascii="宋体" w:hAnsi="宋体" w:cs="仿宋_GB2312"/>
          <w:color w:val="auto"/>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3</w:t>
      </w:r>
      <w:r>
        <w:rPr>
          <w:rFonts w:hint="eastAsia" w:ascii="宋体" w:hAnsi="宋体" w:cs="仿宋_GB2312"/>
          <w:b/>
          <w:color w:val="auto"/>
          <w:sz w:val="24"/>
          <w:szCs w:val="24"/>
        </w:rPr>
        <w:t>8</w:t>
      </w:r>
      <w:r>
        <w:rPr>
          <w:rFonts w:hint="eastAsia" w:ascii="宋体" w:hAnsi="宋体" w:cs="仿宋_GB2312"/>
          <w:b/>
          <w:color w:val="auto"/>
          <w:sz w:val="24"/>
          <w:szCs w:val="24"/>
          <w:lang w:val="zh-CN"/>
        </w:rPr>
        <w:t>. 中标公告、发出中标通知书</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8</w:t>
      </w:r>
      <w:r>
        <w:rPr>
          <w:rFonts w:hint="eastAsia" w:ascii="宋体" w:hAnsi="宋体" w:cs="仿宋_GB2312"/>
          <w:color w:val="auto"/>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w:t>
      </w:r>
      <w:r>
        <w:rPr>
          <w:rFonts w:hint="eastAsia" w:ascii="宋体" w:hAnsi="宋体" w:cs="仿宋_GB2312"/>
          <w:color w:val="auto"/>
          <w:sz w:val="24"/>
          <w:szCs w:val="24"/>
        </w:rPr>
        <w:t>8</w:t>
      </w:r>
      <w:r>
        <w:rPr>
          <w:rFonts w:hint="eastAsia" w:ascii="宋体" w:hAnsi="宋体" w:cs="仿宋_GB2312"/>
          <w:color w:val="auto"/>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ascii="宋体" w:hAnsi="宋体" w:cs="宋体"/>
          <w:bCs/>
          <w:color w:val="auto"/>
          <w:sz w:val="24"/>
          <w:szCs w:val="24"/>
          <w:lang w:val="zh-CN"/>
        </w:rPr>
      </w:pPr>
      <w:r>
        <w:rPr>
          <w:rFonts w:hint="eastAsia" w:ascii="宋体" w:hAnsi="宋体" w:cs="仿宋_GB2312"/>
          <w:color w:val="auto"/>
          <w:sz w:val="24"/>
          <w:szCs w:val="24"/>
        </w:rPr>
        <w:t xml:space="preserve">38.3 </w:t>
      </w:r>
      <w:r>
        <w:rPr>
          <w:rFonts w:hint="eastAsia" w:ascii="宋体" w:hAnsi="宋体" w:cs="宋体"/>
          <w:bCs/>
          <w:color w:val="auto"/>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color w:val="auto"/>
          <w:sz w:val="24"/>
          <w:szCs w:val="24"/>
          <w:lang w:val="zh-CN"/>
        </w:rPr>
      </w:pPr>
      <w:r>
        <w:rPr>
          <w:rFonts w:hint="eastAsia" w:ascii="宋体" w:hAnsi="宋体" w:cs="仿宋_GB2312"/>
          <w:b/>
          <w:color w:val="auto"/>
          <w:sz w:val="24"/>
          <w:szCs w:val="24"/>
        </w:rPr>
        <w:t>39.</w:t>
      </w:r>
      <w:r>
        <w:rPr>
          <w:rFonts w:hint="eastAsia" w:ascii="宋体" w:hAnsi="宋体" w:cs="仿宋_GB2312"/>
          <w:b/>
          <w:color w:val="auto"/>
          <w:sz w:val="24"/>
          <w:szCs w:val="24"/>
          <w:lang w:val="zh-CN"/>
        </w:rPr>
        <w:t>质疑提出与答复</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39.1 供应商认为采购文件、采购过程和中标结果使自己的权益受到损害的，可以依法向采购人</w:t>
      </w:r>
      <w:r>
        <w:rPr>
          <w:rFonts w:hint="eastAsia" w:ascii="宋体" w:hAnsi="宋体" w:cs="宋体"/>
          <w:bCs/>
          <w:color w:val="auto"/>
          <w:sz w:val="24"/>
          <w:szCs w:val="24"/>
          <w:lang w:val="zh-CN"/>
        </w:rPr>
        <w:t>、采购代理机构提出质</w:t>
      </w:r>
      <w:r>
        <w:rPr>
          <w:rFonts w:hint="eastAsia" w:ascii="宋体" w:hAnsi="宋体" w:cs="仿宋_GB2312"/>
          <w:color w:val="auto"/>
          <w:sz w:val="24"/>
          <w:szCs w:val="24"/>
        </w:rPr>
        <w:t>疑。</w:t>
      </w:r>
      <w:r>
        <w:rPr>
          <w:rFonts w:ascii="宋体" w:hAnsi="宋体" w:cs="仿宋_GB2312"/>
          <w:color w:val="auto"/>
          <w:sz w:val="24"/>
          <w:szCs w:val="24"/>
        </w:rPr>
        <w:t>提出质疑的供应商应当是参与</w:t>
      </w:r>
      <w:r>
        <w:rPr>
          <w:rFonts w:hint="eastAsia" w:ascii="宋体" w:hAnsi="宋体" w:cs="仿宋_GB2312"/>
          <w:color w:val="auto"/>
          <w:sz w:val="24"/>
          <w:szCs w:val="24"/>
        </w:rPr>
        <w:t>本</w:t>
      </w:r>
      <w:r>
        <w:rPr>
          <w:rFonts w:ascii="宋体" w:hAnsi="宋体" w:cs="仿宋_GB2312"/>
          <w:color w:val="auto"/>
          <w:sz w:val="24"/>
          <w:szCs w:val="24"/>
        </w:rPr>
        <w:t>项目采购活动的供应商。</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39.1.1对采购文件提出质疑的，</w:t>
      </w:r>
      <w:r>
        <w:rPr>
          <w:rFonts w:ascii="宋体" w:hAnsi="宋体" w:cs="仿宋_GB2312"/>
          <w:color w:val="auto"/>
          <w:sz w:val="24"/>
          <w:szCs w:val="24"/>
        </w:rPr>
        <w:t>潜在</w:t>
      </w:r>
      <w:r>
        <w:rPr>
          <w:rFonts w:hint="eastAsia" w:ascii="宋体" w:hAnsi="宋体" w:cs="仿宋_GB2312"/>
          <w:color w:val="auto"/>
          <w:sz w:val="24"/>
          <w:szCs w:val="24"/>
        </w:rPr>
        <w:t>投标人应</w:t>
      </w:r>
      <w:r>
        <w:rPr>
          <w:rFonts w:ascii="宋体" w:hAnsi="宋体" w:cs="仿宋_GB2312"/>
          <w:color w:val="auto"/>
          <w:sz w:val="24"/>
          <w:szCs w:val="24"/>
        </w:rPr>
        <w:t>已依法获取采购文件</w:t>
      </w:r>
      <w:r>
        <w:rPr>
          <w:rFonts w:hint="eastAsia" w:ascii="宋体" w:hAnsi="宋体" w:cs="仿宋_GB2312"/>
          <w:color w:val="auto"/>
          <w:sz w:val="24"/>
          <w:szCs w:val="24"/>
        </w:rPr>
        <w:t>，且应当在</w:t>
      </w:r>
      <w:r>
        <w:rPr>
          <w:rFonts w:ascii="宋体" w:hAnsi="宋体" w:cs="仿宋_GB2312"/>
          <w:color w:val="auto"/>
          <w:sz w:val="24"/>
          <w:szCs w:val="24"/>
        </w:rPr>
        <w:t>获取采购文件或者采购文件公告期限届满之日起7个工作日内</w:t>
      </w:r>
      <w:r>
        <w:rPr>
          <w:rFonts w:hint="eastAsia" w:ascii="宋体" w:hAnsi="宋体" w:cs="仿宋_GB2312"/>
          <w:color w:val="auto"/>
          <w:sz w:val="24"/>
          <w:szCs w:val="24"/>
        </w:rPr>
        <w:t>通过《全国公共资源交易平台（河南省·许昌市）》一次性提出，如未提出视为全面接受；</w:t>
      </w:r>
      <w:r>
        <w:rPr>
          <w:rFonts w:hint="eastAsia" w:ascii="宋体" w:hAnsi="宋体" w:cs="仿宋_GB2312"/>
          <w:color w:val="auto"/>
          <w:sz w:val="24"/>
          <w:szCs w:val="24"/>
        </w:rPr>
        <w:br w:type="textWrapping"/>
      </w:r>
      <w:r>
        <w:rPr>
          <w:rFonts w:hint="eastAsia" w:ascii="宋体" w:hAnsi="宋体" w:cs="仿宋_GB2312"/>
          <w:color w:val="auto"/>
          <w:sz w:val="24"/>
          <w:szCs w:val="24"/>
        </w:rPr>
        <w:t>39.1.2 对采购过程提出质疑的，为各采购程序环节结束之日起七个工作日内，以书面形式向采购人和采购代理机构一次性提出；</w:t>
      </w:r>
      <w:r>
        <w:rPr>
          <w:rFonts w:hint="eastAsia" w:ascii="宋体" w:hAnsi="宋体" w:cs="仿宋_GB2312"/>
          <w:color w:val="auto"/>
          <w:sz w:val="24"/>
          <w:szCs w:val="24"/>
        </w:rPr>
        <w:br w:type="textWrapping"/>
      </w:r>
      <w:r>
        <w:rPr>
          <w:rFonts w:hint="eastAsia" w:ascii="宋体" w:hAnsi="宋体" w:cs="仿宋_GB2312"/>
          <w:color w:val="auto"/>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 xml:space="preserve">39.2 </w:t>
      </w:r>
      <w:r>
        <w:rPr>
          <w:rFonts w:ascii="宋体" w:hAnsi="宋体" w:cs="仿宋_GB2312"/>
          <w:color w:val="auto"/>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 xml:space="preserve">39.2.1 </w:t>
      </w:r>
      <w:r>
        <w:rPr>
          <w:rFonts w:ascii="宋体" w:hAnsi="宋体" w:cs="仿宋_GB2312"/>
          <w:color w:val="auto"/>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color w:val="auto"/>
          <w:sz w:val="24"/>
          <w:szCs w:val="24"/>
        </w:rPr>
      </w:pPr>
      <w:r>
        <w:rPr>
          <w:rFonts w:hint="eastAsia" w:ascii="宋体" w:hAnsi="宋体" w:cs="仿宋_GB2312"/>
          <w:color w:val="auto"/>
          <w:sz w:val="24"/>
          <w:szCs w:val="24"/>
        </w:rPr>
        <w:t xml:space="preserve">39.2.2 </w:t>
      </w:r>
      <w:r>
        <w:rPr>
          <w:rFonts w:ascii="宋体" w:hAnsi="宋体" w:cs="仿宋_GB2312"/>
          <w:color w:val="auto"/>
          <w:sz w:val="24"/>
          <w:szCs w:val="24"/>
        </w:rPr>
        <w:t>对采购过程、中标结果提出的质疑，合格供应商符合法定数量时，可以从合格的中标</w:t>
      </w:r>
      <w:r>
        <w:rPr>
          <w:rFonts w:hint="eastAsia" w:ascii="宋体" w:hAnsi="宋体" w:cs="仿宋_GB2312"/>
          <w:color w:val="auto"/>
          <w:sz w:val="24"/>
          <w:szCs w:val="24"/>
        </w:rPr>
        <w:t>候选人</w:t>
      </w:r>
      <w:r>
        <w:rPr>
          <w:rFonts w:ascii="宋体" w:hAnsi="宋体" w:cs="仿宋_GB2312"/>
          <w:color w:val="auto"/>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b/>
          <w:color w:val="auto"/>
          <w:sz w:val="24"/>
          <w:szCs w:val="24"/>
        </w:rPr>
      </w:pPr>
      <w:r>
        <w:rPr>
          <w:rFonts w:hint="eastAsia" w:ascii="宋体" w:hAnsi="宋体" w:cs="仿宋_GB2312"/>
          <w:b/>
          <w:color w:val="auto"/>
          <w:sz w:val="24"/>
          <w:szCs w:val="24"/>
        </w:rPr>
        <w:t>40.</w:t>
      </w:r>
      <w:r>
        <w:rPr>
          <w:rFonts w:hint="eastAsia" w:ascii="宋体" w:hAnsi="宋体" w:cs="仿宋_GB2312"/>
          <w:b/>
          <w:color w:val="auto"/>
          <w:sz w:val="24"/>
          <w:szCs w:val="24"/>
          <w:lang w:val="zh-CN"/>
        </w:rPr>
        <w:t>签订合同</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cs="仿宋_GB2312"/>
          <w:b/>
          <w:color w:val="auto"/>
          <w:sz w:val="24"/>
          <w:szCs w:val="24"/>
        </w:rPr>
      </w:pPr>
      <w:r>
        <w:rPr>
          <w:rFonts w:hint="eastAsia" w:ascii="宋体" w:hAnsi="宋体" w:cs="仿宋_GB2312"/>
          <w:b/>
          <w:color w:val="auto"/>
          <w:sz w:val="24"/>
          <w:szCs w:val="24"/>
        </w:rPr>
        <w:t>41.履约保证金</w:t>
      </w:r>
    </w:p>
    <w:p>
      <w:pPr>
        <w:tabs>
          <w:tab w:val="left" w:pos="1260"/>
        </w:tabs>
        <w:autoSpaceDE w:val="0"/>
        <w:autoSpaceDN w:val="0"/>
        <w:spacing w:line="360" w:lineRule="auto"/>
        <w:contextualSpacing/>
        <w:jc w:val="left"/>
        <w:rPr>
          <w:rFonts w:ascii="宋体" w:hAnsi="宋体" w:eastAsia="宋体" w:cs="宋体"/>
          <w:b/>
          <w:color w:val="auto"/>
          <w:kern w:val="0"/>
          <w:sz w:val="36"/>
          <w:szCs w:val="36"/>
        </w:rPr>
      </w:pPr>
      <w:r>
        <w:rPr>
          <w:rFonts w:hint="eastAsia" w:ascii="宋体" w:hAnsi="宋体" w:cs="宋体"/>
          <w:color w:val="auto"/>
          <w:kern w:val="0"/>
          <w:sz w:val="24"/>
          <w:szCs w:val="24"/>
        </w:rPr>
        <w:t>“投标人须知前附表”中规定</w:t>
      </w:r>
      <w:r>
        <w:rPr>
          <w:rFonts w:hint="eastAsia" w:ascii="宋体" w:hAnsi="宋体" w:cs="宋体"/>
          <w:color w:val="auto"/>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auto"/>
          <w:sz w:val="24"/>
          <w:szCs w:val="24"/>
        </w:rPr>
        <w:br w:type="textWrapping"/>
      </w: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br w:type="page"/>
      </w:r>
    </w:p>
    <w:p>
      <w:pPr>
        <w:tabs>
          <w:tab w:val="left" w:pos="1260"/>
        </w:tabs>
        <w:autoSpaceDE w:val="0"/>
        <w:autoSpaceDN w:val="0"/>
        <w:adjustRightInd w:val="0"/>
        <w:spacing w:line="360" w:lineRule="auto"/>
        <w:contextualSpacing/>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第五章 政府采购政策功能</w:t>
      </w:r>
    </w:p>
    <w:p>
      <w:pPr>
        <w:jc w:val="center"/>
        <w:rPr>
          <w:rFonts w:ascii="宋体" w:hAnsi="宋体" w:eastAsia="宋体" w:cs="宋体"/>
          <w:b/>
          <w:color w:val="auto"/>
          <w:kern w:val="0"/>
          <w:sz w:val="36"/>
          <w:szCs w:val="36"/>
        </w:rPr>
      </w:pP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29"/>
        <w:spacing w:line="360" w:lineRule="auto"/>
        <w:ind w:firstLine="482" w:firstLineChars="200"/>
        <w:contextualSpacing/>
        <w:rPr>
          <w:rFonts w:ascii="宋体" w:hAnsi="宋体" w:eastAsia="宋体" w:cs="仿宋_GB2312"/>
          <w:b/>
          <w:color w:val="auto"/>
          <w:szCs w:val="24"/>
          <w:lang w:val="zh-CN"/>
        </w:rPr>
      </w:pPr>
      <w:r>
        <w:rPr>
          <w:rFonts w:hint="eastAsia" w:ascii="宋体" w:hAnsi="宋体" w:eastAsia="宋体" w:cs="仿宋_GB2312"/>
          <w:b/>
          <w:color w:val="auto"/>
          <w:szCs w:val="24"/>
          <w:lang w:val="zh-CN"/>
        </w:rPr>
        <w:t>一、节能能源、保护环境</w:t>
      </w:r>
    </w:p>
    <w:p>
      <w:pPr>
        <w:pStyle w:val="29"/>
        <w:spacing w:line="360" w:lineRule="auto"/>
        <w:ind w:firstLine="480" w:firstLineChars="200"/>
        <w:contextualSpacing/>
        <w:rPr>
          <w:rFonts w:ascii="宋体" w:hAnsi="宋体" w:eastAsia="宋体" w:cs="仿宋_GB2312"/>
          <w:color w:val="auto"/>
          <w:szCs w:val="24"/>
        </w:rPr>
      </w:pPr>
      <w:r>
        <w:rPr>
          <w:rFonts w:hint="eastAsia" w:ascii="宋体" w:hAnsi="宋体" w:eastAsia="宋体" w:cs="仿宋_GB2312"/>
          <w:color w:val="auto"/>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ascii="宋体" w:hAnsi="宋体" w:eastAsia="宋体" w:cs="仿宋_GB2312"/>
          <w:color w:val="auto"/>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ascii="宋体" w:hAnsi="宋体" w:eastAsia="宋体" w:cs="仿宋_GB2312"/>
          <w:color w:val="auto"/>
          <w:szCs w:val="24"/>
        </w:rPr>
        <w:t>并加盖投标人公章的原件扫描件（或图片）</w:t>
      </w:r>
      <w:r>
        <w:rPr>
          <w:rFonts w:hint="eastAsia" w:ascii="宋体" w:hAnsi="宋体" w:eastAsia="宋体" w:cs="仿宋_GB2312"/>
          <w:color w:val="auto"/>
          <w:szCs w:val="24"/>
          <w:lang w:val="zh-CN"/>
        </w:rPr>
        <w:t>。投标人所投其他产品若属于“节能产品政府采购清单”优先采购产品，在同等条件下，优先采购清单中的产品。</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二、促进中小企业发展</w:t>
      </w:r>
    </w:p>
    <w:p>
      <w:pPr>
        <w:topLinePunct/>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三、支持监狱企业发展</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按照财政部、司法部发布的《关于政府采购支持监狱企业发展有关问题的通知》（</w:t>
      </w:r>
      <w:bookmarkStart w:id="0" w:name="OLE_LINK6"/>
      <w:r>
        <w:rPr>
          <w:rFonts w:hint="eastAsia" w:ascii="宋体" w:hAnsi="宋体" w:cs="仿宋_GB2312"/>
          <w:color w:val="auto"/>
          <w:sz w:val="24"/>
          <w:szCs w:val="24"/>
          <w:lang w:val="zh-CN"/>
        </w:rPr>
        <w:t>财库[2014]68号</w:t>
      </w:r>
      <w:bookmarkEnd w:id="0"/>
      <w:r>
        <w:rPr>
          <w:rFonts w:hint="eastAsia" w:ascii="宋体" w:hAnsi="宋体" w:cs="仿宋_GB2312"/>
          <w:color w:val="auto"/>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四、促进残疾人就业</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olor w:val="auto"/>
          <w:szCs w:val="24"/>
        </w:rPr>
        <w:t>残疾人福利性单位属于小型、微型企业的，不重复享受政策。</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3、中标人为残疾人福利性单位的，招标人应当随中标结果同时公告其《残疾人福利性单位声明函》，接受社会监督。</w:t>
      </w:r>
    </w:p>
    <w:p>
      <w:pPr>
        <w:pStyle w:val="29"/>
        <w:spacing w:line="360" w:lineRule="auto"/>
        <w:contextualSpacing/>
        <w:jc w:val="both"/>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br w:type="page"/>
      </w:r>
    </w:p>
    <w:p>
      <w:pPr>
        <w:pStyle w:val="29"/>
        <w:spacing w:line="360" w:lineRule="auto"/>
        <w:ind w:left="282" w:hanging="282" w:hangingChars="78"/>
        <w:contextualSpacing/>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第六章 资格审查与评标</w:t>
      </w:r>
    </w:p>
    <w:p>
      <w:pPr>
        <w:pStyle w:val="29"/>
        <w:spacing w:line="360" w:lineRule="auto"/>
        <w:contextualSpacing/>
        <w:rPr>
          <w:rFonts w:ascii="宋体" w:hAnsi="宋体" w:cs="仿宋_GB2312"/>
          <w:color w:val="auto"/>
          <w:lang w:val="zh-CN"/>
        </w:rPr>
      </w:pPr>
    </w:p>
    <w:p>
      <w:pPr>
        <w:pStyle w:val="29"/>
        <w:spacing w:line="360" w:lineRule="auto"/>
        <w:contextualSpacing/>
        <w:jc w:val="center"/>
        <w:rPr>
          <w:rFonts w:ascii="宋体" w:hAnsi="宋体" w:eastAsia="宋体" w:cs="仿宋_GB2312"/>
          <w:b/>
          <w:color w:val="auto"/>
          <w:sz w:val="32"/>
          <w:szCs w:val="32"/>
          <w:lang w:val="zh-CN"/>
        </w:rPr>
      </w:pPr>
      <w:r>
        <w:rPr>
          <w:rFonts w:ascii="宋体" w:hAnsi="宋体" w:eastAsia="宋体" w:cs="仿宋_GB2312"/>
          <w:b/>
          <w:color w:val="auto"/>
          <w:sz w:val="32"/>
          <w:szCs w:val="32"/>
          <w:lang w:val="zh-CN"/>
        </w:rPr>
        <w:t>一、资格审查</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（一）</w:t>
      </w:r>
      <w:r>
        <w:rPr>
          <w:rFonts w:ascii="宋体" w:hAnsi="宋体" w:eastAsia="宋体" w:cs="仿宋_GB2312"/>
          <w:color w:val="auto"/>
          <w:szCs w:val="24"/>
          <w:lang w:val="zh-CN"/>
        </w:rPr>
        <w:t>开标结束后，</w:t>
      </w:r>
      <w:r>
        <w:rPr>
          <w:rFonts w:hint="eastAsia" w:ascii="宋体" w:hAnsi="宋体" w:eastAsia="宋体" w:cs="仿宋_GB2312"/>
          <w:color w:val="auto"/>
          <w:szCs w:val="24"/>
          <w:lang w:val="zh-CN"/>
        </w:rPr>
        <w:t>采购人依法对投标人资格进行审查</w:t>
      </w:r>
      <w:r>
        <w:rPr>
          <w:rFonts w:ascii="宋体" w:hAnsi="宋体" w:eastAsia="宋体" w:cs="仿宋_GB2312"/>
          <w:color w:val="auto"/>
          <w:szCs w:val="24"/>
          <w:lang w:val="zh-CN"/>
        </w:rPr>
        <w:t>。</w:t>
      </w:r>
    </w:p>
    <w:p>
      <w:pPr>
        <w:spacing w:line="360" w:lineRule="auto"/>
        <w:ind w:right="420" w:rightChars="200"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（三）资格审查中所涉及到的证书及材料，均须在电子投标文件中提供原件扫描件（或图片）。</w:t>
      </w:r>
    </w:p>
    <w:tbl>
      <w:tblPr>
        <w:tblStyle w:val="19"/>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color w:val="auto"/>
                <w:sz w:val="24"/>
                <w:szCs w:val="24"/>
              </w:rPr>
            </w:pPr>
            <w:r>
              <w:rPr>
                <w:rFonts w:hint="eastAsia" w:ascii="宋体" w:hAnsi="宋体"/>
                <w:b/>
                <w:color w:val="auto"/>
                <w:sz w:val="24"/>
                <w:szCs w:val="24"/>
              </w:rPr>
              <w:t>资格审查</w:t>
            </w:r>
            <w:r>
              <w:rPr>
                <w:rFonts w:ascii="宋体" w:hAnsi="宋体"/>
                <w:b/>
                <w:color w:val="auto"/>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color w:val="auto"/>
                <w:sz w:val="24"/>
                <w:szCs w:val="24"/>
              </w:rPr>
            </w:pPr>
            <w:r>
              <w:rPr>
                <w:rFonts w:hint="eastAsia" w:ascii="宋体" w:hAnsi="宋体"/>
                <w:b/>
                <w:color w:val="auto"/>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auto"/>
                <w:sz w:val="24"/>
                <w:szCs w:val="24"/>
              </w:rPr>
            </w:pPr>
            <w:r>
              <w:rPr>
                <w:rFonts w:hint="eastAsia" w:ascii="宋体" w:hAnsi="宋体"/>
                <w:b/>
                <w:bCs/>
                <w:color w:val="auto"/>
                <w:sz w:val="24"/>
                <w:szCs w:val="24"/>
              </w:rPr>
              <w:t>2、法人或者其他组织的营业执照等证明文件，自然人的身份证明</w:t>
            </w:r>
          </w:p>
          <w:p>
            <w:pPr>
              <w:spacing w:line="360" w:lineRule="auto"/>
              <w:rPr>
                <w:rFonts w:ascii="宋体" w:hAnsi="宋体"/>
                <w:bCs/>
                <w:color w:val="auto"/>
                <w:sz w:val="24"/>
                <w:szCs w:val="24"/>
              </w:rPr>
            </w:pPr>
            <w:r>
              <w:rPr>
                <w:rFonts w:hint="eastAsia" w:ascii="宋体" w:hAnsi="宋体"/>
                <w:bCs/>
                <w:color w:val="auto"/>
                <w:sz w:val="24"/>
                <w:szCs w:val="24"/>
              </w:rPr>
              <w:t>（1）企业法人营业执照或营业执照。（企业投标提供）</w:t>
            </w:r>
          </w:p>
          <w:p>
            <w:pPr>
              <w:spacing w:line="360" w:lineRule="auto"/>
              <w:rPr>
                <w:rFonts w:ascii="宋体" w:hAnsi="宋体"/>
                <w:bCs/>
                <w:color w:val="auto"/>
                <w:sz w:val="24"/>
                <w:szCs w:val="24"/>
              </w:rPr>
            </w:pPr>
            <w:r>
              <w:rPr>
                <w:rFonts w:hint="eastAsia" w:ascii="宋体" w:hAnsi="宋体"/>
                <w:bCs/>
                <w:color w:val="auto"/>
                <w:sz w:val="24"/>
                <w:szCs w:val="24"/>
              </w:rPr>
              <w:t>（2）事业单位法人证书。（事业单位投标提供）</w:t>
            </w:r>
          </w:p>
          <w:p>
            <w:pPr>
              <w:spacing w:line="360" w:lineRule="auto"/>
              <w:rPr>
                <w:rFonts w:ascii="宋体" w:hAnsi="宋体"/>
                <w:bCs/>
                <w:color w:val="auto"/>
                <w:sz w:val="24"/>
                <w:szCs w:val="24"/>
              </w:rPr>
            </w:pPr>
            <w:r>
              <w:rPr>
                <w:rFonts w:hint="eastAsia" w:ascii="宋体" w:hAnsi="宋体"/>
                <w:bCs/>
                <w:color w:val="auto"/>
                <w:sz w:val="24"/>
                <w:szCs w:val="24"/>
              </w:rPr>
              <w:t>（3）执业许可证。（非专业服务机构投标提供）</w:t>
            </w:r>
          </w:p>
          <w:p>
            <w:pPr>
              <w:spacing w:line="360" w:lineRule="auto"/>
              <w:rPr>
                <w:rFonts w:ascii="宋体" w:hAnsi="宋体"/>
                <w:bCs/>
                <w:color w:val="auto"/>
                <w:sz w:val="24"/>
                <w:szCs w:val="24"/>
              </w:rPr>
            </w:pPr>
            <w:r>
              <w:rPr>
                <w:rFonts w:hint="eastAsia" w:ascii="宋体" w:hAnsi="宋体"/>
                <w:bCs/>
                <w:color w:val="auto"/>
                <w:sz w:val="24"/>
                <w:szCs w:val="24"/>
              </w:rPr>
              <w:t>（4）个体工商户营业执照。（个体工商户投标提供）</w:t>
            </w:r>
          </w:p>
          <w:p>
            <w:pPr>
              <w:spacing w:line="360" w:lineRule="auto"/>
              <w:rPr>
                <w:rFonts w:ascii="宋体" w:hAnsi="宋体"/>
                <w:b/>
                <w:color w:val="auto"/>
                <w:sz w:val="24"/>
                <w:szCs w:val="24"/>
              </w:rPr>
            </w:pPr>
            <w:r>
              <w:rPr>
                <w:rFonts w:hint="eastAsia" w:ascii="宋体" w:hAnsi="宋体"/>
                <w:bCs/>
                <w:color w:val="auto"/>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auto"/>
                <w:sz w:val="24"/>
                <w:szCs w:val="24"/>
              </w:rPr>
            </w:pPr>
            <w:r>
              <w:rPr>
                <w:rFonts w:hint="eastAsia" w:ascii="宋体" w:hAnsi="宋体"/>
                <w:b/>
                <w:bCs/>
                <w:color w:val="auto"/>
                <w:sz w:val="24"/>
                <w:szCs w:val="24"/>
              </w:rPr>
              <w:t>3、财务状况报告相关材料</w:t>
            </w:r>
          </w:p>
          <w:p>
            <w:pPr>
              <w:spacing w:line="360" w:lineRule="auto"/>
              <w:rPr>
                <w:rFonts w:ascii="宋体" w:hAnsi="宋体"/>
                <w:bCs/>
                <w:color w:val="auto"/>
                <w:sz w:val="24"/>
                <w:szCs w:val="24"/>
              </w:rPr>
            </w:pPr>
            <w:r>
              <w:rPr>
                <w:rFonts w:hint="eastAsia" w:ascii="宋体" w:hAnsi="宋体"/>
                <w:bCs/>
                <w:color w:val="auto"/>
                <w:sz w:val="24"/>
                <w:szCs w:val="24"/>
              </w:rPr>
              <w:t>（1）201</w:t>
            </w:r>
            <w:r>
              <w:rPr>
                <w:rFonts w:hint="eastAsia" w:ascii="宋体" w:hAnsi="宋体"/>
                <w:bCs/>
                <w:color w:val="auto"/>
                <w:sz w:val="24"/>
                <w:szCs w:val="24"/>
                <w:lang w:val="en-US" w:eastAsia="zh-CN"/>
              </w:rPr>
              <w:t>7</w:t>
            </w:r>
            <w:r>
              <w:rPr>
                <w:rFonts w:hint="eastAsia" w:ascii="宋体" w:hAnsi="宋体"/>
                <w:bCs/>
                <w:color w:val="auto"/>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color w:val="auto"/>
                <w:sz w:val="24"/>
                <w:szCs w:val="24"/>
              </w:rPr>
            </w:pPr>
            <w:r>
              <w:rPr>
                <w:rFonts w:hint="eastAsia" w:ascii="宋体" w:hAnsi="宋体"/>
                <w:bCs/>
                <w:color w:val="auto"/>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auto"/>
                <w:sz w:val="24"/>
                <w:szCs w:val="24"/>
              </w:rPr>
            </w:pPr>
            <w:r>
              <w:rPr>
                <w:rFonts w:hint="eastAsia" w:ascii="宋体" w:hAnsi="宋体"/>
                <w:b/>
                <w:bCs/>
                <w:color w:val="auto"/>
                <w:sz w:val="24"/>
                <w:szCs w:val="24"/>
              </w:rPr>
              <w:t>4、依法缴纳税收相关材料</w:t>
            </w:r>
          </w:p>
          <w:p>
            <w:pPr>
              <w:spacing w:line="360" w:lineRule="auto"/>
              <w:rPr>
                <w:rFonts w:ascii="宋体" w:hAnsi="宋体"/>
                <w:b/>
                <w:color w:val="auto"/>
                <w:sz w:val="24"/>
                <w:szCs w:val="24"/>
              </w:rPr>
            </w:pPr>
            <w:r>
              <w:rPr>
                <w:rFonts w:hint="eastAsia" w:ascii="宋体" w:hAnsi="宋体"/>
                <w:bCs/>
                <w:color w:val="auto"/>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auto"/>
                <w:sz w:val="24"/>
                <w:szCs w:val="24"/>
              </w:rPr>
            </w:pPr>
            <w:r>
              <w:rPr>
                <w:rFonts w:hint="eastAsia" w:ascii="宋体" w:hAnsi="宋体"/>
                <w:b/>
                <w:bCs/>
                <w:color w:val="auto"/>
                <w:sz w:val="24"/>
                <w:szCs w:val="24"/>
              </w:rPr>
              <w:t>5、依法缴纳社会保障资金的证明材料</w:t>
            </w:r>
          </w:p>
          <w:p>
            <w:pPr>
              <w:spacing w:line="360" w:lineRule="auto"/>
              <w:rPr>
                <w:rFonts w:ascii="宋体" w:hAnsi="宋体"/>
                <w:bCs/>
                <w:color w:val="auto"/>
                <w:sz w:val="24"/>
                <w:szCs w:val="24"/>
              </w:rPr>
            </w:pPr>
            <w:r>
              <w:rPr>
                <w:rFonts w:hint="eastAsia" w:ascii="宋体" w:hAnsi="宋体"/>
                <w:bCs/>
                <w:color w:val="auto"/>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color w:val="auto"/>
                <w:sz w:val="24"/>
                <w:szCs w:val="24"/>
              </w:rPr>
            </w:pPr>
            <w:r>
              <w:rPr>
                <w:rFonts w:hint="eastAsia" w:ascii="宋体" w:hAnsi="宋体"/>
                <w:b/>
                <w:bCs/>
                <w:color w:val="auto"/>
                <w:sz w:val="24"/>
                <w:szCs w:val="24"/>
              </w:rPr>
              <w:t>6、履行合同所必须的设备和专业技术能力的证明材料</w:t>
            </w:r>
          </w:p>
          <w:p>
            <w:pPr>
              <w:spacing w:line="360" w:lineRule="auto"/>
              <w:rPr>
                <w:rFonts w:ascii="宋体" w:hAnsi="宋体"/>
                <w:b/>
                <w:color w:val="auto"/>
                <w:sz w:val="24"/>
                <w:szCs w:val="24"/>
              </w:rPr>
            </w:pPr>
            <w:r>
              <w:rPr>
                <w:rFonts w:hint="eastAsia" w:ascii="宋体" w:hAnsi="宋体"/>
                <w:bCs/>
                <w:color w:val="auto"/>
                <w:sz w:val="24"/>
                <w:szCs w:val="24"/>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color w:val="auto"/>
                <w:sz w:val="24"/>
                <w:szCs w:val="24"/>
              </w:rPr>
            </w:pPr>
            <w:r>
              <w:rPr>
                <w:rFonts w:hint="eastAsia" w:ascii="宋体" w:hAnsi="宋体"/>
                <w:b/>
                <w:bCs/>
                <w:color w:val="auto"/>
                <w:sz w:val="24"/>
                <w:szCs w:val="24"/>
              </w:rPr>
              <w:t>7、参加政府采购活动前3年内在经营活动中没有重大违法记录的声明</w:t>
            </w:r>
          </w:p>
          <w:p>
            <w:pPr>
              <w:spacing w:line="360" w:lineRule="auto"/>
              <w:rPr>
                <w:rFonts w:ascii="宋体" w:hAnsi="宋体"/>
                <w:bCs/>
                <w:color w:val="auto"/>
                <w:sz w:val="24"/>
                <w:szCs w:val="24"/>
              </w:rPr>
            </w:pPr>
            <w:r>
              <w:rPr>
                <w:rFonts w:hint="eastAsia" w:ascii="宋体" w:hAnsi="宋体"/>
                <w:bCs/>
                <w:color w:val="auto"/>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pStyle w:val="38"/>
              <w:widowControl/>
              <w:shd w:val="clear" w:color="auto" w:fill="FFFFFF"/>
              <w:spacing w:line="360" w:lineRule="auto"/>
              <w:ind w:firstLine="482" w:firstLineChars="200"/>
              <w:contextualSpacing/>
              <w:jc w:val="left"/>
              <w:rPr>
                <w:rFonts w:ascii="宋体" w:hAnsi="宋体"/>
                <w:b/>
                <w:bCs/>
                <w:color w:val="auto"/>
                <w:sz w:val="24"/>
                <w:szCs w:val="24"/>
              </w:rPr>
            </w:pPr>
            <w:r>
              <w:rPr>
                <w:rFonts w:hint="eastAsia" w:ascii="宋体" w:hAnsi="宋体"/>
                <w:b/>
                <w:bCs/>
                <w:color w:val="auto"/>
                <w:sz w:val="24"/>
                <w:szCs w:val="24"/>
              </w:rPr>
              <w:t>8、</w:t>
            </w:r>
            <w:r>
              <w:rPr>
                <w:rFonts w:ascii="宋体" w:hAnsi="宋体" w:cs="仿宋_GB2312"/>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ascii="宋体" w:hAnsi="宋体" w:cs="仿宋_GB2312"/>
                <w:b/>
                <w:color w:val="auto"/>
                <w:shd w:val="clear" w:color="auto" w:fill="FFFFFF"/>
              </w:rPr>
              <w:t>“</w:t>
            </w:r>
            <w:r>
              <w:rPr>
                <w:rFonts w:ascii="宋体" w:hAnsi="宋体" w:cs="仿宋_GB2312"/>
                <w:b/>
                <w:color w:val="auto"/>
                <w:sz w:val="24"/>
                <w:szCs w:val="24"/>
                <w:shd w:val="clear" w:color="auto" w:fill="FFFFFF"/>
              </w:rPr>
              <w:t>中国政府采购网</w:t>
            </w:r>
            <w:r>
              <w:rPr>
                <w:rFonts w:hint="eastAsia" w:ascii="宋体" w:hAnsi="宋体" w:cs="仿宋_GB2312"/>
                <w:b/>
                <w:color w:val="auto"/>
                <w:shd w:val="clear" w:color="auto" w:fill="FFFFFF"/>
              </w:rPr>
              <w:t>”</w:t>
            </w:r>
            <w:r>
              <w:rPr>
                <w:rFonts w:ascii="宋体" w:hAnsi="宋体" w:cs="仿宋_GB2312"/>
                <w:b/>
                <w:color w:val="auto"/>
                <w:shd w:val="clear" w:color="auto" w:fill="FFFFFF"/>
              </w:rPr>
              <w:t xml:space="preserve"> </w:t>
            </w:r>
            <w:r>
              <w:rPr>
                <w:rFonts w:ascii="宋体" w:hAnsi="宋体" w:cs="仿宋_GB2312"/>
                <w:b/>
                <w:color w:val="auto"/>
                <w:sz w:val="24"/>
                <w:szCs w:val="24"/>
                <w:shd w:val="clear" w:color="auto" w:fill="FFFFFF"/>
              </w:rPr>
              <w:t>(www.ccgp.gov.cn)政府采购严重违法失信行为记录名单的投标人</w:t>
            </w:r>
            <w:r>
              <w:rPr>
                <w:rFonts w:hint="eastAsia" w:ascii="宋体" w:hAnsi="宋体" w:cs="仿宋_GB2312"/>
                <w:b/>
                <w:color w:val="auto"/>
                <w:sz w:val="24"/>
                <w:szCs w:val="24"/>
                <w:shd w:val="clear" w:color="auto" w:fill="FFFFFF"/>
                <w:lang w:eastAsia="zh-CN"/>
              </w:rPr>
              <w:t>；</w:t>
            </w:r>
            <w:r>
              <w:rPr>
                <w:rFonts w:hint="eastAsia" w:ascii="宋体" w:hAnsi="宋体" w:eastAsia="宋体" w:cs="仿宋_GB2312"/>
                <w:color w:val="auto"/>
                <w:shd w:val="clear" w:color="auto" w:fill="FFFFFF"/>
              </w:rPr>
              <w:t xml:space="preserve"> “国家企业信用公示系统”网站（www.gsxt.gov.cn）严重违法失信企业名单（黑名单）的投标人</w:t>
            </w:r>
            <w:r>
              <w:rPr>
                <w:rFonts w:hint="eastAsia" w:ascii="宋体" w:hAnsi="宋体"/>
                <w:b/>
                <w:bCs/>
                <w:color w:val="auto"/>
                <w:sz w:val="24"/>
                <w:szCs w:val="24"/>
              </w:rPr>
              <w:t>。</w:t>
            </w:r>
          </w:p>
          <w:p>
            <w:pPr>
              <w:spacing w:line="360" w:lineRule="auto"/>
              <w:rPr>
                <w:rFonts w:ascii="宋体" w:hAnsi="宋体"/>
                <w:bCs/>
                <w:color w:val="auto"/>
                <w:sz w:val="24"/>
                <w:szCs w:val="24"/>
              </w:rPr>
            </w:pPr>
            <w:r>
              <w:rPr>
                <w:rFonts w:hint="eastAsia" w:ascii="宋体" w:hAnsi="宋体"/>
                <w:bCs/>
                <w:color w:val="auto"/>
                <w:sz w:val="24"/>
                <w:szCs w:val="24"/>
              </w:rPr>
              <w:t>注：政府采购活动中查询及使用投标人信用记录的具体要求为：投标人未被列入失信被执行人、重大税收违法案件当事人名单、</w:t>
            </w:r>
            <w:r>
              <w:rPr>
                <w:rFonts w:ascii="宋体" w:hAnsi="宋体"/>
                <w:bCs/>
                <w:color w:val="auto"/>
                <w:sz w:val="24"/>
                <w:szCs w:val="24"/>
              </w:rPr>
              <w:t>政府采购严重违法失信名单</w:t>
            </w:r>
            <w:r>
              <w:rPr>
                <w:rFonts w:hint="eastAsia" w:ascii="宋体" w:hAnsi="宋体"/>
                <w:bCs/>
                <w:color w:val="auto"/>
                <w:sz w:val="24"/>
                <w:szCs w:val="24"/>
              </w:rPr>
              <w:t>、政府采购严重违法失信行为记录名单（联合体形式投标的，联合体成员存在不良信用记录，视同联合体存在不良信用记录）。</w:t>
            </w:r>
          </w:p>
          <w:p>
            <w:pPr>
              <w:pStyle w:val="38"/>
              <w:widowControl/>
              <w:shd w:val="clear" w:color="auto" w:fill="FFFFFF"/>
              <w:spacing w:line="360" w:lineRule="auto"/>
              <w:ind w:firstLine="480" w:firstLineChars="200"/>
              <w:contextualSpacing/>
              <w:jc w:val="left"/>
              <w:rPr>
                <w:rFonts w:ascii="宋体" w:hAnsi="宋体"/>
                <w:bCs/>
                <w:color w:val="auto"/>
                <w:sz w:val="24"/>
                <w:szCs w:val="24"/>
              </w:rPr>
            </w:pPr>
            <w:r>
              <w:rPr>
                <w:rFonts w:hint="eastAsia" w:ascii="宋体" w:hAnsi="宋体"/>
                <w:bCs/>
                <w:color w:val="auto"/>
                <w:sz w:val="24"/>
                <w:szCs w:val="24"/>
              </w:rPr>
              <w:t>（1）查询渠道：“信用中国”网站（www.creditchina.gov.cn）</w:t>
            </w:r>
            <w:r>
              <w:rPr>
                <w:rFonts w:hint="eastAsia" w:ascii="宋体" w:hAnsi="宋体"/>
                <w:bCs/>
                <w:color w:val="auto"/>
                <w:sz w:val="24"/>
                <w:szCs w:val="24"/>
                <w:lang w:eastAsia="zh-CN"/>
              </w:rPr>
              <w:t>、</w:t>
            </w:r>
            <w:r>
              <w:rPr>
                <w:rFonts w:hint="eastAsia" w:ascii="宋体" w:hAnsi="宋体"/>
                <w:bCs/>
                <w:color w:val="auto"/>
                <w:sz w:val="24"/>
                <w:szCs w:val="24"/>
              </w:rPr>
              <w:t>“中国政府采购网”（www.ccgp.gov.cn）</w:t>
            </w:r>
            <w:r>
              <w:rPr>
                <w:rFonts w:hint="eastAsia" w:ascii="宋体" w:hAnsi="宋体"/>
                <w:bCs/>
                <w:color w:val="auto"/>
                <w:sz w:val="24"/>
                <w:szCs w:val="24"/>
                <w:lang w:eastAsia="zh-CN"/>
              </w:rPr>
              <w:t>和</w:t>
            </w:r>
            <w:r>
              <w:rPr>
                <w:rFonts w:hint="eastAsia" w:ascii="宋体" w:hAnsi="宋体" w:eastAsia="宋体" w:cs="仿宋_GB2312"/>
                <w:color w:val="auto"/>
                <w:shd w:val="clear" w:color="auto" w:fill="FFFFFF"/>
              </w:rPr>
              <w:t xml:space="preserve"> “国家企业信用公示系统”网站（www.gsxt.gov.cn）</w:t>
            </w:r>
            <w:r>
              <w:rPr>
                <w:rFonts w:hint="eastAsia" w:ascii="宋体" w:hAnsi="宋体"/>
                <w:bCs/>
                <w:color w:val="auto"/>
                <w:sz w:val="24"/>
                <w:szCs w:val="24"/>
              </w:rPr>
              <w:t>；</w:t>
            </w:r>
          </w:p>
          <w:p>
            <w:pPr>
              <w:spacing w:line="360" w:lineRule="auto"/>
              <w:rPr>
                <w:rFonts w:ascii="宋体" w:hAnsi="宋体"/>
                <w:bCs/>
                <w:color w:val="auto"/>
                <w:sz w:val="24"/>
                <w:szCs w:val="24"/>
              </w:rPr>
            </w:pPr>
            <w:r>
              <w:rPr>
                <w:rFonts w:hint="eastAsia" w:ascii="宋体" w:hAnsi="宋体"/>
                <w:bCs/>
                <w:color w:val="auto"/>
                <w:sz w:val="24"/>
                <w:szCs w:val="24"/>
              </w:rPr>
              <w:t>（2）截止时间：同投标截止时间；</w:t>
            </w:r>
          </w:p>
          <w:p>
            <w:pPr>
              <w:spacing w:line="360" w:lineRule="auto"/>
              <w:rPr>
                <w:rFonts w:ascii="宋体" w:hAnsi="宋体"/>
                <w:bCs/>
                <w:color w:val="auto"/>
                <w:sz w:val="24"/>
                <w:szCs w:val="24"/>
              </w:rPr>
            </w:pPr>
            <w:r>
              <w:rPr>
                <w:rFonts w:hint="eastAsia" w:ascii="宋体" w:hAnsi="宋体"/>
                <w:bCs/>
                <w:color w:val="auto"/>
                <w:sz w:val="24"/>
                <w:szCs w:val="24"/>
              </w:rPr>
              <w:t>（3）信用信息查询记录和证据留存具体方式：经采购人确认的查询结果网页截图作为查询记录和证据，与其他采购文件一并保存；</w:t>
            </w:r>
          </w:p>
          <w:p>
            <w:pPr>
              <w:spacing w:line="360" w:lineRule="auto"/>
              <w:rPr>
                <w:rFonts w:ascii="宋体" w:hAnsi="宋体"/>
                <w:bCs/>
                <w:color w:val="auto"/>
                <w:sz w:val="24"/>
                <w:szCs w:val="24"/>
              </w:rPr>
            </w:pPr>
            <w:r>
              <w:rPr>
                <w:rFonts w:hint="eastAsia" w:ascii="宋体" w:hAnsi="宋体"/>
                <w:bCs/>
                <w:color w:val="auto"/>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仿宋_GB2312"/>
                <w:b/>
                <w:color w:val="auto"/>
                <w:sz w:val="24"/>
                <w:szCs w:val="24"/>
                <w:lang w:val="zh-CN"/>
              </w:rPr>
            </w:pPr>
            <w:r>
              <w:rPr>
                <w:rFonts w:hint="eastAsia" w:ascii="宋体" w:hAnsi="宋体"/>
                <w:b/>
                <w:bCs/>
                <w:color w:val="auto"/>
                <w:sz w:val="24"/>
                <w:szCs w:val="24"/>
              </w:rPr>
              <w:t>9、</w:t>
            </w:r>
            <w:r>
              <w:rPr>
                <w:rFonts w:hint="eastAsia" w:ascii="宋体" w:hAnsi="宋体" w:cs="仿宋_GB2312"/>
                <w:b/>
                <w:color w:val="auto"/>
                <w:sz w:val="24"/>
                <w:szCs w:val="24"/>
                <w:lang w:val="zh-CN"/>
              </w:rPr>
              <w:t>报价</w:t>
            </w:r>
          </w:p>
          <w:p>
            <w:pPr>
              <w:spacing w:line="360" w:lineRule="auto"/>
              <w:rPr>
                <w:rFonts w:ascii="宋体" w:hAnsi="宋体"/>
                <w:b/>
                <w:bCs/>
                <w:color w:val="auto"/>
                <w:sz w:val="24"/>
                <w:szCs w:val="24"/>
              </w:rPr>
            </w:pPr>
            <w:r>
              <w:rPr>
                <w:rFonts w:hint="eastAsia" w:ascii="宋体" w:hAnsi="宋体" w:cs="仿宋_GB2312"/>
                <w:color w:val="auto"/>
                <w:sz w:val="24"/>
                <w:szCs w:val="24"/>
                <w:lang w:val="zh-CN"/>
              </w:rPr>
              <w:t>是否超出招标文件中规定的预算金额，超出预算金额的投标无效。如投标人须知前附表规定最高限价，则</w:t>
            </w:r>
            <w:r>
              <w:rPr>
                <w:rFonts w:hint="eastAsia" w:ascii="宋体" w:hAnsi="宋体" w:cs="宋体"/>
                <w:bCs/>
                <w:color w:val="auto"/>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color w:val="auto"/>
                <w:sz w:val="24"/>
                <w:szCs w:val="24"/>
              </w:rPr>
            </w:pPr>
            <w:r>
              <w:rPr>
                <w:rFonts w:hint="eastAsia" w:ascii="宋体" w:hAnsi="宋体"/>
                <w:b/>
                <w:bCs/>
                <w:color w:val="auto"/>
                <w:sz w:val="24"/>
                <w:szCs w:val="24"/>
              </w:rPr>
              <w:t>10、联合体协议</w:t>
            </w:r>
          </w:p>
          <w:p>
            <w:pPr>
              <w:spacing w:line="360" w:lineRule="auto"/>
              <w:rPr>
                <w:rFonts w:ascii="宋体" w:hAnsi="宋体"/>
                <w:b/>
                <w:bCs/>
                <w:color w:val="auto"/>
                <w:sz w:val="24"/>
                <w:szCs w:val="24"/>
              </w:rPr>
            </w:pPr>
            <w:r>
              <w:rPr>
                <w:rFonts w:hint="eastAsia" w:ascii="宋体" w:hAnsi="宋体"/>
                <w:bCs/>
                <w:color w:val="auto"/>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color w:val="auto"/>
                <w:sz w:val="24"/>
                <w:szCs w:val="24"/>
              </w:rPr>
            </w:pPr>
            <w:r>
              <w:rPr>
                <w:rFonts w:hint="eastAsia" w:ascii="宋体" w:hAnsi="宋体"/>
                <w:b/>
                <w:color w:val="auto"/>
                <w:sz w:val="24"/>
                <w:szCs w:val="24"/>
              </w:rPr>
              <w:t>11、投标保证金</w:t>
            </w:r>
          </w:p>
          <w:p>
            <w:pPr>
              <w:spacing w:line="360" w:lineRule="auto"/>
              <w:rPr>
                <w:rFonts w:ascii="宋体" w:hAnsi="宋体"/>
                <w:color w:val="auto"/>
                <w:sz w:val="24"/>
                <w:szCs w:val="24"/>
              </w:rPr>
            </w:pPr>
            <w:r>
              <w:rPr>
                <w:rFonts w:hint="eastAsia" w:ascii="宋体" w:hAnsi="宋体"/>
                <w:color w:val="auto"/>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color w:val="auto"/>
                <w:sz w:val="24"/>
                <w:szCs w:val="24"/>
              </w:rPr>
            </w:pPr>
            <w:r>
              <w:rPr>
                <w:rFonts w:hint="eastAsia" w:ascii="宋体" w:hAnsi="宋体"/>
                <w:b/>
                <w:color w:val="auto"/>
                <w:sz w:val="24"/>
                <w:szCs w:val="24"/>
              </w:rPr>
              <w:t>12、法定代表人身份证明或提供法定代表人授权委托书及被授权人身份证明。</w:t>
            </w:r>
          </w:p>
        </w:tc>
      </w:tr>
    </w:tbl>
    <w:p>
      <w:pPr>
        <w:pStyle w:val="29"/>
        <w:spacing w:line="360" w:lineRule="auto"/>
        <w:ind w:firstLine="482" w:firstLineChars="200"/>
        <w:contextualSpacing/>
        <w:rPr>
          <w:rFonts w:ascii="宋体" w:hAnsi="宋体" w:eastAsia="宋体" w:cs="仿宋_GB2312"/>
          <w:b/>
          <w:color w:val="auto"/>
          <w:szCs w:val="24"/>
          <w:lang w:val="zh-CN"/>
        </w:rPr>
      </w:pPr>
    </w:p>
    <w:p>
      <w:pPr>
        <w:pStyle w:val="29"/>
        <w:spacing w:line="360" w:lineRule="auto"/>
        <w:contextualSpacing/>
        <w:jc w:val="center"/>
        <w:rPr>
          <w:rFonts w:ascii="宋体" w:hAnsi="宋体" w:eastAsia="宋体" w:cs="仿宋_GB2312"/>
          <w:b/>
          <w:color w:val="auto"/>
          <w:sz w:val="32"/>
          <w:szCs w:val="32"/>
          <w:lang w:val="zh-CN"/>
        </w:rPr>
      </w:pPr>
      <w:r>
        <w:rPr>
          <w:rFonts w:hint="eastAsia" w:ascii="宋体" w:hAnsi="宋体" w:eastAsia="宋体" w:cs="仿宋_GB2312"/>
          <w:b/>
          <w:color w:val="auto"/>
          <w:sz w:val="32"/>
          <w:szCs w:val="32"/>
          <w:lang w:val="zh-CN"/>
        </w:rPr>
        <w:t>二、评标</w:t>
      </w:r>
    </w:p>
    <w:p>
      <w:pPr>
        <w:pStyle w:val="29"/>
        <w:spacing w:line="360" w:lineRule="auto"/>
        <w:ind w:firstLine="482" w:firstLineChars="200"/>
        <w:contextualSpacing/>
        <w:rPr>
          <w:rFonts w:ascii="宋体" w:hAnsi="宋体" w:eastAsia="宋体" w:cs="仿宋_GB2312"/>
          <w:b/>
          <w:color w:val="auto"/>
          <w:szCs w:val="24"/>
          <w:lang w:val="zh-CN"/>
        </w:rPr>
      </w:pPr>
      <w:r>
        <w:rPr>
          <w:rFonts w:hint="eastAsia" w:ascii="宋体" w:hAnsi="宋体" w:eastAsia="宋体" w:cs="仿宋_GB2312"/>
          <w:b/>
          <w:color w:val="auto"/>
          <w:szCs w:val="24"/>
          <w:lang w:val="zh-CN"/>
        </w:rPr>
        <w:t>（一）评标方法</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本项目采用综合评分法。总分为100分。</w:t>
      </w:r>
    </w:p>
    <w:p>
      <w:pPr>
        <w:pStyle w:val="29"/>
        <w:spacing w:line="360" w:lineRule="auto"/>
        <w:ind w:firstLine="482" w:firstLineChars="200"/>
        <w:contextualSpacing/>
        <w:rPr>
          <w:rFonts w:ascii="宋体" w:hAnsi="宋体" w:eastAsia="宋体" w:cs="仿宋_GB2312"/>
          <w:b/>
          <w:color w:val="auto"/>
          <w:szCs w:val="24"/>
          <w:lang w:val="zh-CN"/>
        </w:rPr>
      </w:pPr>
      <w:r>
        <w:rPr>
          <w:rFonts w:hint="eastAsia" w:ascii="宋体" w:hAnsi="宋体" w:eastAsia="宋体" w:cs="仿宋_GB2312"/>
          <w:b/>
          <w:color w:val="auto"/>
          <w:szCs w:val="24"/>
          <w:lang w:val="zh-CN"/>
        </w:rPr>
        <w:t>（二）</w:t>
      </w:r>
      <w:r>
        <w:rPr>
          <w:rFonts w:ascii="宋体" w:hAnsi="宋体" w:eastAsia="宋体" w:cs="仿宋_GB2312"/>
          <w:b/>
          <w:color w:val="auto"/>
          <w:szCs w:val="24"/>
          <w:lang w:val="zh-CN"/>
        </w:rPr>
        <w:t>评标委员会负责具体评标事务，并独立履行下列职责</w:t>
      </w:r>
    </w:p>
    <w:p>
      <w:pPr>
        <w:pStyle w:val="29"/>
        <w:spacing w:line="360" w:lineRule="auto"/>
        <w:ind w:firstLine="482" w:firstLineChars="200"/>
        <w:contextualSpacing/>
        <w:jc w:val="left"/>
        <w:rPr>
          <w:rFonts w:ascii="宋体" w:hAnsi="宋体" w:eastAsia="宋体" w:cs="仿宋_GB2312"/>
          <w:b/>
          <w:color w:val="auto"/>
          <w:szCs w:val="24"/>
          <w:lang w:val="zh-CN"/>
        </w:rPr>
      </w:pPr>
      <w:r>
        <w:rPr>
          <w:rFonts w:hint="eastAsia" w:ascii="宋体" w:hAnsi="宋体" w:eastAsia="宋体" w:cs="仿宋_GB2312"/>
          <w:b/>
          <w:color w:val="auto"/>
          <w:szCs w:val="24"/>
          <w:lang w:val="zh-CN"/>
        </w:rPr>
        <w:t>1、</w:t>
      </w:r>
      <w:r>
        <w:rPr>
          <w:rFonts w:ascii="宋体" w:hAnsi="宋体" w:eastAsia="宋体" w:cs="仿宋_GB2312"/>
          <w:b/>
          <w:color w:val="auto"/>
          <w:szCs w:val="24"/>
          <w:lang w:val="zh-CN"/>
        </w:rPr>
        <w:t>审查、评价投标文件是否符合招标文件的商务、技术等实质性要求；</w:t>
      </w:r>
    </w:p>
    <w:p>
      <w:pPr>
        <w:pStyle w:val="29"/>
        <w:spacing w:line="360" w:lineRule="auto"/>
        <w:ind w:firstLine="480" w:firstLineChars="200"/>
        <w:contextualSpacing/>
        <w:jc w:val="left"/>
        <w:rPr>
          <w:rFonts w:ascii="宋体" w:hAnsi="宋体" w:eastAsia="宋体" w:cs="仿宋_GB2312"/>
          <w:color w:val="auto"/>
          <w:szCs w:val="24"/>
          <w:lang w:val="zh-CN"/>
        </w:rPr>
      </w:pPr>
      <w:r>
        <w:rPr>
          <w:rFonts w:hint="eastAsia" w:ascii="宋体" w:hAnsi="宋体" w:eastAsia="宋体" w:cs="仿宋_GB2312"/>
          <w:color w:val="auto"/>
          <w:szCs w:val="24"/>
          <w:lang w:val="zh-CN"/>
        </w:rPr>
        <w:t>评标委员会对符合资格的投标人的投标文件进行符合性审查，以确定其是否满足招标文件的商务、技术等实质性要求。</w:t>
      </w:r>
    </w:p>
    <w:p>
      <w:pPr>
        <w:pStyle w:val="29"/>
        <w:spacing w:line="360" w:lineRule="auto"/>
        <w:ind w:firstLine="480" w:firstLineChars="200"/>
        <w:contextualSpacing/>
        <w:jc w:val="left"/>
        <w:rPr>
          <w:rFonts w:ascii="宋体" w:hAnsi="宋体" w:cs="仿宋_GB2312"/>
          <w:color w:val="auto"/>
          <w:szCs w:val="24"/>
          <w:lang w:val="zh-CN"/>
        </w:rPr>
      </w:pPr>
      <w:r>
        <w:rPr>
          <w:rFonts w:hint="eastAsia" w:ascii="宋体" w:hAnsi="宋体" w:cs="仿宋_GB2312"/>
          <w:color w:val="auto"/>
          <w:szCs w:val="24"/>
          <w:lang w:val="zh-CN"/>
        </w:rPr>
        <w:t>注：符合性审查中所涉及到的证书及材料，均应在电子投标文件中提供原件扫描件（或图片）。</w:t>
      </w:r>
    </w:p>
    <w:p>
      <w:pPr>
        <w:pStyle w:val="29"/>
        <w:spacing w:line="360" w:lineRule="auto"/>
        <w:ind w:firstLine="482" w:firstLineChars="200"/>
        <w:contextualSpacing/>
        <w:rPr>
          <w:rFonts w:ascii="宋体" w:hAnsi="宋体" w:eastAsia="宋体" w:cs="仿宋_GB2312"/>
          <w:b/>
          <w:color w:val="auto"/>
          <w:szCs w:val="24"/>
          <w:lang w:val="zh-CN"/>
        </w:rPr>
      </w:pPr>
      <w:r>
        <w:rPr>
          <w:rFonts w:hint="eastAsia" w:ascii="宋体" w:hAnsi="宋体" w:eastAsia="宋体" w:cs="仿宋_GB2312"/>
          <w:b/>
          <w:color w:val="auto"/>
          <w:szCs w:val="24"/>
          <w:lang w:val="zh-CN"/>
        </w:rPr>
        <w:t>2、</w:t>
      </w:r>
      <w:r>
        <w:rPr>
          <w:rFonts w:ascii="宋体" w:hAnsi="宋体" w:eastAsia="宋体" w:cs="仿宋_GB2312"/>
          <w:b/>
          <w:color w:val="auto"/>
          <w:szCs w:val="24"/>
          <w:lang w:val="zh-CN"/>
        </w:rPr>
        <w:t>要求投标人对投标文件有关事项作出澄清或者说明；</w:t>
      </w:r>
    </w:p>
    <w:p>
      <w:pPr>
        <w:pStyle w:val="29"/>
        <w:spacing w:line="360" w:lineRule="auto"/>
        <w:ind w:firstLine="480" w:firstLineChars="200"/>
        <w:contextualSpacing/>
        <w:rPr>
          <w:rFonts w:ascii="宋体" w:hAnsi="宋体" w:eastAsia="宋体" w:cs="仿宋_GB2312"/>
          <w:color w:val="auto"/>
          <w:szCs w:val="24"/>
          <w:lang w:val="zh-CN"/>
        </w:rPr>
      </w:pPr>
      <w:r>
        <w:rPr>
          <w:rFonts w:ascii="宋体" w:hAnsi="宋体" w:eastAsia="宋体" w:cs="仿宋_GB2312"/>
          <w:color w:val="auto"/>
          <w:szCs w:val="24"/>
          <w:lang w:val="zh-CN"/>
        </w:rPr>
        <w:t>对于投标文件中含义不明确、同类问题表述不一致或者有明显文字和计算错误的内容，评标委员会应当以书面形式要求投标人作出必要的澄清、说明或者补正。</w:t>
      </w:r>
    </w:p>
    <w:p>
      <w:pPr>
        <w:pStyle w:val="29"/>
        <w:spacing w:line="360" w:lineRule="auto"/>
        <w:ind w:firstLine="480" w:firstLineChars="200"/>
        <w:contextualSpacing/>
        <w:rPr>
          <w:rFonts w:ascii="宋体" w:hAnsi="宋体" w:eastAsia="宋体" w:cs="仿宋_GB2312"/>
          <w:color w:val="auto"/>
          <w:szCs w:val="24"/>
          <w:lang w:val="zh-CN"/>
        </w:rPr>
      </w:pPr>
      <w:r>
        <w:rPr>
          <w:rFonts w:ascii="宋体" w:hAnsi="宋体" w:eastAsia="宋体" w:cs="仿宋_GB2312"/>
          <w:color w:val="auto"/>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29"/>
        <w:spacing w:line="360" w:lineRule="auto"/>
        <w:ind w:firstLine="465"/>
        <w:contextualSpacing/>
        <w:jc w:val="left"/>
        <w:rPr>
          <w:rFonts w:ascii="宋体" w:hAnsi="宋体" w:eastAsia="宋体" w:cs="仿宋_GB2312"/>
          <w:b/>
          <w:color w:val="auto"/>
          <w:szCs w:val="24"/>
          <w:lang w:val="zh-CN"/>
        </w:rPr>
      </w:pPr>
      <w:r>
        <w:rPr>
          <w:rFonts w:hint="eastAsia" w:ascii="宋体" w:hAnsi="宋体" w:eastAsia="宋体" w:cs="仿宋_GB2312"/>
          <w:b/>
          <w:color w:val="auto"/>
          <w:szCs w:val="24"/>
          <w:lang w:val="zh-CN"/>
        </w:rPr>
        <w:t>3、</w:t>
      </w:r>
      <w:r>
        <w:rPr>
          <w:rFonts w:ascii="宋体" w:hAnsi="宋体" w:eastAsia="宋体" w:cs="仿宋_GB2312"/>
          <w:b/>
          <w:color w:val="auto"/>
          <w:szCs w:val="24"/>
          <w:lang w:val="zh-CN"/>
        </w:rPr>
        <w:t>对投标文件进行比较和评价；</w:t>
      </w:r>
    </w:p>
    <w:p>
      <w:pPr>
        <w:pStyle w:val="29"/>
        <w:spacing w:line="360" w:lineRule="auto"/>
        <w:ind w:firstLine="480" w:firstLineChars="200"/>
        <w:contextualSpacing/>
        <w:rPr>
          <w:rFonts w:ascii="宋体" w:hAnsi="宋体" w:cs="仿宋_GB2312"/>
          <w:color w:val="auto"/>
          <w:szCs w:val="24"/>
          <w:lang w:val="zh-CN"/>
        </w:rPr>
      </w:pPr>
      <w:r>
        <w:rPr>
          <w:rFonts w:hint="eastAsia" w:ascii="宋体" w:hAnsi="宋体" w:eastAsia="宋体" w:cs="仿宋_GB2312"/>
          <w:color w:val="auto"/>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ascii="宋体" w:hAnsi="宋体" w:cs="仿宋_GB2312"/>
          <w:color w:val="auto"/>
          <w:szCs w:val="24"/>
          <w:lang w:val="zh-CN"/>
        </w:rPr>
        <w:t>评标过程中，不得去掉报价中的最高报价和最低报价。</w:t>
      </w:r>
    </w:p>
    <w:p>
      <w:pPr>
        <w:pStyle w:val="29"/>
        <w:spacing w:line="360" w:lineRule="auto"/>
        <w:ind w:firstLine="480" w:firstLineChars="200"/>
        <w:contextualSpacing/>
        <w:rPr>
          <w:rFonts w:ascii="宋体" w:hAnsi="宋体" w:cs="仿宋_GB2312"/>
          <w:color w:val="auto"/>
          <w:szCs w:val="24"/>
          <w:lang w:val="zh-CN"/>
        </w:rPr>
      </w:pPr>
      <w:r>
        <w:rPr>
          <w:rFonts w:hint="eastAsia" w:ascii="宋体" w:hAnsi="宋体" w:cs="仿宋_GB2312"/>
          <w:color w:val="auto"/>
          <w:szCs w:val="24"/>
          <w:lang w:val="zh-CN"/>
        </w:rPr>
        <w:t>注：评标标准中所涉及到的证书及材料，均应在电子投标文件中提供原件扫描件（或图片）。</w:t>
      </w:r>
    </w:p>
    <w:p>
      <w:pPr>
        <w:pStyle w:val="29"/>
        <w:spacing w:line="360" w:lineRule="auto"/>
        <w:ind w:firstLine="482" w:firstLineChars="200"/>
        <w:contextualSpacing/>
        <w:rPr>
          <w:rFonts w:ascii="宋体" w:hAnsi="宋体" w:eastAsia="宋体" w:cs="仿宋_GB2312"/>
          <w:b/>
          <w:color w:val="auto"/>
          <w:szCs w:val="24"/>
          <w:lang w:val="zh-CN"/>
        </w:rPr>
      </w:pPr>
      <w:r>
        <w:rPr>
          <w:rFonts w:hint="eastAsia" w:ascii="宋体" w:hAnsi="宋体" w:eastAsia="宋体" w:cs="仿宋_GB2312"/>
          <w:b/>
          <w:color w:val="auto"/>
          <w:szCs w:val="24"/>
          <w:lang w:val="zh-CN"/>
        </w:rPr>
        <w:t>（1）价格分计算</w:t>
      </w:r>
    </w:p>
    <w:p>
      <w:pPr>
        <w:pStyle w:val="29"/>
        <w:spacing w:line="360" w:lineRule="auto"/>
        <w:ind w:firstLine="480" w:firstLineChars="200"/>
        <w:contextualSpacing/>
        <w:rPr>
          <w:rFonts w:ascii="宋体" w:hAnsi="宋体" w:eastAsia="宋体" w:cs="仿宋_GB2312"/>
          <w:color w:val="auto"/>
          <w:szCs w:val="24"/>
          <w:lang w:val="zh-CN"/>
        </w:rPr>
      </w:pPr>
      <w:r>
        <w:rPr>
          <w:rFonts w:ascii="宋体" w:hAnsi="宋体" w:eastAsia="宋体" w:cs="仿宋_GB2312"/>
          <w:color w:val="auto"/>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29"/>
        <w:spacing w:line="360" w:lineRule="auto"/>
        <w:ind w:firstLine="480" w:firstLineChars="200"/>
        <w:contextualSpacing/>
        <w:rPr>
          <w:rFonts w:ascii="宋体" w:hAnsi="宋体" w:eastAsia="宋体"/>
          <w:color w:val="auto"/>
          <w:szCs w:val="24"/>
        </w:rPr>
      </w:pPr>
      <w:r>
        <w:rPr>
          <w:rFonts w:hint="eastAsia" w:ascii="宋体" w:hAnsi="宋体" w:eastAsia="宋体" w:cs="仿宋_GB2312"/>
          <w:color w:val="auto"/>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color w:val="auto"/>
          <w:szCs w:val="24"/>
        </w:rPr>
        <w:t>残疾人福利性单位属于小型、微型企业的，不重复享受政策。</w:t>
      </w:r>
    </w:p>
    <w:p>
      <w:pPr>
        <w:pStyle w:val="29"/>
        <w:spacing w:line="360" w:lineRule="auto"/>
        <w:ind w:firstLine="482" w:firstLineChars="200"/>
        <w:contextualSpacing/>
        <w:rPr>
          <w:rFonts w:ascii="宋体" w:hAnsi="宋体" w:eastAsia="宋体" w:cs="仿宋_GB2312"/>
          <w:b/>
          <w:color w:val="auto"/>
          <w:szCs w:val="24"/>
          <w:lang w:val="zh-CN"/>
        </w:rPr>
      </w:pPr>
      <w:r>
        <w:rPr>
          <w:rFonts w:hint="eastAsia" w:ascii="宋体" w:hAnsi="宋体" w:eastAsia="宋体"/>
          <w:b/>
          <w:color w:val="auto"/>
          <w:szCs w:val="24"/>
        </w:rPr>
        <w:t>（2）强制采购节能产品和优先采购节能产品、优先采购环保产品</w:t>
      </w:r>
    </w:p>
    <w:p>
      <w:pPr>
        <w:pStyle w:val="29"/>
        <w:spacing w:line="360" w:lineRule="auto"/>
        <w:ind w:firstLine="465"/>
        <w:contextualSpacing/>
        <w:jc w:val="left"/>
        <w:rPr>
          <w:rFonts w:ascii="宋体" w:hAnsi="宋体" w:eastAsia="宋体" w:cs="仿宋_GB2312"/>
          <w:color w:val="auto"/>
          <w:szCs w:val="24"/>
          <w:lang w:val="zh-CN"/>
        </w:rPr>
      </w:pPr>
      <w:r>
        <w:rPr>
          <w:rFonts w:hint="eastAsia" w:ascii="宋体" w:hAnsi="宋体" w:eastAsia="宋体" w:cs="仿宋_GB2312"/>
          <w:color w:val="auto"/>
          <w:szCs w:val="24"/>
          <w:lang w:val="zh-CN"/>
        </w:rPr>
        <w:t>1）对《节能产品政府采购清单》所列的政府强制采购节能产品</w:t>
      </w:r>
      <w:r>
        <w:rPr>
          <w:rFonts w:hint="eastAsia" w:ascii="宋体" w:hAnsi="宋体" w:eastAsia="宋体" w:cs="仿宋_GB2312"/>
          <w:color w:val="auto"/>
          <w:szCs w:val="24"/>
        </w:rPr>
        <w:t>，</w:t>
      </w:r>
      <w:r>
        <w:rPr>
          <w:rFonts w:hint="eastAsia" w:ascii="宋体" w:hAnsi="宋体" w:eastAsia="宋体" w:cs="仿宋_GB2312"/>
          <w:color w:val="auto"/>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29"/>
        <w:spacing w:line="360" w:lineRule="auto"/>
        <w:ind w:firstLine="465"/>
        <w:contextualSpacing/>
        <w:jc w:val="left"/>
        <w:rPr>
          <w:rFonts w:ascii="宋体" w:hAnsi="宋体" w:eastAsia="宋体" w:cs="仿宋_GB2312"/>
          <w:color w:val="auto"/>
          <w:szCs w:val="24"/>
          <w:lang w:val="zh-CN"/>
        </w:rPr>
      </w:pPr>
      <w:r>
        <w:rPr>
          <w:rFonts w:hint="eastAsia" w:ascii="宋体" w:hAnsi="宋体" w:eastAsia="宋体" w:cs="仿宋_GB2312"/>
          <w:color w:val="auto"/>
          <w:szCs w:val="24"/>
          <w:lang w:val="zh-CN"/>
        </w:rPr>
        <w:t>投标人所投其他产品若属于“节能产品政府采购清单”优先采购产品，</w:t>
      </w:r>
      <w:r>
        <w:rPr>
          <w:rFonts w:hint="eastAsia" w:ascii="宋体" w:hAnsi="宋体" w:cs="仿宋_GB2312"/>
          <w:color w:val="auto"/>
          <w:szCs w:val="24"/>
          <w:lang w:val="zh-CN"/>
        </w:rPr>
        <w:t>投标文件中须提供最新一期《节能产品政府采购清单》中产品所在页并加盖投标人公章的原件扫描件（或图片），评标委员会根据本项目评标标准予以判定并赋分。</w:t>
      </w:r>
    </w:p>
    <w:p>
      <w:pPr>
        <w:pStyle w:val="29"/>
        <w:spacing w:line="360" w:lineRule="auto"/>
        <w:ind w:firstLine="480" w:firstLineChars="200"/>
        <w:contextualSpacing/>
        <w:rPr>
          <w:rFonts w:ascii="宋体" w:hAnsi="宋体" w:eastAsia="宋体" w:cs="仿宋_GB2312"/>
          <w:color w:val="auto"/>
          <w:szCs w:val="24"/>
          <w:lang w:val="zh-CN"/>
        </w:rPr>
      </w:pPr>
      <w:r>
        <w:rPr>
          <w:rFonts w:hint="eastAsia" w:ascii="宋体" w:hAnsi="宋体" w:eastAsia="宋体" w:cs="仿宋_GB2312"/>
          <w:color w:val="auto"/>
          <w:szCs w:val="24"/>
          <w:lang w:val="zh-CN"/>
        </w:rPr>
        <w:t>2）</w:t>
      </w:r>
      <w:r>
        <w:rPr>
          <w:rFonts w:hint="eastAsia" w:ascii="宋体" w:hAnsi="宋体" w:cs="仿宋_GB2312"/>
          <w:color w:val="auto"/>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ascii="宋体" w:hAnsi="宋体" w:eastAsia="宋体" w:cs="仿宋_GB2312"/>
          <w:color w:val="auto"/>
          <w:szCs w:val="24"/>
          <w:lang w:val="zh-CN"/>
        </w:rPr>
        <w:t>评标委员会根据本项目评标标准予以判定并赋分。</w:t>
      </w:r>
    </w:p>
    <w:p>
      <w:pPr>
        <w:pStyle w:val="29"/>
        <w:spacing w:line="360" w:lineRule="auto"/>
        <w:ind w:firstLine="482" w:firstLineChars="200"/>
        <w:contextualSpacing/>
        <w:rPr>
          <w:rFonts w:ascii="宋体" w:hAnsi="宋体" w:eastAsia="宋体" w:cs="仿宋_GB2312"/>
          <w:b/>
          <w:color w:val="auto"/>
          <w:szCs w:val="24"/>
          <w:lang w:val="zh-CN"/>
        </w:rPr>
      </w:pPr>
      <w:r>
        <w:rPr>
          <w:rFonts w:hint="eastAsia" w:ascii="宋体" w:hAnsi="宋体" w:eastAsia="宋体" w:cs="仿宋_GB2312"/>
          <w:b/>
          <w:color w:val="auto"/>
          <w:szCs w:val="24"/>
          <w:lang w:val="zh-CN"/>
        </w:rPr>
        <w:t>（3）</w:t>
      </w:r>
      <w:r>
        <w:rPr>
          <w:rFonts w:ascii="宋体" w:hAnsi="宋体" w:eastAsia="宋体" w:cs="仿宋_GB2312"/>
          <w:b/>
          <w:color w:val="auto"/>
          <w:szCs w:val="24"/>
          <w:lang w:val="zh-CN"/>
        </w:rPr>
        <w:t>关于相同品牌产品</w:t>
      </w:r>
    </w:p>
    <w:p>
      <w:pPr>
        <w:pStyle w:val="29"/>
        <w:spacing w:line="360" w:lineRule="auto"/>
        <w:ind w:firstLine="465"/>
        <w:contextualSpacing/>
        <w:jc w:val="left"/>
        <w:rPr>
          <w:rFonts w:ascii="宋体" w:hAnsi="宋体" w:eastAsia="宋体" w:cs="仿宋_GB2312"/>
          <w:color w:val="auto"/>
          <w:szCs w:val="24"/>
          <w:lang w:val="zh-CN"/>
        </w:rPr>
      </w:pPr>
      <w:r>
        <w:rPr>
          <w:rFonts w:ascii="宋体" w:hAnsi="宋体" w:eastAsia="宋体" w:cs="仿宋_GB2312"/>
          <w:color w:val="auto"/>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eastAsia="宋体" w:cs="仿宋_GB2312"/>
          <w:color w:val="auto"/>
          <w:szCs w:val="24"/>
          <w:lang w:val="zh-CN"/>
        </w:rPr>
        <w:t>采取随机抽取</w:t>
      </w:r>
      <w:r>
        <w:rPr>
          <w:rFonts w:ascii="宋体" w:hAnsi="宋体" w:eastAsia="宋体" w:cs="仿宋_GB2312"/>
          <w:color w:val="auto"/>
          <w:szCs w:val="24"/>
          <w:lang w:val="zh-CN"/>
        </w:rPr>
        <w:t>方式确定一个参加评标的投标人，其他投标无效。</w:t>
      </w:r>
    </w:p>
    <w:p>
      <w:pPr>
        <w:pStyle w:val="29"/>
        <w:spacing w:line="360" w:lineRule="auto"/>
        <w:ind w:firstLine="465"/>
        <w:contextualSpacing/>
        <w:jc w:val="left"/>
        <w:rPr>
          <w:rFonts w:ascii="宋体" w:hAnsi="宋体" w:eastAsia="宋体" w:cs="仿宋_GB2312"/>
          <w:color w:val="auto"/>
          <w:szCs w:val="24"/>
          <w:lang w:val="zh-CN"/>
        </w:rPr>
      </w:pPr>
      <w:r>
        <w:rPr>
          <w:rFonts w:ascii="宋体" w:hAnsi="宋体" w:eastAsia="宋体" w:cs="仿宋_GB2312"/>
          <w:color w:val="auto"/>
          <w:szCs w:val="24"/>
          <w:lang w:val="zh-CN"/>
        </w:rPr>
        <w:t>采用综合评分法的，提供相同品牌产品</w:t>
      </w:r>
      <w:r>
        <w:rPr>
          <w:rFonts w:hint="eastAsia" w:ascii="宋体" w:hAnsi="宋体" w:eastAsia="宋体" w:cs="仿宋_GB2312"/>
          <w:color w:val="auto"/>
          <w:szCs w:val="24"/>
          <w:lang w:val="zh-CN"/>
        </w:rPr>
        <w:t>（</w:t>
      </w:r>
      <w:r>
        <w:rPr>
          <w:rFonts w:ascii="宋体" w:hAnsi="宋体" w:eastAsia="宋体" w:cs="仿宋_GB2312"/>
          <w:color w:val="auto"/>
          <w:szCs w:val="24"/>
          <w:lang w:val="zh-CN"/>
        </w:rPr>
        <w:t>非单一产品采购项目，多家投标人提供的核心产品品牌相同</w:t>
      </w:r>
      <w:r>
        <w:rPr>
          <w:rFonts w:hint="eastAsia" w:ascii="宋体" w:hAnsi="宋体" w:eastAsia="宋体" w:cs="仿宋_GB2312"/>
          <w:color w:val="auto"/>
          <w:szCs w:val="24"/>
          <w:lang w:val="zh-CN"/>
        </w:rPr>
        <w:t>）</w:t>
      </w:r>
      <w:r>
        <w:rPr>
          <w:rFonts w:ascii="宋体" w:hAnsi="宋体" w:eastAsia="宋体" w:cs="仿宋_GB2312"/>
          <w:color w:val="auto"/>
          <w:szCs w:val="24"/>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eastAsia="宋体" w:cs="仿宋_GB2312"/>
          <w:color w:val="auto"/>
          <w:szCs w:val="24"/>
          <w:lang w:val="zh-CN"/>
        </w:rPr>
        <w:t>由采购人或者采购人委托评标委员会</w:t>
      </w:r>
      <w:r>
        <w:rPr>
          <w:rFonts w:ascii="宋体" w:hAnsi="宋体" w:eastAsia="宋体" w:cs="仿宋_GB2312"/>
          <w:color w:val="auto"/>
          <w:szCs w:val="24"/>
          <w:lang w:val="zh-CN"/>
        </w:rPr>
        <w:t>采取随机抽取方式确定</w:t>
      </w:r>
      <w:r>
        <w:rPr>
          <w:rFonts w:hint="eastAsia" w:ascii="宋体" w:hAnsi="宋体" w:eastAsia="宋体" w:cs="仿宋_GB2312"/>
          <w:color w:val="auto"/>
          <w:szCs w:val="24"/>
          <w:lang w:val="zh-CN"/>
        </w:rPr>
        <w:t>一个投标人获得中标人推荐资格</w:t>
      </w:r>
      <w:r>
        <w:rPr>
          <w:rFonts w:ascii="宋体" w:hAnsi="宋体" w:eastAsia="宋体" w:cs="仿宋_GB2312"/>
          <w:color w:val="auto"/>
          <w:szCs w:val="24"/>
          <w:lang w:val="zh-CN"/>
        </w:rPr>
        <w:t>，其他同品牌投标人不作为中标候选人。</w:t>
      </w:r>
    </w:p>
    <w:p>
      <w:pPr>
        <w:pStyle w:val="29"/>
        <w:spacing w:line="360" w:lineRule="auto"/>
        <w:ind w:firstLine="465"/>
        <w:contextualSpacing/>
        <w:jc w:val="left"/>
        <w:rPr>
          <w:rFonts w:ascii="宋体" w:hAnsi="宋体" w:eastAsia="宋体" w:cs="仿宋_GB2312"/>
          <w:b/>
          <w:color w:val="auto"/>
          <w:szCs w:val="24"/>
          <w:lang w:val="zh-CN"/>
        </w:rPr>
      </w:pPr>
      <w:r>
        <w:rPr>
          <w:rFonts w:hint="eastAsia" w:ascii="宋体" w:hAnsi="宋体" w:eastAsia="宋体" w:cs="仿宋_GB2312"/>
          <w:b/>
          <w:color w:val="auto"/>
          <w:szCs w:val="24"/>
          <w:lang w:val="zh-CN"/>
        </w:rPr>
        <w:t>（4）关于强制性产品认证</w:t>
      </w:r>
    </w:p>
    <w:p>
      <w:pPr>
        <w:spacing w:line="360" w:lineRule="auto"/>
        <w:ind w:firstLine="480" w:firstLineChars="200"/>
        <w:contextualSpacing/>
        <w:rPr>
          <w:rFonts w:ascii="宋体" w:hAnsi="宋体" w:cs="宋体"/>
          <w:color w:val="auto"/>
          <w:kern w:val="0"/>
          <w:sz w:val="24"/>
          <w:szCs w:val="24"/>
        </w:rPr>
      </w:pPr>
      <w:r>
        <w:rPr>
          <w:rFonts w:hint="eastAsia" w:ascii="宋体" w:hAnsi="宋体" w:cs="仿宋_GB2312"/>
          <w:color w:val="auto"/>
          <w:sz w:val="24"/>
          <w:szCs w:val="24"/>
          <w:lang w:val="zh-CN"/>
        </w:rPr>
        <w:t>1）如投标人所投产品属于“中国强制性产品认证”（3C认证）范围内,则必须承诺采用</w:t>
      </w:r>
      <w:r>
        <w:rPr>
          <w:rFonts w:ascii="宋体" w:hAnsi="宋体" w:cs="仿宋_GB2312"/>
          <w:color w:val="auto"/>
          <w:sz w:val="24"/>
          <w:szCs w:val="24"/>
          <w:lang w:val="zh-CN"/>
        </w:rPr>
        <w:t>《中华人民共和国实施强制性产品认证的产品目录》</w:t>
      </w:r>
      <w:r>
        <w:rPr>
          <w:rFonts w:hint="eastAsia" w:ascii="宋体" w:hAnsi="宋体" w:cs="仿宋_GB2312"/>
          <w:color w:val="auto"/>
          <w:sz w:val="24"/>
          <w:szCs w:val="24"/>
          <w:lang w:val="zh-CN"/>
        </w:rPr>
        <w:t>并在有效期内的产品，应在投标文件中提供</w:t>
      </w:r>
      <w:r>
        <w:rPr>
          <w:rFonts w:hint="eastAsia" w:ascii="宋体" w:hAnsi="宋体" w:cs="仿宋_GB2312"/>
          <w:color w:val="auto"/>
          <w:lang w:val="zh-CN"/>
        </w:rPr>
        <w:t>“</w:t>
      </w:r>
      <w:r>
        <w:rPr>
          <w:rFonts w:hint="eastAsia" w:ascii="宋体" w:hAnsi="宋体" w:cs="仿宋_GB2312"/>
          <w:color w:val="auto"/>
          <w:sz w:val="24"/>
          <w:szCs w:val="24"/>
          <w:lang w:val="zh-CN"/>
        </w:rPr>
        <w:t>所投产品符合国家强制性要求承诺函</w:t>
      </w:r>
      <w:r>
        <w:rPr>
          <w:rFonts w:hint="eastAsia" w:ascii="宋体" w:hAnsi="宋体" w:cs="仿宋_GB2312"/>
          <w:color w:val="auto"/>
          <w:lang w:val="zh-CN"/>
        </w:rPr>
        <w:t>”</w:t>
      </w:r>
      <w:r>
        <w:rPr>
          <w:rFonts w:hint="eastAsia" w:ascii="宋体" w:hAnsi="宋体" w:cs="仿宋_GB2312"/>
          <w:color w:val="auto"/>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宋体"/>
          <w:color w:val="auto"/>
          <w:kern w:val="0"/>
          <w:sz w:val="24"/>
          <w:szCs w:val="24"/>
        </w:rPr>
        <w:t>2)投标人所投产品如被列入</w:t>
      </w:r>
      <w:r>
        <w:rPr>
          <w:rFonts w:ascii="宋体" w:hAnsi="宋体" w:cs="宋体"/>
          <w:color w:val="auto"/>
          <w:kern w:val="0"/>
          <w:sz w:val="24"/>
          <w:szCs w:val="24"/>
        </w:rPr>
        <w:t>《信息安全产品强制性认证目录》，</w:t>
      </w:r>
      <w:r>
        <w:rPr>
          <w:rFonts w:hint="eastAsia" w:ascii="宋体" w:hAnsi="宋体" w:cs="仿宋_GB2312"/>
          <w:color w:val="auto"/>
          <w:sz w:val="24"/>
          <w:szCs w:val="24"/>
          <w:lang w:val="zh-CN"/>
        </w:rPr>
        <w:t>则投标文件中应根据本项目招标文件“第二章 项目需求”</w:t>
      </w:r>
      <w:r>
        <w:rPr>
          <w:rFonts w:ascii="宋体" w:hAnsi="宋体" w:cs="仿宋_GB2312"/>
          <w:color w:val="auto"/>
          <w:sz w:val="24"/>
          <w:szCs w:val="24"/>
          <w:lang w:val="zh-CN"/>
        </w:rPr>
        <w:t>提供</w:t>
      </w:r>
      <w:r>
        <w:rPr>
          <w:rFonts w:hint="eastAsia" w:ascii="宋体" w:hAnsi="宋体" w:cs="仿宋_GB2312"/>
          <w:color w:val="auto"/>
          <w:sz w:val="24"/>
          <w:szCs w:val="24"/>
          <w:lang w:val="zh-CN"/>
        </w:rPr>
        <w:t>：</w:t>
      </w:r>
    </w:p>
    <w:p>
      <w:pPr>
        <w:wordWrap w:val="0"/>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宋体"/>
          <w:color w:val="auto"/>
          <w:kern w:val="0"/>
          <w:sz w:val="24"/>
          <w:szCs w:val="24"/>
        </w:rPr>
        <w:t>中国信息安全认证中心官网（</w:t>
      </w:r>
      <w:r>
        <w:rPr>
          <w:rFonts w:ascii="宋体" w:hAnsi="宋体" w:cs="宋体"/>
          <w:color w:val="auto"/>
          <w:kern w:val="0"/>
          <w:sz w:val="24"/>
          <w:szCs w:val="24"/>
        </w:rPr>
        <w:t>http://www.isccc.gov.cn/index.shtml</w:t>
      </w:r>
      <w:r>
        <w:rPr>
          <w:rFonts w:hint="eastAsia" w:ascii="宋体" w:hAnsi="宋体" w:cs="宋体"/>
          <w:color w:val="auto"/>
          <w:kern w:val="0"/>
          <w:sz w:val="24"/>
          <w:szCs w:val="24"/>
        </w:rPr>
        <w:t>）产品查询结果截图并加盖投标人公章或中国信息安全认证中心</w:t>
      </w:r>
      <w:r>
        <w:rPr>
          <w:rFonts w:hint="eastAsia" w:ascii="宋体" w:hAnsi="宋体" w:cs="仿宋_GB2312"/>
          <w:color w:val="auto"/>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（5）投标无效情形</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e.不同投标人的投标文件相互混装；</w:t>
      </w:r>
    </w:p>
    <w:p>
      <w:pPr>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5）</w:t>
      </w:r>
      <w:r>
        <w:rPr>
          <w:rFonts w:ascii="宋体" w:hAnsi="宋体" w:cs="仿宋_GB2312"/>
          <w:color w:val="auto"/>
          <w:sz w:val="24"/>
          <w:szCs w:val="24"/>
          <w:lang w:val="zh-CN"/>
        </w:rPr>
        <w:t>法律、法规和招标文件规定的其他无效情形。</w:t>
      </w:r>
    </w:p>
    <w:p>
      <w:pPr>
        <w:pStyle w:val="29"/>
        <w:spacing w:line="360" w:lineRule="auto"/>
        <w:ind w:firstLine="482" w:firstLineChars="200"/>
        <w:contextualSpacing/>
        <w:rPr>
          <w:rFonts w:ascii="宋体" w:hAnsi="宋体" w:eastAsia="宋体" w:cs="仿宋_GB2312"/>
          <w:b/>
          <w:color w:val="auto"/>
          <w:szCs w:val="24"/>
          <w:lang w:val="zh-CN"/>
        </w:rPr>
      </w:pPr>
      <w:r>
        <w:rPr>
          <w:rFonts w:hint="eastAsia" w:ascii="宋体" w:hAnsi="宋体" w:eastAsia="宋体" w:cs="仿宋_GB2312"/>
          <w:b/>
          <w:color w:val="auto"/>
          <w:szCs w:val="24"/>
          <w:lang w:val="zh-CN"/>
        </w:rPr>
        <w:t>（6）评标标准</w:t>
      </w:r>
    </w:p>
    <w:tbl>
      <w:tblPr>
        <w:tblStyle w:val="19"/>
        <w:tblW w:w="8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596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color w:val="auto"/>
                <w:sz w:val="24"/>
                <w:szCs w:val="24"/>
                <w:shd w:val="clear" w:color="auto" w:fill="FFFFFF"/>
              </w:rPr>
              <w:t>分值构成</w:t>
            </w:r>
          </w:p>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color w:val="auto"/>
                <w:sz w:val="24"/>
                <w:szCs w:val="24"/>
                <w:shd w:val="clear" w:color="auto" w:fill="FFFFFF"/>
              </w:rPr>
              <w:t>(总分100分)</w:t>
            </w:r>
          </w:p>
        </w:tc>
        <w:tc>
          <w:tcPr>
            <w:tcW w:w="6936"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jc w:val="center"/>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价格分值：</w:t>
            </w:r>
            <w:r>
              <w:rPr>
                <w:rFonts w:hint="eastAsia" w:ascii="宋体" w:hAnsi="宋体"/>
                <w:b/>
                <w:bCs/>
                <w:color w:val="auto"/>
                <w:sz w:val="24"/>
                <w:szCs w:val="24"/>
                <w:u w:val="single"/>
                <w:shd w:val="clear" w:color="auto" w:fill="FFFFFF"/>
              </w:rPr>
              <w:t>25</w:t>
            </w:r>
            <w:r>
              <w:rPr>
                <w:rFonts w:hint="eastAsia" w:ascii="宋体" w:hAnsi="宋体"/>
                <w:b/>
                <w:bCs/>
                <w:color w:val="auto"/>
                <w:sz w:val="24"/>
                <w:szCs w:val="24"/>
                <w:shd w:val="clear" w:color="auto" w:fill="FFFFFF"/>
              </w:rPr>
              <w:t>分</w:t>
            </w:r>
          </w:p>
          <w:p>
            <w:pPr>
              <w:autoSpaceDE w:val="0"/>
              <w:autoSpaceDN w:val="0"/>
              <w:adjustRightInd w:val="0"/>
              <w:spacing w:line="300" w:lineRule="exact"/>
              <w:jc w:val="center"/>
              <w:rPr>
                <w:rFonts w:hint="eastAsia" w:ascii="宋体" w:hAnsi="宋体"/>
                <w:b/>
                <w:bCs/>
                <w:color w:val="auto"/>
                <w:sz w:val="24"/>
                <w:szCs w:val="24"/>
                <w:shd w:val="clear" w:color="auto" w:fill="FFFFFF"/>
              </w:rPr>
            </w:pPr>
            <w:r>
              <w:rPr>
                <w:rFonts w:hint="eastAsia" w:ascii="宋体" w:hAnsi="宋体"/>
                <w:b/>
                <w:bCs/>
                <w:color w:val="auto"/>
                <w:sz w:val="24"/>
                <w:szCs w:val="24"/>
                <w:shd w:val="clear" w:color="auto" w:fill="FFFFFF"/>
              </w:rPr>
              <w:t>商务部分：</w:t>
            </w:r>
            <w:r>
              <w:rPr>
                <w:rFonts w:hint="eastAsia" w:ascii="宋体" w:hAnsi="宋体"/>
                <w:b/>
                <w:bCs/>
                <w:color w:val="auto"/>
                <w:sz w:val="24"/>
                <w:szCs w:val="24"/>
                <w:u w:val="single"/>
                <w:shd w:val="clear" w:color="auto" w:fill="FFFFFF"/>
              </w:rPr>
              <w:t>40</w:t>
            </w:r>
            <w:r>
              <w:rPr>
                <w:rFonts w:hint="eastAsia" w:ascii="宋体" w:hAnsi="宋体"/>
                <w:b/>
                <w:bCs/>
                <w:color w:val="auto"/>
                <w:sz w:val="24"/>
                <w:szCs w:val="24"/>
                <w:shd w:val="clear" w:color="auto" w:fill="FFFFFF"/>
              </w:rPr>
              <w:t>分</w:t>
            </w:r>
          </w:p>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b/>
                <w:bCs/>
                <w:color w:val="auto"/>
                <w:sz w:val="24"/>
                <w:szCs w:val="24"/>
                <w:shd w:val="clear" w:color="auto" w:fill="FFFFFF"/>
              </w:rPr>
              <w:t>技术部分：</w:t>
            </w:r>
            <w:r>
              <w:rPr>
                <w:rFonts w:hint="eastAsia" w:ascii="宋体" w:hAnsi="宋体"/>
                <w:b/>
                <w:bCs/>
                <w:color w:val="auto"/>
                <w:sz w:val="24"/>
                <w:szCs w:val="24"/>
                <w:u w:val="single"/>
                <w:shd w:val="clear" w:color="auto" w:fill="FFFFFF"/>
              </w:rPr>
              <w:t>35</w:t>
            </w:r>
            <w:r>
              <w:rPr>
                <w:rFonts w:hint="eastAsia" w:ascii="宋体" w:hAnsi="宋体"/>
                <w:b/>
                <w:bCs/>
                <w:color w:val="auto"/>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b/>
                <w:bCs/>
                <w:color w:val="auto"/>
                <w:sz w:val="24"/>
                <w:szCs w:val="24"/>
                <w:shd w:val="clear" w:color="auto" w:fill="FFFFFF"/>
              </w:rPr>
              <w:t>价格部分（满分25分）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firstLine="482" w:firstLineChars="200"/>
              <w:jc w:val="center"/>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b/>
                <w:bCs/>
                <w:color w:val="auto"/>
                <w:sz w:val="24"/>
                <w:szCs w:val="24"/>
              </w:rPr>
            </w:pPr>
            <w:r>
              <w:rPr>
                <w:rFonts w:hint="eastAsia" w:ascii="宋体" w:hAnsi="宋体"/>
                <w:b/>
                <w:bCs/>
                <w:color w:val="auto"/>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color w:val="auto"/>
                <w:sz w:val="24"/>
                <w:szCs w:val="24"/>
                <w:shd w:val="clear" w:color="auto" w:fill="FFFFFF"/>
              </w:rPr>
              <w:t>投标报价</w:t>
            </w:r>
          </w:p>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color w:val="auto"/>
                <w:sz w:val="24"/>
                <w:szCs w:val="24"/>
                <w:shd w:val="clear" w:color="auto" w:fill="FFFFFF"/>
              </w:rPr>
              <w:t>评分标准</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rPr>
                <w:rFonts w:ascii="宋体" w:hAnsi="宋体"/>
                <w:color w:val="auto"/>
                <w:sz w:val="24"/>
                <w:szCs w:val="24"/>
                <w:shd w:val="clear" w:color="auto" w:fill="FFFFFF"/>
              </w:rPr>
            </w:pPr>
            <w:r>
              <w:rPr>
                <w:rFonts w:hint="eastAsia" w:ascii="宋体" w:hAnsi="宋体"/>
                <w:b/>
                <w:bCs/>
                <w:color w:val="auto"/>
                <w:sz w:val="24"/>
                <w:szCs w:val="24"/>
                <w:shd w:val="clear" w:color="auto" w:fill="FFFFFF"/>
              </w:rPr>
              <w:t>评标基准价</w:t>
            </w:r>
            <w:r>
              <w:rPr>
                <w:rFonts w:hint="eastAsia" w:ascii="宋体" w:hAnsi="宋体"/>
                <w:color w:val="auto"/>
                <w:sz w:val="24"/>
                <w:szCs w:val="24"/>
                <w:shd w:val="clear" w:color="auto" w:fill="FFFFFF"/>
              </w:rPr>
              <w:t>：满足招标文件要求的有效投标报价中，最低的投标报价为评标基准价。</w:t>
            </w:r>
          </w:p>
          <w:p>
            <w:pPr>
              <w:autoSpaceDE w:val="0"/>
              <w:autoSpaceDN w:val="0"/>
              <w:adjustRightInd w:val="0"/>
              <w:spacing w:line="300" w:lineRule="exact"/>
              <w:rPr>
                <w:rFonts w:ascii="宋体" w:hAnsi="宋体"/>
                <w:color w:val="auto"/>
                <w:sz w:val="24"/>
                <w:szCs w:val="24"/>
                <w:shd w:val="clear" w:color="auto" w:fill="FFFFFF"/>
              </w:rPr>
            </w:pPr>
            <w:r>
              <w:rPr>
                <w:rFonts w:hint="eastAsia" w:ascii="宋体" w:hAnsi="宋体"/>
                <w:color w:val="auto"/>
                <w:sz w:val="24"/>
                <w:szCs w:val="24"/>
                <w:shd w:val="clear" w:color="auto" w:fill="FFFFFF"/>
              </w:rPr>
              <w:t xml:space="preserve">投标报价得分=（评标基准价/投标报价）×25  </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sz w:val="24"/>
                <w:szCs w:val="24"/>
              </w:rPr>
            </w:pPr>
            <w:r>
              <w:rPr>
                <w:rFonts w:hint="eastAsia" w:ascii="宋体" w:hAnsi="宋体"/>
                <w:color w:val="auto"/>
                <w:sz w:val="24"/>
                <w:szCs w:val="24"/>
                <w:u w:val="single"/>
              </w:rPr>
              <w:t xml:space="preserve"> 25</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b/>
                <w:bCs/>
                <w:color w:val="auto"/>
                <w:sz w:val="24"/>
                <w:szCs w:val="24"/>
                <w:shd w:val="clear" w:color="auto" w:fill="FFFFFF"/>
              </w:rPr>
              <w:t>商务部分（满分40分）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firstLine="482" w:firstLineChars="200"/>
              <w:jc w:val="center"/>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b/>
                <w:bCs/>
                <w:color w:val="auto"/>
                <w:sz w:val="24"/>
                <w:szCs w:val="24"/>
              </w:rPr>
            </w:pPr>
            <w:r>
              <w:rPr>
                <w:rFonts w:hint="eastAsia" w:ascii="宋体" w:hAnsi="宋体"/>
                <w:b/>
                <w:bCs/>
                <w:color w:val="auto"/>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firstLine="240" w:firstLineChars="100"/>
              <w:jc w:val="center"/>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信誉</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firstLine="240" w:firstLineChars="100"/>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1、投标人提供企业所在地税务主管部门出具的纳税情况证明等信用情况（加盖企业所在地税务主管部门公章），无不良信息者得2分，满分2分，未提供或有不良信息者不得分。</w:t>
            </w:r>
          </w:p>
        </w:tc>
        <w:tc>
          <w:tcPr>
            <w:tcW w:w="96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firstLine="240" w:firstLineChars="100"/>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firstLine="240" w:firstLineChars="100"/>
              <w:jc w:val="center"/>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企业业绩</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rPr>
                <w:rFonts w:ascii="宋体" w:hAnsi="宋体"/>
                <w:color w:val="auto"/>
                <w:sz w:val="24"/>
                <w:szCs w:val="24"/>
                <w:shd w:val="clear" w:color="auto" w:fill="FFFFFF"/>
              </w:rPr>
            </w:pPr>
            <w:r>
              <w:rPr>
                <w:rFonts w:hint="eastAsia" w:ascii="宋体" w:hAnsi="宋体"/>
                <w:color w:val="auto"/>
                <w:sz w:val="24"/>
                <w:szCs w:val="24"/>
                <w:shd w:val="clear" w:color="auto" w:fill="FFFFFF"/>
              </w:rPr>
              <w:t>投标人自2015年1月1日以来，具有物业管理项目或市政设施维修项目的，每个得3分，满分9分。（以合同或中标通知书为准）</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sz w:val="24"/>
                <w:szCs w:val="24"/>
              </w:rPr>
            </w:pPr>
            <w:r>
              <w:rPr>
                <w:rFonts w:hint="eastAsia" w:ascii="宋体" w:hAnsi="宋体"/>
                <w:color w:val="auto"/>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firstLine="240" w:firstLineChars="100"/>
              <w:jc w:val="center"/>
              <w:rPr>
                <w:rFonts w:ascii="宋体" w:hAnsi="宋体"/>
                <w:color w:val="auto"/>
                <w:sz w:val="24"/>
                <w:szCs w:val="24"/>
                <w:shd w:val="clear" w:color="auto" w:fill="FFFFFF"/>
              </w:rPr>
            </w:pPr>
            <w:r>
              <w:rPr>
                <w:rFonts w:hint="eastAsia" w:ascii="宋体" w:hAnsi="宋体"/>
                <w:color w:val="auto"/>
                <w:sz w:val="24"/>
                <w:szCs w:val="24"/>
                <w:shd w:val="clear" w:color="auto" w:fill="FFFFFF"/>
              </w:rPr>
              <w:t>企业实力</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rPr>
                <w:rFonts w:ascii="宋体" w:hAnsi="宋体"/>
                <w:color w:val="auto"/>
                <w:sz w:val="24"/>
                <w:szCs w:val="24"/>
                <w:shd w:val="clear" w:color="auto" w:fill="FFFFFF"/>
              </w:rPr>
            </w:pPr>
            <w:r>
              <w:rPr>
                <w:rFonts w:hint="eastAsia" w:ascii="宋体" w:hAnsi="宋体"/>
                <w:color w:val="auto"/>
                <w:sz w:val="24"/>
                <w:szCs w:val="24"/>
                <w:shd w:val="clear" w:color="auto" w:fill="FFFFFF"/>
              </w:rPr>
              <w:t>1、自2015年1月1日以来企业获得过市级荣誉的得3分，省级荣誉的得6分，本项最高得6分。未提供者不得分（以证书和同级奖励文件为准，时间以证书发证时间为准）。</w:t>
            </w:r>
          </w:p>
          <w:p>
            <w:pPr>
              <w:autoSpaceDE w:val="0"/>
              <w:autoSpaceDN w:val="0"/>
              <w:adjustRightInd w:val="0"/>
              <w:spacing w:line="300" w:lineRule="exact"/>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2、投标人提供质量管理体系认证、环境管理体系认证、职业健康安全管理体系认证。三证缺一不得分，满分3分。未提供者不得分</w:t>
            </w:r>
          </w:p>
          <w:p>
            <w:pPr>
              <w:autoSpaceDE w:val="0"/>
              <w:autoSpaceDN w:val="0"/>
              <w:adjustRightInd w:val="0"/>
              <w:spacing w:line="300" w:lineRule="exact"/>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3、投标人提供信用评估机构出具的企业信用报告及信用等级证书，信用评定等级为AAA得2分，未提供者不得分。</w:t>
            </w:r>
          </w:p>
          <w:p>
            <w:pPr>
              <w:autoSpaceDE w:val="0"/>
              <w:autoSpaceDN w:val="0"/>
              <w:adjustRightInd w:val="0"/>
              <w:spacing w:line="300" w:lineRule="exact"/>
              <w:rPr>
                <w:rFonts w:ascii="宋体" w:hAnsi="宋体"/>
                <w:color w:val="auto"/>
                <w:sz w:val="24"/>
                <w:szCs w:val="24"/>
                <w:shd w:val="clear" w:color="auto" w:fill="FFFFFF"/>
              </w:rPr>
            </w:pPr>
            <w:r>
              <w:rPr>
                <w:rFonts w:hint="eastAsia" w:ascii="宋体" w:hAnsi="宋体"/>
                <w:color w:val="auto"/>
                <w:sz w:val="24"/>
                <w:szCs w:val="24"/>
                <w:shd w:val="clear" w:color="auto" w:fill="FFFFFF"/>
              </w:rPr>
              <w:t>4、投标企业所管理的物业管理项目或市政设施维修项目2015年1月1日以来获得省级荣誉者得6分，国家级荣誉者得12分，满分12分。未提供者不得分（以证书和同级奖励文件为准，时间以证书发证时间为准）。</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sz w:val="24"/>
                <w:szCs w:val="24"/>
              </w:rPr>
            </w:pPr>
            <w:r>
              <w:rPr>
                <w:rFonts w:hint="eastAsia" w:ascii="宋体" w:hAnsi="宋体"/>
                <w:color w:val="auto"/>
                <w:sz w:val="24"/>
                <w:szCs w:val="24"/>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color w:val="auto"/>
                <w:sz w:val="24"/>
                <w:szCs w:val="24"/>
                <w:shd w:val="clear" w:color="auto" w:fill="FFFFFF"/>
              </w:rPr>
              <w:t>项目负责人</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rPr>
                <w:rFonts w:ascii="宋体" w:hAnsi="宋体"/>
                <w:color w:val="auto"/>
                <w:sz w:val="24"/>
                <w:szCs w:val="24"/>
                <w:shd w:val="clear" w:color="auto" w:fill="FFFFFF"/>
              </w:rPr>
            </w:pPr>
            <w:r>
              <w:rPr>
                <w:rFonts w:hint="eastAsia" w:ascii="宋体" w:hAnsi="宋体"/>
                <w:color w:val="auto"/>
                <w:sz w:val="24"/>
                <w:szCs w:val="24"/>
                <w:shd w:val="clear" w:color="auto" w:fill="FFFFFF"/>
              </w:rPr>
              <w:t>2015年1月1日以来项目负责人获得市级及以上党政群机关颁发的先进奖励（包括：岗位标兵、岗位能手、五一劳动奖章）者得6分。（需提供证书和同级奖励文件，时间以证书发证时间为准，需提供投标截止时间前三个月本单位为其缴纳社会保险的证明材料《企业职工基本养老保险个人账户查询单》，未提供者不得分。</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sz w:val="24"/>
                <w:szCs w:val="24"/>
              </w:rPr>
            </w:pPr>
            <w:r>
              <w:rPr>
                <w:rFonts w:hint="eastAsia" w:ascii="宋体" w:hAnsi="宋体"/>
                <w:color w:val="auto"/>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53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技术部分（满分35分）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评分因素</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firstLine="482" w:firstLineChars="200"/>
              <w:jc w:val="center"/>
              <w:rPr>
                <w:rFonts w:ascii="宋体" w:hAnsi="宋体"/>
                <w:b/>
                <w:bCs/>
                <w:color w:val="auto"/>
                <w:sz w:val="24"/>
                <w:szCs w:val="24"/>
                <w:shd w:val="clear" w:color="auto" w:fill="FFFFFF"/>
              </w:rPr>
            </w:pPr>
            <w:r>
              <w:rPr>
                <w:rFonts w:hint="eastAsia" w:ascii="宋体" w:hAnsi="宋体"/>
                <w:b/>
                <w:bCs/>
                <w:color w:val="auto"/>
                <w:sz w:val="24"/>
                <w:szCs w:val="24"/>
                <w:shd w:val="clear" w:color="auto" w:fill="FFFFFF"/>
              </w:rPr>
              <w:t>评标标准</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b/>
                <w:bCs/>
                <w:color w:val="auto"/>
                <w:sz w:val="24"/>
                <w:szCs w:val="24"/>
              </w:rPr>
            </w:pPr>
            <w:r>
              <w:rPr>
                <w:rFonts w:hint="eastAsia" w:ascii="宋体" w:hAnsi="宋体"/>
                <w:b/>
                <w:bCs/>
                <w:color w:val="auto"/>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59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olor w:val="auto"/>
                <w:sz w:val="24"/>
                <w:szCs w:val="24"/>
                <w:shd w:val="clear" w:color="auto" w:fill="FFFFFF"/>
              </w:rPr>
            </w:pPr>
            <w:r>
              <w:rPr>
                <w:rFonts w:hint="eastAsia" w:ascii="宋体" w:hAnsi="宋体"/>
                <w:color w:val="auto"/>
                <w:sz w:val="24"/>
                <w:szCs w:val="24"/>
                <w:shd w:val="clear" w:color="auto" w:fill="FFFFFF"/>
              </w:rPr>
              <w:t>投标文件的规范程度</w:t>
            </w:r>
          </w:p>
        </w:tc>
        <w:tc>
          <w:tcPr>
            <w:tcW w:w="5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olor w:val="auto"/>
                <w:sz w:val="24"/>
                <w:szCs w:val="24"/>
                <w:shd w:val="clear" w:color="auto" w:fill="FFFFFF"/>
              </w:rPr>
            </w:pPr>
            <w:r>
              <w:rPr>
                <w:rFonts w:hint="eastAsia" w:ascii="宋体" w:hAnsi="宋体"/>
                <w:color w:val="auto"/>
                <w:sz w:val="24"/>
                <w:szCs w:val="24"/>
                <w:shd w:val="clear" w:color="auto" w:fill="FFFFFF"/>
              </w:rPr>
              <w:t>1、投标文件的编制符合招标文件的规定，投标文件编制规范的，得2分，未提供者不得分。</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szCs w:val="24"/>
              </w:rPr>
            </w:pPr>
            <w:r>
              <w:rPr>
                <w:rFonts w:hint="eastAsia" w:ascii="宋体" w:hAnsi="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59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szCs w:val="24"/>
                <w:shd w:val="clear" w:color="auto" w:fill="FFFFFF"/>
              </w:rPr>
            </w:pP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rPr>
                <w:rFonts w:ascii="宋体" w:hAnsi="宋体"/>
                <w:color w:val="auto"/>
                <w:sz w:val="24"/>
                <w:szCs w:val="24"/>
                <w:shd w:val="clear" w:color="auto" w:fill="FFFFFF"/>
              </w:rPr>
            </w:pPr>
            <w:r>
              <w:rPr>
                <w:rFonts w:hint="eastAsia" w:ascii="宋体" w:hAnsi="宋体"/>
                <w:color w:val="auto"/>
                <w:sz w:val="24"/>
                <w:szCs w:val="24"/>
                <w:shd w:val="clear" w:color="auto" w:fill="FFFFFF"/>
              </w:rPr>
              <w:t>2、投标人编制投标文件逻辑严紧、条理清楚、无文字错误的，得2分，未提供者不得分。</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sz w:val="24"/>
                <w:szCs w:val="24"/>
              </w:rPr>
            </w:pPr>
            <w:r>
              <w:rPr>
                <w:rFonts w:hint="eastAsia" w:ascii="宋体" w:hAnsi="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1597" w:type="dxa"/>
            <w:tcBorders>
              <w:top w:val="nil"/>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对招标文件的响应程度</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1.员工培训方案科学全面者得5分；有提供的得4分，未提供者不得分。</w:t>
            </w:r>
          </w:p>
          <w:p>
            <w:pPr>
              <w:autoSpaceDE w:val="0"/>
              <w:autoSpaceDN w:val="0"/>
              <w:adjustRightInd w:val="0"/>
              <w:spacing w:line="300" w:lineRule="exact"/>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2.具体服务方案全面合理者得5分；有提供的得4分，未提供的不得分。</w:t>
            </w:r>
          </w:p>
          <w:p>
            <w:pPr>
              <w:autoSpaceDE w:val="0"/>
              <w:autoSpaceDN w:val="0"/>
              <w:adjustRightInd w:val="0"/>
              <w:spacing w:line="300" w:lineRule="exact"/>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3.档案资料管理措施合理完善得5分；有提供的得4分，未提供的不得分。</w:t>
            </w:r>
          </w:p>
          <w:p>
            <w:pPr>
              <w:autoSpaceDE w:val="0"/>
              <w:autoSpaceDN w:val="0"/>
              <w:adjustRightInd w:val="0"/>
              <w:spacing w:line="300" w:lineRule="exact"/>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4.各类规章制度健全者得5分；有提供的得4分，未提供的不得分。</w:t>
            </w:r>
          </w:p>
          <w:p>
            <w:pPr>
              <w:autoSpaceDE w:val="0"/>
              <w:autoSpaceDN w:val="0"/>
              <w:adjustRightInd w:val="0"/>
              <w:spacing w:line="300" w:lineRule="exact"/>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5.应急情况处理预案合理全面者得5分；有提供的得4分，未提供的不得分。</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宋体" w:hAnsi="宋体"/>
                <w:color w:val="auto"/>
                <w:sz w:val="24"/>
                <w:szCs w:val="24"/>
              </w:rPr>
            </w:pPr>
            <w:r>
              <w:rPr>
                <w:rFonts w:hint="eastAsia" w:ascii="宋体" w:hAnsi="宋体"/>
                <w:color w:val="auto"/>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ind w:firstLine="240" w:firstLineChars="100"/>
              <w:jc w:val="center"/>
              <w:rPr>
                <w:rFonts w:ascii="宋体" w:hAnsi="宋体"/>
                <w:color w:val="auto"/>
                <w:sz w:val="24"/>
                <w:szCs w:val="24"/>
                <w:shd w:val="clear" w:color="auto" w:fill="FFFFFF"/>
              </w:rPr>
            </w:pPr>
            <w:r>
              <w:rPr>
                <w:rFonts w:hint="eastAsia" w:ascii="宋体" w:hAnsi="宋体"/>
                <w:color w:val="auto"/>
                <w:sz w:val="24"/>
                <w:szCs w:val="24"/>
                <w:shd w:val="clear" w:color="auto" w:fill="FFFFFF"/>
              </w:rPr>
              <w:t>服务承诺</w:t>
            </w:r>
          </w:p>
        </w:tc>
        <w:tc>
          <w:tcPr>
            <w:tcW w:w="596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rPr>
                <w:color w:val="auto"/>
                <w:sz w:val="24"/>
                <w:szCs w:val="24"/>
              </w:rPr>
            </w:pPr>
            <w:r>
              <w:rPr>
                <w:rFonts w:hint="eastAsia"/>
                <w:color w:val="auto"/>
                <w:sz w:val="24"/>
                <w:szCs w:val="24"/>
              </w:rPr>
              <w:t>全面满足项目管理需求。下列每具有一项得1分，共6分，</w:t>
            </w:r>
            <w:r>
              <w:rPr>
                <w:rFonts w:hint="eastAsia" w:ascii="宋体" w:hAnsi="宋体"/>
                <w:color w:val="auto"/>
                <w:sz w:val="24"/>
                <w:szCs w:val="24"/>
                <w:shd w:val="clear" w:color="auto" w:fill="FFFFFF"/>
              </w:rPr>
              <w:t>未提供者不得分</w:t>
            </w:r>
            <w:r>
              <w:rPr>
                <w:rFonts w:hint="eastAsia"/>
                <w:color w:val="auto"/>
                <w:sz w:val="24"/>
                <w:szCs w:val="24"/>
              </w:rPr>
              <w:t>。</w:t>
            </w:r>
            <w:r>
              <w:rPr>
                <w:color w:val="auto"/>
                <w:sz w:val="24"/>
                <w:szCs w:val="24"/>
              </w:rPr>
              <w:t xml:space="preserve"> </w:t>
            </w:r>
          </w:p>
          <w:p>
            <w:pPr>
              <w:autoSpaceDE w:val="0"/>
              <w:autoSpaceDN w:val="0"/>
              <w:adjustRightInd w:val="0"/>
              <w:spacing w:line="300" w:lineRule="exact"/>
              <w:ind w:firstLine="240" w:firstLineChars="100"/>
              <w:rPr>
                <w:rFonts w:hint="eastAsia"/>
                <w:color w:val="auto"/>
                <w:sz w:val="24"/>
                <w:szCs w:val="24"/>
              </w:rPr>
            </w:pPr>
            <w:r>
              <w:rPr>
                <w:rFonts w:hint="eastAsia"/>
                <w:color w:val="auto"/>
                <w:sz w:val="24"/>
                <w:szCs w:val="24"/>
              </w:rPr>
              <w:t>1、承诺管理文明规范、清洁安全。</w:t>
            </w:r>
          </w:p>
          <w:p>
            <w:pPr>
              <w:autoSpaceDE w:val="0"/>
              <w:autoSpaceDN w:val="0"/>
              <w:adjustRightInd w:val="0"/>
              <w:spacing w:line="300" w:lineRule="exact"/>
              <w:ind w:firstLine="240" w:firstLineChars="100"/>
              <w:rPr>
                <w:rFonts w:hint="eastAsia"/>
                <w:color w:val="auto"/>
                <w:sz w:val="24"/>
                <w:szCs w:val="24"/>
              </w:rPr>
            </w:pPr>
            <w:r>
              <w:rPr>
                <w:rFonts w:hint="eastAsia"/>
                <w:color w:val="auto"/>
                <w:sz w:val="24"/>
                <w:szCs w:val="24"/>
              </w:rPr>
              <w:t>2、承诺定期进行安全检查，并对聘用人员进行安全培训。</w:t>
            </w:r>
          </w:p>
          <w:p>
            <w:pPr>
              <w:autoSpaceDE w:val="0"/>
              <w:autoSpaceDN w:val="0"/>
              <w:adjustRightInd w:val="0"/>
              <w:spacing w:line="300" w:lineRule="exact"/>
              <w:ind w:firstLine="240" w:firstLineChars="100"/>
              <w:rPr>
                <w:rFonts w:hint="eastAsia"/>
                <w:color w:val="auto"/>
                <w:sz w:val="24"/>
                <w:szCs w:val="24"/>
              </w:rPr>
            </w:pPr>
            <w:r>
              <w:rPr>
                <w:rFonts w:hint="eastAsia"/>
                <w:color w:val="auto"/>
                <w:sz w:val="24"/>
                <w:szCs w:val="24"/>
              </w:rPr>
              <w:t>3、承诺服务行为规范，服务质量优良，定期收集业主单位意见和建议。</w:t>
            </w:r>
          </w:p>
          <w:p>
            <w:pPr>
              <w:autoSpaceDE w:val="0"/>
              <w:autoSpaceDN w:val="0"/>
              <w:adjustRightInd w:val="0"/>
              <w:spacing w:line="300" w:lineRule="exact"/>
              <w:ind w:firstLine="240" w:firstLineChars="100"/>
              <w:rPr>
                <w:rFonts w:hint="eastAsia"/>
                <w:color w:val="auto"/>
                <w:sz w:val="24"/>
                <w:szCs w:val="24"/>
              </w:rPr>
            </w:pPr>
            <w:r>
              <w:rPr>
                <w:rFonts w:hint="eastAsia"/>
                <w:color w:val="auto"/>
                <w:sz w:val="24"/>
                <w:szCs w:val="24"/>
              </w:rPr>
              <w:t>4、承诺按照招标文件要求足额配齐工作人员，基本工资不得低于许昌市最低工资标准，确保工作人员待遇。</w:t>
            </w:r>
          </w:p>
          <w:p>
            <w:pPr>
              <w:autoSpaceDE w:val="0"/>
              <w:autoSpaceDN w:val="0"/>
              <w:adjustRightInd w:val="0"/>
              <w:spacing w:line="300" w:lineRule="exact"/>
              <w:ind w:firstLine="240" w:firstLineChars="100"/>
              <w:rPr>
                <w:rFonts w:hint="eastAsia"/>
                <w:color w:val="auto"/>
                <w:sz w:val="24"/>
                <w:szCs w:val="24"/>
              </w:rPr>
            </w:pPr>
            <w:r>
              <w:rPr>
                <w:rFonts w:hint="eastAsia"/>
                <w:color w:val="auto"/>
                <w:sz w:val="24"/>
                <w:szCs w:val="24"/>
              </w:rPr>
              <w:t>5、承诺广场动态管理符合实际情况并及时上报采购单位，服从采购单位管理、监督、验收考核，遵守各项管理制度。</w:t>
            </w:r>
          </w:p>
          <w:p>
            <w:pPr>
              <w:autoSpaceDE w:val="0"/>
              <w:autoSpaceDN w:val="0"/>
              <w:adjustRightInd w:val="0"/>
              <w:spacing w:line="300" w:lineRule="exact"/>
              <w:ind w:firstLine="240" w:firstLineChars="100"/>
              <w:rPr>
                <w:color w:val="auto"/>
                <w:sz w:val="24"/>
                <w:szCs w:val="24"/>
              </w:rPr>
            </w:pPr>
            <w:r>
              <w:rPr>
                <w:rFonts w:hint="eastAsia"/>
                <w:color w:val="auto"/>
                <w:sz w:val="24"/>
                <w:szCs w:val="24"/>
              </w:rPr>
              <w:t>6、投标人承诺承担总承包责任，不得转包。</w:t>
            </w:r>
          </w:p>
        </w:tc>
        <w:tc>
          <w:tcPr>
            <w:tcW w:w="967"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olor w:val="auto"/>
                <w:sz w:val="24"/>
                <w:szCs w:val="24"/>
              </w:rPr>
            </w:pPr>
            <w:r>
              <w:rPr>
                <w:rFonts w:hint="eastAsia" w:ascii="宋体" w:hAnsi="宋体"/>
                <w:color w:val="auto"/>
                <w:sz w:val="24"/>
                <w:szCs w:val="24"/>
              </w:rPr>
              <w:t>6分</w:t>
            </w:r>
          </w:p>
        </w:tc>
      </w:tr>
    </w:tbl>
    <w:p>
      <w:pPr>
        <w:spacing w:line="360" w:lineRule="auto"/>
        <w:rPr>
          <w:rFonts w:hint="eastAsia" w:ascii="宋体" w:hAnsi="宋体" w:cs="仿宋_GB2312"/>
          <w:b/>
          <w:color w:val="auto"/>
          <w:sz w:val="24"/>
          <w:szCs w:val="24"/>
          <w:lang w:val="zh-CN"/>
        </w:rPr>
      </w:pPr>
    </w:p>
    <w:p>
      <w:pPr>
        <w:spacing w:line="360" w:lineRule="auto"/>
        <w:ind w:firstLine="482" w:firstLineChars="200"/>
        <w:rPr>
          <w:rFonts w:ascii="宋体" w:hAnsi="宋体" w:cs="仿宋_GB2312"/>
          <w:b/>
          <w:color w:val="auto"/>
          <w:sz w:val="24"/>
          <w:szCs w:val="24"/>
          <w:lang w:val="zh-CN"/>
        </w:rPr>
      </w:pPr>
      <w:r>
        <w:rPr>
          <w:rFonts w:hint="eastAsia" w:ascii="宋体" w:hAnsi="宋体" w:cs="仿宋_GB2312"/>
          <w:b/>
          <w:color w:val="auto"/>
          <w:sz w:val="24"/>
          <w:szCs w:val="24"/>
          <w:lang w:val="zh-CN"/>
        </w:rPr>
        <w:t>其中：价格分计算（落实政府采购政策价格调整部分）</w:t>
      </w:r>
    </w:p>
    <w:tbl>
      <w:tblPr>
        <w:tblStyle w:val="19"/>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序号</w:t>
            </w:r>
          </w:p>
        </w:tc>
        <w:tc>
          <w:tcPr>
            <w:tcW w:w="2823" w:type="dxa"/>
            <w:vAlign w:val="center"/>
          </w:tcPr>
          <w:p>
            <w:pPr>
              <w:jc w:val="center"/>
              <w:rPr>
                <w:rFonts w:ascii="宋体" w:hAnsi="宋体"/>
                <w:b/>
                <w:color w:val="auto"/>
                <w:sz w:val="24"/>
                <w:szCs w:val="24"/>
              </w:rPr>
            </w:pPr>
            <w:r>
              <w:rPr>
                <w:rFonts w:hint="eastAsia" w:ascii="宋体" w:hAnsi="宋体"/>
                <w:b/>
                <w:color w:val="auto"/>
                <w:sz w:val="24"/>
                <w:szCs w:val="24"/>
              </w:rPr>
              <w:t>情形</w:t>
            </w:r>
          </w:p>
        </w:tc>
        <w:tc>
          <w:tcPr>
            <w:tcW w:w="2552" w:type="dxa"/>
            <w:vAlign w:val="center"/>
          </w:tcPr>
          <w:p>
            <w:pPr>
              <w:jc w:val="center"/>
              <w:rPr>
                <w:rFonts w:ascii="宋体" w:hAnsi="宋体"/>
                <w:b/>
                <w:color w:val="auto"/>
                <w:sz w:val="24"/>
                <w:szCs w:val="24"/>
              </w:rPr>
            </w:pPr>
            <w:r>
              <w:rPr>
                <w:rFonts w:hint="eastAsia" w:ascii="宋体" w:hAnsi="宋体"/>
                <w:b/>
                <w:color w:val="auto"/>
                <w:sz w:val="24"/>
                <w:szCs w:val="24"/>
              </w:rPr>
              <w:t>价格扣除比例</w:t>
            </w:r>
          </w:p>
        </w:tc>
        <w:tc>
          <w:tcPr>
            <w:tcW w:w="2835" w:type="dxa"/>
            <w:vAlign w:val="center"/>
          </w:tcPr>
          <w:p>
            <w:pPr>
              <w:jc w:val="center"/>
              <w:rPr>
                <w:rFonts w:ascii="宋体" w:hAnsi="宋体"/>
                <w:b/>
                <w:color w:val="auto"/>
                <w:sz w:val="24"/>
                <w:szCs w:val="24"/>
              </w:rPr>
            </w:pPr>
            <w:r>
              <w:rPr>
                <w:rFonts w:hint="eastAsia" w:ascii="宋体" w:hAnsi="宋体"/>
                <w:b/>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1</w:t>
            </w:r>
          </w:p>
        </w:tc>
        <w:tc>
          <w:tcPr>
            <w:tcW w:w="2823" w:type="dxa"/>
            <w:vAlign w:val="center"/>
          </w:tcPr>
          <w:p>
            <w:pPr>
              <w:jc w:val="center"/>
              <w:rPr>
                <w:rFonts w:ascii="宋体" w:hAnsi="宋体"/>
                <w:color w:val="auto"/>
                <w:sz w:val="24"/>
                <w:szCs w:val="24"/>
              </w:rPr>
            </w:pPr>
            <w:r>
              <w:rPr>
                <w:rFonts w:hint="eastAsia" w:ascii="宋体" w:hAnsi="宋体"/>
                <w:color w:val="auto"/>
                <w:sz w:val="24"/>
                <w:szCs w:val="24"/>
              </w:rPr>
              <w:t>非联合体投标人</w:t>
            </w:r>
          </w:p>
          <w:p>
            <w:pPr>
              <w:jc w:val="center"/>
              <w:rPr>
                <w:rFonts w:ascii="宋体" w:hAnsi="宋体"/>
                <w:b/>
                <w:color w:val="auto"/>
                <w:sz w:val="24"/>
                <w:szCs w:val="24"/>
              </w:rPr>
            </w:pPr>
            <w:r>
              <w:rPr>
                <w:rFonts w:hint="eastAsia" w:ascii="宋体" w:hAnsi="宋体"/>
                <w:color w:val="auto"/>
                <w:sz w:val="24"/>
                <w:szCs w:val="24"/>
              </w:rPr>
              <w:t>（投标人须为中小企业）</w:t>
            </w:r>
          </w:p>
        </w:tc>
        <w:tc>
          <w:tcPr>
            <w:tcW w:w="2552" w:type="dxa"/>
            <w:vAlign w:val="center"/>
          </w:tcPr>
          <w:p>
            <w:pPr>
              <w:jc w:val="center"/>
              <w:rPr>
                <w:rFonts w:ascii="宋体" w:hAnsi="宋体"/>
                <w:b/>
                <w:color w:val="auto"/>
                <w:sz w:val="24"/>
                <w:szCs w:val="24"/>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tc>
        <w:tc>
          <w:tcPr>
            <w:tcW w:w="2835" w:type="dxa"/>
            <w:vMerge w:val="restart"/>
            <w:vAlign w:val="center"/>
          </w:tcPr>
          <w:p>
            <w:pPr>
              <w:jc w:val="center"/>
              <w:rPr>
                <w:color w:val="auto"/>
                <w:sz w:val="24"/>
                <w:szCs w:val="24"/>
              </w:rPr>
            </w:pPr>
            <w:r>
              <w:rPr>
                <w:rFonts w:hint="eastAsia"/>
                <w:color w:val="auto"/>
                <w:sz w:val="24"/>
                <w:szCs w:val="24"/>
              </w:rPr>
              <w:t>评标价格＝投标报价—小型和微型企业产品的价格</w:t>
            </w:r>
            <w:r>
              <w:rPr>
                <w:rFonts w:hint="eastAsia" w:ascii="宋体" w:hAnsi="宋体"/>
                <w:color w:val="auto"/>
                <w:sz w:val="24"/>
                <w:szCs w:val="24"/>
              </w:rPr>
              <w:t>×</w:t>
            </w:r>
            <w:r>
              <w:rPr>
                <w:rFonts w:hint="eastAsia"/>
                <w:color w:val="auto"/>
                <w:sz w:val="24"/>
                <w:szCs w:val="24"/>
              </w:rPr>
              <w:t>6%</w:t>
            </w:r>
          </w:p>
          <w:p>
            <w:pPr>
              <w:jc w:val="center"/>
              <w:rPr>
                <w:rFonts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2</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rPr>
              <w:t>联合体各方均为小型、微型企业</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p>
            <w:pPr>
              <w:jc w:val="center"/>
              <w:rPr>
                <w:rFonts w:ascii="宋体" w:hAnsi="宋体"/>
                <w:b/>
                <w:color w:val="auto"/>
                <w:sz w:val="24"/>
                <w:szCs w:val="24"/>
              </w:rPr>
            </w:pPr>
            <w:r>
              <w:rPr>
                <w:rFonts w:hint="eastAsia" w:ascii="宋体" w:hAnsi="宋体"/>
                <w:color w:val="auto"/>
                <w:sz w:val="24"/>
                <w:szCs w:val="24"/>
              </w:rPr>
              <w:t>（不再享受序号3的价格折扣）</w:t>
            </w:r>
          </w:p>
        </w:tc>
        <w:tc>
          <w:tcPr>
            <w:tcW w:w="2835" w:type="dxa"/>
            <w:vMerge w:val="continue"/>
            <w:vAlign w:val="top"/>
          </w:tcPr>
          <w:p>
            <w:pP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3</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对联合体总金额扣除</w:t>
            </w:r>
          </w:p>
          <w:p>
            <w:pPr>
              <w:jc w:val="center"/>
              <w:rPr>
                <w:rFonts w:ascii="宋体" w:hAnsi="宋体"/>
                <w:b/>
                <w:color w:val="auto"/>
                <w:sz w:val="24"/>
                <w:szCs w:val="24"/>
              </w:rPr>
            </w:pPr>
            <w:r>
              <w:rPr>
                <w:rFonts w:hint="eastAsia" w:ascii="宋体" w:hAnsi="宋体"/>
                <w:color w:val="auto"/>
                <w:sz w:val="24"/>
                <w:szCs w:val="24"/>
                <w:u w:val="single"/>
              </w:rPr>
              <w:t xml:space="preserve"> </w:t>
            </w:r>
            <w:r>
              <w:rPr>
                <w:rFonts w:ascii="宋体" w:hAnsi="宋体"/>
                <w:color w:val="auto"/>
                <w:sz w:val="24"/>
                <w:szCs w:val="24"/>
                <w:u w:val="single"/>
              </w:rPr>
              <w:t>2</w:t>
            </w:r>
            <w:r>
              <w:rPr>
                <w:rFonts w:hint="eastAsia" w:ascii="宋体" w:hAnsi="宋体"/>
                <w:color w:val="auto"/>
                <w:sz w:val="24"/>
                <w:szCs w:val="24"/>
                <w:u w:val="single"/>
              </w:rPr>
              <w:t xml:space="preserve"> </w:t>
            </w:r>
            <w:r>
              <w:rPr>
                <w:rFonts w:hint="eastAsia" w:ascii="宋体" w:hAnsi="宋体"/>
                <w:color w:val="auto"/>
                <w:sz w:val="24"/>
                <w:szCs w:val="24"/>
              </w:rPr>
              <w:t>%</w:t>
            </w:r>
          </w:p>
        </w:tc>
        <w:tc>
          <w:tcPr>
            <w:tcW w:w="2835" w:type="dxa"/>
            <w:vAlign w:val="center"/>
          </w:tcPr>
          <w:p>
            <w:pPr>
              <w:jc w:val="center"/>
              <w:rPr>
                <w:rFonts w:ascii="宋体" w:hAnsi="宋体"/>
                <w:color w:val="auto"/>
                <w:sz w:val="24"/>
                <w:szCs w:val="24"/>
                <w:u w:val="single"/>
              </w:rPr>
            </w:pPr>
            <w:r>
              <w:rPr>
                <w:rFonts w:hint="eastAsia" w:ascii="宋体" w:hAnsi="宋体"/>
                <w:color w:val="auto"/>
                <w:sz w:val="24"/>
                <w:szCs w:val="24"/>
              </w:rPr>
              <w:t>评标价格＝投标报价×(1-</w:t>
            </w:r>
            <w:r>
              <w:rPr>
                <w:rFonts w:ascii="宋体" w:hAnsi="宋体"/>
                <w:color w:val="auto"/>
                <w:sz w:val="24"/>
                <w:szCs w:val="24"/>
                <w:u w:val="single"/>
              </w:rPr>
              <w:t>2</w:t>
            </w:r>
            <w:r>
              <w:rPr>
                <w:rFonts w:hint="eastAsia" w:ascii="宋体" w:hAnsi="宋体"/>
                <w:color w:val="auto"/>
                <w:sz w:val="24"/>
                <w:szCs w:val="24"/>
                <w:u w:val="single"/>
              </w:rPr>
              <w:t>%)</w:t>
            </w:r>
          </w:p>
          <w:p>
            <w:pPr>
              <w:jc w:val="center"/>
              <w:rPr>
                <w:rFonts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4</w:t>
            </w:r>
          </w:p>
        </w:tc>
        <w:tc>
          <w:tcPr>
            <w:tcW w:w="2823" w:type="dxa"/>
            <w:vAlign w:val="center"/>
          </w:tcPr>
          <w:p>
            <w:pPr>
              <w:jc w:val="center"/>
              <w:rPr>
                <w:rFonts w:ascii="宋体" w:hAnsi="宋体"/>
                <w:color w:val="auto"/>
                <w:sz w:val="24"/>
                <w:szCs w:val="24"/>
              </w:rPr>
            </w:pPr>
            <w:r>
              <w:rPr>
                <w:rFonts w:hint="eastAsia" w:ascii="宋体" w:hAnsi="宋体"/>
                <w:color w:val="auto"/>
                <w:sz w:val="24"/>
                <w:szCs w:val="24"/>
              </w:rPr>
              <w:t>监狱企业</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视同小型、微型企业</w:t>
            </w:r>
          </w:p>
          <w:p>
            <w:pPr>
              <w:jc w:val="center"/>
              <w:rPr>
                <w:rFonts w:ascii="宋体" w:hAnsi="宋体"/>
                <w:color w:val="auto"/>
                <w:sz w:val="24"/>
                <w:szCs w:val="24"/>
              </w:rPr>
            </w:pPr>
            <w:r>
              <w:rPr>
                <w:rFonts w:hint="eastAsia" w:ascii="宋体" w:hAnsi="宋体"/>
                <w:color w:val="auto"/>
                <w:sz w:val="24"/>
                <w:szCs w:val="24"/>
              </w:rPr>
              <w:t>对监狱企业产品价格扣除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vAlign w:val="center"/>
          </w:tcPr>
          <w:p>
            <w:pPr>
              <w:jc w:val="center"/>
              <w:rPr>
                <w:rFonts w:ascii="宋体" w:hAnsi="宋体"/>
                <w:color w:val="auto"/>
                <w:sz w:val="24"/>
                <w:szCs w:val="24"/>
              </w:rPr>
            </w:pPr>
            <w:r>
              <w:rPr>
                <w:rFonts w:hint="eastAsia"/>
                <w:color w:val="auto"/>
                <w:sz w:val="24"/>
                <w:szCs w:val="24"/>
              </w:rPr>
              <w:t>评标价格＝投标报价—监狱企业产品的价格</w:t>
            </w:r>
            <w:r>
              <w:rPr>
                <w:rFonts w:hint="eastAsia" w:ascii="宋体" w:hAnsi="宋体"/>
                <w:color w:val="auto"/>
                <w:sz w:val="24"/>
                <w:szCs w:val="24"/>
              </w:rPr>
              <w:t>×</w:t>
            </w:r>
            <w:r>
              <w:rPr>
                <w:rFonts w:hint="eastAsia"/>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rPr>
            </w:pPr>
            <w:r>
              <w:rPr>
                <w:rFonts w:hint="eastAsia" w:ascii="宋体" w:hAnsi="宋体"/>
                <w:b/>
                <w:color w:val="auto"/>
                <w:sz w:val="24"/>
                <w:szCs w:val="24"/>
              </w:rPr>
              <w:t>5</w:t>
            </w:r>
          </w:p>
        </w:tc>
        <w:tc>
          <w:tcPr>
            <w:tcW w:w="2823" w:type="dxa"/>
            <w:vAlign w:val="center"/>
          </w:tcPr>
          <w:p>
            <w:pPr>
              <w:jc w:val="center"/>
              <w:rPr>
                <w:rFonts w:ascii="宋体" w:hAnsi="宋体"/>
                <w:color w:val="auto"/>
                <w:sz w:val="24"/>
                <w:szCs w:val="24"/>
              </w:rPr>
            </w:pPr>
            <w:r>
              <w:rPr>
                <w:rFonts w:hint="eastAsia" w:ascii="宋体" w:hAnsi="宋体"/>
                <w:color w:val="auto"/>
                <w:sz w:val="24"/>
                <w:szCs w:val="24"/>
              </w:rPr>
              <w:t>残疾人福利性单位</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视同小型、微型企业</w:t>
            </w:r>
          </w:p>
          <w:p>
            <w:pPr>
              <w:jc w:val="center"/>
              <w:rPr>
                <w:rFonts w:ascii="宋体" w:hAnsi="宋体"/>
                <w:color w:val="auto"/>
                <w:sz w:val="24"/>
                <w:szCs w:val="24"/>
              </w:rPr>
            </w:pPr>
            <w:r>
              <w:rPr>
                <w:rFonts w:hint="eastAsia" w:ascii="宋体" w:hAnsi="宋体"/>
                <w:color w:val="auto"/>
                <w:sz w:val="24"/>
                <w:szCs w:val="24"/>
              </w:rPr>
              <w:t>对残疾人福利性单位产品价格扣除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vAlign w:val="center"/>
          </w:tcPr>
          <w:p>
            <w:pPr>
              <w:jc w:val="center"/>
              <w:rPr>
                <w:color w:val="auto"/>
                <w:sz w:val="24"/>
                <w:szCs w:val="24"/>
              </w:rPr>
            </w:pPr>
            <w:r>
              <w:rPr>
                <w:rFonts w:hint="eastAsia"/>
                <w:color w:val="auto"/>
                <w:sz w:val="24"/>
                <w:szCs w:val="24"/>
              </w:rPr>
              <w:t>评标价格＝投标报价—残疾人福利性单位产品的价格</w:t>
            </w:r>
            <w:r>
              <w:rPr>
                <w:rFonts w:hint="eastAsia" w:ascii="宋体" w:hAnsi="宋体"/>
                <w:color w:val="auto"/>
                <w:sz w:val="24"/>
                <w:szCs w:val="24"/>
              </w:rPr>
              <w:t>×</w:t>
            </w:r>
            <w:r>
              <w:rPr>
                <w:rFonts w:hint="eastAsia"/>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color w:val="auto"/>
                <w:sz w:val="24"/>
                <w:szCs w:val="24"/>
                <w:lang w:val="zh-CN"/>
              </w:rPr>
            </w:pPr>
            <w:r>
              <w:rPr>
                <w:rFonts w:hint="eastAsia" w:ascii="宋体" w:hAnsi="宋体" w:cs="仿宋_GB2312"/>
                <w:color w:val="auto"/>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firstLine="480" w:firstLineChars="200"/>
              <w:jc w:val="left"/>
              <w:rPr>
                <w:rFonts w:ascii="宋体" w:hAnsi="宋体" w:cs="仿宋_GB2312"/>
                <w:color w:val="auto"/>
                <w:sz w:val="24"/>
                <w:szCs w:val="24"/>
                <w:lang w:val="zh-CN"/>
              </w:rPr>
            </w:pPr>
            <w:r>
              <w:rPr>
                <w:rFonts w:hint="eastAsia" w:ascii="宋体" w:hAnsi="宋体" w:cs="仿宋_GB2312"/>
                <w:color w:val="auto"/>
                <w:sz w:val="24"/>
                <w:szCs w:val="24"/>
                <w:lang w:val="zh-CN"/>
              </w:rPr>
              <w:t>2、</w:t>
            </w:r>
            <w:r>
              <w:rPr>
                <w:rFonts w:ascii="宋体" w:hAnsi="宋体" w:cs="仿宋_GB2312"/>
                <w:color w:val="auto"/>
                <w:sz w:val="24"/>
                <w:szCs w:val="24"/>
                <w:lang w:val="zh-CN"/>
              </w:rPr>
              <w:t>经评标委员会</w:t>
            </w:r>
            <w:r>
              <w:rPr>
                <w:rFonts w:hint="eastAsia" w:ascii="宋体" w:hAnsi="宋体" w:cs="仿宋_GB2312"/>
                <w:color w:val="auto"/>
                <w:sz w:val="24"/>
                <w:szCs w:val="24"/>
                <w:lang w:val="zh-CN"/>
              </w:rPr>
              <w:t>审查、评价</w:t>
            </w:r>
            <w:r>
              <w:rPr>
                <w:rFonts w:ascii="宋体" w:hAnsi="宋体" w:cs="仿宋_GB2312"/>
                <w:color w:val="auto"/>
                <w:sz w:val="24"/>
                <w:szCs w:val="24"/>
                <w:lang w:val="zh-CN"/>
              </w:rPr>
              <w:t>，</w:t>
            </w:r>
            <w:r>
              <w:rPr>
                <w:rFonts w:hint="eastAsia" w:ascii="宋体" w:hAnsi="宋体" w:cs="仿宋_GB2312"/>
                <w:color w:val="auto"/>
                <w:sz w:val="24"/>
                <w:szCs w:val="24"/>
                <w:lang w:val="zh-CN"/>
              </w:rPr>
              <w:t>投标文件符合</w:t>
            </w:r>
            <w:r>
              <w:rPr>
                <w:rFonts w:ascii="宋体" w:hAnsi="宋体" w:cs="仿宋_GB2312"/>
                <w:color w:val="auto"/>
                <w:sz w:val="24"/>
                <w:szCs w:val="24"/>
                <w:lang w:val="zh-CN"/>
              </w:rPr>
              <w:t>招标文件</w:t>
            </w:r>
            <w:r>
              <w:rPr>
                <w:rFonts w:hint="eastAsia" w:ascii="宋体" w:hAnsi="宋体" w:cs="仿宋_GB2312"/>
                <w:color w:val="auto"/>
                <w:sz w:val="24"/>
                <w:szCs w:val="24"/>
                <w:lang w:val="zh-CN"/>
              </w:rPr>
              <w:t>实质性</w:t>
            </w:r>
            <w:r>
              <w:rPr>
                <w:rFonts w:ascii="宋体" w:hAnsi="宋体" w:cs="仿宋_GB2312"/>
                <w:color w:val="auto"/>
                <w:sz w:val="24"/>
                <w:szCs w:val="24"/>
                <w:lang w:val="zh-CN"/>
              </w:rPr>
              <w:t>要求且</w:t>
            </w:r>
            <w:r>
              <w:rPr>
                <w:rFonts w:hint="eastAsia" w:ascii="宋体" w:hAnsi="宋体" w:cs="仿宋_GB2312"/>
                <w:color w:val="auto"/>
                <w:sz w:val="24"/>
                <w:szCs w:val="24"/>
                <w:lang w:val="zh-CN"/>
              </w:rPr>
              <w:t>进行了政策性价格扣除后，</w:t>
            </w:r>
            <w:r>
              <w:rPr>
                <w:rFonts w:ascii="宋体" w:hAnsi="宋体" w:cs="仿宋_GB2312"/>
                <w:color w:val="auto"/>
                <w:sz w:val="24"/>
                <w:szCs w:val="24"/>
                <w:lang w:val="zh-CN"/>
              </w:rPr>
              <w:t>以</w:t>
            </w:r>
            <w:r>
              <w:rPr>
                <w:rFonts w:hint="eastAsia" w:ascii="宋体" w:hAnsi="宋体" w:cs="仿宋_GB2312"/>
                <w:color w:val="auto"/>
                <w:sz w:val="24"/>
                <w:szCs w:val="24"/>
                <w:lang w:val="zh-CN"/>
              </w:rPr>
              <w:t>评标价格的</w:t>
            </w:r>
            <w:r>
              <w:rPr>
                <w:rFonts w:ascii="宋体" w:hAnsi="宋体" w:cs="仿宋_GB2312"/>
                <w:color w:val="auto"/>
                <w:sz w:val="24"/>
                <w:szCs w:val="24"/>
                <w:lang w:val="zh-CN"/>
              </w:rPr>
              <w:t>最低价者定为评标基准价，其价格分为满分。其他投标人的价格分统一按下列公式</w:t>
            </w:r>
            <w:r>
              <w:rPr>
                <w:rFonts w:hint="eastAsia" w:ascii="宋体" w:hAnsi="宋体" w:cs="仿宋_GB2312"/>
                <w:color w:val="auto"/>
                <w:sz w:val="24"/>
                <w:szCs w:val="24"/>
                <w:lang w:val="zh-CN"/>
              </w:rPr>
              <w:t>计算</w:t>
            </w:r>
            <w:r>
              <w:rPr>
                <w:rFonts w:ascii="宋体" w:hAnsi="宋体" w:cs="仿宋_GB2312"/>
                <w:color w:val="auto"/>
                <w:sz w:val="24"/>
                <w:szCs w:val="24"/>
                <w:lang w:val="zh-CN"/>
              </w:rPr>
              <w:t>。即：</w:t>
            </w:r>
          </w:p>
          <w:p>
            <w:pPr>
              <w:widowControl/>
              <w:adjustRightInd w:val="0"/>
              <w:spacing w:line="360" w:lineRule="auto"/>
              <w:ind w:left="-88" w:leftChars="-42" w:firstLine="513" w:firstLineChars="214"/>
              <w:jc w:val="left"/>
              <w:rPr>
                <w:rFonts w:ascii="宋体" w:hAnsi="宋体" w:cs="仿宋_GB2312"/>
                <w:color w:val="auto"/>
                <w:sz w:val="24"/>
                <w:szCs w:val="24"/>
                <w:lang w:val="zh-CN"/>
              </w:rPr>
            </w:pPr>
            <w:r>
              <w:rPr>
                <w:rFonts w:ascii="宋体" w:hAnsi="宋体" w:cs="仿宋_GB2312"/>
                <w:color w:val="auto"/>
                <w:sz w:val="24"/>
                <w:szCs w:val="24"/>
                <w:lang w:val="zh-CN"/>
              </w:rPr>
              <w:t>评标基准价</w:t>
            </w:r>
            <w:r>
              <w:rPr>
                <w:rFonts w:hint="eastAsia" w:ascii="宋体" w:hAnsi="宋体" w:cs="仿宋_GB2312"/>
                <w:color w:val="auto"/>
                <w:sz w:val="24"/>
                <w:szCs w:val="24"/>
                <w:lang w:val="zh-CN"/>
              </w:rPr>
              <w:t>=评标价格的最低价</w:t>
            </w:r>
          </w:p>
          <w:p>
            <w:pPr>
              <w:adjustRightInd w:val="0"/>
              <w:spacing w:line="360" w:lineRule="auto"/>
              <w:ind w:left="-88" w:leftChars="-42" w:firstLine="513" w:firstLineChars="214"/>
              <w:jc w:val="left"/>
              <w:rPr>
                <w:rFonts w:ascii="宋体" w:hAnsi="宋体" w:cs="仿宋_GB2312"/>
                <w:color w:val="auto"/>
                <w:sz w:val="24"/>
                <w:szCs w:val="24"/>
                <w:lang w:val="zh-CN"/>
              </w:rPr>
            </w:pPr>
            <w:r>
              <w:rPr>
                <w:rFonts w:ascii="宋体" w:hAnsi="宋体" w:cs="仿宋_GB2312"/>
                <w:color w:val="auto"/>
                <w:sz w:val="24"/>
                <w:szCs w:val="24"/>
                <w:lang w:val="zh-CN"/>
              </w:rPr>
              <w:t>其他投标报价得分</w:t>
            </w:r>
            <w:r>
              <w:rPr>
                <w:rFonts w:hint="eastAsia" w:ascii="宋体" w:hAnsi="宋体" w:cs="仿宋_GB2312"/>
                <w:color w:val="auto"/>
                <w:sz w:val="24"/>
                <w:szCs w:val="24"/>
                <w:lang w:val="zh-CN"/>
              </w:rPr>
              <w:t>=（</w:t>
            </w:r>
            <w:r>
              <w:rPr>
                <w:rFonts w:ascii="宋体" w:hAnsi="宋体" w:cs="仿宋_GB2312"/>
                <w:color w:val="auto"/>
                <w:sz w:val="24"/>
                <w:szCs w:val="24"/>
                <w:lang w:val="zh-CN"/>
              </w:rPr>
              <w:t>评标基准价</w:t>
            </w:r>
            <w:r>
              <w:rPr>
                <w:rFonts w:hint="eastAsia" w:ascii="宋体" w:hAnsi="宋体" w:cs="仿宋_GB2312"/>
                <w:color w:val="auto"/>
                <w:sz w:val="24"/>
                <w:szCs w:val="24"/>
                <w:lang w:val="zh-CN"/>
              </w:rPr>
              <w:t>/评标价格）</w:t>
            </w:r>
            <w:r>
              <w:rPr>
                <w:rFonts w:ascii="宋体" w:hAnsi="宋体" w:cs="仿宋_GB2312"/>
                <w:color w:val="auto"/>
                <w:sz w:val="24"/>
                <w:szCs w:val="24"/>
                <w:lang w:val="zh-CN"/>
              </w:rPr>
              <w:t>×</w:t>
            </w:r>
            <w:r>
              <w:rPr>
                <w:rFonts w:hint="eastAsia" w:ascii="宋体" w:hAnsi="宋体" w:cs="仿宋_GB2312"/>
                <w:color w:val="auto"/>
                <w:sz w:val="24"/>
                <w:szCs w:val="24"/>
                <w:lang w:val="zh-CN"/>
              </w:rPr>
              <w:t>评标标准中价格分值</w:t>
            </w:r>
          </w:p>
        </w:tc>
      </w:tr>
    </w:tbl>
    <w:p>
      <w:pPr>
        <w:spacing w:line="360" w:lineRule="auto"/>
        <w:rPr>
          <w:rFonts w:ascii="宋体" w:hAnsi="宋体"/>
          <w:bCs/>
          <w:color w:val="auto"/>
          <w:sz w:val="24"/>
          <w:szCs w:val="24"/>
        </w:rPr>
      </w:pPr>
      <w:r>
        <w:rPr>
          <w:rFonts w:hint="eastAsia" w:ascii="宋体" w:hAnsi="宋体"/>
          <w:bCs/>
          <w:color w:val="auto"/>
          <w:sz w:val="24"/>
          <w:szCs w:val="24"/>
        </w:rPr>
        <w:t>备注：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a、不接受联合体投标的项目，本表中第2项、第3项情形不适用。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b、小型和微型企业产品包括货物及其提供的服务与工程。</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d、残疾人福利性单位属于小型、微型企业的，不重复享受政策。</w:t>
      </w:r>
    </w:p>
    <w:p>
      <w:pPr>
        <w:pStyle w:val="29"/>
        <w:spacing w:line="360" w:lineRule="auto"/>
        <w:ind w:firstLine="482" w:firstLineChars="200"/>
        <w:contextualSpacing/>
        <w:rPr>
          <w:rFonts w:ascii="宋体" w:hAnsi="宋体" w:eastAsia="宋体" w:cs="仿宋_GB2312"/>
          <w:color w:val="auto"/>
          <w:szCs w:val="24"/>
          <w:lang w:val="zh-CN"/>
        </w:rPr>
      </w:pPr>
      <w:r>
        <w:rPr>
          <w:rFonts w:hint="eastAsia" w:ascii="宋体" w:hAnsi="宋体" w:eastAsia="宋体" w:cs="仿宋_GB2312"/>
          <w:b/>
          <w:color w:val="auto"/>
          <w:szCs w:val="24"/>
          <w:lang w:val="zh-CN"/>
        </w:rPr>
        <w:t>（7）</w:t>
      </w:r>
      <w:r>
        <w:rPr>
          <w:rFonts w:ascii="宋体" w:hAnsi="宋体" w:eastAsia="宋体" w:cs="仿宋_GB2312"/>
          <w:b/>
          <w:color w:val="auto"/>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1） </w:t>
      </w:r>
      <w:r>
        <w:rPr>
          <w:rFonts w:ascii="宋体" w:hAnsi="宋体" w:cs="仿宋_GB2312"/>
          <w:color w:val="auto"/>
          <w:sz w:val="24"/>
          <w:szCs w:val="24"/>
          <w:lang w:val="zh-CN"/>
        </w:rPr>
        <w:t>分值汇总计算错误的；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2） </w:t>
      </w:r>
      <w:r>
        <w:rPr>
          <w:rFonts w:ascii="宋体" w:hAnsi="宋体" w:cs="仿宋_GB2312"/>
          <w:color w:val="auto"/>
          <w:sz w:val="24"/>
          <w:szCs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3） </w:t>
      </w:r>
      <w:r>
        <w:rPr>
          <w:rFonts w:ascii="宋体" w:hAnsi="宋体" w:cs="仿宋_GB2312"/>
          <w:color w:val="auto"/>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4） </w:t>
      </w:r>
      <w:r>
        <w:rPr>
          <w:rFonts w:ascii="宋体" w:hAnsi="宋体" w:cs="仿宋_GB2312"/>
          <w:color w:val="auto"/>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ascii="宋体" w:hAnsi="宋体" w:cs="仿宋_GB2312"/>
          <w:color w:val="auto"/>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ascii="宋体" w:hAnsi="宋体" w:cs="仿宋_GB2312"/>
          <w:color w:val="auto"/>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cs="仿宋_GB2312"/>
          <w:b/>
          <w:color w:val="auto"/>
          <w:sz w:val="24"/>
          <w:szCs w:val="24"/>
          <w:lang w:val="zh-CN"/>
        </w:rPr>
      </w:pPr>
      <w:r>
        <w:rPr>
          <w:rFonts w:hint="eastAsia" w:ascii="宋体" w:hAnsi="宋体" w:cs="仿宋_GB2312"/>
          <w:b/>
          <w:color w:val="auto"/>
          <w:sz w:val="24"/>
          <w:szCs w:val="24"/>
          <w:lang w:val="zh-CN"/>
        </w:rPr>
        <w:t>（8）</w:t>
      </w:r>
      <w:r>
        <w:rPr>
          <w:rFonts w:ascii="宋体" w:hAnsi="宋体" w:cs="仿宋_GB2312"/>
          <w:b/>
          <w:color w:val="auto"/>
          <w:sz w:val="24"/>
          <w:szCs w:val="24"/>
          <w:lang w:val="zh-CN"/>
        </w:rPr>
        <w:t>评标委员会</w:t>
      </w:r>
      <w:r>
        <w:rPr>
          <w:rFonts w:hint="eastAsia" w:ascii="宋体" w:hAnsi="宋体" w:cs="仿宋_GB2312"/>
          <w:b/>
          <w:color w:val="auto"/>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color w:val="auto"/>
          <w:sz w:val="24"/>
          <w:szCs w:val="24"/>
          <w:lang w:val="zh-CN"/>
        </w:rPr>
      </w:pPr>
      <w:r>
        <w:rPr>
          <w:rFonts w:ascii="宋体" w:hAnsi="宋体" w:cs="仿宋_GB2312"/>
          <w:color w:val="auto"/>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仿宋_GB2312"/>
          <w:b/>
          <w:color w:val="auto"/>
          <w:sz w:val="24"/>
          <w:szCs w:val="24"/>
          <w:lang w:val="zh-CN"/>
        </w:rPr>
      </w:pPr>
      <w:r>
        <w:rPr>
          <w:rFonts w:ascii="宋体" w:hAnsi="宋体" w:cs="仿宋_GB2312"/>
          <w:b/>
          <w:color w:val="auto"/>
          <w:sz w:val="24"/>
          <w:szCs w:val="24"/>
          <w:lang w:val="zh-CN"/>
        </w:rPr>
        <w:t>确定中标候选人名单，以及根据采购人委托直接确定中标人</w:t>
      </w:r>
      <w:r>
        <w:rPr>
          <w:rFonts w:hint="eastAsia" w:ascii="宋体" w:hAnsi="宋体" w:cs="仿宋_GB2312"/>
          <w:b/>
          <w:color w:val="auto"/>
          <w:sz w:val="24"/>
          <w:szCs w:val="24"/>
          <w:lang w:val="zh-CN"/>
        </w:rPr>
        <w:t>。</w:t>
      </w:r>
    </w:p>
    <w:p>
      <w:pPr>
        <w:pStyle w:val="29"/>
        <w:spacing w:line="360" w:lineRule="auto"/>
        <w:contextualSpacing/>
        <w:jc w:val="center"/>
        <w:rPr>
          <w:rFonts w:hint="eastAsia" w:ascii="宋体" w:hAnsi="宋体" w:eastAsia="宋体" w:cs="宋体"/>
          <w:b/>
          <w:color w:val="auto"/>
          <w:kern w:val="0"/>
          <w:sz w:val="36"/>
          <w:szCs w:val="36"/>
        </w:rPr>
      </w:pPr>
    </w:p>
    <w:p>
      <w:pPr>
        <w:pStyle w:val="29"/>
        <w:spacing w:line="360" w:lineRule="auto"/>
        <w:contextualSpacing/>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br w:type="page"/>
      </w:r>
    </w:p>
    <w:p>
      <w:pPr>
        <w:pStyle w:val="29"/>
        <w:spacing w:line="360" w:lineRule="auto"/>
        <w:contextualSpacing/>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第七章</w:t>
      </w:r>
      <w:r>
        <w:rPr>
          <w:rFonts w:hint="eastAsia" w:ascii="宋体" w:hAnsi="宋体" w:eastAsia="宋体" w:cs="宋体"/>
          <w:b/>
          <w:color w:val="auto"/>
          <w:kern w:val="0"/>
          <w:sz w:val="36"/>
          <w:szCs w:val="36"/>
          <w:lang w:val="en-US" w:eastAsia="zh-CN"/>
        </w:rPr>
        <w:t xml:space="preserve"> </w:t>
      </w:r>
      <w:r>
        <w:rPr>
          <w:rFonts w:hint="eastAsia" w:ascii="宋体" w:hAnsi="宋体" w:eastAsia="宋体" w:cs="宋体"/>
          <w:b/>
          <w:color w:val="auto"/>
          <w:kern w:val="0"/>
          <w:sz w:val="36"/>
          <w:szCs w:val="36"/>
        </w:rPr>
        <w:t>合同条款及格式</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（此合同仅供参考。以最终采购人与中标人签定的合同条款为准进行公示，</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最终签定合同的主要条款不能与招标文件有冲突）</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合同编号：</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供方：</w:t>
      </w:r>
      <w:r>
        <w:rPr>
          <w:rFonts w:ascii="宋体" w:cs="宋体"/>
          <w:color w:val="auto"/>
          <w:sz w:val="24"/>
          <w:lang w:val="zh-CN"/>
        </w:rPr>
        <w:t xml:space="preserve">                                  </w:t>
      </w:r>
      <w:r>
        <w:rPr>
          <w:rFonts w:hint="eastAsia" w:ascii="宋体" w:cs="宋体"/>
          <w:color w:val="auto"/>
          <w:sz w:val="24"/>
          <w:lang w:val="zh-CN"/>
        </w:rPr>
        <w:t>需方：</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w:t>
      </w:r>
      <w:r>
        <w:rPr>
          <w:rFonts w:hint="eastAsia" w:ascii="宋体" w:cs="宋体"/>
          <w:color w:val="auto"/>
          <w:sz w:val="24"/>
          <w:lang w:val="zh-CN"/>
        </w:rPr>
        <w:t>供、需双方根据</w:t>
      </w:r>
      <w:r>
        <w:rPr>
          <w:rFonts w:ascii="宋体" w:cs="宋体"/>
          <w:color w:val="auto"/>
          <w:sz w:val="24"/>
          <w:lang w:val="zh-CN"/>
        </w:rPr>
        <w:t xml:space="preserve">   </w:t>
      </w:r>
      <w:r>
        <w:rPr>
          <w:rFonts w:hint="eastAsia" w:ascii="宋体" w:cs="宋体"/>
          <w:color w:val="auto"/>
          <w:sz w:val="24"/>
          <w:lang w:val="zh-CN"/>
        </w:rPr>
        <w:t>年</w:t>
      </w:r>
      <w:r>
        <w:rPr>
          <w:rFonts w:ascii="宋体" w:cs="宋体"/>
          <w:color w:val="auto"/>
          <w:sz w:val="24"/>
          <w:lang w:val="zh-CN"/>
        </w:rPr>
        <w:t xml:space="preserve">  </w:t>
      </w:r>
      <w:r>
        <w:rPr>
          <w:rFonts w:hint="eastAsia" w:ascii="宋体" w:cs="宋体"/>
          <w:color w:val="auto"/>
          <w:sz w:val="24"/>
          <w:lang w:val="zh-CN"/>
        </w:rPr>
        <w:t>月</w:t>
      </w:r>
      <w:r>
        <w:rPr>
          <w:rFonts w:ascii="宋体" w:cs="宋体"/>
          <w:color w:val="auto"/>
          <w:sz w:val="24"/>
          <w:lang w:val="zh-CN"/>
        </w:rPr>
        <w:t xml:space="preserve">  </w:t>
      </w:r>
      <w:r>
        <w:rPr>
          <w:rFonts w:hint="eastAsia" w:ascii="宋体" w:cs="宋体"/>
          <w:color w:val="auto"/>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二、货物名称、数量、规格、型号、金额及交货期</w:t>
      </w:r>
    </w:p>
    <w:tbl>
      <w:tblPr>
        <w:tblStyle w:val="19"/>
        <w:tblW w:w="9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名</w:t>
            </w:r>
            <w:r>
              <w:rPr>
                <w:color w:val="auto"/>
                <w:sz w:val="24"/>
              </w:rPr>
              <w:t xml:space="preserve"> </w:t>
            </w:r>
            <w:r>
              <w:rPr>
                <w:rFonts w:hint="eastAsia" w:ascii="宋体" w:cs="宋体"/>
                <w:color w:val="auto"/>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w:t>
            </w:r>
            <w:r>
              <w:rPr>
                <w:color w:val="auto"/>
                <w:sz w:val="24"/>
              </w:rPr>
              <w:t xml:space="preserve"> </w:t>
            </w:r>
            <w:r>
              <w:rPr>
                <w:rFonts w:hint="eastAsia" w:ascii="宋体" w:cs="宋体"/>
                <w:color w:val="auto"/>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数</w:t>
            </w:r>
            <w:r>
              <w:rPr>
                <w:color w:val="auto"/>
                <w:sz w:val="24"/>
              </w:rPr>
              <w:t xml:space="preserve"> </w:t>
            </w:r>
            <w:r>
              <w:rPr>
                <w:rFonts w:hint="eastAsia" w:ascii="宋体" w:cs="宋体"/>
                <w:color w:val="auto"/>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w:t>
            </w:r>
            <w:r>
              <w:rPr>
                <w:color w:val="auto"/>
                <w:sz w:val="24"/>
              </w:rPr>
              <w:t xml:space="preserve"> </w:t>
            </w:r>
            <w:r>
              <w:rPr>
                <w:rFonts w:hint="eastAsia" w:ascii="宋体" w:cs="宋体"/>
                <w:color w:val="auto"/>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auto"/>
                <w:sz w:val="24"/>
              </w:rPr>
            </w:pPr>
            <w:r>
              <w:rPr>
                <w:rFonts w:hint="eastAsia" w:ascii="宋体" w:cs="宋体"/>
                <w:color w:val="auto"/>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auto"/>
                <w:sz w:val="24"/>
              </w:rPr>
            </w:pPr>
            <w:r>
              <w:rPr>
                <w:rFonts w:hint="eastAsia" w:ascii="宋体" w:cs="宋体"/>
                <w:color w:val="auto"/>
                <w:sz w:val="24"/>
                <w:lang w:val="zh-CN"/>
              </w:rPr>
              <w:t>交货期或工期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合</w:t>
            </w:r>
            <w:r>
              <w:rPr>
                <w:color w:val="auto"/>
                <w:sz w:val="24"/>
              </w:rPr>
              <w:t xml:space="preserve">  </w:t>
            </w:r>
            <w:r>
              <w:rPr>
                <w:rFonts w:hint="eastAsia" w:ascii="宋体" w:cs="宋体"/>
                <w:color w:val="auto"/>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大写：　　　　　　</w:t>
            </w:r>
            <w:r>
              <w:rPr>
                <w:color w:val="auto"/>
                <w:sz w:val="24"/>
              </w:rPr>
              <w:t xml:space="preserve">           </w:t>
            </w:r>
            <w:r>
              <w:rPr>
                <w:rFonts w:hint="eastAsia" w:ascii="宋体" w:cs="宋体"/>
                <w:color w:val="auto"/>
                <w:sz w:val="24"/>
                <w:lang w:val="zh-CN"/>
              </w:rPr>
              <w:t>小写：</w:t>
            </w:r>
          </w:p>
        </w:tc>
      </w:tr>
    </w:tbl>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三、设备质量要求及供方对质量负责的条件和期限</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、供方提供的货物须是全新的且保证不是库存或积压品</w:t>
      </w:r>
      <w:r>
        <w:rPr>
          <w:rFonts w:ascii="宋体" w:cs="宋体"/>
          <w:color w:val="auto"/>
          <w:sz w:val="24"/>
          <w:lang w:val="zh-CN"/>
        </w:rPr>
        <w:t>(</w:t>
      </w:r>
      <w:r>
        <w:rPr>
          <w:rFonts w:hint="eastAsia" w:ascii="宋体" w:cs="宋体"/>
          <w:color w:val="auto"/>
          <w:sz w:val="24"/>
          <w:lang w:val="zh-CN"/>
        </w:rPr>
        <w:t>包括零部件</w:t>
      </w:r>
      <w:r>
        <w:rPr>
          <w:rFonts w:ascii="宋体" w:cs="宋体"/>
          <w:color w:val="auto"/>
          <w:sz w:val="24"/>
          <w:lang w:val="zh-CN"/>
        </w:rPr>
        <w:t>)</w:t>
      </w:r>
      <w:r>
        <w:rPr>
          <w:rFonts w:hint="eastAsia" w:ascii="宋体" w:cs="宋体"/>
          <w:color w:val="auto"/>
          <w:sz w:val="24"/>
          <w:lang w:val="zh-CN"/>
        </w:rPr>
        <w:t>，符合国家、部委或地方相关标准以及该产品的出厂标准。</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auto"/>
          <w:sz w:val="24"/>
          <w:lang w:val="zh-CN"/>
        </w:rPr>
      </w:pPr>
      <w:r>
        <w:rPr>
          <w:rFonts w:ascii="宋体" w:cs="宋体"/>
          <w:color w:val="auto"/>
          <w:sz w:val="24"/>
          <w:lang w:val="zh-CN"/>
        </w:rPr>
        <w:t>2</w:t>
      </w:r>
      <w:r>
        <w:rPr>
          <w:rFonts w:hint="eastAsia" w:ascii="宋体" w:cs="宋体"/>
          <w:color w:val="auto"/>
          <w:sz w:val="24"/>
          <w:lang w:val="zh-CN"/>
        </w:rPr>
        <w:t>、供方应在产品使用期限内，承担所提供的货物因自身质量原因产生的责任。</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auto"/>
          <w:sz w:val="24"/>
          <w:lang w:val="zh-CN"/>
        </w:rPr>
      </w:pPr>
      <w:r>
        <w:rPr>
          <w:rFonts w:hint="eastAsia" w:ascii="宋体" w:cs="宋体"/>
          <w:color w:val="auto"/>
          <w:sz w:val="24"/>
          <w:lang w:val="zh-CN"/>
        </w:rPr>
        <w:t>四、交货时间、地点、方式：</w:t>
      </w:r>
      <w:r>
        <w:rPr>
          <w:rFonts w:ascii="宋体" w:cs="宋体"/>
          <w:color w:val="auto"/>
          <w:sz w:val="24"/>
          <w:lang w:val="zh-CN"/>
        </w:rPr>
        <w:t xml:space="preserve"> </w:t>
      </w:r>
      <w:r>
        <w:rPr>
          <w:rFonts w:hint="eastAsia" w:ascii="宋体" w:cs="宋体"/>
          <w:color w:val="auto"/>
          <w:sz w:val="24"/>
          <w:lang w:val="zh-CN"/>
        </w:rPr>
        <w:t>年</w:t>
      </w:r>
      <w:r>
        <w:rPr>
          <w:rFonts w:ascii="宋体" w:cs="宋体"/>
          <w:color w:val="auto"/>
          <w:sz w:val="24"/>
          <w:lang w:val="zh-CN"/>
        </w:rPr>
        <w:t xml:space="preserve"> </w:t>
      </w:r>
      <w:r>
        <w:rPr>
          <w:rFonts w:hint="eastAsia" w:ascii="宋体" w:cs="宋体"/>
          <w:color w:val="auto"/>
          <w:sz w:val="24"/>
          <w:lang w:val="zh-CN"/>
        </w:rPr>
        <w:t>月</w:t>
      </w:r>
      <w:r>
        <w:rPr>
          <w:rFonts w:ascii="宋体" w:cs="宋体"/>
          <w:color w:val="auto"/>
          <w:sz w:val="24"/>
          <w:lang w:val="zh-CN"/>
        </w:rPr>
        <w:t xml:space="preserve"> </w:t>
      </w:r>
      <w:r>
        <w:rPr>
          <w:rFonts w:hint="eastAsia" w:ascii="宋体" w:cs="宋体"/>
          <w:color w:val="auto"/>
          <w:sz w:val="24"/>
          <w:lang w:val="zh-CN"/>
        </w:rPr>
        <w:t>日前，供方负责将货物按需方规定的地点交货、安装、调试完毕，并具备验收条件。</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五、货物标志、包装、运输：按招标文件办理。供方将货物直接运至规定的地点，运费自理。</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六、技术资料及技术服务：供方在交货时应执行招标文件中有关技术资料、技术服务的规定，向需方交付技术资料并进行技术培训。</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七、货物验收：验收标准按招标文件规定执行。需方有权对供方所交货物抽样做试运行实验、实验室检查。</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八、售后服务：按招标文件及投标文件相应条款执行。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九、结算方式：设备到货经验收合格后付总价的</w:t>
      </w:r>
      <w:r>
        <w:rPr>
          <w:rFonts w:ascii="宋体" w:cs="宋体"/>
          <w:color w:val="auto"/>
          <w:sz w:val="24"/>
          <w:lang w:val="zh-CN"/>
        </w:rPr>
        <w:t xml:space="preserve">   %</w:t>
      </w:r>
      <w:r>
        <w:rPr>
          <w:rFonts w:hint="eastAsia" w:ascii="宋体" w:cs="宋体"/>
          <w:color w:val="auto"/>
          <w:sz w:val="24"/>
          <w:lang w:val="zh-CN"/>
        </w:rPr>
        <w:t>，剩余</w:t>
      </w:r>
      <w:r>
        <w:rPr>
          <w:rFonts w:ascii="宋体" w:cs="宋体"/>
          <w:color w:val="auto"/>
          <w:sz w:val="24"/>
          <w:lang w:val="zh-CN"/>
        </w:rPr>
        <w:t xml:space="preserve">    %</w:t>
      </w:r>
      <w:r>
        <w:rPr>
          <w:rFonts w:hint="eastAsia" w:ascii="宋体" w:cs="宋体"/>
          <w:color w:val="auto"/>
          <w:sz w:val="24"/>
          <w:lang w:val="zh-CN"/>
        </w:rPr>
        <w:t>满一年无质量问题一次付清。</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十、法律责任</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2</w:t>
      </w:r>
      <w:r>
        <w:rPr>
          <w:rFonts w:hint="eastAsia" w:ascii="宋体" w:cs="宋体"/>
          <w:color w:val="auto"/>
          <w:sz w:val="24"/>
          <w:lang w:val="zh-CN"/>
        </w:rPr>
        <w:t>、供方逾期交付货物，应向需方每日支付逾期交货部分货款总值</w:t>
      </w:r>
      <w:r>
        <w:rPr>
          <w:rFonts w:ascii="宋体" w:cs="宋体"/>
          <w:color w:val="auto"/>
          <w:sz w:val="24"/>
          <w:lang w:val="zh-CN"/>
        </w:rPr>
        <w:t>5%</w:t>
      </w:r>
      <w:r>
        <w:rPr>
          <w:rFonts w:hint="eastAsia" w:ascii="宋体" w:cs="宋体"/>
          <w:color w:val="auto"/>
          <w:sz w:val="24"/>
          <w:lang w:val="zh-CN"/>
        </w:rPr>
        <w:t>的违约金；在合同规定的交货期满</w:t>
      </w:r>
      <w:r>
        <w:rPr>
          <w:rFonts w:ascii="宋体" w:cs="宋体"/>
          <w:color w:val="auto"/>
          <w:sz w:val="24"/>
          <w:lang w:val="zh-CN"/>
        </w:rPr>
        <w:t>15</w:t>
      </w:r>
      <w:r>
        <w:rPr>
          <w:rFonts w:hint="eastAsia" w:ascii="宋体" w:cs="宋体"/>
          <w:color w:val="auto"/>
          <w:sz w:val="24"/>
          <w:lang w:val="zh-CN"/>
        </w:rPr>
        <w:t>日仍未全部交货，按不能交货处理。仅支付已验收货物的货款，供方应承担由此发生的全部费用。</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3</w:t>
      </w:r>
      <w:r>
        <w:rPr>
          <w:rFonts w:hint="eastAsia" w:ascii="宋体" w:cs="宋体"/>
          <w:color w:val="auto"/>
          <w:sz w:val="24"/>
          <w:lang w:val="zh-CN"/>
        </w:rPr>
        <w:t>、供方在本合同规定的交货期内不能交货，应向需方支付全部合同金额</w:t>
      </w:r>
      <w:r>
        <w:rPr>
          <w:rFonts w:ascii="宋体" w:cs="宋体"/>
          <w:color w:val="auto"/>
          <w:sz w:val="24"/>
          <w:lang w:val="zh-CN"/>
        </w:rPr>
        <w:t>5%</w:t>
      </w:r>
      <w:r>
        <w:rPr>
          <w:rFonts w:hint="eastAsia" w:ascii="宋体" w:cs="宋体"/>
          <w:color w:val="auto"/>
          <w:sz w:val="24"/>
          <w:lang w:val="zh-CN"/>
        </w:rPr>
        <w:t>的违约金，需方有权终止合同。</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4</w:t>
      </w:r>
      <w:r>
        <w:rPr>
          <w:rFonts w:hint="eastAsia" w:ascii="宋体" w:cs="宋体"/>
          <w:color w:val="auto"/>
          <w:sz w:val="24"/>
          <w:lang w:val="zh-CN"/>
        </w:rPr>
        <w:t>、需方无正当理由拒收设备，应向供方支付无正当理由拒收设备金额</w:t>
      </w:r>
      <w:r>
        <w:rPr>
          <w:rFonts w:ascii="宋体" w:cs="宋体"/>
          <w:color w:val="auto"/>
          <w:sz w:val="24"/>
          <w:lang w:val="zh-CN"/>
        </w:rPr>
        <w:t>5%</w:t>
      </w:r>
      <w:r>
        <w:rPr>
          <w:rFonts w:hint="eastAsia" w:ascii="宋体" w:cs="宋体"/>
          <w:color w:val="auto"/>
          <w:sz w:val="24"/>
          <w:lang w:val="zh-CN"/>
        </w:rPr>
        <w:t>的违约金。</w:t>
      </w:r>
      <w:r>
        <w:rPr>
          <w:rFonts w:ascii="宋体" w:cs="宋体"/>
          <w:color w:val="auto"/>
          <w:sz w:val="24"/>
          <w:lang w:val="zh-CN"/>
        </w:rPr>
        <w:t xml:space="preserve">  </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5</w:t>
      </w:r>
      <w:r>
        <w:rPr>
          <w:rFonts w:hint="eastAsia" w:ascii="宋体" w:cs="宋体"/>
          <w:color w:val="auto"/>
          <w:sz w:val="24"/>
          <w:lang w:val="zh-CN"/>
        </w:rPr>
        <w:t>、因供方原因造成逾期付款，需方不承担责任。</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十一、质量鉴定：因质量问题发生争议，由许昌市技术监督局或其指定的机构进行质量鉴定，该鉴定结论是终局的，供需双方均应当接受鉴定结论。</w:t>
      </w:r>
    </w:p>
    <w:p>
      <w:pPr>
        <w:widowControl w:val="0"/>
        <w:wordWrap/>
        <w:autoSpaceDE w:val="0"/>
        <w:autoSpaceDN w:val="0"/>
        <w:adjustRightInd w:val="0"/>
        <w:snapToGrid/>
        <w:spacing w:before="0" w:after="0" w:line="440" w:lineRule="exact"/>
        <w:ind w:left="0" w:leftChars="0" w:right="0" w:firstLine="360"/>
        <w:jc w:val="both"/>
        <w:textAlignment w:val="auto"/>
        <w:outlineLvl w:val="9"/>
        <w:rPr>
          <w:rFonts w:ascii="宋体" w:cs="宋体"/>
          <w:color w:val="auto"/>
          <w:sz w:val="24"/>
          <w:lang w:val="zh-CN"/>
        </w:rPr>
      </w:pPr>
      <w:r>
        <w:rPr>
          <w:rFonts w:hint="eastAsia" w:ascii="宋体" w:cs="宋体"/>
          <w:color w:val="auto"/>
          <w:sz w:val="24"/>
          <w:lang w:val="zh-CN"/>
        </w:rPr>
        <w:t>十二、合同生效及其它：本合同经双方法定代表人或委托代理人签字并加盖公章后生效。本合同一式　份，供需双方各一份、相关部门</w:t>
      </w:r>
      <w:r>
        <w:rPr>
          <w:rFonts w:hint="eastAsia" w:ascii="宋体" w:cs="宋体"/>
          <w:color w:val="auto"/>
          <w:sz w:val="24"/>
          <w:lang w:val="en-US" w:eastAsia="zh-CN"/>
        </w:rPr>
        <w:t xml:space="preserve"> </w:t>
      </w:r>
      <w:r>
        <w:rPr>
          <w:rFonts w:hint="eastAsia" w:ascii="宋体" w:cs="宋体"/>
          <w:color w:val="auto"/>
          <w:sz w:val="24"/>
          <w:lang w:val="zh-CN"/>
        </w:rPr>
        <w:t>　份。</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供方：</w:t>
      </w:r>
      <w:r>
        <w:rPr>
          <w:rFonts w:ascii="宋体" w:cs="宋体"/>
          <w:color w:val="auto"/>
          <w:sz w:val="24"/>
          <w:lang w:val="zh-CN"/>
        </w:rPr>
        <w:t xml:space="preserve">                              </w:t>
      </w:r>
      <w:r>
        <w:rPr>
          <w:rFonts w:hint="eastAsia" w:ascii="宋体" w:cs="宋体"/>
          <w:color w:val="auto"/>
          <w:sz w:val="24"/>
          <w:lang w:val="zh-CN"/>
        </w:rPr>
        <w:t>需方：</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地址：</w:t>
      </w:r>
      <w:r>
        <w:rPr>
          <w:rFonts w:ascii="宋体" w:cs="宋体"/>
          <w:color w:val="auto"/>
          <w:sz w:val="24"/>
          <w:lang w:val="zh-CN"/>
        </w:rPr>
        <w:t xml:space="preserve">                              </w:t>
      </w:r>
      <w:r>
        <w:rPr>
          <w:rFonts w:hint="eastAsia" w:ascii="宋体" w:cs="宋体"/>
          <w:color w:val="auto"/>
          <w:sz w:val="24"/>
          <w:lang w:val="zh-CN"/>
        </w:rPr>
        <w:t>地址：</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法定代表人：</w:t>
      </w:r>
      <w:r>
        <w:rPr>
          <w:rFonts w:ascii="宋体" w:cs="宋体"/>
          <w:color w:val="auto"/>
          <w:sz w:val="24"/>
          <w:lang w:val="zh-CN"/>
        </w:rPr>
        <w:t xml:space="preserve">                        </w:t>
      </w:r>
      <w:r>
        <w:rPr>
          <w:rFonts w:hint="eastAsia" w:ascii="宋体" w:cs="宋体"/>
          <w:color w:val="auto"/>
          <w:sz w:val="24"/>
          <w:lang w:val="zh-CN"/>
        </w:rPr>
        <w:t>法定代表人：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委托代理人：</w:t>
      </w:r>
      <w:r>
        <w:rPr>
          <w:rFonts w:ascii="宋体" w:cs="宋体"/>
          <w:color w:val="auto"/>
          <w:sz w:val="24"/>
          <w:lang w:val="zh-CN"/>
        </w:rPr>
        <w:t xml:space="preserve">                        </w:t>
      </w:r>
      <w:r>
        <w:rPr>
          <w:rFonts w:hint="eastAsia" w:ascii="宋体" w:cs="宋体"/>
          <w:color w:val="auto"/>
          <w:sz w:val="24"/>
          <w:lang w:val="zh-CN"/>
        </w:rPr>
        <w:t>委托代理人：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电话：</w:t>
      </w:r>
      <w:r>
        <w:rPr>
          <w:rFonts w:ascii="宋体" w:cs="宋体"/>
          <w:color w:val="auto"/>
          <w:sz w:val="24"/>
          <w:lang w:val="zh-CN"/>
        </w:rPr>
        <w:t xml:space="preserve">                              </w:t>
      </w:r>
      <w:r>
        <w:rPr>
          <w:rFonts w:hint="eastAsia" w:ascii="宋体" w:cs="宋体"/>
          <w:color w:val="auto"/>
          <w:sz w:val="24"/>
          <w:lang w:val="zh-CN"/>
        </w:rPr>
        <w:t>电话：</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开户银行：</w:t>
      </w:r>
      <w:r>
        <w:rPr>
          <w:rFonts w:ascii="宋体" w:cs="宋体"/>
          <w:color w:val="auto"/>
          <w:sz w:val="24"/>
          <w:lang w:val="zh-CN"/>
        </w:rPr>
        <w:t xml:space="preserve">                          </w:t>
      </w:r>
      <w:r>
        <w:rPr>
          <w:rFonts w:hint="eastAsia" w:ascii="宋体" w:cs="宋体"/>
          <w:color w:val="auto"/>
          <w:sz w:val="24"/>
          <w:lang w:val="zh-CN"/>
        </w:rPr>
        <w:t>开户银行：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帐号：</w:t>
      </w:r>
      <w:r>
        <w:rPr>
          <w:rFonts w:ascii="宋体" w:cs="宋体"/>
          <w:color w:val="auto"/>
          <w:sz w:val="24"/>
          <w:lang w:val="zh-CN"/>
        </w:rPr>
        <w:t xml:space="preserve">                              </w:t>
      </w:r>
      <w:r>
        <w:rPr>
          <w:rFonts w:hint="eastAsia" w:ascii="宋体" w:cs="宋体"/>
          <w:color w:val="auto"/>
          <w:sz w:val="24"/>
          <w:lang w:val="zh-CN"/>
        </w:rPr>
        <w:t>帐号：</w:t>
      </w:r>
    </w:p>
    <w:p>
      <w:pPr>
        <w:pStyle w:val="29"/>
        <w:widowControl w:val="0"/>
        <w:wordWrap/>
        <w:snapToGrid/>
        <w:spacing w:before="0" w:after="0" w:line="440" w:lineRule="exact"/>
        <w:ind w:left="0" w:leftChars="0" w:right="0"/>
        <w:contextualSpacing/>
        <w:jc w:val="both"/>
        <w:textAlignment w:val="auto"/>
        <w:outlineLvl w:val="9"/>
        <w:rPr>
          <w:rFonts w:ascii="宋体" w:hAnsi="宋体" w:eastAsia="宋体" w:cs="宋体"/>
          <w:b/>
          <w:color w:val="auto"/>
          <w:kern w:val="0"/>
          <w:sz w:val="36"/>
          <w:szCs w:val="36"/>
        </w:rPr>
      </w:pPr>
      <w:r>
        <w:rPr>
          <w:rFonts w:hint="eastAsia" w:ascii="宋体" w:cs="宋体"/>
          <w:color w:val="auto"/>
          <w:sz w:val="24"/>
          <w:lang w:val="en-US" w:eastAsia="zh-CN"/>
        </w:rPr>
        <w:t xml:space="preserve">    </w:t>
      </w:r>
      <w:r>
        <w:rPr>
          <w:rFonts w:hint="eastAsia" w:ascii="宋体" w:cs="宋体"/>
          <w:color w:val="auto"/>
          <w:sz w:val="24"/>
          <w:lang w:val="zh-CN"/>
        </w:rPr>
        <w:t>税务登记证号：</w:t>
      </w:r>
      <w:r>
        <w:rPr>
          <w:rFonts w:ascii="宋体" w:cs="宋体"/>
          <w:color w:val="auto"/>
          <w:sz w:val="24"/>
          <w:lang w:val="zh-CN"/>
        </w:rPr>
        <w:t xml:space="preserve">                      </w:t>
      </w:r>
      <w:r>
        <w:rPr>
          <w:rFonts w:hint="eastAsia" w:ascii="宋体" w:cs="宋体"/>
          <w:color w:val="auto"/>
          <w:sz w:val="24"/>
          <w:lang w:val="zh-CN"/>
        </w:rPr>
        <w:t>签定时间：</w:t>
      </w:r>
    </w:p>
    <w:p>
      <w:pPr>
        <w:pStyle w:val="29"/>
        <w:spacing w:line="360" w:lineRule="auto"/>
        <w:contextualSpacing/>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br w:type="page"/>
      </w:r>
    </w:p>
    <w:p>
      <w:pPr>
        <w:pStyle w:val="29"/>
        <w:spacing w:line="360" w:lineRule="auto"/>
        <w:contextualSpacing/>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第八章 投标文件有关格式</w:t>
      </w:r>
    </w:p>
    <w:p>
      <w:pPr>
        <w:pStyle w:val="48"/>
        <w:numPr>
          <w:ilvl w:val="0"/>
          <w:numId w:val="0"/>
        </w:numPr>
        <w:tabs>
          <w:tab w:val="left" w:pos="660"/>
        </w:tabs>
        <w:snapToGrid w:val="0"/>
        <w:spacing w:before="0" w:line="400" w:lineRule="exact"/>
        <w:rPr>
          <w:rFonts w:hint="eastAsia" w:ascii="宋体" w:hAnsi="宋体" w:eastAsia="宋体" w:cs="黑体"/>
          <w:color w:val="auto"/>
          <w:kern w:val="2"/>
          <w:sz w:val="36"/>
          <w:szCs w:val="36"/>
          <w:lang w:val="zh-CN"/>
        </w:rPr>
      </w:pPr>
      <w:bookmarkStart w:id="1" w:name="_Toc184023138"/>
      <w:bookmarkStart w:id="2" w:name="_Toc186274126"/>
      <w:bookmarkStart w:id="3" w:name="_Toc174185203"/>
    </w:p>
    <w:p>
      <w:pPr>
        <w:pStyle w:val="48"/>
        <w:numPr>
          <w:ilvl w:val="0"/>
          <w:numId w:val="0"/>
        </w:numPr>
        <w:tabs>
          <w:tab w:val="left" w:pos="660"/>
        </w:tabs>
        <w:snapToGrid w:val="0"/>
        <w:spacing w:before="0" w:line="400" w:lineRule="exact"/>
        <w:rPr>
          <w:rFonts w:hint="eastAsia" w:ascii="宋体" w:hAnsi="宋体" w:eastAsia="宋体" w:cs="黑体"/>
          <w:color w:val="auto"/>
          <w:kern w:val="2"/>
          <w:sz w:val="36"/>
          <w:szCs w:val="36"/>
          <w:lang w:val="zh-CN"/>
        </w:rPr>
      </w:pPr>
    </w:p>
    <w:p>
      <w:pPr>
        <w:pStyle w:val="48"/>
        <w:numPr>
          <w:ilvl w:val="0"/>
          <w:numId w:val="0"/>
        </w:numPr>
        <w:tabs>
          <w:tab w:val="left" w:pos="660"/>
        </w:tabs>
        <w:snapToGrid w:val="0"/>
        <w:spacing w:before="0" w:line="400" w:lineRule="exact"/>
        <w:rPr>
          <w:rFonts w:ascii="宋体" w:hAnsi="宋体" w:eastAsia="宋体" w:cs="黑体"/>
          <w:color w:val="auto"/>
          <w:kern w:val="2"/>
          <w:sz w:val="36"/>
          <w:szCs w:val="36"/>
          <w:lang w:val="zh-CN"/>
        </w:rPr>
      </w:pPr>
      <w:r>
        <w:rPr>
          <w:rFonts w:hint="eastAsia" w:ascii="宋体" w:hAnsi="宋体" w:eastAsia="宋体" w:cs="黑体"/>
          <w:color w:val="auto"/>
          <w:kern w:val="2"/>
          <w:sz w:val="36"/>
          <w:szCs w:val="36"/>
          <w:lang w:val="zh-CN"/>
        </w:rPr>
        <w:t>一、投标人应答索引表</w:t>
      </w:r>
      <w:bookmarkEnd w:id="1"/>
      <w:bookmarkEnd w:id="2"/>
      <w:bookmarkEnd w:id="3"/>
    </w:p>
    <w:tbl>
      <w:tblPr>
        <w:tblStyle w:val="19"/>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序号</w:t>
            </w:r>
          </w:p>
        </w:tc>
        <w:tc>
          <w:tcPr>
            <w:tcW w:w="3751" w:type="dxa"/>
            <w:gridSpan w:val="3"/>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项目</w:t>
            </w:r>
          </w:p>
        </w:tc>
        <w:tc>
          <w:tcPr>
            <w:tcW w:w="1559"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投标人应答</w:t>
            </w:r>
          </w:p>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（有/没有）</w:t>
            </w:r>
          </w:p>
        </w:tc>
        <w:tc>
          <w:tcPr>
            <w:tcW w:w="1560"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投标文件中所在页码</w:t>
            </w:r>
          </w:p>
        </w:tc>
        <w:tc>
          <w:tcPr>
            <w:tcW w:w="201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olor w:val="auto"/>
                <w:kern w:val="0"/>
              </w:rPr>
              <w:t>投标人应答索引表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w:t>
            </w:r>
          </w:p>
        </w:tc>
        <w:tc>
          <w:tcPr>
            <w:tcW w:w="3751" w:type="dxa"/>
            <w:gridSpan w:val="3"/>
            <w:vAlign w:val="center"/>
          </w:tcPr>
          <w:p>
            <w:pPr>
              <w:pStyle w:val="29"/>
              <w:kinsoku w:val="0"/>
              <w:overflowPunct w:val="0"/>
              <w:autoSpaceDE w:val="0"/>
              <w:autoSpaceDN w:val="0"/>
              <w:spacing w:line="320" w:lineRule="exact"/>
              <w:rPr>
                <w:rFonts w:hAnsi="宋体"/>
                <w:color w:val="auto"/>
                <w:kern w:val="0"/>
              </w:rPr>
            </w:pPr>
            <w:r>
              <w:rPr>
                <w:rFonts w:hint="eastAsia" w:hAnsi="宋体"/>
                <w:color w:val="auto"/>
                <w:kern w:val="0"/>
              </w:rPr>
              <w:t>开标一览表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olor w:val="auto"/>
                <w:kern w:val="0"/>
              </w:rPr>
              <w:t>投标函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4</w:t>
            </w:r>
          </w:p>
        </w:tc>
        <w:tc>
          <w:tcPr>
            <w:tcW w:w="3751" w:type="dxa"/>
            <w:gridSpan w:val="3"/>
            <w:vAlign w:val="center"/>
          </w:tcPr>
          <w:p>
            <w:pPr>
              <w:pStyle w:val="29"/>
              <w:kinsoku w:val="0"/>
              <w:overflowPunct w:val="0"/>
              <w:autoSpaceDE w:val="0"/>
              <w:autoSpaceDN w:val="0"/>
              <w:spacing w:line="320" w:lineRule="exact"/>
              <w:rPr>
                <w:rFonts w:hAnsi="宋体"/>
                <w:color w:val="auto"/>
                <w:kern w:val="0"/>
              </w:rPr>
            </w:pPr>
            <w:r>
              <w:rPr>
                <w:rFonts w:hint="eastAsia" w:ascii="宋体" w:hAnsi="宋体" w:eastAsia="宋体" w:cs="宋体"/>
                <w:bCs/>
                <w:color w:val="auto"/>
                <w:szCs w:val="24"/>
                <w:lang w:val="zh-CN"/>
              </w:rPr>
              <w:t>法定代表人</w:t>
            </w:r>
            <w:r>
              <w:rPr>
                <w:rFonts w:ascii="宋体" w:hAnsi="宋体" w:eastAsia="宋体" w:cs="宋体"/>
                <w:bCs/>
                <w:color w:val="auto"/>
                <w:szCs w:val="24"/>
                <w:lang w:val="zh-CN"/>
              </w:rPr>
              <w:t>资</w:t>
            </w:r>
            <w:r>
              <w:rPr>
                <w:rFonts w:hint="eastAsia" w:ascii="宋体" w:hAnsi="宋体" w:eastAsia="宋体" w:cs="宋体"/>
                <w:bCs/>
                <w:color w:val="auto"/>
                <w:szCs w:val="24"/>
                <w:lang w:val="zh-CN"/>
              </w:rPr>
              <w:t>格</w:t>
            </w:r>
            <w:r>
              <w:rPr>
                <w:rFonts w:ascii="宋体" w:hAnsi="宋体" w:eastAsia="宋体" w:cs="宋体"/>
                <w:bCs/>
                <w:color w:val="auto"/>
                <w:szCs w:val="24"/>
                <w:lang w:val="zh-CN"/>
              </w:rPr>
              <w:t>证</w:t>
            </w:r>
            <w:r>
              <w:rPr>
                <w:rFonts w:hint="eastAsia" w:ascii="宋体" w:hAnsi="宋体" w:eastAsia="宋体" w:cs="宋体"/>
                <w:bCs/>
                <w:color w:val="auto"/>
                <w:szCs w:val="24"/>
                <w:lang w:val="zh-CN"/>
              </w:rPr>
              <w:t>明</w:t>
            </w:r>
            <w:r>
              <w:rPr>
                <w:rFonts w:ascii="宋体" w:hAnsi="宋体" w:eastAsia="宋体" w:cs="宋体"/>
                <w:bCs/>
                <w:color w:val="auto"/>
                <w:szCs w:val="24"/>
                <w:lang w:val="zh-CN"/>
              </w:rPr>
              <w:t>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5</w:t>
            </w:r>
          </w:p>
        </w:tc>
        <w:tc>
          <w:tcPr>
            <w:tcW w:w="3751" w:type="dxa"/>
            <w:gridSpan w:val="3"/>
            <w:vAlign w:val="center"/>
          </w:tcPr>
          <w:p>
            <w:pPr>
              <w:pStyle w:val="29"/>
              <w:kinsoku w:val="0"/>
              <w:overflowPunct w:val="0"/>
              <w:autoSpaceDE w:val="0"/>
              <w:autoSpaceDN w:val="0"/>
              <w:spacing w:line="320" w:lineRule="exact"/>
              <w:rPr>
                <w:rFonts w:hAnsi="宋体"/>
                <w:color w:val="auto"/>
                <w:kern w:val="0"/>
              </w:rPr>
            </w:pPr>
            <w:r>
              <w:rPr>
                <w:rFonts w:hint="eastAsia" w:hAnsi="宋体"/>
                <w:color w:val="auto"/>
                <w:kern w:val="0"/>
              </w:rPr>
              <w:t>法定代表人授权书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6</w:t>
            </w:r>
          </w:p>
        </w:tc>
        <w:tc>
          <w:tcPr>
            <w:tcW w:w="3751" w:type="dxa"/>
            <w:gridSpan w:val="3"/>
            <w:vAlign w:val="center"/>
          </w:tcPr>
          <w:p>
            <w:pPr>
              <w:pStyle w:val="29"/>
              <w:kinsoku w:val="0"/>
              <w:overflowPunct w:val="0"/>
              <w:autoSpaceDE w:val="0"/>
              <w:autoSpaceDN w:val="0"/>
              <w:spacing w:line="320" w:lineRule="exact"/>
              <w:rPr>
                <w:rFonts w:hAnsi="宋体"/>
                <w:color w:val="auto"/>
                <w:kern w:val="0"/>
              </w:rPr>
            </w:pPr>
            <w:r>
              <w:rPr>
                <w:rFonts w:hint="eastAsia" w:hAnsi="宋体"/>
                <w:color w:val="auto"/>
                <w:kern w:val="0"/>
              </w:rPr>
              <w:t>营业执照等证明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7</w:t>
            </w:r>
          </w:p>
        </w:tc>
        <w:tc>
          <w:tcPr>
            <w:tcW w:w="774" w:type="dxa"/>
            <w:vMerge w:val="restart"/>
            <w:tcBorders>
              <w:right w:val="single" w:color="auto" w:sz="6" w:space="0"/>
            </w:tcBorders>
            <w:vAlign w:val="center"/>
          </w:tcPr>
          <w:p>
            <w:pPr>
              <w:pStyle w:val="29"/>
              <w:kinsoku w:val="0"/>
              <w:overflowPunct w:val="0"/>
              <w:autoSpaceDE w:val="0"/>
              <w:autoSpaceDN w:val="0"/>
              <w:spacing w:line="320" w:lineRule="exact"/>
              <w:jc w:val="center"/>
              <w:rPr>
                <w:rFonts w:hAnsi="宋体" w:cs="微软雅黑"/>
                <w:bCs/>
                <w:color w:val="auto"/>
                <w:kern w:val="0"/>
              </w:rPr>
            </w:pPr>
            <w:r>
              <w:rPr>
                <w:rFonts w:hint="eastAsia" w:hAnsi="宋体"/>
                <w:color w:val="auto"/>
                <w:kern w:val="0"/>
                <w:szCs w:val="24"/>
              </w:rPr>
              <w:t>纳税证明</w:t>
            </w:r>
          </w:p>
        </w:tc>
        <w:tc>
          <w:tcPr>
            <w:tcW w:w="2977" w:type="dxa"/>
            <w:gridSpan w:val="2"/>
            <w:tcBorders>
              <w:left w:val="single" w:color="auto" w:sz="6" w:space="0"/>
            </w:tcBorders>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税务登记证</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29"/>
              <w:kinsoku w:val="0"/>
              <w:overflowPunct w:val="0"/>
              <w:autoSpaceDE w:val="0"/>
              <w:autoSpaceDN w:val="0"/>
              <w:spacing w:line="320" w:lineRule="exact"/>
              <w:rPr>
                <w:rFonts w:hAnsi="宋体"/>
                <w:color w:val="auto"/>
                <w:kern w:val="0"/>
                <w:szCs w:val="24"/>
              </w:rPr>
            </w:pPr>
          </w:p>
        </w:tc>
        <w:tc>
          <w:tcPr>
            <w:tcW w:w="2977" w:type="dxa"/>
            <w:gridSpan w:val="2"/>
            <w:tcBorders>
              <w:left w:val="single" w:color="auto" w:sz="6" w:space="0"/>
            </w:tcBorders>
            <w:vAlign w:val="center"/>
          </w:tcPr>
          <w:p>
            <w:pPr>
              <w:pStyle w:val="29"/>
              <w:kinsoku w:val="0"/>
              <w:overflowPunct w:val="0"/>
              <w:autoSpaceDE w:val="0"/>
              <w:autoSpaceDN w:val="0"/>
              <w:spacing w:line="320" w:lineRule="exact"/>
              <w:rPr>
                <w:rFonts w:hAnsi="宋体"/>
                <w:color w:val="auto"/>
                <w:kern w:val="0"/>
                <w:szCs w:val="24"/>
              </w:rPr>
            </w:pPr>
            <w:r>
              <w:rPr>
                <w:rFonts w:hint="eastAsia" w:ascii="宋体" w:hAnsi="宋体"/>
                <w:bCs/>
                <w:color w:val="auto"/>
                <w:szCs w:val="24"/>
              </w:rPr>
              <w:t>纳税凭据复印件</w:t>
            </w:r>
          </w:p>
        </w:tc>
        <w:tc>
          <w:tcPr>
            <w:tcW w:w="1559" w:type="dxa"/>
            <w:vAlign w:val="center"/>
          </w:tcPr>
          <w:p>
            <w:pPr>
              <w:pStyle w:val="29"/>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资产负债表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利润表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现金流量表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所有者权益变动表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附注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基本开户银行资信证明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政府采购投标担保函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9</w:t>
            </w:r>
          </w:p>
        </w:tc>
        <w:tc>
          <w:tcPr>
            <w:tcW w:w="3751" w:type="dxa"/>
            <w:gridSpan w:val="3"/>
            <w:vAlign w:val="center"/>
          </w:tcPr>
          <w:p>
            <w:pPr>
              <w:snapToGrid w:val="0"/>
              <w:spacing w:line="400" w:lineRule="exact"/>
              <w:rPr>
                <w:rFonts w:ascii="宋体" w:hAnsi="宋体" w:cs="微软雅黑"/>
                <w:color w:val="auto"/>
                <w:sz w:val="24"/>
                <w:szCs w:val="24"/>
              </w:rPr>
            </w:pPr>
            <w:r>
              <w:rPr>
                <w:rFonts w:hint="eastAsia" w:ascii="宋体" w:hAnsi="宋体"/>
                <w:bCs/>
                <w:color w:val="auto"/>
                <w:sz w:val="24"/>
                <w:szCs w:val="24"/>
              </w:rPr>
              <w:t>依法缴纳社会保险凭据复印件</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设备购置发票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29"/>
              <w:kinsoku w:val="0"/>
              <w:overflowPunct w:val="0"/>
              <w:autoSpaceDE w:val="0"/>
              <w:autoSpaceDN w:val="0"/>
              <w:spacing w:line="320" w:lineRule="exact"/>
              <w:rPr>
                <w:rFonts w:hAnsi="宋体" w:cs="微软雅黑"/>
                <w:bCs/>
                <w:color w:val="auto"/>
                <w:kern w:val="0"/>
                <w:szCs w:val="24"/>
              </w:rPr>
            </w:pPr>
          </w:p>
        </w:tc>
        <w:tc>
          <w:tcPr>
            <w:tcW w:w="709" w:type="dxa"/>
            <w:vMerge w:val="continue"/>
            <w:tcBorders>
              <w:left w:val="single" w:color="auto" w:sz="6" w:space="0"/>
              <w:right w:val="single" w:color="auto" w:sz="6" w:space="0"/>
            </w:tcBorders>
            <w:vAlign w:val="center"/>
          </w:tcPr>
          <w:p>
            <w:pPr>
              <w:pStyle w:val="29"/>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29"/>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技术人员职称证书</w:t>
            </w:r>
          </w:p>
        </w:tc>
        <w:tc>
          <w:tcPr>
            <w:tcW w:w="1559" w:type="dxa"/>
            <w:vAlign w:val="center"/>
          </w:tcPr>
          <w:p>
            <w:pPr>
              <w:pStyle w:val="29"/>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29"/>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29"/>
              <w:kinsoku w:val="0"/>
              <w:overflowPunct w:val="0"/>
              <w:autoSpaceDE w:val="0"/>
              <w:autoSpaceDN w:val="0"/>
              <w:spacing w:line="320" w:lineRule="exact"/>
              <w:rPr>
                <w:rFonts w:hAnsi="宋体" w:cs="微软雅黑"/>
                <w:bCs/>
                <w:color w:val="auto"/>
                <w:kern w:val="0"/>
                <w:szCs w:val="24"/>
              </w:rPr>
            </w:pPr>
          </w:p>
        </w:tc>
        <w:tc>
          <w:tcPr>
            <w:tcW w:w="709" w:type="dxa"/>
            <w:vMerge w:val="continue"/>
            <w:tcBorders>
              <w:left w:val="single" w:color="auto" w:sz="6" w:space="0"/>
              <w:right w:val="single" w:color="auto" w:sz="6" w:space="0"/>
            </w:tcBorders>
            <w:vAlign w:val="center"/>
          </w:tcPr>
          <w:p>
            <w:pPr>
              <w:pStyle w:val="29"/>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29"/>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用工合同</w:t>
            </w:r>
          </w:p>
        </w:tc>
        <w:tc>
          <w:tcPr>
            <w:tcW w:w="1559" w:type="dxa"/>
            <w:vAlign w:val="center"/>
          </w:tcPr>
          <w:p>
            <w:pPr>
              <w:pStyle w:val="29"/>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29"/>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29"/>
              <w:kinsoku w:val="0"/>
              <w:overflowPunct w:val="0"/>
              <w:autoSpaceDE w:val="0"/>
              <w:autoSpaceDN w:val="0"/>
              <w:spacing w:line="320" w:lineRule="exact"/>
              <w:rPr>
                <w:rFonts w:hAnsi="宋体" w:cs="微软雅黑"/>
                <w:bCs/>
                <w:color w:val="auto"/>
                <w:kern w:val="0"/>
                <w:szCs w:val="24"/>
              </w:rPr>
            </w:pPr>
          </w:p>
        </w:tc>
        <w:tc>
          <w:tcPr>
            <w:tcW w:w="2977" w:type="dxa"/>
            <w:gridSpan w:val="2"/>
            <w:tcBorders>
              <w:left w:val="single" w:color="auto" w:sz="6" w:space="0"/>
            </w:tcBorders>
            <w:vAlign w:val="center"/>
          </w:tcPr>
          <w:p>
            <w:pPr>
              <w:pStyle w:val="29"/>
              <w:kinsoku w:val="0"/>
              <w:overflowPunct w:val="0"/>
              <w:autoSpaceDE w:val="0"/>
              <w:autoSpaceDN w:val="0"/>
              <w:spacing w:line="320" w:lineRule="exact"/>
              <w:rPr>
                <w:rFonts w:hAnsi="宋体" w:cs="微软雅黑"/>
                <w:bCs/>
                <w:color w:val="auto"/>
                <w:kern w:val="0"/>
                <w:szCs w:val="24"/>
              </w:rPr>
            </w:pPr>
            <w:r>
              <w:rPr>
                <w:rFonts w:hint="eastAsia" w:ascii="宋体" w:hAnsi="宋体"/>
                <w:bCs/>
                <w:color w:val="auto"/>
                <w:szCs w:val="24"/>
              </w:rPr>
              <w:t>投标人相关承诺函或声明</w:t>
            </w:r>
          </w:p>
        </w:tc>
        <w:tc>
          <w:tcPr>
            <w:tcW w:w="1559" w:type="dxa"/>
            <w:vAlign w:val="center"/>
          </w:tcPr>
          <w:p>
            <w:pPr>
              <w:pStyle w:val="29"/>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11</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olor w:val="auto"/>
                <w:kern w:val="0"/>
              </w:rPr>
              <w:t>没有重大违法记录的声明</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12</w:t>
            </w:r>
          </w:p>
        </w:tc>
        <w:tc>
          <w:tcPr>
            <w:tcW w:w="3751" w:type="dxa"/>
            <w:gridSpan w:val="3"/>
            <w:vAlign w:val="center"/>
          </w:tcPr>
          <w:p>
            <w:pPr>
              <w:pStyle w:val="29"/>
              <w:kinsoku w:val="0"/>
              <w:overflowPunct w:val="0"/>
              <w:autoSpaceDE w:val="0"/>
              <w:autoSpaceDN w:val="0"/>
              <w:spacing w:line="320" w:lineRule="exact"/>
              <w:rPr>
                <w:rFonts w:hAnsi="宋体"/>
                <w:color w:val="auto"/>
                <w:kern w:val="0"/>
              </w:rPr>
            </w:pPr>
            <w:r>
              <w:rPr>
                <w:rFonts w:hint="eastAsia" w:hAnsi="宋体" w:cs="微软雅黑"/>
                <w:bCs/>
                <w:color w:val="auto"/>
                <w:kern w:val="0"/>
              </w:rPr>
              <w:t>投标人须具备的特殊资质证书</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13</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ascii="宋体" w:hAnsi="宋体" w:eastAsia="宋体" w:cs="宋体"/>
                <w:bCs/>
                <w:color w:val="auto"/>
                <w:szCs w:val="24"/>
                <w:lang w:val="zh-CN"/>
              </w:rPr>
              <w:t>投标保证金缴纳回执</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color w:val="auto"/>
                <w:sz w:val="24"/>
                <w:szCs w:val="24"/>
                <w:lang w:val="zh-CN"/>
              </w:rPr>
            </w:pPr>
            <w:r>
              <w:rPr>
                <w:rFonts w:hint="eastAsia" w:ascii="宋体" w:hAnsi="宋体" w:eastAsia="宋体" w:cs="宋体"/>
                <w:bCs/>
                <w:color w:val="auto"/>
                <w:sz w:val="24"/>
                <w:szCs w:val="24"/>
                <w:lang w:val="zh-CN"/>
              </w:rPr>
              <w:t>14</w:t>
            </w:r>
          </w:p>
        </w:tc>
        <w:tc>
          <w:tcPr>
            <w:tcW w:w="3751" w:type="dxa"/>
            <w:gridSpan w:val="3"/>
            <w:vAlign w:val="center"/>
          </w:tcPr>
          <w:p>
            <w:pPr>
              <w:pStyle w:val="29"/>
              <w:kinsoku w:val="0"/>
              <w:overflowPunct w:val="0"/>
              <w:autoSpaceDE w:val="0"/>
              <w:autoSpaceDN w:val="0"/>
              <w:spacing w:line="320" w:lineRule="exact"/>
              <w:rPr>
                <w:rFonts w:ascii="宋体" w:hAnsi="宋体" w:eastAsia="宋体" w:cs="宋体"/>
                <w:bCs/>
                <w:color w:val="auto"/>
                <w:szCs w:val="24"/>
                <w:lang w:val="zh-CN"/>
              </w:rPr>
            </w:pPr>
            <w:r>
              <w:rPr>
                <w:rFonts w:hint="eastAsia" w:ascii="宋体" w:hAnsi="宋体" w:eastAsia="宋体" w:cs="宋体"/>
                <w:bCs/>
                <w:color w:val="auto"/>
                <w:szCs w:val="24"/>
                <w:lang w:val="zh-CN"/>
              </w:rPr>
              <w:t>联合体协议</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15</w:t>
            </w:r>
          </w:p>
        </w:tc>
        <w:tc>
          <w:tcPr>
            <w:tcW w:w="3751" w:type="dxa"/>
            <w:gridSpan w:val="3"/>
            <w:tcBorders>
              <w:top w:val="double" w:color="auto" w:sz="4" w:space="0"/>
            </w:tcBorders>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投标分项报价表</w:t>
            </w:r>
          </w:p>
        </w:tc>
        <w:tc>
          <w:tcPr>
            <w:tcW w:w="1559" w:type="dxa"/>
            <w:tcBorders>
              <w:top w:val="double" w:color="auto" w:sz="4" w:space="0"/>
            </w:tcBorders>
            <w:vAlign w:val="center"/>
          </w:tcPr>
          <w:p>
            <w:pPr>
              <w:jc w:val="center"/>
              <w:rPr>
                <w:color w:val="auto"/>
              </w:rPr>
            </w:pPr>
          </w:p>
        </w:tc>
        <w:tc>
          <w:tcPr>
            <w:tcW w:w="1560" w:type="dxa"/>
            <w:tcBorders>
              <w:top w:val="double" w:color="auto" w:sz="4" w:space="0"/>
            </w:tcBorders>
            <w:vAlign w:val="center"/>
          </w:tcPr>
          <w:p>
            <w:pPr>
              <w:snapToGrid w:val="0"/>
              <w:spacing w:line="400" w:lineRule="exact"/>
              <w:rPr>
                <w:rFonts w:ascii="宋体" w:hAnsi="宋体" w:cs="微软雅黑"/>
                <w:color w:val="auto"/>
                <w:szCs w:val="21"/>
              </w:rPr>
            </w:pPr>
          </w:p>
        </w:tc>
        <w:tc>
          <w:tcPr>
            <w:tcW w:w="2018" w:type="dxa"/>
            <w:tcBorders>
              <w:top w:val="doub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Cs w:val="21"/>
                <w:lang w:eastAsia="zh-CN"/>
              </w:rPr>
            </w:pPr>
            <w:r>
              <w:rPr>
                <w:rFonts w:hint="eastAsia" w:ascii="宋体" w:hAnsi="宋体" w:cs="微软雅黑"/>
                <w:color w:val="auto"/>
                <w:szCs w:val="21"/>
              </w:rPr>
              <w:t>1</w:t>
            </w:r>
            <w:r>
              <w:rPr>
                <w:rFonts w:hint="eastAsia" w:ascii="宋体" w:hAnsi="宋体" w:cs="微软雅黑"/>
                <w:color w:val="auto"/>
                <w:szCs w:val="21"/>
                <w:lang w:val="en-US" w:eastAsia="zh-CN"/>
              </w:rPr>
              <w:t>6</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技术方案（实施方案）</w:t>
            </w:r>
          </w:p>
        </w:tc>
        <w:tc>
          <w:tcPr>
            <w:tcW w:w="1559" w:type="dxa"/>
            <w:vAlign w:val="center"/>
          </w:tcPr>
          <w:p>
            <w:pPr>
              <w:jc w:val="center"/>
              <w:rPr>
                <w:color w:val="auto"/>
              </w:rPr>
            </w:pPr>
          </w:p>
        </w:tc>
        <w:tc>
          <w:tcPr>
            <w:tcW w:w="1560" w:type="dxa"/>
            <w:tcBorders>
              <w:top w:val="single" w:color="auto" w:sz="4" w:space="0"/>
            </w:tcBorders>
            <w:vAlign w:val="center"/>
          </w:tcPr>
          <w:p>
            <w:pPr>
              <w:snapToGrid w:val="0"/>
              <w:spacing w:line="400" w:lineRule="exact"/>
              <w:rPr>
                <w:rFonts w:ascii="宋体" w:hAnsi="宋体" w:cs="微软雅黑"/>
                <w:color w:val="auto"/>
                <w:szCs w:val="21"/>
              </w:rPr>
            </w:pPr>
          </w:p>
        </w:tc>
        <w:tc>
          <w:tcPr>
            <w:tcW w:w="2018" w:type="dxa"/>
            <w:tcBorders>
              <w:top w:val="sing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Cs w:val="21"/>
                <w:lang w:eastAsia="zh-CN"/>
              </w:rPr>
            </w:pPr>
            <w:r>
              <w:rPr>
                <w:rFonts w:hint="eastAsia" w:ascii="宋体" w:hAnsi="宋体" w:cs="微软雅黑"/>
                <w:color w:val="auto"/>
                <w:szCs w:val="21"/>
              </w:rPr>
              <w:t>1</w:t>
            </w:r>
            <w:r>
              <w:rPr>
                <w:rFonts w:hint="eastAsia" w:ascii="宋体" w:hAnsi="宋体" w:cs="微软雅黑"/>
                <w:color w:val="auto"/>
                <w:szCs w:val="21"/>
                <w:lang w:val="en-US" w:eastAsia="zh-CN"/>
              </w:rPr>
              <w:t>7</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售后服务方案</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Cs w:val="21"/>
                <w:lang w:eastAsia="zh-CN"/>
              </w:rPr>
            </w:pPr>
            <w:r>
              <w:rPr>
                <w:rFonts w:hint="eastAsia" w:ascii="宋体" w:hAnsi="宋体" w:cs="微软雅黑"/>
                <w:color w:val="auto"/>
                <w:szCs w:val="21"/>
              </w:rPr>
              <w:t>1</w:t>
            </w:r>
            <w:r>
              <w:rPr>
                <w:rFonts w:hint="eastAsia" w:ascii="宋体" w:hAnsi="宋体" w:cs="微软雅黑"/>
                <w:color w:val="auto"/>
                <w:szCs w:val="21"/>
                <w:lang w:val="en-US" w:eastAsia="zh-CN"/>
              </w:rPr>
              <w:t>8</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业绩情况表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Cs w:val="21"/>
                <w:lang w:val="en-US" w:eastAsia="zh-CN"/>
              </w:rPr>
            </w:pPr>
            <w:r>
              <w:rPr>
                <w:rFonts w:hint="eastAsia" w:ascii="宋体" w:hAnsi="宋体" w:cs="微软雅黑"/>
                <w:color w:val="auto"/>
                <w:szCs w:val="21"/>
                <w:lang w:val="en-US" w:eastAsia="zh-CN"/>
              </w:rPr>
              <w:t>19</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中小企业声明函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Cs w:val="21"/>
                <w:lang w:val="en-US" w:eastAsia="zh-CN"/>
              </w:rPr>
            </w:pPr>
            <w:r>
              <w:rPr>
                <w:rFonts w:hint="eastAsia" w:ascii="宋体" w:hAnsi="宋体" w:cs="微软雅黑"/>
                <w:color w:val="auto"/>
                <w:szCs w:val="21"/>
                <w:lang w:val="en-US" w:eastAsia="zh-CN"/>
              </w:rPr>
              <w:t>20</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ascii="宋体" w:hAnsi="宋体" w:eastAsia="宋体" w:cs="仿宋_GB2312"/>
                <w:color w:val="auto"/>
                <w:szCs w:val="24"/>
                <w:lang w:val="zh-CN"/>
              </w:rPr>
              <w:t>残疾人福利性单位声明函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Cs w:val="21"/>
                <w:lang w:val="en-US" w:eastAsia="zh-CN"/>
              </w:rPr>
            </w:pPr>
            <w:r>
              <w:rPr>
                <w:rFonts w:hint="eastAsia" w:ascii="宋体" w:hAnsi="宋体" w:cs="微软雅黑"/>
                <w:color w:val="auto"/>
                <w:szCs w:val="21"/>
                <w:lang w:val="en-US" w:eastAsia="zh-CN"/>
              </w:rPr>
              <w:t>21</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监狱企业证明文件</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auto"/>
                <w:szCs w:val="21"/>
                <w:lang w:val="en-US" w:eastAsia="zh-CN"/>
              </w:rPr>
            </w:pPr>
            <w:r>
              <w:rPr>
                <w:rFonts w:hint="eastAsia" w:ascii="宋体" w:hAnsi="宋体" w:cs="微软雅黑"/>
                <w:color w:val="auto"/>
                <w:szCs w:val="21"/>
                <w:lang w:val="en-US" w:eastAsia="zh-CN"/>
              </w:rPr>
              <w:t>22</w:t>
            </w: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其它资料</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p>
        </w:tc>
        <w:tc>
          <w:tcPr>
            <w:tcW w:w="3751" w:type="dxa"/>
            <w:gridSpan w:val="3"/>
            <w:vAlign w:val="center"/>
          </w:tcPr>
          <w:p>
            <w:pPr>
              <w:pStyle w:val="29"/>
              <w:kinsoku w:val="0"/>
              <w:overflowPunct w:val="0"/>
              <w:autoSpaceDE w:val="0"/>
              <w:autoSpaceDN w:val="0"/>
              <w:spacing w:line="320" w:lineRule="exact"/>
              <w:rPr>
                <w:rFonts w:hAnsi="宋体" w:cs="微软雅黑"/>
                <w:bCs/>
                <w:color w:val="auto"/>
                <w:kern w:val="0"/>
              </w:rPr>
            </w:pP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bl>
    <w:p>
      <w:pPr>
        <w:pStyle w:val="29"/>
        <w:spacing w:line="360" w:lineRule="auto"/>
        <w:jc w:val="both"/>
        <w:rPr>
          <w:rFonts w:ascii="宋体" w:hAnsi="宋体" w:eastAsia="宋体"/>
          <w:b/>
          <w:snapToGrid w:val="0"/>
          <w:color w:val="auto"/>
          <w:kern w:val="0"/>
          <w:sz w:val="36"/>
          <w:szCs w:val="36"/>
        </w:rPr>
      </w:pPr>
    </w:p>
    <w:p>
      <w:pPr>
        <w:pStyle w:val="29"/>
        <w:spacing w:line="360" w:lineRule="auto"/>
        <w:jc w:val="center"/>
        <w:rPr>
          <w:rFonts w:ascii="宋体" w:hAnsi="宋体" w:eastAsia="宋体"/>
          <w:b/>
          <w:snapToGrid w:val="0"/>
          <w:color w:val="auto"/>
          <w:kern w:val="0"/>
          <w:sz w:val="36"/>
          <w:szCs w:val="36"/>
        </w:rPr>
      </w:pPr>
      <w:r>
        <w:rPr>
          <w:rFonts w:hint="eastAsia" w:ascii="宋体" w:hAnsi="宋体" w:eastAsia="宋体"/>
          <w:b/>
          <w:snapToGrid w:val="0"/>
          <w:color w:val="auto"/>
          <w:kern w:val="0"/>
          <w:sz w:val="36"/>
          <w:szCs w:val="36"/>
        </w:rPr>
        <w:t>二、开标一览表</w:t>
      </w: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spacing w:line="360" w:lineRule="auto"/>
        <w:contextualSpacing/>
        <w:rPr>
          <w:rFonts w:ascii="宋体" w:hAnsi="宋体"/>
          <w:color w:val="auto"/>
          <w:sz w:val="24"/>
          <w:szCs w:val="24"/>
        </w:rPr>
      </w:pPr>
      <w:r>
        <w:rPr>
          <w:rFonts w:hint="eastAsia" w:ascii="宋体" w:hAnsi="宋体"/>
          <w:color w:val="auto"/>
          <w:sz w:val="24"/>
          <w:szCs w:val="24"/>
        </w:rPr>
        <w:t xml:space="preserve">项目名称：                                             </w:t>
      </w:r>
      <w:r>
        <w:rPr>
          <w:rFonts w:hint="eastAsia" w:ascii="宋体" w:hAnsi="宋体" w:cs="Arial"/>
          <w:color w:val="auto"/>
          <w:sz w:val="24"/>
          <w:szCs w:val="24"/>
        </w:rPr>
        <w:t>单位：元（人民币）</w:t>
      </w:r>
    </w:p>
    <w:tbl>
      <w:tblPr>
        <w:tblStyle w:val="19"/>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szCs w:val="24"/>
                <w:lang w:val="zh-CN"/>
              </w:rPr>
            </w:pPr>
            <w:r>
              <w:rPr>
                <w:rFonts w:hint="eastAsia" w:ascii="宋体" w:hAnsi="宋体" w:cs="宋体"/>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r>
              <w:rPr>
                <w:rFonts w:ascii="宋体" w:hAnsi="宋体" w:cs="Arial"/>
                <w:color w:val="auto"/>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szCs w:val="24"/>
                <w:lang w:val="zh-CN"/>
              </w:rPr>
            </w:pPr>
            <w:r>
              <w:rPr>
                <w:rFonts w:hint="eastAsia" w:ascii="宋体" w:hAnsi="宋体" w:cs="宋体"/>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r>
    </w:tbl>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投标人名称：</w:t>
      </w:r>
      <w:r>
        <w:rPr>
          <w:rFonts w:hint="eastAsia" w:ascii="宋体" w:hAnsi="宋体" w:cs="宋体"/>
          <w:color w:val="auto"/>
          <w:sz w:val="24"/>
          <w:szCs w:val="24"/>
          <w:u w:val="single"/>
          <w:lang w:val="zh-CN"/>
        </w:rPr>
        <w:t xml:space="preserve">     （全称）   </w:t>
      </w:r>
      <w:r>
        <w:rPr>
          <w:rFonts w:hint="eastAsia" w:ascii="宋体" w:hAnsi="宋体" w:cs="宋体"/>
          <w:color w:val="auto"/>
          <w:sz w:val="24"/>
          <w:szCs w:val="24"/>
          <w:lang w:val="zh-CN"/>
        </w:rPr>
        <w:t>（公章）：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投标人法定代表人（或授权代表）签字：</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日期：</w:t>
      </w:r>
      <w:r>
        <w:rPr>
          <w:rFonts w:ascii="宋体" w:hAnsi="宋体" w:cs="宋体"/>
          <w:color w:val="auto"/>
          <w:sz w:val="24"/>
          <w:szCs w:val="24"/>
          <w:lang w:val="zh-CN"/>
        </w:rPr>
        <w:t xml:space="preserve">    </w:t>
      </w:r>
      <w:r>
        <w:rPr>
          <w:rFonts w:hint="eastAsia" w:ascii="宋体" w:hAnsi="宋体" w:cs="宋体"/>
          <w:color w:val="auto"/>
          <w:sz w:val="24"/>
          <w:szCs w:val="24"/>
          <w:lang w:val="zh-CN"/>
        </w:rPr>
        <w:t>年</w:t>
      </w:r>
      <w:r>
        <w:rPr>
          <w:rFonts w:ascii="宋体" w:hAnsi="宋体" w:cs="宋体"/>
          <w:color w:val="auto"/>
          <w:sz w:val="24"/>
          <w:szCs w:val="24"/>
          <w:lang w:val="zh-CN"/>
        </w:rPr>
        <w:t xml:space="preserve">    </w:t>
      </w:r>
      <w:r>
        <w:rPr>
          <w:rFonts w:hint="eastAsia" w:ascii="宋体" w:hAnsi="宋体" w:cs="宋体"/>
          <w:color w:val="auto"/>
          <w:sz w:val="24"/>
          <w:szCs w:val="24"/>
          <w:lang w:val="zh-CN"/>
        </w:rPr>
        <w:t>月</w:t>
      </w:r>
      <w:r>
        <w:rPr>
          <w:rFonts w:ascii="宋体" w:hAnsi="宋体" w:cs="宋体"/>
          <w:color w:val="auto"/>
          <w:sz w:val="24"/>
          <w:szCs w:val="24"/>
          <w:lang w:val="zh-CN"/>
        </w:rPr>
        <w:t xml:space="preserve">    </w:t>
      </w:r>
      <w:r>
        <w:rPr>
          <w:rFonts w:hint="eastAsia" w:ascii="宋体" w:hAnsi="宋体" w:cs="宋体"/>
          <w:color w:val="auto"/>
          <w:sz w:val="24"/>
          <w:szCs w:val="24"/>
          <w:lang w:val="zh-CN"/>
        </w:rPr>
        <w:t>日</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注：交付日期指完成该项目的最终时间（日历天）。</w:t>
      </w:r>
    </w:p>
    <w:p>
      <w:pPr>
        <w:autoSpaceDE w:val="0"/>
        <w:autoSpaceDN w:val="0"/>
        <w:adjustRightInd w:val="0"/>
        <w:spacing w:line="360" w:lineRule="auto"/>
        <w:jc w:val="both"/>
        <w:rPr>
          <w:rFonts w:ascii="宋体" w:hAnsi="宋体" w:cs="黑体"/>
          <w:b/>
          <w:bCs/>
          <w:color w:val="auto"/>
          <w:sz w:val="44"/>
          <w:szCs w:val="44"/>
          <w:lang w:val="zh-CN"/>
        </w:rPr>
      </w:pPr>
    </w:p>
    <w:p>
      <w:pPr>
        <w:autoSpaceDE w:val="0"/>
        <w:autoSpaceDN w:val="0"/>
        <w:adjustRightInd w:val="0"/>
        <w:spacing w:line="360" w:lineRule="auto"/>
        <w:jc w:val="center"/>
        <w:rPr>
          <w:rFonts w:ascii="宋体" w:hAnsi="宋体" w:eastAsia="宋体"/>
          <w:b/>
          <w:snapToGrid w:val="0"/>
          <w:color w:val="auto"/>
          <w:kern w:val="0"/>
          <w:sz w:val="36"/>
          <w:szCs w:val="36"/>
        </w:rPr>
      </w:pPr>
      <w:r>
        <w:rPr>
          <w:rFonts w:hint="eastAsia" w:ascii="宋体" w:hAnsi="宋体" w:cs="黑体"/>
          <w:b/>
          <w:bCs/>
          <w:color w:val="auto"/>
          <w:sz w:val="44"/>
          <w:szCs w:val="44"/>
          <w:lang w:val="zh-CN"/>
        </w:rPr>
        <w:t>三、资格审查证明材料</w:t>
      </w:r>
    </w:p>
    <w:p>
      <w:pPr>
        <w:pStyle w:val="29"/>
        <w:spacing w:line="360" w:lineRule="auto"/>
        <w:jc w:val="center"/>
        <w:rPr>
          <w:rFonts w:ascii="宋体" w:hAnsi="宋体" w:eastAsia="宋体"/>
          <w:b/>
          <w:snapToGrid w:val="0"/>
          <w:color w:val="auto"/>
          <w:kern w:val="0"/>
          <w:sz w:val="36"/>
          <w:szCs w:val="36"/>
        </w:rPr>
      </w:pPr>
      <w:r>
        <w:rPr>
          <w:rFonts w:hint="eastAsia" w:ascii="宋体" w:hAnsi="宋体" w:eastAsia="宋体"/>
          <w:b/>
          <w:snapToGrid w:val="0"/>
          <w:color w:val="auto"/>
          <w:kern w:val="0"/>
          <w:sz w:val="36"/>
          <w:szCs w:val="36"/>
        </w:rPr>
        <w:t>3.1 投 标 函</w:t>
      </w:r>
    </w:p>
    <w:p>
      <w:pPr>
        <w:adjustRightInd w:val="0"/>
        <w:spacing w:line="360" w:lineRule="auto"/>
        <w:contextualSpacing/>
        <w:rPr>
          <w:rFonts w:ascii="宋体" w:hAnsi="宋体"/>
          <w:b/>
          <w:snapToGrid w:val="0"/>
          <w:color w:val="auto"/>
          <w:kern w:val="0"/>
          <w:sz w:val="24"/>
          <w:szCs w:val="24"/>
        </w:rPr>
      </w:pPr>
      <w:r>
        <w:rPr>
          <w:rFonts w:hint="eastAsia" w:ascii="宋体" w:hAnsi="宋体"/>
          <w:snapToGrid w:val="0"/>
          <w:color w:val="auto"/>
          <w:kern w:val="0"/>
          <w:sz w:val="24"/>
          <w:szCs w:val="24"/>
        </w:rPr>
        <w:t>致：</w:t>
      </w:r>
      <w:r>
        <w:rPr>
          <w:rFonts w:hint="eastAsia" w:ascii="宋体" w:hAnsi="宋体"/>
          <w:b/>
          <w:snapToGrid w:val="0"/>
          <w:color w:val="auto"/>
          <w:kern w:val="0"/>
          <w:sz w:val="24"/>
          <w:szCs w:val="24"/>
        </w:rPr>
        <w:t>（采购人）</w:t>
      </w:r>
    </w:p>
    <w:p>
      <w:pPr>
        <w:adjustRightInd w:val="0"/>
        <w:spacing w:line="360" w:lineRule="auto"/>
        <w:ind w:firstLine="480" w:firstLineChars="200"/>
        <w:contextualSpacing/>
        <w:outlineLvl w:val="0"/>
        <w:rPr>
          <w:rFonts w:ascii="宋体" w:hAnsi="宋体"/>
          <w:snapToGrid w:val="0"/>
          <w:color w:val="auto"/>
          <w:kern w:val="0"/>
          <w:sz w:val="24"/>
          <w:szCs w:val="24"/>
        </w:rPr>
      </w:pPr>
      <w:r>
        <w:rPr>
          <w:rFonts w:hint="eastAsia" w:ascii="宋体" w:hAnsi="宋体"/>
          <w:snapToGrid w:val="0"/>
          <w:color w:val="auto"/>
          <w:kern w:val="0"/>
          <w:sz w:val="24"/>
          <w:szCs w:val="24"/>
        </w:rPr>
        <w:t>根据贵方_</w:t>
      </w:r>
      <w:r>
        <w:rPr>
          <w:rFonts w:hint="eastAsia" w:ascii="宋体" w:hAnsi="宋体"/>
          <w:snapToGrid w:val="0"/>
          <w:color w:val="auto"/>
          <w:kern w:val="0"/>
          <w:sz w:val="24"/>
          <w:szCs w:val="24"/>
          <w:u w:val="single"/>
        </w:rPr>
        <w:t xml:space="preserve">_    </w:t>
      </w:r>
      <w:r>
        <w:rPr>
          <w:rFonts w:hint="eastAsia" w:ascii="宋体" w:hAnsi="宋体"/>
          <w:snapToGrid w:val="0"/>
          <w:color w:val="auto"/>
          <w:kern w:val="0"/>
          <w:sz w:val="24"/>
          <w:szCs w:val="24"/>
        </w:rPr>
        <w:t>_（项目名称、招标编号）采购的招标公告及投标邀请，_______（姓名和职务）被正式授权并代表投标人</w:t>
      </w:r>
      <w:r>
        <w:rPr>
          <w:rFonts w:hint="eastAsia" w:ascii="宋体" w:hAnsi="宋体"/>
          <w:snapToGrid w:val="0"/>
          <w:color w:val="auto"/>
          <w:kern w:val="0"/>
          <w:sz w:val="24"/>
          <w:szCs w:val="24"/>
          <w:u w:val="single"/>
        </w:rPr>
        <w:t xml:space="preserve">         </w:t>
      </w:r>
      <w:r>
        <w:rPr>
          <w:rFonts w:hint="eastAsia" w:ascii="宋体" w:hAnsi="宋体"/>
          <w:snapToGrid w:val="0"/>
          <w:color w:val="auto"/>
          <w:kern w:val="0"/>
          <w:sz w:val="24"/>
          <w:szCs w:val="24"/>
        </w:rPr>
        <w:t>（投标人名称、地址）提交。</w:t>
      </w:r>
    </w:p>
    <w:p>
      <w:pPr>
        <w:pStyle w:val="29"/>
        <w:adjustRightInd w:val="0"/>
        <w:spacing w:line="360" w:lineRule="auto"/>
        <w:ind w:firstLine="480" w:firstLineChars="200"/>
        <w:contextualSpacing/>
        <w:rPr>
          <w:rFonts w:ascii="宋体" w:hAnsi="宋体" w:eastAsia="宋体"/>
          <w:snapToGrid w:val="0"/>
          <w:color w:val="auto"/>
          <w:kern w:val="0"/>
          <w:szCs w:val="24"/>
        </w:rPr>
      </w:pPr>
      <w:r>
        <w:rPr>
          <w:rFonts w:hint="eastAsia" w:ascii="宋体" w:hAnsi="宋体" w:eastAsia="宋体"/>
          <w:snapToGrid w:val="0"/>
          <w:color w:val="auto"/>
          <w:kern w:val="0"/>
          <w:szCs w:val="24"/>
        </w:rPr>
        <w:t>我方确认收到贵方提供的</w:t>
      </w:r>
      <w:r>
        <w:rPr>
          <w:rFonts w:ascii="宋体" w:hAnsi="宋体" w:eastAsia="宋体"/>
          <w:snapToGrid w:val="0"/>
          <w:color w:val="auto"/>
          <w:kern w:val="0"/>
          <w:szCs w:val="24"/>
          <w:u w:val="single"/>
        </w:rPr>
        <w:t xml:space="preserve">  </w:t>
      </w:r>
      <w:r>
        <w:rPr>
          <w:rFonts w:hint="eastAsia" w:ascii="宋体" w:hAnsi="宋体" w:eastAsia="宋体"/>
          <w:snapToGrid w:val="0"/>
          <w:color w:val="auto"/>
          <w:kern w:val="0"/>
          <w:szCs w:val="24"/>
          <w:u w:val="single"/>
        </w:rPr>
        <w:t xml:space="preserve">           </w:t>
      </w:r>
      <w:r>
        <w:rPr>
          <w:rFonts w:ascii="宋体" w:hAnsi="宋体" w:eastAsia="宋体"/>
          <w:snapToGrid w:val="0"/>
          <w:color w:val="auto"/>
          <w:kern w:val="0"/>
          <w:szCs w:val="24"/>
          <w:u w:val="single"/>
        </w:rPr>
        <w:t xml:space="preserve">  </w:t>
      </w:r>
      <w:r>
        <w:rPr>
          <w:rFonts w:hint="eastAsia" w:ascii="宋体" w:hAnsi="宋体" w:eastAsia="宋体"/>
          <w:snapToGrid w:val="0"/>
          <w:color w:val="auto"/>
          <w:kern w:val="0"/>
          <w:szCs w:val="24"/>
        </w:rPr>
        <w:t>（项目名称、招标编号）招标文件的全部内容。</w:t>
      </w:r>
    </w:p>
    <w:p>
      <w:pPr>
        <w:pStyle w:val="29"/>
        <w:adjustRightInd w:val="0"/>
        <w:spacing w:line="360" w:lineRule="auto"/>
        <w:ind w:firstLine="480" w:firstLineChars="200"/>
        <w:contextualSpacing/>
        <w:rPr>
          <w:rFonts w:ascii="宋体" w:hAnsi="宋体" w:eastAsia="宋体"/>
          <w:snapToGrid w:val="0"/>
          <w:color w:val="auto"/>
          <w:kern w:val="0"/>
          <w:szCs w:val="24"/>
        </w:rPr>
      </w:pPr>
      <w:r>
        <w:rPr>
          <w:rFonts w:hint="eastAsia" w:ascii="宋体" w:hAnsi="宋体" w:eastAsia="宋体"/>
          <w:snapToGrid w:val="0"/>
          <w:color w:val="auto"/>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eastAsia="宋体"/>
          <w:color w:val="auto"/>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snapToGrid w:val="0"/>
          <w:color w:val="auto"/>
          <w:kern w:val="0"/>
          <w:sz w:val="24"/>
          <w:szCs w:val="24"/>
        </w:rPr>
      </w:pPr>
      <w:r>
        <w:rPr>
          <w:rFonts w:hint="eastAsia" w:ascii="宋体" w:hAnsi="宋体"/>
          <w:snapToGrid w:val="0"/>
          <w:color w:val="auto"/>
          <w:kern w:val="0"/>
          <w:sz w:val="24"/>
          <w:szCs w:val="24"/>
          <w:u w:val="single"/>
        </w:rPr>
        <w:t xml:space="preserve">      </w:t>
      </w:r>
      <w:r>
        <w:rPr>
          <w:rFonts w:hint="eastAsia" w:ascii="宋体" w:hAnsi="宋体"/>
          <w:i/>
          <w:snapToGrid w:val="0"/>
          <w:color w:val="auto"/>
          <w:kern w:val="0"/>
          <w:sz w:val="24"/>
          <w:szCs w:val="24"/>
          <w:u w:val="single"/>
        </w:rPr>
        <w:t xml:space="preserve">(投标人名称)     </w:t>
      </w:r>
      <w:r>
        <w:rPr>
          <w:rFonts w:hint="eastAsia" w:ascii="宋体" w:hAnsi="宋体"/>
          <w:snapToGrid w:val="0"/>
          <w:color w:val="auto"/>
          <w:kern w:val="0"/>
          <w:sz w:val="24"/>
          <w:szCs w:val="24"/>
        </w:rPr>
        <w:t>作为投标人正式授权</w:t>
      </w:r>
      <w:r>
        <w:rPr>
          <w:rFonts w:hint="eastAsia" w:ascii="宋体" w:hAnsi="宋体"/>
          <w:snapToGrid w:val="0"/>
          <w:color w:val="auto"/>
          <w:kern w:val="0"/>
          <w:sz w:val="24"/>
          <w:szCs w:val="24"/>
          <w:u w:val="single"/>
        </w:rPr>
        <w:t xml:space="preserve">     </w:t>
      </w:r>
      <w:r>
        <w:rPr>
          <w:rFonts w:hint="eastAsia" w:ascii="宋体" w:hAnsi="宋体"/>
          <w:i/>
          <w:snapToGrid w:val="0"/>
          <w:color w:val="auto"/>
          <w:kern w:val="0"/>
          <w:sz w:val="24"/>
          <w:szCs w:val="24"/>
          <w:u w:val="single"/>
        </w:rPr>
        <w:t xml:space="preserve">(授权代表全名, 职务)       </w:t>
      </w:r>
      <w:r>
        <w:rPr>
          <w:rFonts w:hint="eastAsia" w:ascii="宋体" w:hAnsi="宋体"/>
          <w:snapToGrid w:val="0"/>
          <w:color w:val="auto"/>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color w:val="auto"/>
          <w:kern w:val="0"/>
          <w:sz w:val="24"/>
          <w:szCs w:val="24"/>
        </w:rPr>
      </w:pPr>
      <w:r>
        <w:rPr>
          <w:rFonts w:hint="eastAsia" w:ascii="宋体" w:hAnsi="宋体"/>
          <w:snapToGrid w:val="0"/>
          <w:color w:val="auto"/>
          <w:kern w:val="0"/>
          <w:sz w:val="24"/>
          <w:szCs w:val="24"/>
        </w:rPr>
        <w:t>在此提交的投标文件，正本一份，副本</w:t>
      </w:r>
      <w:r>
        <w:rPr>
          <w:rFonts w:hint="eastAsia" w:ascii="宋体" w:hAnsi="宋体"/>
          <w:snapToGrid w:val="0"/>
          <w:color w:val="auto"/>
          <w:kern w:val="0"/>
          <w:sz w:val="24"/>
          <w:szCs w:val="24"/>
          <w:u w:val="single"/>
        </w:rPr>
        <w:t xml:space="preserve">    </w:t>
      </w:r>
      <w:r>
        <w:rPr>
          <w:rFonts w:hint="eastAsia" w:ascii="宋体" w:hAnsi="宋体"/>
          <w:snapToGrid w:val="0"/>
          <w:color w:val="auto"/>
          <w:kern w:val="0"/>
          <w:sz w:val="24"/>
          <w:szCs w:val="24"/>
        </w:rPr>
        <w:t>份。</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我方已完全明白招标文件的所有条款要求，并申明如下：</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cs="Courier New"/>
          <w:color w:val="auto"/>
          <w:sz w:val="24"/>
          <w:szCs w:val="24"/>
        </w:rPr>
      </w:pPr>
      <w:r>
        <w:rPr>
          <w:rFonts w:hint="eastAsia" w:ascii="宋体" w:hAnsi="宋体" w:cs="Courier New"/>
          <w:color w:val="auto"/>
          <w:sz w:val="24"/>
          <w:szCs w:val="24"/>
        </w:rPr>
        <w:t>二、本投标文件的有效期为投标截止时间起</w:t>
      </w:r>
      <w:r>
        <w:rPr>
          <w:rFonts w:hint="eastAsia" w:ascii="宋体" w:hAnsi="宋体" w:cs="Courier New"/>
          <w:color w:val="auto"/>
          <w:sz w:val="24"/>
          <w:szCs w:val="24"/>
          <w:u w:val="single"/>
        </w:rPr>
        <w:t xml:space="preserve">   </w:t>
      </w:r>
      <w:r>
        <w:rPr>
          <w:rFonts w:hint="eastAsia" w:ascii="宋体" w:hAnsi="宋体" w:cs="Courier New"/>
          <w:color w:val="auto"/>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38"/>
        <w:adjustRightInd w:val="0"/>
        <w:spacing w:line="360" w:lineRule="auto"/>
        <w:ind w:firstLine="480" w:firstLineChars="200"/>
        <w:contextualSpacing/>
        <w:rPr>
          <w:rFonts w:ascii="宋体" w:hAnsi="宋体" w:eastAsia="宋体" w:cs="Courier New"/>
          <w:color w:val="auto"/>
        </w:rPr>
      </w:pPr>
      <w:r>
        <w:rPr>
          <w:rFonts w:hint="eastAsia" w:ascii="宋体" w:hAnsi="宋体" w:eastAsia="宋体" w:cs="Courier New"/>
          <w:color w:val="auto"/>
        </w:rPr>
        <w:t>三、我方明白并同意，在规定的开标日之后，投标有效期之内撤销投标的，则贵方将不予退还投标保证金。</w:t>
      </w:r>
    </w:p>
    <w:p>
      <w:pPr>
        <w:pStyle w:val="38"/>
        <w:adjustRightInd w:val="0"/>
        <w:spacing w:line="360" w:lineRule="auto"/>
        <w:ind w:firstLine="480" w:firstLineChars="200"/>
        <w:contextualSpacing/>
        <w:rPr>
          <w:rFonts w:ascii="宋体" w:hAnsi="宋体" w:eastAsia="宋体" w:cs="Courier New"/>
          <w:color w:val="auto"/>
        </w:rPr>
      </w:pPr>
      <w:r>
        <w:rPr>
          <w:rFonts w:hint="eastAsia" w:ascii="宋体" w:hAnsi="宋体" w:eastAsia="宋体" w:cs="Courier New"/>
          <w:color w:val="auto"/>
        </w:rPr>
        <w:t>四、我方同意按照贵方可能提出的要求而提供与投标有关的任何其它数据、信息或资料。</w:t>
      </w:r>
    </w:p>
    <w:p>
      <w:pPr>
        <w:pStyle w:val="38"/>
        <w:adjustRightInd w:val="0"/>
        <w:spacing w:line="360" w:lineRule="auto"/>
        <w:ind w:firstLine="480" w:firstLineChars="200"/>
        <w:contextualSpacing/>
        <w:rPr>
          <w:rFonts w:ascii="宋体" w:hAnsi="宋体" w:eastAsia="宋体" w:cs="Courier New"/>
          <w:color w:val="auto"/>
        </w:rPr>
      </w:pPr>
      <w:r>
        <w:rPr>
          <w:rFonts w:hint="eastAsia" w:ascii="宋体" w:hAnsi="宋体" w:eastAsia="宋体" w:cs="Courier New"/>
          <w:color w:val="auto"/>
        </w:rPr>
        <w:t>五、我方理解贵方不一定接受最低投标价或任何贵方可能收到的投标。</w:t>
      </w:r>
    </w:p>
    <w:p>
      <w:pPr>
        <w:pStyle w:val="38"/>
        <w:adjustRightInd w:val="0"/>
        <w:spacing w:line="360" w:lineRule="auto"/>
        <w:ind w:firstLine="480" w:firstLineChars="200"/>
        <w:contextualSpacing/>
        <w:rPr>
          <w:rFonts w:ascii="宋体" w:hAnsi="宋体" w:eastAsia="宋体" w:cs="Courier New"/>
          <w:color w:val="auto"/>
        </w:rPr>
      </w:pPr>
      <w:r>
        <w:rPr>
          <w:rFonts w:hint="eastAsia" w:ascii="宋体" w:hAnsi="宋体" w:eastAsia="宋体" w:cs="Courier New"/>
          <w:color w:val="auto"/>
        </w:rPr>
        <w:t>六、我方如果中标，将保证履行招标文件及其澄清、修改文件（如果有）中的全部责任和义务，按质、按量、按期完成《项目需求》及《合同书》中的全部任务。</w:t>
      </w:r>
    </w:p>
    <w:p>
      <w:pPr>
        <w:pStyle w:val="38"/>
        <w:adjustRightInd w:val="0"/>
        <w:spacing w:line="360" w:lineRule="auto"/>
        <w:ind w:firstLine="480" w:firstLineChars="200"/>
        <w:contextualSpacing/>
        <w:rPr>
          <w:rFonts w:ascii="宋体" w:hAnsi="宋体" w:eastAsia="宋体" w:cs="宋体"/>
          <w:color w:val="auto"/>
        </w:rPr>
      </w:pPr>
      <w:r>
        <w:rPr>
          <w:rFonts w:hint="eastAsia" w:ascii="宋体" w:hAnsi="宋体" w:eastAsia="宋体" w:cs="Courier New"/>
          <w:color w:val="auto"/>
        </w:rPr>
        <w:t>七、我方在此保证所提交的所有文件和全部说明是真实的和正确的。</w:t>
      </w:r>
    </w:p>
    <w:p>
      <w:pPr>
        <w:pStyle w:val="29"/>
        <w:adjustRightInd w:val="0"/>
        <w:spacing w:line="360" w:lineRule="auto"/>
        <w:ind w:firstLine="480" w:firstLineChars="200"/>
        <w:contextualSpacing/>
        <w:rPr>
          <w:rFonts w:ascii="宋体" w:hAnsi="宋体" w:eastAsia="宋体"/>
          <w:color w:val="auto"/>
          <w:szCs w:val="24"/>
        </w:rPr>
      </w:pPr>
      <w:r>
        <w:rPr>
          <w:rFonts w:hint="eastAsia" w:ascii="宋体" w:hAnsi="宋体" w:eastAsia="宋体"/>
          <w:color w:val="auto"/>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29"/>
        <w:adjustRightInd w:val="0"/>
        <w:spacing w:line="360" w:lineRule="auto"/>
        <w:ind w:firstLine="480" w:firstLineChars="200"/>
        <w:contextualSpacing/>
        <w:rPr>
          <w:rFonts w:ascii="宋体" w:hAnsi="宋体" w:eastAsia="宋体" w:cs="Arial"/>
          <w:color w:val="auto"/>
          <w:szCs w:val="24"/>
        </w:rPr>
      </w:pPr>
      <w:r>
        <w:rPr>
          <w:rFonts w:hint="eastAsia" w:ascii="宋体" w:hAnsi="宋体" w:eastAsia="宋体" w:cs="Arial"/>
          <w:color w:val="auto"/>
          <w:szCs w:val="24"/>
        </w:rPr>
        <w:t>九、我方具备《政府采购法》第二十二条规定的条件；承诺如下：</w:t>
      </w:r>
    </w:p>
    <w:p>
      <w:pPr>
        <w:pStyle w:val="29"/>
        <w:adjustRightInd w:val="0"/>
        <w:spacing w:line="360" w:lineRule="auto"/>
        <w:ind w:firstLine="480" w:firstLineChars="200"/>
        <w:contextualSpacing/>
        <w:rPr>
          <w:rFonts w:ascii="宋体" w:hAnsi="宋体" w:eastAsia="宋体" w:cs="Arial"/>
          <w:color w:val="auto"/>
          <w:szCs w:val="24"/>
        </w:rPr>
      </w:pPr>
      <w:r>
        <w:rPr>
          <w:rFonts w:hint="eastAsia" w:ascii="宋体" w:hAnsi="宋体" w:eastAsia="宋体" w:cs="Arial"/>
          <w:color w:val="auto"/>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（5）符合法律、行政法规规定的其他条件。</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宋体"/>
          <w:color w:val="auto"/>
          <w:sz w:val="24"/>
          <w:szCs w:val="24"/>
        </w:rPr>
        <w:t>以上内容如有虚假或与事实不符的，评审委员会可将</w:t>
      </w:r>
      <w:r>
        <w:rPr>
          <w:rFonts w:hint="eastAsia" w:ascii="宋体" w:hAnsi="宋体" w:cs="Arial"/>
          <w:color w:val="auto"/>
          <w:sz w:val="24"/>
          <w:szCs w:val="24"/>
        </w:rPr>
        <w:t>我方做无效投标处理，我方愿意承担相应的法律责任。</w:t>
      </w:r>
    </w:p>
    <w:p>
      <w:pPr>
        <w:pStyle w:val="29"/>
        <w:adjustRightInd w:val="0"/>
        <w:spacing w:line="360" w:lineRule="auto"/>
        <w:ind w:firstLine="480" w:firstLineChars="200"/>
        <w:contextualSpacing/>
        <w:rPr>
          <w:rFonts w:ascii="宋体" w:hAnsi="宋体" w:eastAsia="宋体"/>
          <w:color w:val="auto"/>
          <w:szCs w:val="24"/>
        </w:rPr>
      </w:pPr>
      <w:r>
        <w:rPr>
          <w:rFonts w:hint="eastAsia" w:ascii="宋体" w:hAnsi="宋体" w:eastAsia="宋体"/>
          <w:color w:val="auto"/>
          <w:szCs w:val="24"/>
        </w:rPr>
        <w:t>十、我方具备履行合同所必需的设备和专业技术能力。</w:t>
      </w:r>
    </w:p>
    <w:p>
      <w:pPr>
        <w:pStyle w:val="29"/>
        <w:adjustRightInd w:val="0"/>
        <w:spacing w:line="360" w:lineRule="auto"/>
        <w:ind w:firstLine="480" w:firstLineChars="200"/>
        <w:contextualSpacing/>
        <w:rPr>
          <w:rFonts w:ascii="宋体" w:hAnsi="宋体" w:eastAsia="宋体"/>
          <w:color w:val="auto"/>
          <w:szCs w:val="24"/>
        </w:rPr>
      </w:pPr>
      <w:r>
        <w:rPr>
          <w:rFonts w:hint="eastAsia" w:ascii="宋体" w:hAnsi="宋体" w:eastAsia="宋体"/>
          <w:snapToGrid w:val="0"/>
          <w:color w:val="auto"/>
          <w:kern w:val="0"/>
          <w:szCs w:val="24"/>
        </w:rPr>
        <w:t>十一、</w:t>
      </w:r>
      <w:r>
        <w:rPr>
          <w:rFonts w:hint="eastAsia" w:ascii="宋体" w:hAnsi="宋体" w:eastAsia="宋体"/>
          <w:color w:val="auto"/>
          <w:szCs w:val="24"/>
        </w:rPr>
        <w:t>我方对在本函及投标文件中所作的所有承诺承担法律责任。</w:t>
      </w:r>
    </w:p>
    <w:p>
      <w:pPr>
        <w:pStyle w:val="29"/>
        <w:adjustRightInd w:val="0"/>
        <w:snapToGrid w:val="0"/>
        <w:spacing w:line="360" w:lineRule="auto"/>
        <w:rPr>
          <w:rFonts w:ascii="宋体" w:hAnsi="宋体" w:eastAsia="宋体"/>
          <w:color w:val="auto"/>
          <w:szCs w:val="24"/>
        </w:rPr>
      </w:pPr>
    </w:p>
    <w:p>
      <w:pPr>
        <w:pStyle w:val="29"/>
        <w:adjustRightInd w:val="0"/>
        <w:snapToGrid w:val="0"/>
        <w:spacing w:line="360" w:lineRule="auto"/>
        <w:rPr>
          <w:rFonts w:ascii="宋体" w:hAnsi="宋体" w:eastAsia="宋体"/>
          <w:color w:val="auto"/>
          <w:szCs w:val="24"/>
        </w:rPr>
      </w:pPr>
      <w:r>
        <w:rPr>
          <w:rFonts w:hint="eastAsia" w:ascii="宋体" w:hAnsi="宋体" w:eastAsia="宋体"/>
          <w:color w:val="auto"/>
          <w:szCs w:val="24"/>
        </w:rPr>
        <w:t>所有与本招标有关的一切正式往来请寄：</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地    址：</w:t>
      </w:r>
      <w:r>
        <w:rPr>
          <w:rFonts w:hint="eastAsia" w:ascii="宋体" w:hAnsi="宋体" w:cs="宋体"/>
          <w:color w:val="auto"/>
          <w:sz w:val="24"/>
          <w:szCs w:val="24"/>
          <w:u w:val="single"/>
        </w:rPr>
        <w:t xml:space="preserve">                     </w:t>
      </w:r>
      <w:r>
        <w:rPr>
          <w:rFonts w:hint="eastAsia" w:ascii="宋体" w:hAnsi="宋体" w:cs="宋体"/>
          <w:color w:val="auto"/>
          <w:sz w:val="24"/>
          <w:szCs w:val="24"/>
        </w:rPr>
        <w:t>.  邮政编码：</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电    话：</w:t>
      </w:r>
      <w:r>
        <w:rPr>
          <w:rFonts w:hint="eastAsia" w:ascii="宋体" w:hAnsi="宋体" w:cs="宋体"/>
          <w:color w:val="auto"/>
          <w:sz w:val="24"/>
          <w:szCs w:val="24"/>
          <w:u w:val="single"/>
        </w:rPr>
        <w:t xml:space="preserve">                     </w:t>
      </w:r>
      <w:r>
        <w:rPr>
          <w:rFonts w:hint="eastAsia" w:ascii="宋体" w:hAnsi="宋体" w:cs="宋体"/>
          <w:color w:val="auto"/>
          <w:sz w:val="24"/>
          <w:szCs w:val="24"/>
        </w:rPr>
        <w:t>.  传    真：</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u w:val="single"/>
        </w:rPr>
      </w:pPr>
      <w:r>
        <w:rPr>
          <w:rFonts w:hint="eastAsia" w:ascii="宋体" w:hAnsi="宋体" w:cs="宋体"/>
          <w:color w:val="auto"/>
          <w:sz w:val="24"/>
          <w:szCs w:val="24"/>
        </w:rPr>
        <w:t>投标人代表姓名：</w:t>
      </w:r>
      <w:r>
        <w:rPr>
          <w:rFonts w:hint="eastAsia" w:ascii="宋体" w:hAnsi="宋体" w:cs="宋体"/>
          <w:color w:val="auto"/>
          <w:sz w:val="24"/>
          <w:szCs w:val="24"/>
          <w:u w:val="single"/>
        </w:rPr>
        <w:t xml:space="preserve">               </w:t>
      </w:r>
      <w:r>
        <w:rPr>
          <w:rFonts w:hint="eastAsia" w:ascii="宋体" w:hAnsi="宋体" w:cs="宋体"/>
          <w:color w:val="auto"/>
          <w:sz w:val="24"/>
          <w:szCs w:val="24"/>
        </w:rPr>
        <w:t>.  职    务：</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adjustRightInd w:val="0"/>
        <w:snapToGrid w:val="0"/>
        <w:spacing w:line="360" w:lineRule="auto"/>
        <w:rPr>
          <w:rFonts w:ascii="宋体" w:hAnsi="宋体" w:cs="宋体"/>
          <w:color w:val="auto"/>
          <w:sz w:val="24"/>
          <w:szCs w:val="24"/>
          <w:u w:val="single"/>
        </w:rPr>
      </w:pP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投标人法定代表人（或法定代表人授权代表）签字或盖章：</w:t>
      </w:r>
      <w:r>
        <w:rPr>
          <w:rFonts w:hint="eastAsia" w:ascii="宋体" w:hAnsi="宋体" w:cs="宋体"/>
          <w:color w:val="auto"/>
          <w:sz w:val="24"/>
          <w:szCs w:val="24"/>
          <w:u w:val="single"/>
        </w:rPr>
        <w:t xml:space="preserve">         </w:t>
      </w:r>
    </w:p>
    <w:p>
      <w:pPr>
        <w:adjustRightInd w:val="0"/>
        <w:snapToGrid w:val="0"/>
        <w:spacing w:line="360" w:lineRule="auto"/>
        <w:rPr>
          <w:rFonts w:ascii="宋体" w:hAnsi="宋体" w:cs="宋体"/>
          <w:color w:val="auto"/>
          <w:sz w:val="24"/>
          <w:szCs w:val="24"/>
        </w:rPr>
      </w:pPr>
      <w:r>
        <w:rPr>
          <w:rFonts w:hint="eastAsia" w:ascii="宋体" w:hAnsi="宋体" w:cs="宋体"/>
          <w:color w:val="auto"/>
          <w:sz w:val="24"/>
          <w:szCs w:val="24"/>
        </w:rPr>
        <w:t>投标人名称（盖章）：</w:t>
      </w:r>
      <w:r>
        <w:rPr>
          <w:rFonts w:hint="eastAsia" w:ascii="宋体" w:hAnsi="宋体" w:cs="宋体"/>
          <w:color w:val="auto"/>
          <w:sz w:val="24"/>
          <w:szCs w:val="24"/>
          <w:u w:val="single"/>
        </w:rPr>
        <w:t xml:space="preserve">                   </w:t>
      </w:r>
    </w:p>
    <w:p>
      <w:pPr>
        <w:adjustRightInd w:val="0"/>
        <w:snapToGrid w:val="0"/>
        <w:spacing w:line="360" w:lineRule="auto"/>
        <w:ind w:firstLine="4920" w:firstLineChars="2050"/>
        <w:rPr>
          <w:rFonts w:ascii="宋体" w:hAnsi="宋体" w:cs="宋体"/>
          <w:color w:val="auto"/>
          <w:sz w:val="24"/>
          <w:szCs w:val="24"/>
        </w:rPr>
      </w:pPr>
    </w:p>
    <w:p>
      <w:pPr>
        <w:adjustRightInd w:val="0"/>
        <w:snapToGrid w:val="0"/>
        <w:spacing w:line="360" w:lineRule="auto"/>
        <w:ind w:firstLine="4920" w:firstLineChars="2050"/>
        <w:rPr>
          <w:rFonts w:ascii="宋体" w:hAnsi="宋体" w:cs="宋体"/>
          <w:color w:val="auto"/>
          <w:sz w:val="24"/>
          <w:szCs w:val="24"/>
        </w:rPr>
      </w:pPr>
      <w:r>
        <w:rPr>
          <w:rFonts w:hint="eastAsia" w:ascii="宋体" w:hAnsi="宋体" w:cs="宋体"/>
          <w:color w:val="auto"/>
          <w:sz w:val="24"/>
          <w:szCs w:val="24"/>
        </w:rPr>
        <w:t>日期：   年   月   日</w:t>
      </w:r>
    </w:p>
    <w:p>
      <w:pPr>
        <w:spacing w:line="480" w:lineRule="exact"/>
        <w:jc w:val="center"/>
        <w:rPr>
          <w:rFonts w:hint="eastAsia" w:ascii="宋体" w:hAnsi="宋体" w:eastAsia="宋体"/>
          <w:b/>
          <w:bCs/>
          <w:color w:val="auto"/>
          <w:sz w:val="36"/>
          <w:szCs w:val="36"/>
        </w:rPr>
      </w:pPr>
    </w:p>
    <w:p>
      <w:pPr>
        <w:spacing w:line="480" w:lineRule="exact"/>
        <w:jc w:val="center"/>
        <w:rPr>
          <w:rFonts w:ascii="宋体" w:hAnsi="宋体" w:eastAsia="宋体"/>
          <w:b/>
          <w:bCs/>
          <w:color w:val="auto"/>
          <w:sz w:val="36"/>
          <w:szCs w:val="36"/>
        </w:rPr>
      </w:pPr>
      <w:r>
        <w:rPr>
          <w:rFonts w:hint="eastAsia" w:ascii="宋体" w:hAnsi="宋体" w:eastAsia="宋体"/>
          <w:b/>
          <w:bCs/>
          <w:color w:val="auto"/>
          <w:sz w:val="36"/>
          <w:szCs w:val="36"/>
        </w:rPr>
        <w:t>3.2 法定代表人</w:t>
      </w:r>
      <w:r>
        <w:rPr>
          <w:rFonts w:ascii="宋体" w:hAnsi="宋体" w:eastAsia="宋体"/>
          <w:b/>
          <w:bCs/>
          <w:color w:val="auto"/>
          <w:sz w:val="36"/>
          <w:szCs w:val="36"/>
        </w:rPr>
        <w:t>资</w:t>
      </w:r>
      <w:r>
        <w:rPr>
          <w:rFonts w:hint="eastAsia" w:ascii="宋体" w:hAnsi="宋体" w:eastAsia="宋体"/>
          <w:b/>
          <w:bCs/>
          <w:color w:val="auto"/>
          <w:sz w:val="36"/>
          <w:szCs w:val="36"/>
        </w:rPr>
        <w:t>格</w:t>
      </w:r>
      <w:r>
        <w:rPr>
          <w:rFonts w:ascii="宋体" w:hAnsi="宋体" w:eastAsia="宋体"/>
          <w:b/>
          <w:bCs/>
          <w:color w:val="auto"/>
          <w:sz w:val="36"/>
          <w:szCs w:val="36"/>
        </w:rPr>
        <w:t>证</w:t>
      </w:r>
      <w:r>
        <w:rPr>
          <w:rFonts w:hint="eastAsia" w:ascii="宋体" w:hAnsi="宋体" w:eastAsia="宋体"/>
          <w:b/>
          <w:bCs/>
          <w:color w:val="auto"/>
          <w:sz w:val="36"/>
          <w:szCs w:val="36"/>
        </w:rPr>
        <w:t>明</w:t>
      </w:r>
      <w:r>
        <w:rPr>
          <w:rFonts w:ascii="宋体" w:hAnsi="宋体" w:eastAsia="宋体"/>
          <w:b/>
          <w:bCs/>
          <w:color w:val="auto"/>
          <w:sz w:val="36"/>
          <w:szCs w:val="36"/>
        </w:rPr>
        <w:t>书</w:t>
      </w:r>
    </w:p>
    <w:p>
      <w:pPr>
        <w:autoSpaceDE w:val="0"/>
        <w:autoSpaceDN w:val="0"/>
        <w:adjustRightInd w:val="0"/>
        <w:spacing w:line="480" w:lineRule="auto"/>
        <w:rPr>
          <w:rFonts w:ascii="宋体" w:hAnsi="宋体"/>
          <w:color w:val="auto"/>
          <w:sz w:val="24"/>
          <w:szCs w:val="24"/>
        </w:rPr>
      </w:pPr>
    </w:p>
    <w:p>
      <w:pPr>
        <w:pStyle w:val="42"/>
        <w:spacing w:line="480" w:lineRule="auto"/>
        <w:ind w:firstLine="540" w:firstLineChars="225"/>
        <w:jc w:val="left"/>
        <w:rPr>
          <w:rFonts w:ascii="宋体" w:hAnsi="宋体"/>
          <w:color w:val="auto"/>
          <w:szCs w:val="24"/>
        </w:rPr>
      </w:pPr>
      <w:r>
        <w:rPr>
          <w:rFonts w:ascii="宋体" w:hAnsi="宋体"/>
          <w:color w:val="auto"/>
          <w:szCs w:val="24"/>
        </w:rPr>
        <w:t>单</w:t>
      </w:r>
      <w:r>
        <w:rPr>
          <w:rFonts w:hint="eastAsia" w:ascii="宋体" w:hAnsi="宋体"/>
          <w:color w:val="auto"/>
          <w:szCs w:val="24"/>
        </w:rPr>
        <w:t>位名</w:t>
      </w:r>
      <w:r>
        <w:rPr>
          <w:rFonts w:ascii="宋体" w:hAnsi="宋体"/>
          <w:color w:val="auto"/>
          <w:szCs w:val="24"/>
        </w:rPr>
        <w:t>称</w:t>
      </w:r>
      <w:r>
        <w:rPr>
          <w:rFonts w:hint="eastAsia" w:ascii="宋体" w:hAnsi="宋体"/>
          <w:color w:val="auto"/>
          <w:szCs w:val="24"/>
        </w:rPr>
        <w:t>：</w:t>
      </w:r>
    </w:p>
    <w:p>
      <w:pPr>
        <w:pStyle w:val="42"/>
        <w:spacing w:line="480" w:lineRule="auto"/>
        <w:ind w:firstLine="540" w:firstLineChars="225"/>
        <w:jc w:val="left"/>
        <w:rPr>
          <w:rFonts w:ascii="宋体" w:hAnsi="宋体"/>
          <w:color w:val="auto"/>
          <w:szCs w:val="24"/>
        </w:rPr>
      </w:pPr>
      <w:r>
        <w:rPr>
          <w:rFonts w:hint="eastAsia" w:ascii="宋体" w:hAnsi="宋体"/>
          <w:color w:val="auto"/>
          <w:szCs w:val="24"/>
        </w:rPr>
        <w:t>地址：</w:t>
      </w:r>
    </w:p>
    <w:p>
      <w:pPr>
        <w:pStyle w:val="42"/>
        <w:spacing w:line="480" w:lineRule="auto"/>
        <w:ind w:firstLine="540" w:firstLineChars="225"/>
        <w:jc w:val="left"/>
        <w:rPr>
          <w:rFonts w:ascii="宋体" w:hAnsi="宋体"/>
          <w:color w:val="auto"/>
          <w:szCs w:val="24"/>
        </w:rPr>
      </w:pPr>
      <w:r>
        <w:rPr>
          <w:rFonts w:hint="eastAsia" w:ascii="宋体" w:hAnsi="宋体"/>
          <w:color w:val="auto"/>
          <w:szCs w:val="24"/>
        </w:rPr>
        <w:t>姓名：       性</w:t>
      </w:r>
      <w:r>
        <w:rPr>
          <w:rFonts w:ascii="宋体" w:hAnsi="宋体"/>
          <w:color w:val="auto"/>
          <w:szCs w:val="24"/>
        </w:rPr>
        <w:t>别</w:t>
      </w:r>
      <w:r>
        <w:rPr>
          <w:rFonts w:hint="eastAsia" w:ascii="宋体" w:hAnsi="宋体"/>
          <w:color w:val="auto"/>
          <w:szCs w:val="24"/>
        </w:rPr>
        <w:t>：     年</w:t>
      </w:r>
      <w:r>
        <w:rPr>
          <w:rFonts w:ascii="宋体" w:hAnsi="宋体"/>
          <w:color w:val="auto"/>
          <w:szCs w:val="24"/>
        </w:rPr>
        <w:t>龄</w:t>
      </w:r>
      <w:r>
        <w:rPr>
          <w:rFonts w:hint="eastAsia" w:ascii="宋体" w:hAnsi="宋体"/>
          <w:color w:val="auto"/>
          <w:szCs w:val="24"/>
        </w:rPr>
        <w:t>：</w:t>
      </w:r>
      <w:r>
        <w:rPr>
          <w:rFonts w:ascii="宋体" w:hAnsi="宋体"/>
          <w:color w:val="auto"/>
          <w:szCs w:val="24"/>
        </w:rPr>
        <w:t xml:space="preserve">     职务</w:t>
      </w:r>
      <w:r>
        <w:rPr>
          <w:rFonts w:hint="eastAsia" w:ascii="宋体" w:hAnsi="宋体"/>
          <w:color w:val="auto"/>
          <w:szCs w:val="24"/>
        </w:rPr>
        <w:t xml:space="preserve">：        </w:t>
      </w:r>
    </w:p>
    <w:p>
      <w:pPr>
        <w:pStyle w:val="42"/>
        <w:spacing w:line="480" w:lineRule="auto"/>
        <w:ind w:firstLine="540" w:firstLineChars="225"/>
        <w:jc w:val="left"/>
        <w:rPr>
          <w:rFonts w:ascii="宋体" w:hAnsi="宋体"/>
          <w:color w:val="auto"/>
          <w:szCs w:val="24"/>
        </w:rPr>
      </w:pPr>
      <w:r>
        <w:rPr>
          <w:rFonts w:hint="eastAsia" w:ascii="宋体" w:hAnsi="宋体"/>
          <w:color w:val="auto"/>
          <w:szCs w:val="24"/>
        </w:rPr>
        <w:t>本人系</w:t>
      </w:r>
      <w:r>
        <w:rPr>
          <w:rFonts w:hint="eastAsia" w:ascii="宋体" w:hAnsi="宋体"/>
          <w:color w:val="auto"/>
          <w:szCs w:val="24"/>
          <w:u w:val="single"/>
        </w:rPr>
        <w:t xml:space="preserve">  </w:t>
      </w:r>
      <w:r>
        <w:rPr>
          <w:rFonts w:hint="eastAsia" w:ascii="宋体" w:hAnsi="宋体"/>
          <w:i/>
          <w:snapToGrid w:val="0"/>
          <w:color w:val="auto"/>
          <w:szCs w:val="24"/>
          <w:u w:val="single"/>
        </w:rPr>
        <w:t>投</w:t>
      </w:r>
      <w:r>
        <w:rPr>
          <w:rFonts w:ascii="宋体" w:hAnsi="宋体"/>
          <w:i/>
          <w:snapToGrid w:val="0"/>
          <w:color w:val="auto"/>
          <w:szCs w:val="24"/>
          <w:u w:val="single"/>
        </w:rPr>
        <w:t>标</w:t>
      </w:r>
      <w:r>
        <w:rPr>
          <w:rFonts w:hint="eastAsia" w:ascii="宋体" w:hAnsi="宋体"/>
          <w:i/>
          <w:snapToGrid w:val="0"/>
          <w:color w:val="auto"/>
          <w:szCs w:val="24"/>
          <w:u w:val="single"/>
        </w:rPr>
        <w:t>人名</w:t>
      </w:r>
      <w:r>
        <w:rPr>
          <w:rFonts w:ascii="宋体" w:hAnsi="宋体"/>
          <w:i/>
          <w:snapToGrid w:val="0"/>
          <w:color w:val="auto"/>
          <w:szCs w:val="24"/>
          <w:u w:val="single"/>
        </w:rPr>
        <w:t>称</w:t>
      </w:r>
      <w:r>
        <w:rPr>
          <w:rFonts w:hint="eastAsia" w:ascii="宋体" w:hAnsi="宋体"/>
          <w:i/>
          <w:snapToGrid w:val="0"/>
          <w:color w:val="auto"/>
          <w:szCs w:val="24"/>
          <w:u w:val="single"/>
        </w:rPr>
        <w:t xml:space="preserve">  </w:t>
      </w:r>
      <w:r>
        <w:rPr>
          <w:rFonts w:hint="eastAsia" w:ascii="宋体" w:hAnsi="宋体"/>
          <w:color w:val="auto"/>
          <w:szCs w:val="24"/>
        </w:rPr>
        <w:t>的法定代表人。就</w:t>
      </w:r>
      <w:r>
        <w:rPr>
          <w:rFonts w:ascii="宋体" w:hAnsi="宋体"/>
          <w:color w:val="auto"/>
          <w:szCs w:val="24"/>
        </w:rPr>
        <w:t>参</w:t>
      </w:r>
      <w:r>
        <w:rPr>
          <w:rFonts w:hint="eastAsia" w:ascii="宋体" w:hAnsi="宋体"/>
          <w:color w:val="auto"/>
          <w:szCs w:val="24"/>
        </w:rPr>
        <w:t>加贵方招</w:t>
      </w:r>
      <w:r>
        <w:rPr>
          <w:rFonts w:ascii="宋体" w:hAnsi="宋体"/>
          <w:color w:val="auto"/>
          <w:szCs w:val="24"/>
        </w:rPr>
        <w:t>标编号为</w:t>
      </w:r>
      <w:r>
        <w:rPr>
          <w:rFonts w:hint="eastAsia" w:ascii="宋体" w:hAnsi="宋体"/>
          <w:color w:val="auto"/>
          <w:szCs w:val="24"/>
          <w:u w:val="single"/>
        </w:rPr>
        <w:t xml:space="preserve">  </w:t>
      </w:r>
      <w:r>
        <w:rPr>
          <w:rFonts w:ascii="宋体" w:hAnsi="宋体"/>
          <w:i/>
          <w:color w:val="auto"/>
          <w:szCs w:val="24"/>
          <w:u w:val="single"/>
        </w:rPr>
        <w:t>项目编号</w:t>
      </w:r>
      <w:r>
        <w:rPr>
          <w:rFonts w:hint="eastAsia" w:ascii="宋体" w:hAnsi="宋体"/>
          <w:i/>
          <w:color w:val="auto"/>
          <w:szCs w:val="24"/>
          <w:u w:val="single"/>
        </w:rPr>
        <w:t xml:space="preserve"> </w:t>
      </w:r>
      <w:r>
        <w:rPr>
          <w:rFonts w:hint="eastAsia" w:ascii="宋体" w:hAnsi="宋体"/>
          <w:color w:val="auto"/>
          <w:szCs w:val="24"/>
          <w:u w:val="single"/>
        </w:rPr>
        <w:t xml:space="preserve">  </w:t>
      </w:r>
      <w:r>
        <w:rPr>
          <w:rFonts w:hint="eastAsia" w:ascii="宋体" w:hAnsi="宋体"/>
          <w:color w:val="auto"/>
          <w:szCs w:val="24"/>
        </w:rPr>
        <w:t>的</w:t>
      </w:r>
      <w:r>
        <w:rPr>
          <w:rFonts w:hint="eastAsia" w:ascii="宋体" w:hAnsi="宋体"/>
          <w:color w:val="auto"/>
          <w:szCs w:val="24"/>
          <w:u w:val="single"/>
        </w:rPr>
        <w:t xml:space="preserve">  </w:t>
      </w:r>
      <w:r>
        <w:rPr>
          <w:rFonts w:ascii="宋体" w:hAnsi="宋体"/>
          <w:i/>
          <w:color w:val="auto"/>
          <w:szCs w:val="24"/>
          <w:u w:val="single"/>
        </w:rPr>
        <w:t>项目</w:t>
      </w:r>
      <w:r>
        <w:rPr>
          <w:rFonts w:hint="eastAsia" w:ascii="宋体" w:hAnsi="宋体"/>
          <w:i/>
          <w:color w:val="auto"/>
          <w:szCs w:val="24"/>
          <w:u w:val="single"/>
        </w:rPr>
        <w:t>名</w:t>
      </w:r>
      <w:r>
        <w:rPr>
          <w:rFonts w:ascii="宋体" w:hAnsi="宋体"/>
          <w:i/>
          <w:color w:val="auto"/>
          <w:szCs w:val="24"/>
          <w:u w:val="single"/>
        </w:rPr>
        <w:t>称</w:t>
      </w:r>
      <w:r>
        <w:rPr>
          <w:rFonts w:hint="eastAsia" w:ascii="宋体" w:hAnsi="宋体"/>
          <w:i/>
          <w:color w:val="auto"/>
          <w:szCs w:val="24"/>
          <w:u w:val="single"/>
        </w:rPr>
        <w:t xml:space="preserve"> </w:t>
      </w:r>
      <w:r>
        <w:rPr>
          <w:rFonts w:hint="eastAsia" w:ascii="宋体" w:hAnsi="宋体"/>
          <w:color w:val="auto"/>
          <w:szCs w:val="24"/>
          <w:u w:val="single"/>
        </w:rPr>
        <w:t xml:space="preserve">   </w:t>
      </w:r>
      <w:r>
        <w:rPr>
          <w:rFonts w:hint="eastAsia" w:ascii="宋体" w:hAnsi="宋体"/>
          <w:color w:val="auto"/>
          <w:szCs w:val="24"/>
        </w:rPr>
        <w:t>公</w:t>
      </w:r>
      <w:r>
        <w:rPr>
          <w:rFonts w:ascii="宋体" w:hAnsi="宋体"/>
          <w:color w:val="auto"/>
          <w:szCs w:val="24"/>
        </w:rPr>
        <w:t>开</w:t>
      </w:r>
      <w:r>
        <w:rPr>
          <w:rFonts w:hint="eastAsia" w:ascii="宋体" w:hAnsi="宋体"/>
          <w:color w:val="auto"/>
          <w:szCs w:val="24"/>
        </w:rPr>
        <w:t>招</w:t>
      </w:r>
      <w:r>
        <w:rPr>
          <w:rFonts w:ascii="宋体" w:hAnsi="宋体"/>
          <w:color w:val="auto"/>
          <w:szCs w:val="24"/>
        </w:rPr>
        <w:t>标项目</w:t>
      </w:r>
      <w:r>
        <w:rPr>
          <w:rFonts w:hint="eastAsia" w:ascii="宋体" w:hAnsi="宋体"/>
          <w:color w:val="auto"/>
          <w:szCs w:val="24"/>
        </w:rPr>
        <w:t>的投</w:t>
      </w:r>
      <w:r>
        <w:rPr>
          <w:rFonts w:ascii="宋体" w:hAnsi="宋体"/>
          <w:color w:val="auto"/>
          <w:szCs w:val="24"/>
        </w:rPr>
        <w:t>标报价</w:t>
      </w:r>
      <w:r>
        <w:rPr>
          <w:rFonts w:hint="eastAsia" w:ascii="宋体" w:hAnsi="宋体"/>
          <w:color w:val="auto"/>
          <w:szCs w:val="24"/>
        </w:rPr>
        <w:t>，</w:t>
      </w:r>
      <w:r>
        <w:rPr>
          <w:rFonts w:ascii="宋体" w:hAnsi="宋体"/>
          <w:color w:val="auto"/>
          <w:szCs w:val="24"/>
        </w:rPr>
        <w:t>签</w:t>
      </w:r>
      <w:r>
        <w:rPr>
          <w:rFonts w:hint="eastAsia" w:ascii="宋体" w:hAnsi="宋体"/>
          <w:color w:val="auto"/>
          <w:szCs w:val="24"/>
        </w:rPr>
        <w:t>署上</w:t>
      </w:r>
      <w:r>
        <w:rPr>
          <w:rFonts w:ascii="宋体" w:hAnsi="宋体"/>
          <w:color w:val="auto"/>
          <w:szCs w:val="24"/>
        </w:rPr>
        <w:t>述项目</w:t>
      </w:r>
      <w:r>
        <w:rPr>
          <w:rFonts w:hint="eastAsia" w:ascii="宋体" w:hAnsi="宋体"/>
          <w:color w:val="auto"/>
          <w:szCs w:val="24"/>
        </w:rPr>
        <w:t>的投</w:t>
      </w:r>
      <w:r>
        <w:rPr>
          <w:rFonts w:ascii="宋体" w:hAnsi="宋体"/>
          <w:color w:val="auto"/>
          <w:szCs w:val="24"/>
        </w:rPr>
        <w:t>标</w:t>
      </w:r>
      <w:r>
        <w:rPr>
          <w:rFonts w:hint="eastAsia" w:ascii="宋体" w:hAnsi="宋体"/>
          <w:color w:val="auto"/>
          <w:szCs w:val="24"/>
        </w:rPr>
        <w:t>文件及合同的</w:t>
      </w:r>
      <w:r>
        <w:rPr>
          <w:rFonts w:ascii="宋体" w:hAnsi="宋体"/>
          <w:color w:val="auto"/>
          <w:szCs w:val="24"/>
        </w:rPr>
        <w:t>执</w:t>
      </w:r>
      <w:r>
        <w:rPr>
          <w:rFonts w:hint="eastAsia" w:ascii="宋体" w:hAnsi="宋体"/>
          <w:color w:val="auto"/>
          <w:szCs w:val="24"/>
        </w:rPr>
        <w:t>行、完成、服</w:t>
      </w:r>
      <w:r>
        <w:rPr>
          <w:rFonts w:ascii="宋体" w:hAnsi="宋体"/>
          <w:color w:val="auto"/>
          <w:szCs w:val="24"/>
        </w:rPr>
        <w:t>务</w:t>
      </w:r>
      <w:r>
        <w:rPr>
          <w:rFonts w:hint="eastAsia" w:ascii="宋体" w:hAnsi="宋体"/>
          <w:color w:val="auto"/>
          <w:szCs w:val="24"/>
        </w:rPr>
        <w:t>和保修，</w:t>
      </w:r>
      <w:r>
        <w:rPr>
          <w:rFonts w:ascii="宋体" w:hAnsi="宋体"/>
          <w:color w:val="auto"/>
          <w:szCs w:val="24"/>
        </w:rPr>
        <w:t>签</w:t>
      </w:r>
      <w:r>
        <w:rPr>
          <w:rFonts w:hint="eastAsia" w:ascii="宋体" w:hAnsi="宋体"/>
          <w:color w:val="auto"/>
          <w:szCs w:val="24"/>
        </w:rPr>
        <w:t>署合同和</w:t>
      </w:r>
      <w:r>
        <w:rPr>
          <w:rFonts w:ascii="宋体" w:hAnsi="宋体"/>
          <w:color w:val="auto"/>
          <w:szCs w:val="24"/>
        </w:rPr>
        <w:t>处</w:t>
      </w:r>
      <w:r>
        <w:rPr>
          <w:rFonts w:hint="eastAsia" w:ascii="宋体" w:hAnsi="宋体"/>
          <w:color w:val="auto"/>
          <w:szCs w:val="24"/>
        </w:rPr>
        <w:t>理与之有</w:t>
      </w:r>
      <w:r>
        <w:rPr>
          <w:rFonts w:ascii="宋体" w:hAnsi="宋体"/>
          <w:color w:val="auto"/>
          <w:szCs w:val="24"/>
        </w:rPr>
        <w:t>关的</w:t>
      </w:r>
      <w:r>
        <w:rPr>
          <w:rFonts w:hint="eastAsia" w:ascii="宋体" w:hAnsi="宋体"/>
          <w:color w:val="auto"/>
          <w:szCs w:val="24"/>
        </w:rPr>
        <w:t>一切事</w:t>
      </w:r>
      <w:r>
        <w:rPr>
          <w:rFonts w:ascii="宋体" w:hAnsi="宋体"/>
          <w:color w:val="auto"/>
          <w:szCs w:val="24"/>
        </w:rPr>
        <w:t>务</w:t>
      </w:r>
      <w:r>
        <w:rPr>
          <w:rFonts w:hint="eastAsia" w:ascii="宋体" w:hAnsi="宋体"/>
          <w:color w:val="auto"/>
          <w:szCs w:val="24"/>
        </w:rPr>
        <w:t>。</w:t>
      </w:r>
    </w:p>
    <w:p>
      <w:pPr>
        <w:pStyle w:val="42"/>
        <w:spacing w:line="480" w:lineRule="auto"/>
        <w:ind w:firstLine="540" w:firstLineChars="225"/>
        <w:jc w:val="left"/>
        <w:rPr>
          <w:rFonts w:ascii="宋体" w:hAnsi="宋体"/>
          <w:color w:val="auto"/>
          <w:szCs w:val="24"/>
        </w:rPr>
      </w:pPr>
      <w:r>
        <w:rPr>
          <w:rFonts w:hint="eastAsia" w:ascii="宋体" w:hAnsi="宋体"/>
          <w:color w:val="auto"/>
          <w:szCs w:val="24"/>
        </w:rPr>
        <w:t>特此</w:t>
      </w:r>
      <w:r>
        <w:rPr>
          <w:rFonts w:ascii="宋体" w:hAnsi="宋体"/>
          <w:color w:val="auto"/>
          <w:szCs w:val="24"/>
        </w:rPr>
        <w:t>证</w:t>
      </w:r>
      <w:r>
        <w:rPr>
          <w:rFonts w:hint="eastAsia" w:ascii="宋体" w:hAnsi="宋体"/>
          <w:color w:val="auto"/>
          <w:szCs w:val="24"/>
        </w:rPr>
        <w:t>明。</w:t>
      </w:r>
    </w:p>
    <w:p>
      <w:pPr>
        <w:pStyle w:val="42"/>
        <w:spacing w:line="480" w:lineRule="auto"/>
        <w:ind w:firstLine="540" w:firstLineChars="225"/>
        <w:jc w:val="left"/>
        <w:rPr>
          <w:rFonts w:ascii="宋体" w:hAnsi="宋体"/>
          <w:color w:val="auto"/>
          <w:szCs w:val="24"/>
        </w:rPr>
      </w:pPr>
    </w:p>
    <w:p>
      <w:pPr>
        <w:pStyle w:val="42"/>
        <w:spacing w:line="480" w:lineRule="auto"/>
        <w:ind w:firstLine="540" w:firstLineChars="225"/>
        <w:jc w:val="left"/>
        <w:rPr>
          <w:rFonts w:ascii="宋体" w:hAnsi="宋体"/>
          <w:color w:val="auto"/>
          <w:szCs w:val="24"/>
        </w:rPr>
      </w:pPr>
    </w:p>
    <w:p>
      <w:pPr>
        <w:pStyle w:val="42"/>
        <w:spacing w:line="480" w:lineRule="auto"/>
        <w:ind w:left="-538" w:leftChars="-256" w:firstLine="616" w:firstLineChars="257"/>
        <w:jc w:val="center"/>
        <w:rPr>
          <w:rFonts w:ascii="宋体" w:hAnsi="宋体"/>
          <w:bCs/>
          <w:color w:val="auto"/>
          <w:szCs w:val="24"/>
        </w:rPr>
      </w:pPr>
      <w:r>
        <w:rPr>
          <w:rFonts w:hint="eastAsia" w:ascii="宋体" w:hAnsi="宋体"/>
          <w:bCs/>
          <w:color w:val="auto"/>
          <w:szCs w:val="24"/>
        </w:rPr>
        <w:t>【此</w:t>
      </w:r>
      <w:r>
        <w:rPr>
          <w:rFonts w:ascii="宋体" w:hAnsi="宋体"/>
          <w:bCs/>
          <w:color w:val="auto"/>
          <w:szCs w:val="24"/>
        </w:rPr>
        <w:t>处请</w:t>
      </w:r>
      <w:r>
        <w:rPr>
          <w:rFonts w:hint="eastAsia" w:ascii="宋体" w:hAnsi="宋体"/>
          <w:bCs/>
          <w:color w:val="auto"/>
          <w:szCs w:val="24"/>
        </w:rPr>
        <w:t>粘</w:t>
      </w:r>
      <w:r>
        <w:rPr>
          <w:rFonts w:ascii="宋体" w:hAnsi="宋体"/>
          <w:bCs/>
          <w:color w:val="auto"/>
          <w:szCs w:val="24"/>
        </w:rPr>
        <w:t>贴</w:t>
      </w:r>
      <w:r>
        <w:rPr>
          <w:rFonts w:hint="eastAsia" w:ascii="宋体" w:hAnsi="宋体"/>
          <w:bCs/>
          <w:color w:val="auto"/>
          <w:szCs w:val="24"/>
        </w:rPr>
        <w:t>法定代表人身份</w:t>
      </w:r>
      <w:r>
        <w:rPr>
          <w:rFonts w:ascii="宋体" w:hAnsi="宋体"/>
          <w:bCs/>
          <w:color w:val="auto"/>
          <w:szCs w:val="24"/>
        </w:rPr>
        <w:t>证复</w:t>
      </w:r>
      <w:r>
        <w:rPr>
          <w:rFonts w:hint="eastAsia" w:ascii="宋体" w:hAnsi="宋体"/>
          <w:bCs/>
          <w:color w:val="auto"/>
          <w:szCs w:val="24"/>
        </w:rPr>
        <w:t>印件，需清晰反映身份证有效期限】</w:t>
      </w:r>
    </w:p>
    <w:p>
      <w:pPr>
        <w:pStyle w:val="42"/>
        <w:spacing w:line="480" w:lineRule="auto"/>
        <w:ind w:left="-538" w:leftChars="-256" w:firstLine="616" w:firstLineChars="257"/>
        <w:jc w:val="center"/>
        <w:rPr>
          <w:rFonts w:ascii="宋体" w:hAnsi="宋体"/>
          <w:bCs/>
          <w:color w:val="auto"/>
          <w:szCs w:val="24"/>
        </w:rPr>
      </w:pPr>
    </w:p>
    <w:p>
      <w:pPr>
        <w:autoSpaceDE w:val="0"/>
        <w:autoSpaceDN w:val="0"/>
        <w:adjustRightInd w:val="0"/>
        <w:spacing w:line="360" w:lineRule="auto"/>
        <w:ind w:right="-11"/>
        <w:rPr>
          <w:rFonts w:ascii="宋体" w:hAnsi="宋体" w:cs="宋体"/>
          <w:color w:val="auto"/>
          <w:sz w:val="24"/>
          <w:szCs w:val="24"/>
          <w:lang w:val="zh-CN"/>
        </w:rPr>
      </w:pPr>
    </w:p>
    <w:p>
      <w:pPr>
        <w:autoSpaceDE w:val="0"/>
        <w:autoSpaceDN w:val="0"/>
        <w:adjustRightInd w:val="0"/>
        <w:spacing w:line="360" w:lineRule="auto"/>
        <w:ind w:right="-11"/>
        <w:rPr>
          <w:rFonts w:ascii="宋体" w:hAnsi="宋体" w:cs="宋体"/>
          <w:color w:val="auto"/>
          <w:sz w:val="24"/>
          <w:szCs w:val="24"/>
          <w:lang w:val="zh-CN"/>
        </w:rPr>
      </w:pPr>
    </w:p>
    <w:p>
      <w:pPr>
        <w:autoSpaceDE w:val="0"/>
        <w:autoSpaceDN w:val="0"/>
        <w:adjustRightInd w:val="0"/>
        <w:spacing w:line="360" w:lineRule="auto"/>
        <w:ind w:right="-11"/>
        <w:rPr>
          <w:rFonts w:ascii="宋体" w:hAnsi="宋体" w:cs="宋体"/>
          <w:color w:val="auto"/>
          <w:sz w:val="24"/>
          <w:szCs w:val="24"/>
          <w:lang w:val="zh-CN"/>
        </w:rPr>
      </w:pPr>
    </w:p>
    <w:p>
      <w:pPr>
        <w:spacing w:line="480" w:lineRule="auto"/>
        <w:ind w:firstLine="3900" w:firstLineChars="1625"/>
        <w:rPr>
          <w:rFonts w:ascii="宋体" w:hAnsi="宋体" w:cs="Arial"/>
          <w:color w:val="auto"/>
          <w:sz w:val="24"/>
          <w:szCs w:val="24"/>
          <w:u w:val="single"/>
        </w:rPr>
      </w:pPr>
      <w:r>
        <w:rPr>
          <w:rFonts w:hint="eastAsia" w:ascii="宋体" w:hAnsi="宋体" w:cs="Arial"/>
          <w:color w:val="auto"/>
          <w:sz w:val="24"/>
          <w:szCs w:val="24"/>
        </w:rPr>
        <w:t>投标人名称（并加盖公章）：</w:t>
      </w:r>
    </w:p>
    <w:p>
      <w:pPr>
        <w:pStyle w:val="44"/>
        <w:spacing w:before="60" w:line="480" w:lineRule="auto"/>
        <w:ind w:firstLine="3900" w:firstLineChars="1625"/>
        <w:rPr>
          <w:rFonts w:ascii="宋体" w:hAnsi="宋体" w:eastAsia="宋体" w:cs="Arial"/>
          <w:color w:val="auto"/>
          <w:szCs w:val="24"/>
        </w:rPr>
      </w:pPr>
      <w:r>
        <w:rPr>
          <w:rFonts w:hint="eastAsia" w:ascii="宋体" w:hAnsi="宋体" w:eastAsia="宋体" w:cs="Arial"/>
          <w:color w:val="auto"/>
          <w:szCs w:val="24"/>
        </w:rPr>
        <w:t>签署日期：   年   月  日</w:t>
      </w:r>
    </w:p>
    <w:p>
      <w:pPr>
        <w:pStyle w:val="43"/>
        <w:spacing w:line="480" w:lineRule="auto"/>
        <w:rPr>
          <w:rFonts w:ascii="宋体" w:hAnsi="宋体" w:cs="Arial"/>
          <w:color w:val="auto"/>
          <w:szCs w:val="24"/>
        </w:rPr>
      </w:pPr>
    </w:p>
    <w:p>
      <w:pPr>
        <w:rPr>
          <w:color w:val="auto"/>
        </w:rPr>
      </w:pPr>
    </w:p>
    <w:p>
      <w:pPr>
        <w:spacing w:line="320" w:lineRule="exact"/>
        <w:rPr>
          <w:rFonts w:ascii="宋体" w:hAnsi="宋体"/>
          <w:bCs/>
          <w:color w:val="auto"/>
          <w:kern w:val="12"/>
          <w:sz w:val="24"/>
          <w:szCs w:val="24"/>
        </w:rPr>
      </w:pPr>
      <w:r>
        <w:rPr>
          <w:rFonts w:hint="eastAsia" w:ascii="宋体" w:hAnsi="宋体"/>
          <w:bCs/>
          <w:color w:val="auto"/>
          <w:kern w:val="12"/>
          <w:sz w:val="24"/>
          <w:szCs w:val="24"/>
        </w:rPr>
        <w:t>说明：法定代表人</w:t>
      </w:r>
      <w:r>
        <w:rPr>
          <w:rFonts w:ascii="宋体" w:hAnsi="宋体"/>
          <w:bCs/>
          <w:color w:val="auto"/>
          <w:kern w:val="12"/>
          <w:sz w:val="24"/>
          <w:szCs w:val="24"/>
        </w:rPr>
        <w:t>参</w:t>
      </w:r>
      <w:r>
        <w:rPr>
          <w:rFonts w:hint="eastAsia" w:ascii="宋体" w:hAnsi="宋体"/>
          <w:bCs/>
          <w:color w:val="auto"/>
          <w:kern w:val="12"/>
          <w:sz w:val="24"/>
          <w:szCs w:val="24"/>
        </w:rPr>
        <w:t>加本招</w:t>
      </w:r>
      <w:r>
        <w:rPr>
          <w:rFonts w:ascii="宋体" w:hAnsi="宋体"/>
          <w:bCs/>
          <w:color w:val="auto"/>
          <w:kern w:val="12"/>
          <w:sz w:val="24"/>
          <w:szCs w:val="24"/>
        </w:rPr>
        <w:t>标项目</w:t>
      </w:r>
      <w:r>
        <w:rPr>
          <w:rFonts w:hint="eastAsia" w:ascii="宋体" w:hAnsi="宋体"/>
          <w:bCs/>
          <w:color w:val="auto"/>
          <w:kern w:val="12"/>
          <w:sz w:val="24"/>
          <w:szCs w:val="24"/>
        </w:rPr>
        <w:t>投</w:t>
      </w:r>
      <w:r>
        <w:rPr>
          <w:rFonts w:ascii="宋体" w:hAnsi="宋体"/>
          <w:bCs/>
          <w:color w:val="auto"/>
          <w:kern w:val="12"/>
          <w:sz w:val="24"/>
          <w:szCs w:val="24"/>
        </w:rPr>
        <w:t>标</w:t>
      </w:r>
      <w:r>
        <w:rPr>
          <w:rFonts w:hint="eastAsia" w:ascii="宋体" w:hAnsi="宋体"/>
          <w:bCs/>
          <w:color w:val="auto"/>
          <w:kern w:val="12"/>
          <w:sz w:val="24"/>
          <w:szCs w:val="24"/>
        </w:rPr>
        <w:t>的，</w:t>
      </w:r>
      <w:r>
        <w:rPr>
          <w:rFonts w:ascii="宋体" w:hAnsi="宋体"/>
          <w:bCs/>
          <w:color w:val="auto"/>
          <w:kern w:val="12"/>
          <w:sz w:val="24"/>
          <w:szCs w:val="24"/>
        </w:rPr>
        <w:t>仅须</w:t>
      </w:r>
      <w:r>
        <w:rPr>
          <w:rFonts w:hint="eastAsia" w:ascii="宋体" w:hAnsi="宋体"/>
          <w:bCs/>
          <w:color w:val="auto"/>
          <w:kern w:val="12"/>
          <w:sz w:val="24"/>
          <w:szCs w:val="24"/>
        </w:rPr>
        <w:t>出具此</w:t>
      </w:r>
      <w:r>
        <w:rPr>
          <w:rFonts w:ascii="宋体" w:hAnsi="宋体"/>
          <w:bCs/>
          <w:color w:val="auto"/>
          <w:kern w:val="12"/>
          <w:sz w:val="24"/>
          <w:szCs w:val="24"/>
        </w:rPr>
        <w:t>证</w:t>
      </w:r>
      <w:r>
        <w:rPr>
          <w:rFonts w:hint="eastAsia" w:ascii="宋体" w:hAnsi="宋体"/>
          <w:bCs/>
          <w:color w:val="auto"/>
          <w:kern w:val="12"/>
          <w:sz w:val="24"/>
          <w:szCs w:val="24"/>
        </w:rPr>
        <w:t>明</w:t>
      </w:r>
      <w:r>
        <w:rPr>
          <w:rFonts w:ascii="宋体" w:hAnsi="宋体"/>
          <w:bCs/>
          <w:color w:val="auto"/>
          <w:kern w:val="12"/>
          <w:sz w:val="24"/>
          <w:szCs w:val="24"/>
        </w:rPr>
        <w:t>书</w:t>
      </w:r>
      <w:r>
        <w:rPr>
          <w:rFonts w:hint="eastAsia" w:ascii="宋体" w:hAnsi="宋体"/>
          <w:bCs/>
          <w:color w:val="auto"/>
          <w:kern w:val="12"/>
          <w:sz w:val="24"/>
          <w:szCs w:val="24"/>
        </w:rPr>
        <w:t>。</w:t>
      </w:r>
    </w:p>
    <w:p>
      <w:pPr>
        <w:spacing w:line="480" w:lineRule="exact"/>
        <w:jc w:val="center"/>
        <w:rPr>
          <w:rFonts w:ascii="宋体" w:hAnsi="宋体"/>
          <w:b/>
          <w:bCs/>
          <w:color w:val="auto"/>
          <w:sz w:val="36"/>
          <w:szCs w:val="36"/>
        </w:rPr>
      </w:pPr>
    </w:p>
    <w:p>
      <w:pPr>
        <w:spacing w:line="480" w:lineRule="exact"/>
        <w:jc w:val="center"/>
        <w:rPr>
          <w:rFonts w:ascii="宋体" w:hAnsi="宋体"/>
          <w:b/>
          <w:bCs/>
          <w:color w:val="auto"/>
          <w:sz w:val="36"/>
          <w:szCs w:val="36"/>
        </w:rPr>
      </w:pPr>
      <w:r>
        <w:rPr>
          <w:rFonts w:hint="eastAsia" w:ascii="宋体" w:hAnsi="宋体"/>
          <w:b/>
          <w:bCs/>
          <w:color w:val="auto"/>
          <w:sz w:val="36"/>
          <w:szCs w:val="36"/>
        </w:rPr>
        <w:t>3.3 法定代表人授权书</w:t>
      </w:r>
    </w:p>
    <w:p>
      <w:pPr>
        <w:spacing w:line="480" w:lineRule="exact"/>
        <w:jc w:val="center"/>
        <w:rPr>
          <w:rFonts w:ascii="宋体" w:hAnsi="宋体"/>
          <w:b/>
          <w:bCs/>
          <w:color w:val="auto"/>
          <w:sz w:val="36"/>
          <w:szCs w:val="36"/>
        </w:rPr>
      </w:pP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olor w:val="auto"/>
          <w:sz w:val="24"/>
          <w:szCs w:val="24"/>
        </w:rPr>
        <w:t xml:space="preserve"> </w:t>
      </w:r>
      <w:r>
        <w:rPr>
          <w:rFonts w:hint="eastAsia" w:ascii="宋体" w:hAnsi="宋体" w:cs="Arial"/>
          <w:color w:val="auto"/>
          <w:sz w:val="24"/>
          <w:szCs w:val="24"/>
        </w:rPr>
        <w:t>本人</w:t>
      </w:r>
      <w:r>
        <w:rPr>
          <w:rFonts w:hint="eastAsia" w:ascii="宋体" w:hAnsi="宋体" w:cs="Arial"/>
          <w:color w:val="auto"/>
          <w:sz w:val="24"/>
          <w:szCs w:val="24"/>
          <w:u w:val="single"/>
        </w:rPr>
        <w:t xml:space="preserve">　 </w:t>
      </w:r>
      <w:r>
        <w:rPr>
          <w:rFonts w:hint="eastAsia" w:ascii="宋体" w:hAnsi="宋体"/>
          <w:i/>
          <w:snapToGrid w:val="0"/>
          <w:color w:val="auto"/>
          <w:sz w:val="24"/>
          <w:szCs w:val="24"/>
          <w:u w:val="single"/>
        </w:rPr>
        <w:t>法人姓名</w:t>
      </w:r>
      <w:r>
        <w:rPr>
          <w:rFonts w:hint="eastAsia" w:ascii="宋体" w:hAnsi="宋体" w:cs="Arial"/>
          <w:color w:val="auto"/>
          <w:sz w:val="24"/>
          <w:szCs w:val="24"/>
          <w:u w:val="single"/>
        </w:rPr>
        <w:t xml:space="preserve">  </w:t>
      </w:r>
      <w:r>
        <w:rPr>
          <w:rFonts w:hint="eastAsia" w:ascii="宋体" w:hAnsi="宋体" w:cs="Arial"/>
          <w:color w:val="auto"/>
          <w:sz w:val="24"/>
          <w:szCs w:val="24"/>
        </w:rPr>
        <w:t>系</w:t>
      </w:r>
      <w:r>
        <w:rPr>
          <w:rFonts w:hint="eastAsia" w:ascii="宋体" w:hAnsi="宋体" w:cs="Arial"/>
          <w:color w:val="auto"/>
          <w:sz w:val="24"/>
          <w:szCs w:val="24"/>
          <w:u w:val="single"/>
        </w:rPr>
        <w:t>　</w:t>
      </w:r>
      <w:r>
        <w:rPr>
          <w:rFonts w:hint="eastAsia" w:ascii="宋体" w:hAnsi="宋体"/>
          <w:i/>
          <w:snapToGrid w:val="0"/>
          <w:color w:val="auto"/>
          <w:sz w:val="24"/>
          <w:szCs w:val="24"/>
          <w:u w:val="single"/>
        </w:rPr>
        <w:t xml:space="preserve">投标人名称  </w:t>
      </w:r>
      <w:r>
        <w:rPr>
          <w:rFonts w:hint="eastAsia" w:ascii="宋体" w:hAnsi="宋体" w:cs="Arial"/>
          <w:color w:val="auto"/>
          <w:sz w:val="24"/>
          <w:szCs w:val="24"/>
          <w:u w:val="single"/>
        </w:rPr>
        <w:t xml:space="preserve"> </w:t>
      </w:r>
      <w:r>
        <w:rPr>
          <w:rFonts w:hint="eastAsia" w:ascii="宋体" w:hAnsi="宋体" w:cs="Arial"/>
          <w:color w:val="auto"/>
          <w:sz w:val="24"/>
          <w:szCs w:val="24"/>
        </w:rPr>
        <w:t>的法定代表人，现委托</w:t>
      </w:r>
      <w:r>
        <w:rPr>
          <w:rFonts w:hint="eastAsia" w:ascii="宋体" w:hAnsi="宋体" w:cs="Arial"/>
          <w:color w:val="auto"/>
          <w:sz w:val="24"/>
          <w:szCs w:val="24"/>
          <w:u w:val="single"/>
        </w:rPr>
        <w:t xml:space="preserve">　 </w:t>
      </w:r>
      <w:r>
        <w:rPr>
          <w:rFonts w:hint="eastAsia" w:ascii="宋体" w:hAnsi="宋体"/>
          <w:i/>
          <w:snapToGrid w:val="0"/>
          <w:color w:val="auto"/>
          <w:sz w:val="24"/>
          <w:szCs w:val="24"/>
          <w:u w:val="single"/>
        </w:rPr>
        <w:t>姓名，职务</w:t>
      </w:r>
      <w:r>
        <w:rPr>
          <w:rFonts w:hint="eastAsia" w:ascii="宋体" w:hAnsi="宋体" w:cs="Arial"/>
          <w:color w:val="auto"/>
          <w:sz w:val="24"/>
          <w:szCs w:val="24"/>
          <w:u w:val="single"/>
        </w:rPr>
        <w:t xml:space="preserve">    </w:t>
      </w:r>
      <w:r>
        <w:rPr>
          <w:rFonts w:hint="eastAsia" w:ascii="宋体" w:hAnsi="宋体" w:cs="Arial"/>
          <w:color w:val="auto"/>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我方对被授权人的签名事项负全部责任。</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color w:val="auto"/>
          <w:sz w:val="24"/>
          <w:szCs w:val="24"/>
        </w:rPr>
      </w:pPr>
      <w:r>
        <w:rPr>
          <w:rFonts w:hint="eastAsia" w:ascii="宋体" w:hAnsi="宋体" w:cs="Arial"/>
          <w:color w:val="auto"/>
          <w:sz w:val="24"/>
          <w:szCs w:val="24"/>
        </w:rPr>
        <w:t>被授权人无转委托权，特此委托。</w:t>
      </w:r>
    </w:p>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投标人名称： </w:t>
      </w:r>
      <w:r>
        <w:rPr>
          <w:rFonts w:hint="eastAsia" w:ascii="宋体" w:hAnsi="宋体"/>
          <w:color w:val="auto"/>
          <w:sz w:val="24"/>
          <w:szCs w:val="24"/>
          <w:u w:val="single"/>
        </w:rPr>
        <w:t xml:space="preserve">       （全称）       </w:t>
      </w:r>
      <w:r>
        <w:rPr>
          <w:rFonts w:hint="eastAsia" w:ascii="宋体" w:hAnsi="宋体"/>
          <w:color w:val="auto"/>
          <w:sz w:val="24"/>
          <w:szCs w:val="24"/>
        </w:rPr>
        <w:t xml:space="preserve"> （盖单位公章）</w:t>
      </w:r>
    </w:p>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法定代表人： </w:t>
      </w:r>
      <w:r>
        <w:rPr>
          <w:rFonts w:hint="eastAsia" w:ascii="宋体" w:hAnsi="宋体"/>
          <w:color w:val="auto"/>
          <w:sz w:val="24"/>
          <w:szCs w:val="24"/>
          <w:u w:val="single"/>
        </w:rPr>
        <w:t xml:space="preserve">            </w:t>
      </w:r>
      <w:r>
        <w:rPr>
          <w:rFonts w:hint="eastAsia" w:ascii="宋体" w:hAnsi="宋体"/>
          <w:color w:val="auto"/>
          <w:sz w:val="24"/>
          <w:szCs w:val="24"/>
        </w:rPr>
        <w:t xml:space="preserve"> （签字或加盖名章）</w:t>
      </w:r>
    </w:p>
    <w:p>
      <w:pPr>
        <w:spacing w:line="480" w:lineRule="auto"/>
        <w:ind w:firstLine="480" w:firstLineChars="200"/>
        <w:rPr>
          <w:rFonts w:ascii="宋体" w:hAnsi="宋体"/>
          <w:color w:val="auto"/>
          <w:sz w:val="24"/>
          <w:szCs w:val="24"/>
        </w:rPr>
      </w:pPr>
      <w:r>
        <w:rPr>
          <w:rFonts w:hint="eastAsia" w:ascii="宋体" w:hAnsi="宋体"/>
          <w:color w:val="auto"/>
          <w:sz w:val="24"/>
          <w:szCs w:val="24"/>
        </w:rPr>
        <w:t xml:space="preserve">法定代表人授权代表： </w:t>
      </w:r>
      <w:r>
        <w:rPr>
          <w:rFonts w:hint="eastAsia" w:ascii="宋体" w:hAnsi="宋体"/>
          <w:color w:val="auto"/>
          <w:sz w:val="24"/>
          <w:szCs w:val="24"/>
          <w:u w:val="single"/>
        </w:rPr>
        <w:t xml:space="preserve">         </w:t>
      </w:r>
      <w:r>
        <w:rPr>
          <w:rFonts w:hint="eastAsia" w:ascii="宋体" w:hAnsi="宋体"/>
          <w:color w:val="auto"/>
          <w:sz w:val="24"/>
          <w:szCs w:val="24"/>
        </w:rPr>
        <w:t xml:space="preserve"> （签字或加盖名章）</w:t>
      </w:r>
    </w:p>
    <w:tbl>
      <w:tblPr>
        <w:tblStyle w:val="19"/>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color w:val="auto"/>
                <w:sz w:val="24"/>
                <w:szCs w:val="24"/>
              </w:rPr>
            </w:pPr>
            <w:r>
              <w:rPr>
                <w:rFonts w:hint="eastAsia" w:ascii="宋体" w:hAnsi="宋体"/>
                <w:color w:val="auto"/>
                <w:sz w:val="24"/>
                <w:szCs w:val="24"/>
              </w:rPr>
              <w:t>法定代表人身份证（正面）</w:t>
            </w:r>
          </w:p>
        </w:tc>
        <w:tc>
          <w:tcPr>
            <w:tcW w:w="4485" w:type="dxa"/>
            <w:gridSpan w:val="2"/>
            <w:vAlign w:val="center"/>
          </w:tcPr>
          <w:p>
            <w:pPr>
              <w:jc w:val="center"/>
              <w:rPr>
                <w:rFonts w:ascii="宋体" w:hAnsi="宋体"/>
                <w:color w:val="auto"/>
                <w:sz w:val="24"/>
                <w:szCs w:val="24"/>
              </w:rPr>
            </w:pPr>
            <w:r>
              <w:rPr>
                <w:rFonts w:hint="eastAsia" w:ascii="宋体" w:hAnsi="宋体"/>
                <w:color w:val="auto"/>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olor w:val="auto"/>
                <w:sz w:val="24"/>
                <w:szCs w:val="24"/>
              </w:rPr>
            </w:pPr>
            <w:bookmarkStart w:id="4" w:name="_资格证明文件"/>
            <w:bookmarkEnd w:id="4"/>
            <w:bookmarkStart w:id="5" w:name="_Toc364329026"/>
            <w:r>
              <w:rPr>
                <w:rFonts w:hint="eastAsia" w:ascii="宋体" w:hAnsi="宋体"/>
                <w:color w:val="auto"/>
                <w:sz w:val="24"/>
                <w:szCs w:val="24"/>
              </w:rPr>
              <w:t>法定代表人授权代表身份证（正面）</w:t>
            </w:r>
            <w:bookmarkEnd w:id="5"/>
          </w:p>
        </w:tc>
        <w:tc>
          <w:tcPr>
            <w:tcW w:w="4492" w:type="dxa"/>
            <w:gridSpan w:val="2"/>
            <w:vAlign w:val="center"/>
          </w:tcPr>
          <w:p>
            <w:pPr>
              <w:jc w:val="center"/>
              <w:rPr>
                <w:rFonts w:ascii="宋体" w:hAnsi="宋体"/>
                <w:color w:val="auto"/>
                <w:sz w:val="24"/>
                <w:szCs w:val="24"/>
              </w:rPr>
            </w:pPr>
            <w:bookmarkStart w:id="6" w:name="_Toc364329027"/>
            <w:r>
              <w:rPr>
                <w:rFonts w:hint="eastAsia" w:ascii="宋体" w:hAnsi="宋体"/>
                <w:color w:val="auto"/>
                <w:sz w:val="24"/>
                <w:szCs w:val="24"/>
              </w:rPr>
              <w:t>法定代表人授权代表身份证（反面）</w:t>
            </w:r>
            <w:bookmarkEnd w:id="6"/>
          </w:p>
        </w:tc>
      </w:tr>
    </w:tbl>
    <w:p>
      <w:pPr>
        <w:spacing w:line="320" w:lineRule="exact"/>
        <w:ind w:left="2" w:firstLine="357" w:firstLineChars="149"/>
        <w:rPr>
          <w:rFonts w:ascii="宋体" w:hAnsi="宋体" w:cs="Courier New"/>
          <w:color w:val="auto"/>
          <w:sz w:val="24"/>
          <w:szCs w:val="24"/>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3.4 没有重大违法记录的声明</w:t>
      </w:r>
    </w:p>
    <w:p>
      <w:pPr>
        <w:spacing w:beforeLines="50" w:afterLines="50"/>
        <w:jc w:val="center"/>
        <w:rPr>
          <w:rFonts w:ascii="宋体" w:hAnsi="宋体" w:cs="Arial"/>
          <w:color w:val="auto"/>
          <w:kern w:val="0"/>
          <w:sz w:val="36"/>
          <w:szCs w:val="36"/>
        </w:rPr>
      </w:pPr>
      <w:r>
        <w:rPr>
          <w:rFonts w:hint="eastAsia" w:ascii="宋体" w:hAnsi="宋体" w:cs="Arial"/>
          <w:color w:val="auto"/>
          <w:kern w:val="0"/>
          <w:sz w:val="36"/>
          <w:szCs w:val="36"/>
        </w:rPr>
        <w:t>声　   明</w:t>
      </w:r>
    </w:p>
    <w:p>
      <w:pPr>
        <w:spacing w:beforeLines="50" w:afterLines="50"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color w:val="auto"/>
          <w:sz w:val="24"/>
          <w:szCs w:val="24"/>
          <w:lang w:val="zh-CN"/>
        </w:rPr>
      </w:pPr>
      <w:r>
        <w:rPr>
          <w:rFonts w:hint="eastAsia" w:ascii="宋体" w:hAnsi="宋体" w:cs="宋体"/>
          <w:color w:val="auto"/>
          <w:sz w:val="24"/>
          <w:szCs w:val="24"/>
          <w:lang w:val="zh-CN"/>
        </w:rPr>
        <w:t>特此声明。</w:t>
      </w:r>
    </w:p>
    <w:p>
      <w:pPr>
        <w:spacing w:beforeLines="50" w:afterLines="50"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color w:val="auto"/>
          <w:sz w:val="24"/>
          <w:szCs w:val="24"/>
          <w:lang w:val="zh-CN"/>
        </w:rPr>
      </w:pPr>
    </w:p>
    <w:p>
      <w:pPr>
        <w:spacing w:beforeLines="50" w:afterLines="50" w:line="360" w:lineRule="auto"/>
        <w:ind w:right="420" w:firstLine="5486" w:firstLineChars="2286"/>
        <w:rPr>
          <w:rFonts w:ascii="宋体" w:hAnsi="宋体" w:cs="宋体"/>
          <w:color w:val="auto"/>
          <w:sz w:val="24"/>
          <w:szCs w:val="24"/>
          <w:lang w:val="zh-CN"/>
        </w:rPr>
      </w:pPr>
      <w:r>
        <w:rPr>
          <w:rFonts w:hint="eastAsia" w:ascii="宋体" w:hAnsi="宋体" w:cs="宋体"/>
          <w:color w:val="auto"/>
          <w:sz w:val="24"/>
          <w:szCs w:val="24"/>
          <w:lang w:val="zh-CN"/>
        </w:rPr>
        <w:t>单位名称（盖章）：</w:t>
      </w:r>
    </w:p>
    <w:p>
      <w:pPr>
        <w:spacing w:beforeLines="50" w:afterLines="50" w:line="360" w:lineRule="auto"/>
        <w:ind w:right="420" w:firstLine="5486" w:firstLineChars="2286"/>
        <w:rPr>
          <w:rFonts w:ascii="宋体" w:hAnsi="宋体" w:cs="宋体"/>
          <w:color w:val="auto"/>
          <w:sz w:val="24"/>
          <w:szCs w:val="24"/>
          <w:lang w:val="zh-CN"/>
        </w:rPr>
      </w:pPr>
      <w:r>
        <w:rPr>
          <w:rFonts w:hint="eastAsia" w:ascii="宋体" w:hAnsi="宋体" w:cs="宋体"/>
          <w:color w:val="auto"/>
          <w:sz w:val="24"/>
          <w:szCs w:val="24"/>
          <w:lang w:val="zh-CN"/>
        </w:rPr>
        <w:t>日    期：</w:t>
      </w:r>
    </w:p>
    <w:p>
      <w:pPr>
        <w:widowControl/>
        <w:spacing w:before="100" w:beforeAutospacing="1" w:after="100" w:afterAutospacing="1" w:line="360" w:lineRule="auto"/>
        <w:jc w:val="center"/>
        <w:rPr>
          <w:rFonts w:hint="eastAsia" w:ascii="宋体" w:hAnsi="宋体"/>
          <w:b/>
          <w:bCs/>
          <w:color w:val="auto"/>
          <w:sz w:val="36"/>
          <w:szCs w:val="36"/>
          <w:lang w:val="en-US" w:eastAsia="zh-CN"/>
        </w:rPr>
      </w:pPr>
      <w:r>
        <w:rPr>
          <w:rFonts w:hint="eastAsia" w:ascii="宋体" w:hAnsi="宋体"/>
          <w:b/>
          <w:bCs/>
          <w:color w:val="auto"/>
          <w:sz w:val="36"/>
          <w:szCs w:val="36"/>
          <w:lang w:val="en-US" w:eastAsia="zh-CN"/>
        </w:rPr>
        <w:t>3.5 无违反政府采购法律法规的承诺函</w:t>
      </w:r>
    </w:p>
    <w:p>
      <w:pPr>
        <w:spacing w:beforeLines="50" w:afterLines="50"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zh-CN" w:eastAsia="zh-CN"/>
        </w:rPr>
        <w:t>许昌市魏都区政府采购中心：</w:t>
      </w:r>
    </w:p>
    <w:p>
      <w:pPr>
        <w:spacing w:beforeLines="50" w:afterLines="50"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在本次政府采购活动中，我单位不存在与其他供应商事先沟通、私下串通及围标等违反政府采购法律法规的情况；我单位负责人与其他供应商不存在同一人或者直接控股、管理关系；我单位无提供任何虚假材料、假借其他企业资质围标串标谋取中标（成交）的行为；如果有以上情况发生，我单位自愿承担所有后果及相应责任。</w:t>
      </w:r>
    </w:p>
    <w:p>
      <w:pPr>
        <w:spacing w:beforeLines="50" w:afterLines="50" w:line="360" w:lineRule="auto"/>
        <w:ind w:firstLine="480" w:firstLineChars="200"/>
        <w:rPr>
          <w:rFonts w:hint="eastAsia" w:ascii="宋体" w:hAnsi="宋体" w:cs="宋体"/>
          <w:color w:val="auto"/>
          <w:sz w:val="24"/>
          <w:szCs w:val="24"/>
          <w:lang w:val="en-US" w:eastAsia="zh-CN"/>
        </w:rPr>
      </w:pPr>
    </w:p>
    <w:p>
      <w:pPr>
        <w:spacing w:beforeLines="50" w:afterLines="50" w:line="360" w:lineRule="auto"/>
        <w:ind w:firstLine="480" w:firstLineChars="200"/>
        <w:rPr>
          <w:rFonts w:hint="eastAsia" w:ascii="宋体" w:hAnsi="宋体" w:cs="宋体"/>
          <w:color w:val="auto"/>
          <w:sz w:val="24"/>
          <w:szCs w:val="24"/>
          <w:lang w:val="zh-CN"/>
        </w:rPr>
      </w:pPr>
      <w:r>
        <w:rPr>
          <w:rFonts w:hint="eastAsia" w:ascii="宋体" w:hAnsi="宋体" w:cs="宋体"/>
          <w:color w:val="auto"/>
          <w:sz w:val="24"/>
          <w:szCs w:val="24"/>
          <w:lang w:val="zh-CN"/>
        </w:rPr>
        <w:t>投标人（公章）：</w:t>
      </w:r>
    </w:p>
    <w:p>
      <w:pPr>
        <w:spacing w:beforeLines="50" w:afterLines="50" w:line="360" w:lineRule="auto"/>
        <w:ind w:firstLine="480" w:firstLineChars="200"/>
        <w:rPr>
          <w:rFonts w:hint="eastAsia" w:ascii="宋体" w:hAnsi="宋体" w:cs="宋体"/>
          <w:color w:val="auto"/>
          <w:sz w:val="24"/>
          <w:szCs w:val="24"/>
          <w:lang w:val="zh-CN"/>
        </w:rPr>
      </w:pPr>
      <w:r>
        <w:rPr>
          <w:rFonts w:hint="eastAsia" w:ascii="宋体" w:hAnsi="宋体" w:cs="宋体"/>
          <w:color w:val="auto"/>
          <w:sz w:val="24"/>
          <w:szCs w:val="24"/>
          <w:lang w:val="zh-CN"/>
        </w:rPr>
        <w:t>投标人法定代表人（签字或盖章）：</w:t>
      </w:r>
    </w:p>
    <w:p>
      <w:pPr>
        <w:spacing w:beforeLines="50" w:afterLines="50" w:line="360" w:lineRule="auto"/>
        <w:ind w:firstLine="480" w:firstLineChars="200"/>
        <w:rPr>
          <w:rFonts w:hint="eastAsia" w:ascii="宋体" w:hAnsi="宋体" w:cs="宋体"/>
          <w:color w:val="auto"/>
          <w:sz w:val="24"/>
          <w:szCs w:val="24"/>
          <w:lang w:val="zh-CN"/>
        </w:rPr>
      </w:pPr>
      <w:r>
        <w:rPr>
          <w:rFonts w:hint="eastAsia" w:ascii="宋体" w:hAnsi="宋体" w:cs="宋体"/>
          <w:color w:val="auto"/>
          <w:sz w:val="24"/>
          <w:szCs w:val="24"/>
          <w:lang w:val="zh-CN"/>
        </w:rPr>
        <w:t>日期：     年    月    日</w:t>
      </w:r>
      <w:r>
        <w:rPr>
          <w:rFonts w:hint="eastAsia" w:ascii="宋体" w:hAnsi="宋体" w:cs="宋体"/>
          <w:color w:val="auto"/>
          <w:sz w:val="24"/>
          <w:szCs w:val="24"/>
          <w:lang w:val="en-US" w:eastAsia="zh-CN"/>
        </w:rPr>
        <w:t xml:space="preserve">    </w:t>
      </w:r>
    </w:p>
    <w:p>
      <w:pPr>
        <w:spacing w:line="360" w:lineRule="auto"/>
        <w:jc w:val="center"/>
        <w:rPr>
          <w:rFonts w:hint="eastAsia" w:ascii="宋体" w:hAnsi="宋体"/>
          <w:b/>
          <w:bCs/>
          <w:color w:val="auto"/>
          <w:sz w:val="24"/>
          <w:lang w:val="en-US" w:eastAsia="zh-CN"/>
        </w:rPr>
      </w:pPr>
    </w:p>
    <w:p>
      <w:pPr>
        <w:widowControl/>
        <w:spacing w:before="100" w:beforeAutospacing="1" w:after="100" w:afterAutospacing="1" w:line="360" w:lineRule="auto"/>
        <w:jc w:val="center"/>
        <w:rPr>
          <w:rFonts w:hint="eastAsia" w:ascii="宋体" w:hAnsi="宋体"/>
          <w:b/>
          <w:bCs/>
          <w:color w:val="auto"/>
          <w:sz w:val="36"/>
          <w:szCs w:val="36"/>
          <w:lang w:val="en-US" w:eastAsia="zh-CN"/>
        </w:rPr>
      </w:pPr>
      <w:r>
        <w:rPr>
          <w:rFonts w:hint="eastAsia" w:ascii="宋体" w:hAnsi="宋体"/>
          <w:b/>
          <w:bCs/>
          <w:color w:val="auto"/>
          <w:sz w:val="36"/>
          <w:szCs w:val="36"/>
          <w:lang w:val="en-US" w:eastAsia="zh-CN"/>
        </w:rPr>
        <w:t>3.6 投标报价不高于市场平均价承诺函</w:t>
      </w:r>
    </w:p>
    <w:p>
      <w:pPr>
        <w:spacing w:beforeLines="50" w:afterLines="50"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zh-CN" w:eastAsia="zh-CN"/>
        </w:rPr>
        <w:t>许昌市魏都区政府采购中心：</w:t>
      </w:r>
    </w:p>
    <w:p>
      <w:pPr>
        <w:spacing w:beforeLines="50" w:afterLines="50"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根据《政府采购法》第十七条规定：“集中采购机构进行政府采购活动，应当符合采购价格低于市场平均价格、采购效率更高、采购质量优良和服务良好的要求。”我单位向评标委员会保证，本次所投产品的分项报价和总报价均不高于市场平均价，并保证我单位的服务质量和信誉良好。如果违反相关规定，我单位自愿承担所有后果及相应法律责任。</w:t>
      </w:r>
    </w:p>
    <w:p>
      <w:pPr>
        <w:spacing w:beforeLines="50" w:afterLines="50" w:line="360" w:lineRule="auto"/>
        <w:ind w:firstLine="480" w:firstLineChars="200"/>
        <w:rPr>
          <w:rFonts w:hint="eastAsia" w:ascii="宋体" w:hAnsi="宋体" w:cs="宋体"/>
          <w:color w:val="auto"/>
          <w:sz w:val="24"/>
          <w:szCs w:val="24"/>
          <w:lang w:val="en-US" w:eastAsia="zh-CN"/>
        </w:rPr>
      </w:pPr>
    </w:p>
    <w:p>
      <w:pPr>
        <w:spacing w:beforeLines="50" w:afterLines="50" w:line="360" w:lineRule="auto"/>
        <w:ind w:firstLine="480" w:firstLineChars="200"/>
        <w:rPr>
          <w:rFonts w:hint="eastAsia" w:ascii="宋体" w:hAnsi="宋体" w:cs="宋体"/>
          <w:color w:val="auto"/>
          <w:sz w:val="24"/>
          <w:szCs w:val="24"/>
          <w:lang w:val="zh-CN" w:eastAsia="zh-CN"/>
        </w:rPr>
      </w:pPr>
      <w:r>
        <w:rPr>
          <w:rFonts w:hint="eastAsia" w:ascii="宋体" w:hAnsi="宋体" w:cs="宋体"/>
          <w:color w:val="auto"/>
          <w:sz w:val="24"/>
          <w:szCs w:val="24"/>
          <w:lang w:val="zh-CN" w:eastAsia="zh-CN"/>
        </w:rPr>
        <w:t>投标人（公章）：</w:t>
      </w:r>
    </w:p>
    <w:p>
      <w:pPr>
        <w:spacing w:beforeLines="50" w:afterLines="50" w:line="360" w:lineRule="auto"/>
        <w:ind w:firstLine="480" w:firstLineChars="200"/>
        <w:rPr>
          <w:rFonts w:hint="eastAsia" w:ascii="宋体" w:hAnsi="宋体" w:cs="宋体"/>
          <w:color w:val="auto"/>
          <w:sz w:val="24"/>
          <w:szCs w:val="24"/>
          <w:lang w:val="zh-CN" w:eastAsia="zh-CN"/>
        </w:rPr>
      </w:pPr>
      <w:r>
        <w:rPr>
          <w:rFonts w:hint="eastAsia" w:ascii="宋体" w:hAnsi="宋体" w:cs="宋体"/>
          <w:color w:val="auto"/>
          <w:sz w:val="24"/>
          <w:szCs w:val="24"/>
          <w:lang w:val="zh-CN" w:eastAsia="zh-CN"/>
        </w:rPr>
        <w:t>投标人法定代表人（签字或盖章）：</w:t>
      </w:r>
    </w:p>
    <w:p>
      <w:pPr>
        <w:spacing w:beforeLines="50" w:afterLines="50"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eastAsia="zh-CN"/>
        </w:rPr>
        <w:t>日期：     年    月    日</w:t>
      </w:r>
      <w:r>
        <w:rPr>
          <w:rFonts w:hint="eastAsia" w:ascii="宋体" w:hAnsi="宋体" w:cs="宋体"/>
          <w:color w:val="auto"/>
          <w:sz w:val="24"/>
          <w:szCs w:val="24"/>
          <w:lang w:val="en-US" w:eastAsia="zh-CN"/>
        </w:rPr>
        <w:t xml:space="preserve"> </w:t>
      </w:r>
    </w:p>
    <w:p>
      <w:pPr>
        <w:autoSpaceDE w:val="0"/>
        <w:autoSpaceDN w:val="0"/>
        <w:adjustRightInd w:val="0"/>
        <w:spacing w:line="360" w:lineRule="auto"/>
        <w:jc w:val="center"/>
        <w:outlineLvl w:val="0"/>
        <w:rPr>
          <w:rFonts w:hint="eastAsia" w:ascii="宋体" w:hAnsi="宋体"/>
          <w:b/>
          <w:bCs/>
          <w:color w:val="auto"/>
          <w:sz w:val="36"/>
          <w:szCs w:val="36"/>
        </w:rPr>
      </w:pPr>
    </w:p>
    <w:p>
      <w:pPr>
        <w:autoSpaceDE w:val="0"/>
        <w:autoSpaceDN w:val="0"/>
        <w:adjustRightInd w:val="0"/>
        <w:spacing w:line="360" w:lineRule="auto"/>
        <w:jc w:val="center"/>
        <w:outlineLvl w:val="0"/>
        <w:rPr>
          <w:rFonts w:hint="eastAsia" w:hAnsi="宋体" w:eastAsia="宋体"/>
          <w:b/>
          <w:snapToGrid w:val="0"/>
          <w:color w:val="auto"/>
          <w:kern w:val="0"/>
          <w:sz w:val="36"/>
          <w:szCs w:val="36"/>
          <w:lang w:eastAsia="zh-CN"/>
        </w:rPr>
      </w:pPr>
      <w:r>
        <w:rPr>
          <w:rFonts w:hint="eastAsia" w:ascii="宋体" w:hAnsi="宋体"/>
          <w:b/>
          <w:bCs/>
          <w:color w:val="auto"/>
          <w:sz w:val="36"/>
          <w:szCs w:val="36"/>
        </w:rPr>
        <w:t>3.</w:t>
      </w:r>
      <w:r>
        <w:rPr>
          <w:rFonts w:hint="eastAsia" w:ascii="宋体" w:hAnsi="宋体"/>
          <w:b/>
          <w:bCs/>
          <w:color w:val="auto"/>
          <w:sz w:val="36"/>
          <w:szCs w:val="36"/>
          <w:lang w:val="en-US" w:eastAsia="zh-CN"/>
        </w:rPr>
        <w:t>7</w:t>
      </w:r>
      <w:r>
        <w:rPr>
          <w:rFonts w:hint="eastAsia" w:ascii="宋体" w:hAnsi="宋体"/>
          <w:b/>
          <w:bCs/>
          <w:color w:val="auto"/>
          <w:sz w:val="36"/>
          <w:szCs w:val="36"/>
        </w:rPr>
        <w:t xml:space="preserve"> 投标保证金</w:t>
      </w:r>
    </w:p>
    <w:p>
      <w:pPr>
        <w:autoSpaceDE w:val="0"/>
        <w:autoSpaceDN w:val="0"/>
        <w:adjustRightInd w:val="0"/>
        <w:spacing w:line="360" w:lineRule="auto"/>
        <w:jc w:val="center"/>
        <w:rPr>
          <w:rFonts w:ascii="宋体" w:hAnsi="宋体" w:cs="宋体"/>
          <w:color w:val="auto"/>
          <w:sz w:val="24"/>
          <w:szCs w:val="24"/>
          <w:lang w:val="zh-CN"/>
        </w:rPr>
      </w:pPr>
      <w:r>
        <w:rPr>
          <w:rFonts w:hint="eastAsia" w:ascii="宋体" w:hAnsi="宋体" w:cs="宋体"/>
          <w:color w:val="auto"/>
          <w:sz w:val="24"/>
          <w:szCs w:val="24"/>
          <w:lang w:val="zh-CN"/>
        </w:rPr>
        <w:t>许昌公共资源交易中心保证金缴纳回执</w:t>
      </w:r>
    </w:p>
    <w:p>
      <w:pPr>
        <w:autoSpaceDE w:val="0"/>
        <w:autoSpaceDN w:val="0"/>
        <w:adjustRightInd w:val="0"/>
        <w:spacing w:line="360" w:lineRule="auto"/>
        <w:jc w:val="center"/>
        <w:rPr>
          <w:rFonts w:ascii="宋体" w:cs="宋体"/>
          <w:color w:val="auto"/>
          <w:sz w:val="24"/>
          <w:lang w:val="zh-CN"/>
        </w:rPr>
      </w:pPr>
    </w:p>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（注：开标现场单独提供一份“许昌公共资源交易中心保证金缴纳回执”以备查询）</w:t>
      </w:r>
    </w:p>
    <w:p>
      <w:pPr>
        <w:autoSpaceDE w:val="0"/>
        <w:autoSpaceDN w:val="0"/>
        <w:adjustRightInd w:val="0"/>
        <w:spacing w:line="360" w:lineRule="auto"/>
        <w:outlineLvl w:val="0"/>
        <w:rPr>
          <w:rFonts w:ascii="宋体" w:cs="宋体"/>
          <w:color w:val="auto"/>
          <w:sz w:val="24"/>
          <w:lang w:val="zh-CN"/>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3.</w:t>
      </w:r>
      <w:r>
        <w:rPr>
          <w:rFonts w:hint="eastAsia" w:ascii="宋体" w:hAnsi="宋体"/>
          <w:b/>
          <w:bCs/>
          <w:color w:val="auto"/>
          <w:sz w:val="36"/>
          <w:szCs w:val="36"/>
          <w:lang w:val="en-US" w:eastAsia="zh-CN"/>
        </w:rPr>
        <w:t>8</w:t>
      </w:r>
      <w:r>
        <w:rPr>
          <w:rFonts w:hint="eastAsia" w:ascii="宋体" w:hAnsi="宋体"/>
          <w:b/>
          <w:bCs/>
          <w:color w:val="auto"/>
          <w:sz w:val="36"/>
          <w:szCs w:val="36"/>
        </w:rPr>
        <w:t xml:space="preserve"> 其他资格证书或材料 </w:t>
      </w:r>
    </w:p>
    <w:p>
      <w:pPr>
        <w:autoSpaceDE w:val="0"/>
        <w:autoSpaceDN w:val="0"/>
        <w:adjustRightInd w:val="0"/>
        <w:spacing w:line="360" w:lineRule="auto"/>
        <w:jc w:val="center"/>
        <w:rPr>
          <w:rFonts w:ascii="宋体" w:hAnsi="宋体" w:cs="黑体"/>
          <w:b/>
          <w:bCs/>
          <w:color w:val="auto"/>
          <w:sz w:val="44"/>
          <w:szCs w:val="44"/>
          <w:lang w:val="zh-CN"/>
        </w:rPr>
      </w:pPr>
    </w:p>
    <w:p>
      <w:pPr>
        <w:autoSpaceDE w:val="0"/>
        <w:autoSpaceDN w:val="0"/>
        <w:adjustRightInd w:val="0"/>
        <w:spacing w:line="360" w:lineRule="auto"/>
        <w:jc w:val="center"/>
        <w:rPr>
          <w:rFonts w:hAnsi="宋体" w:eastAsia="宋体"/>
          <w:b/>
          <w:snapToGrid w:val="0"/>
          <w:color w:val="auto"/>
          <w:kern w:val="0"/>
          <w:sz w:val="36"/>
          <w:szCs w:val="36"/>
        </w:rPr>
      </w:pPr>
      <w:r>
        <w:rPr>
          <w:rFonts w:hint="eastAsia" w:ascii="宋体" w:hAnsi="宋体" w:cs="黑体"/>
          <w:b/>
          <w:bCs/>
          <w:color w:val="auto"/>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36"/>
          <w:szCs w:val="36"/>
        </w:rPr>
        <w:t xml:space="preserve">4.1 </w:t>
      </w:r>
      <w:r>
        <w:rPr>
          <w:rFonts w:hint="eastAsia" w:hAnsi="宋体" w:eastAsia="宋体"/>
          <w:b/>
          <w:snapToGrid w:val="0"/>
          <w:color w:val="auto"/>
          <w:kern w:val="0"/>
          <w:sz w:val="36"/>
          <w:szCs w:val="36"/>
        </w:rPr>
        <w:t>投标分项报价表</w:t>
      </w: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autoSpaceDE w:val="0"/>
        <w:autoSpaceDN w:val="0"/>
        <w:adjustRightInd w:val="0"/>
        <w:spacing w:line="360" w:lineRule="auto"/>
        <w:outlineLvl w:val="0"/>
        <w:rPr>
          <w:rFonts w:hAnsi="宋体" w:eastAsia="宋体"/>
          <w:b/>
          <w:snapToGrid w:val="0"/>
          <w:color w:val="auto"/>
          <w:kern w:val="0"/>
          <w:sz w:val="36"/>
          <w:szCs w:val="36"/>
        </w:rPr>
      </w:pPr>
      <w:r>
        <w:rPr>
          <w:rFonts w:hint="eastAsia" w:ascii="宋体" w:hAnsi="宋体"/>
          <w:color w:val="auto"/>
          <w:sz w:val="24"/>
          <w:szCs w:val="24"/>
        </w:rPr>
        <w:t xml:space="preserve">项目名称：   </w:t>
      </w:r>
    </w:p>
    <w:tbl>
      <w:tblPr>
        <w:tblStyle w:val="19"/>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2910"/>
        <w:gridCol w:w="1035"/>
        <w:gridCol w:w="1125"/>
        <w:gridCol w:w="1365"/>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名</w:t>
            </w:r>
            <w:r>
              <w:rPr>
                <w:rFonts w:ascii="宋体" w:hAnsi="宋体" w:cs="宋体"/>
                <w:b/>
                <w:color w:val="auto"/>
                <w:sz w:val="24"/>
                <w:szCs w:val="24"/>
                <w:lang w:val="zh-CN"/>
              </w:rPr>
              <w:t xml:space="preserve"> </w:t>
            </w:r>
            <w:r>
              <w:rPr>
                <w:rFonts w:hint="eastAsia" w:ascii="宋体" w:hAnsi="宋体" w:cs="宋体"/>
                <w:b/>
                <w:color w:val="auto"/>
                <w:sz w:val="24"/>
                <w:szCs w:val="24"/>
                <w:lang w:val="zh-CN"/>
              </w:rPr>
              <w:t>称</w:t>
            </w:r>
          </w:p>
        </w:tc>
        <w:tc>
          <w:tcPr>
            <w:tcW w:w="291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内容</w:t>
            </w:r>
          </w:p>
        </w:tc>
        <w:tc>
          <w:tcPr>
            <w:tcW w:w="103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单</w:t>
            </w:r>
            <w:r>
              <w:rPr>
                <w:rFonts w:ascii="宋体" w:hAnsi="宋体" w:cs="宋体"/>
                <w:b/>
                <w:color w:val="auto"/>
                <w:sz w:val="24"/>
                <w:szCs w:val="24"/>
                <w:lang w:val="zh-CN"/>
              </w:rPr>
              <w:t xml:space="preserve"> </w:t>
            </w:r>
            <w:r>
              <w:rPr>
                <w:rFonts w:hint="eastAsia" w:ascii="宋体" w:hAnsi="宋体" w:cs="宋体"/>
                <w:b/>
                <w:color w:val="auto"/>
                <w:sz w:val="24"/>
                <w:szCs w:val="24"/>
                <w:lang w:val="zh-CN"/>
              </w:rPr>
              <w:t>位</w:t>
            </w:r>
          </w:p>
        </w:tc>
        <w:tc>
          <w:tcPr>
            <w:tcW w:w="112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数</w:t>
            </w:r>
            <w:r>
              <w:rPr>
                <w:rFonts w:ascii="宋体" w:hAnsi="宋体" w:cs="宋体"/>
                <w:b/>
                <w:color w:val="auto"/>
                <w:sz w:val="24"/>
                <w:szCs w:val="24"/>
                <w:lang w:val="zh-CN"/>
              </w:rPr>
              <w:t xml:space="preserve"> </w:t>
            </w:r>
            <w:r>
              <w:rPr>
                <w:rFonts w:hint="eastAsia" w:ascii="宋体" w:hAnsi="宋体" w:cs="宋体"/>
                <w:b/>
                <w:color w:val="auto"/>
                <w:sz w:val="24"/>
                <w:szCs w:val="24"/>
                <w:lang w:val="zh-CN"/>
              </w:rPr>
              <w:t>量</w:t>
            </w:r>
          </w:p>
        </w:tc>
        <w:tc>
          <w:tcPr>
            <w:tcW w:w="136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color w:val="auto"/>
                <w:sz w:val="24"/>
                <w:szCs w:val="24"/>
                <w:lang w:val="zh-CN"/>
              </w:rPr>
            </w:pPr>
            <w:r>
              <w:rPr>
                <w:rFonts w:hint="eastAsia" w:ascii="宋体" w:hAnsi="宋体" w:cs="宋体"/>
                <w:b/>
                <w:color w:val="auto"/>
                <w:sz w:val="24"/>
                <w:szCs w:val="24"/>
                <w:lang w:val="zh-CN"/>
              </w:rPr>
              <w:t>单价</w:t>
            </w:r>
          </w:p>
        </w:tc>
        <w:tc>
          <w:tcPr>
            <w:tcW w:w="1297"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color w:val="auto"/>
                <w:sz w:val="24"/>
                <w:szCs w:val="24"/>
                <w:lang w:val="zh-CN"/>
              </w:rPr>
            </w:pPr>
            <w:r>
              <w:rPr>
                <w:rFonts w:hint="eastAsia" w:ascii="宋体" w:hAnsi="宋体" w:cs="宋体"/>
                <w:b/>
                <w:color w:val="auto"/>
                <w:sz w:val="24"/>
                <w:szCs w:val="24"/>
                <w:lang w:val="zh-CN"/>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auto"/>
                <w:sz w:val="24"/>
                <w:szCs w:val="24"/>
              </w:rPr>
            </w:pPr>
            <w:r>
              <w:rPr>
                <w:rFonts w:hint="eastAsia" w:ascii="宋体" w:hAnsi="宋体"/>
                <w:color w:val="auto"/>
                <w:sz w:val="24"/>
                <w:szCs w:val="24"/>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29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10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112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136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129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auto"/>
                <w:sz w:val="24"/>
                <w:szCs w:val="24"/>
              </w:rPr>
            </w:pPr>
            <w:r>
              <w:rPr>
                <w:rFonts w:hint="eastAsia" w:ascii="宋体" w:hAnsi="宋体"/>
                <w:color w:val="auto"/>
                <w:sz w:val="24"/>
                <w:szCs w:val="24"/>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29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10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112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136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c>
          <w:tcPr>
            <w:tcW w:w="129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olor w:val="auto"/>
                <w:sz w:val="24"/>
                <w:szCs w:val="24"/>
              </w:rPr>
            </w:pPr>
            <w:r>
              <w:rPr>
                <w:rFonts w:hint="eastAsia" w:ascii="宋体" w:hAnsi="宋体" w:cs="宋体"/>
                <w:color w:val="auto"/>
                <w:sz w:val="24"/>
                <w:szCs w:val="24"/>
                <w:lang w:val="zh-CN"/>
              </w:rPr>
              <w:t>合</w:t>
            </w:r>
            <w:r>
              <w:rPr>
                <w:rFonts w:ascii="宋体" w:hAnsi="宋体"/>
                <w:color w:val="auto"/>
                <w:sz w:val="24"/>
                <w:szCs w:val="24"/>
              </w:rPr>
              <w:t xml:space="preserve">  </w:t>
            </w:r>
            <w:r>
              <w:rPr>
                <w:rFonts w:hint="eastAsia" w:ascii="宋体" w:hAnsi="宋体" w:cs="宋体"/>
                <w:color w:val="auto"/>
                <w:sz w:val="24"/>
                <w:szCs w:val="24"/>
                <w:lang w:val="zh-CN"/>
              </w:rPr>
              <w:t>计</w:t>
            </w:r>
          </w:p>
        </w:tc>
        <w:tc>
          <w:tcPr>
            <w:tcW w:w="773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cs="宋体"/>
                <w:color w:val="auto"/>
                <w:sz w:val="24"/>
                <w:szCs w:val="24"/>
                <w:lang w:val="zh-CN"/>
              </w:rPr>
            </w:pPr>
            <w:r>
              <w:rPr>
                <w:rFonts w:hint="eastAsia" w:ascii="宋体" w:hAnsi="宋体" w:cs="宋体"/>
                <w:color w:val="auto"/>
                <w:sz w:val="24"/>
                <w:szCs w:val="24"/>
                <w:lang w:val="zh-CN"/>
              </w:rPr>
              <w:t>大写：　　　　　　</w:t>
            </w:r>
            <w:r>
              <w:rPr>
                <w:rFonts w:ascii="宋体" w:hAnsi="宋体"/>
                <w:color w:val="auto"/>
                <w:sz w:val="24"/>
                <w:szCs w:val="24"/>
              </w:rPr>
              <w:t xml:space="preserve">              </w:t>
            </w:r>
            <w:r>
              <w:rPr>
                <w:rFonts w:hint="eastAsia" w:ascii="宋体" w:hAnsi="宋体" w:cs="宋体"/>
                <w:color w:val="auto"/>
                <w:sz w:val="24"/>
                <w:szCs w:val="24"/>
                <w:lang w:val="zh-CN"/>
              </w:rPr>
              <w:t>小写：</w:t>
            </w:r>
          </w:p>
        </w:tc>
      </w:tr>
    </w:tbl>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投标人（公章）：</w:t>
      </w:r>
    </w:p>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投标人法定代表人</w:t>
      </w:r>
      <w:r>
        <w:rPr>
          <w:rFonts w:ascii="宋体" w:hAnsi="宋体" w:cs="宋体"/>
          <w:color w:val="auto"/>
          <w:sz w:val="24"/>
          <w:szCs w:val="24"/>
          <w:lang w:val="zh-CN"/>
        </w:rPr>
        <w:t xml:space="preserve"> </w:t>
      </w:r>
      <w:r>
        <w:rPr>
          <w:rFonts w:hint="eastAsia" w:ascii="宋体" w:hAnsi="宋体" w:cs="宋体"/>
          <w:color w:val="auto"/>
          <w:sz w:val="24"/>
          <w:szCs w:val="24"/>
          <w:lang w:val="zh-CN"/>
        </w:rPr>
        <w:t>（或授权代表）签字：</w:t>
      </w:r>
    </w:p>
    <w:p>
      <w:pPr>
        <w:autoSpaceDE w:val="0"/>
        <w:autoSpaceDN w:val="0"/>
        <w:adjustRightInd w:val="0"/>
        <w:spacing w:line="480" w:lineRule="auto"/>
        <w:rPr>
          <w:rFonts w:ascii="宋体" w:hAnsi="宋体" w:cs="宋体"/>
          <w:color w:val="auto"/>
          <w:sz w:val="24"/>
          <w:szCs w:val="24"/>
          <w:lang w:val="zh-CN"/>
        </w:rPr>
      </w:pPr>
    </w:p>
    <w:p>
      <w:pPr>
        <w:autoSpaceDE w:val="0"/>
        <w:autoSpaceDN w:val="0"/>
        <w:adjustRightInd w:val="0"/>
        <w:spacing w:line="360" w:lineRule="auto"/>
        <w:jc w:val="center"/>
        <w:rPr>
          <w:rFonts w:ascii="宋体" w:hAnsi="宋体" w:cs="黑体"/>
          <w:b/>
          <w:bCs/>
          <w:color w:val="auto"/>
          <w:sz w:val="44"/>
          <w:szCs w:val="44"/>
          <w:lang w:val="zh-CN"/>
        </w:rPr>
      </w:pPr>
      <w:r>
        <w:rPr>
          <w:rFonts w:hint="eastAsia" w:ascii="宋体" w:hAnsi="宋体"/>
          <w:b/>
          <w:bCs/>
          <w:color w:val="auto"/>
          <w:sz w:val="36"/>
          <w:szCs w:val="36"/>
        </w:rPr>
        <w:t>4.</w:t>
      </w:r>
      <w:r>
        <w:rPr>
          <w:rFonts w:hint="eastAsia" w:ascii="宋体" w:hAnsi="宋体"/>
          <w:b/>
          <w:bCs/>
          <w:color w:val="auto"/>
          <w:sz w:val="36"/>
          <w:szCs w:val="36"/>
          <w:lang w:val="en-US" w:eastAsia="zh-CN"/>
        </w:rPr>
        <w:t>2</w:t>
      </w:r>
      <w:r>
        <w:rPr>
          <w:rFonts w:hint="eastAsia" w:ascii="宋体" w:hAnsi="宋体"/>
          <w:b/>
          <w:bCs/>
          <w:color w:val="auto"/>
          <w:sz w:val="36"/>
          <w:szCs w:val="36"/>
        </w:rPr>
        <w:t xml:space="preserve"> </w:t>
      </w:r>
      <w:r>
        <w:rPr>
          <w:rFonts w:hint="eastAsia" w:hAnsi="宋体" w:eastAsia="宋体"/>
          <w:b/>
          <w:snapToGrid w:val="0"/>
          <w:color w:val="auto"/>
          <w:kern w:val="0"/>
          <w:sz w:val="36"/>
          <w:szCs w:val="36"/>
        </w:rPr>
        <w:t>技术方案（实施方案）</w:t>
      </w:r>
    </w:p>
    <w:p>
      <w:pPr>
        <w:snapToGrid w:val="0"/>
        <w:spacing w:line="360" w:lineRule="auto"/>
        <w:jc w:val="center"/>
        <w:rPr>
          <w:rFonts w:hAnsi="宋体" w:eastAsia="宋体"/>
          <w:b/>
          <w:snapToGrid w:val="0"/>
          <w:color w:val="auto"/>
          <w:kern w:val="0"/>
          <w:sz w:val="36"/>
          <w:szCs w:val="36"/>
        </w:rPr>
      </w:pPr>
    </w:p>
    <w:p>
      <w:pPr>
        <w:autoSpaceDE w:val="0"/>
        <w:autoSpaceDN w:val="0"/>
        <w:adjustRightInd w:val="0"/>
        <w:spacing w:line="360" w:lineRule="auto"/>
        <w:jc w:val="center"/>
        <w:rPr>
          <w:rFonts w:ascii="宋体" w:hAnsi="宋体" w:cs="宋体"/>
          <w:color w:val="auto"/>
          <w:sz w:val="24"/>
          <w:szCs w:val="24"/>
          <w:lang w:val="zh-CN"/>
        </w:rPr>
      </w:pPr>
      <w:r>
        <w:rPr>
          <w:rFonts w:hint="eastAsia" w:ascii="宋体" w:hAnsi="宋体" w:cs="宋体"/>
          <w:color w:val="auto"/>
          <w:sz w:val="24"/>
          <w:szCs w:val="24"/>
          <w:lang w:val="zh-CN"/>
        </w:rPr>
        <w:t>（投标人根据招标文件要求自行编制）</w:t>
      </w:r>
    </w:p>
    <w:p>
      <w:pPr>
        <w:snapToGrid w:val="0"/>
        <w:spacing w:line="360" w:lineRule="auto"/>
        <w:jc w:val="both"/>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r>
        <w:rPr>
          <w:rFonts w:hint="eastAsia" w:ascii="宋体" w:hAnsi="宋体"/>
          <w:b/>
          <w:bCs/>
          <w:color w:val="auto"/>
          <w:sz w:val="36"/>
          <w:szCs w:val="36"/>
        </w:rPr>
        <w:t>4.</w:t>
      </w:r>
      <w:r>
        <w:rPr>
          <w:rFonts w:hint="eastAsia" w:ascii="宋体" w:hAnsi="宋体"/>
          <w:b/>
          <w:bCs/>
          <w:color w:val="auto"/>
          <w:sz w:val="36"/>
          <w:szCs w:val="36"/>
          <w:lang w:val="en-US" w:eastAsia="zh-CN"/>
        </w:rPr>
        <w:t>3</w:t>
      </w:r>
      <w:r>
        <w:rPr>
          <w:rFonts w:hint="eastAsia" w:ascii="宋体" w:hAnsi="宋体"/>
          <w:b/>
          <w:bCs/>
          <w:color w:val="auto"/>
          <w:sz w:val="36"/>
          <w:szCs w:val="36"/>
        </w:rPr>
        <w:t xml:space="preserve"> </w:t>
      </w:r>
      <w:r>
        <w:rPr>
          <w:rFonts w:hint="eastAsia" w:hAnsi="宋体" w:eastAsia="宋体"/>
          <w:b/>
          <w:snapToGrid w:val="0"/>
          <w:color w:val="auto"/>
          <w:kern w:val="0"/>
          <w:sz w:val="36"/>
          <w:szCs w:val="36"/>
        </w:rPr>
        <w:t>业绩情况表</w:t>
      </w:r>
    </w:p>
    <w:p>
      <w:pPr>
        <w:spacing w:before="50" w:afterLines="50" w:line="360" w:lineRule="auto"/>
        <w:contextualSpacing/>
        <w:jc w:val="left"/>
        <w:rPr>
          <w:rFonts w:ascii="宋体" w:hAnsi="宋体"/>
          <w:color w:val="auto"/>
          <w:sz w:val="24"/>
          <w:szCs w:val="24"/>
        </w:rPr>
      </w:pPr>
      <w:r>
        <w:rPr>
          <w:rFonts w:hint="eastAsia" w:ascii="宋体" w:hAnsi="宋体"/>
          <w:color w:val="auto"/>
          <w:sz w:val="24"/>
          <w:szCs w:val="24"/>
        </w:rPr>
        <w:t>项目编号：</w:t>
      </w:r>
    </w:p>
    <w:p>
      <w:pPr>
        <w:snapToGrid w:val="0"/>
        <w:spacing w:line="360" w:lineRule="auto"/>
        <w:rPr>
          <w:rFonts w:hAnsi="宋体" w:eastAsia="宋体"/>
          <w:b/>
          <w:snapToGrid w:val="0"/>
          <w:color w:val="auto"/>
          <w:kern w:val="0"/>
          <w:sz w:val="36"/>
          <w:szCs w:val="36"/>
        </w:rPr>
      </w:pPr>
      <w:r>
        <w:rPr>
          <w:rFonts w:hint="eastAsia" w:ascii="宋体" w:hAnsi="宋体"/>
          <w:color w:val="auto"/>
          <w:sz w:val="24"/>
          <w:szCs w:val="24"/>
        </w:rPr>
        <w:t xml:space="preserve">项目名称：   </w:t>
      </w:r>
    </w:p>
    <w:tbl>
      <w:tblPr>
        <w:tblStyle w:val="19"/>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序号</w:t>
            </w:r>
          </w:p>
        </w:tc>
        <w:tc>
          <w:tcPr>
            <w:tcW w:w="1808" w:type="dxa"/>
            <w:shd w:val="clear" w:color="auto" w:fill="F3F3F3"/>
            <w:vAlign w:val="center"/>
          </w:tcPr>
          <w:p>
            <w:pPr>
              <w:pStyle w:val="8"/>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客户单位名称</w:t>
            </w:r>
          </w:p>
        </w:tc>
        <w:tc>
          <w:tcPr>
            <w:tcW w:w="3579" w:type="dxa"/>
            <w:shd w:val="clear" w:color="auto" w:fill="F3F3F3"/>
            <w:vAlign w:val="center"/>
          </w:tcPr>
          <w:p>
            <w:pPr>
              <w:pStyle w:val="8"/>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合同金额（万元）</w:t>
            </w:r>
          </w:p>
        </w:tc>
        <w:tc>
          <w:tcPr>
            <w:tcW w:w="1706" w:type="dxa"/>
            <w:shd w:val="clear" w:color="auto" w:fill="F3F3F3"/>
            <w:vAlign w:val="center"/>
          </w:tcPr>
          <w:p>
            <w:pPr>
              <w:pStyle w:val="8"/>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1808" w:type="dxa"/>
            <w:vAlign w:val="center"/>
          </w:tcPr>
          <w:p>
            <w:pPr>
              <w:pStyle w:val="8"/>
              <w:spacing w:line="360" w:lineRule="auto"/>
              <w:rPr>
                <w:rFonts w:ascii="宋体" w:hAnsi="宋体" w:eastAsia="宋体" w:cs="Times New Roman"/>
                <w:color w:val="auto"/>
                <w:sz w:val="24"/>
                <w:szCs w:val="24"/>
              </w:rPr>
            </w:pPr>
          </w:p>
        </w:tc>
        <w:tc>
          <w:tcPr>
            <w:tcW w:w="3579" w:type="dxa"/>
            <w:vAlign w:val="center"/>
          </w:tcPr>
          <w:p>
            <w:pPr>
              <w:pStyle w:val="8"/>
              <w:spacing w:line="360" w:lineRule="auto"/>
              <w:rPr>
                <w:rFonts w:ascii="宋体" w:hAnsi="宋体" w:eastAsia="宋体" w:cs="Times New Roman"/>
                <w:color w:val="auto"/>
                <w:sz w:val="24"/>
                <w:szCs w:val="24"/>
              </w:rPr>
            </w:pPr>
          </w:p>
        </w:tc>
        <w:tc>
          <w:tcPr>
            <w:tcW w:w="1440" w:type="dxa"/>
            <w:vAlign w:val="center"/>
          </w:tcPr>
          <w:p>
            <w:pPr>
              <w:pStyle w:val="8"/>
              <w:spacing w:line="360" w:lineRule="auto"/>
              <w:rPr>
                <w:rFonts w:ascii="宋体" w:hAnsi="宋体" w:eastAsia="宋体" w:cs="Times New Roman"/>
                <w:color w:val="auto"/>
                <w:sz w:val="24"/>
                <w:szCs w:val="24"/>
              </w:rPr>
            </w:pPr>
          </w:p>
        </w:tc>
        <w:tc>
          <w:tcPr>
            <w:tcW w:w="1706" w:type="dxa"/>
            <w:vAlign w:val="center"/>
          </w:tcPr>
          <w:p>
            <w:pPr>
              <w:pStyle w:val="8"/>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p>
        </w:tc>
        <w:tc>
          <w:tcPr>
            <w:tcW w:w="1808" w:type="dxa"/>
            <w:vAlign w:val="center"/>
          </w:tcPr>
          <w:p>
            <w:pPr>
              <w:pStyle w:val="8"/>
              <w:spacing w:line="360" w:lineRule="auto"/>
              <w:rPr>
                <w:rFonts w:ascii="宋体" w:hAnsi="宋体" w:eastAsia="宋体" w:cs="Times New Roman"/>
                <w:color w:val="auto"/>
                <w:sz w:val="24"/>
                <w:szCs w:val="24"/>
              </w:rPr>
            </w:pPr>
          </w:p>
        </w:tc>
        <w:tc>
          <w:tcPr>
            <w:tcW w:w="3579" w:type="dxa"/>
            <w:vAlign w:val="center"/>
          </w:tcPr>
          <w:p>
            <w:pPr>
              <w:pStyle w:val="8"/>
              <w:spacing w:line="360" w:lineRule="auto"/>
              <w:rPr>
                <w:rFonts w:ascii="宋体" w:hAnsi="宋体" w:eastAsia="宋体" w:cs="Times New Roman"/>
                <w:color w:val="auto"/>
                <w:sz w:val="24"/>
                <w:szCs w:val="24"/>
              </w:rPr>
            </w:pPr>
          </w:p>
        </w:tc>
        <w:tc>
          <w:tcPr>
            <w:tcW w:w="1440" w:type="dxa"/>
            <w:vAlign w:val="center"/>
          </w:tcPr>
          <w:p>
            <w:pPr>
              <w:pStyle w:val="8"/>
              <w:spacing w:line="360" w:lineRule="auto"/>
              <w:rPr>
                <w:rFonts w:ascii="宋体" w:hAnsi="宋体" w:eastAsia="宋体" w:cs="Times New Roman"/>
                <w:color w:val="auto"/>
                <w:sz w:val="24"/>
                <w:szCs w:val="24"/>
              </w:rPr>
            </w:pPr>
          </w:p>
        </w:tc>
        <w:tc>
          <w:tcPr>
            <w:tcW w:w="1706" w:type="dxa"/>
            <w:vAlign w:val="center"/>
          </w:tcPr>
          <w:p>
            <w:pPr>
              <w:pStyle w:val="8"/>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color w:val="auto"/>
                <w:sz w:val="24"/>
                <w:szCs w:val="24"/>
              </w:rPr>
            </w:pPr>
            <w:r>
              <w:rPr>
                <w:rFonts w:ascii="宋体" w:hAnsi="宋体" w:eastAsia="宋体" w:cs="宋体"/>
                <w:color w:val="auto"/>
                <w:sz w:val="24"/>
                <w:szCs w:val="24"/>
              </w:rPr>
              <w:t>3</w:t>
            </w:r>
          </w:p>
        </w:tc>
        <w:tc>
          <w:tcPr>
            <w:tcW w:w="1808" w:type="dxa"/>
            <w:vAlign w:val="center"/>
          </w:tcPr>
          <w:p>
            <w:pPr>
              <w:pStyle w:val="8"/>
              <w:spacing w:line="360" w:lineRule="auto"/>
              <w:rPr>
                <w:rFonts w:ascii="宋体" w:hAnsi="宋体" w:eastAsia="宋体" w:cs="Times New Roman"/>
                <w:color w:val="auto"/>
                <w:sz w:val="24"/>
                <w:szCs w:val="24"/>
              </w:rPr>
            </w:pPr>
          </w:p>
        </w:tc>
        <w:tc>
          <w:tcPr>
            <w:tcW w:w="3579" w:type="dxa"/>
            <w:vAlign w:val="center"/>
          </w:tcPr>
          <w:p>
            <w:pPr>
              <w:pStyle w:val="8"/>
              <w:spacing w:line="360" w:lineRule="auto"/>
              <w:rPr>
                <w:rFonts w:ascii="宋体" w:hAnsi="宋体" w:eastAsia="宋体" w:cs="Times New Roman"/>
                <w:color w:val="auto"/>
                <w:sz w:val="24"/>
                <w:szCs w:val="24"/>
              </w:rPr>
            </w:pPr>
          </w:p>
        </w:tc>
        <w:tc>
          <w:tcPr>
            <w:tcW w:w="1440" w:type="dxa"/>
            <w:vAlign w:val="center"/>
          </w:tcPr>
          <w:p>
            <w:pPr>
              <w:pStyle w:val="8"/>
              <w:spacing w:line="360" w:lineRule="auto"/>
              <w:rPr>
                <w:rFonts w:ascii="宋体" w:hAnsi="宋体" w:eastAsia="宋体" w:cs="Times New Roman"/>
                <w:color w:val="auto"/>
                <w:sz w:val="24"/>
                <w:szCs w:val="24"/>
              </w:rPr>
            </w:pPr>
          </w:p>
        </w:tc>
        <w:tc>
          <w:tcPr>
            <w:tcW w:w="1706" w:type="dxa"/>
            <w:vAlign w:val="center"/>
          </w:tcPr>
          <w:p>
            <w:pPr>
              <w:pStyle w:val="8"/>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color w:val="auto"/>
                <w:sz w:val="24"/>
                <w:szCs w:val="24"/>
              </w:rPr>
            </w:pPr>
            <w:r>
              <w:rPr>
                <w:rFonts w:ascii="宋体" w:hAnsi="宋体" w:eastAsia="宋体" w:cs="宋体"/>
                <w:color w:val="auto"/>
                <w:sz w:val="24"/>
                <w:szCs w:val="24"/>
              </w:rPr>
              <w:t>4</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bl>
    <w:p>
      <w:pPr>
        <w:autoSpaceDE w:val="0"/>
        <w:autoSpaceDN w:val="0"/>
        <w:adjustRightInd w:val="0"/>
        <w:spacing w:line="480" w:lineRule="auto"/>
        <w:rPr>
          <w:rFonts w:ascii="宋体" w:hAnsi="宋体" w:cs="宋体"/>
          <w:color w:val="auto"/>
          <w:sz w:val="24"/>
          <w:szCs w:val="24"/>
          <w:lang w:val="zh-CN"/>
        </w:rPr>
      </w:pPr>
      <w:r>
        <w:rPr>
          <w:rFonts w:hint="eastAsia" w:ascii="宋体" w:hAnsi="宋体" w:cs="宋体"/>
          <w:color w:val="auto"/>
          <w:sz w:val="24"/>
          <w:szCs w:val="24"/>
          <w:lang w:val="zh-CN"/>
        </w:rPr>
        <w:t>投标人（公章）：</w:t>
      </w:r>
    </w:p>
    <w:p>
      <w:pPr>
        <w:autoSpaceDE w:val="0"/>
        <w:autoSpaceDN w:val="0"/>
        <w:adjustRightInd w:val="0"/>
        <w:spacing w:line="480" w:lineRule="auto"/>
        <w:rPr>
          <w:rFonts w:ascii="宋体" w:hAnsi="宋体"/>
          <w:b/>
          <w:bCs/>
          <w:color w:val="auto"/>
          <w:sz w:val="36"/>
          <w:szCs w:val="36"/>
        </w:rPr>
      </w:pPr>
      <w:r>
        <w:rPr>
          <w:rFonts w:hint="eastAsia" w:ascii="宋体" w:hAnsi="宋体" w:cs="宋体"/>
          <w:color w:val="auto"/>
          <w:sz w:val="24"/>
          <w:szCs w:val="24"/>
          <w:lang w:val="zh-CN"/>
        </w:rPr>
        <w:t>投标人法定代表人（或授权代表）签字：</w:t>
      </w:r>
      <w:r>
        <w:rPr>
          <w:rFonts w:ascii="宋体" w:hAnsi="宋体" w:cs="宋体"/>
          <w:color w:val="auto"/>
          <w:sz w:val="24"/>
          <w:szCs w:val="24"/>
          <w:lang w:val="zh-CN"/>
        </w:rPr>
        <w:t xml:space="preserve"> </w:t>
      </w: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4.</w:t>
      </w:r>
      <w:r>
        <w:rPr>
          <w:rFonts w:hint="eastAsia" w:ascii="宋体" w:hAnsi="宋体"/>
          <w:b/>
          <w:bCs/>
          <w:color w:val="auto"/>
          <w:sz w:val="36"/>
          <w:szCs w:val="36"/>
          <w:lang w:val="en-US" w:eastAsia="zh-CN"/>
        </w:rPr>
        <w:t>4</w:t>
      </w:r>
      <w:r>
        <w:rPr>
          <w:rFonts w:hint="eastAsia" w:ascii="宋体" w:hAnsi="宋体"/>
          <w:b/>
          <w:bCs/>
          <w:color w:val="auto"/>
          <w:sz w:val="36"/>
          <w:szCs w:val="36"/>
        </w:rPr>
        <w:t xml:space="preserve"> 售后服务方案</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ascii="宋体" w:hAnsi="宋体" w:cs="宋体"/>
          <w:color w:val="auto"/>
          <w:sz w:val="24"/>
          <w:szCs w:val="24"/>
          <w:lang w:val="zh-CN"/>
        </w:rPr>
      </w:pPr>
      <w:r>
        <w:rPr>
          <w:rFonts w:hint="eastAsia" w:ascii="宋体" w:hAnsi="宋体" w:cs="宋体"/>
          <w:color w:val="auto"/>
          <w:sz w:val="24"/>
          <w:szCs w:val="24"/>
          <w:lang w:val="zh-CN"/>
        </w:rPr>
        <w:t>（投标人根据招标文件要求自行编制）</w:t>
      </w:r>
    </w:p>
    <w:p>
      <w:pPr>
        <w:spacing w:line="360" w:lineRule="auto"/>
        <w:jc w:val="both"/>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t>4.</w:t>
      </w:r>
      <w:r>
        <w:rPr>
          <w:rFonts w:hint="eastAsia" w:ascii="宋体" w:hAnsi="宋体"/>
          <w:b/>
          <w:bCs/>
          <w:color w:val="auto"/>
          <w:sz w:val="36"/>
          <w:szCs w:val="36"/>
          <w:lang w:val="en-US" w:eastAsia="zh-CN"/>
        </w:rPr>
        <w:t>5</w:t>
      </w:r>
      <w:r>
        <w:rPr>
          <w:rFonts w:hint="eastAsia" w:ascii="宋体" w:hAnsi="宋体"/>
          <w:b/>
          <w:bCs/>
          <w:color w:val="auto"/>
          <w:sz w:val="36"/>
          <w:szCs w:val="36"/>
        </w:rPr>
        <w:t xml:space="preserve"> 中小企业声明函</w:t>
      </w:r>
    </w:p>
    <w:p>
      <w:pPr>
        <w:spacing w:line="360" w:lineRule="auto"/>
        <w:jc w:val="center"/>
        <w:rPr>
          <w:rFonts w:ascii="宋体" w:hAnsi="宋体"/>
          <w:b/>
          <w:bCs/>
          <w:color w:val="auto"/>
          <w:sz w:val="36"/>
          <w:szCs w:val="36"/>
        </w:rPr>
      </w:pP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 w:val="24"/>
          <w:szCs w:val="24"/>
        </w:rPr>
        <w:br w:type="textWrapping"/>
      </w:r>
      <w:r>
        <w:rPr>
          <w:rFonts w:hint="eastAsia" w:ascii="宋体" w:hAnsi="宋体" w:cs="Arial"/>
          <w:color w:val="auto"/>
          <w:kern w:val="0"/>
          <w:sz w:val="24"/>
          <w:szCs w:val="24"/>
        </w:rPr>
        <w:t>　　根据《工业和信息化部、国家统计局、国家发展和改革委员会、财政部关于印发中小企业划型标准规定的通知》（工信部联企业[2011]300号）规定的划分标准，</w:t>
      </w:r>
      <w:r>
        <w:rPr>
          <w:rFonts w:hint="eastAsia"/>
          <w:color w:val="auto"/>
          <w:sz w:val="24"/>
          <w:szCs w:val="24"/>
        </w:rPr>
        <w:t>按照《国家统计局关于印发统计上大中小微型企业划分办法的通知》（国统字</w:t>
      </w:r>
      <w:r>
        <w:rPr>
          <w:color w:val="auto"/>
          <w:sz w:val="24"/>
          <w:szCs w:val="24"/>
        </w:rPr>
        <w:t>[2011] 75</w:t>
      </w:r>
      <w:r>
        <w:rPr>
          <w:rFonts w:hint="eastAsia"/>
          <w:color w:val="auto"/>
          <w:sz w:val="24"/>
          <w:szCs w:val="24"/>
        </w:rPr>
        <w:t>号）规定，本公司所属行业为</w:t>
      </w:r>
      <w:r>
        <w:rPr>
          <w:color w:val="auto"/>
          <w:sz w:val="24"/>
          <w:szCs w:val="24"/>
        </w:rPr>
        <w:t>______</w:t>
      </w:r>
      <w:r>
        <w:rPr>
          <w:rFonts w:hint="eastAsia"/>
          <w:color w:val="auto"/>
          <w:sz w:val="24"/>
          <w:szCs w:val="24"/>
        </w:rPr>
        <w:t>，截至上一财年末，公司资产总额</w:t>
      </w:r>
      <w:r>
        <w:rPr>
          <w:color w:val="auto"/>
          <w:sz w:val="24"/>
          <w:szCs w:val="24"/>
        </w:rPr>
        <w:t>______</w:t>
      </w:r>
      <w:r>
        <w:rPr>
          <w:rFonts w:hint="eastAsia"/>
          <w:color w:val="auto"/>
          <w:sz w:val="24"/>
          <w:szCs w:val="24"/>
        </w:rPr>
        <w:t>万元，营业收入</w:t>
      </w:r>
      <w:r>
        <w:rPr>
          <w:color w:val="auto"/>
          <w:sz w:val="24"/>
          <w:szCs w:val="24"/>
        </w:rPr>
        <w:t>______</w:t>
      </w:r>
      <w:r>
        <w:rPr>
          <w:rFonts w:hint="eastAsia"/>
          <w:color w:val="auto"/>
          <w:sz w:val="24"/>
          <w:szCs w:val="24"/>
        </w:rPr>
        <w:t>万元，从业人员</w:t>
      </w:r>
      <w:r>
        <w:rPr>
          <w:color w:val="auto"/>
          <w:sz w:val="24"/>
          <w:szCs w:val="24"/>
        </w:rPr>
        <w:t>______</w:t>
      </w:r>
      <w:r>
        <w:rPr>
          <w:rFonts w:hint="eastAsia"/>
          <w:color w:val="auto"/>
          <w:sz w:val="24"/>
          <w:szCs w:val="24"/>
        </w:rPr>
        <w:t>人，</w:t>
      </w:r>
      <w:r>
        <w:rPr>
          <w:rFonts w:hint="eastAsia" w:ascii="宋体" w:hAnsi="宋体" w:cs="Arial"/>
          <w:color w:val="auto"/>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 w:val="24"/>
          <w:szCs w:val="24"/>
        </w:rPr>
      </w:pPr>
    </w:p>
    <w:p>
      <w:pPr>
        <w:widowControl/>
        <w:spacing w:before="100" w:beforeAutospacing="1" w:after="100" w:afterAutospacing="1" w:line="360" w:lineRule="auto"/>
        <w:ind w:left="3885" w:leftChars="1850"/>
        <w:jc w:val="left"/>
        <w:rPr>
          <w:rFonts w:ascii="宋体" w:hAnsi="宋体"/>
          <w:color w:val="auto"/>
          <w:sz w:val="24"/>
          <w:szCs w:val="24"/>
        </w:rPr>
      </w:pPr>
      <w:r>
        <w:rPr>
          <w:rFonts w:hint="eastAsia" w:ascii="宋体" w:hAnsi="宋体" w:cs="Arial"/>
          <w:color w:val="auto"/>
          <w:kern w:val="0"/>
          <w:sz w:val="24"/>
          <w:szCs w:val="24"/>
        </w:rPr>
        <w:t>企业名称（盖章）：　　　　　　　　　</w:t>
      </w:r>
      <w:r>
        <w:rPr>
          <w:rFonts w:hint="eastAsia" w:ascii="宋体" w:hAnsi="宋体" w:cs="Arial"/>
          <w:color w:val="auto"/>
          <w:kern w:val="0"/>
          <w:sz w:val="24"/>
          <w:szCs w:val="24"/>
        </w:rPr>
        <w:br w:type="textWrapping"/>
      </w:r>
      <w:r>
        <w:rPr>
          <w:rFonts w:hint="eastAsia" w:ascii="宋体" w:hAnsi="宋体" w:cs="Arial"/>
          <w:color w:val="auto"/>
          <w:kern w:val="0"/>
          <w:sz w:val="24"/>
          <w:szCs w:val="24"/>
        </w:rPr>
        <w:t>日　  期：</w:t>
      </w:r>
    </w:p>
    <w:p>
      <w:pPr>
        <w:widowControl/>
        <w:spacing w:before="100" w:beforeAutospacing="1" w:after="100" w:afterAutospacing="1" w:line="360" w:lineRule="auto"/>
        <w:contextualSpacing/>
        <w:jc w:val="left"/>
        <w:rPr>
          <w:rFonts w:ascii="宋体" w:hAnsi="宋体"/>
          <w:color w:val="auto"/>
          <w:sz w:val="24"/>
          <w:szCs w:val="24"/>
        </w:rPr>
      </w:pPr>
      <w:r>
        <w:rPr>
          <w:rFonts w:hint="eastAsia" w:ascii="宋体" w:hAnsi="宋体"/>
          <w:color w:val="auto"/>
          <w:sz w:val="24"/>
          <w:szCs w:val="24"/>
        </w:rPr>
        <w:t>说明：</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b/>
          <w:bCs/>
          <w:color w:val="auto"/>
          <w:sz w:val="36"/>
          <w:szCs w:val="36"/>
        </w:rPr>
      </w:pPr>
    </w:p>
    <w:p>
      <w:pPr>
        <w:spacing w:line="360" w:lineRule="auto"/>
        <w:jc w:val="center"/>
        <w:rPr>
          <w:rFonts w:ascii="宋体" w:hAnsi="宋体"/>
          <w:b/>
          <w:bCs/>
          <w:color w:val="auto"/>
          <w:sz w:val="36"/>
          <w:szCs w:val="36"/>
        </w:rPr>
      </w:pPr>
      <w:bookmarkStart w:id="7" w:name="OLE_LINK13"/>
      <w:bookmarkStart w:id="8" w:name="OLE_LINK14"/>
      <w:r>
        <w:rPr>
          <w:rFonts w:hint="eastAsia" w:ascii="宋体" w:hAnsi="宋体"/>
          <w:b/>
          <w:bCs/>
          <w:color w:val="auto"/>
          <w:sz w:val="36"/>
          <w:szCs w:val="36"/>
        </w:rPr>
        <w:t>4.</w:t>
      </w:r>
      <w:r>
        <w:rPr>
          <w:rFonts w:hint="eastAsia" w:ascii="宋体" w:hAnsi="宋体"/>
          <w:b/>
          <w:bCs/>
          <w:color w:val="auto"/>
          <w:sz w:val="36"/>
          <w:szCs w:val="36"/>
          <w:lang w:val="en-US" w:eastAsia="zh-CN"/>
        </w:rPr>
        <w:t>6</w:t>
      </w:r>
      <w:r>
        <w:rPr>
          <w:rFonts w:hint="eastAsia" w:ascii="宋体" w:hAnsi="宋体"/>
          <w:b/>
          <w:bCs/>
          <w:color w:val="auto"/>
          <w:sz w:val="36"/>
          <w:szCs w:val="36"/>
        </w:rPr>
        <w:t xml:space="preserve"> 残疾人福利性单位声明函</w:t>
      </w:r>
      <w:bookmarkEnd w:id="7"/>
      <w:bookmarkEnd w:id="8"/>
    </w:p>
    <w:p>
      <w:pPr>
        <w:spacing w:line="360" w:lineRule="auto"/>
        <w:rPr>
          <w:rFonts w:ascii="宋体" w:hAnsi="宋体"/>
          <w:color w:val="auto"/>
          <w:szCs w:val="21"/>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z w:val="24"/>
          <w:szCs w:val="24"/>
          <w:u w:val="single"/>
        </w:rPr>
        <w:t xml:space="preserve">        </w:t>
      </w:r>
      <w:r>
        <w:rPr>
          <w:rFonts w:hint="eastAsia" w:ascii="宋体" w:hAnsi="宋体"/>
          <w:color w:val="auto"/>
          <w:sz w:val="24"/>
          <w:szCs w:val="24"/>
        </w:rPr>
        <w:t>单位的</w:t>
      </w:r>
      <w:r>
        <w:rPr>
          <w:rFonts w:hint="eastAsia" w:ascii="宋体" w:hAnsi="宋体"/>
          <w:color w:val="auto"/>
          <w:sz w:val="24"/>
          <w:szCs w:val="24"/>
          <w:u w:val="single"/>
        </w:rPr>
        <w:t xml:space="preserve">           </w:t>
      </w:r>
      <w:r>
        <w:rPr>
          <w:rFonts w:hint="eastAsia" w:ascii="宋体" w:hAnsi="宋体"/>
          <w:color w:val="auto"/>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本单位对上述声明的真实性负责。如有虚假，将依法承担相应责任。</w:t>
      </w: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单位名称（盖章）：</w:t>
      </w:r>
    </w:p>
    <w:p>
      <w:pPr>
        <w:spacing w:line="360" w:lineRule="auto"/>
        <w:rPr>
          <w:rFonts w:ascii="宋体" w:hAnsi="宋体"/>
          <w:color w:val="auto"/>
          <w:sz w:val="24"/>
          <w:szCs w:val="24"/>
        </w:rPr>
      </w:pPr>
      <w:r>
        <w:rPr>
          <w:rFonts w:hint="eastAsia" w:ascii="宋体" w:hAnsi="宋体"/>
          <w:color w:val="auto"/>
          <w:sz w:val="24"/>
          <w:szCs w:val="24"/>
        </w:rPr>
        <w:t xml:space="preserve">                                    日    期：</w:t>
      </w:r>
    </w:p>
    <w:p>
      <w:pPr>
        <w:rPr>
          <w:color w:val="auto"/>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4.</w:t>
      </w:r>
      <w:r>
        <w:rPr>
          <w:rFonts w:hint="eastAsia" w:ascii="宋体" w:hAnsi="宋体"/>
          <w:b/>
          <w:bCs/>
          <w:color w:val="auto"/>
          <w:sz w:val="36"/>
          <w:szCs w:val="36"/>
          <w:lang w:val="en-US" w:eastAsia="zh-CN"/>
        </w:rPr>
        <w:t>7</w:t>
      </w:r>
      <w:r>
        <w:rPr>
          <w:rFonts w:hint="eastAsia" w:ascii="宋体" w:hAnsi="宋体"/>
          <w:b/>
          <w:bCs/>
          <w:color w:val="auto"/>
          <w:sz w:val="36"/>
          <w:szCs w:val="36"/>
        </w:rPr>
        <w:t xml:space="preserve"> 所投产品符合国家强制性要求承诺函 </w:t>
      </w:r>
    </w:p>
    <w:p>
      <w:pPr>
        <w:spacing w:line="360" w:lineRule="auto"/>
        <w:jc w:val="center"/>
        <w:rPr>
          <w:rFonts w:ascii="宋体" w:hAnsi="宋体" w:cs="Arial"/>
          <w:color w:val="auto"/>
          <w:kern w:val="0"/>
          <w:sz w:val="24"/>
          <w:szCs w:val="24"/>
        </w:rPr>
      </w:pPr>
      <w:r>
        <w:rPr>
          <w:rFonts w:hint="eastAsia" w:ascii="宋体" w:hAnsi="宋体" w:cs="Arial"/>
          <w:color w:val="auto"/>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ascii="宋体" w:hAnsi="宋体" w:cs="黑体"/>
          <w:b/>
          <w:bCs/>
          <w:color w:val="auto"/>
          <w:sz w:val="44"/>
          <w:szCs w:val="44"/>
          <w:lang w:val="zh-CN"/>
        </w:rPr>
      </w:pPr>
    </w:p>
    <w:p>
      <w:pPr>
        <w:autoSpaceDE w:val="0"/>
        <w:autoSpaceDN w:val="0"/>
        <w:adjustRightInd w:val="0"/>
        <w:spacing w:line="360" w:lineRule="auto"/>
        <w:jc w:val="center"/>
        <w:rPr>
          <w:color w:val="auto"/>
        </w:rPr>
      </w:pPr>
      <w:r>
        <w:rPr>
          <w:rFonts w:hint="eastAsia" w:ascii="宋体" w:hAnsi="宋体" w:cs="黑体"/>
          <w:b/>
          <w:bCs/>
          <w:color w:val="auto"/>
          <w:sz w:val="44"/>
          <w:szCs w:val="44"/>
          <w:lang w:val="zh-CN"/>
        </w:rPr>
        <w:t>五、</w:t>
      </w:r>
      <w:r>
        <w:rPr>
          <w:rFonts w:ascii="宋体" w:hAnsi="宋体" w:cs="黑体"/>
          <w:b/>
          <w:color w:val="auto"/>
          <w:sz w:val="44"/>
          <w:szCs w:val="44"/>
          <w:lang w:val="zh-CN"/>
        </w:rPr>
        <w:t>其他资料（若有）</w:t>
      </w:r>
    </w:p>
    <w:p>
      <w:pPr>
        <w:rPr>
          <w:color w:val="auto"/>
        </w:rPr>
      </w:pPr>
    </w:p>
    <w:p>
      <w:pPr>
        <w:spacing w:line="360" w:lineRule="auto"/>
        <w:jc w:val="center"/>
        <w:rPr>
          <w:rFonts w:ascii="宋体" w:hAnsi="宋体"/>
          <w:b/>
          <w:bCs/>
          <w:color w:val="auto"/>
          <w:sz w:val="28"/>
          <w:szCs w:val="28"/>
        </w:rPr>
      </w:pPr>
      <w:r>
        <w:rPr>
          <w:rFonts w:ascii="宋体" w:hAnsi="宋体"/>
          <w:b/>
          <w:bCs/>
          <w:color w:val="auto"/>
          <w:sz w:val="28"/>
          <w:szCs w:val="28"/>
        </w:rPr>
        <w:t>除招标文件另有规定外，投标人认为需要提交的其他证明材料或资料加盖投标人的单位公章后应在此项下提交。</w:t>
      </w:r>
    </w:p>
    <w:p>
      <w:pPr>
        <w:rPr>
          <w:color w:val="auto"/>
        </w:rPr>
      </w:pPr>
    </w:p>
    <w:sectPr>
      <w:footerReference r:id="rId4" w:type="default"/>
      <w:pgSz w:w="11906" w:h="16838"/>
      <w:pgMar w:top="2098" w:right="1474" w:bottom="1928"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auto"/>
    <w:pitch w:val="default"/>
    <w:sig w:usb0="00000000" w:usb1="00000000" w:usb2="00000010"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jc w:val="center"/>
    </w:pPr>
    <w:r>
      <w:rPr>
        <w:rFonts w:ascii="Calibri" w:hAnsi="Calibri" w:eastAsia="宋体" w:cs="黑体"/>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8"/>
    <w:multiLevelType w:val="multilevel"/>
    <w:tmpl w:val="00000008"/>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9"/>
    <w:multiLevelType w:val="multilevel"/>
    <w:tmpl w:val="000000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singleLevel"/>
    <w:tmpl w:val="0000000A"/>
    <w:lvl w:ilvl="0" w:tentative="0">
      <w:start w:val="1"/>
      <w:numFmt w:val="chineseCounting"/>
      <w:pStyle w:val="48"/>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3E071D5"/>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2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1"/>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7">
    <w:name w:val="heading 4"/>
    <w:basedOn w:val="1"/>
    <w:next w:val="1"/>
    <w:link w:val="23"/>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15">
    <w:name w:val="Default Paragraph Font"/>
    <w:qFormat/>
    <w:uiPriority w:val="0"/>
  </w:style>
  <w:style w:type="table" w:default="1" w:styleId="19">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w:basedOn w:val="3"/>
    <w:link w:val="24"/>
    <w:uiPriority w:val="0"/>
    <w:pPr>
      <w:ind w:firstLine="420" w:firstLineChars="100"/>
    </w:pPr>
    <w:rPr>
      <w:rFonts w:ascii="宋体" w:hAnsi="Times New Roman" w:eastAsia="宋体" w:cs="Times New Roman"/>
      <w:kern w:val="0"/>
      <w:sz w:val="34"/>
      <w:szCs w:val="20"/>
    </w:rPr>
  </w:style>
  <w:style w:type="paragraph" w:styleId="3">
    <w:name w:val="Body Text"/>
    <w:basedOn w:val="1"/>
    <w:link w:val="25"/>
    <w:qFormat/>
    <w:uiPriority w:val="0"/>
    <w:pPr>
      <w:spacing w:after="120"/>
    </w:pPr>
  </w:style>
  <w:style w:type="paragraph" w:styleId="8">
    <w:name w:val="caption"/>
    <w:basedOn w:val="1"/>
    <w:next w:val="1"/>
    <w:uiPriority w:val="0"/>
    <w:rPr>
      <w:rFonts w:ascii="Arial" w:hAnsi="Arial" w:eastAsia="黑体" w:cs="Arial"/>
      <w:sz w:val="20"/>
      <w:szCs w:val="20"/>
    </w:rPr>
  </w:style>
  <w:style w:type="paragraph" w:styleId="9">
    <w:name w:val="annotation text"/>
    <w:basedOn w:val="1"/>
    <w:qFormat/>
    <w:uiPriority w:val="0"/>
  </w:style>
  <w:style w:type="paragraph" w:styleId="10">
    <w:name w:val="toc 5"/>
    <w:basedOn w:val="1"/>
    <w:next w:val="1"/>
    <w:qFormat/>
    <w:uiPriority w:val="0"/>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uiPriority w:val="0"/>
    <w:pPr>
      <w:ind w:left="480"/>
      <w:jc w:val="left"/>
    </w:pPr>
    <w:rPr>
      <w:rFonts w:ascii="Times New Roman" w:hAnsi="Times New Roman" w:eastAsia="宋体" w:cs="Times New Roman"/>
      <w:i/>
      <w:iCs/>
      <w:color w:val="0000FF"/>
      <w:sz w:val="20"/>
      <w:szCs w:val="20"/>
    </w:rPr>
  </w:style>
  <w:style w:type="paragraph" w:styleId="12">
    <w:name w:val="footer"/>
    <w:basedOn w:val="1"/>
    <w:link w:val="32"/>
    <w:qFormat/>
    <w:uiPriority w:val="0"/>
    <w:pPr>
      <w:tabs>
        <w:tab w:val="center" w:pos="4153"/>
        <w:tab w:val="right" w:pos="8306"/>
      </w:tabs>
      <w:snapToGrid w:val="0"/>
      <w:jc w:val="left"/>
    </w:pPr>
    <w:rPr>
      <w:sz w:val="18"/>
      <w:szCs w:val="18"/>
    </w:rPr>
  </w:style>
  <w:style w:type="paragraph" w:styleId="13">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120" w:after="120"/>
      <w:jc w:val="left"/>
    </w:pPr>
    <w:rPr>
      <w:rFonts w:ascii="Times New Roman" w:hAnsi="Times New Roman" w:eastAsia="宋体" w:cs="Times New Roman"/>
      <w:b/>
      <w:bCs/>
      <w:caps/>
      <w:color w:val="0000FF"/>
      <w:sz w:val="20"/>
      <w:szCs w:val="20"/>
    </w:rPr>
  </w:style>
  <w:style w:type="character" w:styleId="16">
    <w:name w:val="Strong"/>
    <w:basedOn w:val="15"/>
    <w:qFormat/>
    <w:uiPriority w:val="0"/>
    <w:rPr>
      <w:b/>
      <w:bCs/>
    </w:rPr>
  </w:style>
  <w:style w:type="character" w:styleId="17">
    <w:name w:val="FollowedHyperlink"/>
    <w:basedOn w:val="15"/>
    <w:qFormat/>
    <w:uiPriority w:val="0"/>
    <w:rPr>
      <w:color w:val="800080"/>
      <w:u w:val="single"/>
    </w:rPr>
  </w:style>
  <w:style w:type="character" w:styleId="18">
    <w:name w:val="Hyperlink"/>
    <w:basedOn w:val="15"/>
    <w:qFormat/>
    <w:uiPriority w:val="0"/>
    <w:rPr>
      <w:color w:val="0000FF"/>
      <w:u w:val="single"/>
    </w:rPr>
  </w:style>
  <w:style w:type="character" w:customStyle="1" w:styleId="20">
    <w:name w:val="标题 1 Char"/>
    <w:basedOn w:val="15"/>
    <w:link w:val="4"/>
    <w:semiHidden/>
    <w:qFormat/>
    <w:uiPriority w:val="0"/>
    <w:rPr>
      <w:rFonts w:ascii="Calibri" w:hAnsi="Calibri" w:eastAsia="宋体" w:cs="Times New Roman"/>
      <w:b/>
      <w:bCs/>
      <w:kern w:val="44"/>
      <w:sz w:val="44"/>
      <w:szCs w:val="44"/>
    </w:rPr>
  </w:style>
  <w:style w:type="character" w:customStyle="1" w:styleId="21">
    <w:name w:val="标题 2 Char"/>
    <w:basedOn w:val="15"/>
    <w:link w:val="5"/>
    <w:semiHidden/>
    <w:uiPriority w:val="0"/>
    <w:rPr>
      <w:rFonts w:ascii="Arial" w:hAnsi="Arial" w:eastAsia="黑体" w:cs="Times New Roman"/>
      <w:b/>
      <w:bCs/>
      <w:kern w:val="0"/>
      <w:sz w:val="32"/>
      <w:szCs w:val="32"/>
    </w:rPr>
  </w:style>
  <w:style w:type="character" w:customStyle="1" w:styleId="22">
    <w:name w:val="标题 3 Char"/>
    <w:basedOn w:val="15"/>
    <w:link w:val="6"/>
    <w:semiHidden/>
    <w:qFormat/>
    <w:uiPriority w:val="0"/>
    <w:rPr>
      <w:rFonts w:ascii="宋体" w:hAnsi="宋体" w:eastAsia="宋体" w:cs="Times New Roman"/>
      <w:b/>
      <w:color w:val="000000"/>
      <w:kern w:val="0"/>
      <w:sz w:val="24"/>
      <w:szCs w:val="20"/>
    </w:rPr>
  </w:style>
  <w:style w:type="character" w:customStyle="1" w:styleId="23">
    <w:name w:val="标题 4 Char"/>
    <w:basedOn w:val="15"/>
    <w:link w:val="7"/>
    <w:semiHidden/>
    <w:qFormat/>
    <w:uiPriority w:val="0"/>
    <w:rPr>
      <w:rFonts w:ascii="Arial" w:hAnsi="Arial" w:eastAsia="黑体" w:cs="Times New Roman"/>
      <w:b/>
      <w:bCs/>
      <w:kern w:val="0"/>
      <w:sz w:val="28"/>
      <w:szCs w:val="28"/>
    </w:rPr>
  </w:style>
  <w:style w:type="character" w:customStyle="1" w:styleId="24">
    <w:name w:val="正文首行缩进 Char"/>
    <w:basedOn w:val="25"/>
    <w:link w:val="2"/>
    <w:semiHidden/>
    <w:qFormat/>
    <w:uiPriority w:val="0"/>
    <w:rPr>
      <w:rFonts w:ascii="宋体" w:hAnsi="Times New Roman" w:eastAsia="宋体" w:cs="Times New Roman"/>
      <w:kern w:val="0"/>
      <w:sz w:val="34"/>
      <w:szCs w:val="20"/>
    </w:rPr>
  </w:style>
  <w:style w:type="character" w:customStyle="1" w:styleId="25">
    <w:name w:val="正文文本 Char"/>
    <w:basedOn w:val="15"/>
    <w:link w:val="3"/>
    <w:semiHidden/>
    <w:qFormat/>
    <w:uiPriority w:val="0"/>
  </w:style>
  <w:style w:type="character" w:customStyle="1" w:styleId="26">
    <w:name w:val="正文文本 3 Char"/>
    <w:basedOn w:val="15"/>
    <w:link w:val="27"/>
    <w:semiHidden/>
    <w:qFormat/>
    <w:uiPriority w:val="0"/>
    <w:rPr>
      <w:rFonts w:ascii="Times New Roman" w:hAnsi="Times New Roman" w:eastAsia="宋体" w:cs="Times New Roman"/>
      <w:color w:val="FF0000"/>
      <w:sz w:val="24"/>
      <w:szCs w:val="24"/>
    </w:rPr>
  </w:style>
  <w:style w:type="paragraph" w:customStyle="1" w:styleId="27">
    <w:name w:val="Body Text 3"/>
    <w:basedOn w:val="1"/>
    <w:link w:val="26"/>
    <w:uiPriority w:val="0"/>
    <w:rPr>
      <w:rFonts w:ascii="Times New Roman" w:hAnsi="Times New Roman" w:eastAsia="宋体" w:cs="Times New Roman"/>
      <w:color w:val="FF0000"/>
      <w:sz w:val="24"/>
      <w:szCs w:val="24"/>
    </w:rPr>
  </w:style>
  <w:style w:type="character" w:customStyle="1" w:styleId="28">
    <w:name w:val="纯文本 Char"/>
    <w:basedOn w:val="15"/>
    <w:link w:val="29"/>
    <w:semiHidden/>
    <w:qFormat/>
    <w:uiPriority w:val="0"/>
    <w:rPr>
      <w:rFonts w:eastAsia="宋体"/>
      <w:sz w:val="24"/>
    </w:rPr>
  </w:style>
  <w:style w:type="paragraph" w:customStyle="1" w:styleId="29">
    <w:name w:val="Plain Text"/>
    <w:basedOn w:val="1"/>
    <w:link w:val="28"/>
    <w:qFormat/>
    <w:uiPriority w:val="0"/>
    <w:rPr>
      <w:rFonts w:eastAsia="宋体"/>
      <w:sz w:val="24"/>
    </w:rPr>
  </w:style>
  <w:style w:type="character" w:customStyle="1" w:styleId="30">
    <w:name w:val="日期 Char"/>
    <w:basedOn w:val="15"/>
    <w:link w:val="31"/>
    <w:semiHidden/>
    <w:uiPriority w:val="0"/>
  </w:style>
  <w:style w:type="paragraph" w:customStyle="1" w:styleId="31">
    <w:name w:val="Date"/>
    <w:basedOn w:val="1"/>
    <w:next w:val="1"/>
    <w:link w:val="30"/>
    <w:qFormat/>
    <w:uiPriority w:val="0"/>
    <w:pPr>
      <w:ind w:left="100" w:leftChars="2500"/>
    </w:pPr>
  </w:style>
  <w:style w:type="character" w:customStyle="1" w:styleId="32">
    <w:name w:val="页脚 Char"/>
    <w:basedOn w:val="15"/>
    <w:link w:val="12"/>
    <w:semiHidden/>
    <w:uiPriority w:val="0"/>
    <w:rPr>
      <w:sz w:val="18"/>
      <w:szCs w:val="18"/>
    </w:rPr>
  </w:style>
  <w:style w:type="character" w:customStyle="1" w:styleId="33">
    <w:name w:val="页眉 Char"/>
    <w:basedOn w:val="15"/>
    <w:link w:val="13"/>
    <w:semiHidden/>
    <w:uiPriority w:val="0"/>
    <w:rPr>
      <w:sz w:val="18"/>
      <w:szCs w:val="18"/>
    </w:rPr>
  </w:style>
  <w:style w:type="character" w:customStyle="1" w:styleId="34">
    <w:name w:val="HTML 预设格式 Char"/>
    <w:basedOn w:val="15"/>
    <w:link w:val="35"/>
    <w:semiHidden/>
    <w:uiPriority w:val="0"/>
    <w:rPr>
      <w:rFonts w:ascii="宋体" w:hAnsi="宋体" w:eastAsia="宋体" w:cs="宋体"/>
      <w:kern w:val="0"/>
      <w:sz w:val="24"/>
      <w:szCs w:val="24"/>
    </w:rPr>
  </w:style>
  <w:style w:type="paragraph" w:customStyle="1" w:styleId="35">
    <w:name w:val="HTML Preformatted"/>
    <w:basedOn w:val="1"/>
    <w:link w:val="3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36">
    <w:name w:val="Normal Indent"/>
    <w:basedOn w:val="1"/>
    <w:qFormat/>
    <w:uiPriority w:val="0"/>
    <w:pPr>
      <w:ind w:firstLine="425"/>
    </w:pPr>
    <w:rPr>
      <w:rFonts w:ascii="Times New Roman" w:hAnsi="Times New Roman" w:eastAsia="宋体" w:cs="Times New Roman"/>
      <w:szCs w:val="20"/>
    </w:rPr>
  </w:style>
  <w:style w:type="paragraph" w:customStyle="1" w:styleId="37">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rPr>
  </w:style>
  <w:style w:type="paragraph" w:customStyle="1" w:styleId="38">
    <w:name w:val="Normal (Web)"/>
    <w:basedOn w:val="1"/>
    <w:qFormat/>
    <w:uiPriority w:val="0"/>
    <w:rPr>
      <w:rFonts w:ascii="Calibri" w:hAnsi="Calibri" w:eastAsia="宋体" w:cs="Times New Roman"/>
      <w:sz w:val="24"/>
      <w:szCs w:val="24"/>
    </w:rPr>
  </w:style>
  <w:style w:type="paragraph" w:customStyle="1" w:styleId="39">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40">
    <w:name w:val="列出段落1"/>
    <w:basedOn w:val="1"/>
    <w:qFormat/>
    <w:uiPriority w:val="0"/>
    <w:pPr>
      <w:ind w:firstLine="420" w:firstLineChars="200"/>
    </w:pPr>
  </w:style>
  <w:style w:type="paragraph" w:customStyle="1" w:styleId="41">
    <w:name w:val="List Paragraph"/>
    <w:basedOn w:val="1"/>
    <w:qFormat/>
    <w:uiPriority w:val="0"/>
    <w:pPr>
      <w:ind w:firstLine="420" w:firstLineChars="200"/>
    </w:pPr>
  </w:style>
  <w:style w:type="paragraph" w:customStyle="1" w:styleId="42">
    <w:name w:val="正文文本缩进1"/>
    <w:basedOn w:val="1"/>
    <w:link w:val="50"/>
    <w:qFormat/>
    <w:uiPriority w:val="0"/>
    <w:pPr>
      <w:spacing w:line="360" w:lineRule="auto"/>
      <w:ind w:firstLine="480" w:firstLineChars="200"/>
    </w:pPr>
    <w:rPr>
      <w:rFonts w:ascii="宋体"/>
      <w:sz w:val="24"/>
    </w:rPr>
  </w:style>
  <w:style w:type="paragraph" w:customStyle="1" w:styleId="43">
    <w:name w:val="日期1"/>
    <w:basedOn w:val="1"/>
    <w:next w:val="1"/>
    <w:link w:val="51"/>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47">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纯文本 Char1"/>
    <w:uiPriority w:val="0"/>
    <w:rPr>
      <w:rFonts w:eastAsia="宋体"/>
      <w:sz w:val="24"/>
    </w:rPr>
  </w:style>
  <w:style w:type="character" w:customStyle="1" w:styleId="50">
    <w:name w:val="正文文本缩进 Char Char"/>
    <w:link w:val="42"/>
    <w:semiHidden/>
    <w:qFormat/>
    <w:uiPriority w:val="0"/>
    <w:rPr>
      <w:rFonts w:ascii="宋体"/>
      <w:sz w:val="24"/>
    </w:rPr>
  </w:style>
  <w:style w:type="character" w:customStyle="1" w:styleId="51">
    <w:name w:val="日期 Char Char"/>
    <w:link w:val="43"/>
    <w:semiHidden/>
    <w:qFormat/>
    <w:uiPriority w:val="0"/>
    <w:rPr>
      <w:sz w:val="24"/>
    </w:rPr>
  </w:style>
  <w:style w:type="character" w:customStyle="1" w:styleId="52">
    <w:name w:val="edittexttarea"/>
    <w:basedOn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5415</Words>
  <Characters>30871</Characters>
  <Lines>257</Lines>
  <Paragraphs>72</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2018-05-15T01:56:00Z</dcterms:created>
  <dc:creator>许昌市公共资源交易中心:孟莉</dc:creator>
  <cp:lastModifiedBy>aaa</cp:lastModifiedBy>
  <cp:lastPrinted>2018-12-01T00:10:00Z</cp:lastPrinted>
  <dcterms:modified xsi:type="dcterms:W3CDTF">2018-12-13T04:14:18Z</dcterms:modified>
  <dc:title>吉旦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