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1" w:firstLineChars="850"/>
        <w:rPr>
          <w:rFonts w:ascii="宋体" w:hAnsi="宋体" w:cs="宋体"/>
          <w:b/>
          <w:sz w:val="32"/>
          <w:szCs w:val="32"/>
        </w:rPr>
      </w:pPr>
      <w:r>
        <w:rPr>
          <w:rFonts w:hint="eastAsia" w:ascii="宋体" w:hAnsi="宋体" w:cs="宋体"/>
          <w:b/>
          <w:sz w:val="32"/>
          <w:szCs w:val="32"/>
        </w:rPr>
        <w:t>第二部分  项目需求及其它要求</w:t>
      </w:r>
    </w:p>
    <w:p>
      <w:pPr>
        <w:pStyle w:val="9"/>
        <w:jc w:val="left"/>
        <w:rPr>
          <w:sz w:val="28"/>
          <w:szCs w:val="28"/>
        </w:rPr>
      </w:pPr>
      <w:r>
        <w:rPr>
          <w:rFonts w:hint="eastAsia"/>
          <w:b w:val="0"/>
          <w:bCs w:val="0"/>
          <w:sz w:val="28"/>
          <w:szCs w:val="28"/>
        </w:rPr>
        <w:t>一、</w:t>
      </w:r>
      <w:r>
        <w:rPr>
          <w:rFonts w:hint="eastAsia"/>
          <w:sz w:val="28"/>
          <w:szCs w:val="28"/>
        </w:rPr>
        <w:t>项目要求：</w:t>
      </w:r>
    </w:p>
    <w:p>
      <w:pPr>
        <w:rPr>
          <w:rFonts w:ascii="仿宋" w:hAnsi="仿宋" w:eastAsia="仿宋"/>
          <w:b/>
          <w:sz w:val="32"/>
          <w:szCs w:val="32"/>
        </w:rPr>
      </w:pPr>
      <w:r>
        <w:rPr>
          <w:rFonts w:hint="eastAsia" w:ascii="仿宋" w:hAnsi="仿宋" w:eastAsia="仿宋"/>
          <w:b/>
          <w:sz w:val="32"/>
          <w:szCs w:val="32"/>
        </w:rPr>
        <w:t>（一）本项目需实现的功能或者目标：</w:t>
      </w:r>
    </w:p>
    <w:p>
      <w:pPr>
        <w:ind w:firstLine="160" w:firstLineChars="50"/>
        <w:rPr>
          <w:rFonts w:ascii="仿宋" w:hAnsi="仿宋" w:eastAsia="仿宋"/>
          <w:sz w:val="32"/>
          <w:szCs w:val="32"/>
        </w:rPr>
      </w:pPr>
      <w:r>
        <w:rPr>
          <w:rFonts w:hint="eastAsia" w:ascii="仿宋" w:hAnsi="仿宋" w:eastAsia="仿宋"/>
          <w:sz w:val="32"/>
          <w:szCs w:val="32"/>
        </w:rPr>
        <w:t>解决规划区内城市环境卫生，提升城乡环境卫生质量。</w:t>
      </w:r>
    </w:p>
    <w:p>
      <w:pPr>
        <w:spacing w:line="360" w:lineRule="auto"/>
        <w:rPr>
          <w:rFonts w:ascii="仿宋" w:hAnsi="仿宋" w:eastAsia="仿宋"/>
          <w:b/>
          <w:sz w:val="32"/>
          <w:szCs w:val="32"/>
        </w:rPr>
      </w:pPr>
      <w:r>
        <w:rPr>
          <w:rFonts w:hint="eastAsia" w:ascii="仿宋" w:hAnsi="仿宋" w:eastAsia="仿宋"/>
          <w:b/>
          <w:sz w:val="32"/>
          <w:szCs w:val="32"/>
        </w:rPr>
        <w:t>（二）采购清单：</w:t>
      </w:r>
    </w:p>
    <w:tbl>
      <w:tblPr>
        <w:tblStyle w:val="13"/>
        <w:tblpPr w:leftFromText="180" w:rightFromText="180" w:vertAnchor="text" w:horzAnchor="page" w:tblpX="1232" w:tblpY="190"/>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879"/>
        <w:gridCol w:w="2600"/>
        <w:gridCol w:w="990"/>
        <w:gridCol w:w="91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tcPr>
          <w:p>
            <w:pPr>
              <w:spacing w:line="360" w:lineRule="auto"/>
              <w:jc w:val="center"/>
              <w:rPr>
                <w:rFonts w:ascii="仿宋" w:hAnsi="仿宋" w:eastAsia="仿宋"/>
                <w:sz w:val="32"/>
                <w:szCs w:val="32"/>
              </w:rPr>
            </w:pPr>
            <w:r>
              <w:rPr>
                <w:rFonts w:hint="eastAsia" w:ascii="仿宋" w:hAnsi="仿宋" w:eastAsia="仿宋"/>
                <w:sz w:val="32"/>
                <w:szCs w:val="32"/>
              </w:rPr>
              <w:t>序号</w:t>
            </w:r>
          </w:p>
        </w:tc>
        <w:tc>
          <w:tcPr>
            <w:tcW w:w="1879" w:type="dxa"/>
          </w:tcPr>
          <w:p>
            <w:pPr>
              <w:spacing w:line="360" w:lineRule="auto"/>
              <w:jc w:val="center"/>
              <w:rPr>
                <w:rFonts w:ascii="仿宋" w:hAnsi="仿宋" w:eastAsia="仿宋"/>
                <w:sz w:val="32"/>
                <w:szCs w:val="32"/>
              </w:rPr>
            </w:pPr>
            <w:r>
              <w:rPr>
                <w:rFonts w:hint="eastAsia" w:ascii="仿宋" w:hAnsi="仿宋" w:eastAsia="仿宋"/>
                <w:sz w:val="32"/>
                <w:szCs w:val="32"/>
              </w:rPr>
              <w:t>货物名称</w:t>
            </w:r>
          </w:p>
        </w:tc>
        <w:tc>
          <w:tcPr>
            <w:tcW w:w="2600" w:type="dxa"/>
          </w:tcPr>
          <w:p>
            <w:pPr>
              <w:spacing w:line="360" w:lineRule="auto"/>
              <w:jc w:val="center"/>
              <w:rPr>
                <w:rFonts w:ascii="仿宋" w:hAnsi="仿宋" w:eastAsia="仿宋"/>
                <w:sz w:val="32"/>
                <w:szCs w:val="32"/>
              </w:rPr>
            </w:pPr>
            <w:r>
              <w:rPr>
                <w:rFonts w:hint="eastAsia" w:ascii="仿宋" w:hAnsi="仿宋" w:eastAsia="仿宋"/>
                <w:sz w:val="32"/>
                <w:szCs w:val="32"/>
              </w:rPr>
              <w:t>技术规格及主要参数</w:t>
            </w:r>
          </w:p>
        </w:tc>
        <w:tc>
          <w:tcPr>
            <w:tcW w:w="990" w:type="dxa"/>
          </w:tcPr>
          <w:p>
            <w:pPr>
              <w:spacing w:line="360" w:lineRule="auto"/>
              <w:jc w:val="center"/>
              <w:rPr>
                <w:rFonts w:ascii="仿宋" w:hAnsi="仿宋" w:eastAsia="仿宋"/>
                <w:sz w:val="32"/>
                <w:szCs w:val="32"/>
              </w:rPr>
            </w:pPr>
            <w:r>
              <w:rPr>
                <w:rFonts w:hint="eastAsia" w:ascii="仿宋" w:hAnsi="仿宋" w:eastAsia="仿宋"/>
                <w:sz w:val="32"/>
                <w:szCs w:val="32"/>
              </w:rPr>
              <w:t>单位</w:t>
            </w:r>
          </w:p>
        </w:tc>
        <w:tc>
          <w:tcPr>
            <w:tcW w:w="915" w:type="dxa"/>
          </w:tcPr>
          <w:p>
            <w:pPr>
              <w:spacing w:line="360" w:lineRule="auto"/>
              <w:jc w:val="center"/>
              <w:rPr>
                <w:rFonts w:ascii="仿宋" w:hAnsi="仿宋" w:eastAsia="仿宋"/>
                <w:sz w:val="32"/>
                <w:szCs w:val="32"/>
              </w:rPr>
            </w:pPr>
            <w:r>
              <w:rPr>
                <w:rFonts w:hint="eastAsia" w:ascii="仿宋" w:hAnsi="仿宋" w:eastAsia="仿宋"/>
                <w:sz w:val="32"/>
                <w:szCs w:val="32"/>
              </w:rPr>
              <w:t>数量</w:t>
            </w:r>
          </w:p>
        </w:tc>
        <w:tc>
          <w:tcPr>
            <w:tcW w:w="2400" w:type="dxa"/>
          </w:tcPr>
          <w:p>
            <w:pPr>
              <w:spacing w:line="360" w:lineRule="auto"/>
              <w:jc w:val="center"/>
              <w:rPr>
                <w:rFonts w:ascii="仿宋" w:hAnsi="仿宋" w:eastAsia="仿宋"/>
                <w:sz w:val="32"/>
                <w:szCs w:val="32"/>
              </w:rPr>
            </w:pPr>
            <w:r>
              <w:rPr>
                <w:rFonts w:hint="eastAsia" w:ascii="仿宋" w:hAnsi="仿宋" w:eastAsia="仿宋"/>
                <w:sz w:val="32"/>
                <w:szCs w:val="32"/>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206" w:type="dxa"/>
          </w:tcPr>
          <w:p>
            <w:pPr>
              <w:spacing w:line="360" w:lineRule="auto"/>
              <w:jc w:val="center"/>
              <w:rPr>
                <w:rFonts w:ascii="仿宋" w:hAnsi="仿宋" w:eastAsia="仿宋"/>
                <w:sz w:val="32"/>
                <w:szCs w:val="32"/>
              </w:rPr>
            </w:pPr>
            <w:r>
              <w:rPr>
                <w:rFonts w:hint="eastAsia" w:ascii="仿宋" w:hAnsi="仿宋" w:eastAsia="仿宋"/>
                <w:sz w:val="32"/>
                <w:szCs w:val="32"/>
              </w:rPr>
              <w:t>1</w:t>
            </w:r>
          </w:p>
        </w:tc>
        <w:tc>
          <w:tcPr>
            <w:tcW w:w="1879" w:type="dxa"/>
          </w:tcPr>
          <w:p>
            <w:pPr>
              <w:spacing w:line="360" w:lineRule="auto"/>
              <w:jc w:val="center"/>
              <w:rPr>
                <w:rFonts w:ascii="仿宋" w:hAnsi="仿宋" w:eastAsia="仿宋"/>
                <w:sz w:val="32"/>
                <w:szCs w:val="32"/>
              </w:rPr>
            </w:pPr>
            <w:r>
              <w:rPr>
                <w:rFonts w:hint="eastAsia" w:ascii="仿宋" w:hAnsi="仿宋" w:eastAsia="仿宋"/>
                <w:sz w:val="32"/>
                <w:szCs w:val="32"/>
              </w:rPr>
              <w:t>挂桶垃圾车</w:t>
            </w:r>
          </w:p>
        </w:tc>
        <w:tc>
          <w:tcPr>
            <w:tcW w:w="2600" w:type="dxa"/>
          </w:tcPr>
          <w:p>
            <w:pPr>
              <w:spacing w:line="360" w:lineRule="auto"/>
              <w:jc w:val="center"/>
              <w:rPr>
                <w:rFonts w:ascii="仿宋" w:hAnsi="仿宋" w:eastAsia="仿宋"/>
                <w:sz w:val="32"/>
                <w:szCs w:val="32"/>
              </w:rPr>
            </w:pPr>
            <w:r>
              <w:rPr>
                <w:rFonts w:hint="eastAsia" w:ascii="仿宋" w:hAnsi="仿宋" w:eastAsia="仿宋"/>
                <w:sz w:val="32"/>
                <w:szCs w:val="32"/>
              </w:rPr>
              <w:t>见附表1</w:t>
            </w:r>
          </w:p>
        </w:tc>
        <w:tc>
          <w:tcPr>
            <w:tcW w:w="990" w:type="dxa"/>
          </w:tcPr>
          <w:p>
            <w:pPr>
              <w:spacing w:line="360" w:lineRule="auto"/>
              <w:jc w:val="center"/>
              <w:rPr>
                <w:rFonts w:ascii="仿宋" w:hAnsi="仿宋" w:eastAsia="仿宋"/>
                <w:sz w:val="32"/>
                <w:szCs w:val="32"/>
              </w:rPr>
            </w:pPr>
            <w:r>
              <w:rPr>
                <w:rFonts w:hint="eastAsia" w:ascii="仿宋" w:hAnsi="仿宋" w:eastAsia="仿宋"/>
                <w:sz w:val="32"/>
                <w:szCs w:val="32"/>
              </w:rPr>
              <w:t>辆</w:t>
            </w:r>
          </w:p>
        </w:tc>
        <w:tc>
          <w:tcPr>
            <w:tcW w:w="915" w:type="dxa"/>
          </w:tcPr>
          <w:p>
            <w:pPr>
              <w:spacing w:line="360" w:lineRule="auto"/>
              <w:jc w:val="center"/>
              <w:rPr>
                <w:rFonts w:ascii="仿宋" w:hAnsi="仿宋" w:eastAsia="仿宋"/>
                <w:sz w:val="32"/>
                <w:szCs w:val="32"/>
              </w:rPr>
            </w:pPr>
            <w:r>
              <w:rPr>
                <w:rFonts w:hint="eastAsia" w:ascii="仿宋" w:hAnsi="仿宋" w:eastAsia="仿宋"/>
                <w:sz w:val="32"/>
                <w:szCs w:val="32"/>
              </w:rPr>
              <w:t>6</w:t>
            </w:r>
          </w:p>
        </w:tc>
        <w:tc>
          <w:tcPr>
            <w:tcW w:w="2400" w:type="dxa"/>
          </w:tcPr>
          <w:p>
            <w:pPr>
              <w:spacing w:line="360" w:lineRule="auto"/>
              <w:jc w:val="center"/>
              <w:rPr>
                <w:rFonts w:ascii="仿宋" w:hAnsi="仿宋" w:eastAsia="仿宋"/>
                <w:sz w:val="32"/>
                <w:szCs w:val="32"/>
              </w:rPr>
            </w:pPr>
            <w:r>
              <w:rPr>
                <w:rFonts w:hint="eastAsia" w:ascii="仿宋" w:hAnsi="仿宋" w:eastAsia="仿宋"/>
                <w:sz w:val="3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206" w:type="dxa"/>
          </w:tcPr>
          <w:p>
            <w:pPr>
              <w:spacing w:line="360" w:lineRule="auto"/>
              <w:jc w:val="center"/>
              <w:rPr>
                <w:rFonts w:ascii="仿宋" w:hAnsi="仿宋" w:eastAsia="仿宋"/>
                <w:sz w:val="32"/>
                <w:szCs w:val="32"/>
              </w:rPr>
            </w:pPr>
            <w:r>
              <w:rPr>
                <w:rFonts w:hint="eastAsia" w:ascii="仿宋" w:hAnsi="仿宋" w:eastAsia="仿宋"/>
                <w:sz w:val="32"/>
                <w:szCs w:val="32"/>
              </w:rPr>
              <w:t>2</w:t>
            </w:r>
          </w:p>
        </w:tc>
        <w:tc>
          <w:tcPr>
            <w:tcW w:w="1879" w:type="dxa"/>
          </w:tcPr>
          <w:p>
            <w:pPr>
              <w:pStyle w:val="8"/>
              <w:jc w:val="center"/>
              <w:rPr>
                <w:rFonts w:ascii="仿宋" w:hAnsi="仿宋" w:eastAsia="仿宋"/>
                <w:b w:val="0"/>
                <w:bCs/>
                <w:sz w:val="32"/>
                <w:szCs w:val="32"/>
              </w:rPr>
            </w:pPr>
            <w:r>
              <w:rPr>
                <w:rFonts w:hint="eastAsia" w:ascii="仿宋" w:hAnsi="仿宋" w:eastAsia="仿宋"/>
                <w:b w:val="0"/>
                <w:bCs/>
                <w:sz w:val="32"/>
                <w:szCs w:val="32"/>
              </w:rPr>
              <w:t>配套垃圾桶</w:t>
            </w:r>
          </w:p>
        </w:tc>
        <w:tc>
          <w:tcPr>
            <w:tcW w:w="2600" w:type="dxa"/>
          </w:tcPr>
          <w:p>
            <w:pPr>
              <w:spacing w:line="360" w:lineRule="auto"/>
              <w:jc w:val="center"/>
              <w:rPr>
                <w:rFonts w:ascii="仿宋" w:hAnsi="仿宋" w:eastAsia="仿宋"/>
                <w:sz w:val="32"/>
                <w:szCs w:val="32"/>
              </w:rPr>
            </w:pPr>
            <w:r>
              <w:rPr>
                <w:rFonts w:hint="eastAsia" w:ascii="仿宋" w:hAnsi="仿宋" w:eastAsia="仿宋"/>
                <w:sz w:val="32"/>
                <w:szCs w:val="32"/>
              </w:rPr>
              <w:t>见附表2</w:t>
            </w:r>
          </w:p>
        </w:tc>
        <w:tc>
          <w:tcPr>
            <w:tcW w:w="990" w:type="dxa"/>
          </w:tcPr>
          <w:p>
            <w:pPr>
              <w:spacing w:line="360" w:lineRule="auto"/>
              <w:jc w:val="center"/>
              <w:rPr>
                <w:rFonts w:ascii="仿宋" w:hAnsi="仿宋" w:eastAsia="仿宋"/>
                <w:sz w:val="32"/>
                <w:szCs w:val="32"/>
              </w:rPr>
            </w:pPr>
            <w:r>
              <w:rPr>
                <w:rFonts w:hint="eastAsia" w:ascii="仿宋" w:hAnsi="仿宋" w:eastAsia="仿宋"/>
                <w:sz w:val="32"/>
                <w:szCs w:val="32"/>
              </w:rPr>
              <w:t>个</w:t>
            </w:r>
          </w:p>
        </w:tc>
        <w:tc>
          <w:tcPr>
            <w:tcW w:w="915" w:type="dxa"/>
          </w:tcPr>
          <w:p>
            <w:pPr>
              <w:spacing w:line="360" w:lineRule="auto"/>
              <w:jc w:val="center"/>
              <w:rPr>
                <w:rFonts w:ascii="仿宋" w:hAnsi="仿宋" w:eastAsia="仿宋"/>
                <w:sz w:val="32"/>
                <w:szCs w:val="32"/>
              </w:rPr>
            </w:pPr>
            <w:r>
              <w:rPr>
                <w:rFonts w:hint="eastAsia" w:ascii="仿宋" w:hAnsi="仿宋" w:eastAsia="仿宋"/>
                <w:sz w:val="32"/>
                <w:szCs w:val="32"/>
              </w:rPr>
              <w:t>600</w:t>
            </w:r>
          </w:p>
        </w:tc>
        <w:tc>
          <w:tcPr>
            <w:tcW w:w="2400" w:type="dxa"/>
          </w:tcPr>
          <w:p>
            <w:pPr>
              <w:spacing w:line="360" w:lineRule="auto"/>
              <w:jc w:val="center"/>
              <w:rPr>
                <w:rFonts w:ascii="仿宋" w:hAnsi="仿宋" w:eastAsia="仿宋"/>
                <w:sz w:val="32"/>
                <w:szCs w:val="32"/>
              </w:rPr>
            </w:pPr>
            <w:r>
              <w:rPr>
                <w:rFonts w:hint="eastAsia" w:ascii="仿宋" w:hAnsi="仿宋" w:eastAsia="仿宋"/>
                <w:sz w:val="3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206" w:type="dxa"/>
          </w:tcPr>
          <w:p>
            <w:pPr>
              <w:spacing w:line="360" w:lineRule="auto"/>
              <w:jc w:val="center"/>
              <w:rPr>
                <w:rFonts w:ascii="仿宋" w:hAnsi="仿宋" w:eastAsia="仿宋"/>
                <w:sz w:val="32"/>
                <w:szCs w:val="32"/>
              </w:rPr>
            </w:pPr>
            <w:r>
              <w:rPr>
                <w:rFonts w:hint="eastAsia" w:ascii="仿宋" w:hAnsi="仿宋" w:eastAsia="仿宋"/>
                <w:sz w:val="32"/>
                <w:szCs w:val="32"/>
              </w:rPr>
              <w:t>3</w:t>
            </w:r>
          </w:p>
        </w:tc>
        <w:tc>
          <w:tcPr>
            <w:tcW w:w="1879" w:type="dxa"/>
          </w:tcPr>
          <w:p>
            <w:pPr>
              <w:pStyle w:val="8"/>
              <w:jc w:val="center"/>
              <w:rPr>
                <w:rFonts w:ascii="仿宋" w:hAnsi="仿宋" w:eastAsia="仿宋"/>
                <w:b w:val="0"/>
                <w:bCs/>
                <w:sz w:val="32"/>
                <w:szCs w:val="32"/>
              </w:rPr>
            </w:pPr>
            <w:r>
              <w:rPr>
                <w:rFonts w:hint="eastAsia" w:ascii="仿宋" w:hAnsi="仿宋" w:eastAsia="仿宋"/>
                <w:b w:val="0"/>
                <w:bCs/>
                <w:sz w:val="32"/>
                <w:szCs w:val="32"/>
              </w:rPr>
              <w:t>洗扫车</w:t>
            </w:r>
          </w:p>
        </w:tc>
        <w:tc>
          <w:tcPr>
            <w:tcW w:w="2600" w:type="dxa"/>
          </w:tcPr>
          <w:p>
            <w:pPr>
              <w:spacing w:line="360" w:lineRule="auto"/>
              <w:jc w:val="center"/>
              <w:rPr>
                <w:rFonts w:ascii="仿宋" w:hAnsi="仿宋" w:eastAsia="仿宋"/>
                <w:sz w:val="32"/>
                <w:szCs w:val="32"/>
              </w:rPr>
            </w:pPr>
            <w:r>
              <w:rPr>
                <w:rFonts w:hint="eastAsia" w:ascii="仿宋" w:hAnsi="仿宋" w:eastAsia="仿宋"/>
                <w:sz w:val="32"/>
                <w:szCs w:val="32"/>
              </w:rPr>
              <w:t>见附表3</w:t>
            </w:r>
          </w:p>
        </w:tc>
        <w:tc>
          <w:tcPr>
            <w:tcW w:w="990" w:type="dxa"/>
          </w:tcPr>
          <w:p>
            <w:pPr>
              <w:spacing w:line="360" w:lineRule="auto"/>
              <w:jc w:val="center"/>
              <w:rPr>
                <w:rFonts w:ascii="仿宋" w:hAnsi="仿宋" w:eastAsia="仿宋"/>
                <w:sz w:val="32"/>
                <w:szCs w:val="32"/>
              </w:rPr>
            </w:pPr>
            <w:r>
              <w:rPr>
                <w:rFonts w:hint="eastAsia" w:ascii="仿宋" w:hAnsi="仿宋" w:eastAsia="仿宋"/>
                <w:sz w:val="32"/>
                <w:szCs w:val="32"/>
              </w:rPr>
              <w:t>辆</w:t>
            </w:r>
          </w:p>
        </w:tc>
        <w:tc>
          <w:tcPr>
            <w:tcW w:w="915" w:type="dxa"/>
          </w:tcPr>
          <w:p>
            <w:pPr>
              <w:spacing w:line="360" w:lineRule="auto"/>
              <w:jc w:val="center"/>
              <w:rPr>
                <w:rFonts w:ascii="仿宋" w:hAnsi="仿宋" w:eastAsia="仿宋"/>
                <w:sz w:val="32"/>
                <w:szCs w:val="32"/>
              </w:rPr>
            </w:pPr>
            <w:r>
              <w:rPr>
                <w:rFonts w:hint="eastAsia" w:ascii="仿宋" w:hAnsi="仿宋" w:eastAsia="仿宋"/>
                <w:sz w:val="32"/>
                <w:szCs w:val="32"/>
              </w:rPr>
              <w:t>2</w:t>
            </w:r>
          </w:p>
        </w:tc>
        <w:tc>
          <w:tcPr>
            <w:tcW w:w="2400" w:type="dxa"/>
          </w:tcPr>
          <w:p>
            <w:pPr>
              <w:spacing w:line="360" w:lineRule="auto"/>
              <w:jc w:val="center"/>
              <w:rPr>
                <w:rFonts w:ascii="仿宋" w:hAnsi="仿宋" w:eastAsia="仿宋"/>
                <w:sz w:val="32"/>
                <w:szCs w:val="32"/>
              </w:rPr>
            </w:pPr>
            <w:r>
              <w:rPr>
                <w:rFonts w:hint="eastAsia" w:ascii="仿宋" w:hAnsi="仿宋" w:eastAsia="仿宋"/>
                <w:sz w:val="3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206" w:type="dxa"/>
          </w:tcPr>
          <w:p>
            <w:pPr>
              <w:spacing w:line="360" w:lineRule="auto"/>
              <w:jc w:val="center"/>
              <w:rPr>
                <w:rFonts w:ascii="仿宋" w:hAnsi="仿宋" w:eastAsia="仿宋"/>
                <w:sz w:val="32"/>
                <w:szCs w:val="32"/>
              </w:rPr>
            </w:pPr>
            <w:r>
              <w:rPr>
                <w:rFonts w:hint="eastAsia" w:ascii="仿宋" w:hAnsi="仿宋" w:eastAsia="仿宋"/>
                <w:sz w:val="32"/>
                <w:szCs w:val="32"/>
              </w:rPr>
              <w:t>4</w:t>
            </w:r>
          </w:p>
        </w:tc>
        <w:tc>
          <w:tcPr>
            <w:tcW w:w="1879" w:type="dxa"/>
          </w:tcPr>
          <w:p>
            <w:pPr>
              <w:spacing w:line="360" w:lineRule="auto"/>
              <w:jc w:val="center"/>
              <w:rPr>
                <w:rFonts w:ascii="仿宋" w:hAnsi="仿宋" w:eastAsia="仿宋"/>
                <w:sz w:val="32"/>
                <w:szCs w:val="32"/>
              </w:rPr>
            </w:pPr>
            <w:r>
              <w:rPr>
                <w:rFonts w:hint="eastAsia" w:ascii="仿宋" w:hAnsi="仿宋" w:eastAsia="仿宋"/>
                <w:sz w:val="32"/>
                <w:szCs w:val="32"/>
              </w:rPr>
              <w:t>道路清洗车</w:t>
            </w:r>
          </w:p>
        </w:tc>
        <w:tc>
          <w:tcPr>
            <w:tcW w:w="2600" w:type="dxa"/>
          </w:tcPr>
          <w:p>
            <w:pPr>
              <w:spacing w:line="360" w:lineRule="auto"/>
              <w:jc w:val="center"/>
              <w:rPr>
                <w:rFonts w:ascii="仿宋" w:hAnsi="仿宋" w:eastAsia="仿宋"/>
                <w:sz w:val="32"/>
                <w:szCs w:val="32"/>
              </w:rPr>
            </w:pPr>
            <w:r>
              <w:rPr>
                <w:rFonts w:hint="eastAsia" w:ascii="仿宋" w:hAnsi="仿宋" w:eastAsia="仿宋"/>
                <w:sz w:val="32"/>
                <w:szCs w:val="32"/>
              </w:rPr>
              <w:t>见附表4</w:t>
            </w:r>
          </w:p>
        </w:tc>
        <w:tc>
          <w:tcPr>
            <w:tcW w:w="990" w:type="dxa"/>
          </w:tcPr>
          <w:p>
            <w:pPr>
              <w:spacing w:line="360" w:lineRule="auto"/>
              <w:jc w:val="center"/>
              <w:rPr>
                <w:rFonts w:ascii="仿宋" w:hAnsi="仿宋" w:eastAsia="仿宋"/>
                <w:sz w:val="32"/>
                <w:szCs w:val="32"/>
              </w:rPr>
            </w:pPr>
            <w:r>
              <w:rPr>
                <w:rFonts w:hint="eastAsia" w:ascii="仿宋" w:hAnsi="仿宋" w:eastAsia="仿宋"/>
                <w:sz w:val="32"/>
                <w:szCs w:val="32"/>
              </w:rPr>
              <w:t>辆</w:t>
            </w:r>
          </w:p>
        </w:tc>
        <w:tc>
          <w:tcPr>
            <w:tcW w:w="915" w:type="dxa"/>
          </w:tcPr>
          <w:p>
            <w:pPr>
              <w:spacing w:line="360" w:lineRule="auto"/>
              <w:jc w:val="center"/>
              <w:rPr>
                <w:rFonts w:ascii="仿宋" w:hAnsi="仿宋" w:eastAsia="仿宋"/>
                <w:sz w:val="32"/>
                <w:szCs w:val="32"/>
              </w:rPr>
            </w:pPr>
            <w:r>
              <w:rPr>
                <w:rFonts w:hint="eastAsia" w:ascii="仿宋" w:hAnsi="仿宋" w:eastAsia="仿宋"/>
                <w:sz w:val="32"/>
                <w:szCs w:val="32"/>
              </w:rPr>
              <w:t>2</w:t>
            </w:r>
          </w:p>
        </w:tc>
        <w:tc>
          <w:tcPr>
            <w:tcW w:w="2400" w:type="dxa"/>
          </w:tcPr>
          <w:p>
            <w:pPr>
              <w:spacing w:line="360" w:lineRule="auto"/>
              <w:jc w:val="center"/>
              <w:rPr>
                <w:rFonts w:ascii="仿宋" w:hAnsi="仿宋" w:eastAsia="仿宋"/>
                <w:sz w:val="32"/>
                <w:szCs w:val="32"/>
              </w:rPr>
            </w:pPr>
            <w:r>
              <w:rPr>
                <w:rFonts w:hint="eastAsia" w:ascii="仿宋" w:hAnsi="仿宋" w:eastAsia="仿宋"/>
                <w:sz w:val="32"/>
                <w:szCs w:val="32"/>
              </w:rPr>
              <w:t>是</w:t>
            </w:r>
          </w:p>
        </w:tc>
      </w:tr>
    </w:tbl>
    <w:p>
      <w:pPr>
        <w:spacing w:line="360" w:lineRule="auto"/>
        <w:rPr>
          <w:rFonts w:ascii="仿宋" w:hAnsi="仿宋" w:eastAsia="仿宋"/>
          <w:sz w:val="32"/>
          <w:szCs w:val="32"/>
        </w:rPr>
      </w:pPr>
      <w:r>
        <w:rPr>
          <w:rFonts w:hint="eastAsia" w:ascii="仿宋" w:hAnsi="仿宋" w:eastAsia="仿宋"/>
          <w:sz w:val="32"/>
          <w:szCs w:val="32"/>
        </w:rPr>
        <w:t>附表1</w:t>
      </w:r>
    </w:p>
    <w:p>
      <w:pPr>
        <w:spacing w:line="360" w:lineRule="auto"/>
        <w:jc w:val="center"/>
        <w:rPr>
          <w:rFonts w:ascii="仿宋" w:hAnsi="仿宋" w:eastAsia="仿宋"/>
          <w:sz w:val="32"/>
          <w:szCs w:val="32"/>
        </w:rPr>
      </w:pPr>
      <w:r>
        <w:rPr>
          <w:rFonts w:hint="eastAsia" w:ascii="仿宋" w:hAnsi="仿宋" w:eastAsia="仿宋"/>
          <w:sz w:val="32"/>
          <w:szCs w:val="32"/>
        </w:rPr>
        <w:t>挂桶垃圾车</w:t>
      </w:r>
    </w:p>
    <w:tbl>
      <w:tblPr>
        <w:tblStyle w:val="13"/>
        <w:tblW w:w="10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7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1" w:type="dxa"/>
          </w:tcPr>
          <w:p>
            <w:pPr>
              <w:spacing w:line="360" w:lineRule="auto"/>
              <w:jc w:val="center"/>
              <w:rPr>
                <w:rFonts w:ascii="仿宋" w:hAnsi="仿宋" w:eastAsia="仿宋"/>
                <w:sz w:val="32"/>
                <w:szCs w:val="32"/>
              </w:rPr>
            </w:pPr>
            <w:r>
              <w:rPr>
                <w:rFonts w:hint="eastAsia" w:ascii="仿宋" w:hAnsi="仿宋" w:eastAsia="仿宋"/>
                <w:sz w:val="32"/>
                <w:szCs w:val="32"/>
              </w:rPr>
              <w:t>项目</w:t>
            </w:r>
          </w:p>
        </w:tc>
        <w:tc>
          <w:tcPr>
            <w:tcW w:w="7596" w:type="dxa"/>
          </w:tcPr>
          <w:p>
            <w:pPr>
              <w:spacing w:line="360" w:lineRule="auto"/>
              <w:jc w:val="center"/>
              <w:rPr>
                <w:rFonts w:ascii="仿宋" w:hAnsi="仿宋" w:eastAsia="仿宋"/>
                <w:sz w:val="32"/>
                <w:szCs w:val="32"/>
              </w:rPr>
            </w:pPr>
            <w:r>
              <w:rPr>
                <w:rFonts w:hint="eastAsia" w:ascii="仿宋" w:hAnsi="仿宋" w:eastAsia="仿宋"/>
                <w:sz w:val="32"/>
                <w:szCs w:val="32"/>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1" w:type="dxa"/>
          </w:tcPr>
          <w:p>
            <w:pPr>
              <w:spacing w:line="360" w:lineRule="auto"/>
              <w:jc w:val="center"/>
              <w:rPr>
                <w:rFonts w:ascii="仿宋" w:hAnsi="仿宋" w:eastAsia="仿宋"/>
                <w:sz w:val="32"/>
                <w:szCs w:val="32"/>
              </w:rPr>
            </w:pPr>
            <w:r>
              <w:rPr>
                <w:rFonts w:hint="eastAsia" w:ascii="仿宋" w:hAnsi="仿宋" w:eastAsia="仿宋" w:cs="宋体"/>
                <w:sz w:val="32"/>
                <w:szCs w:val="32"/>
              </w:rPr>
              <w:t>★</w:t>
            </w:r>
            <w:r>
              <w:rPr>
                <w:rFonts w:hint="eastAsia" w:ascii="仿宋" w:hAnsi="仿宋" w:eastAsia="仿宋"/>
                <w:sz w:val="32"/>
                <w:szCs w:val="32"/>
              </w:rPr>
              <w:t>外形尺寸（mm)</w:t>
            </w:r>
          </w:p>
        </w:tc>
        <w:tc>
          <w:tcPr>
            <w:tcW w:w="7596" w:type="dxa"/>
          </w:tcPr>
          <w:p>
            <w:pPr>
              <w:spacing w:line="360" w:lineRule="auto"/>
              <w:jc w:val="center"/>
              <w:rPr>
                <w:rFonts w:ascii="仿宋" w:hAnsi="仿宋" w:eastAsia="仿宋"/>
                <w:sz w:val="32"/>
                <w:szCs w:val="32"/>
              </w:rPr>
            </w:pPr>
            <w:r>
              <w:rPr>
                <w:rFonts w:ascii="仿宋" w:hAnsi="仿宋" w:eastAsia="仿宋" w:cs="Arial"/>
                <w:sz w:val="32"/>
                <w:szCs w:val="32"/>
              </w:rPr>
              <w:t>≥</w:t>
            </w:r>
            <w:r>
              <w:rPr>
                <w:rFonts w:hint="eastAsia" w:ascii="仿宋" w:hAnsi="仿宋" w:eastAsia="仿宋" w:cs="Arial"/>
                <w:sz w:val="32"/>
                <w:szCs w:val="32"/>
              </w:rPr>
              <w:t>4800</w:t>
            </w:r>
            <w:r>
              <w:rPr>
                <w:rFonts w:hint="eastAsia" w:ascii="仿宋" w:hAnsi="仿宋" w:eastAsia="仿宋"/>
                <w:b/>
                <w:bCs/>
                <w:sz w:val="32"/>
                <w:szCs w:val="32"/>
              </w:rPr>
              <w:t>×1800×2300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1" w:type="dxa"/>
          </w:tcPr>
          <w:p>
            <w:pPr>
              <w:spacing w:line="360" w:lineRule="auto"/>
              <w:jc w:val="center"/>
              <w:rPr>
                <w:rFonts w:ascii="仿宋" w:hAnsi="仿宋" w:eastAsia="仿宋"/>
                <w:sz w:val="32"/>
                <w:szCs w:val="32"/>
              </w:rPr>
            </w:pPr>
            <w:r>
              <w:rPr>
                <w:rFonts w:hint="eastAsia" w:ascii="仿宋" w:hAnsi="仿宋" w:eastAsia="仿宋" w:cs="宋体"/>
                <w:sz w:val="32"/>
                <w:szCs w:val="32"/>
              </w:rPr>
              <w:t>★</w:t>
            </w:r>
            <w:r>
              <w:rPr>
                <w:rFonts w:hint="eastAsia" w:ascii="仿宋" w:hAnsi="仿宋" w:eastAsia="仿宋"/>
                <w:sz w:val="32"/>
                <w:szCs w:val="32"/>
              </w:rPr>
              <w:t>总质量(</w:t>
            </w:r>
            <w:r>
              <w:rPr>
                <w:rFonts w:hint="eastAsia" w:ascii="仿宋" w:hAnsi="仿宋" w:eastAsia="仿宋" w:cs="Arial"/>
                <w:sz w:val="32"/>
                <w:szCs w:val="32"/>
              </w:rPr>
              <w:t>kg)</w:t>
            </w:r>
          </w:p>
        </w:tc>
        <w:tc>
          <w:tcPr>
            <w:tcW w:w="7596" w:type="dxa"/>
          </w:tcPr>
          <w:p>
            <w:pPr>
              <w:spacing w:line="360" w:lineRule="auto"/>
              <w:jc w:val="center"/>
              <w:rPr>
                <w:rFonts w:ascii="仿宋" w:hAnsi="仿宋" w:eastAsia="仿宋" w:cs="Arial"/>
                <w:sz w:val="32"/>
                <w:szCs w:val="32"/>
              </w:rPr>
            </w:pPr>
            <w:r>
              <w:rPr>
                <w:rFonts w:ascii="仿宋" w:hAnsi="仿宋" w:eastAsia="仿宋" w:cs="Arial"/>
                <w:sz w:val="32"/>
                <w:szCs w:val="32"/>
              </w:rPr>
              <w:t>≥</w:t>
            </w:r>
            <w:r>
              <w:rPr>
                <w:rFonts w:hint="eastAsia" w:ascii="仿宋" w:hAnsi="仿宋" w:eastAsia="仿宋" w:cs="Arial"/>
                <w:sz w:val="32"/>
                <w:szCs w:val="32"/>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1" w:type="dxa"/>
          </w:tcPr>
          <w:p>
            <w:pPr>
              <w:spacing w:line="360" w:lineRule="auto"/>
              <w:jc w:val="center"/>
              <w:rPr>
                <w:rFonts w:ascii="仿宋" w:hAnsi="仿宋" w:eastAsia="仿宋"/>
                <w:sz w:val="32"/>
                <w:szCs w:val="32"/>
              </w:rPr>
            </w:pPr>
            <w:r>
              <w:rPr>
                <w:rFonts w:hint="eastAsia" w:ascii="仿宋" w:hAnsi="仿宋" w:eastAsia="仿宋" w:cs="宋体"/>
                <w:sz w:val="32"/>
                <w:szCs w:val="32"/>
              </w:rPr>
              <w:t>★</w:t>
            </w:r>
            <w:r>
              <w:rPr>
                <w:rFonts w:hint="eastAsia" w:ascii="仿宋" w:hAnsi="仿宋" w:eastAsia="仿宋"/>
                <w:sz w:val="32"/>
                <w:szCs w:val="32"/>
              </w:rPr>
              <w:t>整备质量(</w:t>
            </w:r>
            <w:r>
              <w:rPr>
                <w:rFonts w:hint="eastAsia" w:ascii="仿宋" w:hAnsi="仿宋" w:eastAsia="仿宋" w:cs="Arial"/>
                <w:sz w:val="32"/>
                <w:szCs w:val="32"/>
              </w:rPr>
              <w:t>kg)</w:t>
            </w:r>
          </w:p>
        </w:tc>
        <w:tc>
          <w:tcPr>
            <w:tcW w:w="7596" w:type="dxa"/>
          </w:tcPr>
          <w:p>
            <w:pPr>
              <w:spacing w:line="360" w:lineRule="auto"/>
              <w:jc w:val="center"/>
              <w:rPr>
                <w:rFonts w:ascii="仿宋" w:hAnsi="仿宋" w:eastAsia="仿宋"/>
                <w:sz w:val="32"/>
                <w:szCs w:val="32"/>
              </w:rPr>
            </w:pPr>
            <w:r>
              <w:rPr>
                <w:rFonts w:ascii="仿宋" w:hAnsi="仿宋" w:eastAsia="仿宋" w:cs="Arial"/>
                <w:sz w:val="32"/>
                <w:szCs w:val="32"/>
              </w:rPr>
              <w:t>≥</w:t>
            </w:r>
            <w:r>
              <w:rPr>
                <w:rFonts w:hint="eastAsia" w:ascii="仿宋" w:hAnsi="仿宋" w:eastAsia="仿宋" w:cs="Arial"/>
                <w:sz w:val="32"/>
                <w:szCs w:val="32"/>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2491" w:type="dxa"/>
          </w:tcPr>
          <w:p>
            <w:pPr>
              <w:spacing w:line="360" w:lineRule="auto"/>
              <w:jc w:val="center"/>
              <w:rPr>
                <w:rFonts w:ascii="仿宋" w:hAnsi="仿宋" w:eastAsia="仿宋"/>
                <w:sz w:val="32"/>
                <w:szCs w:val="32"/>
              </w:rPr>
            </w:pPr>
            <w:r>
              <w:rPr>
                <w:rFonts w:hint="eastAsia" w:ascii="仿宋" w:hAnsi="仿宋" w:eastAsia="仿宋" w:cs="宋体"/>
                <w:sz w:val="32"/>
                <w:szCs w:val="32"/>
              </w:rPr>
              <w:t>★</w:t>
            </w:r>
            <w:r>
              <w:rPr>
                <w:rFonts w:hint="eastAsia" w:ascii="仿宋" w:hAnsi="仿宋" w:eastAsia="仿宋"/>
                <w:sz w:val="32"/>
                <w:szCs w:val="32"/>
              </w:rPr>
              <w:t>额定载质量(</w:t>
            </w:r>
            <w:r>
              <w:rPr>
                <w:rFonts w:hint="eastAsia" w:ascii="仿宋" w:hAnsi="仿宋" w:eastAsia="仿宋" w:cs="Arial"/>
                <w:sz w:val="32"/>
                <w:szCs w:val="32"/>
              </w:rPr>
              <w:t>kg)</w:t>
            </w:r>
          </w:p>
        </w:tc>
        <w:tc>
          <w:tcPr>
            <w:tcW w:w="7596" w:type="dxa"/>
          </w:tcPr>
          <w:p>
            <w:pPr>
              <w:spacing w:line="360" w:lineRule="auto"/>
              <w:jc w:val="center"/>
              <w:rPr>
                <w:rFonts w:ascii="仿宋" w:hAnsi="仿宋" w:eastAsia="仿宋"/>
                <w:sz w:val="32"/>
                <w:szCs w:val="32"/>
              </w:rPr>
            </w:pPr>
            <w:r>
              <w:rPr>
                <w:rFonts w:ascii="仿宋" w:hAnsi="仿宋" w:eastAsia="仿宋" w:cs="Arial"/>
                <w:sz w:val="32"/>
                <w:szCs w:val="32"/>
              </w:rPr>
              <w:t>≥</w:t>
            </w:r>
            <w:r>
              <w:rPr>
                <w:rFonts w:hint="eastAsia" w:ascii="仿宋" w:hAnsi="仿宋" w:eastAsia="仿宋" w:cs="Arial"/>
                <w:sz w:val="32"/>
                <w:szCs w:val="3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2491" w:type="dxa"/>
          </w:tcPr>
          <w:p>
            <w:pPr>
              <w:spacing w:line="360" w:lineRule="auto"/>
              <w:ind w:firstLine="640" w:firstLineChars="200"/>
              <w:rPr>
                <w:rFonts w:ascii="仿宋" w:hAnsi="仿宋" w:eastAsia="仿宋"/>
                <w:sz w:val="32"/>
                <w:szCs w:val="32"/>
              </w:rPr>
            </w:pPr>
            <w:r>
              <w:rPr>
                <w:rFonts w:hint="eastAsia" w:ascii="仿宋" w:hAnsi="仿宋" w:eastAsia="仿宋" w:cs="宋体"/>
                <w:sz w:val="32"/>
                <w:szCs w:val="32"/>
              </w:rPr>
              <w:t>★</w:t>
            </w:r>
            <w:r>
              <w:rPr>
                <w:rFonts w:hint="eastAsia" w:ascii="仿宋" w:hAnsi="仿宋" w:eastAsia="仿宋"/>
                <w:sz w:val="32"/>
                <w:szCs w:val="32"/>
              </w:rPr>
              <w:t>发动机</w:t>
            </w:r>
          </w:p>
        </w:tc>
        <w:tc>
          <w:tcPr>
            <w:tcW w:w="7596" w:type="dxa"/>
          </w:tcPr>
          <w:p>
            <w:pPr>
              <w:spacing w:line="360" w:lineRule="auto"/>
              <w:jc w:val="center"/>
              <w:rPr>
                <w:rFonts w:ascii="仿宋" w:hAnsi="仿宋" w:eastAsia="仿宋"/>
                <w:sz w:val="32"/>
                <w:szCs w:val="32"/>
              </w:rPr>
            </w:pPr>
            <w:r>
              <w:rPr>
                <w:rFonts w:hint="eastAsia" w:ascii="仿宋" w:hAnsi="仿宋" w:eastAsia="仿宋"/>
                <w:sz w:val="32"/>
                <w:szCs w:val="32"/>
              </w:rPr>
              <w:t>4A2-68C50/68 （或优于其性能）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1" w:type="dxa"/>
          </w:tcPr>
          <w:p>
            <w:pPr>
              <w:spacing w:line="360" w:lineRule="auto"/>
              <w:jc w:val="center"/>
              <w:rPr>
                <w:rFonts w:ascii="仿宋" w:hAnsi="仿宋" w:eastAsia="仿宋"/>
                <w:sz w:val="32"/>
                <w:szCs w:val="32"/>
              </w:rPr>
            </w:pPr>
            <w:r>
              <w:rPr>
                <w:rFonts w:hint="eastAsia" w:ascii="仿宋" w:hAnsi="仿宋" w:eastAsia="仿宋" w:cs="宋体"/>
                <w:sz w:val="32"/>
                <w:szCs w:val="32"/>
              </w:rPr>
              <w:t>★</w:t>
            </w:r>
            <w:r>
              <w:rPr>
                <w:rFonts w:hint="eastAsia" w:ascii="仿宋" w:hAnsi="仿宋" w:eastAsia="仿宋"/>
                <w:sz w:val="32"/>
                <w:szCs w:val="32"/>
              </w:rPr>
              <w:t>发动机功率kw</w:t>
            </w:r>
          </w:p>
        </w:tc>
        <w:tc>
          <w:tcPr>
            <w:tcW w:w="7596" w:type="dxa"/>
          </w:tcPr>
          <w:p>
            <w:pPr>
              <w:spacing w:line="360" w:lineRule="auto"/>
              <w:jc w:val="center"/>
              <w:rPr>
                <w:rFonts w:ascii="仿宋" w:hAnsi="仿宋" w:eastAsia="仿宋"/>
                <w:sz w:val="32"/>
                <w:szCs w:val="32"/>
              </w:rPr>
            </w:pPr>
            <w:r>
              <w:rPr>
                <w:rFonts w:ascii="仿宋" w:hAnsi="仿宋" w:eastAsia="仿宋" w:cs="Arial"/>
                <w:sz w:val="32"/>
                <w:szCs w:val="32"/>
              </w:rPr>
              <w:t>≥</w:t>
            </w:r>
            <w:r>
              <w:rPr>
                <w:rFonts w:hint="eastAsia" w:ascii="仿宋" w:hAnsi="仿宋" w:eastAsia="仿宋"/>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1" w:type="dxa"/>
          </w:tcPr>
          <w:p>
            <w:pPr>
              <w:spacing w:line="360" w:lineRule="auto"/>
              <w:jc w:val="center"/>
              <w:rPr>
                <w:rFonts w:ascii="仿宋" w:hAnsi="仿宋" w:eastAsia="仿宋"/>
                <w:sz w:val="32"/>
                <w:szCs w:val="32"/>
              </w:rPr>
            </w:pPr>
            <w:r>
              <w:rPr>
                <w:rFonts w:hint="eastAsia" w:ascii="仿宋" w:hAnsi="仿宋" w:eastAsia="仿宋" w:cs="宋体"/>
                <w:sz w:val="32"/>
                <w:szCs w:val="32"/>
              </w:rPr>
              <w:t>★</w:t>
            </w:r>
            <w:r>
              <w:rPr>
                <w:rFonts w:hint="eastAsia" w:ascii="仿宋" w:hAnsi="仿宋" w:eastAsia="仿宋"/>
                <w:sz w:val="32"/>
                <w:szCs w:val="32"/>
              </w:rPr>
              <w:t>轴距</w:t>
            </w:r>
          </w:p>
        </w:tc>
        <w:tc>
          <w:tcPr>
            <w:tcW w:w="7596" w:type="dxa"/>
          </w:tcPr>
          <w:p>
            <w:pPr>
              <w:spacing w:line="360" w:lineRule="auto"/>
              <w:jc w:val="center"/>
              <w:rPr>
                <w:rFonts w:ascii="仿宋" w:hAnsi="仿宋" w:eastAsia="仿宋" w:cs="Arial"/>
                <w:sz w:val="32"/>
                <w:szCs w:val="32"/>
              </w:rPr>
            </w:pPr>
            <w:r>
              <w:rPr>
                <w:rFonts w:ascii="仿宋" w:hAnsi="仿宋" w:eastAsia="仿宋" w:cs="Arial"/>
                <w:sz w:val="32"/>
                <w:szCs w:val="32"/>
              </w:rPr>
              <w:t>≥</w:t>
            </w:r>
            <w:r>
              <w:rPr>
                <w:rFonts w:hint="eastAsia" w:ascii="仿宋" w:hAnsi="仿宋" w:eastAsia="仿宋" w:cs="Arial"/>
                <w:sz w:val="32"/>
                <w:szCs w:val="32"/>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1"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发动机排放标准</w:t>
            </w:r>
          </w:p>
        </w:tc>
        <w:tc>
          <w:tcPr>
            <w:tcW w:w="7596" w:type="dxa"/>
          </w:tcPr>
          <w:p>
            <w:pPr>
              <w:spacing w:line="360" w:lineRule="auto"/>
              <w:jc w:val="center"/>
              <w:rPr>
                <w:rFonts w:ascii="仿宋" w:hAnsi="仿宋" w:eastAsia="仿宋" w:cs="Arial"/>
                <w:sz w:val="32"/>
                <w:szCs w:val="32"/>
              </w:rPr>
            </w:pPr>
            <w:r>
              <w:rPr>
                <w:rFonts w:hint="eastAsia" w:ascii="仿宋" w:hAnsi="仿宋" w:eastAsia="仿宋" w:cs="Arial"/>
                <w:sz w:val="32"/>
                <w:szCs w:val="32"/>
              </w:rPr>
              <w:t>柴油国V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1" w:type="dxa"/>
          </w:tcPr>
          <w:p>
            <w:pPr>
              <w:spacing w:line="360" w:lineRule="auto"/>
              <w:ind w:firstLine="640" w:firstLineChars="200"/>
              <w:rPr>
                <w:rFonts w:ascii="仿宋" w:hAnsi="仿宋" w:eastAsia="仿宋"/>
                <w:sz w:val="32"/>
                <w:szCs w:val="32"/>
              </w:rPr>
            </w:pPr>
            <w:r>
              <w:rPr>
                <w:rFonts w:hint="eastAsia" w:ascii="仿宋" w:hAnsi="仿宋" w:eastAsia="仿宋"/>
                <w:sz w:val="32"/>
                <w:szCs w:val="32"/>
              </w:rPr>
              <w:t>轴数</w:t>
            </w:r>
          </w:p>
        </w:tc>
        <w:tc>
          <w:tcPr>
            <w:tcW w:w="7596" w:type="dxa"/>
          </w:tcPr>
          <w:p>
            <w:pPr>
              <w:spacing w:line="360" w:lineRule="auto"/>
              <w:jc w:val="center"/>
              <w:rPr>
                <w:rFonts w:ascii="仿宋" w:hAnsi="仿宋" w:eastAsia="仿宋" w:cs="Arial"/>
                <w:sz w:val="32"/>
                <w:szCs w:val="32"/>
              </w:rPr>
            </w:pPr>
            <w:r>
              <w:rPr>
                <w:rFonts w:hint="eastAsia" w:ascii="仿宋" w:hAnsi="仿宋" w:eastAsia="仿宋" w:cs="Arial"/>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1" w:type="dxa"/>
          </w:tcPr>
          <w:p>
            <w:pPr>
              <w:spacing w:line="360" w:lineRule="auto"/>
              <w:jc w:val="center"/>
              <w:rPr>
                <w:rFonts w:ascii="仿宋" w:hAnsi="仿宋" w:eastAsia="仿宋" w:cstheme="minorEastAsia"/>
                <w:sz w:val="32"/>
                <w:szCs w:val="32"/>
              </w:rPr>
            </w:pPr>
            <w:r>
              <w:rPr>
                <w:rFonts w:hint="eastAsia" w:ascii="仿宋" w:hAnsi="仿宋" w:eastAsia="仿宋" w:cstheme="minorEastAsia"/>
                <w:sz w:val="32"/>
                <w:szCs w:val="32"/>
              </w:rPr>
              <w:t>最高车速（km/h)</w:t>
            </w:r>
          </w:p>
        </w:tc>
        <w:tc>
          <w:tcPr>
            <w:tcW w:w="7596" w:type="dxa"/>
          </w:tcPr>
          <w:p>
            <w:pPr>
              <w:spacing w:line="360" w:lineRule="auto"/>
              <w:jc w:val="center"/>
              <w:rPr>
                <w:rFonts w:ascii="仿宋" w:hAnsi="仿宋" w:eastAsia="仿宋" w:cs="Arial"/>
                <w:sz w:val="32"/>
                <w:szCs w:val="32"/>
              </w:rPr>
            </w:pPr>
            <w:r>
              <w:rPr>
                <w:rFonts w:hint="eastAsia" w:ascii="仿宋" w:hAnsi="仿宋" w:eastAsia="仿宋" w:cs="Arial"/>
                <w:sz w:val="32"/>
                <w:szCs w:val="3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1" w:type="dxa"/>
          </w:tcPr>
          <w:p>
            <w:pPr>
              <w:spacing w:line="360" w:lineRule="auto"/>
              <w:jc w:val="center"/>
              <w:rPr>
                <w:rFonts w:ascii="仿宋" w:hAnsi="仿宋" w:eastAsia="仿宋"/>
                <w:sz w:val="32"/>
                <w:szCs w:val="32"/>
              </w:rPr>
            </w:pPr>
            <w:r>
              <w:rPr>
                <w:rFonts w:hint="eastAsia" w:ascii="仿宋" w:hAnsi="仿宋" w:eastAsia="仿宋"/>
                <w:sz w:val="32"/>
                <w:szCs w:val="32"/>
              </w:rPr>
              <w:t>燃料种类</w:t>
            </w:r>
          </w:p>
        </w:tc>
        <w:tc>
          <w:tcPr>
            <w:tcW w:w="7596" w:type="dxa"/>
          </w:tcPr>
          <w:p>
            <w:pPr>
              <w:spacing w:line="360" w:lineRule="auto"/>
              <w:jc w:val="center"/>
              <w:rPr>
                <w:rFonts w:ascii="仿宋" w:hAnsi="仿宋" w:eastAsia="仿宋" w:cs="Arial"/>
                <w:sz w:val="32"/>
                <w:szCs w:val="32"/>
              </w:rPr>
            </w:pPr>
            <w:r>
              <w:rPr>
                <w:rFonts w:hint="eastAsia" w:ascii="仿宋" w:hAnsi="仿宋" w:eastAsia="仿宋" w:cs="Arial"/>
                <w:sz w:val="32"/>
                <w:szCs w:val="32"/>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1" w:type="dxa"/>
          </w:tcPr>
          <w:p>
            <w:pPr>
              <w:spacing w:line="360" w:lineRule="auto"/>
              <w:jc w:val="center"/>
              <w:rPr>
                <w:rFonts w:ascii="仿宋" w:hAnsi="仿宋" w:eastAsia="仿宋"/>
                <w:sz w:val="32"/>
                <w:szCs w:val="32"/>
              </w:rPr>
            </w:pPr>
            <w:r>
              <w:rPr>
                <w:rFonts w:hint="eastAsia" w:ascii="仿宋" w:hAnsi="仿宋" w:eastAsia="仿宋"/>
                <w:sz w:val="32"/>
                <w:szCs w:val="32"/>
              </w:rPr>
              <w:t>箱体材质</w:t>
            </w:r>
          </w:p>
        </w:tc>
        <w:tc>
          <w:tcPr>
            <w:tcW w:w="7596" w:type="dxa"/>
          </w:tcPr>
          <w:p>
            <w:pPr>
              <w:spacing w:line="360" w:lineRule="auto"/>
              <w:jc w:val="center"/>
              <w:rPr>
                <w:rFonts w:ascii="仿宋" w:hAnsi="仿宋" w:eastAsia="仿宋" w:cs="Arial"/>
                <w:sz w:val="32"/>
                <w:szCs w:val="32"/>
              </w:rPr>
            </w:pPr>
            <w:r>
              <w:rPr>
                <w:rFonts w:hint="eastAsia" w:ascii="仿宋" w:hAnsi="仿宋" w:eastAsia="仿宋" w:cs="Arial"/>
                <w:sz w:val="32"/>
                <w:szCs w:val="32"/>
              </w:rPr>
              <w:t>Q235碳钢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1" w:type="dxa"/>
          </w:tcPr>
          <w:p>
            <w:pPr>
              <w:spacing w:line="360" w:lineRule="auto"/>
              <w:jc w:val="center"/>
              <w:rPr>
                <w:rFonts w:ascii="仿宋" w:hAnsi="仿宋" w:eastAsia="仿宋"/>
                <w:sz w:val="32"/>
                <w:szCs w:val="32"/>
              </w:rPr>
            </w:pPr>
            <w:r>
              <w:rPr>
                <w:rFonts w:hint="eastAsia" w:ascii="仿宋" w:hAnsi="仿宋" w:eastAsia="仿宋"/>
                <w:sz w:val="32"/>
                <w:szCs w:val="32"/>
              </w:rPr>
              <w:t>自卸功能</w:t>
            </w:r>
          </w:p>
        </w:tc>
        <w:tc>
          <w:tcPr>
            <w:tcW w:w="7596" w:type="dxa"/>
          </w:tcPr>
          <w:p>
            <w:pPr>
              <w:spacing w:line="360" w:lineRule="auto"/>
              <w:jc w:val="center"/>
              <w:rPr>
                <w:rFonts w:ascii="仿宋" w:hAnsi="仿宋" w:eastAsia="仿宋" w:cs="Arial"/>
                <w:sz w:val="32"/>
                <w:szCs w:val="32"/>
              </w:rPr>
            </w:pPr>
            <w:r>
              <w:rPr>
                <w:rFonts w:hint="eastAsia" w:ascii="仿宋" w:hAnsi="仿宋" w:eastAsia="仿宋" w:cs="Arial"/>
                <w:sz w:val="32"/>
                <w:szCs w:val="32"/>
              </w:rPr>
              <w:t>液压双油缸</w:t>
            </w:r>
          </w:p>
        </w:tc>
      </w:tr>
    </w:tbl>
    <w:p>
      <w:pPr>
        <w:spacing w:line="360" w:lineRule="auto"/>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rPr>
        <w:t>主要性能描述：</w:t>
      </w:r>
    </w:p>
    <w:p>
      <w:pPr>
        <w:spacing w:line="360" w:lineRule="auto"/>
        <w:ind w:firstLine="745" w:firstLineChars="233"/>
        <w:rPr>
          <w:rFonts w:ascii="仿宋" w:hAnsi="仿宋" w:eastAsia="仿宋"/>
          <w:sz w:val="32"/>
          <w:szCs w:val="32"/>
        </w:rPr>
      </w:pPr>
      <w:r>
        <w:rPr>
          <w:rFonts w:hint="eastAsia" w:ascii="仿宋" w:hAnsi="仿宋" w:eastAsia="仿宋"/>
          <w:sz w:val="32"/>
          <w:szCs w:val="32"/>
        </w:rPr>
        <w:t>挂桶式垃圾车，又叫自装卸式垃圾车，该车主要用于城镇垃圾的收集、运转和卸料。操作开提升控制阀将垃圾桶随提升机向上升起并翻转倾斜，桶内垃圾被倒入车厢内完成垃圾单次装载，反向操作提升控制阀，垃圾车桶随提升机而放下，完成垃圾装载后再进行倾卸时，操作自卸控制阀，垃圾箱绕后翻转轴倾斜体举，箱体后门打开，垃圾倾卸出箱体，该车由液压控制系统来完成该车的提升机的上升和下降及垃圾车的自卸功能，降低了工人的劳动强度和改善环境，该垃圾车的收运方式是目前国内广泛采用的垃圾车收集运转方式，装置的功能均以汽车发动机为动力，车辆的箱体采用优质碳钢板钢板全密封焊接结构，具有强度高、重量、防尘、防溢不产生二次污染。</w:t>
      </w:r>
    </w:p>
    <w:p>
      <w:pPr>
        <w:spacing w:line="360" w:lineRule="auto"/>
        <w:rPr>
          <w:rFonts w:ascii="仿宋" w:hAnsi="仿宋" w:eastAsia="仿宋"/>
          <w:sz w:val="32"/>
          <w:szCs w:val="32"/>
        </w:rPr>
      </w:pPr>
    </w:p>
    <w:p>
      <w:pPr>
        <w:spacing w:line="360" w:lineRule="auto"/>
        <w:rPr>
          <w:rFonts w:ascii="仿宋" w:hAnsi="仿宋" w:eastAsia="仿宋"/>
          <w:sz w:val="32"/>
          <w:szCs w:val="32"/>
        </w:rPr>
        <w:sectPr>
          <w:pgSz w:w="11906" w:h="16838"/>
          <w:pgMar w:top="1440" w:right="1134" w:bottom="1440" w:left="1134" w:header="851" w:footer="992" w:gutter="0"/>
          <w:cols w:space="0" w:num="1"/>
          <w:docGrid w:type="lines" w:linePitch="312" w:charSpace="0"/>
        </w:sectPr>
      </w:pPr>
    </w:p>
    <w:p>
      <w:pPr>
        <w:spacing w:line="360" w:lineRule="auto"/>
        <w:rPr>
          <w:rFonts w:ascii="仿宋" w:hAnsi="仿宋" w:eastAsia="仿宋"/>
          <w:sz w:val="32"/>
          <w:szCs w:val="32"/>
        </w:rPr>
      </w:pPr>
      <w:r>
        <w:rPr>
          <w:rFonts w:hint="eastAsia" w:ascii="仿宋" w:hAnsi="仿宋" w:eastAsia="仿宋"/>
          <w:sz w:val="32"/>
          <w:szCs w:val="32"/>
        </w:rPr>
        <w:t>附表2</w:t>
      </w:r>
    </w:p>
    <w:p>
      <w:pPr>
        <w:jc w:val="center"/>
        <w:rPr>
          <w:rFonts w:ascii="仿宋" w:hAnsi="仿宋" w:eastAsia="仿宋"/>
          <w:sz w:val="32"/>
          <w:szCs w:val="32"/>
        </w:rPr>
      </w:pPr>
      <w:r>
        <w:rPr>
          <w:rFonts w:hint="eastAsia" w:ascii="仿宋" w:hAnsi="仿宋" w:eastAsia="仿宋"/>
          <w:sz w:val="32"/>
          <w:szCs w:val="32"/>
        </w:rPr>
        <w:t>挂桶式垃圾桶600个</w:t>
      </w:r>
    </w:p>
    <w:tbl>
      <w:tblPr>
        <w:tblStyle w:val="13"/>
        <w:tblW w:w="10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7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1" w:type="dxa"/>
          </w:tcPr>
          <w:p>
            <w:pPr>
              <w:jc w:val="center"/>
              <w:rPr>
                <w:rFonts w:ascii="仿宋" w:hAnsi="仿宋" w:eastAsia="仿宋"/>
                <w:sz w:val="32"/>
                <w:szCs w:val="32"/>
              </w:rPr>
            </w:pPr>
            <w:r>
              <w:rPr>
                <w:rFonts w:hint="eastAsia" w:ascii="仿宋" w:hAnsi="仿宋" w:eastAsia="仿宋"/>
                <w:sz w:val="32"/>
                <w:szCs w:val="32"/>
              </w:rPr>
              <w:t>项目</w:t>
            </w:r>
          </w:p>
        </w:tc>
        <w:tc>
          <w:tcPr>
            <w:tcW w:w="7596" w:type="dxa"/>
          </w:tcPr>
          <w:p>
            <w:pPr>
              <w:jc w:val="center"/>
              <w:rPr>
                <w:rFonts w:ascii="仿宋" w:hAnsi="仿宋" w:eastAsia="仿宋"/>
                <w:sz w:val="32"/>
                <w:szCs w:val="32"/>
              </w:rPr>
            </w:pPr>
            <w:r>
              <w:rPr>
                <w:rFonts w:hint="eastAsia" w:ascii="仿宋" w:hAnsi="仿宋" w:eastAsia="仿宋"/>
                <w:sz w:val="32"/>
                <w:szCs w:val="32"/>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2491" w:type="dxa"/>
          </w:tcPr>
          <w:p>
            <w:pPr>
              <w:jc w:val="center"/>
              <w:rPr>
                <w:rFonts w:ascii="仿宋" w:hAnsi="仿宋" w:eastAsia="仿宋"/>
                <w:sz w:val="32"/>
                <w:szCs w:val="32"/>
              </w:rPr>
            </w:pPr>
            <w:r>
              <w:rPr>
                <w:rFonts w:hint="eastAsia" w:ascii="仿宋" w:hAnsi="仿宋" w:eastAsia="仿宋" w:cs="宋体"/>
                <w:sz w:val="32"/>
                <w:szCs w:val="32"/>
              </w:rPr>
              <w:t>★</w:t>
            </w:r>
            <w:r>
              <w:rPr>
                <w:rFonts w:hint="eastAsia" w:ascii="仿宋" w:hAnsi="仿宋" w:eastAsia="仿宋"/>
                <w:sz w:val="32"/>
                <w:szCs w:val="32"/>
              </w:rPr>
              <w:t>外形尺寸（mm)</w:t>
            </w:r>
          </w:p>
        </w:tc>
        <w:tc>
          <w:tcPr>
            <w:tcW w:w="7596" w:type="dxa"/>
          </w:tcPr>
          <w:p>
            <w:pPr>
              <w:jc w:val="center"/>
              <w:rPr>
                <w:rFonts w:ascii="仿宋" w:hAnsi="仿宋" w:eastAsia="仿宋"/>
                <w:sz w:val="32"/>
                <w:szCs w:val="32"/>
              </w:rPr>
            </w:pPr>
            <w:r>
              <w:rPr>
                <w:rFonts w:hint="eastAsia" w:ascii="仿宋" w:hAnsi="仿宋" w:eastAsia="仿宋"/>
                <w:sz w:val="32"/>
                <w:szCs w:val="32"/>
              </w:rPr>
              <w:t>≥725X575X1060(MM)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1" w:type="dxa"/>
          </w:tcPr>
          <w:p>
            <w:pPr>
              <w:jc w:val="center"/>
              <w:rPr>
                <w:rFonts w:ascii="仿宋" w:hAnsi="仿宋" w:eastAsia="仿宋" w:cs="宋体"/>
                <w:sz w:val="32"/>
                <w:szCs w:val="32"/>
              </w:rPr>
            </w:pPr>
            <w:r>
              <w:rPr>
                <w:rFonts w:hint="eastAsia" w:ascii="仿宋" w:hAnsi="仿宋" w:eastAsia="仿宋" w:cs="宋体"/>
                <w:sz w:val="32"/>
                <w:szCs w:val="32"/>
              </w:rPr>
              <w:t>★容积</w:t>
            </w:r>
          </w:p>
        </w:tc>
        <w:tc>
          <w:tcPr>
            <w:tcW w:w="7596" w:type="dxa"/>
          </w:tcPr>
          <w:p>
            <w:pPr>
              <w:jc w:val="center"/>
              <w:rPr>
                <w:rFonts w:ascii="仿宋" w:hAnsi="仿宋" w:eastAsia="仿宋" w:cs="Arial"/>
                <w:sz w:val="32"/>
                <w:szCs w:val="32"/>
              </w:rPr>
            </w:pPr>
            <w:r>
              <w:rPr>
                <w:rFonts w:hint="eastAsia" w:ascii="仿宋" w:hAnsi="仿宋" w:eastAsia="仿宋"/>
                <w:sz w:val="32"/>
                <w:szCs w:val="32"/>
              </w:rPr>
              <w:t>≥240L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1" w:type="dxa"/>
          </w:tcPr>
          <w:p>
            <w:pPr>
              <w:jc w:val="center"/>
              <w:rPr>
                <w:rFonts w:ascii="仿宋" w:hAnsi="仿宋" w:eastAsia="仿宋"/>
                <w:sz w:val="32"/>
                <w:szCs w:val="32"/>
              </w:rPr>
            </w:pPr>
            <w:r>
              <w:rPr>
                <w:rFonts w:hint="eastAsia" w:ascii="仿宋" w:hAnsi="仿宋" w:eastAsia="仿宋"/>
                <w:sz w:val="32"/>
                <w:szCs w:val="32"/>
              </w:rPr>
              <w:t>材质</w:t>
            </w:r>
          </w:p>
        </w:tc>
        <w:tc>
          <w:tcPr>
            <w:tcW w:w="7596" w:type="dxa"/>
          </w:tcPr>
          <w:p>
            <w:pPr>
              <w:jc w:val="center"/>
              <w:rPr>
                <w:rFonts w:ascii="仿宋" w:hAnsi="仿宋" w:eastAsia="仿宋" w:cs="Arial"/>
                <w:sz w:val="32"/>
                <w:szCs w:val="32"/>
              </w:rPr>
            </w:pPr>
            <w:r>
              <w:rPr>
                <w:rFonts w:hint="eastAsia" w:ascii="仿宋" w:hAnsi="仿宋" w:eastAsia="仿宋" w:cs="Arial"/>
                <w:sz w:val="32"/>
                <w:szCs w:val="32"/>
              </w:rPr>
              <w:t>高密度聚乙烯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1" w:type="dxa"/>
          </w:tcPr>
          <w:p>
            <w:pPr>
              <w:ind w:firstLine="640" w:firstLineChars="200"/>
              <w:rPr>
                <w:rFonts w:ascii="仿宋" w:hAnsi="仿宋" w:eastAsia="仿宋"/>
                <w:sz w:val="32"/>
                <w:szCs w:val="32"/>
              </w:rPr>
            </w:pPr>
            <w:r>
              <w:rPr>
                <w:rFonts w:hint="eastAsia" w:ascii="仿宋" w:hAnsi="仿宋" w:eastAsia="仿宋"/>
                <w:sz w:val="32"/>
                <w:szCs w:val="32"/>
              </w:rPr>
              <w:t>其它配置</w:t>
            </w:r>
          </w:p>
        </w:tc>
        <w:tc>
          <w:tcPr>
            <w:tcW w:w="7596" w:type="dxa"/>
          </w:tcPr>
          <w:p>
            <w:pPr>
              <w:numPr>
                <w:ilvl w:val="0"/>
                <w:numId w:val="2"/>
              </w:numPr>
              <w:rPr>
                <w:rFonts w:ascii="仿宋" w:hAnsi="仿宋" w:eastAsia="仿宋"/>
                <w:sz w:val="32"/>
                <w:szCs w:val="32"/>
              </w:rPr>
            </w:pPr>
            <w:r>
              <w:rPr>
                <w:rFonts w:hint="eastAsia" w:ascii="仿宋" w:hAnsi="仿宋" w:eastAsia="仿宋"/>
                <w:sz w:val="32"/>
                <w:szCs w:val="32"/>
              </w:rPr>
              <w:t>厚度：①桶壁厚度：4mm    ②桶底厚度：4.3mm</w:t>
            </w:r>
          </w:p>
          <w:p>
            <w:pPr>
              <w:rPr>
                <w:rFonts w:ascii="仿宋" w:hAnsi="仿宋" w:eastAsia="仿宋"/>
                <w:sz w:val="32"/>
                <w:szCs w:val="32"/>
              </w:rPr>
            </w:pPr>
            <w:r>
              <w:rPr>
                <w:rFonts w:hint="eastAsia" w:ascii="仿宋" w:hAnsi="仿宋" w:eastAsia="仿宋"/>
                <w:sz w:val="32"/>
                <w:szCs w:val="32"/>
              </w:rPr>
              <w:t xml:space="preserve">         ③桶盖厚度：3.5mm  </w:t>
            </w:r>
          </w:p>
          <w:p>
            <w:pPr>
              <w:ind w:firstLine="1475" w:firstLineChars="461"/>
              <w:rPr>
                <w:rFonts w:ascii="仿宋" w:hAnsi="仿宋" w:eastAsia="仿宋"/>
                <w:sz w:val="32"/>
                <w:szCs w:val="32"/>
              </w:rPr>
            </w:pPr>
            <w:r>
              <w:rPr>
                <w:rFonts w:hint="eastAsia" w:ascii="仿宋" w:hAnsi="仿宋" w:eastAsia="仿宋"/>
                <w:sz w:val="32"/>
                <w:szCs w:val="32"/>
              </w:rPr>
              <w:t>④桶口加强筋壁厚：5.5mm</w:t>
            </w:r>
          </w:p>
          <w:p>
            <w:pPr>
              <w:numPr>
                <w:ilvl w:val="0"/>
                <w:numId w:val="2"/>
              </w:numPr>
              <w:rPr>
                <w:rFonts w:ascii="仿宋" w:hAnsi="仿宋" w:eastAsia="仿宋" w:cstheme="minorHAnsi"/>
                <w:sz w:val="32"/>
                <w:szCs w:val="32"/>
              </w:rPr>
            </w:pPr>
            <w:r>
              <w:rPr>
                <w:rFonts w:hint="eastAsia" w:ascii="仿宋" w:hAnsi="仿宋" w:eastAsia="仿宋"/>
                <w:sz w:val="32"/>
                <w:szCs w:val="32"/>
              </w:rPr>
              <w:t>配件：①橡胶轮规格：</w:t>
            </w:r>
            <w:r>
              <w:rPr>
                <w:rFonts w:hint="eastAsia" w:ascii="仿宋" w:hAnsi="仿宋" w:eastAsia="仿宋" w:cs="宋体"/>
                <w:sz w:val="32"/>
                <w:szCs w:val="32"/>
              </w:rPr>
              <w:t>Ф</w:t>
            </w:r>
            <w:r>
              <w:rPr>
                <w:rFonts w:hint="eastAsia" w:ascii="仿宋" w:hAnsi="仿宋" w:eastAsia="仿宋"/>
                <w:sz w:val="32"/>
                <w:szCs w:val="32"/>
              </w:rPr>
              <w:t>197</w:t>
            </w:r>
            <w:r>
              <w:rPr>
                <w:rFonts w:hint="eastAsia" w:ascii="仿宋" w:hAnsi="仿宋" w:eastAsia="仿宋" w:cs="宋体"/>
                <w:sz w:val="32"/>
                <w:szCs w:val="32"/>
              </w:rPr>
              <w:t>＊</w:t>
            </w:r>
            <w:r>
              <w:rPr>
                <w:rFonts w:hint="eastAsia" w:ascii="仿宋" w:hAnsi="仿宋" w:eastAsia="仿宋" w:cstheme="minorHAnsi"/>
                <w:sz w:val="32"/>
                <w:szCs w:val="32"/>
              </w:rPr>
              <w:t>46mm,材质：外圈    为橡胶，内圈为聚乙烯</w:t>
            </w:r>
          </w:p>
          <w:p>
            <w:pPr>
              <w:rPr>
                <w:rFonts w:ascii="仿宋" w:hAnsi="仿宋" w:eastAsia="仿宋" w:cs="宋体"/>
                <w:sz w:val="32"/>
                <w:szCs w:val="32"/>
              </w:rPr>
            </w:pPr>
            <w:r>
              <w:rPr>
                <w:rFonts w:hint="eastAsia" w:ascii="仿宋" w:hAnsi="仿宋" w:eastAsia="仿宋" w:cstheme="minorHAnsi"/>
                <w:sz w:val="32"/>
                <w:szCs w:val="32"/>
              </w:rPr>
              <w:t xml:space="preserve">         ②橡胶轮重量：1.1kg/只</w:t>
            </w:r>
            <w:r>
              <w:rPr>
                <w:rFonts w:hint="eastAsia" w:ascii="仿宋" w:hAnsi="仿宋" w:eastAsia="仿宋" w:cs="宋体"/>
                <w:sz w:val="32"/>
                <w:szCs w:val="32"/>
              </w:rPr>
              <w:t>＊2-2.2kg</w:t>
            </w:r>
          </w:p>
          <w:p>
            <w:pPr>
              <w:rPr>
                <w:rFonts w:ascii="仿宋" w:hAnsi="仿宋" w:eastAsia="仿宋" w:cstheme="minorHAnsi"/>
                <w:sz w:val="32"/>
                <w:szCs w:val="32"/>
              </w:rPr>
            </w:pPr>
            <w:r>
              <w:rPr>
                <w:rFonts w:hint="eastAsia" w:ascii="仿宋" w:hAnsi="仿宋" w:eastAsia="仿宋" w:cs="宋体"/>
                <w:sz w:val="32"/>
                <w:szCs w:val="32"/>
              </w:rPr>
              <w:t xml:space="preserve">         ③杆轴规格：Ф</w:t>
            </w:r>
            <w:r>
              <w:rPr>
                <w:rFonts w:hint="eastAsia" w:ascii="仿宋" w:hAnsi="仿宋" w:eastAsia="仿宋"/>
                <w:sz w:val="32"/>
                <w:szCs w:val="32"/>
              </w:rPr>
              <w:t>21.5</w:t>
            </w:r>
            <w:r>
              <w:rPr>
                <w:rFonts w:hint="eastAsia" w:ascii="仿宋" w:hAnsi="仿宋" w:eastAsia="仿宋" w:cs="宋体"/>
                <w:sz w:val="32"/>
                <w:szCs w:val="32"/>
              </w:rPr>
              <w:t>＊510</w:t>
            </w:r>
            <w:r>
              <w:rPr>
                <w:rFonts w:hint="eastAsia" w:ascii="仿宋" w:hAnsi="仿宋" w:eastAsia="仿宋" w:cstheme="minorHAnsi"/>
                <w:sz w:val="32"/>
                <w:szCs w:val="32"/>
              </w:rPr>
              <w:t>mm，材质：45#钢，防锈处理。</w:t>
            </w:r>
          </w:p>
          <w:p>
            <w:pPr>
              <w:numPr>
                <w:ilvl w:val="0"/>
                <w:numId w:val="2"/>
              </w:numPr>
              <w:rPr>
                <w:rFonts w:ascii="仿宋" w:hAnsi="仿宋" w:eastAsia="仿宋" w:cstheme="minorHAnsi"/>
                <w:sz w:val="32"/>
                <w:szCs w:val="32"/>
              </w:rPr>
            </w:pPr>
            <w:r>
              <w:rPr>
                <w:rFonts w:hint="eastAsia" w:ascii="仿宋" w:hAnsi="仿宋" w:eastAsia="仿宋" w:cstheme="minorHAnsi"/>
                <w:sz w:val="32"/>
                <w:szCs w:val="32"/>
              </w:rPr>
              <w:t>重量：①桶身重量：8.8kg    ②桶盖重量1.2kg</w:t>
            </w:r>
          </w:p>
          <w:p>
            <w:pPr>
              <w:numPr>
                <w:ilvl w:val="0"/>
                <w:numId w:val="2"/>
              </w:numPr>
              <w:rPr>
                <w:rFonts w:ascii="仿宋" w:hAnsi="仿宋" w:eastAsia="仿宋"/>
                <w:sz w:val="32"/>
                <w:szCs w:val="32"/>
              </w:rPr>
            </w:pPr>
            <w:r>
              <w:rPr>
                <w:rFonts w:hint="eastAsia" w:ascii="仿宋" w:hAnsi="仿宋" w:eastAsia="仿宋"/>
                <w:sz w:val="32"/>
                <w:szCs w:val="32"/>
              </w:rPr>
              <w:t>全套重量：①桶身+桶盖+轮+空心轴=12.6kg</w:t>
            </w:r>
          </w:p>
          <w:p>
            <w:pPr>
              <w:rPr>
                <w:rFonts w:ascii="仿宋" w:hAnsi="仿宋" w:eastAsia="仿宋"/>
                <w:sz w:val="32"/>
                <w:szCs w:val="32"/>
              </w:rPr>
            </w:pPr>
            <w:r>
              <w:rPr>
                <w:rFonts w:hint="eastAsia" w:ascii="仿宋" w:hAnsi="仿宋" w:eastAsia="仿宋"/>
                <w:sz w:val="32"/>
                <w:szCs w:val="32"/>
              </w:rPr>
              <w:t xml:space="preserve">             ②桶身+桶盖+轮+实心轴=13.6kg</w:t>
            </w:r>
          </w:p>
          <w:p>
            <w:pPr>
              <w:numPr>
                <w:ilvl w:val="0"/>
                <w:numId w:val="2"/>
              </w:numPr>
              <w:rPr>
                <w:rFonts w:ascii="仿宋" w:hAnsi="仿宋" w:eastAsia="仿宋"/>
                <w:sz w:val="32"/>
                <w:szCs w:val="32"/>
              </w:rPr>
            </w:pPr>
            <w:r>
              <w:rPr>
                <w:rFonts w:hint="eastAsia" w:ascii="仿宋" w:hAnsi="仿宋" w:eastAsia="仿宋"/>
                <w:sz w:val="32"/>
                <w:szCs w:val="32"/>
              </w:rPr>
              <w:t>加装镀锌内胆全套重量： 桶身+桶盖+轮+实心轴+镀锌内胆=18.3kg</w:t>
            </w:r>
          </w:p>
          <w:p>
            <w:pPr>
              <w:numPr>
                <w:ilvl w:val="0"/>
                <w:numId w:val="2"/>
              </w:numPr>
              <w:rPr>
                <w:rFonts w:ascii="仿宋" w:hAnsi="仿宋" w:eastAsia="仿宋"/>
                <w:sz w:val="32"/>
                <w:szCs w:val="32"/>
              </w:rPr>
            </w:pPr>
            <w:r>
              <w:rPr>
                <w:rFonts w:hint="eastAsia" w:ascii="仿宋" w:hAnsi="仿宋" w:eastAsia="仿宋"/>
                <w:sz w:val="32"/>
                <w:szCs w:val="32"/>
              </w:rPr>
              <w:t>桶体前口须能与侧翻挂桶垃圾运输车翻转机构配合，翻转部位加厚，与车辆提升机架配合牢固，翻转部位设有加强筋匹配翻转过程不松动不变形不折断。</w:t>
            </w:r>
          </w:p>
        </w:tc>
      </w:tr>
    </w:tbl>
    <w:p>
      <w:pPr>
        <w:pStyle w:val="8"/>
      </w:pPr>
    </w:p>
    <w:p>
      <w:pPr>
        <w:spacing w:line="360" w:lineRule="auto"/>
        <w:rPr>
          <w:rFonts w:ascii="仿宋" w:hAnsi="仿宋" w:eastAsia="仿宋"/>
        </w:rPr>
      </w:pPr>
      <w:r>
        <w:rPr>
          <w:rFonts w:hint="eastAsia" w:ascii="仿宋" w:hAnsi="仿宋" w:eastAsia="仿宋"/>
          <w:sz w:val="32"/>
          <w:szCs w:val="32"/>
        </w:rPr>
        <w:t>附表3</w:t>
      </w:r>
    </w:p>
    <w:p>
      <w:pPr>
        <w:pStyle w:val="8"/>
        <w:jc w:val="center"/>
        <w:rPr>
          <w:rFonts w:ascii="仿宋" w:hAnsi="仿宋" w:eastAsia="仿宋"/>
          <w:b w:val="0"/>
          <w:bCs/>
          <w:sz w:val="32"/>
          <w:szCs w:val="32"/>
        </w:rPr>
      </w:pPr>
      <w:r>
        <w:rPr>
          <w:rFonts w:hint="eastAsia" w:ascii="仿宋" w:hAnsi="仿宋" w:eastAsia="仿宋"/>
          <w:b w:val="0"/>
          <w:bCs/>
          <w:sz w:val="32"/>
          <w:szCs w:val="32"/>
        </w:rPr>
        <w:t>洗扫车</w:t>
      </w:r>
    </w:p>
    <w:tbl>
      <w:tblPr>
        <w:tblStyle w:val="12"/>
        <w:tblW w:w="10360" w:type="dxa"/>
        <w:tblInd w:w="93" w:type="dxa"/>
        <w:tblLayout w:type="fixed"/>
        <w:tblCellMar>
          <w:top w:w="0" w:type="dxa"/>
          <w:left w:w="108" w:type="dxa"/>
          <w:bottom w:w="0" w:type="dxa"/>
          <w:right w:w="108" w:type="dxa"/>
        </w:tblCellMar>
      </w:tblPr>
      <w:tblGrid>
        <w:gridCol w:w="1076"/>
        <w:gridCol w:w="3699"/>
        <w:gridCol w:w="5585"/>
      </w:tblGrid>
      <w:tr>
        <w:tblPrEx>
          <w:tblLayout w:type="fixed"/>
          <w:tblCellMar>
            <w:top w:w="0" w:type="dxa"/>
            <w:left w:w="108" w:type="dxa"/>
            <w:bottom w:w="0" w:type="dxa"/>
            <w:right w:w="108" w:type="dxa"/>
          </w:tblCellMar>
        </w:tblPrEx>
        <w:trPr>
          <w:trHeight w:val="724" w:hRule="atLeast"/>
        </w:trPr>
        <w:tc>
          <w:tcPr>
            <w:tcW w:w="10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序号</w:t>
            </w:r>
          </w:p>
        </w:tc>
        <w:tc>
          <w:tcPr>
            <w:tcW w:w="369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项目</w:t>
            </w:r>
          </w:p>
        </w:tc>
        <w:tc>
          <w:tcPr>
            <w:tcW w:w="55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规格</w:t>
            </w:r>
          </w:p>
        </w:tc>
      </w:tr>
      <w:tr>
        <w:tblPrEx>
          <w:tblLayout w:type="fixed"/>
          <w:tblCellMar>
            <w:top w:w="0" w:type="dxa"/>
            <w:left w:w="108" w:type="dxa"/>
            <w:bottom w:w="0" w:type="dxa"/>
            <w:right w:w="108" w:type="dxa"/>
          </w:tblCellMar>
        </w:tblPrEx>
        <w:trPr>
          <w:trHeight w:val="457" w:hRule="atLeast"/>
        </w:trPr>
        <w:tc>
          <w:tcPr>
            <w:tcW w:w="10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1</w:t>
            </w:r>
          </w:p>
        </w:tc>
        <w:tc>
          <w:tcPr>
            <w:tcW w:w="3699"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★底盘功率</w:t>
            </w:r>
          </w:p>
        </w:tc>
        <w:tc>
          <w:tcPr>
            <w:tcW w:w="5585" w:type="dxa"/>
            <w:tcBorders>
              <w:top w:val="nil"/>
              <w:left w:val="nil"/>
              <w:bottom w:val="single" w:color="auto" w:sz="4" w:space="0"/>
              <w:right w:val="single" w:color="auto" w:sz="4" w:space="0"/>
            </w:tcBorders>
            <w:vAlign w:val="center"/>
          </w:tcPr>
          <w:p>
            <w:pPr>
              <w:pStyle w:val="14"/>
              <w:spacing w:line="360" w:lineRule="auto"/>
              <w:jc w:val="both"/>
              <w:rPr>
                <w:rFonts w:ascii="仿宋" w:hAnsi="仿宋" w:eastAsia="仿宋" w:cs="仿宋"/>
                <w:bCs w:val="0"/>
                <w:sz w:val="32"/>
                <w:szCs w:val="32"/>
              </w:rPr>
            </w:pPr>
            <w:r>
              <w:rPr>
                <w:rFonts w:hint="eastAsia" w:ascii="仿宋" w:hAnsi="仿宋" w:eastAsia="仿宋" w:cs="仿宋"/>
                <w:bCs w:val="0"/>
                <w:sz w:val="32"/>
                <w:szCs w:val="32"/>
              </w:rPr>
              <w:t>≥130kW</w:t>
            </w:r>
          </w:p>
        </w:tc>
      </w:tr>
      <w:tr>
        <w:tblPrEx>
          <w:tblLayout w:type="fixed"/>
          <w:tblCellMar>
            <w:top w:w="0" w:type="dxa"/>
            <w:left w:w="108" w:type="dxa"/>
            <w:bottom w:w="0" w:type="dxa"/>
            <w:right w:w="108" w:type="dxa"/>
          </w:tblCellMar>
        </w:tblPrEx>
        <w:trPr>
          <w:trHeight w:val="905" w:hRule="atLeast"/>
        </w:trPr>
        <w:tc>
          <w:tcPr>
            <w:tcW w:w="10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2</w:t>
            </w:r>
          </w:p>
        </w:tc>
        <w:tc>
          <w:tcPr>
            <w:tcW w:w="3699"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底盘发动机排放标准</w:t>
            </w:r>
          </w:p>
        </w:tc>
        <w:tc>
          <w:tcPr>
            <w:tcW w:w="5585"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柴油国Ⅴ</w:t>
            </w:r>
          </w:p>
        </w:tc>
      </w:tr>
      <w:tr>
        <w:tblPrEx>
          <w:tblLayout w:type="fixed"/>
          <w:tblCellMar>
            <w:top w:w="0" w:type="dxa"/>
            <w:left w:w="108" w:type="dxa"/>
            <w:bottom w:w="0" w:type="dxa"/>
            <w:right w:w="108" w:type="dxa"/>
          </w:tblCellMar>
        </w:tblPrEx>
        <w:trPr>
          <w:trHeight w:val="457" w:hRule="atLeast"/>
        </w:trPr>
        <w:tc>
          <w:tcPr>
            <w:tcW w:w="10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3</w:t>
            </w:r>
          </w:p>
        </w:tc>
        <w:tc>
          <w:tcPr>
            <w:tcW w:w="3699"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轴距</w:t>
            </w:r>
          </w:p>
        </w:tc>
        <w:tc>
          <w:tcPr>
            <w:tcW w:w="5585"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≥4700mm</w:t>
            </w:r>
          </w:p>
        </w:tc>
      </w:tr>
      <w:tr>
        <w:tblPrEx>
          <w:tblLayout w:type="fixed"/>
          <w:tblCellMar>
            <w:top w:w="0" w:type="dxa"/>
            <w:left w:w="108" w:type="dxa"/>
            <w:bottom w:w="0" w:type="dxa"/>
            <w:right w:w="108" w:type="dxa"/>
          </w:tblCellMar>
        </w:tblPrEx>
        <w:trPr>
          <w:trHeight w:val="457" w:hRule="atLeast"/>
        </w:trPr>
        <w:tc>
          <w:tcPr>
            <w:tcW w:w="10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4</w:t>
            </w:r>
          </w:p>
        </w:tc>
        <w:tc>
          <w:tcPr>
            <w:tcW w:w="3699"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 xml:space="preserve">副发动机功率  </w:t>
            </w:r>
          </w:p>
        </w:tc>
        <w:tc>
          <w:tcPr>
            <w:tcW w:w="5585"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≥110kW</w:t>
            </w:r>
          </w:p>
        </w:tc>
      </w:tr>
      <w:tr>
        <w:tblPrEx>
          <w:tblLayout w:type="fixed"/>
          <w:tblCellMar>
            <w:top w:w="0" w:type="dxa"/>
            <w:left w:w="108" w:type="dxa"/>
            <w:bottom w:w="0" w:type="dxa"/>
            <w:right w:w="108" w:type="dxa"/>
          </w:tblCellMar>
        </w:tblPrEx>
        <w:trPr>
          <w:trHeight w:val="457" w:hRule="atLeast"/>
        </w:trPr>
        <w:tc>
          <w:tcPr>
            <w:tcW w:w="10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5</w:t>
            </w:r>
          </w:p>
        </w:tc>
        <w:tc>
          <w:tcPr>
            <w:tcW w:w="3699"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 xml:space="preserve">最高行驶速度   </w:t>
            </w:r>
          </w:p>
        </w:tc>
        <w:tc>
          <w:tcPr>
            <w:tcW w:w="558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sz w:val="32"/>
                <w:szCs w:val="32"/>
              </w:rPr>
            </w:pPr>
            <w:r>
              <w:rPr>
                <w:rFonts w:hint="eastAsia" w:ascii="仿宋" w:hAnsi="仿宋" w:eastAsia="仿宋" w:cs="仿宋"/>
                <w:sz w:val="32"/>
                <w:szCs w:val="32"/>
              </w:rPr>
              <w:t>≥90km/h</w:t>
            </w:r>
          </w:p>
        </w:tc>
      </w:tr>
      <w:tr>
        <w:tblPrEx>
          <w:tblLayout w:type="fixed"/>
          <w:tblCellMar>
            <w:top w:w="0" w:type="dxa"/>
            <w:left w:w="108" w:type="dxa"/>
            <w:bottom w:w="0" w:type="dxa"/>
            <w:right w:w="108" w:type="dxa"/>
          </w:tblCellMar>
        </w:tblPrEx>
        <w:trPr>
          <w:trHeight w:val="457" w:hRule="atLeast"/>
        </w:trPr>
        <w:tc>
          <w:tcPr>
            <w:tcW w:w="10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6</w:t>
            </w:r>
          </w:p>
        </w:tc>
        <w:tc>
          <w:tcPr>
            <w:tcW w:w="3699"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 xml:space="preserve">高压清洗   </w:t>
            </w:r>
          </w:p>
        </w:tc>
        <w:tc>
          <w:tcPr>
            <w:tcW w:w="5585"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 xml:space="preserve">流量≥130L/min；  </w:t>
            </w:r>
          </w:p>
        </w:tc>
      </w:tr>
      <w:tr>
        <w:tblPrEx>
          <w:tblLayout w:type="fixed"/>
          <w:tblCellMar>
            <w:top w:w="0" w:type="dxa"/>
            <w:left w:w="108" w:type="dxa"/>
            <w:bottom w:w="0" w:type="dxa"/>
            <w:right w:w="108" w:type="dxa"/>
          </w:tblCellMar>
        </w:tblPrEx>
        <w:trPr>
          <w:trHeight w:val="457" w:hRule="atLeast"/>
        </w:trPr>
        <w:tc>
          <w:tcPr>
            <w:tcW w:w="10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7</w:t>
            </w:r>
          </w:p>
        </w:tc>
        <w:tc>
          <w:tcPr>
            <w:tcW w:w="3699"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★总质量</w:t>
            </w:r>
          </w:p>
        </w:tc>
        <w:tc>
          <w:tcPr>
            <w:tcW w:w="558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sz w:val="32"/>
                <w:szCs w:val="32"/>
              </w:rPr>
            </w:pPr>
            <w:r>
              <w:rPr>
                <w:rFonts w:hint="eastAsia" w:ascii="仿宋" w:hAnsi="仿宋" w:eastAsia="仿宋" w:cs="仿宋"/>
                <w:sz w:val="32"/>
                <w:szCs w:val="32"/>
              </w:rPr>
              <w:t>≥15600kg</w:t>
            </w:r>
          </w:p>
        </w:tc>
      </w:tr>
      <w:tr>
        <w:tblPrEx>
          <w:tblLayout w:type="fixed"/>
          <w:tblCellMar>
            <w:top w:w="0" w:type="dxa"/>
            <w:left w:w="108" w:type="dxa"/>
            <w:bottom w:w="0" w:type="dxa"/>
            <w:right w:w="108" w:type="dxa"/>
          </w:tblCellMar>
        </w:tblPrEx>
        <w:trPr>
          <w:trHeight w:val="457" w:hRule="atLeast"/>
        </w:trPr>
        <w:tc>
          <w:tcPr>
            <w:tcW w:w="10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8</w:t>
            </w:r>
          </w:p>
        </w:tc>
        <w:tc>
          <w:tcPr>
            <w:tcW w:w="3699"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额定载质量</w:t>
            </w:r>
          </w:p>
        </w:tc>
        <w:tc>
          <w:tcPr>
            <w:tcW w:w="558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sz w:val="32"/>
                <w:szCs w:val="32"/>
              </w:rPr>
            </w:pPr>
            <w:r>
              <w:rPr>
                <w:rFonts w:hint="eastAsia" w:ascii="仿宋" w:hAnsi="仿宋" w:eastAsia="仿宋" w:cs="仿宋"/>
                <w:sz w:val="32"/>
                <w:szCs w:val="32"/>
              </w:rPr>
              <w:t>≥4200kg</w:t>
            </w:r>
          </w:p>
        </w:tc>
      </w:tr>
      <w:tr>
        <w:tblPrEx>
          <w:tblLayout w:type="fixed"/>
          <w:tblCellMar>
            <w:top w:w="0" w:type="dxa"/>
            <w:left w:w="108" w:type="dxa"/>
            <w:bottom w:w="0" w:type="dxa"/>
            <w:right w:w="108" w:type="dxa"/>
          </w:tblCellMar>
        </w:tblPrEx>
        <w:trPr>
          <w:trHeight w:val="457" w:hRule="atLeast"/>
        </w:trPr>
        <w:tc>
          <w:tcPr>
            <w:tcW w:w="10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9</w:t>
            </w:r>
          </w:p>
        </w:tc>
        <w:tc>
          <w:tcPr>
            <w:tcW w:w="3699"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整备质量</w:t>
            </w:r>
          </w:p>
        </w:tc>
        <w:tc>
          <w:tcPr>
            <w:tcW w:w="558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sz w:val="32"/>
                <w:szCs w:val="32"/>
              </w:rPr>
            </w:pPr>
            <w:r>
              <w:rPr>
                <w:rFonts w:hint="eastAsia" w:ascii="仿宋" w:hAnsi="仿宋" w:eastAsia="仿宋" w:cs="仿宋"/>
                <w:sz w:val="32"/>
                <w:szCs w:val="32"/>
              </w:rPr>
              <w:t>≥11000kg</w:t>
            </w:r>
          </w:p>
        </w:tc>
      </w:tr>
      <w:tr>
        <w:tblPrEx>
          <w:tblLayout w:type="fixed"/>
          <w:tblCellMar>
            <w:top w:w="0" w:type="dxa"/>
            <w:left w:w="108" w:type="dxa"/>
            <w:bottom w:w="0" w:type="dxa"/>
            <w:right w:w="108" w:type="dxa"/>
          </w:tblCellMar>
        </w:tblPrEx>
        <w:trPr>
          <w:trHeight w:val="457" w:hRule="atLeast"/>
        </w:trPr>
        <w:tc>
          <w:tcPr>
            <w:tcW w:w="10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10</w:t>
            </w:r>
          </w:p>
        </w:tc>
        <w:tc>
          <w:tcPr>
            <w:tcW w:w="3699"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整车尺寸</w:t>
            </w:r>
          </w:p>
        </w:tc>
        <w:tc>
          <w:tcPr>
            <w:tcW w:w="558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sz w:val="32"/>
                <w:szCs w:val="32"/>
              </w:rPr>
            </w:pPr>
            <w:r>
              <w:rPr>
                <w:rFonts w:hint="eastAsia" w:ascii="仿宋" w:hAnsi="仿宋" w:eastAsia="仿宋" w:cs="仿宋"/>
                <w:sz w:val="32"/>
                <w:szCs w:val="32"/>
              </w:rPr>
              <w:t>≥8280mm×2490mm×3100mm</w:t>
            </w:r>
          </w:p>
        </w:tc>
      </w:tr>
      <w:tr>
        <w:tblPrEx>
          <w:tblLayout w:type="fixed"/>
          <w:tblCellMar>
            <w:top w:w="0" w:type="dxa"/>
            <w:left w:w="108" w:type="dxa"/>
            <w:bottom w:w="0" w:type="dxa"/>
            <w:right w:w="108" w:type="dxa"/>
          </w:tblCellMar>
        </w:tblPrEx>
        <w:trPr>
          <w:trHeight w:val="457" w:hRule="atLeast"/>
        </w:trPr>
        <w:tc>
          <w:tcPr>
            <w:tcW w:w="10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11</w:t>
            </w:r>
          </w:p>
        </w:tc>
        <w:tc>
          <w:tcPr>
            <w:tcW w:w="3699" w:type="dxa"/>
            <w:tcBorders>
              <w:top w:val="single" w:color="auto" w:sz="4" w:space="0"/>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清扫宽度</w:t>
            </w:r>
          </w:p>
        </w:tc>
        <w:tc>
          <w:tcPr>
            <w:tcW w:w="558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sz w:val="32"/>
                <w:szCs w:val="32"/>
              </w:rPr>
            </w:pPr>
            <w:r>
              <w:rPr>
                <w:rFonts w:hint="eastAsia" w:ascii="仿宋" w:hAnsi="仿宋" w:eastAsia="仿宋" w:cs="仿宋"/>
                <w:sz w:val="32"/>
                <w:szCs w:val="32"/>
              </w:rPr>
              <w:t>≥3.5m</w:t>
            </w:r>
          </w:p>
        </w:tc>
      </w:tr>
      <w:tr>
        <w:tblPrEx>
          <w:tblLayout w:type="fixed"/>
          <w:tblCellMar>
            <w:top w:w="0" w:type="dxa"/>
            <w:left w:w="108" w:type="dxa"/>
            <w:bottom w:w="0" w:type="dxa"/>
            <w:right w:w="108" w:type="dxa"/>
          </w:tblCellMar>
        </w:tblPrEx>
        <w:trPr>
          <w:trHeight w:val="457" w:hRule="atLeast"/>
        </w:trPr>
        <w:tc>
          <w:tcPr>
            <w:tcW w:w="10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12</w:t>
            </w:r>
          </w:p>
        </w:tc>
        <w:tc>
          <w:tcPr>
            <w:tcW w:w="3699"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清洗宽度</w:t>
            </w:r>
          </w:p>
        </w:tc>
        <w:tc>
          <w:tcPr>
            <w:tcW w:w="558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sz w:val="32"/>
                <w:szCs w:val="32"/>
              </w:rPr>
            </w:pPr>
            <w:r>
              <w:rPr>
                <w:rFonts w:hint="eastAsia" w:ascii="仿宋" w:hAnsi="仿宋" w:eastAsia="仿宋" w:cs="仿宋"/>
                <w:sz w:val="32"/>
                <w:szCs w:val="32"/>
              </w:rPr>
              <w:t>≥4.1m</w:t>
            </w:r>
          </w:p>
        </w:tc>
      </w:tr>
      <w:tr>
        <w:tblPrEx>
          <w:tblLayout w:type="fixed"/>
          <w:tblCellMar>
            <w:top w:w="0" w:type="dxa"/>
            <w:left w:w="108" w:type="dxa"/>
            <w:bottom w:w="0" w:type="dxa"/>
            <w:right w:w="108" w:type="dxa"/>
          </w:tblCellMar>
        </w:tblPrEx>
        <w:trPr>
          <w:trHeight w:val="457" w:hRule="atLeast"/>
        </w:trPr>
        <w:tc>
          <w:tcPr>
            <w:tcW w:w="10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13</w:t>
            </w:r>
          </w:p>
        </w:tc>
        <w:tc>
          <w:tcPr>
            <w:tcW w:w="3699"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 xml:space="preserve">清洗速度    </w:t>
            </w:r>
          </w:p>
        </w:tc>
        <w:tc>
          <w:tcPr>
            <w:tcW w:w="558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sz w:val="32"/>
                <w:szCs w:val="32"/>
              </w:rPr>
            </w:pPr>
            <w:r>
              <w:rPr>
                <w:rFonts w:hint="eastAsia" w:ascii="仿宋" w:hAnsi="仿宋" w:eastAsia="仿宋" w:cs="仿宋"/>
                <w:sz w:val="32"/>
                <w:szCs w:val="32"/>
              </w:rPr>
              <w:t>3—15km/h</w:t>
            </w:r>
          </w:p>
        </w:tc>
      </w:tr>
      <w:tr>
        <w:tblPrEx>
          <w:tblLayout w:type="fixed"/>
          <w:tblCellMar>
            <w:top w:w="0" w:type="dxa"/>
            <w:left w:w="108" w:type="dxa"/>
            <w:bottom w:w="0" w:type="dxa"/>
            <w:right w:w="108" w:type="dxa"/>
          </w:tblCellMar>
        </w:tblPrEx>
        <w:trPr>
          <w:trHeight w:val="457" w:hRule="atLeast"/>
        </w:trPr>
        <w:tc>
          <w:tcPr>
            <w:tcW w:w="10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14</w:t>
            </w:r>
          </w:p>
        </w:tc>
        <w:tc>
          <w:tcPr>
            <w:tcW w:w="3699"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作业效率</w:t>
            </w:r>
          </w:p>
        </w:tc>
        <w:tc>
          <w:tcPr>
            <w:tcW w:w="5585"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sz w:val="32"/>
                <w:szCs w:val="32"/>
              </w:rPr>
            </w:pPr>
            <w:r>
              <w:rPr>
                <w:rFonts w:hint="eastAsia" w:ascii="仿宋" w:hAnsi="仿宋" w:eastAsia="仿宋" w:cs="仿宋"/>
                <w:sz w:val="32"/>
                <w:szCs w:val="32"/>
              </w:rPr>
              <w:t>≥96%</w:t>
            </w:r>
          </w:p>
        </w:tc>
      </w:tr>
      <w:tr>
        <w:tblPrEx>
          <w:tblLayout w:type="fixed"/>
          <w:tblCellMar>
            <w:top w:w="0" w:type="dxa"/>
            <w:left w:w="108" w:type="dxa"/>
            <w:bottom w:w="0" w:type="dxa"/>
            <w:right w:w="108" w:type="dxa"/>
          </w:tblCellMar>
        </w:tblPrEx>
        <w:trPr>
          <w:trHeight w:val="457" w:hRule="atLeast"/>
        </w:trPr>
        <w:tc>
          <w:tcPr>
            <w:tcW w:w="10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15</w:t>
            </w:r>
          </w:p>
        </w:tc>
        <w:tc>
          <w:tcPr>
            <w:tcW w:w="3699" w:type="dxa"/>
            <w:tcBorders>
              <w:top w:val="single" w:color="auto" w:sz="4" w:space="0"/>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最大吸入粒度</w:t>
            </w:r>
          </w:p>
        </w:tc>
        <w:tc>
          <w:tcPr>
            <w:tcW w:w="5585" w:type="dxa"/>
            <w:tcBorders>
              <w:top w:val="single" w:color="auto" w:sz="4" w:space="0"/>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≥110mm</w:t>
            </w:r>
          </w:p>
        </w:tc>
      </w:tr>
      <w:tr>
        <w:tblPrEx>
          <w:tblLayout w:type="fixed"/>
          <w:tblCellMar>
            <w:top w:w="0" w:type="dxa"/>
            <w:left w:w="108" w:type="dxa"/>
            <w:bottom w:w="0" w:type="dxa"/>
            <w:right w:w="108" w:type="dxa"/>
          </w:tblCellMar>
        </w:tblPrEx>
        <w:trPr>
          <w:trHeight w:val="457" w:hRule="atLeast"/>
        </w:trPr>
        <w:tc>
          <w:tcPr>
            <w:tcW w:w="10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16</w:t>
            </w:r>
          </w:p>
        </w:tc>
        <w:tc>
          <w:tcPr>
            <w:tcW w:w="3699" w:type="dxa"/>
            <w:tcBorders>
              <w:top w:val="single" w:color="auto" w:sz="4" w:space="0"/>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 xml:space="preserve">清水箱容积                                                                                                                                                                                                                                                                                                                                                                                                                                                                                                                                                                                                                                                                                                                                                                                                                                                                                                                                                                                                                                                                                                                                                                                                                                                                                                                                                                                                                                                                                                                                                                                                                                                                                                                                                                                                                                                                                                                                                                                                                                                                                                                                                                                                                                                                                                                                                                                                                                                                                                                                                                                                                                                                                                                                                                                                                                                                                                                                                                                                                                                                                                                                                                                                                                                                                                                                                                                                                                                                                                                                                                                                                                                                                                                                                                                                                                                                                                                                                                                                                                                                                                                                                                                                           </w:t>
            </w:r>
            <w:r>
              <w:rPr>
                <w:rFonts w:hint="eastAsia" w:ascii="仿宋" w:hAnsi="仿宋" w:eastAsia="仿宋" w:cs="仿宋"/>
                <w:sz w:val="32"/>
                <w:szCs w:val="32"/>
              </w:rPr>
              <w:t xml:space="preserve">                                                                                                                                                                                                                                                                                                                                                                                                                                                                                                                                                                                                                                                                                                                                                                                                                                                                                                                                                                                                                                                                                                                                                                                                                                                                                                                                                                                                                                                                                                                                                                                                                                                                                                                                                                                                                                                                                                                                                                                                                                                                                                                                                                                                                                                                                                                                                                                                                                                                                                                                                                                                                                                                                                                                                                                                                                                                                                                                                                                                                                                                                                                                                                                                                                                                                                                                                                                                                                                                                                                                                                                                                                                                                                                                                                                                                                                                                                                                                                                                                                                                                                                                                                                                                </w:t>
            </w:r>
            <w:r>
              <w:rPr>
                <w:rFonts w:hint="eastAsia" w:ascii="仿宋" w:hAnsi="仿宋" w:eastAsia="仿宋" w:cs="仿宋"/>
                <w:sz w:val="32"/>
                <w:szCs w:val="32"/>
              </w:rPr>
              <w:t xml:space="preserve">                                                                                                                                                                                                                                                                                                                                                                                                                                                                                                                                                                                                                                                                                                                                                                                                                                                                                                                                                                                                                                                                                                                                                                                                                                                                                                                                                                                                                                                                                                                                                                                                                                                                                                                                                                                                                                                                                                                                                                                                                                                                                                                                                                                                                                                                                                                                                                                                                                                                                                                                                                                                                                                                                                                                                                                                                                                                                                                                                                                                                                                                                                                                                                                                                                                                                                                                                                                                                                                                                                                                                                                                                                                                                                                                                                                                                   </w:t>
            </w:r>
          </w:p>
        </w:tc>
        <w:tc>
          <w:tcPr>
            <w:tcW w:w="5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≥8m</w:t>
            </w:r>
            <w:r>
              <w:rPr>
                <w:rFonts w:hint="eastAsia" w:ascii="仿宋" w:hAnsi="仿宋" w:eastAsia="仿宋" w:cs="仿宋"/>
                <w:sz w:val="32"/>
                <w:szCs w:val="32"/>
                <w:vertAlign w:val="superscript"/>
              </w:rPr>
              <w:t>3</w:t>
            </w:r>
          </w:p>
        </w:tc>
      </w:tr>
      <w:tr>
        <w:tblPrEx>
          <w:tblLayout w:type="fixed"/>
          <w:tblCellMar>
            <w:top w:w="0" w:type="dxa"/>
            <w:left w:w="108" w:type="dxa"/>
            <w:bottom w:w="0" w:type="dxa"/>
            <w:right w:w="108" w:type="dxa"/>
          </w:tblCellMar>
        </w:tblPrEx>
        <w:trPr>
          <w:trHeight w:val="467" w:hRule="atLeast"/>
        </w:trPr>
        <w:tc>
          <w:tcPr>
            <w:tcW w:w="10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17</w:t>
            </w:r>
          </w:p>
        </w:tc>
        <w:tc>
          <w:tcPr>
            <w:tcW w:w="3699" w:type="dxa"/>
            <w:tcBorders>
              <w:top w:val="single" w:color="auto" w:sz="4" w:space="0"/>
              <w:left w:val="nil"/>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垃圾箱容积</w:t>
            </w:r>
          </w:p>
        </w:tc>
        <w:tc>
          <w:tcPr>
            <w:tcW w:w="5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≥6m</w:t>
            </w:r>
            <w:r>
              <w:rPr>
                <w:rFonts w:hint="eastAsia" w:ascii="仿宋" w:hAnsi="仿宋" w:eastAsia="仿宋" w:cs="仿宋"/>
                <w:sz w:val="32"/>
                <w:szCs w:val="32"/>
                <w:vertAlign w:val="superscript"/>
              </w:rPr>
              <w:t>3</w:t>
            </w:r>
          </w:p>
        </w:tc>
      </w:tr>
    </w:tbl>
    <w:p>
      <w:pPr>
        <w:spacing w:line="360" w:lineRule="auto"/>
        <w:rPr>
          <w:rFonts w:ascii="仿宋" w:hAnsi="仿宋" w:eastAsia="仿宋"/>
          <w:sz w:val="32"/>
          <w:szCs w:val="32"/>
        </w:rPr>
      </w:pPr>
      <w:r>
        <w:rPr>
          <w:rFonts w:hint="eastAsia" w:ascii="仿宋" w:hAnsi="仿宋" w:eastAsia="仿宋"/>
          <w:sz w:val="32"/>
          <w:szCs w:val="32"/>
        </w:rPr>
        <w:t>主要性能描述：</w:t>
      </w:r>
    </w:p>
    <w:p>
      <w:pPr>
        <w:pStyle w:val="6"/>
        <w:spacing w:line="360" w:lineRule="auto"/>
        <w:ind w:left="657" w:leftChars="-28" w:hanging="716" w:hangingChars="224"/>
        <w:rPr>
          <w:rFonts w:ascii="仿宋" w:hAnsi="仿宋" w:eastAsia="仿宋" w:cs="宋体"/>
          <w:sz w:val="32"/>
          <w:szCs w:val="32"/>
        </w:rPr>
      </w:pPr>
      <w:r>
        <w:rPr>
          <w:rFonts w:hint="eastAsia" w:ascii="仿宋" w:hAnsi="仿宋" w:eastAsia="仿宋" w:cs="宋体"/>
          <w:sz w:val="32"/>
          <w:szCs w:val="32"/>
        </w:rPr>
        <w:t>18、底盘排放需达到第五阶段排放标准，采用钢丝胎。</w:t>
      </w:r>
    </w:p>
    <w:p>
      <w:pPr>
        <w:pStyle w:val="6"/>
        <w:spacing w:line="360" w:lineRule="auto"/>
        <w:ind w:left="657" w:leftChars="-28" w:hanging="716" w:hangingChars="224"/>
        <w:rPr>
          <w:rFonts w:ascii="仿宋" w:hAnsi="仿宋" w:eastAsia="仿宋" w:cs="宋体"/>
          <w:sz w:val="32"/>
          <w:szCs w:val="32"/>
        </w:rPr>
      </w:pPr>
      <w:r>
        <w:rPr>
          <w:rFonts w:hint="eastAsia" w:ascii="仿宋" w:hAnsi="仿宋" w:eastAsia="仿宋" w:cs="宋体"/>
          <w:sz w:val="32"/>
          <w:szCs w:val="32"/>
        </w:rPr>
        <w:t>19、采用</w:t>
      </w:r>
      <w:r>
        <w:rPr>
          <w:rFonts w:hint="eastAsia" w:ascii="仿宋" w:hAnsi="仿宋" w:eastAsia="仿宋" w:cs="宋体"/>
          <w:color w:val="000000"/>
          <w:sz w:val="32"/>
          <w:szCs w:val="32"/>
        </w:rPr>
        <w:t>“中置两立扫＋中置宽吸嘴（内置高压水喷杆）＋中置高压侧喷杆”</w:t>
      </w:r>
      <w:r>
        <w:rPr>
          <w:rFonts w:hint="eastAsia" w:ascii="仿宋" w:hAnsi="仿宋" w:eastAsia="仿宋" w:cs="宋体"/>
          <w:sz w:val="32"/>
          <w:szCs w:val="32"/>
        </w:rPr>
        <w:t>技术结构，并将左、右侧喷杆与吸嘴整合在一起，具有作业装置集中，喷嘴离地间距恒定等特点；</w:t>
      </w:r>
    </w:p>
    <w:p>
      <w:pPr>
        <w:pStyle w:val="6"/>
        <w:spacing w:line="360" w:lineRule="auto"/>
        <w:ind w:left="640" w:hanging="640" w:hangingChars="200"/>
        <w:rPr>
          <w:rFonts w:ascii="仿宋" w:hAnsi="仿宋" w:eastAsia="仿宋" w:cs="宋体"/>
          <w:sz w:val="32"/>
          <w:szCs w:val="32"/>
        </w:rPr>
      </w:pPr>
      <w:r>
        <w:rPr>
          <w:rFonts w:hint="eastAsia" w:ascii="仿宋" w:hAnsi="仿宋" w:eastAsia="仿宋" w:cs="宋体"/>
          <w:sz w:val="32"/>
          <w:szCs w:val="32"/>
        </w:rPr>
        <w:t>20、 左、右高压侧喷杆与吸嘴组 “V”型布置，气压操作收放，并可调整“V”形角度及高压水喷嘴角度，水流冲击力大，能高效汇集污水，并且喷杆有防撞避让和自动复位功能；</w:t>
      </w:r>
    </w:p>
    <w:p>
      <w:pPr>
        <w:pStyle w:val="6"/>
        <w:spacing w:line="360" w:lineRule="auto"/>
        <w:ind w:left="640" w:hanging="640" w:hangingChars="200"/>
        <w:rPr>
          <w:rFonts w:ascii="仿宋" w:hAnsi="仿宋" w:eastAsia="仿宋" w:cs="宋体"/>
          <w:sz w:val="32"/>
          <w:szCs w:val="32"/>
        </w:rPr>
      </w:pPr>
      <w:r>
        <w:rPr>
          <w:rFonts w:hint="eastAsia" w:ascii="仿宋" w:hAnsi="仿宋" w:eastAsia="仿宋" w:cs="宋体"/>
          <w:sz w:val="32"/>
          <w:szCs w:val="32"/>
        </w:rPr>
        <w:t>21、 具有路面清扫、路面洗刷、高压清洗、路沿石洗刷、污水回收、喷雾和双黄线清洗等多种作业功能；</w:t>
      </w:r>
    </w:p>
    <w:p>
      <w:pPr>
        <w:pStyle w:val="6"/>
        <w:spacing w:line="360" w:lineRule="auto"/>
        <w:ind w:left="640" w:hanging="640" w:hangingChars="200"/>
        <w:rPr>
          <w:rFonts w:ascii="仿宋" w:hAnsi="仿宋" w:eastAsia="仿宋" w:cs="宋体"/>
          <w:sz w:val="32"/>
          <w:szCs w:val="32"/>
        </w:rPr>
      </w:pPr>
      <w:r>
        <w:rPr>
          <w:rFonts w:hint="eastAsia" w:ascii="仿宋" w:hAnsi="仿宋" w:eastAsia="仿宋" w:cs="宋体"/>
          <w:sz w:val="32"/>
          <w:szCs w:val="32"/>
        </w:rPr>
        <w:t>22、 具有技术先进的高压水路控制系统，当高压水泵起动及工作水阀切换时，水泵能自动卸荷，水箱内设有低水位传感报警系统，无水时自动报警，防止水泵缺水损坏。</w:t>
      </w:r>
    </w:p>
    <w:p>
      <w:pPr>
        <w:spacing w:line="360" w:lineRule="auto"/>
        <w:ind w:left="669" w:leftChars="14" w:hanging="640" w:hangingChars="200"/>
        <w:rPr>
          <w:rFonts w:ascii="仿宋" w:hAnsi="仿宋" w:eastAsia="仿宋" w:cs="宋体"/>
          <w:sz w:val="32"/>
          <w:szCs w:val="32"/>
        </w:rPr>
      </w:pPr>
      <w:r>
        <w:rPr>
          <w:rFonts w:hint="eastAsia" w:ascii="仿宋" w:hAnsi="仿宋" w:eastAsia="仿宋" w:cs="宋体"/>
          <w:sz w:val="32"/>
          <w:szCs w:val="32"/>
        </w:rPr>
        <w:t>23、水箱≥8m</w:t>
      </w:r>
      <w:r>
        <w:rPr>
          <w:rFonts w:hint="eastAsia" w:ascii="宋体" w:hAnsi="宋体" w:cs="宋体"/>
          <w:sz w:val="32"/>
          <w:szCs w:val="32"/>
        </w:rPr>
        <w:t>³</w:t>
      </w:r>
      <w:r>
        <w:rPr>
          <w:rFonts w:hint="eastAsia" w:ascii="仿宋" w:hAnsi="仿宋" w:eastAsia="仿宋" w:cs="仿宋"/>
          <w:sz w:val="32"/>
          <w:szCs w:val="32"/>
        </w:rPr>
        <w:t>，延长了单次工作时间，提高了整车的工作效率。</w:t>
      </w:r>
    </w:p>
    <w:p>
      <w:pPr>
        <w:spacing w:line="360" w:lineRule="auto"/>
        <w:ind w:left="669" w:leftChars="14" w:hanging="640" w:hangingChars="200"/>
        <w:rPr>
          <w:rFonts w:ascii="仿宋" w:hAnsi="仿宋" w:eastAsia="仿宋" w:cs="宋体"/>
          <w:sz w:val="32"/>
          <w:szCs w:val="32"/>
        </w:rPr>
      </w:pPr>
      <w:r>
        <w:rPr>
          <w:rFonts w:hint="eastAsia" w:ascii="仿宋" w:hAnsi="仿宋" w:eastAsia="仿宋" w:cs="宋体"/>
          <w:sz w:val="32"/>
          <w:szCs w:val="32"/>
        </w:rPr>
        <w:t>24、水箱材质采用国内外知名厂家生产的不锈钢，防止箱体锈蚀，增加使用寿命。水箱外形采用瓦楞板形式，增加结构强度。（以公告测试照片为证明）</w:t>
      </w:r>
    </w:p>
    <w:p>
      <w:pPr>
        <w:pStyle w:val="6"/>
        <w:spacing w:line="360" w:lineRule="auto"/>
        <w:ind w:left="640" w:hanging="640" w:hangingChars="200"/>
        <w:rPr>
          <w:rFonts w:ascii="仿宋" w:hAnsi="仿宋" w:eastAsia="仿宋" w:cs="宋体"/>
          <w:sz w:val="32"/>
          <w:szCs w:val="32"/>
        </w:rPr>
      </w:pPr>
      <w:r>
        <w:rPr>
          <w:rFonts w:hint="eastAsia" w:ascii="仿宋" w:hAnsi="仿宋" w:eastAsia="仿宋" w:cs="宋体"/>
          <w:sz w:val="32"/>
          <w:szCs w:val="32"/>
        </w:rPr>
        <w:t>25、采用国内外知名品牌高压水泵，优先选用进口件。最高压力≥10MPa，流量≥135L/min，高压水泵采用高强度不锈钢泵头，高耐磨陶瓷柱塞，增加使用寿命，降低故障率。</w:t>
      </w:r>
    </w:p>
    <w:p>
      <w:pPr>
        <w:pStyle w:val="6"/>
        <w:spacing w:line="360" w:lineRule="auto"/>
        <w:ind w:left="640" w:hanging="640" w:hangingChars="200"/>
        <w:rPr>
          <w:rFonts w:ascii="仿宋" w:hAnsi="仿宋" w:eastAsia="仿宋" w:cs="宋体"/>
          <w:sz w:val="32"/>
          <w:szCs w:val="32"/>
        </w:rPr>
      </w:pPr>
      <w:r>
        <w:rPr>
          <w:rFonts w:hint="eastAsia" w:ascii="仿宋" w:hAnsi="仿宋" w:eastAsia="仿宋" w:cs="宋体"/>
          <w:sz w:val="32"/>
          <w:szCs w:val="32"/>
        </w:rPr>
        <w:t>26、高压喷嘴采用国内外知名品牌，避免出现腐蚀，生锈等情况。</w:t>
      </w:r>
    </w:p>
    <w:p>
      <w:pPr>
        <w:spacing w:line="360" w:lineRule="auto"/>
        <w:rPr>
          <w:rFonts w:ascii="仿宋" w:hAnsi="仿宋" w:eastAsia="仿宋" w:cs="宋体"/>
          <w:sz w:val="32"/>
          <w:szCs w:val="32"/>
        </w:rPr>
      </w:pPr>
      <w:r>
        <w:rPr>
          <w:rFonts w:hint="eastAsia" w:ascii="仿宋" w:hAnsi="仿宋" w:eastAsia="仿宋" w:cs="宋体"/>
          <w:sz w:val="32"/>
          <w:szCs w:val="32"/>
        </w:rPr>
        <w:t>27、采用集成式控制器对整车进行控制，驾驶室内可一键操控，自动化水平高；</w:t>
      </w:r>
    </w:p>
    <w:p>
      <w:pPr>
        <w:spacing w:line="360" w:lineRule="auto"/>
        <w:ind w:left="559" w:leftChars="114" w:hanging="320" w:hangingChars="100"/>
        <w:rPr>
          <w:rFonts w:ascii="仿宋" w:hAnsi="仿宋" w:eastAsia="仿宋" w:cs="宋体"/>
          <w:sz w:val="32"/>
          <w:szCs w:val="32"/>
        </w:rPr>
      </w:pPr>
      <w:r>
        <w:rPr>
          <w:rFonts w:hint="eastAsia" w:ascii="仿宋" w:hAnsi="仿宋" w:eastAsia="仿宋" w:cs="宋体"/>
          <w:sz w:val="32"/>
          <w:szCs w:val="32"/>
        </w:rPr>
        <w:t>28、整车具备以下功能：</w:t>
      </w:r>
    </w:p>
    <w:p>
      <w:pPr>
        <w:numPr>
          <w:ilvl w:val="0"/>
          <w:numId w:val="3"/>
        </w:numPr>
        <w:tabs>
          <w:tab w:val="left" w:pos="540"/>
          <w:tab w:val="clear" w:pos="210"/>
        </w:tabs>
        <w:spacing w:line="360" w:lineRule="auto"/>
        <w:ind w:hanging="30"/>
        <w:rPr>
          <w:rFonts w:ascii="仿宋" w:hAnsi="仿宋" w:eastAsia="仿宋" w:cs="宋体"/>
          <w:sz w:val="32"/>
          <w:szCs w:val="32"/>
        </w:rPr>
      </w:pPr>
      <w:r>
        <w:rPr>
          <w:rFonts w:hint="eastAsia" w:ascii="仿宋" w:hAnsi="仿宋" w:eastAsia="仿宋" w:cs="宋体"/>
          <w:sz w:val="32"/>
          <w:szCs w:val="32"/>
        </w:rPr>
        <w:t>水箱低水位报警，防止水泵缺水损坏；</w:t>
      </w:r>
    </w:p>
    <w:p>
      <w:pPr>
        <w:numPr>
          <w:ilvl w:val="0"/>
          <w:numId w:val="3"/>
        </w:numPr>
        <w:tabs>
          <w:tab w:val="left" w:pos="540"/>
          <w:tab w:val="clear" w:pos="210"/>
        </w:tabs>
        <w:spacing w:line="360" w:lineRule="auto"/>
        <w:ind w:hanging="30"/>
        <w:rPr>
          <w:rFonts w:ascii="仿宋" w:hAnsi="仿宋" w:eastAsia="仿宋" w:cs="宋体"/>
          <w:sz w:val="32"/>
          <w:szCs w:val="32"/>
        </w:rPr>
      </w:pPr>
      <w:r>
        <w:rPr>
          <w:rFonts w:hint="eastAsia" w:ascii="仿宋" w:hAnsi="仿宋" w:eastAsia="仿宋" w:cs="宋体"/>
          <w:sz w:val="32"/>
          <w:szCs w:val="32"/>
        </w:rPr>
        <w:t>防溢满报警装置可防止污水作业时从吸管溢出，造成二次污染。</w:t>
      </w:r>
    </w:p>
    <w:p>
      <w:pPr>
        <w:numPr>
          <w:ilvl w:val="0"/>
          <w:numId w:val="3"/>
        </w:numPr>
        <w:tabs>
          <w:tab w:val="left" w:pos="540"/>
          <w:tab w:val="clear" w:pos="210"/>
        </w:tabs>
        <w:spacing w:line="360" w:lineRule="auto"/>
        <w:ind w:hanging="30"/>
        <w:rPr>
          <w:rFonts w:ascii="仿宋" w:hAnsi="仿宋" w:eastAsia="仿宋" w:cs="宋体"/>
          <w:sz w:val="32"/>
          <w:szCs w:val="32"/>
        </w:rPr>
      </w:pPr>
      <w:r>
        <w:rPr>
          <w:rFonts w:hint="eastAsia" w:ascii="仿宋" w:hAnsi="仿宋" w:eastAsia="仿宋" w:cs="宋体"/>
          <w:sz w:val="32"/>
          <w:szCs w:val="32"/>
        </w:rPr>
        <w:t>配置工作摄像头，能够完成对整车的实时监控。</w:t>
      </w:r>
    </w:p>
    <w:p>
      <w:pPr>
        <w:spacing w:line="360" w:lineRule="auto"/>
        <w:ind w:left="-210" w:leftChars="-100" w:firstLine="320" w:firstLineChars="100"/>
        <w:rPr>
          <w:rFonts w:ascii="仿宋" w:hAnsi="仿宋" w:eastAsia="仿宋" w:cs="宋体"/>
          <w:sz w:val="32"/>
          <w:szCs w:val="32"/>
        </w:rPr>
      </w:pPr>
      <w:r>
        <w:rPr>
          <w:rFonts w:hint="eastAsia" w:ascii="仿宋" w:hAnsi="仿宋" w:eastAsia="仿宋" w:cs="宋体"/>
          <w:sz w:val="32"/>
          <w:szCs w:val="32"/>
        </w:rPr>
        <w:t>29、副发动机加装涡轮增加器，提高了发动机功率和燃油效率，降低对环境污染。</w:t>
      </w:r>
    </w:p>
    <w:p>
      <w:pPr>
        <w:spacing w:line="360" w:lineRule="auto"/>
        <w:ind w:firstLine="160" w:firstLineChars="50"/>
        <w:rPr>
          <w:rFonts w:ascii="仿宋" w:hAnsi="仿宋" w:eastAsia="仿宋" w:cs="宋体"/>
          <w:sz w:val="32"/>
          <w:szCs w:val="32"/>
        </w:rPr>
      </w:pPr>
      <w:r>
        <w:rPr>
          <w:rFonts w:hint="eastAsia" w:ascii="仿宋" w:hAnsi="仿宋" w:eastAsia="仿宋" w:cs="宋体"/>
          <w:sz w:val="32"/>
          <w:szCs w:val="32"/>
        </w:rPr>
        <w:t>30、采用置顶风道设计，避免污水反灌。</w:t>
      </w:r>
    </w:p>
    <w:p>
      <w:pPr>
        <w:spacing w:line="360" w:lineRule="auto"/>
        <w:ind w:firstLine="160" w:firstLineChars="50"/>
        <w:rPr>
          <w:rFonts w:ascii="仿宋" w:hAnsi="仿宋" w:eastAsia="仿宋" w:cs="宋体"/>
          <w:color w:val="000000"/>
          <w:sz w:val="32"/>
          <w:szCs w:val="32"/>
        </w:rPr>
      </w:pPr>
      <w:r>
        <w:rPr>
          <w:rFonts w:hint="eastAsia" w:ascii="仿宋" w:hAnsi="仿宋" w:eastAsia="仿宋" w:cs="宋体"/>
          <w:sz w:val="32"/>
          <w:szCs w:val="32"/>
        </w:rPr>
        <w:t>31、</w:t>
      </w:r>
      <w:r>
        <w:rPr>
          <w:rFonts w:hint="eastAsia" w:ascii="仿宋" w:hAnsi="仿宋" w:eastAsia="仿宋" w:cs="宋体"/>
          <w:color w:val="000000"/>
          <w:sz w:val="32"/>
          <w:szCs w:val="32"/>
        </w:rPr>
        <w:t>采用先进的智能化一键控制技术，全部作业均在驾驶室内完成，作业时，只需选定作业模式后，各作业机构的启动与关停由程序自动控制。具有全洗扫作业、左洗扫作业、右洗扫作业、全扫路作业、左扫路作业、右扫路作业、全吸作业、左洗作业和右洗作业等9种作业模式可选。</w:t>
      </w:r>
    </w:p>
    <w:p>
      <w:pPr>
        <w:pStyle w:val="8"/>
        <w:rPr>
          <w:rFonts w:ascii="仿宋" w:hAnsi="仿宋" w:eastAsia="仿宋"/>
        </w:rPr>
      </w:pPr>
    </w:p>
    <w:p>
      <w:pPr>
        <w:pStyle w:val="8"/>
        <w:jc w:val="left"/>
        <w:rPr>
          <w:rFonts w:ascii="仿宋" w:hAnsi="仿宋" w:eastAsia="仿宋"/>
          <w:sz w:val="32"/>
          <w:szCs w:val="32"/>
        </w:rPr>
      </w:pPr>
      <w:r>
        <w:rPr>
          <w:rFonts w:hint="eastAsia" w:ascii="仿宋" w:hAnsi="仿宋" w:eastAsia="仿宋"/>
          <w:sz w:val="32"/>
          <w:szCs w:val="32"/>
        </w:rPr>
        <w:t>附件4</w:t>
      </w:r>
    </w:p>
    <w:p>
      <w:pPr>
        <w:spacing w:line="360" w:lineRule="auto"/>
        <w:jc w:val="center"/>
        <w:rPr>
          <w:rFonts w:ascii="仿宋" w:hAnsi="仿宋" w:eastAsia="仿宋"/>
          <w:sz w:val="32"/>
          <w:szCs w:val="32"/>
        </w:rPr>
      </w:pPr>
      <w:r>
        <w:rPr>
          <w:rFonts w:hint="eastAsia" w:ascii="仿宋" w:hAnsi="仿宋" w:eastAsia="仿宋"/>
          <w:sz w:val="32"/>
          <w:szCs w:val="32"/>
        </w:rPr>
        <w:t>道路清洗车</w:t>
      </w:r>
    </w:p>
    <w:tbl>
      <w:tblPr>
        <w:tblStyle w:val="12"/>
        <w:tblW w:w="9820"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597"/>
        <w:gridCol w:w="9"/>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095" w:type="dxa"/>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序号</w:t>
            </w:r>
          </w:p>
        </w:tc>
        <w:tc>
          <w:tcPr>
            <w:tcW w:w="3597" w:type="dxa"/>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项目</w:t>
            </w:r>
          </w:p>
        </w:tc>
        <w:tc>
          <w:tcPr>
            <w:tcW w:w="5128" w:type="dxa"/>
            <w:gridSpan w:val="2"/>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095" w:type="dxa"/>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1</w:t>
            </w:r>
          </w:p>
        </w:tc>
        <w:tc>
          <w:tcPr>
            <w:tcW w:w="3597" w:type="dxa"/>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★底盘功率</w:t>
            </w:r>
          </w:p>
        </w:tc>
        <w:tc>
          <w:tcPr>
            <w:tcW w:w="5128" w:type="dxa"/>
            <w:gridSpan w:val="2"/>
            <w:vAlign w:val="center"/>
          </w:tcPr>
          <w:p>
            <w:pPr>
              <w:pStyle w:val="14"/>
              <w:spacing w:line="360" w:lineRule="auto"/>
              <w:jc w:val="both"/>
              <w:rPr>
                <w:rFonts w:ascii="仿宋" w:hAnsi="仿宋" w:eastAsia="仿宋" w:cs="仿宋"/>
                <w:sz w:val="32"/>
                <w:szCs w:val="32"/>
              </w:rPr>
            </w:pPr>
            <w:r>
              <w:rPr>
                <w:rFonts w:hint="eastAsia" w:ascii="仿宋" w:hAnsi="仿宋" w:eastAsia="仿宋" w:cs="仿宋"/>
                <w:bCs w:val="0"/>
                <w:sz w:val="32"/>
                <w:szCs w:val="32"/>
              </w:rPr>
              <w:t>≥130kW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095" w:type="dxa"/>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底盘发动机排放标准</w:t>
            </w:r>
          </w:p>
        </w:tc>
        <w:tc>
          <w:tcPr>
            <w:tcW w:w="512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柴油国Ⅴ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095" w:type="dxa"/>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轴距</w:t>
            </w:r>
          </w:p>
        </w:tc>
        <w:tc>
          <w:tcPr>
            <w:tcW w:w="512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≥4700mm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095" w:type="dxa"/>
            <w:vAlign w:val="center"/>
          </w:tcPr>
          <w:p>
            <w:pPr>
              <w:widowControl/>
              <w:spacing w:line="360" w:lineRule="auto"/>
              <w:jc w:val="center"/>
              <w:rPr>
                <w:rFonts w:ascii="仿宋" w:hAnsi="仿宋" w:eastAsia="仿宋" w:cs="仿宋"/>
                <w:sz w:val="32"/>
                <w:szCs w:val="32"/>
              </w:rPr>
            </w:pPr>
            <w:r>
              <w:rPr>
                <w:rFonts w:hint="eastAsia" w:ascii="仿宋" w:hAnsi="仿宋" w:eastAsia="仿宋" w:cs="仿宋"/>
                <w:sz w:val="32"/>
                <w:szCs w:val="32"/>
              </w:rPr>
              <w:t>4</w:t>
            </w:r>
          </w:p>
        </w:tc>
        <w:tc>
          <w:tcPr>
            <w:tcW w:w="36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整车尺寸</w:t>
            </w:r>
          </w:p>
        </w:tc>
        <w:tc>
          <w:tcPr>
            <w:tcW w:w="5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≥8980*2480*2900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095" w:type="dxa"/>
          </w:tcPr>
          <w:p>
            <w:pPr>
              <w:spacing w:line="360" w:lineRule="auto"/>
              <w:jc w:val="center"/>
              <w:rPr>
                <w:rFonts w:ascii="仿宋" w:hAnsi="仿宋" w:eastAsia="仿宋" w:cs="仿宋"/>
                <w:sz w:val="32"/>
                <w:szCs w:val="32"/>
              </w:rPr>
            </w:pPr>
            <w:r>
              <w:rPr>
                <w:rFonts w:hint="eastAsia" w:ascii="仿宋" w:hAnsi="仿宋" w:eastAsia="仿宋" w:cs="仿宋"/>
                <w:sz w:val="32"/>
                <w:szCs w:val="32"/>
              </w:rPr>
              <w:t>5</w:t>
            </w:r>
          </w:p>
        </w:tc>
        <w:tc>
          <w:tcPr>
            <w:tcW w:w="360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★总质量</w:t>
            </w:r>
          </w:p>
        </w:tc>
        <w:tc>
          <w:tcPr>
            <w:tcW w:w="5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≥15800kg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095" w:type="dxa"/>
          </w:tcPr>
          <w:p>
            <w:pPr>
              <w:spacing w:line="360" w:lineRule="auto"/>
              <w:jc w:val="center"/>
              <w:rPr>
                <w:rFonts w:ascii="仿宋" w:hAnsi="仿宋" w:eastAsia="仿宋" w:cs="仿宋"/>
                <w:sz w:val="32"/>
                <w:szCs w:val="32"/>
              </w:rPr>
            </w:pPr>
            <w:r>
              <w:rPr>
                <w:rFonts w:hint="eastAsia" w:ascii="仿宋" w:hAnsi="仿宋" w:eastAsia="仿宋" w:cs="仿宋"/>
                <w:sz w:val="32"/>
                <w:szCs w:val="32"/>
              </w:rPr>
              <w:t>6</w:t>
            </w:r>
          </w:p>
        </w:tc>
        <w:tc>
          <w:tcPr>
            <w:tcW w:w="360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额定载质量</w:t>
            </w:r>
          </w:p>
        </w:tc>
        <w:tc>
          <w:tcPr>
            <w:tcW w:w="5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≥7600kg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95" w:type="dxa"/>
          </w:tcPr>
          <w:p>
            <w:pPr>
              <w:spacing w:line="360" w:lineRule="auto"/>
              <w:jc w:val="center"/>
              <w:rPr>
                <w:rFonts w:ascii="仿宋" w:hAnsi="仿宋" w:eastAsia="仿宋" w:cs="仿宋"/>
                <w:sz w:val="32"/>
                <w:szCs w:val="32"/>
              </w:rPr>
            </w:pPr>
            <w:r>
              <w:rPr>
                <w:rFonts w:hint="eastAsia" w:ascii="仿宋" w:hAnsi="仿宋" w:eastAsia="仿宋" w:cs="仿宋"/>
                <w:sz w:val="32"/>
                <w:szCs w:val="32"/>
              </w:rPr>
              <w:t>7</w:t>
            </w:r>
          </w:p>
        </w:tc>
        <w:tc>
          <w:tcPr>
            <w:tcW w:w="360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 w:val="32"/>
                <w:szCs w:val="32"/>
              </w:rPr>
            </w:pPr>
            <w:r>
              <w:rPr>
                <w:rFonts w:hint="eastAsia" w:ascii="仿宋" w:hAnsi="仿宋" w:eastAsia="仿宋" w:cs="仿宋"/>
                <w:sz w:val="32"/>
                <w:szCs w:val="32"/>
              </w:rPr>
              <w:t>整备质量</w:t>
            </w:r>
          </w:p>
        </w:tc>
        <w:tc>
          <w:tcPr>
            <w:tcW w:w="5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≥7600kg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095" w:type="dxa"/>
          </w:tcPr>
          <w:p>
            <w:pPr>
              <w:spacing w:line="360" w:lineRule="auto"/>
              <w:jc w:val="center"/>
              <w:rPr>
                <w:rFonts w:ascii="仿宋" w:hAnsi="仿宋" w:eastAsia="仿宋" w:cs="仿宋"/>
                <w:sz w:val="32"/>
                <w:szCs w:val="32"/>
              </w:rPr>
            </w:pPr>
            <w:r>
              <w:rPr>
                <w:rFonts w:hint="eastAsia" w:ascii="仿宋" w:hAnsi="仿宋" w:eastAsia="仿宋" w:cs="仿宋"/>
                <w:sz w:val="32"/>
                <w:szCs w:val="32"/>
              </w:rPr>
              <w:t>8</w:t>
            </w:r>
          </w:p>
        </w:tc>
        <w:tc>
          <w:tcPr>
            <w:tcW w:w="36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驾驶室准乘人数(人)</w:t>
            </w:r>
          </w:p>
        </w:tc>
        <w:tc>
          <w:tcPr>
            <w:tcW w:w="5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095" w:type="dxa"/>
          </w:tcPr>
          <w:p>
            <w:pPr>
              <w:spacing w:line="360" w:lineRule="auto"/>
              <w:jc w:val="center"/>
              <w:rPr>
                <w:rFonts w:ascii="仿宋" w:hAnsi="仿宋" w:eastAsia="仿宋" w:cs="仿宋"/>
                <w:sz w:val="32"/>
                <w:szCs w:val="32"/>
              </w:rPr>
            </w:pPr>
            <w:r>
              <w:rPr>
                <w:rFonts w:hint="eastAsia" w:ascii="仿宋" w:hAnsi="仿宋" w:eastAsia="仿宋" w:cs="仿宋"/>
                <w:sz w:val="32"/>
                <w:szCs w:val="32"/>
              </w:rPr>
              <w:t>10</w:t>
            </w:r>
          </w:p>
        </w:tc>
        <w:tc>
          <w:tcPr>
            <w:tcW w:w="36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罐体容积</w:t>
            </w:r>
          </w:p>
        </w:tc>
        <w:tc>
          <w:tcPr>
            <w:tcW w:w="5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≥8m</w:t>
            </w:r>
            <w:r>
              <w:rPr>
                <w:rFonts w:hint="eastAsia" w:ascii="仿宋" w:hAnsi="仿宋" w:eastAsia="仿宋" w:cs="仿宋"/>
                <w:sz w:val="32"/>
                <w:szCs w:val="32"/>
                <w:vertAlign w:val="superscript"/>
              </w:rPr>
              <w:t>3</w:t>
            </w:r>
          </w:p>
        </w:tc>
      </w:tr>
    </w:tbl>
    <w:p>
      <w:pPr>
        <w:spacing w:line="360" w:lineRule="auto"/>
        <w:rPr>
          <w:rFonts w:ascii="仿宋" w:hAnsi="仿宋" w:eastAsia="仿宋"/>
          <w:sz w:val="32"/>
          <w:szCs w:val="32"/>
        </w:rPr>
      </w:pPr>
      <w:r>
        <w:rPr>
          <w:rFonts w:hint="eastAsia" w:ascii="仿宋" w:hAnsi="仿宋" w:eastAsia="仿宋"/>
          <w:sz w:val="32"/>
          <w:szCs w:val="32"/>
        </w:rPr>
        <w:t>主要性能描述：</w:t>
      </w:r>
    </w:p>
    <w:p>
      <w:pPr>
        <w:spacing w:line="360" w:lineRule="auto"/>
        <w:ind w:firstLine="566" w:firstLineChars="177"/>
        <w:rPr>
          <w:rFonts w:ascii="仿宋" w:hAnsi="仿宋" w:eastAsia="仿宋" w:cs="仿宋"/>
          <w:sz w:val="32"/>
          <w:szCs w:val="32"/>
        </w:rPr>
      </w:pPr>
      <w:r>
        <w:rPr>
          <w:rFonts w:hint="eastAsia" w:ascii="仿宋" w:hAnsi="仿宋" w:eastAsia="仿宋" w:cs="仿宋"/>
          <w:sz w:val="32"/>
          <w:szCs w:val="32"/>
        </w:rPr>
        <w:t>路面高压清洗车，采用双发动机、双水泵清洗车，是在标准二类底盘的基础上，加装高压冲洗系统、低压冲洗系统，由机械、液压、电器三部分合为一体的专用冲洗作业车。本车具有独立的高、低压两套水路系统，为清洗车工作提供压力水源。其工作原理是：利用高压水泵产生的高压水，经喷水架的高压喷嘴喷出，利用高压水流的动能，以高压力、低流量的方式清洗，强力去污，高效节水，能将路面的陈旧污渍清洗干净；或高压水经左（右）角喷喷出，清洗路缘、人行道及护栏隔离区；使用高压喷枪还可清洗路标、广告牌、高架路等；喷雾系统具有强大的喷雾降尘、喷撒空气消毒剂及调节空气湿度功能。高压水泵由副发动机→传动轴→皮带传动→电磁离合器→联轴器驱动；低压水路系统，采用双级叶轮离心泵，效率高、洒水宽度大、水枪射程远，还可选装绿化浇灌及自吸功能。低压水泵由底盘变速器取力器通过传动轴直接传动。本车的高压水泵、喷嘴、高压喷枪及关键的液压、电气原件均采用国家免检产品，性能优良、工作可靠。</w:t>
      </w:r>
    </w:p>
    <w:p>
      <w:pPr>
        <w:pStyle w:val="15"/>
        <w:spacing w:line="360" w:lineRule="auto"/>
        <w:rPr>
          <w:rFonts w:ascii="仿宋" w:hAnsi="仿宋" w:eastAsia="仿宋"/>
          <w:sz w:val="32"/>
          <w:szCs w:val="32"/>
        </w:rPr>
      </w:pPr>
      <w:r>
        <w:rPr>
          <w:rFonts w:hint="eastAsia" w:ascii="仿宋" w:hAnsi="仿宋" w:eastAsia="仿宋"/>
          <w:sz w:val="32"/>
          <w:szCs w:val="32"/>
        </w:rPr>
        <w:t>（</w:t>
      </w:r>
      <w:r>
        <w:rPr>
          <w:rStyle w:val="16"/>
          <w:rFonts w:hint="eastAsia" w:ascii="仿宋" w:hAnsi="仿宋" w:eastAsia="仿宋"/>
          <w:szCs w:val="32"/>
        </w:rPr>
        <w:t>三）采购标的执行标准：</w:t>
      </w:r>
    </w:p>
    <w:p>
      <w:pPr>
        <w:pStyle w:val="15"/>
        <w:spacing w:line="360" w:lineRule="auto"/>
        <w:ind w:firstLine="320" w:firstLineChars="100"/>
        <w:rPr>
          <w:rFonts w:ascii="仿宋" w:hAnsi="仿宋" w:eastAsia="仿宋" w:cs="宋体"/>
          <w:sz w:val="32"/>
          <w:szCs w:val="32"/>
        </w:rPr>
      </w:pPr>
      <w:r>
        <w:rPr>
          <w:rFonts w:hint="eastAsia" w:ascii="仿宋" w:hAnsi="仿宋" w:eastAsia="仿宋"/>
          <w:sz w:val="32"/>
          <w:szCs w:val="32"/>
        </w:rPr>
        <w:t>产品符合中华人民共和国行业排放标准GB17691-2005 国</w:t>
      </w:r>
      <w:r>
        <w:rPr>
          <w:rFonts w:hint="eastAsia" w:ascii="仿宋" w:hAnsi="仿宋" w:eastAsia="仿宋" w:cs="宋体"/>
          <w:sz w:val="32"/>
          <w:szCs w:val="32"/>
        </w:rPr>
        <w:t>Ⅴ，GB3847-2005标准</w:t>
      </w:r>
    </w:p>
    <w:p>
      <w:pPr>
        <w:pStyle w:val="5"/>
        <w:numPr>
          <w:ilvl w:val="0"/>
          <w:numId w:val="0"/>
        </w:numPr>
        <w:ind w:left="720" w:hanging="720"/>
        <w:rPr>
          <w:rStyle w:val="16"/>
          <w:rFonts w:ascii="仿宋" w:hAnsi="仿宋" w:eastAsia="仿宋"/>
          <w:b w:val="0"/>
          <w:bCs w:val="0"/>
          <w:szCs w:val="32"/>
        </w:rPr>
      </w:pPr>
      <w:r>
        <w:rPr>
          <w:rStyle w:val="16"/>
          <w:rFonts w:hint="eastAsia" w:ascii="仿宋" w:hAnsi="仿宋" w:eastAsia="仿宋"/>
          <w:b/>
          <w:bCs w:val="0"/>
          <w:szCs w:val="32"/>
        </w:rPr>
        <w:t>（四）服务标准、期限、效率等要求</w:t>
      </w:r>
      <w:r>
        <w:rPr>
          <w:rStyle w:val="16"/>
          <w:rFonts w:hint="eastAsia" w:ascii="仿宋" w:hAnsi="仿宋" w:eastAsia="仿宋"/>
          <w:b w:val="0"/>
          <w:bCs w:val="0"/>
          <w:szCs w:val="32"/>
        </w:rPr>
        <w:t>：</w:t>
      </w:r>
    </w:p>
    <w:p>
      <w:pPr>
        <w:pStyle w:val="15"/>
        <w:spacing w:line="360" w:lineRule="auto"/>
        <w:ind w:firstLine="480" w:firstLineChars="150"/>
        <w:rPr>
          <w:rFonts w:ascii="仿宋" w:hAnsi="仿宋" w:eastAsia="仿宋" w:cs="宋体"/>
          <w:sz w:val="32"/>
          <w:szCs w:val="32"/>
        </w:rPr>
      </w:pPr>
      <w:r>
        <w:rPr>
          <w:rFonts w:hint="eastAsia" w:ascii="仿宋" w:hAnsi="仿宋" w:eastAsia="仿宋" w:cs="宋体"/>
          <w:sz w:val="32"/>
          <w:szCs w:val="32"/>
        </w:rPr>
        <w:t>1、质保期内提供免费售后服务。</w:t>
      </w:r>
    </w:p>
    <w:p>
      <w:pPr>
        <w:pStyle w:val="15"/>
        <w:spacing w:line="360" w:lineRule="auto"/>
        <w:ind w:firstLine="480" w:firstLineChars="150"/>
        <w:rPr>
          <w:rFonts w:ascii="仿宋" w:hAnsi="仿宋" w:eastAsia="仿宋" w:cs="宋体"/>
          <w:sz w:val="32"/>
          <w:szCs w:val="32"/>
        </w:rPr>
      </w:pPr>
      <w:r>
        <w:rPr>
          <w:rFonts w:hint="eastAsia" w:ascii="仿宋" w:hAnsi="仿宋" w:eastAsia="仿宋" w:cs="宋体"/>
          <w:sz w:val="32"/>
          <w:szCs w:val="32"/>
        </w:rPr>
        <w:t>2、车辆调试完成，验收通过正常运行，开始进入质保期，质保期限为一年（按国家三包标准）。</w:t>
      </w:r>
    </w:p>
    <w:p>
      <w:pPr>
        <w:pStyle w:val="15"/>
        <w:spacing w:line="360" w:lineRule="auto"/>
        <w:ind w:firstLine="480" w:firstLineChars="150"/>
        <w:rPr>
          <w:rFonts w:ascii="仿宋" w:hAnsi="仿宋" w:eastAsia="仿宋" w:cs="宋体"/>
          <w:sz w:val="32"/>
          <w:szCs w:val="32"/>
        </w:rPr>
      </w:pPr>
      <w:r>
        <w:rPr>
          <w:rFonts w:hint="eastAsia" w:ascii="仿宋" w:hAnsi="仿宋" w:eastAsia="仿宋" w:cs="宋体"/>
          <w:sz w:val="32"/>
          <w:szCs w:val="32"/>
        </w:rPr>
        <w:t>3、在接到电话报障后2小时内回应，4小时到达场，轻微问题当场解决，重大问题12小时内</w:t>
      </w:r>
      <w:r>
        <w:rPr>
          <w:rFonts w:hint="eastAsia" w:ascii="仿宋" w:hAnsi="仿宋" w:eastAsia="仿宋" w:cs="仿宋"/>
          <w:sz w:val="32"/>
          <w:szCs w:val="32"/>
          <w:shd w:val="clear" w:color="auto" w:fill="FFFFFF"/>
        </w:rPr>
        <w:t>彻底</w:t>
      </w:r>
      <w:r>
        <w:rPr>
          <w:rFonts w:hint="eastAsia" w:ascii="仿宋" w:hAnsi="仿宋" w:eastAsia="仿宋" w:cs="宋体"/>
          <w:sz w:val="32"/>
          <w:szCs w:val="32"/>
        </w:rPr>
        <w:t>解决。</w:t>
      </w:r>
    </w:p>
    <w:p>
      <w:pPr>
        <w:pStyle w:val="4"/>
        <w:spacing w:line="360" w:lineRule="auto"/>
        <w:rPr>
          <w:rFonts w:ascii="仿宋" w:hAnsi="仿宋" w:eastAsia="仿宋"/>
        </w:rPr>
      </w:pPr>
      <w:r>
        <w:rPr>
          <w:rFonts w:hint="eastAsia" w:ascii="仿宋" w:hAnsi="仿宋" w:eastAsia="仿宋"/>
        </w:rPr>
        <w:t>（五）验收标准：</w:t>
      </w:r>
    </w:p>
    <w:p>
      <w:pPr>
        <w:pStyle w:val="4"/>
        <w:spacing w:line="360" w:lineRule="auto"/>
        <w:ind w:firstLine="480" w:firstLineChars="150"/>
        <w:rPr>
          <w:rFonts w:ascii="仿宋" w:hAnsi="仿宋" w:eastAsia="仿宋" w:cs="宋体"/>
          <w:b w:val="0"/>
          <w:szCs w:val="32"/>
        </w:rPr>
      </w:pPr>
      <w:r>
        <w:rPr>
          <w:rFonts w:hint="eastAsia" w:ascii="仿宋" w:hAnsi="仿宋" w:eastAsia="仿宋" w:cs="宋体"/>
          <w:b w:val="0"/>
          <w:szCs w:val="32"/>
        </w:rPr>
        <w:t>由采购人成立验收小组，按照采购合同的约定对中标人履约情况进行验收。验收时，按照采购合同的约定对每一项技术、服务、安全标准等履约情况进行确认。验收结束后，出具验收报告，详细列明各项验收标准的验收情况及项目总体评价，由验收双方共同签署。</w:t>
      </w:r>
    </w:p>
    <w:p>
      <w:pPr>
        <w:pStyle w:val="15"/>
        <w:spacing w:line="360" w:lineRule="auto"/>
        <w:ind w:firstLine="160" w:firstLineChars="50"/>
        <w:rPr>
          <w:rFonts w:ascii="仿宋" w:hAnsi="仿宋" w:eastAsia="仿宋" w:cs="宋体"/>
          <w:sz w:val="32"/>
          <w:szCs w:val="32"/>
        </w:rPr>
      </w:pPr>
      <w:r>
        <w:rPr>
          <w:rFonts w:hint="eastAsia" w:ascii="仿宋" w:hAnsi="仿宋" w:eastAsia="仿宋" w:cs="宋体"/>
          <w:sz w:val="32"/>
          <w:szCs w:val="32"/>
        </w:rPr>
        <w:t>1、按照国家相关标准、行业标准、地方标准或其它标准、规范验收。</w:t>
      </w:r>
    </w:p>
    <w:p>
      <w:pPr>
        <w:pStyle w:val="15"/>
        <w:spacing w:line="360" w:lineRule="auto"/>
        <w:ind w:firstLine="160" w:firstLineChars="50"/>
        <w:rPr>
          <w:rFonts w:ascii="仿宋" w:hAnsi="仿宋" w:eastAsia="仿宋" w:cs="宋体"/>
          <w:sz w:val="32"/>
          <w:szCs w:val="32"/>
        </w:rPr>
      </w:pPr>
      <w:r>
        <w:rPr>
          <w:rFonts w:hint="eastAsia" w:ascii="仿宋" w:hAnsi="仿宋" w:eastAsia="仿宋" w:cs="宋体"/>
          <w:sz w:val="32"/>
          <w:szCs w:val="32"/>
        </w:rPr>
        <w:t>2、按照招标文件要求、投标文件响应和承诺验收。</w:t>
      </w:r>
    </w:p>
    <w:p>
      <w:pPr>
        <w:pStyle w:val="4"/>
        <w:numPr>
          <w:ilvl w:val="0"/>
          <w:numId w:val="4"/>
        </w:numPr>
        <w:spacing w:line="360" w:lineRule="auto"/>
        <w:rPr>
          <w:rFonts w:ascii="仿宋" w:hAnsi="仿宋" w:eastAsia="仿宋"/>
        </w:rPr>
      </w:pPr>
      <w:r>
        <w:rPr>
          <w:rFonts w:hint="eastAsia" w:ascii="仿宋" w:hAnsi="仿宋" w:eastAsia="仿宋"/>
        </w:rPr>
        <w:t>采购标的的其它技术、服务等要求：</w:t>
      </w:r>
    </w:p>
    <w:p>
      <w:pPr>
        <w:pStyle w:val="15"/>
        <w:spacing w:line="360" w:lineRule="auto"/>
        <w:ind w:firstLine="320" w:firstLineChars="100"/>
        <w:rPr>
          <w:rFonts w:ascii="仿宋" w:hAnsi="仿宋" w:eastAsia="仿宋" w:cs="宋体"/>
          <w:sz w:val="32"/>
          <w:szCs w:val="32"/>
        </w:rPr>
      </w:pPr>
      <w:r>
        <w:rPr>
          <w:rFonts w:hint="eastAsia" w:ascii="仿宋" w:hAnsi="仿宋" w:eastAsia="仿宋" w:cs="宋体"/>
          <w:sz w:val="32"/>
          <w:szCs w:val="32"/>
        </w:rPr>
        <w:t>1、投标人应就该项目完整投标，否则为无效投标。</w:t>
      </w:r>
    </w:p>
    <w:p>
      <w:pPr>
        <w:pStyle w:val="15"/>
        <w:spacing w:line="360" w:lineRule="auto"/>
        <w:ind w:firstLine="320" w:firstLineChars="100"/>
        <w:rPr>
          <w:rFonts w:ascii="仿宋" w:hAnsi="仿宋" w:eastAsia="仿宋" w:cs="宋体"/>
          <w:sz w:val="32"/>
          <w:szCs w:val="32"/>
        </w:rPr>
      </w:pPr>
      <w:r>
        <w:rPr>
          <w:rFonts w:hint="eastAsia" w:ascii="仿宋" w:hAnsi="仿宋" w:eastAsia="仿宋" w:cs="宋体"/>
          <w:sz w:val="32"/>
          <w:szCs w:val="32"/>
        </w:rPr>
        <w:t>2、投标人须明确投标产品厂家、产地、品牌、型号等详细参数，否则为无效投标。</w:t>
      </w:r>
    </w:p>
    <w:p>
      <w:pPr>
        <w:pStyle w:val="15"/>
        <w:spacing w:line="360" w:lineRule="auto"/>
        <w:ind w:firstLine="320" w:firstLineChars="100"/>
        <w:rPr>
          <w:rFonts w:ascii="仿宋" w:hAnsi="仿宋" w:eastAsia="仿宋" w:cs="宋体"/>
          <w:sz w:val="32"/>
          <w:szCs w:val="32"/>
        </w:rPr>
      </w:pPr>
      <w:r>
        <w:rPr>
          <w:rFonts w:hint="eastAsia" w:ascii="仿宋" w:hAnsi="仿宋" w:eastAsia="仿宋" w:cs="宋体"/>
          <w:sz w:val="32"/>
          <w:szCs w:val="32"/>
        </w:rPr>
        <w:t>3、产品必须符合国家质量标准且是本厂全新正品，提供货物《产品合格证》及其它相关质量证明文件。</w:t>
      </w:r>
    </w:p>
    <w:p>
      <w:pPr>
        <w:pStyle w:val="15"/>
        <w:spacing w:line="360" w:lineRule="auto"/>
        <w:ind w:firstLine="320" w:firstLineChars="100"/>
        <w:rPr>
          <w:rFonts w:ascii="仿宋" w:hAnsi="仿宋" w:eastAsia="仿宋" w:cs="宋体"/>
          <w:sz w:val="32"/>
          <w:szCs w:val="32"/>
        </w:rPr>
      </w:pPr>
      <w:r>
        <w:rPr>
          <w:rFonts w:hint="eastAsia" w:ascii="仿宋" w:hAnsi="仿宋" w:eastAsia="仿宋" w:cs="宋体"/>
          <w:sz w:val="32"/>
          <w:szCs w:val="32"/>
        </w:rPr>
        <w:t>4、质保期内提供免费的质量保证及售后服务。质保期满后一年内，中标供应商仅收取配件和材料成本费，维修费用以</w:t>
      </w:r>
      <w:r>
        <w:rPr>
          <w:rFonts w:hint="eastAsia" w:ascii="仿宋" w:hAnsi="仿宋" w:eastAsia="仿宋" w:cs="仿宋"/>
          <w:sz w:val="32"/>
          <w:szCs w:val="32"/>
        </w:rPr>
        <w:t>低于</w:t>
      </w:r>
      <w:r>
        <w:rPr>
          <w:rFonts w:hint="eastAsia" w:ascii="仿宋" w:hAnsi="仿宋" w:eastAsia="仿宋" w:cs="宋体"/>
          <w:sz w:val="32"/>
          <w:szCs w:val="32"/>
        </w:rPr>
        <w:t>市场价优惠30%收取，投标人须提供专业售后服务单位名称、地点、联系人及电话，否则为无效投标。</w:t>
      </w:r>
    </w:p>
    <w:p>
      <w:pPr>
        <w:pStyle w:val="15"/>
        <w:spacing w:line="360" w:lineRule="auto"/>
        <w:ind w:firstLine="320" w:firstLineChars="100"/>
        <w:rPr>
          <w:rFonts w:ascii="仿宋" w:hAnsi="仿宋" w:eastAsia="仿宋" w:cs="宋体"/>
          <w:sz w:val="32"/>
          <w:szCs w:val="32"/>
        </w:rPr>
      </w:pPr>
      <w:r>
        <w:rPr>
          <w:rFonts w:hint="eastAsia" w:ascii="仿宋" w:hAnsi="仿宋" w:eastAsia="仿宋" w:cs="宋体"/>
          <w:sz w:val="32"/>
          <w:szCs w:val="32"/>
        </w:rPr>
        <w:t>5、供应商须负责车辆的安装、调试、培训、质保期服务、与车辆有关的运输费用和保险。</w:t>
      </w:r>
    </w:p>
    <w:p>
      <w:pPr>
        <w:rPr>
          <w:rFonts w:ascii="仿宋" w:hAnsi="仿宋" w:eastAsia="仿宋" w:cs="仿宋"/>
          <w:b/>
          <w:sz w:val="32"/>
          <w:szCs w:val="32"/>
        </w:rPr>
      </w:pPr>
      <w:r>
        <w:rPr>
          <w:rFonts w:hint="eastAsia" w:ascii="仿宋" w:hAnsi="仿宋" w:eastAsia="仿宋" w:cs="仿宋"/>
          <w:b/>
          <w:sz w:val="32"/>
          <w:szCs w:val="32"/>
        </w:rPr>
        <w:t>二、其它要求：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（一）支付方式：转账支付。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（二）支付时间及条件：供货完成安装完毕且经验收合格后报财政核拨资金，资金到位后十日内支付中标价的95%，下余5%质保金，一年后无质量问题退还；</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（三）、预算上限：3708000.00元（超出者为无效投标）；</w:t>
      </w:r>
    </w:p>
    <w:p>
      <w:pPr>
        <w:spacing w:line="360" w:lineRule="auto"/>
        <w:ind w:left="640"/>
        <w:rPr>
          <w:rFonts w:ascii="仿宋" w:hAnsi="仿宋" w:eastAsia="仿宋" w:cs="仿宋"/>
          <w:sz w:val="32"/>
          <w:szCs w:val="32"/>
        </w:rPr>
      </w:pPr>
      <w:r>
        <w:rPr>
          <w:rFonts w:hint="eastAsia" w:ascii="仿宋" w:hAnsi="仿宋" w:eastAsia="仿宋" w:cs="仿宋"/>
          <w:sz w:val="32"/>
          <w:szCs w:val="32"/>
        </w:rPr>
        <w:t>（四）交付（服务、完工）时间：合同签订后30天内供货并安装调试完毕；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（五）、交付（服务、施工）地点：</w:t>
      </w:r>
      <w:r>
        <w:rPr>
          <w:rFonts w:hint="eastAsia" w:ascii="仿宋" w:hAnsi="仿宋" w:eastAsia="仿宋" w:cs="仿宋"/>
          <w:kern w:val="0"/>
          <w:sz w:val="32"/>
          <w:szCs w:val="32"/>
          <w:shd w:val="clear" w:color="auto" w:fill="FFFFFF"/>
        </w:rPr>
        <w:t>由</w:t>
      </w:r>
      <w:r>
        <w:rPr>
          <w:rFonts w:hint="eastAsia" w:ascii="仿宋" w:hAnsi="仿宋" w:eastAsia="仿宋"/>
          <w:sz w:val="32"/>
          <w:szCs w:val="32"/>
        </w:rPr>
        <w:t>采购人指定地点。</w:t>
      </w:r>
    </w:p>
    <w:p>
      <w:pPr>
        <w:spacing w:line="360" w:lineRule="auto"/>
        <w:rPr>
          <w:rFonts w:ascii="宋体" w:hAnsi="宋体"/>
          <w:b/>
          <w:sz w:val="24"/>
        </w:rPr>
      </w:pPr>
    </w:p>
    <w:p>
      <w:pPr>
        <w:spacing w:line="360" w:lineRule="auto"/>
        <w:rPr>
          <w:rFonts w:ascii="宋体" w:hAnsi="宋体" w:cs="宋体"/>
          <w:b/>
          <w:bCs/>
          <w:sz w:val="28"/>
        </w:rPr>
        <w:sectPr>
          <w:pgSz w:w="11906" w:h="16838"/>
          <w:pgMar w:top="1440" w:right="1080" w:bottom="1440" w:left="1080"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D954E"/>
    <w:multiLevelType w:val="singleLevel"/>
    <w:tmpl w:val="186D954E"/>
    <w:lvl w:ilvl="0" w:tentative="0">
      <w:start w:val="6"/>
      <w:numFmt w:val="chineseCounting"/>
      <w:suff w:val="nothing"/>
      <w:lvlText w:val="（%1）"/>
      <w:lvlJc w:val="left"/>
      <w:rPr>
        <w:rFonts w:hint="eastAsia"/>
      </w:rPr>
    </w:lvl>
  </w:abstractNum>
  <w:abstractNum w:abstractNumId="1">
    <w:nsid w:val="5EED06C2"/>
    <w:multiLevelType w:val="multilevel"/>
    <w:tmpl w:val="5EED06C2"/>
    <w:lvl w:ilvl="0" w:tentative="0">
      <w:start w:val="1"/>
      <w:numFmt w:val="decimal"/>
      <w:lvlText w:val="%1"/>
      <w:lvlJc w:val="left"/>
      <w:pPr>
        <w:ind w:left="574" w:hanging="432"/>
      </w:pPr>
    </w:lvl>
    <w:lvl w:ilvl="1" w:tentative="0">
      <w:start w:val="1"/>
      <w:numFmt w:val="decimal"/>
      <w:lvlText w:val="%1.%2"/>
      <w:lvlJc w:val="left"/>
      <w:pPr>
        <w:ind w:left="576" w:hanging="576"/>
      </w:p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621B6347"/>
    <w:multiLevelType w:val="multilevel"/>
    <w:tmpl w:val="621B6347"/>
    <w:lvl w:ilvl="0" w:tentative="0">
      <w:start w:val="1"/>
      <w:numFmt w:val="bullet"/>
      <w:lvlText w:val=""/>
      <w:lvlJc w:val="left"/>
      <w:pPr>
        <w:tabs>
          <w:tab w:val="left" w:pos="210"/>
        </w:tabs>
        <w:ind w:left="210" w:hanging="420"/>
      </w:pPr>
      <w:rPr>
        <w:rFonts w:hint="default" w:ascii="Wingdings" w:hAnsi="Wingdings"/>
      </w:rPr>
    </w:lvl>
    <w:lvl w:ilvl="1" w:tentative="0">
      <w:start w:val="1"/>
      <w:numFmt w:val="bullet"/>
      <w:lvlText w:val=""/>
      <w:lvlJc w:val="left"/>
      <w:pPr>
        <w:tabs>
          <w:tab w:val="left" w:pos="630"/>
        </w:tabs>
        <w:ind w:left="630" w:hanging="420"/>
      </w:pPr>
      <w:rPr>
        <w:rFonts w:hint="default" w:ascii="Wingdings" w:hAnsi="Wingdings"/>
      </w:rPr>
    </w:lvl>
    <w:lvl w:ilvl="2" w:tentative="0">
      <w:start w:val="1"/>
      <w:numFmt w:val="bullet"/>
      <w:lvlText w:val=""/>
      <w:lvlJc w:val="left"/>
      <w:pPr>
        <w:tabs>
          <w:tab w:val="left" w:pos="1050"/>
        </w:tabs>
        <w:ind w:left="1050" w:hanging="420"/>
      </w:pPr>
      <w:rPr>
        <w:rFonts w:hint="default" w:ascii="Wingdings" w:hAnsi="Wingdings"/>
      </w:rPr>
    </w:lvl>
    <w:lvl w:ilvl="3" w:tentative="0">
      <w:start w:val="1"/>
      <w:numFmt w:val="bullet"/>
      <w:lvlText w:val=""/>
      <w:lvlJc w:val="left"/>
      <w:pPr>
        <w:tabs>
          <w:tab w:val="left" w:pos="1470"/>
        </w:tabs>
        <w:ind w:left="1470" w:hanging="420"/>
      </w:pPr>
      <w:rPr>
        <w:rFonts w:hint="default" w:ascii="Wingdings" w:hAnsi="Wingdings"/>
      </w:rPr>
    </w:lvl>
    <w:lvl w:ilvl="4" w:tentative="0">
      <w:start w:val="1"/>
      <w:numFmt w:val="bullet"/>
      <w:lvlText w:val=""/>
      <w:lvlJc w:val="left"/>
      <w:pPr>
        <w:tabs>
          <w:tab w:val="left" w:pos="1890"/>
        </w:tabs>
        <w:ind w:left="1890" w:hanging="420"/>
      </w:pPr>
      <w:rPr>
        <w:rFonts w:hint="default" w:ascii="Wingdings" w:hAnsi="Wingdings"/>
      </w:rPr>
    </w:lvl>
    <w:lvl w:ilvl="5" w:tentative="0">
      <w:start w:val="1"/>
      <w:numFmt w:val="bullet"/>
      <w:lvlText w:val=""/>
      <w:lvlJc w:val="left"/>
      <w:pPr>
        <w:tabs>
          <w:tab w:val="left" w:pos="2310"/>
        </w:tabs>
        <w:ind w:left="2310" w:hanging="420"/>
      </w:pPr>
      <w:rPr>
        <w:rFonts w:hint="default" w:ascii="Wingdings" w:hAnsi="Wingdings"/>
      </w:rPr>
    </w:lvl>
    <w:lvl w:ilvl="6" w:tentative="0">
      <w:start w:val="1"/>
      <w:numFmt w:val="bullet"/>
      <w:lvlText w:val=""/>
      <w:lvlJc w:val="left"/>
      <w:pPr>
        <w:tabs>
          <w:tab w:val="left" w:pos="2730"/>
        </w:tabs>
        <w:ind w:left="2730" w:hanging="420"/>
      </w:pPr>
      <w:rPr>
        <w:rFonts w:hint="default" w:ascii="Wingdings" w:hAnsi="Wingdings"/>
      </w:rPr>
    </w:lvl>
    <w:lvl w:ilvl="7" w:tentative="0">
      <w:start w:val="1"/>
      <w:numFmt w:val="bullet"/>
      <w:lvlText w:val=""/>
      <w:lvlJc w:val="left"/>
      <w:pPr>
        <w:tabs>
          <w:tab w:val="left" w:pos="3150"/>
        </w:tabs>
        <w:ind w:left="3150" w:hanging="420"/>
      </w:pPr>
      <w:rPr>
        <w:rFonts w:hint="default" w:ascii="Wingdings" w:hAnsi="Wingdings"/>
      </w:rPr>
    </w:lvl>
    <w:lvl w:ilvl="8" w:tentative="0">
      <w:start w:val="1"/>
      <w:numFmt w:val="bullet"/>
      <w:lvlText w:val=""/>
      <w:lvlJc w:val="left"/>
      <w:pPr>
        <w:tabs>
          <w:tab w:val="left" w:pos="3570"/>
        </w:tabs>
        <w:ind w:left="3570" w:hanging="420"/>
      </w:pPr>
      <w:rPr>
        <w:rFonts w:hint="default" w:ascii="Wingdings" w:hAnsi="Wingdings"/>
      </w:rPr>
    </w:lvl>
  </w:abstractNum>
  <w:abstractNum w:abstractNumId="3">
    <w:nsid w:val="624715E3"/>
    <w:multiLevelType w:val="singleLevel"/>
    <w:tmpl w:val="624715E3"/>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700F4"/>
    <w:rsid w:val="1747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6"/>
    <w:qFormat/>
    <w:uiPriority w:val="0"/>
    <w:pPr>
      <w:keepNext/>
      <w:keepLines/>
      <w:spacing w:before="260" w:after="260" w:line="413" w:lineRule="auto"/>
      <w:outlineLvl w:val="1"/>
    </w:pPr>
    <w:rPr>
      <w:rFonts w:ascii="Arial" w:hAnsi="Arial" w:eastAsia="黑体"/>
      <w:b/>
      <w:kern w:val="0"/>
      <w:sz w:val="32"/>
      <w:szCs w:val="20"/>
    </w:rPr>
  </w:style>
  <w:style w:type="paragraph" w:styleId="5">
    <w:name w:val="heading 3"/>
    <w:next w:val="1"/>
    <w:unhideWhenUsed/>
    <w:qFormat/>
    <w:uiPriority w:val="9"/>
    <w:pPr>
      <w:keepNext/>
      <w:keepLines/>
      <w:numPr>
        <w:ilvl w:val="2"/>
        <w:numId w:val="1"/>
      </w:numPr>
      <w:spacing w:before="100" w:after="100" w:line="360" w:lineRule="auto"/>
      <w:outlineLvl w:val="2"/>
    </w:pPr>
    <w:rPr>
      <w:rFonts w:ascii="Arial" w:hAnsi="Arial" w:eastAsia="宋体" w:cs="黑体"/>
      <w:b/>
      <w:bCs/>
      <w:kern w:val="2"/>
      <w:sz w:val="24"/>
      <w:szCs w:val="32"/>
      <w:lang w:val="en-US" w:eastAsia="zh-CN" w:bidi="ar-SA"/>
    </w:rPr>
  </w:style>
  <w:style w:type="character" w:default="1" w:styleId="10">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eastAsia="仿宋_GB2312"/>
      <w:sz w:val="28"/>
    </w:rPr>
  </w:style>
  <w:style w:type="paragraph" w:styleId="3">
    <w:name w:val="Body Text"/>
    <w:basedOn w:val="1"/>
    <w:unhideWhenUsed/>
    <w:qFormat/>
    <w:uiPriority w:val="99"/>
  </w:style>
  <w:style w:type="paragraph" w:styleId="6">
    <w:name w:val="Plain Text"/>
    <w:basedOn w:val="1"/>
    <w:unhideWhenUsed/>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7">
    <w:name w:val="footer"/>
    <w:basedOn w:val="1"/>
    <w:qFormat/>
    <w:uiPriority w:val="0"/>
    <w:pPr>
      <w:tabs>
        <w:tab w:val="center" w:pos="4153"/>
        <w:tab w:val="right" w:pos="8306"/>
      </w:tabs>
      <w:snapToGrid w:val="0"/>
      <w:jc w:val="left"/>
    </w:pPr>
    <w:rPr>
      <w:rFonts w:ascii="Calibri" w:hAnsi="Calibri" w:cs="黑体"/>
      <w:sz w:val="18"/>
      <w:szCs w:val="18"/>
    </w:rPr>
  </w:style>
  <w:style w:type="paragraph" w:styleId="8">
    <w:name w:val="toc 1"/>
    <w:basedOn w:val="1"/>
    <w:next w:val="1"/>
    <w:qFormat/>
    <w:uiPriority w:val="39"/>
    <w:pPr>
      <w:tabs>
        <w:tab w:val="left" w:pos="851"/>
        <w:tab w:val="right" w:leader="dot" w:pos="8931"/>
      </w:tabs>
      <w:spacing w:line="360" w:lineRule="auto"/>
      <w:jc w:val="distribute"/>
    </w:pPr>
    <w:rPr>
      <w:rFonts w:asciiTheme="minorHAnsi" w:hAnsiTheme="minorHAnsi" w:eastAsiaTheme="minorEastAsia" w:cstheme="minorBidi"/>
      <w:b/>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character" w:styleId="11">
    <w:name w:val="page number"/>
    <w:basedOn w:val="10"/>
    <w:qFormat/>
    <w:uiPriority w:val="0"/>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表格文本"/>
    <w:basedOn w:val="1"/>
    <w:qFormat/>
    <w:uiPriority w:val="0"/>
    <w:pPr>
      <w:jc w:val="center"/>
    </w:pPr>
    <w:rPr>
      <w:rFonts w:ascii="宋体" w:hAnsi="宋体" w:eastAsiaTheme="minorEastAsia" w:cstheme="minorBidi"/>
      <w:bCs/>
      <w:szCs w:val="21"/>
    </w:rPr>
  </w:style>
  <w:style w:type="paragraph" w:customStyle="1" w:styleId="15">
    <w:name w:val="p15"/>
    <w:basedOn w:val="1"/>
    <w:qFormat/>
    <w:uiPriority w:val="0"/>
    <w:pPr>
      <w:widowControl/>
      <w:autoSpaceDN w:val="0"/>
      <w:jc w:val="left"/>
    </w:pPr>
    <w:rPr>
      <w:kern w:val="0"/>
      <w:szCs w:val="21"/>
    </w:rPr>
  </w:style>
  <w:style w:type="character" w:customStyle="1" w:styleId="16">
    <w:name w:val="标题 2 Char"/>
    <w:basedOn w:val="10"/>
    <w:link w:val="4"/>
    <w:qFormat/>
    <w:uiPriority w:val="0"/>
    <w:rPr>
      <w:rFonts w:ascii="Arial" w:hAnsi="Arial" w:eastAsia="黑体"/>
      <w:b/>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2019-01-06T04:13:00Z</dcterms:created>
  <dc:creator>AAAA-专用汽车制造</dc:creator>
  <cp:lastModifiedBy>AAAA-专用汽车制造</cp:lastModifiedBy>
  <dcterms:modified xsi:type="dcterms:W3CDTF">2019-01-06T04:13:35Z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