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24B" w:rsidRDefault="00FF124B">
      <w:pPr>
        <w:ind w:firstLineChars="300" w:firstLine="1325"/>
        <w:rPr>
          <w:rFonts w:asciiTheme="majorEastAsia" w:eastAsiaTheme="majorEastAsia" w:hAnsiTheme="majorEastAsia" w:cstheme="majorEastAsia"/>
          <w:b/>
          <w:bCs/>
          <w:color w:val="000000"/>
          <w:sz w:val="44"/>
          <w:szCs w:val="44"/>
        </w:rPr>
      </w:pPr>
    </w:p>
    <w:p w:rsidR="00FF124B" w:rsidRDefault="00406FB9">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许昌</w:t>
      </w:r>
      <w:r w:rsidR="009A3BEC">
        <w:rPr>
          <w:rFonts w:asciiTheme="majorEastAsia" w:eastAsiaTheme="majorEastAsia" w:hAnsiTheme="majorEastAsia" w:cstheme="majorEastAsia" w:hint="eastAsia"/>
          <w:b/>
          <w:bCs/>
          <w:color w:val="000000"/>
          <w:sz w:val="44"/>
          <w:szCs w:val="44"/>
        </w:rPr>
        <w:t>市环境保护局</w:t>
      </w:r>
      <w:r>
        <w:rPr>
          <w:rFonts w:asciiTheme="majorEastAsia" w:eastAsiaTheme="majorEastAsia" w:hAnsiTheme="majorEastAsia" w:cstheme="majorEastAsia" w:hint="eastAsia"/>
          <w:b/>
          <w:bCs/>
          <w:color w:val="000000"/>
          <w:sz w:val="44"/>
          <w:szCs w:val="44"/>
        </w:rPr>
        <w:t>“</w:t>
      </w:r>
      <w:r w:rsidR="009A3BEC" w:rsidRPr="009A3BEC">
        <w:rPr>
          <w:rFonts w:asciiTheme="majorEastAsia" w:eastAsiaTheme="majorEastAsia" w:hAnsiTheme="majorEastAsia" w:cstheme="majorEastAsia" w:hint="eastAsia"/>
          <w:b/>
          <w:bCs/>
          <w:color w:val="000000"/>
          <w:sz w:val="44"/>
          <w:szCs w:val="44"/>
        </w:rPr>
        <w:t>许昌市县级地表水政府责任目标考核断面水质自动站建设</w:t>
      </w:r>
      <w:r>
        <w:rPr>
          <w:rFonts w:asciiTheme="majorEastAsia" w:eastAsiaTheme="majorEastAsia" w:hAnsiTheme="majorEastAsia" w:cstheme="majorEastAsia" w:hint="eastAsia"/>
          <w:b/>
          <w:bCs/>
          <w:color w:val="000000"/>
          <w:sz w:val="44"/>
          <w:szCs w:val="44"/>
        </w:rPr>
        <w:t>”</w:t>
      </w:r>
      <w:r w:rsidR="009A3BEC">
        <w:rPr>
          <w:rFonts w:asciiTheme="majorEastAsia" w:eastAsiaTheme="majorEastAsia" w:hAnsiTheme="majorEastAsia" w:cstheme="majorEastAsia" w:hint="eastAsia"/>
          <w:b/>
          <w:bCs/>
          <w:color w:val="000000"/>
          <w:sz w:val="44"/>
          <w:szCs w:val="44"/>
        </w:rPr>
        <w:t>项目</w:t>
      </w:r>
    </w:p>
    <w:p w:rsidR="00FF124B" w:rsidRDefault="00FF124B">
      <w:pPr>
        <w:rPr>
          <w:rFonts w:ascii="微软简隶书" w:eastAsia="微软简隶书"/>
          <w:color w:val="000000"/>
          <w:u w:val="single"/>
        </w:rPr>
      </w:pPr>
    </w:p>
    <w:p w:rsidR="00FF124B" w:rsidRDefault="00FF124B">
      <w:pPr>
        <w:rPr>
          <w:rFonts w:ascii="微软简隶书" w:eastAsia="微软简隶书"/>
          <w:color w:val="000000"/>
        </w:rPr>
      </w:pPr>
    </w:p>
    <w:p w:rsidR="00FF124B" w:rsidRDefault="00FF124B">
      <w:pPr>
        <w:rPr>
          <w:rFonts w:ascii="微软简隶书" w:eastAsia="微软简隶书"/>
          <w:color w:val="000000"/>
        </w:rPr>
      </w:pPr>
    </w:p>
    <w:p w:rsidR="00FF124B" w:rsidRDefault="00FF124B">
      <w:pPr>
        <w:rPr>
          <w:rFonts w:ascii="微软简隶书" w:eastAsia="微软简隶书"/>
          <w:color w:val="000000"/>
        </w:rPr>
      </w:pPr>
    </w:p>
    <w:p w:rsidR="00FF124B" w:rsidRDefault="00FF124B">
      <w:pPr>
        <w:rPr>
          <w:rFonts w:ascii="微软简隶书" w:eastAsia="微软简隶书"/>
          <w:color w:val="000000"/>
        </w:rPr>
      </w:pPr>
    </w:p>
    <w:p w:rsidR="00FF124B" w:rsidRDefault="00FF124B">
      <w:pPr>
        <w:rPr>
          <w:rFonts w:ascii="微软简隶书" w:eastAsia="微软简隶书"/>
          <w:color w:val="000000"/>
        </w:rPr>
      </w:pPr>
    </w:p>
    <w:p w:rsidR="00FF124B" w:rsidRDefault="00406FB9">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FF124B" w:rsidRDefault="00FF124B">
      <w:pPr>
        <w:rPr>
          <w:rFonts w:ascii="微软简隶书" w:eastAsia="微软简隶书"/>
          <w:color w:val="000000"/>
        </w:rPr>
      </w:pPr>
    </w:p>
    <w:p w:rsidR="00FF124B" w:rsidRDefault="00FF124B">
      <w:pPr>
        <w:rPr>
          <w:rFonts w:ascii="微软简隶书" w:eastAsia="微软简隶书"/>
          <w:color w:val="000000"/>
        </w:rPr>
      </w:pPr>
    </w:p>
    <w:p w:rsidR="00FF124B" w:rsidRDefault="00FF124B">
      <w:pPr>
        <w:rPr>
          <w:rFonts w:ascii="微软简隶书" w:eastAsia="微软简隶书"/>
          <w:color w:val="000000"/>
        </w:rPr>
      </w:pPr>
    </w:p>
    <w:p w:rsidR="00FF124B" w:rsidRDefault="00FF124B">
      <w:pPr>
        <w:rPr>
          <w:rFonts w:ascii="微软简隶书" w:eastAsia="微软简隶书"/>
          <w:color w:val="000000"/>
        </w:rPr>
      </w:pPr>
    </w:p>
    <w:p w:rsidR="00FF124B" w:rsidRDefault="00FF124B">
      <w:pPr>
        <w:rPr>
          <w:rFonts w:ascii="微软简隶书" w:eastAsia="微软简隶书"/>
          <w:color w:val="000000"/>
        </w:rPr>
      </w:pPr>
    </w:p>
    <w:p w:rsidR="00FF124B" w:rsidRDefault="00FF124B">
      <w:pPr>
        <w:rPr>
          <w:rFonts w:ascii="微软简隶书" w:eastAsia="微软简隶书"/>
          <w:color w:val="000000"/>
        </w:rPr>
      </w:pPr>
    </w:p>
    <w:p w:rsidR="00FF124B" w:rsidRDefault="00FF124B">
      <w:pPr>
        <w:rPr>
          <w:rFonts w:ascii="微软简隶书" w:eastAsia="微软简隶书"/>
          <w:color w:val="000000"/>
        </w:rPr>
      </w:pPr>
    </w:p>
    <w:p w:rsidR="00FF124B" w:rsidRDefault="00FF124B">
      <w:pPr>
        <w:rPr>
          <w:rFonts w:ascii="微软简隶书" w:eastAsia="微软简隶书"/>
          <w:color w:val="000000"/>
        </w:rPr>
      </w:pPr>
    </w:p>
    <w:p w:rsidR="00FF124B" w:rsidRDefault="00FF124B">
      <w:pPr>
        <w:rPr>
          <w:rFonts w:ascii="微软简隶书" w:eastAsia="微软简隶书"/>
          <w:color w:val="000000"/>
        </w:rPr>
      </w:pPr>
    </w:p>
    <w:p w:rsidR="00FF124B" w:rsidRDefault="00FF124B">
      <w:pPr>
        <w:rPr>
          <w:rFonts w:ascii="微软简隶书" w:eastAsia="微软简隶书"/>
          <w:color w:val="000000"/>
        </w:rPr>
      </w:pPr>
    </w:p>
    <w:p w:rsidR="00FF124B" w:rsidRDefault="00FF124B">
      <w:pPr>
        <w:rPr>
          <w:rFonts w:ascii="微软简隶书" w:eastAsia="微软简隶书"/>
          <w:color w:val="000000"/>
        </w:rPr>
      </w:pPr>
    </w:p>
    <w:p w:rsidR="00FF124B" w:rsidRDefault="00FF124B">
      <w:pPr>
        <w:rPr>
          <w:rFonts w:ascii="微软简隶书" w:eastAsia="微软简隶书"/>
          <w:color w:val="000000"/>
        </w:rPr>
      </w:pPr>
    </w:p>
    <w:p w:rsidR="00FF124B" w:rsidRDefault="00253757" w:rsidP="00AB31F4">
      <w:pPr>
        <w:spacing w:line="360" w:lineRule="auto"/>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r w:rsidR="00406FB9">
        <w:rPr>
          <w:rFonts w:asciiTheme="majorEastAsia" w:eastAsiaTheme="majorEastAsia" w:hAnsiTheme="majorEastAsia" w:cstheme="majorEastAsia" w:hint="eastAsia"/>
          <w:b/>
          <w:bCs/>
          <w:color w:val="000000"/>
          <w:sz w:val="36"/>
          <w:szCs w:val="36"/>
        </w:rPr>
        <w:t>项目编号：ZFCG-G2018</w:t>
      </w:r>
      <w:r w:rsidR="00462F96">
        <w:rPr>
          <w:rFonts w:asciiTheme="majorEastAsia" w:eastAsiaTheme="majorEastAsia" w:hAnsiTheme="majorEastAsia" w:cstheme="majorEastAsia" w:hint="eastAsia"/>
          <w:b/>
          <w:bCs/>
          <w:color w:val="000000"/>
          <w:sz w:val="36"/>
          <w:szCs w:val="36"/>
        </w:rPr>
        <w:t>207</w:t>
      </w:r>
      <w:r w:rsidR="00406FB9">
        <w:rPr>
          <w:rFonts w:asciiTheme="majorEastAsia" w:eastAsiaTheme="majorEastAsia" w:hAnsiTheme="majorEastAsia" w:cstheme="majorEastAsia" w:hint="eastAsia"/>
          <w:b/>
          <w:bCs/>
          <w:color w:val="000000"/>
          <w:sz w:val="36"/>
          <w:szCs w:val="36"/>
        </w:rPr>
        <w:t>号</w:t>
      </w:r>
    </w:p>
    <w:p w:rsidR="00FF124B" w:rsidRDefault="00406FB9" w:rsidP="00AB31F4">
      <w:pPr>
        <w:spacing w:line="360" w:lineRule="auto"/>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00253757" w:rsidRPr="00253757">
        <w:rPr>
          <w:rFonts w:asciiTheme="majorEastAsia" w:eastAsiaTheme="majorEastAsia" w:hAnsiTheme="majorEastAsia" w:cstheme="majorEastAsia" w:hint="eastAsia"/>
          <w:b/>
          <w:bCs/>
          <w:color w:val="000000"/>
          <w:sz w:val="36"/>
          <w:szCs w:val="36"/>
        </w:rPr>
        <w:t>许昌市环境保护局</w:t>
      </w:r>
    </w:p>
    <w:p w:rsidR="00FF124B" w:rsidRDefault="00253757" w:rsidP="00AB31F4">
      <w:pPr>
        <w:spacing w:line="360" w:lineRule="auto"/>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r w:rsidR="00406FB9">
        <w:rPr>
          <w:rFonts w:asciiTheme="majorEastAsia" w:eastAsiaTheme="majorEastAsia" w:hAnsiTheme="majorEastAsia" w:cstheme="majorEastAsia" w:hint="eastAsia"/>
          <w:b/>
          <w:bCs/>
          <w:color w:val="000000"/>
          <w:sz w:val="36"/>
          <w:szCs w:val="36"/>
        </w:rPr>
        <w:t>代理机构：许昌市政府采购中心</w:t>
      </w:r>
    </w:p>
    <w:p w:rsidR="00FF124B" w:rsidRDefault="00406FB9" w:rsidP="00AB31F4">
      <w:pPr>
        <w:spacing w:line="360" w:lineRule="auto"/>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二〇一八年</w:t>
      </w:r>
      <w:r w:rsidR="009D550B">
        <w:rPr>
          <w:rFonts w:asciiTheme="majorEastAsia" w:eastAsiaTheme="majorEastAsia" w:hAnsiTheme="majorEastAsia" w:cstheme="majorEastAsia" w:hint="eastAsia"/>
          <w:b/>
          <w:bCs/>
          <w:color w:val="000000"/>
          <w:sz w:val="36"/>
          <w:szCs w:val="36"/>
        </w:rPr>
        <w:t>十二</w:t>
      </w:r>
      <w:r>
        <w:rPr>
          <w:rFonts w:asciiTheme="majorEastAsia" w:eastAsiaTheme="majorEastAsia" w:hAnsiTheme="majorEastAsia" w:cstheme="majorEastAsia" w:hint="eastAsia"/>
          <w:b/>
          <w:bCs/>
          <w:color w:val="000000"/>
          <w:sz w:val="36"/>
          <w:szCs w:val="36"/>
        </w:rPr>
        <w:t>月</w:t>
      </w:r>
      <w:r w:rsidR="0003169C">
        <w:rPr>
          <w:rFonts w:asciiTheme="majorEastAsia" w:eastAsiaTheme="majorEastAsia" w:hAnsiTheme="majorEastAsia" w:cstheme="majorEastAsia" w:hint="eastAsia"/>
          <w:b/>
          <w:bCs/>
          <w:color w:val="000000"/>
          <w:sz w:val="36"/>
          <w:szCs w:val="36"/>
        </w:rPr>
        <w:t>四</w:t>
      </w:r>
      <w:r>
        <w:rPr>
          <w:rFonts w:asciiTheme="majorEastAsia" w:eastAsiaTheme="majorEastAsia" w:hAnsiTheme="majorEastAsia" w:cstheme="majorEastAsia" w:hint="eastAsia"/>
          <w:b/>
          <w:bCs/>
          <w:color w:val="000000"/>
          <w:sz w:val="36"/>
          <w:szCs w:val="36"/>
        </w:rPr>
        <w:t>日</w:t>
      </w:r>
    </w:p>
    <w:p w:rsidR="00FF124B" w:rsidRDefault="00FF124B">
      <w:pPr>
        <w:rPr>
          <w:rFonts w:asciiTheme="majorEastAsia" w:eastAsiaTheme="majorEastAsia" w:hAnsiTheme="majorEastAsia" w:cstheme="majorEastAsia"/>
          <w:b/>
          <w:bCs/>
          <w:color w:val="000000"/>
          <w:sz w:val="36"/>
          <w:szCs w:val="36"/>
        </w:rPr>
      </w:pPr>
    </w:p>
    <w:p w:rsidR="00AB31F4" w:rsidRDefault="00AB31F4">
      <w:pPr>
        <w:rPr>
          <w:rFonts w:asciiTheme="majorEastAsia" w:eastAsiaTheme="majorEastAsia" w:hAnsiTheme="majorEastAsia" w:cstheme="majorEastAsia"/>
          <w:b/>
          <w:bCs/>
          <w:color w:val="000000"/>
          <w:sz w:val="36"/>
          <w:szCs w:val="36"/>
        </w:rPr>
      </w:pPr>
    </w:p>
    <w:p w:rsidR="00BA2840" w:rsidRDefault="00BA2840">
      <w:pPr>
        <w:autoSpaceDE w:val="0"/>
        <w:autoSpaceDN w:val="0"/>
        <w:adjustRightInd w:val="0"/>
        <w:spacing w:line="700" w:lineRule="exact"/>
        <w:ind w:firstLine="551"/>
        <w:jc w:val="center"/>
        <w:rPr>
          <w:rFonts w:asciiTheme="minorEastAsia" w:hAnsiTheme="minorEastAsia" w:cs="黑体"/>
          <w:b/>
          <w:bCs/>
          <w:sz w:val="44"/>
          <w:szCs w:val="44"/>
          <w:lang w:val="zh-CN"/>
        </w:rPr>
      </w:pPr>
    </w:p>
    <w:p w:rsidR="00FF124B" w:rsidRDefault="00406FB9">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招标文件目录</w:t>
      </w:r>
    </w:p>
    <w:p w:rsidR="00FF124B" w:rsidRDefault="00FF124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FF124B" w:rsidRDefault="00406FB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FF124B" w:rsidRDefault="00406FB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FF124B" w:rsidRDefault="00406FB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FF124B" w:rsidRDefault="00406FB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FF124B" w:rsidRDefault="00406FB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FF124B" w:rsidRDefault="00406FB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FF124B" w:rsidRDefault="00406FB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FF124B" w:rsidRDefault="00406FB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FF124B" w:rsidRDefault="00406FB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FF124B" w:rsidRDefault="00406FB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FF124B" w:rsidRDefault="00406FB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FF124B" w:rsidRDefault="00406FB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FF124B" w:rsidRDefault="00406FB9">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FF124B" w:rsidRPr="00EE719A" w:rsidRDefault="00406FB9" w:rsidP="00EE719A">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BA2840" w:rsidRDefault="00BA2840">
      <w:pPr>
        <w:pStyle w:val="ab"/>
        <w:widowControl/>
        <w:shd w:val="clear" w:color="auto" w:fill="FFFFFF"/>
        <w:spacing w:line="315" w:lineRule="atLeast"/>
        <w:jc w:val="center"/>
        <w:rPr>
          <w:rFonts w:ascii="宋体" w:hAnsi="宋体" w:cs="宋体"/>
          <w:b/>
          <w:color w:val="000000"/>
          <w:sz w:val="36"/>
          <w:szCs w:val="36"/>
          <w:shd w:val="clear" w:color="auto" w:fill="FFFFFF"/>
        </w:rPr>
      </w:pPr>
    </w:p>
    <w:p w:rsidR="00FF124B" w:rsidRDefault="00406FB9">
      <w:pPr>
        <w:pStyle w:val="ab"/>
        <w:widowControl/>
        <w:shd w:val="clear" w:color="auto" w:fill="FFFFFF"/>
        <w:spacing w:line="315" w:lineRule="atLeast"/>
        <w:jc w:val="center"/>
        <w:rPr>
          <w:rFonts w:ascii="宋体" w:hAnsi="宋体" w:cs="宋体"/>
          <w:b/>
          <w:color w:val="000000"/>
          <w:sz w:val="36"/>
          <w:szCs w:val="36"/>
        </w:rPr>
      </w:pPr>
      <w:r>
        <w:rPr>
          <w:rFonts w:ascii="宋体" w:hAnsi="宋体" w:cs="宋体" w:hint="eastAsia"/>
          <w:b/>
          <w:color w:val="000000"/>
          <w:sz w:val="36"/>
          <w:szCs w:val="36"/>
          <w:shd w:val="clear" w:color="auto" w:fill="FFFFFF"/>
        </w:rPr>
        <w:lastRenderedPageBreak/>
        <w:t>第一章 投标邀请</w:t>
      </w:r>
    </w:p>
    <w:p w:rsidR="00FF124B" w:rsidRDefault="00FF124B">
      <w:pPr>
        <w:pStyle w:val="ab"/>
        <w:widowControl/>
        <w:shd w:val="clear" w:color="auto" w:fill="FFFFFF"/>
        <w:spacing w:line="315" w:lineRule="atLeast"/>
        <w:ind w:firstLine="420"/>
        <w:jc w:val="left"/>
        <w:rPr>
          <w:rFonts w:ascii="仿宋_GB2312" w:eastAsia="仿宋_GB2312" w:hAnsi="仿宋_GB2312" w:cs="仿宋_GB2312"/>
          <w:color w:val="000000"/>
          <w:sz w:val="32"/>
          <w:szCs w:val="32"/>
          <w:shd w:val="clear" w:color="auto" w:fill="FFFFFF"/>
        </w:rPr>
      </w:pPr>
    </w:p>
    <w:p w:rsidR="00FF124B" w:rsidRDefault="00406FB9" w:rsidP="007607A1">
      <w:pPr>
        <w:pStyle w:val="ab"/>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rPr>
      </w:pPr>
      <w:r>
        <w:rPr>
          <w:rFonts w:asciiTheme="minorEastAsia" w:eastAsiaTheme="minorEastAsia" w:hAnsiTheme="minorEastAsia" w:cs="黑体" w:hint="eastAsia"/>
          <w:b/>
          <w:bCs/>
          <w:color w:val="000000"/>
          <w:shd w:val="clear" w:color="auto" w:fill="FFFFFF"/>
        </w:rPr>
        <w:t>一、项目基本情况</w:t>
      </w:r>
    </w:p>
    <w:p w:rsidR="00FF124B" w:rsidRDefault="00406FB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（一）项目名称：</w:t>
      </w:r>
      <w:r w:rsidR="00064C55" w:rsidRPr="00064C55">
        <w:rPr>
          <w:rFonts w:asciiTheme="minorEastAsia" w:eastAsiaTheme="minorEastAsia" w:hAnsiTheme="minorEastAsia" w:cs="仿宋_GB2312" w:hint="eastAsia"/>
          <w:color w:val="000000"/>
          <w:shd w:val="clear" w:color="auto" w:fill="FFFFFF"/>
        </w:rPr>
        <w:t>许昌市县级地表水政府责任目标考核断面水质自动站建设</w:t>
      </w:r>
    </w:p>
    <w:p w:rsidR="00FF124B" w:rsidRDefault="00406FB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（二）项目编号：ZFCG-G2018</w:t>
      </w:r>
      <w:r w:rsidR="00551A31">
        <w:rPr>
          <w:rFonts w:asciiTheme="minorEastAsia" w:eastAsiaTheme="minorEastAsia" w:hAnsiTheme="minorEastAsia" w:cs="仿宋_GB2312" w:hint="eastAsia"/>
          <w:color w:val="000000"/>
          <w:shd w:val="clear" w:color="auto" w:fill="FFFFFF"/>
        </w:rPr>
        <w:t>207</w:t>
      </w:r>
      <w:r>
        <w:rPr>
          <w:rFonts w:asciiTheme="minorEastAsia" w:eastAsiaTheme="minorEastAsia" w:hAnsiTheme="minorEastAsia" w:cs="仿宋_GB2312" w:hint="eastAsia"/>
          <w:color w:val="000000"/>
          <w:shd w:val="clear" w:color="auto" w:fill="FFFFFF"/>
        </w:rPr>
        <w:t xml:space="preserve">号    </w:t>
      </w:r>
    </w:p>
    <w:p w:rsidR="00064C55" w:rsidRDefault="00406FB9" w:rsidP="00064C55">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（三）采购方式：公开招标</w:t>
      </w:r>
    </w:p>
    <w:p w:rsidR="00AB31F4" w:rsidRDefault="00406FB9" w:rsidP="001D6B2B">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064C55">
        <w:rPr>
          <w:rFonts w:asciiTheme="minorEastAsia" w:eastAsiaTheme="minorEastAsia" w:hAnsiTheme="minorEastAsia" w:cs="仿宋_GB2312" w:hint="eastAsia"/>
          <w:color w:val="000000"/>
          <w:shd w:val="clear" w:color="auto" w:fill="FFFFFF"/>
        </w:rPr>
        <w:t>（四）采购需求：</w:t>
      </w:r>
      <w:r w:rsidR="00064C55" w:rsidRPr="00064C55">
        <w:rPr>
          <w:rFonts w:asciiTheme="minorEastAsia" w:eastAsiaTheme="minorEastAsia" w:hAnsiTheme="minorEastAsia" w:cs="仿宋_GB2312" w:hint="eastAsia"/>
          <w:color w:val="000000"/>
          <w:shd w:val="clear" w:color="auto" w:fill="FFFFFF"/>
        </w:rPr>
        <w:t>许昌市需对现有清潩河禄马桥、饮马河关庄、清潩河橡胶一坝、长葛市小洪河长葛市出境、建安区小洪河建安区出境、鄢陵县大浪沟马栏崔马桥、襄城县颍河化行闸等7个断面水质自动站进行升级改造，新建12个微型站，全部实现十因子监测能力，即五参数（pH、溶解氧、电导率、浊度、温度）、氨氮、化学需氧量（可通过TOC转化方式实现/重铬酸钾法）、高锰酸盐指数、总磷和总氮的检测。</w:t>
      </w:r>
    </w:p>
    <w:p w:rsidR="00AB31F4" w:rsidRDefault="00406FB9" w:rsidP="00AB31F4">
      <w:pPr>
        <w:pStyle w:val="ab"/>
        <w:widowControl/>
        <w:shd w:val="clear" w:color="auto" w:fill="FFFFFF"/>
        <w:spacing w:line="360" w:lineRule="auto"/>
        <w:ind w:firstLine="420"/>
        <w:contextualSpacing/>
        <w:jc w:val="left"/>
        <w:rPr>
          <w:rFonts w:asciiTheme="minorEastAsia" w:hAnsiTheme="minorEastAsia" w:cs="仿宋_GB2312"/>
          <w:color w:val="000000"/>
          <w:shd w:val="clear" w:color="auto" w:fill="FFFFFF"/>
        </w:rPr>
      </w:pPr>
      <w:r w:rsidRPr="00064C55">
        <w:rPr>
          <w:rFonts w:asciiTheme="minorEastAsia" w:hAnsiTheme="minorEastAsia" w:cs="仿宋_GB2312" w:hint="eastAsia"/>
          <w:color w:val="000000"/>
          <w:shd w:val="clear" w:color="auto" w:fill="FFFFFF"/>
        </w:rPr>
        <w:t>（五）预算金额（最高限价）：</w:t>
      </w:r>
      <w:r w:rsidR="00064C55" w:rsidRPr="00064C55">
        <w:rPr>
          <w:rFonts w:asciiTheme="minorEastAsia" w:hAnsiTheme="minorEastAsia" w:cs="仿宋_GB2312" w:hint="eastAsia"/>
          <w:color w:val="000000"/>
          <w:shd w:val="clear" w:color="auto" w:fill="FFFFFF"/>
        </w:rPr>
        <w:t>18755500元</w:t>
      </w:r>
      <w:r w:rsidRPr="00064C55">
        <w:rPr>
          <w:rFonts w:asciiTheme="minorEastAsia" w:hAnsiTheme="minorEastAsia" w:cs="仿宋_GB2312" w:hint="eastAsia"/>
          <w:color w:val="000000"/>
          <w:shd w:val="clear" w:color="auto" w:fill="FFFFFF"/>
        </w:rPr>
        <w:t>；</w:t>
      </w:r>
    </w:p>
    <w:p w:rsidR="00AB31F4" w:rsidRDefault="00406FB9" w:rsidP="00AB31F4">
      <w:pPr>
        <w:pStyle w:val="ab"/>
        <w:widowControl/>
        <w:shd w:val="clear" w:color="auto" w:fill="FFFFFF"/>
        <w:spacing w:line="360" w:lineRule="auto"/>
        <w:ind w:firstLine="420"/>
        <w:contextualSpacing/>
        <w:jc w:val="left"/>
        <w:rPr>
          <w:rFonts w:asciiTheme="minorEastAsia" w:hAnsiTheme="minorEastAsia" w:cs="仿宋_GB2312"/>
          <w:color w:val="000000"/>
          <w:shd w:val="clear" w:color="auto" w:fill="FFFFFF"/>
        </w:rPr>
      </w:pPr>
      <w:r w:rsidRPr="00064C55">
        <w:rPr>
          <w:rFonts w:asciiTheme="minorEastAsia" w:hAnsiTheme="minorEastAsia" w:cs="仿宋_GB2312" w:hint="eastAsia"/>
          <w:color w:val="000000"/>
          <w:shd w:val="clear" w:color="auto" w:fill="FFFFFF"/>
        </w:rPr>
        <w:t>（六）交付（服务、完工）时间 ：</w:t>
      </w:r>
      <w:r w:rsidR="00064C55" w:rsidRPr="00064C55">
        <w:rPr>
          <w:rFonts w:asciiTheme="minorEastAsia" w:hAnsiTheme="minorEastAsia" w:cs="仿宋_GB2312" w:hint="eastAsia"/>
          <w:color w:val="000000"/>
          <w:shd w:val="clear" w:color="auto" w:fill="FFFFFF"/>
        </w:rPr>
        <w:t>签订合同后20个工作日内完工</w:t>
      </w:r>
      <w:r w:rsidR="00064C55">
        <w:rPr>
          <w:rFonts w:asciiTheme="minorEastAsia" w:hAnsiTheme="minorEastAsia" w:cs="仿宋_GB2312" w:hint="eastAsia"/>
          <w:color w:val="000000"/>
          <w:shd w:val="clear" w:color="auto" w:fill="FFFFFF"/>
        </w:rPr>
        <w:t>。</w:t>
      </w:r>
    </w:p>
    <w:p w:rsidR="00AB31F4" w:rsidRDefault="00406FB9" w:rsidP="00AB31F4">
      <w:pPr>
        <w:pStyle w:val="ab"/>
        <w:widowControl/>
        <w:shd w:val="clear" w:color="auto" w:fill="FFFFFF"/>
        <w:spacing w:line="360" w:lineRule="auto"/>
        <w:ind w:firstLine="420"/>
        <w:contextualSpacing/>
        <w:jc w:val="left"/>
        <w:rPr>
          <w:rFonts w:asciiTheme="minorEastAsia" w:hAnsiTheme="minorEastAsia" w:cs="仿宋_GB2312"/>
          <w:color w:val="000000"/>
          <w:shd w:val="clear" w:color="auto" w:fill="FFFFFF"/>
        </w:rPr>
      </w:pPr>
      <w:r w:rsidRPr="00064C55">
        <w:rPr>
          <w:rFonts w:asciiTheme="minorEastAsia" w:hAnsiTheme="minorEastAsia" w:cs="仿宋_GB2312" w:hint="eastAsia"/>
          <w:color w:val="000000"/>
          <w:shd w:val="clear" w:color="auto" w:fill="FFFFFF"/>
        </w:rPr>
        <w:t>（七）交付（服务、完工）地点：</w:t>
      </w:r>
      <w:r w:rsidR="00064C55" w:rsidRPr="00064C55">
        <w:rPr>
          <w:rFonts w:asciiTheme="minorEastAsia" w:hAnsiTheme="minorEastAsia" w:cs="仿宋_GB2312" w:hint="eastAsia"/>
          <w:color w:val="000000"/>
          <w:shd w:val="clear" w:color="auto" w:fill="FFFFFF"/>
        </w:rPr>
        <w:t>许昌市</w:t>
      </w:r>
    </w:p>
    <w:p w:rsidR="00AB31F4" w:rsidRDefault="00406FB9" w:rsidP="00AB31F4">
      <w:pPr>
        <w:pStyle w:val="ab"/>
        <w:widowControl/>
        <w:shd w:val="clear" w:color="auto" w:fill="FFFFFF"/>
        <w:spacing w:line="360" w:lineRule="auto"/>
        <w:ind w:firstLine="420"/>
        <w:contextualSpacing/>
        <w:jc w:val="left"/>
        <w:rPr>
          <w:rFonts w:asciiTheme="minorEastAsia" w:hAnsiTheme="minorEastAsia" w:cs="仿宋_GB2312"/>
          <w:color w:val="000000"/>
          <w:shd w:val="clear" w:color="auto" w:fill="FFFFFF"/>
        </w:rPr>
      </w:pPr>
      <w:r>
        <w:rPr>
          <w:rFonts w:asciiTheme="minorEastAsia" w:hAnsiTheme="minorEastAsia" w:cs="仿宋_GB2312" w:hint="eastAsia"/>
          <w:color w:val="000000"/>
          <w:shd w:val="clear" w:color="auto" w:fill="FFFFFF"/>
        </w:rPr>
        <w:t>（八）进口产品：不允许。</w:t>
      </w:r>
    </w:p>
    <w:p w:rsidR="00FF124B" w:rsidRPr="00AB31F4" w:rsidRDefault="00406FB9" w:rsidP="00AB31F4">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hAnsiTheme="minorEastAsia" w:cs="仿宋_GB2312" w:hint="eastAsia"/>
          <w:color w:val="000000"/>
          <w:shd w:val="clear" w:color="auto" w:fill="FFFFFF"/>
        </w:rPr>
        <w:t>（九）分包：不允许。</w:t>
      </w:r>
    </w:p>
    <w:p w:rsidR="00FF124B" w:rsidRDefault="00406FB9">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二、需要落实的政府采购政策</w:t>
      </w:r>
    </w:p>
    <w:p w:rsidR="00FF124B" w:rsidRDefault="00406FB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本项目落实</w:t>
      </w:r>
      <w:r>
        <w:rPr>
          <w:rFonts w:asciiTheme="minorEastAsia" w:eastAsiaTheme="minorEastAsia" w:hAnsiTheme="minorEastAsia" w:cs="仿宋_GB2312" w:hint="eastAsia"/>
          <w:color w:val="000000"/>
          <w:u w:val="single"/>
          <w:shd w:val="clear" w:color="auto" w:fill="FFFFFF"/>
        </w:rPr>
        <w:t>节能环保</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u w:val="single"/>
          <w:shd w:val="clear" w:color="auto" w:fill="FFFFFF"/>
        </w:rPr>
        <w:t>中小微型企业</w:t>
      </w:r>
      <w:r>
        <w:rPr>
          <w:rFonts w:asciiTheme="minorEastAsia" w:eastAsiaTheme="minorEastAsia" w:hAnsiTheme="minorEastAsia" w:cs="仿宋_GB2312" w:hint="eastAsia"/>
          <w:color w:val="000000"/>
          <w:shd w:val="clear" w:color="auto" w:fill="FFFFFF"/>
        </w:rPr>
        <w:t>、支持</w:t>
      </w:r>
      <w:r>
        <w:rPr>
          <w:rFonts w:asciiTheme="minorEastAsia" w:eastAsiaTheme="minorEastAsia" w:hAnsiTheme="minorEastAsia" w:cs="仿宋_GB2312" w:hint="eastAsia"/>
          <w:color w:val="000000"/>
          <w:u w:val="single"/>
          <w:shd w:val="clear" w:color="auto" w:fill="FFFFFF"/>
        </w:rPr>
        <w:t>监狱企业</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u w:val="single"/>
          <w:shd w:val="clear" w:color="auto" w:fill="FFFFFF"/>
        </w:rPr>
        <w:t>残疾人福利性单位</w:t>
      </w:r>
      <w:r>
        <w:rPr>
          <w:rFonts w:asciiTheme="minorEastAsia" w:eastAsiaTheme="minorEastAsia" w:hAnsiTheme="minorEastAsia" w:cs="仿宋_GB2312" w:hint="eastAsia"/>
          <w:color w:val="000000"/>
          <w:shd w:val="clear" w:color="auto" w:fill="FFFFFF"/>
        </w:rPr>
        <w:t>扶持等相关政府采购政策。</w:t>
      </w:r>
    </w:p>
    <w:p w:rsidR="00FF124B" w:rsidRDefault="00406FB9">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三、投标人资格要求</w:t>
      </w:r>
    </w:p>
    <w:p w:rsidR="00FF124B" w:rsidRDefault="00406FB9">
      <w:pPr>
        <w:pStyle w:val="ab"/>
        <w:widowControl/>
        <w:shd w:val="clear" w:color="auto" w:fill="FFFFFF"/>
        <w:spacing w:line="360" w:lineRule="auto"/>
        <w:ind w:firstLine="420"/>
        <w:contextualSpacing/>
        <w:jc w:val="left"/>
        <w:rPr>
          <w:rFonts w:asciiTheme="minorEastAsia" w:hAnsiTheme="minorEastAsia" w:cs="宋体"/>
          <w:color w:val="000000"/>
          <w:kern w:val="0"/>
        </w:rPr>
      </w:pPr>
      <w:r>
        <w:rPr>
          <w:rFonts w:asciiTheme="minorEastAsia" w:hAnsiTheme="minorEastAsia" w:cs="宋体" w:hint="eastAsia"/>
          <w:color w:val="000000"/>
          <w:kern w:val="0"/>
          <w:lang w:val="zh-CN"/>
        </w:rPr>
        <w:t>（一）具备《政府采购法》第二十二条第一款规定条件并提供相关材料。</w:t>
      </w:r>
    </w:p>
    <w:p w:rsidR="00EA3707" w:rsidRDefault="00406FB9" w:rsidP="00EA3707">
      <w:pPr>
        <w:pStyle w:val="ab"/>
        <w:widowControl/>
        <w:shd w:val="clear" w:color="auto" w:fill="FFFFFF"/>
        <w:spacing w:line="360" w:lineRule="auto"/>
        <w:ind w:firstLine="420"/>
        <w:contextualSpacing/>
        <w:jc w:val="left"/>
        <w:rPr>
          <w:rFonts w:asciiTheme="minorEastAsia" w:eastAsiaTheme="minorEastAsia" w:hAnsiTheme="minorEastAsia" w:cs="仿宋_GB2312"/>
          <w:color w:val="FF0000"/>
          <w:shd w:val="clear" w:color="auto" w:fill="FFFFFF"/>
        </w:rPr>
      </w:pPr>
      <w:r>
        <w:rPr>
          <w:rFonts w:asciiTheme="minorEastAsia" w:hAnsiTheme="minorEastAsia" w:cs="宋体" w:hint="eastAsia"/>
          <w:color w:val="000000"/>
          <w:kern w:val="0"/>
        </w:rPr>
        <w:t>（</w:t>
      </w:r>
      <w:r>
        <w:rPr>
          <w:rFonts w:asciiTheme="minorEastAsia" w:hAnsiTheme="minorEastAsia" w:cs="宋体" w:hint="eastAsia"/>
          <w:color w:val="000000"/>
          <w:kern w:val="0"/>
          <w:lang w:val="zh-CN"/>
        </w:rPr>
        <w:t>二</w:t>
      </w:r>
      <w:r>
        <w:rPr>
          <w:rFonts w:asciiTheme="minorEastAsia" w:hAnsiTheme="minorEastAsia" w:cs="宋体" w:hint="eastAsia"/>
          <w:color w:val="000000"/>
          <w:kern w:val="0"/>
        </w:rPr>
        <w:t>）</w:t>
      </w:r>
      <w:r>
        <w:rPr>
          <w:rFonts w:asciiTheme="minorEastAsia" w:eastAsiaTheme="minorEastAsia" w:hAnsiTheme="minorEastAsia" w:cs="仿宋_GB2312" w:hint="eastAsia"/>
          <w:color w:val="FF0000"/>
          <w:shd w:val="clear" w:color="auto" w:fill="FFFFFF"/>
        </w:rPr>
        <w:t>未被列入“信用中国”网站</w:t>
      </w:r>
      <w:r>
        <w:rPr>
          <w:rFonts w:asciiTheme="minorEastAsia" w:eastAsiaTheme="minorEastAsia" w:hAnsiTheme="minorEastAsia" w:cs="仿宋_GB2312"/>
          <w:color w:val="FF0000"/>
          <w:shd w:val="clear" w:color="auto" w:fill="FFFFFF"/>
        </w:rPr>
        <w:t>(www.creditchina.gov.cn)</w:t>
      </w:r>
      <w:r>
        <w:rPr>
          <w:rFonts w:asciiTheme="minorEastAsia" w:eastAsiaTheme="minorEastAsia" w:hAnsiTheme="minorEastAsia" w:cs="仿宋_GB2312" w:hint="eastAsia"/>
          <w:color w:val="FF0000"/>
          <w:shd w:val="clear" w:color="auto" w:fill="FFFFFF"/>
        </w:rPr>
        <w:t>失信被执行人、重大税收违法案件当事人名单、政府采购严重违法失信名单的投标人；“中国政府采购网”</w:t>
      </w:r>
      <w:r>
        <w:rPr>
          <w:rFonts w:asciiTheme="minorEastAsia" w:eastAsiaTheme="minorEastAsia" w:hAnsiTheme="minorEastAsia" w:cs="仿宋_GB2312"/>
          <w:color w:val="FF0000"/>
          <w:shd w:val="clear" w:color="auto" w:fill="FFFFFF"/>
        </w:rPr>
        <w:t xml:space="preserve"> (www.ccgp.gov.cn)</w:t>
      </w:r>
      <w:r>
        <w:rPr>
          <w:rFonts w:asciiTheme="minorEastAsia" w:eastAsiaTheme="minorEastAsia" w:hAnsiTheme="minorEastAsia" w:cs="仿宋_GB2312" w:hint="eastAsia"/>
          <w:color w:val="FF0000"/>
          <w:shd w:val="clear" w:color="auto" w:fill="FFFFFF"/>
        </w:rPr>
        <w:t>政府采购严重违法失信行为记录名单的投标人；“国家企业信用公示系统”网站（</w:t>
      </w:r>
      <w:r>
        <w:rPr>
          <w:rFonts w:asciiTheme="minorEastAsia" w:eastAsiaTheme="minorEastAsia" w:hAnsiTheme="minorEastAsia" w:cs="仿宋_GB2312"/>
          <w:color w:val="FF0000"/>
          <w:shd w:val="clear" w:color="auto" w:fill="FFFFFF"/>
        </w:rPr>
        <w:t>www.gsxt.gov.cn</w:t>
      </w:r>
      <w:r>
        <w:rPr>
          <w:rFonts w:asciiTheme="minorEastAsia" w:eastAsiaTheme="minorEastAsia" w:hAnsiTheme="minorEastAsia" w:cs="仿宋_GB2312" w:hint="eastAsia"/>
          <w:color w:val="FF0000"/>
          <w:shd w:val="clear" w:color="auto" w:fill="FFFFFF"/>
        </w:rPr>
        <w:t>）严重违法失信企业名单（黑名单）的投标人；</w:t>
      </w:r>
    </w:p>
    <w:p w:rsidR="00EA3707" w:rsidRDefault="00406FB9" w:rsidP="00EA3707">
      <w:pPr>
        <w:pStyle w:val="ab"/>
        <w:widowControl/>
        <w:shd w:val="clear" w:color="auto" w:fill="FFFFFF"/>
        <w:spacing w:line="360" w:lineRule="auto"/>
        <w:ind w:firstLine="420"/>
        <w:contextualSpacing/>
        <w:jc w:val="left"/>
        <w:rPr>
          <w:rFonts w:asciiTheme="minorEastAsia" w:eastAsiaTheme="minorEastAsia" w:hAnsiTheme="minorEastAsia" w:cs="仿宋_GB2312"/>
          <w:color w:val="FF0000"/>
          <w:shd w:val="clear" w:color="auto" w:fill="FFFFFF"/>
        </w:rPr>
      </w:pPr>
      <w:r>
        <w:rPr>
          <w:rFonts w:asciiTheme="minorEastAsia" w:hAnsiTheme="minorEastAsia" w:cs="宋体" w:hint="eastAsia"/>
          <w:color w:val="000000"/>
          <w:kern w:val="0"/>
          <w:lang w:val="zh-CN"/>
        </w:rPr>
        <w:lastRenderedPageBreak/>
        <w:t>（三）本次招标不接受联合体投标；</w:t>
      </w:r>
    </w:p>
    <w:p w:rsidR="00FF124B" w:rsidRPr="00EA3707" w:rsidRDefault="00406FB9" w:rsidP="00EA3707">
      <w:pPr>
        <w:pStyle w:val="ab"/>
        <w:widowControl/>
        <w:shd w:val="clear" w:color="auto" w:fill="FFFFFF"/>
        <w:spacing w:line="360" w:lineRule="auto"/>
        <w:ind w:firstLine="420"/>
        <w:contextualSpacing/>
        <w:jc w:val="left"/>
        <w:rPr>
          <w:rFonts w:asciiTheme="minorEastAsia" w:eastAsiaTheme="minorEastAsia" w:hAnsiTheme="minorEastAsia" w:cs="仿宋_GB2312"/>
          <w:color w:val="FF0000"/>
          <w:shd w:val="clear" w:color="auto" w:fill="FFFFFF"/>
        </w:rPr>
      </w:pPr>
      <w:r>
        <w:rPr>
          <w:rFonts w:asciiTheme="minorEastAsia" w:eastAsiaTheme="minorEastAsia" w:hAnsiTheme="minorEastAsia" w:cs="黑体" w:hint="eastAsia"/>
          <w:b/>
          <w:bCs/>
          <w:color w:val="000000"/>
          <w:shd w:val="clear" w:color="auto" w:fill="FFFFFF"/>
        </w:rPr>
        <w:t>四、招标文件的获取</w:t>
      </w:r>
    </w:p>
    <w:p w:rsidR="00FF124B" w:rsidRDefault="00406FB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（一）网上下载招标文件</w:t>
      </w:r>
    </w:p>
    <w:p w:rsidR="00FF124B" w:rsidRDefault="00406FB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FF124B" w:rsidRDefault="00406FB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2、在投标截止时间前均可登录【全国公共资源交易平台（河南省·许昌市）】“投标人/供应商登录”入口（http://221.14.6.70:8088/ggzy/）自行下载招标文件（详见“常见问题解答-交易系统操作手册”）。</w:t>
      </w:r>
    </w:p>
    <w:p w:rsidR="00FF124B" w:rsidRDefault="00406FB9">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五、投标截止时间、开标时间及地点</w:t>
      </w:r>
    </w:p>
    <w:p w:rsidR="00FF124B" w:rsidRDefault="00406FB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（一）投标截止及开标时间：2018年</w:t>
      </w:r>
      <w:r w:rsidR="00551A31">
        <w:rPr>
          <w:rFonts w:asciiTheme="minorEastAsia" w:eastAsiaTheme="minorEastAsia" w:hAnsiTheme="minorEastAsia" w:cs="仿宋_GB2312" w:hint="eastAsia"/>
          <w:color w:val="000000"/>
        </w:rPr>
        <w:t>12</w:t>
      </w:r>
      <w:r>
        <w:rPr>
          <w:rFonts w:asciiTheme="minorEastAsia" w:eastAsiaTheme="minorEastAsia" w:hAnsiTheme="minorEastAsia" w:cs="仿宋_GB2312" w:hint="eastAsia"/>
          <w:color w:val="000000"/>
        </w:rPr>
        <w:t>月</w:t>
      </w:r>
      <w:r w:rsidR="00551A31">
        <w:rPr>
          <w:rFonts w:asciiTheme="minorEastAsia" w:eastAsiaTheme="minorEastAsia" w:hAnsiTheme="minorEastAsia" w:cs="仿宋_GB2312" w:hint="eastAsia"/>
          <w:color w:val="000000"/>
        </w:rPr>
        <w:t>25</w:t>
      </w:r>
      <w:r>
        <w:rPr>
          <w:rFonts w:asciiTheme="minorEastAsia" w:eastAsiaTheme="minorEastAsia" w:hAnsiTheme="minorEastAsia" w:cs="仿宋_GB2312" w:hint="eastAsia"/>
          <w:color w:val="000000"/>
        </w:rPr>
        <w:t>日</w:t>
      </w:r>
      <w:r w:rsidR="00551A31">
        <w:rPr>
          <w:rFonts w:asciiTheme="minorEastAsia" w:eastAsiaTheme="minorEastAsia" w:hAnsiTheme="minorEastAsia" w:cs="仿宋_GB2312" w:hint="eastAsia"/>
          <w:color w:val="000000"/>
        </w:rPr>
        <w:t>10</w:t>
      </w:r>
      <w:r>
        <w:rPr>
          <w:rFonts w:asciiTheme="minorEastAsia" w:eastAsiaTheme="minorEastAsia" w:hAnsiTheme="minorEastAsia" w:cs="仿宋_GB2312" w:hint="eastAsia"/>
          <w:color w:val="000000"/>
        </w:rPr>
        <w:t>时</w:t>
      </w:r>
      <w:r w:rsidR="00551A31">
        <w:rPr>
          <w:rFonts w:asciiTheme="minorEastAsia" w:eastAsiaTheme="minorEastAsia" w:hAnsiTheme="minorEastAsia" w:cs="仿宋_GB2312" w:hint="eastAsia"/>
          <w:color w:val="000000"/>
        </w:rPr>
        <w:t>30</w:t>
      </w:r>
      <w:r>
        <w:rPr>
          <w:rFonts w:asciiTheme="minorEastAsia" w:eastAsiaTheme="minorEastAsia" w:hAnsiTheme="minorEastAsia" w:cs="仿宋_GB2312" w:hint="eastAsia"/>
          <w:color w:val="000000"/>
        </w:rPr>
        <w:t>分（北京时间），逾期提交或不符合规定的投标文件不予接受。</w:t>
      </w:r>
    </w:p>
    <w:p w:rsidR="00FF124B" w:rsidRDefault="00406FB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（二）开标地点：许昌市公共资源交易中心（</w:t>
      </w:r>
      <w:r>
        <w:rPr>
          <w:rFonts w:asciiTheme="minorEastAsia" w:eastAsiaTheme="minorEastAsia" w:hAnsiTheme="minorEastAsia" w:cs="Arial"/>
          <w:color w:val="000000"/>
        </w:rPr>
        <w:t>龙兴路与竹林路交汇处</w:t>
      </w:r>
      <w:r>
        <w:rPr>
          <w:rFonts w:asciiTheme="minorEastAsia" w:eastAsiaTheme="minorEastAsia" w:hAnsiTheme="minorEastAsia" w:cs="仿宋_GB2312" w:hint="eastAsia"/>
          <w:color w:val="000000"/>
        </w:rPr>
        <w:t>公共资源大厦）三楼开标</w:t>
      </w:r>
      <w:r w:rsidR="000611CB">
        <w:rPr>
          <w:rFonts w:asciiTheme="minorEastAsia" w:eastAsiaTheme="minorEastAsia" w:hAnsiTheme="minorEastAsia" w:cs="仿宋_GB2312" w:hint="eastAsia"/>
          <w:color w:val="000000"/>
        </w:rPr>
        <w:t>3</w:t>
      </w:r>
      <w:r>
        <w:rPr>
          <w:rFonts w:asciiTheme="minorEastAsia" w:eastAsiaTheme="minorEastAsia" w:hAnsiTheme="minorEastAsia" w:cs="仿宋_GB2312" w:hint="eastAsia"/>
          <w:color w:val="000000"/>
        </w:rPr>
        <w:t>室。</w:t>
      </w:r>
    </w:p>
    <w:p w:rsidR="00FF124B" w:rsidRDefault="00406FB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（三） 本项目为全流程电子化交易项目，投标人须提交电子投标文件和纸质投标文件。</w:t>
      </w:r>
    </w:p>
    <w:p w:rsidR="00FF124B" w:rsidRDefault="00406FB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1、加密电子投标文件</w:t>
      </w:r>
      <w:r>
        <w:rPr>
          <w:rFonts w:asciiTheme="minorEastAsia" w:hAnsiTheme="minorEastAsia" w:cs="宋体" w:hint="eastAsia"/>
          <w:color w:val="000000"/>
        </w:rPr>
        <w:t>（</w:t>
      </w:r>
      <w:r>
        <w:rPr>
          <w:rFonts w:asciiTheme="minorEastAsia" w:eastAsiaTheme="minorEastAsia" w:hAnsiTheme="minorEastAsia"/>
          <w:color w:val="000000"/>
        </w:rPr>
        <w:t>.file</w:t>
      </w:r>
      <w:r>
        <w:rPr>
          <w:rFonts w:asciiTheme="minorEastAsia" w:hAnsiTheme="minorEastAsia" w:cs="宋体" w:hint="eastAsia"/>
          <w:color w:val="000000"/>
        </w:rPr>
        <w:t>格式）须</w:t>
      </w:r>
      <w:r>
        <w:rPr>
          <w:rFonts w:asciiTheme="minorEastAsia" w:eastAsiaTheme="minorEastAsia" w:hAnsiTheme="minorEastAsia" w:cs="仿宋_GB2312" w:hint="eastAsia"/>
          <w:color w:val="000000"/>
        </w:rPr>
        <w:t>在投标截止时间（开标时间）前通过《全国公共资源交易平台(河南省▪许昌市)》公共资源交易系统成功上传。</w:t>
      </w:r>
    </w:p>
    <w:p w:rsidR="00FF124B" w:rsidRDefault="00406FB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pct10" w:color="auto" w:fill="FFFFFF"/>
        </w:rPr>
      </w:pPr>
      <w:r>
        <w:rPr>
          <w:rFonts w:asciiTheme="minorEastAsia" w:eastAsiaTheme="minorEastAsia" w:hAnsiTheme="minorEastAsia" w:cs="仿宋_GB2312" w:hint="eastAsia"/>
          <w:color w:val="000000"/>
        </w:rPr>
        <w:t>2、纸质投标文件（正本1份、副本1份）和备份文件1份</w:t>
      </w:r>
      <w:r>
        <w:rPr>
          <w:rFonts w:hAnsi="宋体" w:hint="eastAsia"/>
          <w:color w:val="000000"/>
        </w:rPr>
        <w:t>（使用电子介质存储）</w:t>
      </w:r>
      <w:r>
        <w:rPr>
          <w:rFonts w:asciiTheme="minorEastAsia" w:eastAsiaTheme="minorEastAsia" w:hAnsiTheme="minorEastAsia" w:cs="仿宋_GB2312" w:hint="eastAsia"/>
          <w:color w:val="000000"/>
        </w:rPr>
        <w:t>在投标截止时间（开标时间）前递交至本项目开标地点。</w:t>
      </w:r>
    </w:p>
    <w:p w:rsidR="00FF124B" w:rsidRDefault="00406FB9" w:rsidP="00D477AE">
      <w:pPr>
        <w:pStyle w:val="3"/>
        <w:shd w:val="clear" w:color="auto" w:fill="FFFFFF"/>
        <w:spacing w:after="156"/>
        <w:ind w:left="-6" w:firstLineChars="200" w:firstLine="482"/>
        <w:jc w:val="both"/>
        <w:rPr>
          <w:rFonts w:asciiTheme="minorEastAsia" w:eastAsiaTheme="minorEastAsia" w:hAnsiTheme="minorEastAsia" w:cs="黑体"/>
          <w:b w:val="0"/>
          <w:bCs/>
          <w:shd w:val="clear" w:color="auto" w:fill="FFFFFF"/>
        </w:rPr>
      </w:pPr>
      <w:r>
        <w:rPr>
          <w:rFonts w:asciiTheme="minorEastAsia" w:eastAsiaTheme="minorEastAsia" w:hAnsiTheme="minorEastAsia" w:cs="黑体" w:hint="eastAsia"/>
          <w:bCs/>
          <w:shd w:val="clear" w:color="auto" w:fill="FFFFFF"/>
        </w:rPr>
        <w:t>六、本次招标公告同时在《中国政府采购网》、《河南省政府采购网》、《许昌市政府采购网》、《</w:t>
      </w:r>
      <w:hyperlink r:id="rId9" w:tgtFrame="_blank" w:history="1">
        <w:r>
          <w:rPr>
            <w:rFonts w:asciiTheme="minorEastAsia" w:eastAsiaTheme="minorEastAsia" w:hAnsiTheme="minorEastAsia" w:cs="黑体"/>
            <w:bCs/>
            <w:shd w:val="clear" w:color="auto" w:fill="FFFFFF"/>
          </w:rPr>
          <w:t>中国·许昌许昌市政府网</w:t>
        </w:r>
      </w:hyperlink>
      <w:r>
        <w:rPr>
          <w:rFonts w:asciiTheme="minorEastAsia" w:eastAsiaTheme="minorEastAsia" w:hAnsiTheme="minorEastAsia" w:cs="黑体" w:hint="eastAsia"/>
          <w:bCs/>
          <w:shd w:val="clear" w:color="auto" w:fill="FFFFFF"/>
        </w:rPr>
        <w:t>》、《全国公共资源交易平台（河南省·许昌市）》发布。</w:t>
      </w:r>
    </w:p>
    <w:p w:rsidR="00FF124B" w:rsidRDefault="00406FB9" w:rsidP="00EE3CB3">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七、公告期限</w:t>
      </w:r>
    </w:p>
    <w:p w:rsidR="00FF124B" w:rsidRDefault="00406FB9" w:rsidP="00EE3CB3">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自本公告发布之日起</w:t>
      </w:r>
      <w:r>
        <w:rPr>
          <w:rFonts w:asciiTheme="minorEastAsia" w:eastAsiaTheme="minorEastAsia" w:hAnsiTheme="minorEastAsia" w:cs="仿宋_GB2312"/>
          <w:color w:val="000000"/>
        </w:rPr>
        <w:t>5</w:t>
      </w:r>
      <w:r>
        <w:rPr>
          <w:rFonts w:asciiTheme="minorEastAsia" w:eastAsiaTheme="minorEastAsia" w:hAnsiTheme="minorEastAsia" w:cs="仿宋_GB2312" w:hint="eastAsia"/>
          <w:color w:val="000000"/>
        </w:rPr>
        <w:t>个工作日。</w:t>
      </w:r>
    </w:p>
    <w:p w:rsidR="00C02D1A" w:rsidRDefault="00406FB9" w:rsidP="00EE3CB3">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rPr>
      </w:pPr>
      <w:r>
        <w:rPr>
          <w:rFonts w:asciiTheme="minorEastAsia" w:eastAsiaTheme="minorEastAsia" w:hAnsiTheme="minorEastAsia" w:cs="黑体" w:hint="eastAsia"/>
          <w:b/>
          <w:bCs/>
          <w:color w:val="000000"/>
        </w:rPr>
        <w:t>八、联系方式</w:t>
      </w:r>
    </w:p>
    <w:p w:rsidR="00C02D1A" w:rsidRDefault="00C02D1A" w:rsidP="00EE3CB3">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rPr>
      </w:pPr>
      <w:r w:rsidRPr="00C02D1A">
        <w:rPr>
          <w:rFonts w:asciiTheme="minorEastAsia" w:eastAsiaTheme="minorEastAsia" w:hAnsiTheme="minorEastAsia" w:cs="仿宋_GB2312" w:hint="eastAsia"/>
          <w:color w:val="000000"/>
        </w:rPr>
        <w:t>联系人姓名：葛湘锋      联系电话：</w:t>
      </w:r>
      <w:r w:rsidR="00AB31F4">
        <w:rPr>
          <w:rFonts w:asciiTheme="minorEastAsia" w:eastAsiaTheme="minorEastAsia" w:hAnsiTheme="minorEastAsia" w:cs="仿宋_GB2312" w:hint="eastAsia"/>
          <w:color w:val="000000"/>
        </w:rPr>
        <w:t>18637417966</w:t>
      </w:r>
    </w:p>
    <w:p w:rsidR="00C02D1A" w:rsidRDefault="00C02D1A" w:rsidP="00EE3CB3">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rPr>
      </w:pPr>
      <w:r w:rsidRPr="00C02D1A">
        <w:rPr>
          <w:rFonts w:asciiTheme="minorEastAsia" w:eastAsiaTheme="minorEastAsia" w:hAnsiTheme="minorEastAsia" w:cs="仿宋_GB2312" w:hint="eastAsia"/>
          <w:color w:val="000000"/>
        </w:rPr>
        <w:lastRenderedPageBreak/>
        <w:t xml:space="preserve">单位地址：许昌市东城区龙兴路与竹林路交叉口创业大厦 </w:t>
      </w:r>
    </w:p>
    <w:p w:rsidR="00C02D1A" w:rsidRDefault="00406FB9" w:rsidP="00EE3CB3">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rPr>
      </w:pPr>
      <w:r>
        <w:rPr>
          <w:rFonts w:asciiTheme="minorEastAsia" w:eastAsiaTheme="minorEastAsia" w:hAnsiTheme="minorEastAsia" w:cs="仿宋_GB2312" w:hint="eastAsia"/>
          <w:color w:val="000000"/>
        </w:rPr>
        <w:t>代理机构：许昌市政府采购中心</w:t>
      </w:r>
    </w:p>
    <w:p w:rsidR="00C02D1A" w:rsidRDefault="00406FB9" w:rsidP="00EE3CB3">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rPr>
      </w:pPr>
      <w:r>
        <w:rPr>
          <w:rFonts w:asciiTheme="minorEastAsia" w:eastAsiaTheme="minorEastAsia" w:hAnsiTheme="minorEastAsia" w:cs="仿宋_GB2312" w:hint="eastAsia"/>
          <w:color w:val="000000"/>
        </w:rPr>
        <w:t>地 址：许昌市龙兴路与竹林路交汇处公共资源大厦</w:t>
      </w:r>
    </w:p>
    <w:p w:rsidR="00FF124B" w:rsidRPr="00C02D1A" w:rsidRDefault="00406FB9" w:rsidP="00EE3CB3">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rPr>
      </w:pPr>
      <w:r>
        <w:rPr>
          <w:rFonts w:asciiTheme="minorEastAsia" w:eastAsiaTheme="minorEastAsia" w:hAnsiTheme="minorEastAsia" w:cs="仿宋_GB2312" w:hint="eastAsia"/>
          <w:color w:val="000000"/>
        </w:rPr>
        <w:t>联系人：</w:t>
      </w:r>
      <w:r w:rsidR="00816A0B">
        <w:rPr>
          <w:rFonts w:asciiTheme="minorEastAsia" w:eastAsiaTheme="minorEastAsia" w:hAnsiTheme="minorEastAsia" w:cs="仿宋_GB2312" w:hint="eastAsia"/>
          <w:color w:val="000000"/>
        </w:rPr>
        <w:t>沙先生</w:t>
      </w:r>
      <w:r w:rsidR="006647B7">
        <w:rPr>
          <w:rFonts w:asciiTheme="minorEastAsia" w:eastAsiaTheme="minorEastAsia" w:hAnsiTheme="minorEastAsia" w:cs="仿宋_GB2312" w:hint="eastAsia"/>
          <w:color w:val="000000"/>
        </w:rPr>
        <w:t xml:space="preserve">         </w:t>
      </w:r>
      <w:r>
        <w:rPr>
          <w:rFonts w:asciiTheme="minorEastAsia" w:eastAsiaTheme="minorEastAsia" w:hAnsiTheme="minorEastAsia" w:cs="仿宋_GB2312" w:hint="eastAsia"/>
          <w:color w:val="000000"/>
        </w:rPr>
        <w:t>联系电话：0374-2968687</w:t>
      </w:r>
    </w:p>
    <w:p w:rsidR="00FF124B" w:rsidRDefault="00FF124B">
      <w:pPr>
        <w:rPr>
          <w:rFonts w:asciiTheme="minorEastAsia" w:hAnsiTheme="minorEastAsia"/>
          <w:sz w:val="24"/>
          <w:szCs w:val="24"/>
        </w:rPr>
      </w:pPr>
    </w:p>
    <w:p w:rsidR="00FF124B" w:rsidRDefault="00FF124B">
      <w:pPr>
        <w:rPr>
          <w:rFonts w:asciiTheme="minorEastAsia" w:hAnsiTheme="minorEastAsia" w:cs="仿宋_GB2312"/>
          <w:color w:val="000000"/>
          <w:sz w:val="24"/>
          <w:szCs w:val="24"/>
          <w:shd w:val="clear" w:color="auto" w:fill="FFFFFF"/>
        </w:rPr>
      </w:pPr>
    </w:p>
    <w:p w:rsidR="00FF124B" w:rsidRDefault="00C02D1A" w:rsidP="00C02D1A">
      <w:pPr>
        <w:autoSpaceDE w:val="0"/>
        <w:autoSpaceDN w:val="0"/>
        <w:adjustRightInd w:val="0"/>
        <w:spacing w:line="700" w:lineRule="exact"/>
        <w:ind w:firstLineChars="1850" w:firstLine="444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许昌市环境保护局</w:t>
      </w:r>
    </w:p>
    <w:p w:rsidR="00FF124B" w:rsidRDefault="00406FB9">
      <w:pPr>
        <w:autoSpaceDE w:val="0"/>
        <w:autoSpaceDN w:val="0"/>
        <w:adjustRightInd w:val="0"/>
        <w:spacing w:line="700" w:lineRule="exact"/>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 xml:space="preserve">                              二〇一八年</w:t>
      </w:r>
      <w:r w:rsidR="00C02D1A">
        <w:rPr>
          <w:rFonts w:asciiTheme="minorEastAsia" w:hAnsiTheme="minorEastAsia" w:cs="仿宋_GB2312" w:hint="eastAsia"/>
          <w:color w:val="000000"/>
          <w:sz w:val="24"/>
          <w:szCs w:val="24"/>
        </w:rPr>
        <w:t>十二</w:t>
      </w:r>
      <w:r>
        <w:rPr>
          <w:rFonts w:asciiTheme="minorEastAsia" w:hAnsiTheme="minorEastAsia" w:cs="仿宋_GB2312" w:hint="eastAsia"/>
          <w:color w:val="000000"/>
          <w:sz w:val="24"/>
          <w:szCs w:val="24"/>
        </w:rPr>
        <w:t>月</w:t>
      </w:r>
      <w:r w:rsidR="006A41ED">
        <w:rPr>
          <w:rFonts w:asciiTheme="minorEastAsia" w:hAnsiTheme="minorEastAsia" w:cs="仿宋_GB2312" w:hint="eastAsia"/>
          <w:color w:val="000000"/>
          <w:sz w:val="24"/>
          <w:szCs w:val="24"/>
        </w:rPr>
        <w:t>四</w:t>
      </w:r>
      <w:r>
        <w:rPr>
          <w:rFonts w:asciiTheme="minorEastAsia" w:hAnsiTheme="minorEastAsia" w:cs="仿宋_GB2312" w:hint="eastAsia"/>
          <w:color w:val="000000"/>
          <w:sz w:val="24"/>
          <w:szCs w:val="24"/>
        </w:rPr>
        <w:t>日</w:t>
      </w:r>
    </w:p>
    <w:p w:rsidR="00BB1FB0" w:rsidRDefault="00BB1FB0">
      <w:pPr>
        <w:spacing w:line="360" w:lineRule="auto"/>
        <w:rPr>
          <w:rFonts w:hAnsi="宋体"/>
          <w:b/>
          <w:sz w:val="32"/>
          <w:szCs w:val="32"/>
        </w:rPr>
      </w:pPr>
    </w:p>
    <w:p w:rsidR="00FF124B" w:rsidRDefault="00406FB9">
      <w:pPr>
        <w:spacing w:line="360" w:lineRule="auto"/>
        <w:rPr>
          <w:rFonts w:hAnsi="宋体"/>
          <w:b/>
          <w:sz w:val="28"/>
          <w:szCs w:val="28"/>
        </w:rPr>
      </w:pPr>
      <w:r>
        <w:rPr>
          <w:rFonts w:hAnsi="宋体" w:hint="eastAsia"/>
          <w:b/>
          <w:sz w:val="32"/>
          <w:szCs w:val="32"/>
        </w:rPr>
        <w:t>温馨提示</w:t>
      </w:r>
      <w:r>
        <w:rPr>
          <w:rFonts w:hAnsi="宋体" w:hint="eastAsia"/>
          <w:b/>
          <w:sz w:val="28"/>
          <w:szCs w:val="28"/>
        </w:rPr>
        <w:t>：</w:t>
      </w:r>
    </w:p>
    <w:p w:rsidR="00FF124B" w:rsidRDefault="00406FB9">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FF124B" w:rsidRDefault="00FF124B">
      <w:pPr>
        <w:pStyle w:val="a3"/>
        <w:ind w:firstLine="321"/>
        <w:rPr>
          <w:rFonts w:ascii="仿宋_GB2312" w:eastAsia="仿宋_GB2312"/>
          <w:b/>
          <w:sz w:val="32"/>
          <w:szCs w:val="32"/>
        </w:rPr>
      </w:pPr>
    </w:p>
    <w:p w:rsidR="00FF124B" w:rsidRDefault="00406FB9">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1.</w:t>
      </w:r>
      <w:r>
        <w:rPr>
          <w:rFonts w:hAnsi="宋体" w:hint="eastAsia"/>
          <w:b/>
          <w:color w:val="000000"/>
          <w:sz w:val="24"/>
          <w:szCs w:val="24"/>
        </w:rPr>
        <w:t>投标人应按招标文件规定编制、提交电子投标文件和纸质投标文件。开、评标现场不接受投标人递交的备份电子投标文件和纸质投标文件以外的其他资料。</w:t>
      </w:r>
    </w:p>
    <w:p w:rsidR="00FF124B" w:rsidRDefault="00406FB9">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2</w:t>
      </w:r>
      <w:r>
        <w:rPr>
          <w:rFonts w:asciiTheme="minorEastAsia" w:hAnsiTheme="minorEastAsia"/>
          <w:b/>
          <w:color w:val="000000"/>
          <w:sz w:val="24"/>
          <w:szCs w:val="24"/>
        </w:rPr>
        <w:t>.</w:t>
      </w:r>
      <w:r>
        <w:rPr>
          <w:rFonts w:hAnsi="宋体" w:hint="eastAsia"/>
          <w:b/>
          <w:color w:val="000000"/>
          <w:sz w:val="24"/>
          <w:szCs w:val="24"/>
        </w:rPr>
        <w:t>电子文件下载、制作、提交期间和开标（</w:t>
      </w:r>
      <w:r>
        <w:rPr>
          <w:rFonts w:hAnsi="宋体" w:hint="eastAsia"/>
          <w:sz w:val="24"/>
          <w:szCs w:val="24"/>
        </w:rPr>
        <w:t>电子投标文件的解密</w:t>
      </w:r>
      <w:r>
        <w:rPr>
          <w:rFonts w:hAnsi="宋体" w:hint="eastAsia"/>
          <w:b/>
          <w:color w:val="000000"/>
          <w:sz w:val="24"/>
          <w:szCs w:val="24"/>
        </w:rPr>
        <w:t>）环节，投标人须使用</w:t>
      </w:r>
      <w:r>
        <w:rPr>
          <w:rFonts w:hAnsi="宋体"/>
          <w:b/>
          <w:color w:val="000000"/>
          <w:sz w:val="24"/>
          <w:szCs w:val="24"/>
        </w:rPr>
        <w:t>CA</w:t>
      </w:r>
      <w:r>
        <w:rPr>
          <w:rFonts w:hAnsi="宋体"/>
          <w:b/>
          <w:color w:val="000000"/>
          <w:sz w:val="24"/>
          <w:szCs w:val="24"/>
        </w:rPr>
        <w:t>数字证书</w:t>
      </w:r>
      <w:r>
        <w:rPr>
          <w:rFonts w:hAnsi="宋体" w:hint="eastAsia"/>
          <w:b/>
          <w:color w:val="000000"/>
          <w:sz w:val="24"/>
          <w:szCs w:val="24"/>
        </w:rPr>
        <w:t>（证书须在有效期内）</w:t>
      </w:r>
      <w:r>
        <w:rPr>
          <w:rFonts w:hAnsi="宋体"/>
          <w:b/>
          <w:color w:val="000000"/>
          <w:sz w:val="24"/>
          <w:szCs w:val="24"/>
        </w:rPr>
        <w:t>。</w:t>
      </w:r>
    </w:p>
    <w:p w:rsidR="00FF124B" w:rsidRDefault="00406FB9">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3</w:t>
      </w:r>
      <w:r>
        <w:rPr>
          <w:rFonts w:asciiTheme="minorEastAsia" w:hAnsiTheme="minorEastAsia" w:hint="eastAsia"/>
          <w:b/>
          <w:color w:val="000000"/>
          <w:sz w:val="24"/>
          <w:szCs w:val="24"/>
        </w:rPr>
        <w:t>.</w:t>
      </w:r>
      <w:r>
        <w:rPr>
          <w:rFonts w:hAnsi="宋体" w:hint="eastAsia"/>
          <w:b/>
          <w:color w:val="000000"/>
          <w:sz w:val="24"/>
          <w:szCs w:val="24"/>
        </w:rPr>
        <w:t>电子投标文件的制作</w:t>
      </w:r>
    </w:p>
    <w:p w:rsidR="00FF124B" w:rsidRDefault="00406FB9">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0" w:history="1">
        <w:r>
          <w:rPr>
            <w:rStyle w:val="af"/>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FF124B" w:rsidRDefault="00406FB9">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》公共资源交易系统——组件下载——交易系统操作手册（投标人、供应商）。</w:t>
      </w:r>
    </w:p>
    <w:p w:rsidR="00FF124B" w:rsidRDefault="00406FB9">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FF124B" w:rsidRDefault="00406FB9">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lastRenderedPageBreak/>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FF124B" w:rsidRDefault="00406FB9">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FF124B" w:rsidRDefault="00406FB9">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.加密</w:t>
      </w:r>
      <w:r>
        <w:rPr>
          <w:rFonts w:hAnsi="宋体" w:hint="eastAsia"/>
          <w:b/>
          <w:color w:val="000000"/>
          <w:sz w:val="24"/>
          <w:szCs w:val="24"/>
        </w:rPr>
        <w:t>电子投标文件的提交</w:t>
      </w:r>
    </w:p>
    <w:p w:rsidR="00FF124B" w:rsidRDefault="00406FB9">
      <w:pPr>
        <w:tabs>
          <w:tab w:val="left" w:pos="7095"/>
        </w:tabs>
        <w:spacing w:line="360" w:lineRule="auto"/>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.1加密</w:t>
      </w:r>
      <w:r>
        <w:rPr>
          <w:rFonts w:hAnsi="宋体" w:hint="eastAsia"/>
          <w:color w:val="000000"/>
          <w:sz w:val="24"/>
          <w:szCs w:val="24"/>
        </w:rPr>
        <w:t>电子投标文件应在招标文件规定的投标截止时间（开标时间）之前成功提交至《全国公共资源交易平台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1" w:history="1">
        <w:r>
          <w:rPr>
            <w:rStyle w:val="af"/>
            <w:rFonts w:hAnsi="宋体"/>
            <w:sz w:val="24"/>
            <w:szCs w:val="24"/>
          </w:rPr>
          <w:t>http://221.14.6.70:8088/ggzy/</w:t>
        </w:r>
      </w:hyperlink>
      <w:r>
        <w:rPr>
          <w:rFonts w:hAnsi="宋体" w:hint="eastAsia"/>
          <w:color w:val="000000"/>
          <w:sz w:val="24"/>
          <w:szCs w:val="24"/>
        </w:rPr>
        <w:t>）。</w:t>
      </w:r>
    </w:p>
    <w:p w:rsidR="00FF124B" w:rsidRDefault="00406FB9">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FF124B" w:rsidRDefault="00406FB9">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FF124B" w:rsidRDefault="00406FB9">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加密</w:t>
      </w:r>
      <w:r>
        <w:rPr>
          <w:rFonts w:hAnsi="宋体" w:hint="eastAsia"/>
          <w:color w:val="000000"/>
          <w:sz w:val="24"/>
          <w:szCs w:val="24"/>
        </w:rPr>
        <w:t>电子投标文件成功提交后，投标人应打印“投标文件提交回执单”供开标现场备查。</w:t>
      </w:r>
    </w:p>
    <w:p w:rsidR="00FF124B" w:rsidRDefault="00406FB9">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w:t>
      </w:r>
      <w:r>
        <w:rPr>
          <w:rFonts w:hAnsi="宋体" w:hint="eastAsia"/>
          <w:b/>
          <w:color w:val="000000"/>
          <w:sz w:val="24"/>
          <w:szCs w:val="24"/>
        </w:rPr>
        <w:t>评标依据</w:t>
      </w:r>
    </w:p>
    <w:p w:rsidR="00FF124B" w:rsidRDefault="00406FB9">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5.1</w:t>
      </w:r>
      <w:r>
        <w:rPr>
          <w:rFonts w:hAnsi="宋体" w:hint="eastAsia"/>
          <w:color w:val="000000"/>
          <w:sz w:val="24"/>
          <w:szCs w:val="24"/>
        </w:rPr>
        <w:t>采用全流程电子化交易评标时，评标委员会以电子投标文件为依据评标。</w:t>
      </w:r>
    </w:p>
    <w:p w:rsidR="00FF124B" w:rsidRDefault="00406FB9">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5.2</w:t>
      </w:r>
      <w:r>
        <w:rPr>
          <w:rFonts w:hAnsi="宋体" w:hint="eastAsia"/>
          <w:color w:val="000000"/>
          <w:sz w:val="24"/>
          <w:szCs w:val="24"/>
        </w:rPr>
        <w:t>全流程电子化交易如因系统异常情况无法完成，将以人工方式进行。评标委员会以纸质投标文件为依据评标。</w:t>
      </w:r>
    </w:p>
    <w:p w:rsidR="00FF124B" w:rsidRDefault="00FF124B">
      <w:pPr>
        <w:autoSpaceDE w:val="0"/>
        <w:autoSpaceDN w:val="0"/>
        <w:adjustRightInd w:val="0"/>
        <w:spacing w:line="700" w:lineRule="exact"/>
        <w:ind w:firstLine="560"/>
        <w:rPr>
          <w:rFonts w:asciiTheme="minorEastAsia" w:hAnsiTheme="minorEastAsia" w:cs="仿宋_GB2312"/>
          <w:color w:val="000000"/>
          <w:sz w:val="24"/>
          <w:szCs w:val="24"/>
        </w:rPr>
      </w:pPr>
    </w:p>
    <w:p w:rsidR="00FF124B" w:rsidRDefault="00FF124B">
      <w:pPr>
        <w:autoSpaceDE w:val="0"/>
        <w:autoSpaceDN w:val="0"/>
        <w:adjustRightInd w:val="0"/>
        <w:spacing w:line="700" w:lineRule="exact"/>
        <w:ind w:firstLine="560"/>
        <w:rPr>
          <w:rFonts w:asciiTheme="minorEastAsia" w:hAnsiTheme="minorEastAsia" w:cs="仿宋_GB2312"/>
          <w:color w:val="000000"/>
          <w:sz w:val="24"/>
          <w:szCs w:val="24"/>
        </w:rPr>
      </w:pPr>
    </w:p>
    <w:p w:rsidR="00FF124B" w:rsidRDefault="00FF124B">
      <w:pPr>
        <w:autoSpaceDE w:val="0"/>
        <w:autoSpaceDN w:val="0"/>
        <w:adjustRightInd w:val="0"/>
        <w:spacing w:line="700" w:lineRule="exact"/>
        <w:ind w:firstLine="560"/>
        <w:rPr>
          <w:rFonts w:asciiTheme="minorEastAsia" w:hAnsiTheme="minorEastAsia" w:cs="仿宋_GB2312"/>
          <w:color w:val="000000"/>
          <w:sz w:val="24"/>
          <w:szCs w:val="24"/>
        </w:rPr>
      </w:pPr>
    </w:p>
    <w:p w:rsidR="00FF124B" w:rsidRDefault="00FF124B" w:rsidP="00BB1FB0">
      <w:pPr>
        <w:autoSpaceDE w:val="0"/>
        <w:autoSpaceDN w:val="0"/>
        <w:adjustRightInd w:val="0"/>
        <w:spacing w:line="700" w:lineRule="exact"/>
        <w:rPr>
          <w:rFonts w:asciiTheme="minorEastAsia" w:hAnsiTheme="minorEastAsia" w:cs="仿宋_GB2312" w:hint="eastAsia"/>
          <w:color w:val="000000"/>
          <w:sz w:val="24"/>
          <w:szCs w:val="24"/>
        </w:rPr>
      </w:pPr>
    </w:p>
    <w:p w:rsidR="009E73F2" w:rsidRDefault="009E73F2" w:rsidP="00BB1FB0">
      <w:pPr>
        <w:autoSpaceDE w:val="0"/>
        <w:autoSpaceDN w:val="0"/>
        <w:adjustRightInd w:val="0"/>
        <w:spacing w:line="700" w:lineRule="exact"/>
        <w:rPr>
          <w:rFonts w:asciiTheme="minorEastAsia" w:hAnsiTheme="minorEastAsia" w:cs="仿宋_GB2312"/>
          <w:color w:val="000000"/>
          <w:sz w:val="24"/>
          <w:szCs w:val="24"/>
        </w:rPr>
      </w:pPr>
    </w:p>
    <w:p w:rsidR="00FF124B" w:rsidRDefault="00406FB9">
      <w:pPr>
        <w:numPr>
          <w:ilvl w:val="0"/>
          <w:numId w:val="4"/>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项目需求</w:t>
      </w:r>
    </w:p>
    <w:p w:rsidR="00FF124B" w:rsidRDefault="00FF124B">
      <w:pPr>
        <w:rPr>
          <w:rFonts w:asciiTheme="majorEastAsia" w:eastAsiaTheme="majorEastAsia" w:hAnsiTheme="majorEastAsia" w:cs="宋体"/>
          <w:b/>
          <w:kern w:val="0"/>
          <w:sz w:val="32"/>
          <w:szCs w:val="32"/>
        </w:rPr>
      </w:pPr>
    </w:p>
    <w:p w:rsidR="00EE3CB3" w:rsidRPr="00BB1FB0" w:rsidRDefault="00406FB9" w:rsidP="00BB1FB0">
      <w:pPr>
        <w:widowControl/>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一、采购清单</w:t>
      </w:r>
    </w:p>
    <w:tbl>
      <w:tblPr>
        <w:tblW w:w="8559" w:type="dxa"/>
        <w:jc w:val="center"/>
        <w:tblLayout w:type="fixed"/>
        <w:tblLook w:val="04A0"/>
      </w:tblPr>
      <w:tblGrid>
        <w:gridCol w:w="905"/>
        <w:gridCol w:w="2918"/>
        <w:gridCol w:w="975"/>
        <w:gridCol w:w="1080"/>
        <w:gridCol w:w="1680"/>
        <w:gridCol w:w="1001"/>
      </w:tblGrid>
      <w:tr w:rsidR="00EE3CB3" w:rsidRPr="00EE3CB3" w:rsidTr="00EE3CB3">
        <w:trPr>
          <w:trHeight w:val="698"/>
          <w:jc w:val="center"/>
        </w:trPr>
        <w:tc>
          <w:tcPr>
            <w:tcW w:w="905"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jc w:val="center"/>
              <w:rPr>
                <w:rFonts w:ascii="宋体" w:eastAsia="宋体" w:hAnsi="宋体" w:cs="宋体"/>
                <w:b/>
                <w:bCs/>
                <w:kern w:val="0"/>
                <w:szCs w:val="21"/>
              </w:rPr>
            </w:pPr>
            <w:r w:rsidRPr="00EE3CB3">
              <w:rPr>
                <w:rFonts w:ascii="宋体" w:eastAsia="宋体" w:hAnsi="宋体" w:cs="宋体" w:hint="eastAsia"/>
                <w:b/>
                <w:bCs/>
                <w:kern w:val="0"/>
                <w:szCs w:val="21"/>
              </w:rPr>
              <w:t>序号</w:t>
            </w:r>
          </w:p>
        </w:tc>
        <w:tc>
          <w:tcPr>
            <w:tcW w:w="2918"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jc w:val="center"/>
              <w:rPr>
                <w:rFonts w:ascii="宋体" w:eastAsia="宋体" w:hAnsi="宋体" w:cs="宋体"/>
                <w:b/>
                <w:bCs/>
                <w:kern w:val="0"/>
                <w:szCs w:val="21"/>
              </w:rPr>
            </w:pPr>
            <w:r w:rsidRPr="00EE3CB3">
              <w:rPr>
                <w:rFonts w:ascii="宋体" w:eastAsia="宋体" w:hAnsi="宋体" w:cs="宋体" w:hint="eastAsia"/>
                <w:b/>
                <w:bCs/>
                <w:kern w:val="0"/>
                <w:szCs w:val="21"/>
              </w:rPr>
              <w:t>设备名称</w:t>
            </w:r>
          </w:p>
        </w:tc>
        <w:tc>
          <w:tcPr>
            <w:tcW w:w="975"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jc w:val="center"/>
              <w:rPr>
                <w:rFonts w:ascii="宋体" w:eastAsia="宋体" w:hAnsi="宋体" w:cs="宋体"/>
                <w:b/>
                <w:bCs/>
                <w:kern w:val="0"/>
                <w:szCs w:val="21"/>
              </w:rPr>
            </w:pPr>
            <w:r w:rsidRPr="00EE3CB3">
              <w:rPr>
                <w:rFonts w:ascii="宋体" w:eastAsia="宋体" w:hAnsi="宋体" w:cs="宋体" w:hint="eastAsia"/>
                <w:b/>
                <w:bCs/>
                <w:kern w:val="0"/>
                <w:szCs w:val="21"/>
              </w:rPr>
              <w:t>数量</w:t>
            </w:r>
          </w:p>
        </w:tc>
        <w:tc>
          <w:tcPr>
            <w:tcW w:w="1080"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jc w:val="center"/>
              <w:rPr>
                <w:rFonts w:ascii="宋体" w:eastAsia="宋体" w:hAnsi="宋体" w:cs="宋体"/>
                <w:b/>
                <w:bCs/>
                <w:kern w:val="0"/>
                <w:szCs w:val="21"/>
              </w:rPr>
            </w:pPr>
            <w:r w:rsidRPr="00EE3CB3">
              <w:rPr>
                <w:rFonts w:ascii="宋体" w:eastAsia="宋体" w:hAnsi="宋体" w:cs="宋体" w:hint="eastAsia"/>
                <w:b/>
                <w:bCs/>
                <w:kern w:val="0"/>
                <w:szCs w:val="21"/>
              </w:rPr>
              <w:t>套/条/台</w:t>
            </w:r>
          </w:p>
        </w:tc>
        <w:tc>
          <w:tcPr>
            <w:tcW w:w="1680"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jc w:val="center"/>
              <w:rPr>
                <w:rFonts w:ascii="宋体" w:eastAsia="宋体" w:hAnsi="宋体" w:cs="宋体"/>
                <w:b/>
                <w:bCs/>
                <w:kern w:val="0"/>
                <w:szCs w:val="21"/>
              </w:rPr>
            </w:pPr>
            <w:r w:rsidRPr="00EE3CB3">
              <w:rPr>
                <w:rFonts w:ascii="宋体" w:eastAsia="宋体" w:hAnsi="宋体" w:cs="宋体" w:hint="eastAsia"/>
                <w:b/>
                <w:bCs/>
                <w:kern w:val="0"/>
                <w:szCs w:val="21"/>
              </w:rPr>
              <w:t>备注</w:t>
            </w:r>
          </w:p>
        </w:tc>
        <w:tc>
          <w:tcPr>
            <w:tcW w:w="1001"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jc w:val="center"/>
              <w:rPr>
                <w:rFonts w:ascii="宋体" w:eastAsia="宋体" w:hAnsi="宋体" w:cs="宋体"/>
                <w:b/>
                <w:bCs/>
                <w:kern w:val="0"/>
                <w:szCs w:val="21"/>
              </w:rPr>
            </w:pPr>
            <w:r w:rsidRPr="00EE3CB3">
              <w:rPr>
                <w:rFonts w:ascii="宋体" w:eastAsia="宋体" w:hAnsi="宋体" w:cs="宋体" w:hint="eastAsia"/>
                <w:b/>
                <w:bCs/>
                <w:kern w:val="0"/>
                <w:szCs w:val="21"/>
              </w:rPr>
              <w:t>是否核心产品</w:t>
            </w:r>
          </w:p>
        </w:tc>
      </w:tr>
      <w:tr w:rsidR="00EE3CB3" w:rsidRPr="00EE3CB3" w:rsidTr="00EE3CB3">
        <w:trPr>
          <w:trHeight w:val="567"/>
          <w:jc w:val="center"/>
        </w:trPr>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1</w:t>
            </w:r>
          </w:p>
        </w:tc>
        <w:tc>
          <w:tcPr>
            <w:tcW w:w="2918"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站房（含供电、避雷、空调等配套设施）</w:t>
            </w:r>
          </w:p>
        </w:tc>
        <w:tc>
          <w:tcPr>
            <w:tcW w:w="975"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12</w:t>
            </w:r>
          </w:p>
        </w:tc>
        <w:tc>
          <w:tcPr>
            <w:tcW w:w="108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套</w:t>
            </w:r>
          </w:p>
        </w:tc>
        <w:tc>
          <w:tcPr>
            <w:tcW w:w="168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新建微型站</w:t>
            </w:r>
          </w:p>
        </w:tc>
        <w:tc>
          <w:tcPr>
            <w:tcW w:w="1001"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否</w:t>
            </w:r>
          </w:p>
        </w:tc>
      </w:tr>
      <w:tr w:rsidR="00EE3CB3" w:rsidRPr="00EE3CB3" w:rsidTr="00EE3CB3">
        <w:trPr>
          <w:trHeight w:val="567"/>
          <w:jc w:val="center"/>
        </w:trPr>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2</w:t>
            </w:r>
          </w:p>
        </w:tc>
        <w:tc>
          <w:tcPr>
            <w:tcW w:w="2918"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网络通讯</w:t>
            </w:r>
          </w:p>
        </w:tc>
        <w:tc>
          <w:tcPr>
            <w:tcW w:w="975"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12</w:t>
            </w:r>
          </w:p>
        </w:tc>
        <w:tc>
          <w:tcPr>
            <w:tcW w:w="108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条</w:t>
            </w:r>
          </w:p>
        </w:tc>
        <w:tc>
          <w:tcPr>
            <w:tcW w:w="168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新建微型站</w:t>
            </w:r>
          </w:p>
        </w:tc>
        <w:tc>
          <w:tcPr>
            <w:tcW w:w="1001"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否</w:t>
            </w:r>
          </w:p>
        </w:tc>
      </w:tr>
      <w:tr w:rsidR="00EE3CB3" w:rsidRPr="00EE3CB3" w:rsidTr="00EE3CB3">
        <w:trPr>
          <w:trHeight w:val="567"/>
          <w:jc w:val="center"/>
        </w:trPr>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3</w:t>
            </w:r>
          </w:p>
        </w:tc>
        <w:tc>
          <w:tcPr>
            <w:tcW w:w="2918"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氨氮分析仪</w:t>
            </w:r>
            <w:r w:rsidRPr="00EE3CB3">
              <w:rPr>
                <w:rFonts w:ascii="仿宋" w:eastAsia="仿宋" w:hAnsi="仿宋" w:cs="宋体" w:hint="eastAsia"/>
                <w:b/>
                <w:bCs/>
                <w:color w:val="000000"/>
                <w:kern w:val="0"/>
                <w:sz w:val="32"/>
                <w:szCs w:val="32"/>
              </w:rPr>
              <w:t>★</w:t>
            </w:r>
          </w:p>
        </w:tc>
        <w:tc>
          <w:tcPr>
            <w:tcW w:w="975"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13</w:t>
            </w:r>
          </w:p>
        </w:tc>
        <w:tc>
          <w:tcPr>
            <w:tcW w:w="108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台</w:t>
            </w:r>
          </w:p>
        </w:tc>
        <w:tc>
          <w:tcPr>
            <w:tcW w:w="168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新建微型站+长葛禄马桥站</w:t>
            </w:r>
          </w:p>
        </w:tc>
        <w:tc>
          <w:tcPr>
            <w:tcW w:w="1001"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是</w:t>
            </w:r>
          </w:p>
        </w:tc>
      </w:tr>
      <w:tr w:rsidR="00EE3CB3" w:rsidRPr="00EE3CB3" w:rsidTr="00EE3CB3">
        <w:trPr>
          <w:trHeight w:val="567"/>
          <w:jc w:val="center"/>
        </w:trPr>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4</w:t>
            </w:r>
          </w:p>
        </w:tc>
        <w:tc>
          <w:tcPr>
            <w:tcW w:w="2918"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水质五参数分析仪</w:t>
            </w:r>
            <w:r w:rsidRPr="00EE3CB3">
              <w:rPr>
                <w:rFonts w:ascii="仿宋" w:eastAsia="仿宋" w:hAnsi="仿宋" w:cs="宋体" w:hint="eastAsia"/>
                <w:b/>
                <w:bCs/>
                <w:color w:val="000000"/>
                <w:kern w:val="0"/>
                <w:sz w:val="32"/>
                <w:szCs w:val="32"/>
              </w:rPr>
              <w:t>★</w:t>
            </w:r>
          </w:p>
        </w:tc>
        <w:tc>
          <w:tcPr>
            <w:tcW w:w="975"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13</w:t>
            </w:r>
          </w:p>
        </w:tc>
        <w:tc>
          <w:tcPr>
            <w:tcW w:w="108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台</w:t>
            </w:r>
          </w:p>
        </w:tc>
        <w:tc>
          <w:tcPr>
            <w:tcW w:w="168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新建微型站+长葛禄马桥站</w:t>
            </w:r>
          </w:p>
        </w:tc>
        <w:tc>
          <w:tcPr>
            <w:tcW w:w="1001"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是</w:t>
            </w:r>
          </w:p>
        </w:tc>
      </w:tr>
      <w:tr w:rsidR="00EE3CB3" w:rsidRPr="00EE3CB3" w:rsidTr="00EE3CB3">
        <w:trPr>
          <w:trHeight w:val="567"/>
          <w:jc w:val="center"/>
        </w:trPr>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5</w:t>
            </w:r>
          </w:p>
        </w:tc>
        <w:tc>
          <w:tcPr>
            <w:tcW w:w="2918"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高锰酸盐指数分析仪</w:t>
            </w:r>
            <w:r w:rsidRPr="00EE3CB3">
              <w:rPr>
                <w:rFonts w:ascii="仿宋" w:eastAsia="仿宋" w:hAnsi="仿宋" w:cs="宋体" w:hint="eastAsia"/>
                <w:b/>
                <w:bCs/>
                <w:color w:val="000000"/>
                <w:kern w:val="0"/>
                <w:sz w:val="32"/>
                <w:szCs w:val="32"/>
              </w:rPr>
              <w:t>★</w:t>
            </w:r>
          </w:p>
        </w:tc>
        <w:tc>
          <w:tcPr>
            <w:tcW w:w="975"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19</w:t>
            </w:r>
          </w:p>
        </w:tc>
        <w:tc>
          <w:tcPr>
            <w:tcW w:w="108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台</w:t>
            </w:r>
          </w:p>
        </w:tc>
        <w:tc>
          <w:tcPr>
            <w:tcW w:w="168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全部水站</w:t>
            </w:r>
          </w:p>
        </w:tc>
        <w:tc>
          <w:tcPr>
            <w:tcW w:w="1001"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是</w:t>
            </w:r>
          </w:p>
        </w:tc>
      </w:tr>
      <w:tr w:rsidR="00EE3CB3" w:rsidRPr="00EE3CB3" w:rsidTr="00EE3CB3">
        <w:trPr>
          <w:trHeight w:val="567"/>
          <w:jc w:val="center"/>
        </w:trPr>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6</w:t>
            </w:r>
          </w:p>
        </w:tc>
        <w:tc>
          <w:tcPr>
            <w:tcW w:w="2918"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总磷分析仪</w:t>
            </w:r>
            <w:r w:rsidRPr="00EE3CB3">
              <w:rPr>
                <w:rFonts w:ascii="仿宋" w:eastAsia="仿宋" w:hAnsi="仿宋" w:cs="宋体" w:hint="eastAsia"/>
                <w:b/>
                <w:bCs/>
                <w:color w:val="000000"/>
                <w:kern w:val="0"/>
                <w:sz w:val="32"/>
                <w:szCs w:val="32"/>
              </w:rPr>
              <w:t>★</w:t>
            </w:r>
          </w:p>
        </w:tc>
        <w:tc>
          <w:tcPr>
            <w:tcW w:w="975"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12</w:t>
            </w:r>
          </w:p>
        </w:tc>
        <w:tc>
          <w:tcPr>
            <w:tcW w:w="108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台</w:t>
            </w:r>
          </w:p>
        </w:tc>
        <w:tc>
          <w:tcPr>
            <w:tcW w:w="168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新建微型站</w:t>
            </w:r>
          </w:p>
        </w:tc>
        <w:tc>
          <w:tcPr>
            <w:tcW w:w="1001"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是</w:t>
            </w:r>
          </w:p>
        </w:tc>
      </w:tr>
      <w:tr w:rsidR="00EE3CB3" w:rsidRPr="00EE3CB3" w:rsidTr="00EE3CB3">
        <w:trPr>
          <w:trHeight w:val="567"/>
          <w:jc w:val="center"/>
        </w:trPr>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7</w:t>
            </w:r>
          </w:p>
        </w:tc>
        <w:tc>
          <w:tcPr>
            <w:tcW w:w="2918"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总氮分析仪</w:t>
            </w:r>
            <w:r w:rsidRPr="00EE3CB3">
              <w:rPr>
                <w:rFonts w:ascii="仿宋" w:eastAsia="仿宋" w:hAnsi="仿宋" w:cs="宋体" w:hint="eastAsia"/>
                <w:b/>
                <w:bCs/>
                <w:color w:val="000000"/>
                <w:kern w:val="0"/>
                <w:sz w:val="32"/>
                <w:szCs w:val="32"/>
              </w:rPr>
              <w:t>★</w:t>
            </w:r>
          </w:p>
        </w:tc>
        <w:tc>
          <w:tcPr>
            <w:tcW w:w="975"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12</w:t>
            </w:r>
          </w:p>
        </w:tc>
        <w:tc>
          <w:tcPr>
            <w:tcW w:w="108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台</w:t>
            </w:r>
          </w:p>
        </w:tc>
        <w:tc>
          <w:tcPr>
            <w:tcW w:w="168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新建微型站</w:t>
            </w:r>
          </w:p>
        </w:tc>
        <w:tc>
          <w:tcPr>
            <w:tcW w:w="1001"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是</w:t>
            </w:r>
          </w:p>
        </w:tc>
      </w:tr>
      <w:tr w:rsidR="00EE3CB3" w:rsidRPr="00EE3CB3" w:rsidTr="00EE3CB3">
        <w:trPr>
          <w:trHeight w:val="567"/>
          <w:jc w:val="center"/>
        </w:trPr>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8</w:t>
            </w:r>
          </w:p>
        </w:tc>
        <w:tc>
          <w:tcPr>
            <w:tcW w:w="2918"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化学需氧量分析仪</w:t>
            </w:r>
            <w:r w:rsidRPr="00EE3CB3">
              <w:rPr>
                <w:rFonts w:ascii="仿宋" w:eastAsia="仿宋" w:hAnsi="仿宋" w:cs="宋体" w:hint="eastAsia"/>
                <w:b/>
                <w:bCs/>
                <w:color w:val="000000"/>
                <w:kern w:val="0"/>
                <w:sz w:val="32"/>
                <w:szCs w:val="32"/>
              </w:rPr>
              <w:t>★</w:t>
            </w:r>
          </w:p>
        </w:tc>
        <w:tc>
          <w:tcPr>
            <w:tcW w:w="975"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13</w:t>
            </w:r>
          </w:p>
        </w:tc>
        <w:tc>
          <w:tcPr>
            <w:tcW w:w="108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台</w:t>
            </w:r>
          </w:p>
        </w:tc>
        <w:tc>
          <w:tcPr>
            <w:tcW w:w="168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新建微型站+长葛禄马桥站</w:t>
            </w:r>
          </w:p>
        </w:tc>
        <w:tc>
          <w:tcPr>
            <w:tcW w:w="1001"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是</w:t>
            </w:r>
          </w:p>
        </w:tc>
      </w:tr>
      <w:tr w:rsidR="00EE3CB3" w:rsidRPr="00EE3CB3" w:rsidTr="00EE3CB3">
        <w:trPr>
          <w:trHeight w:val="567"/>
          <w:jc w:val="center"/>
        </w:trPr>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9</w:t>
            </w:r>
          </w:p>
        </w:tc>
        <w:tc>
          <w:tcPr>
            <w:tcW w:w="2918"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采水系统</w:t>
            </w:r>
          </w:p>
        </w:tc>
        <w:tc>
          <w:tcPr>
            <w:tcW w:w="975"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13</w:t>
            </w:r>
          </w:p>
        </w:tc>
        <w:tc>
          <w:tcPr>
            <w:tcW w:w="108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套</w:t>
            </w:r>
          </w:p>
        </w:tc>
        <w:tc>
          <w:tcPr>
            <w:tcW w:w="168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新建微型站+长葛禄马桥站</w:t>
            </w:r>
          </w:p>
        </w:tc>
        <w:tc>
          <w:tcPr>
            <w:tcW w:w="1001"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否</w:t>
            </w:r>
          </w:p>
        </w:tc>
      </w:tr>
      <w:tr w:rsidR="00EE3CB3" w:rsidRPr="00EE3CB3" w:rsidTr="00EE3CB3">
        <w:trPr>
          <w:trHeight w:val="567"/>
          <w:jc w:val="center"/>
        </w:trPr>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10</w:t>
            </w:r>
          </w:p>
        </w:tc>
        <w:tc>
          <w:tcPr>
            <w:tcW w:w="2918"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预处理系统</w:t>
            </w:r>
          </w:p>
        </w:tc>
        <w:tc>
          <w:tcPr>
            <w:tcW w:w="975"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13</w:t>
            </w:r>
          </w:p>
        </w:tc>
        <w:tc>
          <w:tcPr>
            <w:tcW w:w="108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套</w:t>
            </w:r>
          </w:p>
        </w:tc>
        <w:tc>
          <w:tcPr>
            <w:tcW w:w="168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新建微型站+长葛禄马桥站</w:t>
            </w:r>
          </w:p>
        </w:tc>
        <w:tc>
          <w:tcPr>
            <w:tcW w:w="1001"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否</w:t>
            </w:r>
          </w:p>
        </w:tc>
      </w:tr>
      <w:tr w:rsidR="00EE3CB3" w:rsidRPr="00EE3CB3" w:rsidTr="00EE3CB3">
        <w:trPr>
          <w:trHeight w:val="567"/>
          <w:jc w:val="center"/>
        </w:trPr>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11</w:t>
            </w:r>
          </w:p>
        </w:tc>
        <w:tc>
          <w:tcPr>
            <w:tcW w:w="2918"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b/>
                <w:bCs/>
                <w:kern w:val="0"/>
                <w:szCs w:val="21"/>
              </w:rPr>
              <w:t>辅助系统</w:t>
            </w:r>
          </w:p>
        </w:tc>
        <w:tc>
          <w:tcPr>
            <w:tcW w:w="4736" w:type="dxa"/>
            <w:gridSpan w:val="4"/>
            <w:tcBorders>
              <w:top w:val="single" w:sz="4" w:space="0" w:color="000000"/>
              <w:left w:val="nil"/>
              <w:bottom w:val="single" w:sz="4" w:space="0" w:color="000000"/>
              <w:right w:val="single" w:sz="4" w:space="0" w:color="000000"/>
            </w:tcBorders>
            <w:shd w:val="clear" w:color="auto" w:fill="FFFFFF"/>
            <w:vAlign w:val="center"/>
          </w:tcPr>
          <w:p w:rsidR="00EE3CB3" w:rsidRPr="00EE3CB3" w:rsidRDefault="00EE3CB3" w:rsidP="00EE3CB3">
            <w:pPr>
              <w:widowControl/>
              <w:snapToGrid w:val="0"/>
              <w:jc w:val="left"/>
              <w:rPr>
                <w:rFonts w:ascii="宋体" w:eastAsia="宋体" w:hAnsi="宋体" w:cs="宋体"/>
                <w:color w:val="000000"/>
                <w:kern w:val="0"/>
                <w:sz w:val="24"/>
                <w:szCs w:val="24"/>
              </w:rPr>
            </w:pPr>
          </w:p>
          <w:p w:rsidR="00EE3CB3" w:rsidRPr="00EE3CB3" w:rsidRDefault="00EE3CB3" w:rsidP="00EE3CB3">
            <w:pPr>
              <w:widowControl/>
              <w:jc w:val="center"/>
              <w:rPr>
                <w:rFonts w:ascii="宋体" w:eastAsia="宋体" w:hAnsi="宋体" w:cs="宋体"/>
                <w:kern w:val="0"/>
                <w:szCs w:val="21"/>
              </w:rPr>
            </w:pPr>
          </w:p>
        </w:tc>
      </w:tr>
      <w:tr w:rsidR="00EE3CB3" w:rsidRPr="00EE3CB3" w:rsidTr="00EE3CB3">
        <w:trPr>
          <w:trHeight w:val="567"/>
          <w:jc w:val="center"/>
        </w:trPr>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11.1</w:t>
            </w:r>
          </w:p>
        </w:tc>
        <w:tc>
          <w:tcPr>
            <w:tcW w:w="2918"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稳压电源</w:t>
            </w:r>
            <w:r w:rsidRPr="00EE3CB3">
              <w:rPr>
                <w:rFonts w:ascii="仿宋" w:eastAsia="仿宋" w:hAnsi="仿宋" w:cs="宋体" w:hint="eastAsia"/>
                <w:b/>
                <w:bCs/>
                <w:color w:val="000000"/>
                <w:kern w:val="0"/>
                <w:sz w:val="32"/>
                <w:szCs w:val="32"/>
              </w:rPr>
              <w:t>★</w:t>
            </w:r>
          </w:p>
        </w:tc>
        <w:tc>
          <w:tcPr>
            <w:tcW w:w="975"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13</w:t>
            </w:r>
          </w:p>
        </w:tc>
        <w:tc>
          <w:tcPr>
            <w:tcW w:w="108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套</w:t>
            </w:r>
          </w:p>
        </w:tc>
        <w:tc>
          <w:tcPr>
            <w:tcW w:w="168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新建微型站+长葛禄马桥站</w:t>
            </w:r>
          </w:p>
        </w:tc>
        <w:tc>
          <w:tcPr>
            <w:tcW w:w="1001"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否</w:t>
            </w:r>
          </w:p>
        </w:tc>
      </w:tr>
      <w:tr w:rsidR="00EE3CB3" w:rsidRPr="00EE3CB3" w:rsidTr="00EE3CB3">
        <w:trPr>
          <w:trHeight w:val="567"/>
          <w:jc w:val="center"/>
        </w:trPr>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11.2</w:t>
            </w:r>
          </w:p>
        </w:tc>
        <w:tc>
          <w:tcPr>
            <w:tcW w:w="2918"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UPS电源</w:t>
            </w:r>
          </w:p>
        </w:tc>
        <w:tc>
          <w:tcPr>
            <w:tcW w:w="975"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13</w:t>
            </w:r>
          </w:p>
        </w:tc>
        <w:tc>
          <w:tcPr>
            <w:tcW w:w="108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套</w:t>
            </w:r>
          </w:p>
        </w:tc>
        <w:tc>
          <w:tcPr>
            <w:tcW w:w="168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新建微型站+长葛禄马桥站</w:t>
            </w:r>
          </w:p>
        </w:tc>
        <w:tc>
          <w:tcPr>
            <w:tcW w:w="1001"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否</w:t>
            </w:r>
          </w:p>
        </w:tc>
      </w:tr>
      <w:tr w:rsidR="00EE3CB3" w:rsidRPr="00EE3CB3" w:rsidTr="00EE3CB3">
        <w:trPr>
          <w:trHeight w:val="567"/>
          <w:jc w:val="center"/>
        </w:trPr>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11.3</w:t>
            </w:r>
          </w:p>
        </w:tc>
        <w:tc>
          <w:tcPr>
            <w:tcW w:w="2918"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空压机</w:t>
            </w:r>
          </w:p>
        </w:tc>
        <w:tc>
          <w:tcPr>
            <w:tcW w:w="975"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13</w:t>
            </w:r>
          </w:p>
        </w:tc>
        <w:tc>
          <w:tcPr>
            <w:tcW w:w="108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套</w:t>
            </w:r>
          </w:p>
        </w:tc>
        <w:tc>
          <w:tcPr>
            <w:tcW w:w="168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新建微型站+长葛禄马桥站</w:t>
            </w:r>
          </w:p>
        </w:tc>
        <w:tc>
          <w:tcPr>
            <w:tcW w:w="1001"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否</w:t>
            </w:r>
          </w:p>
        </w:tc>
      </w:tr>
      <w:tr w:rsidR="00EE3CB3" w:rsidRPr="00EE3CB3" w:rsidTr="00EE3CB3">
        <w:trPr>
          <w:trHeight w:val="567"/>
          <w:jc w:val="center"/>
        </w:trPr>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11.4</w:t>
            </w:r>
          </w:p>
        </w:tc>
        <w:tc>
          <w:tcPr>
            <w:tcW w:w="2918"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视频监控</w:t>
            </w:r>
          </w:p>
        </w:tc>
        <w:tc>
          <w:tcPr>
            <w:tcW w:w="975"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15</w:t>
            </w:r>
          </w:p>
        </w:tc>
        <w:tc>
          <w:tcPr>
            <w:tcW w:w="108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套</w:t>
            </w:r>
          </w:p>
        </w:tc>
        <w:tc>
          <w:tcPr>
            <w:tcW w:w="168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新建微型站+3个已建站</w:t>
            </w:r>
          </w:p>
        </w:tc>
        <w:tc>
          <w:tcPr>
            <w:tcW w:w="1001"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否</w:t>
            </w:r>
          </w:p>
        </w:tc>
      </w:tr>
      <w:tr w:rsidR="00EE3CB3" w:rsidRPr="00EE3CB3" w:rsidTr="00EE3CB3">
        <w:trPr>
          <w:trHeight w:val="567"/>
          <w:jc w:val="center"/>
        </w:trPr>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11.5</w:t>
            </w:r>
          </w:p>
        </w:tc>
        <w:tc>
          <w:tcPr>
            <w:tcW w:w="2918"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动环及门禁系统</w:t>
            </w:r>
          </w:p>
        </w:tc>
        <w:tc>
          <w:tcPr>
            <w:tcW w:w="975"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15</w:t>
            </w:r>
          </w:p>
        </w:tc>
        <w:tc>
          <w:tcPr>
            <w:tcW w:w="108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套</w:t>
            </w:r>
          </w:p>
        </w:tc>
        <w:tc>
          <w:tcPr>
            <w:tcW w:w="168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新建微型站+3个已建站</w:t>
            </w:r>
          </w:p>
        </w:tc>
        <w:tc>
          <w:tcPr>
            <w:tcW w:w="1001"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否</w:t>
            </w:r>
          </w:p>
        </w:tc>
      </w:tr>
      <w:tr w:rsidR="00EE3CB3" w:rsidRPr="00EE3CB3" w:rsidTr="00EE3CB3">
        <w:trPr>
          <w:trHeight w:val="567"/>
          <w:jc w:val="center"/>
        </w:trPr>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lastRenderedPageBreak/>
              <w:t>12</w:t>
            </w:r>
          </w:p>
        </w:tc>
        <w:tc>
          <w:tcPr>
            <w:tcW w:w="2918"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数据采集和传输系统</w:t>
            </w:r>
          </w:p>
        </w:tc>
        <w:tc>
          <w:tcPr>
            <w:tcW w:w="975"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19</w:t>
            </w:r>
          </w:p>
        </w:tc>
        <w:tc>
          <w:tcPr>
            <w:tcW w:w="108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Calibri" w:eastAsia="宋体" w:hAnsi="Calibri" w:cs="宋体"/>
                <w:kern w:val="0"/>
                <w:szCs w:val="21"/>
              </w:rPr>
            </w:pPr>
            <w:r w:rsidRPr="00EE3CB3">
              <w:rPr>
                <w:rFonts w:ascii="宋体" w:eastAsia="宋体" w:hAnsi="宋体" w:cs="宋体" w:hint="eastAsia"/>
                <w:kern w:val="0"/>
                <w:szCs w:val="21"/>
              </w:rPr>
              <w:t>套</w:t>
            </w:r>
          </w:p>
        </w:tc>
        <w:tc>
          <w:tcPr>
            <w:tcW w:w="168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全部水站</w:t>
            </w:r>
          </w:p>
        </w:tc>
        <w:tc>
          <w:tcPr>
            <w:tcW w:w="1001"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是</w:t>
            </w:r>
          </w:p>
        </w:tc>
      </w:tr>
      <w:tr w:rsidR="00EE3CB3" w:rsidRPr="00EE3CB3" w:rsidTr="00EE3CB3">
        <w:trPr>
          <w:trHeight w:val="567"/>
          <w:jc w:val="center"/>
        </w:trPr>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13</w:t>
            </w:r>
          </w:p>
        </w:tc>
        <w:tc>
          <w:tcPr>
            <w:tcW w:w="2918"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质量控制系统</w:t>
            </w:r>
          </w:p>
        </w:tc>
        <w:tc>
          <w:tcPr>
            <w:tcW w:w="975"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19</w:t>
            </w:r>
          </w:p>
        </w:tc>
        <w:tc>
          <w:tcPr>
            <w:tcW w:w="108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Calibri" w:eastAsia="宋体" w:hAnsi="Calibri" w:cs="宋体"/>
                <w:kern w:val="0"/>
                <w:szCs w:val="21"/>
              </w:rPr>
            </w:pPr>
            <w:r w:rsidRPr="00EE3CB3">
              <w:rPr>
                <w:rFonts w:ascii="宋体" w:eastAsia="宋体" w:hAnsi="宋体" w:cs="宋体" w:hint="eastAsia"/>
                <w:kern w:val="0"/>
                <w:szCs w:val="21"/>
              </w:rPr>
              <w:t>套</w:t>
            </w:r>
          </w:p>
        </w:tc>
        <w:tc>
          <w:tcPr>
            <w:tcW w:w="168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全部水站</w:t>
            </w:r>
          </w:p>
        </w:tc>
        <w:tc>
          <w:tcPr>
            <w:tcW w:w="1001"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是</w:t>
            </w:r>
          </w:p>
        </w:tc>
      </w:tr>
      <w:tr w:rsidR="00EE3CB3" w:rsidRPr="00EE3CB3" w:rsidTr="00EE3CB3">
        <w:trPr>
          <w:trHeight w:val="567"/>
          <w:jc w:val="center"/>
        </w:trPr>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14</w:t>
            </w:r>
          </w:p>
        </w:tc>
        <w:tc>
          <w:tcPr>
            <w:tcW w:w="2918" w:type="dxa"/>
            <w:tcBorders>
              <w:top w:val="single" w:sz="4" w:space="0" w:color="000000"/>
              <w:left w:val="nil"/>
              <w:bottom w:val="single" w:sz="4" w:space="0" w:color="000000"/>
              <w:right w:val="single" w:sz="4" w:space="0" w:color="000000"/>
            </w:tcBorders>
            <w:shd w:val="clear" w:color="auto" w:fill="FFFFFF"/>
            <w:vAlign w:val="center"/>
          </w:tcPr>
          <w:p w:rsidR="00EE3CB3" w:rsidRPr="00BB1FB0" w:rsidRDefault="00EE3CB3" w:rsidP="00BB1FB0">
            <w:pPr>
              <w:widowControl/>
              <w:jc w:val="center"/>
              <w:rPr>
                <w:rFonts w:ascii="宋体" w:eastAsia="宋体" w:hAnsi="宋体" w:cs="宋体"/>
                <w:kern w:val="0"/>
                <w:szCs w:val="21"/>
              </w:rPr>
            </w:pPr>
            <w:r w:rsidRPr="00EE3CB3">
              <w:rPr>
                <w:rFonts w:ascii="宋体" w:eastAsia="宋体" w:hAnsi="宋体" w:cs="宋体" w:hint="eastAsia"/>
                <w:kern w:val="0"/>
                <w:szCs w:val="21"/>
              </w:rPr>
              <w:t>自动留样系统★</w:t>
            </w:r>
          </w:p>
        </w:tc>
        <w:tc>
          <w:tcPr>
            <w:tcW w:w="975"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19</w:t>
            </w:r>
          </w:p>
        </w:tc>
        <w:tc>
          <w:tcPr>
            <w:tcW w:w="108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Calibri" w:eastAsia="宋体" w:hAnsi="Calibri" w:cs="宋体"/>
                <w:kern w:val="0"/>
                <w:szCs w:val="21"/>
              </w:rPr>
            </w:pPr>
            <w:r w:rsidRPr="00EE3CB3">
              <w:rPr>
                <w:rFonts w:ascii="宋体" w:eastAsia="宋体" w:hAnsi="宋体" w:cs="宋体" w:hint="eastAsia"/>
                <w:kern w:val="0"/>
                <w:szCs w:val="21"/>
              </w:rPr>
              <w:t>套</w:t>
            </w:r>
          </w:p>
        </w:tc>
        <w:tc>
          <w:tcPr>
            <w:tcW w:w="168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全部水站</w:t>
            </w:r>
          </w:p>
        </w:tc>
        <w:tc>
          <w:tcPr>
            <w:tcW w:w="1001"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是</w:t>
            </w:r>
          </w:p>
        </w:tc>
      </w:tr>
      <w:tr w:rsidR="00EE3CB3" w:rsidRPr="00EE3CB3" w:rsidTr="00EE3CB3">
        <w:trPr>
          <w:trHeight w:val="567"/>
          <w:jc w:val="center"/>
        </w:trPr>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15</w:t>
            </w:r>
          </w:p>
        </w:tc>
        <w:tc>
          <w:tcPr>
            <w:tcW w:w="2918"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b/>
                <w:bCs/>
                <w:kern w:val="0"/>
                <w:szCs w:val="21"/>
              </w:rPr>
              <w:t>控制单元</w:t>
            </w:r>
          </w:p>
        </w:tc>
        <w:tc>
          <w:tcPr>
            <w:tcW w:w="4736" w:type="dxa"/>
            <w:gridSpan w:val="4"/>
            <w:tcBorders>
              <w:top w:val="single" w:sz="4" w:space="0" w:color="000000"/>
              <w:left w:val="nil"/>
              <w:bottom w:val="single" w:sz="4" w:space="0" w:color="000000"/>
              <w:right w:val="single" w:sz="4" w:space="0" w:color="000000"/>
            </w:tcBorders>
            <w:shd w:val="clear" w:color="auto" w:fill="FFFFFF"/>
            <w:vAlign w:val="center"/>
          </w:tcPr>
          <w:p w:rsidR="00EE3CB3" w:rsidRPr="00EE3CB3" w:rsidRDefault="00EE3CB3" w:rsidP="00EE3CB3">
            <w:pPr>
              <w:widowControl/>
              <w:jc w:val="center"/>
              <w:rPr>
                <w:rFonts w:ascii="宋体" w:eastAsia="宋体" w:hAnsi="宋体" w:cs="宋体"/>
                <w:kern w:val="0"/>
                <w:szCs w:val="21"/>
              </w:rPr>
            </w:pPr>
          </w:p>
        </w:tc>
      </w:tr>
      <w:tr w:rsidR="00EE3CB3" w:rsidRPr="00EE3CB3" w:rsidTr="00EE3CB3">
        <w:trPr>
          <w:trHeight w:val="567"/>
          <w:jc w:val="center"/>
        </w:trPr>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15.1</w:t>
            </w:r>
          </w:p>
        </w:tc>
        <w:tc>
          <w:tcPr>
            <w:tcW w:w="2918"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工控机</w:t>
            </w:r>
            <w:r w:rsidRPr="00EE3CB3">
              <w:rPr>
                <w:rFonts w:ascii="仿宋" w:eastAsia="仿宋" w:hAnsi="仿宋" w:cs="宋体" w:hint="eastAsia"/>
                <w:b/>
                <w:bCs/>
                <w:color w:val="000000"/>
                <w:kern w:val="0"/>
                <w:sz w:val="32"/>
                <w:szCs w:val="32"/>
              </w:rPr>
              <w:t>★</w:t>
            </w:r>
          </w:p>
        </w:tc>
        <w:tc>
          <w:tcPr>
            <w:tcW w:w="975"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15</w:t>
            </w:r>
          </w:p>
        </w:tc>
        <w:tc>
          <w:tcPr>
            <w:tcW w:w="108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套</w:t>
            </w:r>
          </w:p>
        </w:tc>
        <w:tc>
          <w:tcPr>
            <w:tcW w:w="168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新建微型站+3个已建站</w:t>
            </w:r>
          </w:p>
        </w:tc>
        <w:tc>
          <w:tcPr>
            <w:tcW w:w="1001"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否</w:t>
            </w:r>
          </w:p>
        </w:tc>
      </w:tr>
      <w:tr w:rsidR="00EE3CB3" w:rsidRPr="00EE3CB3" w:rsidTr="00EE3CB3">
        <w:trPr>
          <w:trHeight w:val="567"/>
          <w:jc w:val="center"/>
        </w:trPr>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15.2</w:t>
            </w:r>
          </w:p>
        </w:tc>
        <w:tc>
          <w:tcPr>
            <w:tcW w:w="2918"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VPN</w:t>
            </w:r>
          </w:p>
        </w:tc>
        <w:tc>
          <w:tcPr>
            <w:tcW w:w="975"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19</w:t>
            </w:r>
          </w:p>
        </w:tc>
        <w:tc>
          <w:tcPr>
            <w:tcW w:w="108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套</w:t>
            </w:r>
          </w:p>
        </w:tc>
        <w:tc>
          <w:tcPr>
            <w:tcW w:w="168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全部水站</w:t>
            </w:r>
          </w:p>
        </w:tc>
        <w:tc>
          <w:tcPr>
            <w:tcW w:w="1001"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是</w:t>
            </w:r>
          </w:p>
        </w:tc>
      </w:tr>
      <w:tr w:rsidR="00EE3CB3" w:rsidRPr="00EE3CB3" w:rsidTr="00EE3CB3">
        <w:trPr>
          <w:trHeight w:val="567"/>
          <w:jc w:val="center"/>
        </w:trPr>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16</w:t>
            </w:r>
          </w:p>
        </w:tc>
        <w:tc>
          <w:tcPr>
            <w:tcW w:w="2918"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服务器</w:t>
            </w:r>
            <w:r w:rsidRPr="00EE3CB3">
              <w:rPr>
                <w:rFonts w:ascii="仿宋" w:eastAsia="仿宋" w:hAnsi="仿宋" w:cs="宋体" w:hint="eastAsia"/>
                <w:b/>
                <w:bCs/>
                <w:color w:val="000000"/>
                <w:kern w:val="0"/>
                <w:sz w:val="32"/>
                <w:szCs w:val="32"/>
              </w:rPr>
              <w:t>★</w:t>
            </w:r>
          </w:p>
        </w:tc>
        <w:tc>
          <w:tcPr>
            <w:tcW w:w="975"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1</w:t>
            </w:r>
          </w:p>
        </w:tc>
        <w:tc>
          <w:tcPr>
            <w:tcW w:w="108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台</w:t>
            </w:r>
          </w:p>
        </w:tc>
        <w:tc>
          <w:tcPr>
            <w:tcW w:w="1680" w:type="dxa"/>
            <w:tcBorders>
              <w:top w:val="single" w:sz="4" w:space="0" w:color="000000"/>
              <w:left w:val="nil"/>
              <w:bottom w:val="single" w:sz="4" w:space="0" w:color="000000"/>
              <w:right w:val="single" w:sz="4" w:space="0" w:color="000000"/>
            </w:tcBorders>
            <w:shd w:val="clear" w:color="auto" w:fill="FFFFFF"/>
            <w:vAlign w:val="center"/>
          </w:tcPr>
          <w:p w:rsidR="00EE3CB3" w:rsidRPr="00EE3CB3" w:rsidRDefault="00FF70FA" w:rsidP="00EE3CB3">
            <w:pPr>
              <w:widowControl/>
              <w:jc w:val="center"/>
              <w:rPr>
                <w:rFonts w:ascii="宋体" w:eastAsia="宋体" w:hAnsi="宋体" w:cs="宋体"/>
                <w:kern w:val="0"/>
                <w:szCs w:val="21"/>
              </w:rPr>
            </w:pPr>
            <w:r>
              <w:rPr>
                <w:rFonts w:ascii="宋体" w:eastAsia="宋体" w:hAnsi="宋体" w:cs="宋体" w:hint="eastAsia"/>
                <w:kern w:val="0"/>
                <w:szCs w:val="21"/>
              </w:rPr>
              <w:t>附第二章</w:t>
            </w:r>
          </w:p>
        </w:tc>
        <w:tc>
          <w:tcPr>
            <w:tcW w:w="1001"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否</w:t>
            </w:r>
          </w:p>
        </w:tc>
      </w:tr>
      <w:tr w:rsidR="00EE3CB3" w:rsidRPr="00EE3CB3" w:rsidTr="00EE3CB3">
        <w:trPr>
          <w:trHeight w:val="567"/>
          <w:jc w:val="center"/>
        </w:trPr>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17</w:t>
            </w:r>
          </w:p>
        </w:tc>
        <w:tc>
          <w:tcPr>
            <w:tcW w:w="2918"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数据管理平台</w:t>
            </w:r>
          </w:p>
        </w:tc>
        <w:tc>
          <w:tcPr>
            <w:tcW w:w="975"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1</w:t>
            </w:r>
          </w:p>
        </w:tc>
        <w:tc>
          <w:tcPr>
            <w:tcW w:w="108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套</w:t>
            </w:r>
          </w:p>
        </w:tc>
        <w:tc>
          <w:tcPr>
            <w:tcW w:w="1680" w:type="dxa"/>
            <w:tcBorders>
              <w:top w:val="single" w:sz="4" w:space="0" w:color="000000"/>
              <w:left w:val="nil"/>
              <w:bottom w:val="single" w:sz="4" w:space="0" w:color="000000"/>
              <w:right w:val="single" w:sz="4" w:space="0" w:color="000000"/>
            </w:tcBorders>
            <w:shd w:val="clear" w:color="auto" w:fill="FFFFFF"/>
            <w:vAlign w:val="center"/>
          </w:tcPr>
          <w:p w:rsidR="00EE3CB3" w:rsidRPr="00EE3CB3" w:rsidRDefault="00FF70FA" w:rsidP="00EE3CB3">
            <w:pPr>
              <w:widowControl/>
              <w:jc w:val="center"/>
              <w:rPr>
                <w:rFonts w:ascii="宋体" w:eastAsia="宋体" w:hAnsi="宋体" w:cs="宋体"/>
                <w:kern w:val="0"/>
                <w:szCs w:val="21"/>
              </w:rPr>
            </w:pPr>
            <w:r>
              <w:rPr>
                <w:rFonts w:ascii="宋体" w:eastAsia="宋体" w:hAnsi="宋体" w:cs="宋体" w:hint="eastAsia"/>
                <w:kern w:val="0"/>
                <w:szCs w:val="21"/>
              </w:rPr>
              <w:t>附第二章</w:t>
            </w:r>
          </w:p>
        </w:tc>
        <w:tc>
          <w:tcPr>
            <w:tcW w:w="1001"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jc w:val="center"/>
              <w:rPr>
                <w:rFonts w:ascii="宋体" w:eastAsia="宋体" w:hAnsi="宋体" w:cs="宋体"/>
                <w:kern w:val="0"/>
                <w:szCs w:val="21"/>
              </w:rPr>
            </w:pPr>
            <w:r w:rsidRPr="00EE3CB3">
              <w:rPr>
                <w:rFonts w:ascii="宋体" w:eastAsia="宋体" w:hAnsi="宋体" w:cs="宋体" w:hint="eastAsia"/>
                <w:kern w:val="0"/>
                <w:szCs w:val="21"/>
              </w:rPr>
              <w:t>是</w:t>
            </w:r>
          </w:p>
        </w:tc>
      </w:tr>
    </w:tbl>
    <w:p w:rsidR="00EE3CB3" w:rsidRPr="00EE3CB3" w:rsidRDefault="00EE3CB3" w:rsidP="00EE3CB3">
      <w:pPr>
        <w:widowControl/>
        <w:snapToGrid w:val="0"/>
        <w:spacing w:line="640" w:lineRule="atLeast"/>
        <w:ind w:firstLine="420"/>
        <w:jc w:val="left"/>
        <w:rPr>
          <w:rFonts w:ascii="仿宋_GB2312" w:eastAsia="仿宋_GB2312" w:hAnsi="宋体" w:cs="宋体"/>
          <w:b/>
          <w:bCs/>
          <w:kern w:val="0"/>
          <w:sz w:val="32"/>
          <w:szCs w:val="32"/>
        </w:rPr>
      </w:pPr>
      <w:r w:rsidRPr="00EE3CB3">
        <w:rPr>
          <w:rFonts w:ascii="仿宋_GB2312" w:eastAsia="仿宋_GB2312" w:hAnsi="宋体" w:cs="宋体" w:hint="eastAsia"/>
          <w:kern w:val="0"/>
          <w:sz w:val="32"/>
          <w:szCs w:val="32"/>
        </w:rPr>
        <w:t>*附点位位置一览表</w:t>
      </w:r>
    </w:p>
    <w:p w:rsidR="00EE3CB3" w:rsidRPr="00EE3CB3" w:rsidRDefault="00EE3CB3" w:rsidP="00EE3CB3">
      <w:pPr>
        <w:widowControl/>
        <w:snapToGrid w:val="0"/>
        <w:spacing w:line="640" w:lineRule="atLeast"/>
        <w:ind w:firstLine="420"/>
        <w:jc w:val="center"/>
        <w:rPr>
          <w:rFonts w:ascii="仿宋_GB2312" w:eastAsia="仿宋_GB2312" w:hAnsi="宋体" w:cs="宋体"/>
          <w:b/>
          <w:bCs/>
          <w:kern w:val="0"/>
          <w:sz w:val="32"/>
          <w:szCs w:val="32"/>
        </w:rPr>
      </w:pPr>
      <w:r w:rsidRPr="00EE3CB3">
        <w:rPr>
          <w:rFonts w:ascii="仿宋_GB2312" w:eastAsia="仿宋_GB2312" w:hAnsi="宋体" w:cs="宋体" w:hint="eastAsia"/>
          <w:b/>
          <w:bCs/>
          <w:kern w:val="0"/>
          <w:sz w:val="32"/>
          <w:szCs w:val="32"/>
        </w:rPr>
        <w:t>站点位置一览表</w:t>
      </w:r>
    </w:p>
    <w:tbl>
      <w:tblPr>
        <w:tblW w:w="8994" w:type="dxa"/>
        <w:jc w:val="center"/>
        <w:tblLayout w:type="fixed"/>
        <w:tblLook w:val="04A0"/>
      </w:tblPr>
      <w:tblGrid>
        <w:gridCol w:w="461"/>
        <w:gridCol w:w="1194"/>
        <w:gridCol w:w="959"/>
        <w:gridCol w:w="1768"/>
        <w:gridCol w:w="1989"/>
        <w:gridCol w:w="2623"/>
      </w:tblGrid>
      <w:tr w:rsidR="00EE3CB3" w:rsidRPr="00EE3CB3" w:rsidTr="00EE3CB3">
        <w:trPr>
          <w:trHeight w:val="473"/>
          <w:jc w:val="center"/>
        </w:trPr>
        <w:tc>
          <w:tcPr>
            <w:tcW w:w="461"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b/>
                <w:bCs/>
                <w:kern w:val="0"/>
                <w:szCs w:val="21"/>
              </w:rPr>
            </w:pPr>
            <w:r w:rsidRPr="00EE3CB3">
              <w:rPr>
                <w:rFonts w:ascii="宋体" w:eastAsia="宋体" w:hAnsi="宋体" w:cs="Times New Roman" w:hint="eastAsia"/>
                <w:b/>
                <w:bCs/>
                <w:kern w:val="0"/>
                <w:szCs w:val="21"/>
              </w:rPr>
              <w:t>序号</w:t>
            </w:r>
          </w:p>
        </w:tc>
        <w:tc>
          <w:tcPr>
            <w:tcW w:w="1194"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b/>
                <w:bCs/>
                <w:kern w:val="0"/>
                <w:szCs w:val="21"/>
              </w:rPr>
            </w:pPr>
            <w:r w:rsidRPr="00EE3CB3">
              <w:rPr>
                <w:rFonts w:ascii="宋体" w:eastAsia="宋体" w:hAnsi="宋体" w:cs="Times New Roman" w:hint="eastAsia"/>
                <w:b/>
                <w:bCs/>
                <w:kern w:val="0"/>
                <w:szCs w:val="21"/>
              </w:rPr>
              <w:t>所在县</w:t>
            </w:r>
          </w:p>
          <w:p w:rsidR="00EE3CB3" w:rsidRPr="00EE3CB3" w:rsidRDefault="00EE3CB3" w:rsidP="00EE3CB3">
            <w:pPr>
              <w:widowControl/>
              <w:snapToGrid w:val="0"/>
              <w:spacing w:line="312" w:lineRule="atLeast"/>
              <w:jc w:val="center"/>
              <w:rPr>
                <w:rFonts w:ascii="宋体" w:eastAsia="宋体" w:hAnsi="宋体" w:cs="Times New Roman"/>
                <w:b/>
                <w:bCs/>
                <w:kern w:val="0"/>
                <w:szCs w:val="21"/>
              </w:rPr>
            </w:pPr>
            <w:r w:rsidRPr="00EE3CB3">
              <w:rPr>
                <w:rFonts w:ascii="宋体" w:eastAsia="宋体" w:hAnsi="宋体" w:cs="Times New Roman" w:hint="eastAsia"/>
                <w:b/>
                <w:bCs/>
                <w:kern w:val="0"/>
                <w:szCs w:val="21"/>
              </w:rPr>
              <w:t>（市、区）</w:t>
            </w:r>
          </w:p>
        </w:tc>
        <w:tc>
          <w:tcPr>
            <w:tcW w:w="95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b/>
                <w:bCs/>
                <w:kern w:val="0"/>
                <w:szCs w:val="21"/>
              </w:rPr>
            </w:pPr>
            <w:r w:rsidRPr="00EE3CB3">
              <w:rPr>
                <w:rFonts w:ascii="宋体" w:eastAsia="宋体" w:hAnsi="宋体" w:cs="Times New Roman" w:hint="eastAsia"/>
                <w:b/>
                <w:bCs/>
                <w:kern w:val="0"/>
                <w:szCs w:val="21"/>
              </w:rPr>
              <w:t>河流名称</w:t>
            </w:r>
          </w:p>
        </w:tc>
        <w:tc>
          <w:tcPr>
            <w:tcW w:w="1768"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b/>
                <w:bCs/>
                <w:kern w:val="0"/>
                <w:szCs w:val="21"/>
              </w:rPr>
            </w:pPr>
            <w:r w:rsidRPr="00EE3CB3">
              <w:rPr>
                <w:rFonts w:ascii="宋体" w:eastAsia="宋体" w:hAnsi="宋体" w:cs="Times New Roman" w:hint="eastAsia"/>
                <w:b/>
                <w:bCs/>
                <w:kern w:val="0"/>
                <w:szCs w:val="21"/>
              </w:rPr>
              <w:t>断面名称</w:t>
            </w:r>
          </w:p>
        </w:tc>
        <w:tc>
          <w:tcPr>
            <w:tcW w:w="198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b/>
                <w:bCs/>
                <w:kern w:val="0"/>
                <w:szCs w:val="21"/>
              </w:rPr>
            </w:pPr>
            <w:r w:rsidRPr="00EE3CB3">
              <w:rPr>
                <w:rFonts w:ascii="宋体" w:eastAsia="宋体" w:hAnsi="宋体" w:cs="Times New Roman" w:hint="eastAsia"/>
                <w:b/>
                <w:bCs/>
                <w:kern w:val="0"/>
                <w:szCs w:val="21"/>
              </w:rPr>
              <w:t>所在乡（镇）、村</w:t>
            </w:r>
          </w:p>
        </w:tc>
        <w:tc>
          <w:tcPr>
            <w:tcW w:w="2623"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b/>
                <w:bCs/>
                <w:kern w:val="0"/>
                <w:szCs w:val="21"/>
              </w:rPr>
            </w:pPr>
            <w:r w:rsidRPr="00EE3CB3">
              <w:rPr>
                <w:rFonts w:ascii="宋体" w:eastAsia="宋体" w:hAnsi="宋体" w:cs="Times New Roman" w:hint="eastAsia"/>
                <w:b/>
                <w:bCs/>
                <w:kern w:val="0"/>
                <w:szCs w:val="21"/>
              </w:rPr>
              <w:t>备  注</w:t>
            </w:r>
          </w:p>
        </w:tc>
      </w:tr>
      <w:tr w:rsidR="00EE3CB3" w:rsidRPr="00EE3CB3" w:rsidTr="00EE3CB3">
        <w:trPr>
          <w:trHeight w:val="473"/>
          <w:jc w:val="center"/>
        </w:trPr>
        <w:tc>
          <w:tcPr>
            <w:tcW w:w="461"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1</w:t>
            </w:r>
          </w:p>
        </w:tc>
        <w:tc>
          <w:tcPr>
            <w:tcW w:w="1194"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长葛市</w:t>
            </w:r>
          </w:p>
        </w:tc>
        <w:tc>
          <w:tcPr>
            <w:tcW w:w="95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清潩河</w:t>
            </w:r>
          </w:p>
        </w:tc>
        <w:tc>
          <w:tcPr>
            <w:tcW w:w="1768"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禄马桥</w:t>
            </w:r>
          </w:p>
        </w:tc>
        <w:tc>
          <w:tcPr>
            <w:tcW w:w="198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苏桥镇禄马村</w:t>
            </w:r>
          </w:p>
        </w:tc>
        <w:tc>
          <w:tcPr>
            <w:tcW w:w="2623"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spacing w:val="-6"/>
                <w:kern w:val="0"/>
                <w:szCs w:val="21"/>
              </w:rPr>
              <w:t>已建站，需进行整体改造</w:t>
            </w:r>
          </w:p>
        </w:tc>
      </w:tr>
      <w:tr w:rsidR="00EE3CB3" w:rsidRPr="00EE3CB3" w:rsidTr="00EE3CB3">
        <w:trPr>
          <w:trHeight w:val="473"/>
          <w:jc w:val="center"/>
        </w:trPr>
        <w:tc>
          <w:tcPr>
            <w:tcW w:w="461"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2</w:t>
            </w:r>
          </w:p>
        </w:tc>
        <w:tc>
          <w:tcPr>
            <w:tcW w:w="1194"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长葛市</w:t>
            </w:r>
          </w:p>
        </w:tc>
        <w:tc>
          <w:tcPr>
            <w:tcW w:w="95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饮马河</w:t>
            </w:r>
          </w:p>
        </w:tc>
        <w:tc>
          <w:tcPr>
            <w:tcW w:w="1768"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关庄</w:t>
            </w:r>
          </w:p>
        </w:tc>
        <w:tc>
          <w:tcPr>
            <w:tcW w:w="198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和尚桥镇</w:t>
            </w:r>
          </w:p>
        </w:tc>
        <w:tc>
          <w:tcPr>
            <w:tcW w:w="2623" w:type="dxa"/>
            <w:vMerge w:val="restart"/>
            <w:tcBorders>
              <w:top w:val="nil"/>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spacing w:val="-6"/>
                <w:kern w:val="0"/>
                <w:szCs w:val="21"/>
              </w:rPr>
            </w:pPr>
            <w:r w:rsidRPr="00EE3CB3">
              <w:rPr>
                <w:rFonts w:ascii="宋体" w:eastAsia="宋体" w:hAnsi="宋体" w:cs="Times New Roman" w:hint="eastAsia"/>
                <w:spacing w:val="-6"/>
                <w:kern w:val="0"/>
                <w:szCs w:val="21"/>
              </w:rPr>
              <w:t>已建站，需升级改造</w:t>
            </w:r>
          </w:p>
        </w:tc>
      </w:tr>
      <w:tr w:rsidR="00EE3CB3" w:rsidRPr="00EE3CB3" w:rsidTr="00EE3CB3">
        <w:trPr>
          <w:trHeight w:val="473"/>
          <w:jc w:val="center"/>
        </w:trPr>
        <w:tc>
          <w:tcPr>
            <w:tcW w:w="461"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3</w:t>
            </w:r>
          </w:p>
        </w:tc>
        <w:tc>
          <w:tcPr>
            <w:tcW w:w="1194"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魏都区</w:t>
            </w:r>
          </w:p>
        </w:tc>
        <w:tc>
          <w:tcPr>
            <w:tcW w:w="95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清潩河</w:t>
            </w:r>
          </w:p>
        </w:tc>
        <w:tc>
          <w:tcPr>
            <w:tcW w:w="1768"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橡胶一坝</w:t>
            </w:r>
          </w:p>
        </w:tc>
        <w:tc>
          <w:tcPr>
            <w:tcW w:w="198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清潩河建安大道桥北</w:t>
            </w:r>
          </w:p>
        </w:tc>
        <w:tc>
          <w:tcPr>
            <w:tcW w:w="2623" w:type="dxa"/>
            <w:vMerge/>
            <w:tcBorders>
              <w:top w:val="nil"/>
              <w:left w:val="nil"/>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Times New Roman"/>
                <w:spacing w:val="-6"/>
                <w:kern w:val="0"/>
                <w:szCs w:val="21"/>
              </w:rPr>
            </w:pPr>
          </w:p>
        </w:tc>
      </w:tr>
      <w:tr w:rsidR="00EE3CB3" w:rsidRPr="00EE3CB3" w:rsidTr="00EE3CB3">
        <w:trPr>
          <w:trHeight w:val="473"/>
          <w:jc w:val="center"/>
        </w:trPr>
        <w:tc>
          <w:tcPr>
            <w:tcW w:w="461"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4</w:t>
            </w:r>
          </w:p>
        </w:tc>
        <w:tc>
          <w:tcPr>
            <w:tcW w:w="1194"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鄢陵县</w:t>
            </w:r>
          </w:p>
        </w:tc>
        <w:tc>
          <w:tcPr>
            <w:tcW w:w="95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大浪沟</w:t>
            </w:r>
          </w:p>
        </w:tc>
        <w:tc>
          <w:tcPr>
            <w:tcW w:w="1768"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马栏崔马桥</w:t>
            </w:r>
          </w:p>
        </w:tc>
        <w:tc>
          <w:tcPr>
            <w:tcW w:w="198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马栏镇崔马村</w:t>
            </w:r>
          </w:p>
        </w:tc>
        <w:tc>
          <w:tcPr>
            <w:tcW w:w="2623" w:type="dxa"/>
            <w:vMerge w:val="restart"/>
            <w:tcBorders>
              <w:top w:val="nil"/>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spacing w:val="-6"/>
                <w:kern w:val="0"/>
                <w:szCs w:val="21"/>
              </w:rPr>
            </w:pPr>
            <w:r w:rsidRPr="00EE3CB3">
              <w:rPr>
                <w:rFonts w:ascii="宋体" w:eastAsia="宋体" w:hAnsi="宋体" w:cs="Times New Roman" w:hint="eastAsia"/>
                <w:spacing w:val="-6"/>
                <w:kern w:val="0"/>
                <w:szCs w:val="21"/>
              </w:rPr>
              <w:t>在建站，需升级改造</w:t>
            </w:r>
          </w:p>
        </w:tc>
      </w:tr>
      <w:tr w:rsidR="00EE3CB3" w:rsidRPr="00EE3CB3" w:rsidTr="00EE3CB3">
        <w:trPr>
          <w:trHeight w:val="473"/>
          <w:jc w:val="center"/>
        </w:trPr>
        <w:tc>
          <w:tcPr>
            <w:tcW w:w="461"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5</w:t>
            </w:r>
          </w:p>
        </w:tc>
        <w:tc>
          <w:tcPr>
            <w:tcW w:w="1194"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长葛市</w:t>
            </w:r>
          </w:p>
        </w:tc>
        <w:tc>
          <w:tcPr>
            <w:tcW w:w="95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小洪河</w:t>
            </w:r>
          </w:p>
        </w:tc>
        <w:tc>
          <w:tcPr>
            <w:tcW w:w="1768"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京广高铁桥（长葛市与建安区交界处）</w:t>
            </w:r>
          </w:p>
        </w:tc>
        <w:tc>
          <w:tcPr>
            <w:tcW w:w="198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老城镇</w:t>
            </w:r>
          </w:p>
        </w:tc>
        <w:tc>
          <w:tcPr>
            <w:tcW w:w="2623" w:type="dxa"/>
            <w:vMerge/>
            <w:tcBorders>
              <w:top w:val="nil"/>
              <w:left w:val="nil"/>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Times New Roman"/>
                <w:spacing w:val="-6"/>
                <w:kern w:val="0"/>
                <w:szCs w:val="21"/>
              </w:rPr>
            </w:pPr>
          </w:p>
        </w:tc>
      </w:tr>
      <w:tr w:rsidR="00EE3CB3" w:rsidRPr="00EE3CB3" w:rsidTr="00EE3CB3">
        <w:trPr>
          <w:trHeight w:val="473"/>
          <w:jc w:val="center"/>
        </w:trPr>
        <w:tc>
          <w:tcPr>
            <w:tcW w:w="461"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6</w:t>
            </w:r>
          </w:p>
        </w:tc>
        <w:tc>
          <w:tcPr>
            <w:tcW w:w="1194"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襄城县</w:t>
            </w:r>
          </w:p>
        </w:tc>
        <w:tc>
          <w:tcPr>
            <w:tcW w:w="95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颍河</w:t>
            </w:r>
          </w:p>
        </w:tc>
        <w:tc>
          <w:tcPr>
            <w:tcW w:w="1768"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化行闸</w:t>
            </w:r>
          </w:p>
        </w:tc>
        <w:tc>
          <w:tcPr>
            <w:tcW w:w="198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颍阳镇化行村</w:t>
            </w:r>
          </w:p>
        </w:tc>
        <w:tc>
          <w:tcPr>
            <w:tcW w:w="2623" w:type="dxa"/>
            <w:vMerge/>
            <w:tcBorders>
              <w:top w:val="nil"/>
              <w:left w:val="nil"/>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Times New Roman"/>
                <w:spacing w:val="-6"/>
                <w:kern w:val="0"/>
                <w:szCs w:val="21"/>
              </w:rPr>
            </w:pPr>
          </w:p>
        </w:tc>
      </w:tr>
      <w:tr w:rsidR="00EE3CB3" w:rsidRPr="00EE3CB3" w:rsidTr="00EE3CB3">
        <w:trPr>
          <w:trHeight w:val="473"/>
          <w:jc w:val="center"/>
        </w:trPr>
        <w:tc>
          <w:tcPr>
            <w:tcW w:w="461"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7</w:t>
            </w:r>
          </w:p>
        </w:tc>
        <w:tc>
          <w:tcPr>
            <w:tcW w:w="1194"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建安区</w:t>
            </w:r>
          </w:p>
        </w:tc>
        <w:tc>
          <w:tcPr>
            <w:tcW w:w="95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小洪河</w:t>
            </w:r>
          </w:p>
        </w:tc>
        <w:tc>
          <w:tcPr>
            <w:tcW w:w="1768"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兰南高速桥（建安区出境处）</w:t>
            </w:r>
          </w:p>
        </w:tc>
        <w:tc>
          <w:tcPr>
            <w:tcW w:w="198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张潘镇 北宋村</w:t>
            </w:r>
          </w:p>
        </w:tc>
        <w:tc>
          <w:tcPr>
            <w:tcW w:w="2623" w:type="dxa"/>
            <w:vMerge/>
            <w:tcBorders>
              <w:top w:val="nil"/>
              <w:left w:val="nil"/>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Times New Roman"/>
                <w:spacing w:val="-6"/>
                <w:kern w:val="0"/>
                <w:szCs w:val="21"/>
              </w:rPr>
            </w:pPr>
          </w:p>
        </w:tc>
      </w:tr>
      <w:tr w:rsidR="00EE3CB3" w:rsidRPr="00EE3CB3" w:rsidTr="00EE3CB3">
        <w:trPr>
          <w:trHeight w:val="473"/>
          <w:jc w:val="center"/>
        </w:trPr>
        <w:tc>
          <w:tcPr>
            <w:tcW w:w="461"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8</w:t>
            </w:r>
          </w:p>
        </w:tc>
        <w:tc>
          <w:tcPr>
            <w:tcW w:w="1194"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鄢陵县</w:t>
            </w:r>
          </w:p>
        </w:tc>
        <w:tc>
          <w:tcPr>
            <w:tcW w:w="95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清流河</w:t>
            </w:r>
          </w:p>
        </w:tc>
        <w:tc>
          <w:tcPr>
            <w:tcW w:w="1768"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南坞周桥闸</w:t>
            </w:r>
          </w:p>
        </w:tc>
        <w:tc>
          <w:tcPr>
            <w:tcW w:w="198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南坞镇周桥村</w:t>
            </w:r>
          </w:p>
        </w:tc>
        <w:tc>
          <w:tcPr>
            <w:tcW w:w="2623" w:type="dxa"/>
            <w:vMerge w:val="restart"/>
            <w:tcBorders>
              <w:top w:val="nil"/>
              <w:left w:val="nil"/>
              <w:bottom w:val="single" w:sz="4" w:space="0" w:color="000000"/>
              <w:right w:val="single" w:sz="4" w:space="0" w:color="000000"/>
            </w:tcBorders>
            <w:vAlign w:val="center"/>
          </w:tcPr>
          <w:p w:rsidR="00EE3CB3" w:rsidRPr="00EE3CB3" w:rsidRDefault="00EE3CB3" w:rsidP="00EE3CB3">
            <w:pPr>
              <w:widowControl/>
              <w:snapToGrid w:val="0"/>
              <w:spacing w:line="312" w:lineRule="atLeast"/>
              <w:jc w:val="center"/>
              <w:rPr>
                <w:rFonts w:ascii="宋体" w:eastAsia="宋体" w:hAnsi="宋体" w:cs="Times New Roman"/>
                <w:spacing w:val="-6"/>
                <w:kern w:val="0"/>
                <w:szCs w:val="21"/>
              </w:rPr>
            </w:pPr>
          </w:p>
          <w:p w:rsidR="00EE3CB3" w:rsidRPr="00EE3CB3" w:rsidRDefault="00EE3CB3" w:rsidP="00EE3CB3">
            <w:pPr>
              <w:widowControl/>
              <w:snapToGrid w:val="0"/>
              <w:spacing w:line="312" w:lineRule="atLeast"/>
              <w:jc w:val="center"/>
              <w:rPr>
                <w:rFonts w:ascii="宋体" w:eastAsia="宋体" w:hAnsi="宋体" w:cs="Times New Roman"/>
                <w:spacing w:val="-6"/>
                <w:kern w:val="0"/>
                <w:szCs w:val="21"/>
              </w:rPr>
            </w:pPr>
            <w:r w:rsidRPr="00EE3CB3">
              <w:rPr>
                <w:rFonts w:ascii="宋体" w:eastAsia="宋体" w:hAnsi="宋体" w:cs="Times New Roman" w:hint="eastAsia"/>
                <w:spacing w:val="-6"/>
                <w:kern w:val="0"/>
                <w:szCs w:val="21"/>
              </w:rPr>
              <w:t>新建微型站</w:t>
            </w:r>
          </w:p>
        </w:tc>
      </w:tr>
      <w:tr w:rsidR="00EE3CB3" w:rsidRPr="00EE3CB3" w:rsidTr="00EE3CB3">
        <w:trPr>
          <w:trHeight w:val="473"/>
          <w:jc w:val="center"/>
        </w:trPr>
        <w:tc>
          <w:tcPr>
            <w:tcW w:w="461"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9</w:t>
            </w:r>
          </w:p>
        </w:tc>
        <w:tc>
          <w:tcPr>
            <w:tcW w:w="1194"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禹州市</w:t>
            </w:r>
          </w:p>
        </w:tc>
        <w:tc>
          <w:tcPr>
            <w:tcW w:w="95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颍河</w:t>
            </w:r>
          </w:p>
        </w:tc>
        <w:tc>
          <w:tcPr>
            <w:tcW w:w="1768"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化庄桥</w:t>
            </w:r>
          </w:p>
        </w:tc>
        <w:tc>
          <w:tcPr>
            <w:tcW w:w="198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褚河镇化庄村</w:t>
            </w:r>
          </w:p>
        </w:tc>
        <w:tc>
          <w:tcPr>
            <w:tcW w:w="2623" w:type="dxa"/>
            <w:vMerge/>
            <w:tcBorders>
              <w:top w:val="nil"/>
              <w:left w:val="nil"/>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Times New Roman"/>
                <w:spacing w:val="-6"/>
                <w:kern w:val="0"/>
                <w:szCs w:val="21"/>
              </w:rPr>
            </w:pPr>
          </w:p>
        </w:tc>
      </w:tr>
      <w:tr w:rsidR="00EE3CB3" w:rsidRPr="00EE3CB3" w:rsidTr="00EE3CB3">
        <w:trPr>
          <w:trHeight w:val="473"/>
          <w:jc w:val="center"/>
        </w:trPr>
        <w:tc>
          <w:tcPr>
            <w:tcW w:w="461"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10</w:t>
            </w:r>
          </w:p>
        </w:tc>
        <w:tc>
          <w:tcPr>
            <w:tcW w:w="1194"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襄城县</w:t>
            </w:r>
          </w:p>
        </w:tc>
        <w:tc>
          <w:tcPr>
            <w:tcW w:w="95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颍汝干渠</w:t>
            </w:r>
          </w:p>
        </w:tc>
        <w:tc>
          <w:tcPr>
            <w:tcW w:w="1768"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黄龙池闸</w:t>
            </w:r>
          </w:p>
        </w:tc>
        <w:tc>
          <w:tcPr>
            <w:tcW w:w="198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颍阳镇坡杨村</w:t>
            </w:r>
          </w:p>
        </w:tc>
        <w:tc>
          <w:tcPr>
            <w:tcW w:w="2623" w:type="dxa"/>
            <w:vMerge/>
            <w:tcBorders>
              <w:top w:val="nil"/>
              <w:left w:val="nil"/>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Times New Roman"/>
                <w:spacing w:val="-6"/>
                <w:kern w:val="0"/>
                <w:szCs w:val="21"/>
              </w:rPr>
            </w:pPr>
          </w:p>
        </w:tc>
      </w:tr>
      <w:tr w:rsidR="00EE3CB3" w:rsidRPr="00EE3CB3" w:rsidTr="00EE3CB3">
        <w:trPr>
          <w:trHeight w:val="473"/>
          <w:jc w:val="center"/>
        </w:trPr>
        <w:tc>
          <w:tcPr>
            <w:tcW w:w="461"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lastRenderedPageBreak/>
              <w:t>11</w:t>
            </w:r>
          </w:p>
        </w:tc>
        <w:tc>
          <w:tcPr>
            <w:tcW w:w="1194"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襄城县</w:t>
            </w:r>
          </w:p>
        </w:tc>
        <w:tc>
          <w:tcPr>
            <w:tcW w:w="95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洋湖渠</w:t>
            </w:r>
          </w:p>
        </w:tc>
        <w:tc>
          <w:tcPr>
            <w:tcW w:w="1768"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湛北姚庄村</w:t>
            </w:r>
          </w:p>
        </w:tc>
        <w:tc>
          <w:tcPr>
            <w:tcW w:w="198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湛北乡姚庄村</w:t>
            </w:r>
          </w:p>
        </w:tc>
        <w:tc>
          <w:tcPr>
            <w:tcW w:w="2623" w:type="dxa"/>
            <w:vMerge/>
            <w:tcBorders>
              <w:top w:val="nil"/>
              <w:left w:val="nil"/>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Times New Roman"/>
                <w:spacing w:val="-6"/>
                <w:kern w:val="0"/>
                <w:szCs w:val="21"/>
              </w:rPr>
            </w:pPr>
          </w:p>
        </w:tc>
      </w:tr>
      <w:tr w:rsidR="00EE3CB3" w:rsidRPr="00EE3CB3" w:rsidTr="00EE3CB3">
        <w:trPr>
          <w:trHeight w:val="473"/>
          <w:jc w:val="center"/>
        </w:trPr>
        <w:tc>
          <w:tcPr>
            <w:tcW w:w="461"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12</w:t>
            </w:r>
          </w:p>
        </w:tc>
        <w:tc>
          <w:tcPr>
            <w:tcW w:w="1194"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建安区</w:t>
            </w:r>
          </w:p>
        </w:tc>
        <w:tc>
          <w:tcPr>
            <w:tcW w:w="95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清潩河</w:t>
            </w:r>
          </w:p>
        </w:tc>
        <w:tc>
          <w:tcPr>
            <w:tcW w:w="1768"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滹沱路桥</w:t>
            </w:r>
          </w:p>
        </w:tc>
        <w:tc>
          <w:tcPr>
            <w:tcW w:w="198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苏桥镇 泘沱村</w:t>
            </w:r>
          </w:p>
        </w:tc>
        <w:tc>
          <w:tcPr>
            <w:tcW w:w="2623" w:type="dxa"/>
            <w:vMerge/>
            <w:tcBorders>
              <w:top w:val="nil"/>
              <w:left w:val="nil"/>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Times New Roman"/>
                <w:spacing w:val="-6"/>
                <w:kern w:val="0"/>
                <w:szCs w:val="21"/>
              </w:rPr>
            </w:pPr>
          </w:p>
        </w:tc>
      </w:tr>
      <w:tr w:rsidR="00EE3CB3" w:rsidRPr="00EE3CB3" w:rsidTr="00EE3CB3">
        <w:trPr>
          <w:trHeight w:val="473"/>
          <w:jc w:val="center"/>
        </w:trPr>
        <w:tc>
          <w:tcPr>
            <w:tcW w:w="461"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13</w:t>
            </w:r>
          </w:p>
        </w:tc>
        <w:tc>
          <w:tcPr>
            <w:tcW w:w="1194"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魏都区</w:t>
            </w:r>
          </w:p>
        </w:tc>
        <w:tc>
          <w:tcPr>
            <w:tcW w:w="95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运粮河</w:t>
            </w:r>
          </w:p>
        </w:tc>
        <w:tc>
          <w:tcPr>
            <w:tcW w:w="1768"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许由路桥</w:t>
            </w:r>
          </w:p>
        </w:tc>
        <w:tc>
          <w:tcPr>
            <w:tcW w:w="198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运粮河许由路桥北</w:t>
            </w:r>
          </w:p>
        </w:tc>
        <w:tc>
          <w:tcPr>
            <w:tcW w:w="2623" w:type="dxa"/>
            <w:vMerge/>
            <w:tcBorders>
              <w:top w:val="nil"/>
              <w:left w:val="nil"/>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Times New Roman"/>
                <w:spacing w:val="-6"/>
                <w:kern w:val="0"/>
                <w:szCs w:val="21"/>
              </w:rPr>
            </w:pPr>
          </w:p>
        </w:tc>
      </w:tr>
      <w:tr w:rsidR="00EE3CB3" w:rsidRPr="00EE3CB3" w:rsidTr="00EE3CB3">
        <w:trPr>
          <w:trHeight w:val="473"/>
          <w:jc w:val="center"/>
        </w:trPr>
        <w:tc>
          <w:tcPr>
            <w:tcW w:w="461"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14</w:t>
            </w:r>
          </w:p>
        </w:tc>
        <w:tc>
          <w:tcPr>
            <w:tcW w:w="1194"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魏都区</w:t>
            </w:r>
          </w:p>
        </w:tc>
        <w:tc>
          <w:tcPr>
            <w:tcW w:w="95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灞陵河</w:t>
            </w:r>
          </w:p>
        </w:tc>
        <w:tc>
          <w:tcPr>
            <w:tcW w:w="1768"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许由路桥</w:t>
            </w:r>
          </w:p>
        </w:tc>
        <w:tc>
          <w:tcPr>
            <w:tcW w:w="198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灞陵河许由路桥北</w:t>
            </w:r>
          </w:p>
        </w:tc>
        <w:tc>
          <w:tcPr>
            <w:tcW w:w="2623" w:type="dxa"/>
            <w:vMerge/>
            <w:tcBorders>
              <w:top w:val="nil"/>
              <w:left w:val="nil"/>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Times New Roman"/>
                <w:spacing w:val="-6"/>
                <w:kern w:val="0"/>
                <w:szCs w:val="21"/>
              </w:rPr>
            </w:pPr>
          </w:p>
        </w:tc>
      </w:tr>
      <w:tr w:rsidR="00EE3CB3" w:rsidRPr="00EE3CB3" w:rsidTr="00EE3CB3">
        <w:trPr>
          <w:trHeight w:val="473"/>
          <w:jc w:val="center"/>
        </w:trPr>
        <w:tc>
          <w:tcPr>
            <w:tcW w:w="461"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15</w:t>
            </w:r>
          </w:p>
        </w:tc>
        <w:tc>
          <w:tcPr>
            <w:tcW w:w="1194"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经开区</w:t>
            </w:r>
          </w:p>
        </w:tc>
        <w:tc>
          <w:tcPr>
            <w:tcW w:w="95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灞陵河</w:t>
            </w:r>
          </w:p>
        </w:tc>
        <w:tc>
          <w:tcPr>
            <w:tcW w:w="1768"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赵河村桥</w:t>
            </w:r>
          </w:p>
        </w:tc>
        <w:tc>
          <w:tcPr>
            <w:tcW w:w="198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龙湖街道办事处</w:t>
            </w:r>
          </w:p>
        </w:tc>
        <w:tc>
          <w:tcPr>
            <w:tcW w:w="2623" w:type="dxa"/>
            <w:vMerge/>
            <w:tcBorders>
              <w:top w:val="nil"/>
              <w:left w:val="nil"/>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Times New Roman"/>
                <w:spacing w:val="-6"/>
                <w:kern w:val="0"/>
                <w:szCs w:val="21"/>
              </w:rPr>
            </w:pPr>
          </w:p>
        </w:tc>
      </w:tr>
      <w:tr w:rsidR="00EE3CB3" w:rsidRPr="00EE3CB3" w:rsidTr="00EE3CB3">
        <w:trPr>
          <w:trHeight w:val="473"/>
          <w:jc w:val="center"/>
        </w:trPr>
        <w:tc>
          <w:tcPr>
            <w:tcW w:w="461"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16</w:t>
            </w:r>
          </w:p>
        </w:tc>
        <w:tc>
          <w:tcPr>
            <w:tcW w:w="1194"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东城区</w:t>
            </w:r>
          </w:p>
        </w:tc>
        <w:tc>
          <w:tcPr>
            <w:tcW w:w="95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饮马河</w:t>
            </w:r>
          </w:p>
        </w:tc>
        <w:tc>
          <w:tcPr>
            <w:tcW w:w="1768"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新兴路桥</w:t>
            </w:r>
          </w:p>
        </w:tc>
        <w:tc>
          <w:tcPr>
            <w:tcW w:w="198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半截河办事处</w:t>
            </w:r>
          </w:p>
        </w:tc>
        <w:tc>
          <w:tcPr>
            <w:tcW w:w="2623" w:type="dxa"/>
            <w:vMerge/>
            <w:tcBorders>
              <w:top w:val="nil"/>
              <w:left w:val="nil"/>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Times New Roman"/>
                <w:spacing w:val="-6"/>
                <w:kern w:val="0"/>
                <w:szCs w:val="21"/>
              </w:rPr>
            </w:pPr>
          </w:p>
        </w:tc>
      </w:tr>
      <w:tr w:rsidR="00EE3CB3" w:rsidRPr="00EE3CB3" w:rsidTr="00EE3CB3">
        <w:trPr>
          <w:trHeight w:val="473"/>
          <w:jc w:val="center"/>
        </w:trPr>
        <w:tc>
          <w:tcPr>
            <w:tcW w:w="461"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17</w:t>
            </w:r>
          </w:p>
        </w:tc>
        <w:tc>
          <w:tcPr>
            <w:tcW w:w="1194"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东城区</w:t>
            </w:r>
          </w:p>
        </w:tc>
        <w:tc>
          <w:tcPr>
            <w:tcW w:w="95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小洪河</w:t>
            </w:r>
          </w:p>
        </w:tc>
        <w:tc>
          <w:tcPr>
            <w:tcW w:w="1768"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地方铁路桥</w:t>
            </w:r>
          </w:p>
        </w:tc>
        <w:tc>
          <w:tcPr>
            <w:tcW w:w="198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邓庄办事处</w:t>
            </w:r>
          </w:p>
        </w:tc>
        <w:tc>
          <w:tcPr>
            <w:tcW w:w="2623" w:type="dxa"/>
            <w:vMerge/>
            <w:tcBorders>
              <w:top w:val="nil"/>
              <w:left w:val="nil"/>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Times New Roman"/>
                <w:spacing w:val="-6"/>
                <w:kern w:val="0"/>
                <w:szCs w:val="21"/>
              </w:rPr>
            </w:pPr>
          </w:p>
        </w:tc>
      </w:tr>
      <w:tr w:rsidR="00EE3CB3" w:rsidRPr="00EE3CB3" w:rsidTr="00EE3CB3">
        <w:trPr>
          <w:trHeight w:val="473"/>
          <w:jc w:val="center"/>
        </w:trPr>
        <w:tc>
          <w:tcPr>
            <w:tcW w:w="461"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18</w:t>
            </w:r>
          </w:p>
        </w:tc>
        <w:tc>
          <w:tcPr>
            <w:tcW w:w="1194"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示范区</w:t>
            </w:r>
          </w:p>
        </w:tc>
        <w:tc>
          <w:tcPr>
            <w:tcW w:w="95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饮马河</w:t>
            </w:r>
          </w:p>
        </w:tc>
        <w:tc>
          <w:tcPr>
            <w:tcW w:w="1768"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永昌路桥</w:t>
            </w:r>
          </w:p>
        </w:tc>
        <w:tc>
          <w:tcPr>
            <w:tcW w:w="198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魏北办事处王庄村</w:t>
            </w:r>
          </w:p>
        </w:tc>
        <w:tc>
          <w:tcPr>
            <w:tcW w:w="2623" w:type="dxa"/>
            <w:vMerge/>
            <w:tcBorders>
              <w:top w:val="nil"/>
              <w:left w:val="nil"/>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Times New Roman"/>
                <w:spacing w:val="-6"/>
                <w:kern w:val="0"/>
                <w:szCs w:val="21"/>
              </w:rPr>
            </w:pPr>
          </w:p>
        </w:tc>
      </w:tr>
      <w:tr w:rsidR="00EE3CB3" w:rsidRPr="00EE3CB3" w:rsidTr="00EE3CB3">
        <w:trPr>
          <w:trHeight w:val="473"/>
          <w:jc w:val="center"/>
        </w:trPr>
        <w:tc>
          <w:tcPr>
            <w:tcW w:w="461"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19</w:t>
            </w:r>
          </w:p>
        </w:tc>
        <w:tc>
          <w:tcPr>
            <w:tcW w:w="1194"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示范区</w:t>
            </w:r>
          </w:p>
        </w:tc>
        <w:tc>
          <w:tcPr>
            <w:tcW w:w="95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小洪河</w:t>
            </w:r>
          </w:p>
        </w:tc>
        <w:tc>
          <w:tcPr>
            <w:tcW w:w="1768"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高速公路老桥</w:t>
            </w:r>
          </w:p>
        </w:tc>
        <w:tc>
          <w:tcPr>
            <w:tcW w:w="198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12" w:lineRule="atLeast"/>
              <w:jc w:val="center"/>
              <w:rPr>
                <w:rFonts w:ascii="宋体" w:eastAsia="宋体" w:hAnsi="宋体" w:cs="Times New Roman"/>
                <w:kern w:val="0"/>
                <w:szCs w:val="21"/>
              </w:rPr>
            </w:pPr>
            <w:r w:rsidRPr="00EE3CB3">
              <w:rPr>
                <w:rFonts w:ascii="宋体" w:eastAsia="宋体" w:hAnsi="宋体" w:cs="Times New Roman" w:hint="eastAsia"/>
                <w:kern w:val="0"/>
                <w:szCs w:val="21"/>
              </w:rPr>
              <w:t>东城区彩女店村</w:t>
            </w:r>
          </w:p>
        </w:tc>
        <w:tc>
          <w:tcPr>
            <w:tcW w:w="2623" w:type="dxa"/>
            <w:vMerge/>
            <w:tcBorders>
              <w:top w:val="nil"/>
              <w:left w:val="nil"/>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Times New Roman"/>
                <w:spacing w:val="-6"/>
                <w:kern w:val="0"/>
                <w:szCs w:val="21"/>
              </w:rPr>
            </w:pPr>
          </w:p>
        </w:tc>
      </w:tr>
    </w:tbl>
    <w:p w:rsidR="00EE3CB3" w:rsidRPr="00EE3CB3" w:rsidRDefault="00EE3CB3" w:rsidP="00EE3CB3">
      <w:pPr>
        <w:widowControl/>
        <w:snapToGrid w:val="0"/>
        <w:spacing w:line="560" w:lineRule="atLeast"/>
        <w:ind w:firstLine="560"/>
        <w:rPr>
          <w:rFonts w:ascii="仿宋_GB2312" w:eastAsia="仿宋_GB2312" w:hAnsi="Calibri" w:cs="宋体"/>
          <w:b/>
          <w:bCs/>
          <w:kern w:val="0"/>
          <w:sz w:val="28"/>
          <w:szCs w:val="28"/>
        </w:rPr>
      </w:pPr>
      <w:r w:rsidRPr="00EE3CB3">
        <w:rPr>
          <w:rFonts w:ascii="仿宋_GB2312" w:eastAsia="仿宋_GB2312" w:hAnsi="Calibri" w:cs="宋体" w:hint="eastAsia"/>
          <w:b/>
          <w:bCs/>
          <w:kern w:val="0"/>
          <w:sz w:val="28"/>
          <w:szCs w:val="28"/>
        </w:rPr>
        <w:t>（一）站房技术要求</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1、水站站房统一采用一体化可吊装式微型监测站房。</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站房主体、供电供水、消防、避雷、空调、混凝土地基（含租地）和断面桩，由中标人承担。</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技术参数：</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站房主要采用厚度为1 mm的覆铝锌板制作，采用组件嵌装式；</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站房面积能够容纳所有的监测仪器设备，并预留人员操作。</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站房为无窗结构，墙体有较好的保温性能。安装有温湿度传感显示器。有防水、防潮措施，安装排风扇，保证室内空气流通良好。站房具有消防及火警警报设施。站房的建筑结构能经受8级以上的风力。站房供电采用三相供电，分相使用,一相用于照明、空调及其它（220V）；一相供专用稳压电源为仪器系统用电（220V），同时配电箱内还应保留一到两个三相（380伏）和两相（220V）电源接线端子备用。站房监测仪器供电线路独立走线。电源布设符合国家用电相关安全要求，并满足设计和规划中总用电功率的需要。</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lastRenderedPageBreak/>
        <w:t>站房周围应有疏通雨水渠道，具备防雨、防虫、防尘、防渗漏和防电磁波干扰的相应措施。站房底座要求具有足够的强度，保证在拖动、起吊、荷载和空载时不变形，安装于混凝土基础上。根据周边环境可设置防护栏等外观辅助设计。</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3、站房内部要求</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要配有试验台供操作人员配置试剂。</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配备具有来电自启功能的冷暖空调。</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站房内要有电源系统、通道和信号系统、接地系统的防雷设计。验收时须提供当地气象部门出具的防雷测试报告。</w:t>
      </w:r>
    </w:p>
    <w:p w:rsidR="00BB1FB0" w:rsidRDefault="00EE3CB3" w:rsidP="00BB1FB0">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4、设置站房铭牌。内部悬挂规章制度。</w:t>
      </w:r>
    </w:p>
    <w:p w:rsidR="00EE3CB3" w:rsidRPr="00BB1FB0" w:rsidRDefault="00EE3CB3" w:rsidP="00BB1FB0">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b/>
          <w:bCs/>
          <w:kern w:val="0"/>
          <w:sz w:val="28"/>
          <w:szCs w:val="28"/>
        </w:rPr>
        <w:t>（二）网络通讯</w:t>
      </w:r>
    </w:p>
    <w:p w:rsidR="00EE3CB3" w:rsidRPr="00EE3CB3" w:rsidRDefault="00EE3CB3" w:rsidP="00EE3CB3">
      <w:pPr>
        <w:widowControl/>
        <w:snapToGrid w:val="0"/>
        <w:spacing w:line="59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网络通讯建设应以光纤/ADSL有线网络传输为主，现场条件不具备的情况下，可选用无线网络进行传输，站点现场应通过手机等通讯设备进行通话测试，通讯方式应选择至少两家通讯运营商，无线传输网络（固定IP优先）应满足数据传输要求及视频远程查看要求，传输带宽不小于20兆。</w:t>
      </w:r>
    </w:p>
    <w:p w:rsidR="00EE3CB3" w:rsidRPr="00EE3CB3" w:rsidRDefault="00EE3CB3" w:rsidP="00EE3CB3">
      <w:pPr>
        <w:widowControl/>
        <w:snapToGrid w:val="0"/>
        <w:spacing w:line="560" w:lineRule="atLeast"/>
        <w:ind w:firstLine="560"/>
        <w:rPr>
          <w:rFonts w:ascii="仿宋_GB2312" w:eastAsia="仿宋_GB2312" w:hAnsi="Calibri" w:cs="宋体"/>
          <w:b/>
          <w:bCs/>
          <w:kern w:val="0"/>
          <w:sz w:val="28"/>
          <w:szCs w:val="28"/>
        </w:rPr>
      </w:pPr>
      <w:r w:rsidRPr="00EE3CB3">
        <w:rPr>
          <w:rFonts w:ascii="仿宋_GB2312" w:eastAsia="仿宋_GB2312" w:hAnsi="Calibri" w:cs="宋体" w:hint="eastAsia"/>
          <w:b/>
          <w:bCs/>
          <w:kern w:val="0"/>
          <w:sz w:val="28"/>
          <w:szCs w:val="28"/>
        </w:rPr>
        <w:t>（三）氨氮水质自动分析仪</w:t>
      </w:r>
    </w:p>
    <w:tbl>
      <w:tblPr>
        <w:tblW w:w="9286" w:type="dxa"/>
        <w:tblLayout w:type="fixed"/>
        <w:tblLook w:val="04A0"/>
      </w:tblPr>
      <w:tblGrid>
        <w:gridCol w:w="3025"/>
        <w:gridCol w:w="3932"/>
        <w:gridCol w:w="2329"/>
      </w:tblGrid>
      <w:tr w:rsidR="00EE3CB3" w:rsidRPr="00EE3CB3" w:rsidTr="00EE3CB3">
        <w:tc>
          <w:tcPr>
            <w:tcW w:w="3025"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b/>
                <w:bCs/>
                <w:kern w:val="0"/>
                <w:szCs w:val="21"/>
              </w:rPr>
            </w:pPr>
            <w:r w:rsidRPr="00EE3CB3">
              <w:rPr>
                <w:rFonts w:ascii="宋体" w:eastAsia="宋体" w:hAnsi="宋体" w:cs="宋体" w:hint="eastAsia"/>
                <w:b/>
                <w:bCs/>
                <w:kern w:val="0"/>
                <w:szCs w:val="21"/>
              </w:rPr>
              <w:t>项目</w:t>
            </w:r>
          </w:p>
        </w:tc>
        <w:tc>
          <w:tcPr>
            <w:tcW w:w="6261" w:type="dxa"/>
            <w:gridSpan w:val="2"/>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b/>
                <w:bCs/>
                <w:kern w:val="0"/>
                <w:szCs w:val="21"/>
              </w:rPr>
            </w:pPr>
            <w:r w:rsidRPr="00EE3CB3">
              <w:rPr>
                <w:rFonts w:ascii="宋体" w:eastAsia="宋体" w:hAnsi="宋体" w:cs="宋体" w:hint="eastAsia"/>
                <w:b/>
                <w:bCs/>
                <w:kern w:val="0"/>
                <w:szCs w:val="21"/>
              </w:rPr>
              <w:t>技术指标</w:t>
            </w:r>
          </w:p>
        </w:tc>
      </w:tr>
      <w:tr w:rsidR="00EE3CB3" w:rsidRPr="00EE3CB3" w:rsidTr="00EE3CB3">
        <w:tc>
          <w:tcPr>
            <w:tcW w:w="3025"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测定原理</w:t>
            </w:r>
          </w:p>
        </w:tc>
        <w:tc>
          <w:tcPr>
            <w:tcW w:w="6261" w:type="dxa"/>
            <w:gridSpan w:val="2"/>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纳氏试剂分光光度法/氨气敏电极法/水杨酸分光光度法</w:t>
            </w:r>
          </w:p>
        </w:tc>
      </w:tr>
      <w:tr w:rsidR="00EE3CB3" w:rsidRPr="00EE3CB3" w:rsidTr="00EE3CB3">
        <w:tc>
          <w:tcPr>
            <w:tcW w:w="3025"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量程</w:t>
            </w:r>
          </w:p>
        </w:tc>
        <w:tc>
          <w:tcPr>
            <w:tcW w:w="6261" w:type="dxa"/>
            <w:gridSpan w:val="2"/>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0～10 mg/L，可调</w:t>
            </w:r>
          </w:p>
        </w:tc>
      </w:tr>
      <w:tr w:rsidR="00EE3CB3" w:rsidRPr="00EE3CB3" w:rsidTr="00EE3CB3">
        <w:tc>
          <w:tcPr>
            <w:tcW w:w="3025"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零点漂移</w:t>
            </w:r>
          </w:p>
        </w:tc>
        <w:tc>
          <w:tcPr>
            <w:tcW w:w="6261" w:type="dxa"/>
            <w:gridSpan w:val="2"/>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≤0.02 mg/L</w:t>
            </w:r>
          </w:p>
        </w:tc>
      </w:tr>
      <w:tr w:rsidR="00EE3CB3" w:rsidRPr="00EE3CB3" w:rsidTr="00EE3CB3">
        <w:tc>
          <w:tcPr>
            <w:tcW w:w="3025"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量程漂移</w:t>
            </w:r>
          </w:p>
        </w:tc>
        <w:tc>
          <w:tcPr>
            <w:tcW w:w="6261" w:type="dxa"/>
            <w:gridSpan w:val="2"/>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≤1.0%</w:t>
            </w:r>
          </w:p>
        </w:tc>
      </w:tr>
      <w:tr w:rsidR="00EE3CB3" w:rsidRPr="00EE3CB3" w:rsidTr="00EE3CB3">
        <w:tc>
          <w:tcPr>
            <w:tcW w:w="3025" w:type="dxa"/>
            <w:vMerge w:val="restart"/>
            <w:tcBorders>
              <w:top w:val="nil"/>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示值误差</w:t>
            </w:r>
          </w:p>
        </w:tc>
        <w:tc>
          <w:tcPr>
            <w:tcW w:w="3932"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标液浓度为2.0 mg/L时</w:t>
            </w:r>
          </w:p>
        </w:tc>
        <w:tc>
          <w:tcPr>
            <w:tcW w:w="232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 8.0%</w:t>
            </w:r>
          </w:p>
        </w:tc>
      </w:tr>
      <w:tr w:rsidR="00EE3CB3" w:rsidRPr="00EE3CB3" w:rsidTr="00EE3CB3">
        <w:tc>
          <w:tcPr>
            <w:tcW w:w="3025" w:type="dxa"/>
            <w:vMerge/>
            <w:tcBorders>
              <w:top w:val="nil"/>
              <w:left w:val="single" w:sz="4" w:space="0" w:color="000000"/>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宋体"/>
                <w:kern w:val="0"/>
                <w:szCs w:val="21"/>
              </w:rPr>
            </w:pPr>
          </w:p>
        </w:tc>
        <w:tc>
          <w:tcPr>
            <w:tcW w:w="3932"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标液浓度为5.0 mg/L时</w:t>
            </w:r>
          </w:p>
        </w:tc>
        <w:tc>
          <w:tcPr>
            <w:tcW w:w="232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 5.0%</w:t>
            </w:r>
          </w:p>
        </w:tc>
      </w:tr>
      <w:tr w:rsidR="00EE3CB3" w:rsidRPr="00EE3CB3" w:rsidTr="00EE3CB3">
        <w:tc>
          <w:tcPr>
            <w:tcW w:w="3025" w:type="dxa"/>
            <w:vMerge/>
            <w:tcBorders>
              <w:top w:val="nil"/>
              <w:left w:val="single" w:sz="4" w:space="0" w:color="000000"/>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宋体"/>
                <w:kern w:val="0"/>
                <w:szCs w:val="21"/>
              </w:rPr>
            </w:pPr>
          </w:p>
        </w:tc>
        <w:tc>
          <w:tcPr>
            <w:tcW w:w="3932"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标液浓度为8.0 mg/L时</w:t>
            </w:r>
          </w:p>
        </w:tc>
        <w:tc>
          <w:tcPr>
            <w:tcW w:w="232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 3.0%</w:t>
            </w:r>
          </w:p>
        </w:tc>
      </w:tr>
      <w:tr w:rsidR="00EE3CB3" w:rsidRPr="00EE3CB3" w:rsidTr="00EE3CB3">
        <w:tc>
          <w:tcPr>
            <w:tcW w:w="3025"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lastRenderedPageBreak/>
              <w:t>重复性</w:t>
            </w:r>
          </w:p>
        </w:tc>
        <w:tc>
          <w:tcPr>
            <w:tcW w:w="6261" w:type="dxa"/>
            <w:gridSpan w:val="2"/>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≤2.0%</w:t>
            </w:r>
          </w:p>
        </w:tc>
      </w:tr>
      <w:tr w:rsidR="00EE3CB3" w:rsidRPr="00EE3CB3" w:rsidTr="00EE3CB3">
        <w:tc>
          <w:tcPr>
            <w:tcW w:w="3025" w:type="dxa"/>
            <w:vMerge w:val="restart"/>
            <w:tcBorders>
              <w:top w:val="nil"/>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记忆效应</w:t>
            </w:r>
          </w:p>
        </w:tc>
        <w:tc>
          <w:tcPr>
            <w:tcW w:w="3932"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标液浓度为2.0 mg/L时</w:t>
            </w:r>
          </w:p>
        </w:tc>
        <w:tc>
          <w:tcPr>
            <w:tcW w:w="232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 0.3 mg/L</w:t>
            </w:r>
          </w:p>
        </w:tc>
      </w:tr>
      <w:tr w:rsidR="00EE3CB3" w:rsidRPr="00EE3CB3" w:rsidTr="00EE3CB3">
        <w:tc>
          <w:tcPr>
            <w:tcW w:w="3025" w:type="dxa"/>
            <w:vMerge/>
            <w:tcBorders>
              <w:top w:val="nil"/>
              <w:left w:val="single" w:sz="4" w:space="0" w:color="000000"/>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宋体"/>
                <w:kern w:val="0"/>
                <w:szCs w:val="21"/>
              </w:rPr>
            </w:pPr>
          </w:p>
        </w:tc>
        <w:tc>
          <w:tcPr>
            <w:tcW w:w="3932"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标液浓度为8.0 mg/L时</w:t>
            </w:r>
          </w:p>
        </w:tc>
        <w:tc>
          <w:tcPr>
            <w:tcW w:w="232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 0.2 mg/L</w:t>
            </w:r>
          </w:p>
        </w:tc>
      </w:tr>
      <w:tr w:rsidR="00EE3CB3" w:rsidRPr="00EE3CB3" w:rsidTr="00EE3CB3">
        <w:tc>
          <w:tcPr>
            <w:tcW w:w="3025"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检出限</w:t>
            </w:r>
          </w:p>
        </w:tc>
        <w:tc>
          <w:tcPr>
            <w:tcW w:w="6261" w:type="dxa"/>
            <w:gridSpan w:val="2"/>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≤0.05mg/L</w:t>
            </w:r>
          </w:p>
        </w:tc>
      </w:tr>
      <w:tr w:rsidR="00EE3CB3" w:rsidRPr="00EE3CB3" w:rsidTr="00EE3CB3">
        <w:tc>
          <w:tcPr>
            <w:tcW w:w="3025"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pH干扰试验</w:t>
            </w:r>
          </w:p>
        </w:tc>
        <w:tc>
          <w:tcPr>
            <w:tcW w:w="6261" w:type="dxa"/>
            <w:gridSpan w:val="2"/>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 6.0%</w:t>
            </w:r>
          </w:p>
        </w:tc>
      </w:tr>
      <w:tr w:rsidR="00EE3CB3" w:rsidRPr="00EE3CB3" w:rsidTr="00EE3CB3">
        <w:tc>
          <w:tcPr>
            <w:tcW w:w="3025" w:type="dxa"/>
            <w:vMerge w:val="restart"/>
            <w:tcBorders>
              <w:top w:val="nil"/>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实际水样比对试验</w:t>
            </w:r>
          </w:p>
        </w:tc>
        <w:tc>
          <w:tcPr>
            <w:tcW w:w="3932"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水样浓度&lt;2.0 mg/L</w:t>
            </w:r>
          </w:p>
        </w:tc>
        <w:tc>
          <w:tcPr>
            <w:tcW w:w="232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≤0.2 mg/L</w:t>
            </w:r>
          </w:p>
        </w:tc>
      </w:tr>
      <w:tr w:rsidR="00EE3CB3" w:rsidRPr="00EE3CB3" w:rsidTr="00EE3CB3">
        <w:tc>
          <w:tcPr>
            <w:tcW w:w="3025" w:type="dxa"/>
            <w:vMerge/>
            <w:tcBorders>
              <w:top w:val="nil"/>
              <w:left w:val="single" w:sz="4" w:space="0" w:color="000000"/>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宋体"/>
                <w:kern w:val="0"/>
                <w:szCs w:val="21"/>
              </w:rPr>
            </w:pPr>
          </w:p>
        </w:tc>
        <w:tc>
          <w:tcPr>
            <w:tcW w:w="3932"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水样浓度≥2.0 mg/L</w:t>
            </w:r>
          </w:p>
        </w:tc>
        <w:tc>
          <w:tcPr>
            <w:tcW w:w="232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≤10.0%</w:t>
            </w:r>
          </w:p>
        </w:tc>
      </w:tr>
      <w:tr w:rsidR="00EE3CB3" w:rsidRPr="00EE3CB3" w:rsidTr="00EE3CB3">
        <w:tc>
          <w:tcPr>
            <w:tcW w:w="3025"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最小维护周期</w:t>
            </w:r>
          </w:p>
        </w:tc>
        <w:tc>
          <w:tcPr>
            <w:tcW w:w="6261" w:type="dxa"/>
            <w:gridSpan w:val="2"/>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≥168h</w:t>
            </w:r>
          </w:p>
        </w:tc>
      </w:tr>
    </w:tbl>
    <w:p w:rsidR="00EE3CB3" w:rsidRPr="00EE3CB3" w:rsidRDefault="00EE3CB3" w:rsidP="00BB1FB0">
      <w:pPr>
        <w:widowControl/>
        <w:snapToGrid w:val="0"/>
        <w:spacing w:line="560" w:lineRule="atLeast"/>
        <w:rPr>
          <w:rFonts w:ascii="仿宋_GB2312" w:eastAsia="仿宋_GB2312" w:hAnsi="Calibri" w:cs="宋体"/>
          <w:kern w:val="0"/>
          <w:sz w:val="28"/>
          <w:szCs w:val="28"/>
        </w:rPr>
      </w:pPr>
    </w:p>
    <w:p w:rsidR="00EE3CB3" w:rsidRPr="00EE3CB3" w:rsidRDefault="00EE3CB3" w:rsidP="00EE3CB3">
      <w:pPr>
        <w:widowControl/>
        <w:snapToGrid w:val="0"/>
        <w:spacing w:line="560" w:lineRule="atLeast"/>
        <w:ind w:firstLine="560"/>
        <w:rPr>
          <w:rFonts w:ascii="仿宋_GB2312" w:eastAsia="仿宋_GB2312" w:hAnsi="Calibri" w:cs="宋体"/>
          <w:b/>
          <w:bCs/>
          <w:kern w:val="0"/>
          <w:sz w:val="28"/>
          <w:szCs w:val="28"/>
        </w:rPr>
      </w:pPr>
      <w:r w:rsidRPr="00EE3CB3">
        <w:rPr>
          <w:rFonts w:ascii="仿宋_GB2312" w:eastAsia="仿宋_GB2312" w:hAnsi="Calibri" w:cs="宋体" w:hint="eastAsia"/>
          <w:b/>
          <w:bCs/>
          <w:kern w:val="0"/>
          <w:sz w:val="28"/>
          <w:szCs w:val="28"/>
        </w:rPr>
        <w:t>（四）水质五参数分析仪技术参数</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1.水温水质自动分析仪</w:t>
      </w:r>
    </w:p>
    <w:tbl>
      <w:tblPr>
        <w:tblW w:w="5678" w:type="dxa"/>
        <w:tblInd w:w="1804" w:type="dxa"/>
        <w:tblLayout w:type="fixed"/>
        <w:tblLook w:val="04A0"/>
      </w:tblPr>
      <w:tblGrid>
        <w:gridCol w:w="2839"/>
        <w:gridCol w:w="2839"/>
      </w:tblGrid>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b/>
                <w:bCs/>
                <w:kern w:val="0"/>
                <w:szCs w:val="21"/>
              </w:rPr>
            </w:pPr>
            <w:r w:rsidRPr="00EE3CB3">
              <w:rPr>
                <w:rFonts w:ascii="宋体" w:eastAsia="宋体" w:hAnsi="宋体" w:cs="宋体" w:hint="eastAsia"/>
                <w:b/>
                <w:bCs/>
                <w:kern w:val="0"/>
                <w:szCs w:val="21"/>
              </w:rPr>
              <w:t>项目</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b/>
                <w:bCs/>
                <w:kern w:val="0"/>
                <w:szCs w:val="21"/>
              </w:rPr>
            </w:pPr>
            <w:r w:rsidRPr="00EE3CB3">
              <w:rPr>
                <w:rFonts w:ascii="宋体" w:eastAsia="宋体" w:hAnsi="宋体" w:cs="宋体" w:hint="eastAsia"/>
                <w:b/>
                <w:bCs/>
                <w:kern w:val="0"/>
                <w:szCs w:val="21"/>
              </w:rPr>
              <w:t>技术指标</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测定原理</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热电阻或热电偶</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量程</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0℃～60 ℃，可调</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准确度</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±0.5 ℃</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MTBF</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≥720 h/次</w:t>
            </w:r>
          </w:p>
        </w:tc>
      </w:tr>
    </w:tbl>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2.pH水质自动分析仪</w:t>
      </w:r>
    </w:p>
    <w:tbl>
      <w:tblPr>
        <w:tblW w:w="5689" w:type="dxa"/>
        <w:tblInd w:w="1793" w:type="dxa"/>
        <w:tblLayout w:type="fixed"/>
        <w:tblLook w:val="04A0"/>
      </w:tblPr>
      <w:tblGrid>
        <w:gridCol w:w="2850"/>
        <w:gridCol w:w="2839"/>
      </w:tblGrid>
      <w:tr w:rsidR="00EE3CB3" w:rsidRPr="00EE3CB3" w:rsidTr="00EE3CB3">
        <w:tc>
          <w:tcPr>
            <w:tcW w:w="2850"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b/>
                <w:bCs/>
                <w:kern w:val="0"/>
                <w:szCs w:val="21"/>
              </w:rPr>
            </w:pPr>
            <w:r w:rsidRPr="00EE3CB3">
              <w:rPr>
                <w:rFonts w:ascii="宋体" w:eastAsia="宋体" w:hAnsi="宋体" w:cs="宋体" w:hint="eastAsia"/>
                <w:b/>
                <w:bCs/>
                <w:kern w:val="0"/>
                <w:szCs w:val="21"/>
              </w:rPr>
              <w:t>项目</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b/>
                <w:bCs/>
                <w:kern w:val="0"/>
                <w:szCs w:val="21"/>
              </w:rPr>
            </w:pPr>
            <w:r w:rsidRPr="00EE3CB3">
              <w:rPr>
                <w:rFonts w:ascii="宋体" w:eastAsia="宋体" w:hAnsi="宋体" w:cs="宋体" w:hint="eastAsia"/>
                <w:b/>
                <w:bCs/>
                <w:kern w:val="0"/>
                <w:szCs w:val="21"/>
              </w:rPr>
              <w:t>技术指标</w:t>
            </w:r>
          </w:p>
        </w:tc>
      </w:tr>
      <w:tr w:rsidR="00EE3CB3" w:rsidRPr="00EE3CB3" w:rsidTr="00EE3CB3">
        <w:tc>
          <w:tcPr>
            <w:tcW w:w="2850"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测定原理</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玻璃电极法</w:t>
            </w:r>
          </w:p>
        </w:tc>
      </w:tr>
      <w:tr w:rsidR="00EE3CB3" w:rsidRPr="00EE3CB3" w:rsidTr="00EE3CB3">
        <w:tc>
          <w:tcPr>
            <w:tcW w:w="2850"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量程</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pH 0～14 （0～40 ℃），可调</w:t>
            </w:r>
          </w:p>
        </w:tc>
      </w:tr>
      <w:tr w:rsidR="00EE3CB3" w:rsidRPr="00EE3CB3" w:rsidTr="00EE3CB3">
        <w:tc>
          <w:tcPr>
            <w:tcW w:w="2850"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漂移（pH=4、7、9）</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±0.1 pH</w:t>
            </w:r>
          </w:p>
        </w:tc>
      </w:tr>
      <w:tr w:rsidR="00EE3CB3" w:rsidRPr="00EE3CB3" w:rsidTr="00EE3CB3">
        <w:tc>
          <w:tcPr>
            <w:tcW w:w="2850"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重复性</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±0.1 pH</w:t>
            </w:r>
          </w:p>
        </w:tc>
      </w:tr>
      <w:tr w:rsidR="00EE3CB3" w:rsidRPr="00EE3CB3" w:rsidTr="00EE3CB3">
        <w:tc>
          <w:tcPr>
            <w:tcW w:w="2850"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响应时间</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≤30 s</w:t>
            </w:r>
          </w:p>
        </w:tc>
      </w:tr>
      <w:tr w:rsidR="00EE3CB3" w:rsidRPr="00EE3CB3" w:rsidTr="00EE3CB3">
        <w:tc>
          <w:tcPr>
            <w:tcW w:w="2850"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温度补偿精度</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±0.1 pH</w:t>
            </w:r>
          </w:p>
        </w:tc>
      </w:tr>
      <w:tr w:rsidR="00EE3CB3" w:rsidRPr="00EE3CB3" w:rsidTr="00EE3CB3">
        <w:tc>
          <w:tcPr>
            <w:tcW w:w="2850"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MTBF</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≥720 h/次</w:t>
            </w:r>
          </w:p>
        </w:tc>
      </w:tr>
      <w:tr w:rsidR="00EE3CB3" w:rsidRPr="00EE3CB3" w:rsidTr="00EE3CB3">
        <w:tc>
          <w:tcPr>
            <w:tcW w:w="2850"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实际水样比对试验</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±0.1 pH</w:t>
            </w:r>
          </w:p>
        </w:tc>
      </w:tr>
    </w:tbl>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3.溶解氧水质自动分析仪</w:t>
      </w:r>
    </w:p>
    <w:tbl>
      <w:tblPr>
        <w:tblW w:w="5678" w:type="dxa"/>
        <w:tblInd w:w="1804" w:type="dxa"/>
        <w:tblLayout w:type="fixed"/>
        <w:tblLook w:val="04A0"/>
      </w:tblPr>
      <w:tblGrid>
        <w:gridCol w:w="2839"/>
        <w:gridCol w:w="2839"/>
      </w:tblGrid>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b/>
                <w:bCs/>
                <w:kern w:val="0"/>
                <w:szCs w:val="21"/>
              </w:rPr>
            </w:pPr>
            <w:r w:rsidRPr="00EE3CB3">
              <w:rPr>
                <w:rFonts w:ascii="宋体" w:eastAsia="宋体" w:hAnsi="宋体" w:cs="宋体" w:hint="eastAsia"/>
                <w:b/>
                <w:bCs/>
                <w:kern w:val="0"/>
                <w:szCs w:val="21"/>
              </w:rPr>
              <w:t>项目</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b/>
                <w:bCs/>
                <w:kern w:val="0"/>
                <w:szCs w:val="21"/>
              </w:rPr>
            </w:pPr>
            <w:r w:rsidRPr="00EE3CB3">
              <w:rPr>
                <w:rFonts w:ascii="宋体" w:eastAsia="宋体" w:hAnsi="宋体" w:cs="宋体" w:hint="eastAsia"/>
                <w:b/>
                <w:bCs/>
                <w:kern w:val="0"/>
                <w:szCs w:val="21"/>
              </w:rPr>
              <w:t>技术指标</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测定原理</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电化学法、荧光法</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量程</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0～20 mg/L，可调</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lastRenderedPageBreak/>
              <w:t>零点漂移</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±0.3 mg/L</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量程漂移</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±0.3 mg/L</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重复性</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±0.3 mg/L</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响应时间（T90）</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≤120 s</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温度补偿精度</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±0.3 mg/L</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MTBF</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≥720 h/次</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实际水样比对试验</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±0.3 mg/L</w:t>
            </w:r>
          </w:p>
        </w:tc>
      </w:tr>
    </w:tbl>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4.电导率水质自动分析仪</w:t>
      </w:r>
    </w:p>
    <w:tbl>
      <w:tblPr>
        <w:tblW w:w="5678" w:type="dxa"/>
        <w:tblInd w:w="1804" w:type="dxa"/>
        <w:tblLayout w:type="fixed"/>
        <w:tblLook w:val="04A0"/>
      </w:tblPr>
      <w:tblGrid>
        <w:gridCol w:w="2839"/>
        <w:gridCol w:w="2839"/>
      </w:tblGrid>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b/>
                <w:bCs/>
                <w:kern w:val="0"/>
                <w:szCs w:val="21"/>
              </w:rPr>
            </w:pPr>
            <w:r w:rsidRPr="00EE3CB3">
              <w:rPr>
                <w:rFonts w:ascii="宋体" w:eastAsia="宋体" w:hAnsi="宋体" w:cs="宋体" w:hint="eastAsia"/>
                <w:b/>
                <w:bCs/>
                <w:kern w:val="0"/>
                <w:szCs w:val="21"/>
              </w:rPr>
              <w:t>项目</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b/>
                <w:bCs/>
                <w:kern w:val="0"/>
                <w:szCs w:val="21"/>
              </w:rPr>
            </w:pPr>
            <w:r w:rsidRPr="00EE3CB3">
              <w:rPr>
                <w:rFonts w:ascii="宋体" w:eastAsia="宋体" w:hAnsi="宋体" w:cs="宋体" w:hint="eastAsia"/>
                <w:b/>
                <w:bCs/>
                <w:kern w:val="0"/>
                <w:szCs w:val="21"/>
              </w:rPr>
              <w:t>技术指标</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测定原理</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电极法</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最小检测范围</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0～500 mS/m（0～40℃），可调</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重复性误差</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±1%</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零点漂移</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±1%</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量程漂移</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±1%</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响应时间（T90）</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≤30s</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温度补偿精度</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±1%</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MTBF</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≥720h/次</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实际水样比对试验</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±1%</w:t>
            </w:r>
          </w:p>
        </w:tc>
      </w:tr>
    </w:tbl>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5.浊度水质自动分析仪</w:t>
      </w:r>
    </w:p>
    <w:tbl>
      <w:tblPr>
        <w:tblW w:w="5668" w:type="dxa"/>
        <w:tblInd w:w="1804" w:type="dxa"/>
        <w:tblLayout w:type="fixed"/>
        <w:tblLook w:val="04A0"/>
      </w:tblPr>
      <w:tblGrid>
        <w:gridCol w:w="2839"/>
        <w:gridCol w:w="2829"/>
      </w:tblGrid>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b/>
                <w:bCs/>
                <w:kern w:val="0"/>
                <w:szCs w:val="21"/>
              </w:rPr>
            </w:pPr>
            <w:r w:rsidRPr="00EE3CB3">
              <w:rPr>
                <w:rFonts w:ascii="宋体" w:eastAsia="宋体" w:hAnsi="宋体" w:cs="宋体" w:hint="eastAsia"/>
                <w:b/>
                <w:bCs/>
                <w:kern w:val="0"/>
                <w:szCs w:val="21"/>
              </w:rPr>
              <w:t>项目</w:t>
            </w:r>
          </w:p>
        </w:tc>
        <w:tc>
          <w:tcPr>
            <w:tcW w:w="282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b/>
                <w:bCs/>
                <w:kern w:val="0"/>
                <w:szCs w:val="21"/>
              </w:rPr>
            </w:pPr>
            <w:r w:rsidRPr="00EE3CB3">
              <w:rPr>
                <w:rFonts w:ascii="宋体" w:eastAsia="宋体" w:hAnsi="宋体" w:cs="宋体" w:hint="eastAsia"/>
                <w:b/>
                <w:bCs/>
                <w:kern w:val="0"/>
                <w:szCs w:val="21"/>
              </w:rPr>
              <w:t>技术指标</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测定原理</w:t>
            </w:r>
          </w:p>
        </w:tc>
        <w:tc>
          <w:tcPr>
            <w:tcW w:w="282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光散射法</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量程</w:t>
            </w:r>
          </w:p>
        </w:tc>
        <w:tc>
          <w:tcPr>
            <w:tcW w:w="282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0～1000NTU，可调</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重复性</w:t>
            </w:r>
          </w:p>
        </w:tc>
        <w:tc>
          <w:tcPr>
            <w:tcW w:w="282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±5%</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零点漂移</w:t>
            </w:r>
          </w:p>
        </w:tc>
        <w:tc>
          <w:tcPr>
            <w:tcW w:w="282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±3%</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量程漂移</w:t>
            </w:r>
          </w:p>
        </w:tc>
        <w:tc>
          <w:tcPr>
            <w:tcW w:w="282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±5%</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线性误差</w:t>
            </w:r>
          </w:p>
        </w:tc>
        <w:tc>
          <w:tcPr>
            <w:tcW w:w="282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±5%</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MTBF</w:t>
            </w:r>
          </w:p>
        </w:tc>
        <w:tc>
          <w:tcPr>
            <w:tcW w:w="282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≥720h/次</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实际水样比对试验</w:t>
            </w:r>
          </w:p>
        </w:tc>
        <w:tc>
          <w:tcPr>
            <w:tcW w:w="282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±10%</w:t>
            </w:r>
          </w:p>
        </w:tc>
      </w:tr>
    </w:tbl>
    <w:p w:rsidR="00EE3CB3" w:rsidRPr="00EE3CB3" w:rsidRDefault="00EE3CB3" w:rsidP="00EE3CB3">
      <w:pPr>
        <w:widowControl/>
        <w:snapToGrid w:val="0"/>
        <w:spacing w:line="560" w:lineRule="atLeast"/>
        <w:ind w:firstLine="560"/>
        <w:rPr>
          <w:rFonts w:ascii="仿宋_GB2312" w:eastAsia="仿宋_GB2312" w:hAnsi="Calibri" w:cs="宋体"/>
          <w:b/>
          <w:bCs/>
          <w:kern w:val="0"/>
          <w:sz w:val="28"/>
          <w:szCs w:val="28"/>
        </w:rPr>
      </w:pPr>
      <w:r w:rsidRPr="00EE3CB3">
        <w:rPr>
          <w:rFonts w:ascii="仿宋_GB2312" w:eastAsia="仿宋_GB2312" w:hAnsi="Calibri" w:cs="宋体" w:hint="eastAsia"/>
          <w:b/>
          <w:bCs/>
          <w:kern w:val="0"/>
          <w:sz w:val="28"/>
          <w:szCs w:val="28"/>
        </w:rPr>
        <w:t>（五）高锰酸盐指数水质自动分析仪</w:t>
      </w:r>
    </w:p>
    <w:tbl>
      <w:tblPr>
        <w:tblW w:w="5674" w:type="dxa"/>
        <w:jc w:val="center"/>
        <w:tblLayout w:type="fixed"/>
        <w:tblLook w:val="04A0"/>
      </w:tblPr>
      <w:tblGrid>
        <w:gridCol w:w="2837"/>
        <w:gridCol w:w="2837"/>
      </w:tblGrid>
      <w:tr w:rsidR="00EE3CB3" w:rsidRPr="00EE3CB3" w:rsidTr="00EE3CB3">
        <w:trPr>
          <w:jc w:val="center"/>
        </w:trPr>
        <w:tc>
          <w:tcPr>
            <w:tcW w:w="2837"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b/>
                <w:bCs/>
                <w:kern w:val="0"/>
                <w:szCs w:val="21"/>
              </w:rPr>
            </w:pPr>
            <w:r w:rsidRPr="00EE3CB3">
              <w:rPr>
                <w:rFonts w:ascii="宋体" w:eastAsia="宋体" w:hAnsi="宋体" w:cs="宋体" w:hint="eastAsia"/>
                <w:b/>
                <w:bCs/>
                <w:kern w:val="0"/>
                <w:szCs w:val="21"/>
              </w:rPr>
              <w:t>项目</w:t>
            </w:r>
          </w:p>
        </w:tc>
        <w:tc>
          <w:tcPr>
            <w:tcW w:w="2837"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b/>
                <w:bCs/>
                <w:kern w:val="0"/>
                <w:szCs w:val="21"/>
              </w:rPr>
            </w:pPr>
            <w:r w:rsidRPr="00EE3CB3">
              <w:rPr>
                <w:rFonts w:ascii="宋体" w:eastAsia="宋体" w:hAnsi="宋体" w:cs="宋体" w:hint="eastAsia"/>
                <w:b/>
                <w:bCs/>
                <w:kern w:val="0"/>
                <w:szCs w:val="21"/>
              </w:rPr>
              <w:t>技术指标</w:t>
            </w:r>
          </w:p>
        </w:tc>
      </w:tr>
      <w:tr w:rsidR="00EE3CB3" w:rsidRPr="00EE3CB3" w:rsidTr="00EE3CB3">
        <w:trPr>
          <w:jc w:val="center"/>
        </w:trPr>
        <w:tc>
          <w:tcPr>
            <w:tcW w:w="2837"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测定原理</w:t>
            </w:r>
          </w:p>
        </w:tc>
        <w:tc>
          <w:tcPr>
            <w:tcW w:w="2837"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高锰酸钾氧化法</w:t>
            </w:r>
          </w:p>
        </w:tc>
      </w:tr>
      <w:tr w:rsidR="00EE3CB3" w:rsidRPr="00EE3CB3" w:rsidTr="00EE3CB3">
        <w:trPr>
          <w:jc w:val="center"/>
        </w:trPr>
        <w:tc>
          <w:tcPr>
            <w:tcW w:w="2837"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量程</w:t>
            </w:r>
          </w:p>
        </w:tc>
        <w:tc>
          <w:tcPr>
            <w:tcW w:w="2837"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0～20mg/L，可调</w:t>
            </w:r>
          </w:p>
        </w:tc>
      </w:tr>
      <w:tr w:rsidR="00EE3CB3" w:rsidRPr="00EE3CB3" w:rsidTr="00EE3CB3">
        <w:trPr>
          <w:jc w:val="center"/>
        </w:trPr>
        <w:tc>
          <w:tcPr>
            <w:tcW w:w="2837"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lastRenderedPageBreak/>
              <w:t>零点漂移</w:t>
            </w:r>
          </w:p>
        </w:tc>
        <w:tc>
          <w:tcPr>
            <w:tcW w:w="2837"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±5%</w:t>
            </w:r>
          </w:p>
        </w:tc>
      </w:tr>
      <w:tr w:rsidR="00EE3CB3" w:rsidRPr="00EE3CB3" w:rsidTr="00EE3CB3">
        <w:trPr>
          <w:trHeight w:val="329"/>
          <w:jc w:val="center"/>
        </w:trPr>
        <w:tc>
          <w:tcPr>
            <w:tcW w:w="2837"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量程漂移</w:t>
            </w:r>
          </w:p>
        </w:tc>
        <w:tc>
          <w:tcPr>
            <w:tcW w:w="2837"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±5%</w:t>
            </w:r>
          </w:p>
        </w:tc>
      </w:tr>
      <w:tr w:rsidR="00EE3CB3" w:rsidRPr="00EE3CB3" w:rsidTr="00EE3CB3">
        <w:trPr>
          <w:jc w:val="center"/>
        </w:trPr>
        <w:tc>
          <w:tcPr>
            <w:tcW w:w="2837"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葡萄糖试验</w:t>
            </w:r>
          </w:p>
        </w:tc>
        <w:tc>
          <w:tcPr>
            <w:tcW w:w="2837"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±5%（测量误差）</w:t>
            </w:r>
          </w:p>
        </w:tc>
      </w:tr>
      <w:tr w:rsidR="00EE3CB3" w:rsidRPr="00EE3CB3" w:rsidTr="00EE3CB3">
        <w:trPr>
          <w:jc w:val="center"/>
        </w:trPr>
        <w:tc>
          <w:tcPr>
            <w:tcW w:w="2837"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重复性</w:t>
            </w:r>
          </w:p>
        </w:tc>
        <w:tc>
          <w:tcPr>
            <w:tcW w:w="2837"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±5%</w:t>
            </w:r>
          </w:p>
        </w:tc>
      </w:tr>
      <w:tr w:rsidR="00EE3CB3" w:rsidRPr="00EE3CB3" w:rsidTr="00EE3CB3">
        <w:trPr>
          <w:jc w:val="center"/>
        </w:trPr>
        <w:tc>
          <w:tcPr>
            <w:tcW w:w="2837"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检出限</w:t>
            </w:r>
          </w:p>
        </w:tc>
        <w:tc>
          <w:tcPr>
            <w:tcW w:w="2837"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≤0.5mg/L</w:t>
            </w:r>
          </w:p>
        </w:tc>
      </w:tr>
      <w:tr w:rsidR="00EE3CB3" w:rsidRPr="00EE3CB3" w:rsidTr="00EE3CB3">
        <w:trPr>
          <w:jc w:val="center"/>
        </w:trPr>
        <w:tc>
          <w:tcPr>
            <w:tcW w:w="2837"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MTBF</w:t>
            </w:r>
          </w:p>
        </w:tc>
        <w:tc>
          <w:tcPr>
            <w:tcW w:w="2837"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≥720 h/次</w:t>
            </w:r>
          </w:p>
        </w:tc>
      </w:tr>
      <w:tr w:rsidR="00EE3CB3" w:rsidRPr="00EE3CB3" w:rsidTr="00EE3CB3">
        <w:trPr>
          <w:jc w:val="center"/>
        </w:trPr>
        <w:tc>
          <w:tcPr>
            <w:tcW w:w="2837"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实际水样比对试验</w:t>
            </w:r>
          </w:p>
        </w:tc>
        <w:tc>
          <w:tcPr>
            <w:tcW w:w="2837"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±10%</w:t>
            </w:r>
          </w:p>
        </w:tc>
      </w:tr>
    </w:tbl>
    <w:p w:rsidR="00EE3CB3" w:rsidRPr="00EE3CB3" w:rsidRDefault="00EE3CB3" w:rsidP="00EE3CB3">
      <w:pPr>
        <w:widowControl/>
        <w:snapToGrid w:val="0"/>
        <w:spacing w:line="560" w:lineRule="atLeast"/>
        <w:ind w:firstLine="560"/>
        <w:rPr>
          <w:rFonts w:ascii="仿宋_GB2312" w:eastAsia="仿宋_GB2312" w:hAnsi="Calibri" w:cs="宋体"/>
          <w:b/>
          <w:bCs/>
          <w:kern w:val="0"/>
          <w:sz w:val="28"/>
          <w:szCs w:val="28"/>
        </w:rPr>
      </w:pPr>
      <w:r w:rsidRPr="00EE3CB3">
        <w:rPr>
          <w:rFonts w:ascii="仿宋_GB2312" w:eastAsia="仿宋_GB2312" w:hAnsi="Calibri" w:cs="宋体" w:hint="eastAsia"/>
          <w:b/>
          <w:bCs/>
          <w:kern w:val="0"/>
          <w:sz w:val="28"/>
          <w:szCs w:val="28"/>
        </w:rPr>
        <w:t>（六）总磷水质自动分析仪</w:t>
      </w:r>
    </w:p>
    <w:tbl>
      <w:tblPr>
        <w:tblW w:w="5689" w:type="dxa"/>
        <w:tblInd w:w="1804" w:type="dxa"/>
        <w:tblLayout w:type="fixed"/>
        <w:tblLook w:val="04A0"/>
      </w:tblPr>
      <w:tblGrid>
        <w:gridCol w:w="2839"/>
        <w:gridCol w:w="2850"/>
      </w:tblGrid>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b/>
                <w:bCs/>
                <w:kern w:val="0"/>
                <w:szCs w:val="21"/>
              </w:rPr>
            </w:pPr>
            <w:r w:rsidRPr="00EE3CB3">
              <w:rPr>
                <w:rFonts w:ascii="宋体" w:eastAsia="宋体" w:hAnsi="宋体" w:cs="宋体" w:hint="eastAsia"/>
                <w:b/>
                <w:bCs/>
                <w:kern w:val="0"/>
                <w:szCs w:val="21"/>
              </w:rPr>
              <w:t>项目</w:t>
            </w:r>
          </w:p>
        </w:tc>
        <w:tc>
          <w:tcPr>
            <w:tcW w:w="2850"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b/>
                <w:bCs/>
                <w:kern w:val="0"/>
                <w:szCs w:val="21"/>
              </w:rPr>
            </w:pPr>
            <w:r w:rsidRPr="00EE3CB3">
              <w:rPr>
                <w:rFonts w:ascii="宋体" w:eastAsia="宋体" w:hAnsi="宋体" w:cs="宋体" w:hint="eastAsia"/>
                <w:b/>
                <w:bCs/>
                <w:kern w:val="0"/>
                <w:szCs w:val="21"/>
              </w:rPr>
              <w:t>技术指标</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测定原理</w:t>
            </w:r>
          </w:p>
        </w:tc>
        <w:tc>
          <w:tcPr>
            <w:tcW w:w="2850"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钼酸铵分光光度法</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量程</w:t>
            </w:r>
          </w:p>
        </w:tc>
        <w:tc>
          <w:tcPr>
            <w:tcW w:w="2850"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0～2mg/L，可调</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零点漂移</w:t>
            </w:r>
          </w:p>
        </w:tc>
        <w:tc>
          <w:tcPr>
            <w:tcW w:w="2850"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±5%</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量程漂移</w:t>
            </w:r>
          </w:p>
        </w:tc>
        <w:tc>
          <w:tcPr>
            <w:tcW w:w="2850"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±10%</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直线性</w:t>
            </w:r>
          </w:p>
        </w:tc>
        <w:tc>
          <w:tcPr>
            <w:tcW w:w="2850"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±10%</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重复性</w:t>
            </w:r>
          </w:p>
        </w:tc>
        <w:tc>
          <w:tcPr>
            <w:tcW w:w="2850"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±10%</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检出限</w:t>
            </w:r>
          </w:p>
        </w:tc>
        <w:tc>
          <w:tcPr>
            <w:tcW w:w="2850"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≤0.01mg/L</w:t>
            </w:r>
          </w:p>
        </w:tc>
      </w:tr>
      <w:tr w:rsidR="00EE3CB3" w:rsidRPr="00EE3CB3" w:rsidTr="00EE3CB3">
        <w:trPr>
          <w:trHeight w:val="90"/>
        </w:trPr>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90" w:lineRule="atLeast"/>
              <w:jc w:val="center"/>
              <w:rPr>
                <w:rFonts w:ascii="宋体" w:eastAsia="宋体" w:hAnsi="宋体" w:cs="宋体"/>
                <w:kern w:val="0"/>
                <w:szCs w:val="21"/>
              </w:rPr>
            </w:pPr>
            <w:r w:rsidRPr="00EE3CB3">
              <w:rPr>
                <w:rFonts w:ascii="宋体" w:eastAsia="宋体" w:hAnsi="宋体" w:cs="宋体" w:hint="eastAsia"/>
                <w:kern w:val="0"/>
                <w:szCs w:val="21"/>
              </w:rPr>
              <w:t>MTBF</w:t>
            </w:r>
          </w:p>
        </w:tc>
        <w:tc>
          <w:tcPr>
            <w:tcW w:w="2850"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90" w:lineRule="atLeast"/>
              <w:jc w:val="center"/>
              <w:rPr>
                <w:rFonts w:ascii="宋体" w:eastAsia="宋体" w:hAnsi="宋体" w:cs="宋体"/>
                <w:kern w:val="0"/>
                <w:szCs w:val="21"/>
              </w:rPr>
            </w:pPr>
            <w:r w:rsidRPr="00EE3CB3">
              <w:rPr>
                <w:rFonts w:ascii="宋体" w:eastAsia="宋体" w:hAnsi="宋体" w:cs="宋体" w:hint="eastAsia"/>
                <w:kern w:val="0"/>
                <w:szCs w:val="21"/>
              </w:rPr>
              <w:t>≥720h/次</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实际水样比对试验</w:t>
            </w:r>
          </w:p>
        </w:tc>
        <w:tc>
          <w:tcPr>
            <w:tcW w:w="2850"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±10%</w:t>
            </w:r>
          </w:p>
        </w:tc>
      </w:tr>
    </w:tbl>
    <w:p w:rsidR="00EE3CB3" w:rsidRPr="00EE3CB3" w:rsidRDefault="00EE3CB3" w:rsidP="00EE3CB3">
      <w:pPr>
        <w:widowControl/>
        <w:snapToGrid w:val="0"/>
        <w:spacing w:line="560" w:lineRule="atLeast"/>
        <w:ind w:firstLine="560"/>
        <w:rPr>
          <w:rFonts w:ascii="仿宋_GB2312" w:eastAsia="仿宋_GB2312" w:hAnsi="Calibri" w:cs="宋体"/>
          <w:b/>
          <w:bCs/>
          <w:kern w:val="0"/>
          <w:sz w:val="28"/>
          <w:szCs w:val="28"/>
        </w:rPr>
      </w:pPr>
      <w:r w:rsidRPr="00EE3CB3">
        <w:rPr>
          <w:rFonts w:ascii="仿宋_GB2312" w:eastAsia="仿宋_GB2312" w:hAnsi="Calibri" w:cs="宋体" w:hint="eastAsia"/>
          <w:b/>
          <w:bCs/>
          <w:kern w:val="0"/>
          <w:sz w:val="28"/>
          <w:szCs w:val="28"/>
        </w:rPr>
        <w:t>（七）总氮水质自动分析仪</w:t>
      </w:r>
    </w:p>
    <w:tbl>
      <w:tblPr>
        <w:tblW w:w="5678" w:type="dxa"/>
        <w:tblInd w:w="1804" w:type="dxa"/>
        <w:tblLayout w:type="fixed"/>
        <w:tblLook w:val="04A0"/>
      </w:tblPr>
      <w:tblGrid>
        <w:gridCol w:w="2839"/>
        <w:gridCol w:w="2839"/>
      </w:tblGrid>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b/>
                <w:bCs/>
                <w:kern w:val="0"/>
                <w:szCs w:val="21"/>
              </w:rPr>
            </w:pPr>
            <w:r w:rsidRPr="00EE3CB3">
              <w:rPr>
                <w:rFonts w:ascii="宋体" w:eastAsia="宋体" w:hAnsi="宋体" w:cs="宋体" w:hint="eastAsia"/>
                <w:b/>
                <w:bCs/>
                <w:kern w:val="0"/>
                <w:szCs w:val="21"/>
              </w:rPr>
              <w:t>项目</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b/>
                <w:bCs/>
                <w:kern w:val="0"/>
                <w:szCs w:val="21"/>
              </w:rPr>
            </w:pPr>
            <w:r w:rsidRPr="00EE3CB3">
              <w:rPr>
                <w:rFonts w:ascii="宋体" w:eastAsia="宋体" w:hAnsi="宋体" w:cs="宋体" w:hint="eastAsia"/>
                <w:b/>
                <w:bCs/>
                <w:kern w:val="0"/>
                <w:szCs w:val="21"/>
              </w:rPr>
              <w:t>技术指标</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测定原理</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碱性过硫酸钾消解紫外分光光度法</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量程</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0～20mg/L，可调</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零点漂移</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±5%</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量程漂移</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±10%</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直线性</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±10%</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重复性</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±10%</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检出限</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≤0.1mg/L</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MTBF</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≥720h/次</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实际水样比对试验</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±10%</w:t>
            </w:r>
          </w:p>
        </w:tc>
      </w:tr>
    </w:tbl>
    <w:p w:rsidR="00EE3CB3" w:rsidRPr="00EE3CB3" w:rsidRDefault="00EE3CB3" w:rsidP="00EE3CB3">
      <w:pPr>
        <w:widowControl/>
        <w:snapToGrid w:val="0"/>
        <w:spacing w:line="560" w:lineRule="atLeast"/>
        <w:ind w:firstLine="560"/>
        <w:rPr>
          <w:rFonts w:ascii="仿宋_GB2312" w:eastAsia="仿宋_GB2312" w:hAnsi="Calibri" w:cs="宋体"/>
          <w:b/>
          <w:bCs/>
          <w:kern w:val="0"/>
          <w:sz w:val="28"/>
          <w:szCs w:val="28"/>
        </w:rPr>
      </w:pPr>
      <w:r w:rsidRPr="00EE3CB3">
        <w:rPr>
          <w:rFonts w:ascii="仿宋_GB2312" w:eastAsia="仿宋_GB2312" w:hAnsi="Calibri" w:cs="宋体" w:hint="eastAsia"/>
          <w:b/>
          <w:bCs/>
          <w:kern w:val="0"/>
          <w:sz w:val="28"/>
          <w:szCs w:val="28"/>
        </w:rPr>
        <w:t>（八）化学需氧量水质自动分析仪</w:t>
      </w:r>
    </w:p>
    <w:tbl>
      <w:tblPr>
        <w:tblW w:w="5678" w:type="dxa"/>
        <w:tblInd w:w="1804" w:type="dxa"/>
        <w:tblLayout w:type="fixed"/>
        <w:tblLook w:val="04A0"/>
      </w:tblPr>
      <w:tblGrid>
        <w:gridCol w:w="2839"/>
        <w:gridCol w:w="2839"/>
      </w:tblGrid>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b/>
                <w:bCs/>
                <w:kern w:val="0"/>
                <w:szCs w:val="21"/>
              </w:rPr>
            </w:pPr>
            <w:r w:rsidRPr="00EE3CB3">
              <w:rPr>
                <w:rFonts w:ascii="宋体" w:eastAsia="宋体" w:hAnsi="宋体" w:cs="宋体" w:hint="eastAsia"/>
                <w:b/>
                <w:bCs/>
                <w:kern w:val="0"/>
                <w:szCs w:val="21"/>
              </w:rPr>
              <w:t>项目</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b/>
                <w:bCs/>
                <w:kern w:val="0"/>
                <w:szCs w:val="21"/>
              </w:rPr>
            </w:pPr>
            <w:r w:rsidRPr="00EE3CB3">
              <w:rPr>
                <w:rFonts w:ascii="宋体" w:eastAsia="宋体" w:hAnsi="宋体" w:cs="宋体" w:hint="eastAsia"/>
                <w:b/>
                <w:bCs/>
                <w:kern w:val="0"/>
                <w:szCs w:val="21"/>
              </w:rPr>
              <w:t>技术指标</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测定原理</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TOC中温催化燃烧转化法（需</w:t>
            </w:r>
            <w:r w:rsidRPr="00EE3CB3">
              <w:rPr>
                <w:rFonts w:ascii="宋体" w:eastAsia="宋体" w:hAnsi="宋体" w:cs="宋体" w:hint="eastAsia"/>
                <w:kern w:val="0"/>
                <w:szCs w:val="21"/>
              </w:rPr>
              <w:lastRenderedPageBreak/>
              <w:t>转化）/重铬酸钾法</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lastRenderedPageBreak/>
              <w:t>量程</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0-2000mg/L</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分辨率</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0.1mg/L</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重复性</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±2%/F.S/日以内</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准确度</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±5%</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零点漂移</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±2%/F.S/日以内</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量程漂移</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±2%/F.S/日以内</w:t>
            </w:r>
          </w:p>
        </w:tc>
      </w:tr>
      <w:tr w:rsidR="00EE3CB3" w:rsidRPr="00EE3CB3" w:rsidTr="00EE3CB3">
        <w:tc>
          <w:tcPr>
            <w:tcW w:w="2839"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维护周期</w:t>
            </w:r>
          </w:p>
        </w:tc>
        <w:tc>
          <w:tcPr>
            <w:tcW w:w="28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≥7天</w:t>
            </w:r>
          </w:p>
        </w:tc>
      </w:tr>
    </w:tbl>
    <w:p w:rsidR="00EE3CB3" w:rsidRPr="00EE3CB3" w:rsidRDefault="00EE3CB3" w:rsidP="00BB1FB0">
      <w:pPr>
        <w:widowControl/>
        <w:snapToGrid w:val="0"/>
        <w:spacing w:line="560" w:lineRule="atLeast"/>
        <w:ind w:firstLine="560"/>
        <w:rPr>
          <w:rFonts w:ascii="仿宋_GB2312" w:eastAsia="仿宋_GB2312" w:hAnsi="Calibri" w:cs="宋体"/>
          <w:kern w:val="0"/>
          <w:sz w:val="28"/>
          <w:szCs w:val="28"/>
        </w:rPr>
      </w:pP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注:水质自动监测设备功能要求</w:t>
      </w:r>
    </w:p>
    <w:tbl>
      <w:tblPr>
        <w:tblW w:w="9286" w:type="dxa"/>
        <w:tblLayout w:type="fixed"/>
        <w:tblLook w:val="04A0"/>
      </w:tblPr>
      <w:tblGrid>
        <w:gridCol w:w="9286"/>
      </w:tblGrid>
      <w:tr w:rsidR="00EE3CB3" w:rsidRPr="00EE3CB3" w:rsidTr="00EE3CB3">
        <w:tc>
          <w:tcPr>
            <w:tcW w:w="9286" w:type="dxa"/>
            <w:tcBorders>
              <w:top w:val="single" w:sz="4" w:space="0" w:color="000000"/>
              <w:left w:val="single" w:sz="4" w:space="0" w:color="000000"/>
              <w:bottom w:val="single" w:sz="4" w:space="0" w:color="000000"/>
              <w:right w:val="single" w:sz="4" w:space="0" w:color="000000"/>
            </w:tcBorders>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具有分析仪器过程日志记录功能；</w:t>
            </w:r>
          </w:p>
        </w:tc>
      </w:tr>
      <w:tr w:rsidR="00EE3CB3" w:rsidRPr="00EE3CB3" w:rsidTr="00EE3CB3">
        <w:tc>
          <w:tcPr>
            <w:tcW w:w="9286"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存储不少于1年的原始数据和运行日志；</w:t>
            </w:r>
          </w:p>
        </w:tc>
      </w:tr>
      <w:tr w:rsidR="00EE3CB3" w:rsidRPr="00EE3CB3" w:rsidTr="00EE3CB3">
        <w:tc>
          <w:tcPr>
            <w:tcW w:w="9286"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能接受远程控制指令；</w:t>
            </w:r>
          </w:p>
        </w:tc>
      </w:tr>
      <w:tr w:rsidR="00EE3CB3" w:rsidRPr="00EE3CB3" w:rsidTr="00EE3CB3">
        <w:tc>
          <w:tcPr>
            <w:tcW w:w="9286"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所有光度法监测仪器必须具备抗浊度干扰装置；</w:t>
            </w:r>
          </w:p>
        </w:tc>
      </w:tr>
      <w:tr w:rsidR="00EE3CB3" w:rsidRPr="00EE3CB3" w:rsidTr="00EE3CB3">
        <w:tc>
          <w:tcPr>
            <w:tcW w:w="9286"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高锰酸盐指数、化学需氧量、氨氮、总磷和总氮水质自动分析仪器进行24小时零点漂移和24小时量程漂移自动核查、零点校准、标样校准等质控功能；</w:t>
            </w:r>
          </w:p>
        </w:tc>
      </w:tr>
      <w:tr w:rsidR="00EE3CB3" w:rsidRPr="00EE3CB3" w:rsidTr="00EE3CB3">
        <w:tc>
          <w:tcPr>
            <w:tcW w:w="9286"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具有仪器运行周期（连续或间歇）设置功能；</w:t>
            </w:r>
          </w:p>
        </w:tc>
      </w:tr>
      <w:tr w:rsidR="00EE3CB3" w:rsidRPr="00EE3CB3" w:rsidTr="00EE3CB3">
        <w:tc>
          <w:tcPr>
            <w:tcW w:w="9286"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具有异常信息记录、上传功能，如零部件故障、超量程报警、超标报警、缺试剂报警等信息；</w:t>
            </w:r>
          </w:p>
        </w:tc>
      </w:tr>
      <w:tr w:rsidR="00EE3CB3" w:rsidRPr="00EE3CB3" w:rsidTr="00EE3CB3">
        <w:tc>
          <w:tcPr>
            <w:tcW w:w="9286"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具有仪器状态(如测量、空闲、故障、维护等)显示；</w:t>
            </w:r>
          </w:p>
        </w:tc>
      </w:tr>
      <w:tr w:rsidR="00EE3CB3" w:rsidRPr="00EE3CB3" w:rsidTr="00EE3CB3">
        <w:tc>
          <w:tcPr>
            <w:tcW w:w="9286"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具有RS-232或RS-485标准通讯接口；</w:t>
            </w:r>
          </w:p>
        </w:tc>
      </w:tr>
      <w:tr w:rsidR="00EE3CB3" w:rsidRPr="00EE3CB3" w:rsidTr="00EE3CB3">
        <w:tc>
          <w:tcPr>
            <w:tcW w:w="9286"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水质自动分析仪器（常规五参数外）应具有三级管理权限；</w:t>
            </w:r>
          </w:p>
        </w:tc>
      </w:tr>
      <w:tr w:rsidR="00EE3CB3" w:rsidRPr="00EE3CB3" w:rsidTr="00EE3CB3">
        <w:tc>
          <w:tcPr>
            <w:tcW w:w="9286"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必须支持《国家地表水监测仪器通信协议技术要求》；</w:t>
            </w:r>
          </w:p>
        </w:tc>
      </w:tr>
      <w:tr w:rsidR="00EE3CB3" w:rsidRPr="00EE3CB3" w:rsidTr="00EE3CB3">
        <w:tc>
          <w:tcPr>
            <w:tcW w:w="9286"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360" w:lineRule="atLeast"/>
              <w:jc w:val="center"/>
              <w:rPr>
                <w:rFonts w:ascii="宋体" w:eastAsia="宋体" w:hAnsi="宋体" w:cs="宋体"/>
                <w:kern w:val="0"/>
                <w:szCs w:val="21"/>
              </w:rPr>
            </w:pPr>
            <w:r w:rsidRPr="00EE3CB3">
              <w:rPr>
                <w:rFonts w:ascii="宋体" w:eastAsia="宋体" w:hAnsi="宋体" w:cs="宋体" w:hint="eastAsia"/>
                <w:kern w:val="0"/>
                <w:szCs w:val="21"/>
              </w:rPr>
              <w:t>监测频次4个小时1次，应具备1小时1次的监测能力。</w:t>
            </w:r>
          </w:p>
        </w:tc>
      </w:tr>
    </w:tbl>
    <w:p w:rsidR="00EE3CB3" w:rsidRPr="00EE3CB3" w:rsidRDefault="00EE3CB3" w:rsidP="00EE3CB3">
      <w:pPr>
        <w:widowControl/>
        <w:snapToGrid w:val="0"/>
        <w:spacing w:line="560" w:lineRule="atLeast"/>
        <w:ind w:firstLine="560"/>
        <w:rPr>
          <w:rFonts w:ascii="仿宋_GB2312" w:eastAsia="仿宋_GB2312" w:hAnsi="Calibri" w:cs="宋体"/>
          <w:b/>
          <w:bCs/>
          <w:kern w:val="0"/>
          <w:sz w:val="28"/>
          <w:szCs w:val="28"/>
        </w:rPr>
      </w:pPr>
      <w:r w:rsidRPr="00EE3CB3">
        <w:rPr>
          <w:rFonts w:ascii="仿宋_GB2312" w:eastAsia="仿宋_GB2312" w:hAnsi="Calibri" w:cs="宋体" w:hint="eastAsia"/>
          <w:b/>
          <w:bCs/>
          <w:kern w:val="0"/>
          <w:sz w:val="28"/>
          <w:szCs w:val="28"/>
        </w:rPr>
        <w:t>（九）采水系统</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1、总体设计要求：采水系统由中标人根据现场情况，设计建设方案（栈桥、浮船、固定采水箱等）。采水系统要求如下：采样头应在水面下0.5-1.0米浮动，并与水体底部有足够的距离（枯水期＞1米），以保证不受水体底部泥沙的影响。</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采水系统须采用双泵、双管路设计，可互为备份，方便检修和维护。</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lastRenderedPageBreak/>
        <w:t>采水泵选用潜水泵、自吸泵或潜污泵，可有效防止堵塞，采水泵流量应保证3T/h以上；室外采水管路超过100米时，采水泵电缆应选用比泵线线径大一倍的电缆，以避免压降。采水系统的总水量可以满足所有仪器的用水要求，兼顾将来增加2-3台分析仪器的需要。</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采水系统应保证在河流不断流（采水点位上、下游50米无水）的情况下，能够正常采水。可以根据河流丰、枯水期点位变化情况，动态调整采水位置。</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栈桥式采水方式须保证坚固稳定，能抵挡洪水的冲击不被损坏。</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采水装置应有清洗反吹系统，防止藻类的生成，避免影响水质。</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取水口应有防堵塞措施。</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通过流量或压力显示取水状态并能报警。</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采水系统管路和电路应分开安装，采水管路材质必须保证不影响水质变化，管路外有必要的防水、防压、防冻保护措施，电线应该安装套管，采水管路和电路深埋不得小于80厘米，过路时必须加装钢套管。</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采水单元需要设计并制作必要的保温、防冻、防压、防淤、防撞、防盗措施，并对采水设备和设施进行必要的固定。</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2、采水方式技术要求：浮船或栈桥式采水方式，保证取水口能够随水位变化，保证取水水管的进水孔位于水表面以下0.5m～1m的位置，并与河底保持一定距离，保证采集到具有代表性的符合监测需要的水样，又要保证取样吸头的连续正常使用。</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取水口下方加设不锈钢丝网，防止进水口淤积和杂物堵塞。采取必要的措施，保证取水口在封冻期不冻结。</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lastRenderedPageBreak/>
        <w:t>采水系统应保证在汛期或枯水期能正常工作而不至被损坏，在枯水期保证不受水体底部泥沙的影响。</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采水系统要方便采样泵的提升与安装，以便进行人工的日常清洗和维护。</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根据水站现场条件和河道功能，设计采水设施采取不同的保护方式，以避免采水设施损坏，影响水站有效运行。</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3、采水栈桥技术要求：须根据各水站现场情况不同，合理设计栈桥架设的方式、位置、结构、尺寸。栈桥技术要求如下：栈桥为钢结构；钢件之间采用焊接和螺纹连接；钢结构与混凝土之间采用预埋件连接；护栏为DN50钢管，地角焊接；栈桥牢固可靠，保证能防止50年一遇的洪水；栈桥构件应进行防强酸、强碱腐蚀和防氧化锈蚀的特殊处理；栈桥宽度1m以上，护栏高度不低于1.2m，桥面采用防滑钢板，支撑立柱间距不超过5m；</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导轨应稳定牢固，防冲撞立柱应为钢结构；栈桥在堤岸的一端若距地面较高，应设计为台阶并加装扶手与护栏连接，方便工作人员上下，护栏临堤岸一端应设计安装向护栏内方向开启的活动门，并加锁防止外人擅自进入；栈桥前端加装警示灯，在栈桥醒目位置应有“注意安全和非工作人员不得入内”等警示标志。</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4、采水浮船技术要求：采水浮船（包括龙骨）应全部采用不锈钢材料制作，无动力，船体钢板厚度4mm以上，甲板为厚度4mm以上花纹板，并有警示标志和防盗、防洪、防风措施。挂泵区（双泵）前后左右均安装不锈钢滤网，底部用厚度6mm以上不锈钢板，防盗安全门也应用不锈钢材</w:t>
      </w:r>
      <w:r w:rsidRPr="00EE3CB3">
        <w:rPr>
          <w:rFonts w:ascii="仿宋_GB2312" w:eastAsia="仿宋_GB2312" w:hAnsi="Calibri" w:cs="宋体" w:hint="eastAsia"/>
          <w:kern w:val="0"/>
          <w:sz w:val="28"/>
          <w:szCs w:val="28"/>
        </w:rPr>
        <w:lastRenderedPageBreak/>
        <w:t>料制作。凡与水体、空气直接接触的船体部位，船体结构材料均用不锈钢材料，防止造成酸碱腐蚀和空气氧化腐蚀。浮船前后左右设计四个独立的密封浮筒，起平衡作用，不会侧翻，并可有效防止浮船因意外撞击而翻沉并可以在7级风浪中保持平稳。水站所在河段有过往船只的，在采水浮船上加装一根同水泵电源线型号相同的2×2.5mm</w:t>
      </w:r>
      <w:r w:rsidRPr="00EE3CB3">
        <w:rPr>
          <w:rFonts w:ascii="仿宋_GB2312" w:eastAsia="仿宋_GB2312" w:hAnsi="Calibri" w:cs="宋体" w:hint="eastAsia"/>
          <w:kern w:val="0"/>
          <w:sz w:val="28"/>
          <w:szCs w:val="28"/>
          <w:vertAlign w:val="superscript"/>
        </w:rPr>
        <w:t>2</w:t>
      </w:r>
      <w:r w:rsidRPr="00EE3CB3">
        <w:rPr>
          <w:rFonts w:ascii="仿宋_GB2312" w:eastAsia="仿宋_GB2312" w:hAnsi="Calibri" w:cs="宋体" w:hint="eastAsia"/>
          <w:kern w:val="0"/>
          <w:sz w:val="28"/>
          <w:szCs w:val="28"/>
        </w:rPr>
        <w:t>电缆，或在浮船上加装太阳能板，用于夜间安全照明，或在船头安装航标灯，能在夜间发出红光，防止夜间行船等与浮船相撞。</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5、固定式采水箱技术要求：固定防护式采水箱须采用不锈钢材料制作，防止水体腐蚀，并保证对水泵起到长期安全防护作用。固定箱周身有肋骨结构，起支撑和承重作用。肋骨间焊接不锈钢滤网，孔径200微米，防止杂草和大颗粒物进入。固定箱内栓挂潜水泵，连接处应做妥善处理，保证管路和电缆不因磨损而损坏。固定箱上部应有泡沫浮层，便于水位突然上涨时，箱体通过浮力减轻水流对箱体的冲击。</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6、采水泵技术要求：根据各个采水点到站房的距离、地形等实际情况，选择潜水泵、潜污泵或自吸泵，原则上优先考虑潜水泵，保证站房的进口压力和流速流量达到整个系统全部仪器的要求。采用双泵/双管路采水，可互为备用，方便维护，满足实时不间断监测的要求；并且当一路出现故障时，能够自动切换到另一路进行工作的同时，系统向管理人员发送故障报警信息（故障排除前系统采水一直启用单泵工作模式），保证整个系统的正常运行。采水泵具有停电后来电再启动的自动恢复功能。</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每台采水泵各铺设一根3×4mm</w:t>
      </w:r>
      <w:r w:rsidRPr="00EE3CB3">
        <w:rPr>
          <w:rFonts w:ascii="仿宋_GB2312" w:eastAsia="仿宋_GB2312" w:hAnsi="Calibri" w:cs="宋体" w:hint="eastAsia"/>
          <w:kern w:val="0"/>
          <w:sz w:val="28"/>
          <w:szCs w:val="28"/>
          <w:vertAlign w:val="superscript"/>
        </w:rPr>
        <w:t>2</w:t>
      </w:r>
      <w:r w:rsidRPr="00EE3CB3">
        <w:rPr>
          <w:rFonts w:ascii="仿宋_GB2312" w:eastAsia="仿宋_GB2312" w:hAnsi="Calibri" w:cs="宋体" w:hint="eastAsia"/>
          <w:kern w:val="0"/>
          <w:sz w:val="28"/>
          <w:szCs w:val="28"/>
        </w:rPr>
        <w:t>符合国标（GB 5023-1997）要求并通过3C认证的防水、防油、耐酸碱、耐老化的铜芯电缆，多余的作为备用，</w:t>
      </w:r>
      <w:r w:rsidRPr="00EE3CB3">
        <w:rPr>
          <w:rFonts w:ascii="仿宋_GB2312" w:eastAsia="仿宋_GB2312" w:hAnsi="Calibri" w:cs="宋体" w:hint="eastAsia"/>
          <w:kern w:val="0"/>
          <w:sz w:val="28"/>
          <w:szCs w:val="28"/>
        </w:rPr>
        <w:lastRenderedPageBreak/>
        <w:t>采水泵电源的零线和相线（备用线除外）全部接入水泵电源控制交流接触器，以便线路故障时检查。采水泵的总水量可以满足所有仪器的用水要求。</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7、采水浮杆技术要求：取水浮动式直杆应由浮杆浮腔、水腔、UPVC活接和UPVC管路组成。浮杆浮腔内为真空，填充泡沫材料，防止损坏后浮杆进水下沉；浮杆水腔为周身布满细孔，方便水样更新和系统清洗反冲，同时外面包裹过滤筛网，阻止悬浮物等堵塞。UPVC管路通过机械连接浮杆水腔内部，加装UPVC活接，方便拆卸清洗和维修更换。浮杆安装后，底部须悬挂配重，调试取水部分在水面以下0.5-1m范围内，浮杆随水位的变化而上下浮动，满足采水要求。</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8、采水管路要求：综合考虑管路防护、保温、水位变动、寿命以及出现故障时容易检测和维修。双管路采水，采水管路均要安装保温套管进行绝热处理，并在外部套用PVC管材，减少环境温度等因素对水样造成的影响，保证对测定项目(除水温)监测结果的影响必须小于5%（水温的影响必须小于20%）。采水系统管路保证-30～50℃能正常运行。管路中电路和采水管路应分开安装。管道采用排空设计，使管道内不存水，以防藻类孳生。管路外应有必要的防水、防压、防冻保护措施。采水管路材质必须保证不影响水质变化。室外管线应做到有效防冻防护措施，水中管路和电缆不应直接暴露在水中，应做到有效保护防止水流的冲刷。</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站房与取水点河岸之间地埋部分的取水管更换采用与抽水泵出水口径合适配套的优质热水用铝塑管，河岸与浮船之间的取水管采用磐石胶管。安装管路时，适当增加管路长度，维持增加量在10米以内，以备水位骤降可以及时调整取水点安装位置。管路与泵连接采用强压蝶式卡头固定，</w:t>
      </w:r>
      <w:r w:rsidRPr="00EE3CB3">
        <w:rPr>
          <w:rFonts w:ascii="仿宋_GB2312" w:eastAsia="仿宋_GB2312" w:hAnsi="Calibri" w:cs="宋体" w:hint="eastAsia"/>
          <w:kern w:val="0"/>
          <w:sz w:val="28"/>
          <w:szCs w:val="28"/>
        </w:rPr>
        <w:lastRenderedPageBreak/>
        <w:t>不易脱落同时维修拆卸和更换简便。预处理单元前、后必须分别设有手动取水口，方便水样比对实验的采水。</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工作方式：采水系统具备连续和间歇两种工作方式，并能够根据监测要求现场或远程设置监测频次。保证停电后重新上电时，采水系统、控制系统、监控软件能自动恢复工作，达到无人值守的目的。</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9、采水系统反冲洗要求：具备足够的反冲洗能力，保证管道内无泥沙、无藻、管壁无附着物。配置在线除泥沙装置和灭藻清洗装置，保证系统管路内部免受泥沙和藻类影响。能通过通入自来水、化学试剂和加压清洁水流对采、配水管路和采样吸头进行自动反冲洗。能采用加压清洁水流对五参数传感器进行冲洗。所配置的空压机须是无油型空压机，保证不对分析结果造成影响。系统反冲清洗的操作，可以通过现场或远程进行自动或手动控制。保证每个测量周期对整体系统进行清洗。冲洗水应保证抽排至不会对监测结果产生影响的区域外。考虑到不对环境造成二次污染，设计中应不使用对环境产生污染的清洗方法。</w:t>
      </w:r>
    </w:p>
    <w:p w:rsidR="00EE3CB3" w:rsidRPr="00EE3CB3" w:rsidRDefault="00EE3CB3" w:rsidP="00EE3CB3">
      <w:pPr>
        <w:widowControl/>
        <w:snapToGrid w:val="0"/>
        <w:spacing w:line="560" w:lineRule="atLeast"/>
        <w:ind w:firstLine="560"/>
        <w:rPr>
          <w:rFonts w:ascii="仿宋_GB2312" w:eastAsia="仿宋_GB2312" w:hAnsi="Calibri" w:cs="宋体"/>
          <w:b/>
          <w:bCs/>
          <w:kern w:val="0"/>
          <w:sz w:val="28"/>
          <w:szCs w:val="28"/>
        </w:rPr>
      </w:pPr>
      <w:r w:rsidRPr="00EE3CB3">
        <w:rPr>
          <w:rFonts w:ascii="仿宋_GB2312" w:eastAsia="仿宋_GB2312" w:hAnsi="Calibri" w:cs="宋体" w:hint="eastAsia"/>
          <w:b/>
          <w:bCs/>
          <w:kern w:val="0"/>
          <w:sz w:val="28"/>
          <w:szCs w:val="28"/>
        </w:rPr>
        <w:t>（十）预处理系统</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总体设计要求：所有主管路采用串联方式，管路干路中无阻拦式过滤装置，每台仪器都从各自的过滤装置中取水，任何仪器出现故障都不会影响其他仪器的工作。满足各仪器对样品的要求，满足所有仪器的需水量。测量杯至分析仪器的管路，应尽可能的短。根据仪器对水样的要求，对水样进行预处理，使各仪器可以从各自专门的过滤装置中取样，且过滤后的水质不能改变水样的代表性。要求配水管路采用化学稳定性好，不影响水质的优质UPVC管材，管路要求易于拆卸清洗和安装。配水管路设取样口，</w:t>
      </w:r>
      <w:r w:rsidRPr="00EE3CB3">
        <w:rPr>
          <w:rFonts w:ascii="仿宋_GB2312" w:eastAsia="仿宋_GB2312" w:hAnsi="Calibri" w:cs="宋体" w:hint="eastAsia"/>
          <w:kern w:val="0"/>
          <w:sz w:val="28"/>
          <w:szCs w:val="28"/>
        </w:rPr>
        <w:lastRenderedPageBreak/>
        <w:t>便于留取样品。设观察孔，方便随时观察管路中泥沙和藻类的孳生情况。有旁路设计防止在部分管路需要维修或维护时，导致后续设备供水故障。有排空设计，在每次测试完毕后可自动用自来水冲洗管道，冲洗完毕后自动排空。各仪器配水管路采用并联取水方式，每个设备具有独立的水量控制手阀，可根据设备需水量进行供水控制。管路预留多个仪器扩展接口，可方便系统的升级。配水管线设压力变送器，用于辅助调节流量及判断配水单元工作状态。旁路设计要求：方便系统进行维护，在主管路上，每台仪器都要设有旁路系统，通过手动阀来进行调节。保证单台仪器、过滤器损坏或者需要维护时，不影响其他仪器的正常工作。</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1、配水单元反冲清洗要求：具备足够的反冲洗能力，保证管道内无泥沙、无藻、管壁无附着物。配置在线除泥沙装置和灭藻清洗装置，保证系统管路内部免受泥沙和藻类影响。能通过通入自来水、化学试剂和加压清洁水流对采、配水管路和采样吸头进行自动反冲洗。能采用加压清洁水流对五参数传感器进行冲洗。所配置的空压机须是无油型空压机，保证不对分析结果造成影响。系统反冲清洗的操作，可以通过现场或远程进行自动或手动控制。保证每个测量周期对整体系统进行清洗。冲洗水应保证抽排至不会对监测结果产生影响的区域外。考虑到不对环境造成二次污染，设计中应不使用对环境产生污染的清洗方法。</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2、预处理单元：水样的预处理可保证分析系统的连续长时间可靠运行，不能采用拦截式过滤装置。水样预处理既要消除干扰仪表分析的因素，又不能失去水样的代表性。采用初级过滤和精密过滤相结合的方法，水样经初级过滤后，消除其中较大的杂物，再进一步进行自然沉降（经过滤沉</w:t>
      </w:r>
      <w:r w:rsidRPr="00EE3CB3">
        <w:rPr>
          <w:rFonts w:ascii="仿宋_GB2312" w:eastAsia="仿宋_GB2312" w:hAnsi="Calibri" w:cs="宋体" w:hint="eastAsia"/>
          <w:kern w:val="0"/>
          <w:sz w:val="28"/>
          <w:szCs w:val="28"/>
        </w:rPr>
        <w:lastRenderedPageBreak/>
        <w:t>淀的泥沙定期排放），抽取上清液，然后经精密过滤进入分析仪表。精密过滤采用旁路设计，根据不同仪表的具体要求选定，它与分析仪表共同组成分析单元。具备自动反清（吹）洗功能，预处理单元的自动运行及定时反清（吹）洗由控制系统控制，并能够在远程监控中心计算机的控制画面中通过指令来切换预处理单元是处于自动运行状态还是反清（吹）洗状态。预处理单元能在系统停电恢复并自动启动后按照采集控制器的控制时序自动启动。</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3、系统自维护单元：清洗系统既支持手动启动清洗单元工作，也可根据现场水质状况，设定清洗间隔。控制系统定时启动或者根据用户的需要启动清洗操作，分别对室内进样管路、室外取水管路沉砂池及过滤装置进行清洗。结合压缩空气系统，将压缩空气和清水混和，实现高压气泡擦洗，可将管壁附着的泥沙、藻类等清洗掉。压缩空气单元为管路的反吹清洗、过滤器清洗提供高压气源。系统应配置无油空压机，可以设定压力的上限和下限，不需要单独的控制信号，维护量小。当储气罐中压力高于设定上限时，空压机自动切断电源；在供气时，储气罐内压力逐渐降低，当压力低于设定下限时，空压机自行启动，重新为储气罐加气。为防止藻类在管路中的大量繁殖堵塞管道、影响和改变水样的水质，系统要求配置高效的除藻装置。</w:t>
      </w:r>
    </w:p>
    <w:p w:rsidR="00523B22" w:rsidRDefault="00523B22" w:rsidP="00523B22">
      <w:pPr>
        <w:pStyle w:val="p0"/>
        <w:snapToGrid w:val="0"/>
        <w:spacing w:line="560" w:lineRule="atLeast"/>
        <w:ind w:firstLine="560"/>
        <w:rPr>
          <w:rFonts w:ascii="仿宋_GB2312" w:eastAsia="仿宋_GB2312"/>
          <w:b/>
          <w:bCs/>
          <w:sz w:val="28"/>
          <w:szCs w:val="28"/>
        </w:rPr>
      </w:pPr>
      <w:r>
        <w:rPr>
          <w:rFonts w:ascii="仿宋_GB2312" w:eastAsia="仿宋_GB2312" w:hint="eastAsia"/>
          <w:b/>
          <w:bCs/>
          <w:sz w:val="28"/>
          <w:szCs w:val="28"/>
        </w:rPr>
        <w:t>（十一）辅助系统</w:t>
      </w:r>
    </w:p>
    <w:p w:rsidR="00523B22" w:rsidRDefault="00523B22" w:rsidP="00523B22">
      <w:pPr>
        <w:pStyle w:val="p0"/>
        <w:snapToGrid w:val="0"/>
        <w:spacing w:line="560" w:lineRule="atLeast"/>
        <w:ind w:firstLine="560"/>
        <w:rPr>
          <w:rFonts w:ascii="仿宋_GB2312" w:eastAsia="仿宋_GB2312"/>
          <w:sz w:val="28"/>
          <w:szCs w:val="28"/>
        </w:rPr>
      </w:pPr>
      <w:r>
        <w:rPr>
          <w:rFonts w:ascii="仿宋_GB2312" w:eastAsia="仿宋_GB2312" w:hint="eastAsia"/>
          <w:sz w:val="28"/>
          <w:szCs w:val="28"/>
        </w:rPr>
        <w:t>根据系统需要，配置无油静音空气压缩机，以满足清洗反吹使用。</w:t>
      </w:r>
    </w:p>
    <w:p w:rsidR="00523B22" w:rsidRDefault="00523B22" w:rsidP="00523B22">
      <w:pPr>
        <w:pStyle w:val="p0"/>
        <w:snapToGrid w:val="0"/>
        <w:spacing w:line="560" w:lineRule="atLeast"/>
        <w:ind w:firstLine="560"/>
        <w:rPr>
          <w:rFonts w:ascii="仿宋_GB2312" w:eastAsia="仿宋_GB2312"/>
          <w:sz w:val="28"/>
          <w:szCs w:val="28"/>
        </w:rPr>
      </w:pPr>
      <w:r>
        <w:rPr>
          <w:rFonts w:ascii="仿宋_GB2312" w:eastAsia="仿宋_GB2312" w:hint="eastAsia"/>
          <w:sz w:val="28"/>
          <w:szCs w:val="28"/>
        </w:rPr>
        <w:t>配备稳压电源和UPS不间断供电电源，可对监测站内各自动分析仪进行断电保护。</w:t>
      </w:r>
    </w:p>
    <w:p w:rsidR="00523B22" w:rsidRDefault="00523B22" w:rsidP="00523B22">
      <w:pPr>
        <w:pStyle w:val="p0"/>
        <w:snapToGrid w:val="0"/>
        <w:spacing w:line="560" w:lineRule="atLeast"/>
        <w:ind w:firstLine="560"/>
        <w:rPr>
          <w:rFonts w:ascii="仿宋_GB2312" w:eastAsia="仿宋_GB2312"/>
          <w:sz w:val="28"/>
          <w:szCs w:val="28"/>
        </w:rPr>
      </w:pPr>
      <w:r>
        <w:rPr>
          <w:rFonts w:ascii="仿宋_GB2312" w:eastAsia="仿宋_GB2312" w:hint="eastAsia"/>
          <w:sz w:val="28"/>
          <w:szCs w:val="28"/>
        </w:rPr>
        <w:lastRenderedPageBreak/>
        <w:t>配置相应防雷系统。包括电源直击雷和一切线路的感应雷。</w:t>
      </w:r>
    </w:p>
    <w:p w:rsidR="00523B22" w:rsidRDefault="00523B22" w:rsidP="00523B22">
      <w:pPr>
        <w:pStyle w:val="p0"/>
        <w:snapToGrid w:val="0"/>
        <w:spacing w:line="560" w:lineRule="atLeast"/>
        <w:ind w:firstLine="560"/>
        <w:rPr>
          <w:rFonts w:ascii="仿宋_GB2312" w:eastAsia="仿宋_GB2312"/>
          <w:sz w:val="28"/>
          <w:szCs w:val="28"/>
        </w:rPr>
      </w:pPr>
      <w:r>
        <w:rPr>
          <w:rFonts w:ascii="仿宋_GB2312" w:eastAsia="仿宋_GB2312" w:hint="eastAsia"/>
          <w:sz w:val="28"/>
          <w:szCs w:val="28"/>
        </w:rPr>
        <w:t>站房内供电电源分别安装高压三相四线B+C级电源防雷器和低压单相二线B+C级电源避雷器，工控机内供电前端自备复合型B+C级电源防雷器，通讯线路安装信息线路保护器。</w:t>
      </w:r>
    </w:p>
    <w:p w:rsidR="00523B22" w:rsidRDefault="00523B22" w:rsidP="00523B22">
      <w:pPr>
        <w:pStyle w:val="p0"/>
        <w:snapToGrid w:val="0"/>
        <w:spacing w:line="560" w:lineRule="atLeast"/>
        <w:ind w:firstLine="560"/>
        <w:rPr>
          <w:rFonts w:ascii="仿宋_GB2312" w:eastAsia="仿宋_GB2312"/>
          <w:sz w:val="28"/>
          <w:szCs w:val="28"/>
        </w:rPr>
      </w:pPr>
      <w:r>
        <w:rPr>
          <w:rFonts w:ascii="仿宋_GB2312" w:eastAsia="仿宋_GB2312" w:hint="eastAsia"/>
          <w:sz w:val="28"/>
          <w:szCs w:val="28"/>
        </w:rPr>
        <w:t>站房凡突出屋面之结构物均应与避雷带牢固焊接，防雷接地电阻R≤4Ω。</w:t>
      </w:r>
    </w:p>
    <w:p w:rsidR="00523B22" w:rsidRDefault="00523B22" w:rsidP="00523B22">
      <w:pPr>
        <w:pStyle w:val="p0"/>
        <w:snapToGrid w:val="0"/>
        <w:spacing w:line="560" w:lineRule="atLeast"/>
        <w:ind w:firstLine="560"/>
        <w:rPr>
          <w:rFonts w:ascii="仿宋_GB2312" w:eastAsia="仿宋_GB2312"/>
          <w:sz w:val="28"/>
          <w:szCs w:val="28"/>
        </w:rPr>
      </w:pPr>
      <w:r>
        <w:rPr>
          <w:rFonts w:ascii="仿宋_GB2312" w:eastAsia="仿宋_GB2312" w:hint="eastAsia"/>
          <w:sz w:val="28"/>
          <w:szCs w:val="28"/>
        </w:rPr>
        <w:t>防雷系统改造后须经国家承认的专业检验机构检验合格，每年要检测1次，接地电阻超出规定的限值时，及时整改。</w:t>
      </w:r>
    </w:p>
    <w:p w:rsidR="00523B22" w:rsidRDefault="00523B22" w:rsidP="00523B22">
      <w:pPr>
        <w:pStyle w:val="p0"/>
        <w:snapToGrid w:val="0"/>
        <w:spacing w:line="560" w:lineRule="atLeast"/>
        <w:ind w:firstLine="560"/>
        <w:rPr>
          <w:rFonts w:ascii="仿宋_GB2312" w:eastAsia="仿宋_GB2312"/>
          <w:sz w:val="28"/>
          <w:szCs w:val="28"/>
        </w:rPr>
      </w:pPr>
      <w:r>
        <w:rPr>
          <w:rFonts w:ascii="仿宋_GB2312" w:eastAsia="仿宋_GB2312" w:hint="eastAsia"/>
          <w:sz w:val="28"/>
          <w:szCs w:val="28"/>
        </w:rPr>
        <w:t>环境温湿度数据自动采集、存储，并可对排气扇、空调等设施进行自动控制。温度控制在8℃～30℃，相对湿度控制在80％以下，避免阳光直射仪器。</w:t>
      </w:r>
    </w:p>
    <w:p w:rsidR="00523B22" w:rsidRDefault="00523B22" w:rsidP="00523B22">
      <w:pPr>
        <w:pStyle w:val="p0"/>
        <w:snapToGrid w:val="0"/>
        <w:spacing w:line="560" w:lineRule="atLeast"/>
        <w:ind w:firstLine="560"/>
        <w:rPr>
          <w:rFonts w:ascii="仿宋_GB2312" w:eastAsia="仿宋_GB2312"/>
          <w:sz w:val="28"/>
          <w:szCs w:val="28"/>
        </w:rPr>
      </w:pPr>
      <w:r>
        <w:rPr>
          <w:rFonts w:ascii="仿宋_GB2312" w:eastAsia="仿宋_GB2312" w:hint="eastAsia"/>
          <w:sz w:val="28"/>
          <w:szCs w:val="28"/>
        </w:rPr>
        <w:t>配备站房门禁系统，并自动记录站房出入情况，可自动监视站房门的打开与关闭，当检测到非法入侵时自动报警；工控机通过以太网接口读取门禁控制器记录信息和报警，对站房门的开合状态及开合时间进行实时显示、存储和管理，发生异常情况时报警，并将报警信息上传至数据管理平台；同时可接受并执行数据管理平台的远程开门指令。</w:t>
      </w:r>
    </w:p>
    <w:p w:rsidR="00523B22" w:rsidRDefault="00523B22" w:rsidP="00523B22">
      <w:pPr>
        <w:pStyle w:val="p0"/>
        <w:snapToGrid w:val="0"/>
        <w:spacing w:line="560" w:lineRule="atLeast"/>
        <w:ind w:firstLine="560"/>
        <w:rPr>
          <w:rFonts w:ascii="仿宋_GB2312" w:eastAsia="仿宋_GB2312"/>
          <w:b/>
          <w:bCs/>
          <w:sz w:val="28"/>
          <w:szCs w:val="28"/>
        </w:rPr>
      </w:pPr>
      <w:r>
        <w:rPr>
          <w:rFonts w:ascii="仿宋_GB2312" w:eastAsia="仿宋_GB2312" w:hint="eastAsia"/>
          <w:b/>
          <w:bCs/>
          <w:sz w:val="28"/>
          <w:szCs w:val="28"/>
        </w:rPr>
        <w:t>11.1稳压电源技术要求</w:t>
      </w:r>
    </w:p>
    <w:p w:rsidR="00523B22" w:rsidRDefault="00523B22" w:rsidP="00523B22">
      <w:pPr>
        <w:pStyle w:val="p0"/>
        <w:snapToGrid w:val="0"/>
        <w:spacing w:line="560" w:lineRule="atLeast"/>
        <w:ind w:firstLine="560"/>
        <w:rPr>
          <w:rFonts w:ascii="仿宋_GB2312" w:eastAsia="仿宋_GB2312"/>
          <w:sz w:val="28"/>
          <w:szCs w:val="28"/>
        </w:rPr>
      </w:pPr>
      <w:r>
        <w:rPr>
          <w:rFonts w:ascii="仿宋_GB2312" w:eastAsia="仿宋_GB2312" w:hint="eastAsia"/>
          <w:sz w:val="28"/>
          <w:szCs w:val="28"/>
        </w:rPr>
        <w:t>电源功率：15KVA</w:t>
      </w:r>
    </w:p>
    <w:p w:rsidR="00523B22" w:rsidRDefault="00523B22" w:rsidP="00523B22">
      <w:pPr>
        <w:pStyle w:val="p0"/>
        <w:snapToGrid w:val="0"/>
        <w:spacing w:line="560" w:lineRule="atLeast"/>
        <w:ind w:firstLine="560"/>
        <w:rPr>
          <w:rFonts w:ascii="仿宋_GB2312" w:eastAsia="仿宋_GB2312"/>
          <w:sz w:val="28"/>
          <w:szCs w:val="28"/>
        </w:rPr>
      </w:pPr>
      <w:r>
        <w:rPr>
          <w:rFonts w:ascii="仿宋_GB2312" w:eastAsia="仿宋_GB2312" w:hint="eastAsia"/>
          <w:sz w:val="28"/>
          <w:szCs w:val="28"/>
        </w:rPr>
        <w:t>输入电压：三相 320V～430V；</w:t>
      </w:r>
    </w:p>
    <w:p w:rsidR="00523B22" w:rsidRDefault="00523B22" w:rsidP="00523B22">
      <w:pPr>
        <w:pStyle w:val="p0"/>
        <w:snapToGrid w:val="0"/>
        <w:spacing w:line="560" w:lineRule="atLeast"/>
        <w:ind w:firstLine="560"/>
        <w:rPr>
          <w:rFonts w:ascii="仿宋_GB2312" w:eastAsia="仿宋_GB2312"/>
          <w:sz w:val="28"/>
          <w:szCs w:val="28"/>
        </w:rPr>
      </w:pPr>
      <w:r>
        <w:rPr>
          <w:rFonts w:ascii="仿宋_GB2312" w:eastAsia="仿宋_GB2312" w:hint="eastAsia"/>
          <w:sz w:val="28"/>
          <w:szCs w:val="28"/>
        </w:rPr>
        <w:t>输出电压：三相 380V±1%；</w:t>
      </w:r>
    </w:p>
    <w:p w:rsidR="00523B22" w:rsidRDefault="00523B22" w:rsidP="00523B22">
      <w:pPr>
        <w:pStyle w:val="p0"/>
        <w:snapToGrid w:val="0"/>
        <w:spacing w:line="560" w:lineRule="atLeast"/>
        <w:ind w:firstLine="560"/>
        <w:rPr>
          <w:rFonts w:ascii="仿宋_GB2312" w:eastAsia="仿宋_GB2312"/>
          <w:sz w:val="28"/>
          <w:szCs w:val="28"/>
        </w:rPr>
      </w:pPr>
      <w:r>
        <w:rPr>
          <w:rFonts w:ascii="仿宋_GB2312" w:eastAsia="仿宋_GB2312" w:hint="eastAsia"/>
          <w:sz w:val="28"/>
          <w:szCs w:val="28"/>
        </w:rPr>
        <w:t>频率：    50±2Hz；</w:t>
      </w:r>
    </w:p>
    <w:p w:rsidR="00523B22" w:rsidRDefault="00523B22" w:rsidP="00523B22">
      <w:pPr>
        <w:pStyle w:val="p0"/>
        <w:snapToGrid w:val="0"/>
        <w:spacing w:line="560" w:lineRule="atLeast"/>
        <w:ind w:firstLine="560"/>
        <w:rPr>
          <w:rFonts w:ascii="仿宋_GB2312" w:eastAsia="仿宋_GB2312"/>
          <w:sz w:val="28"/>
          <w:szCs w:val="28"/>
        </w:rPr>
      </w:pPr>
      <w:r>
        <w:rPr>
          <w:rFonts w:ascii="仿宋_GB2312" w:eastAsia="仿宋_GB2312" w:hint="eastAsia"/>
          <w:sz w:val="28"/>
          <w:szCs w:val="28"/>
        </w:rPr>
        <w:t>过压保护：三相426±7V；</w:t>
      </w:r>
    </w:p>
    <w:p w:rsidR="00523B22" w:rsidRDefault="00523B22" w:rsidP="00523B22">
      <w:pPr>
        <w:pStyle w:val="p0"/>
        <w:snapToGrid w:val="0"/>
        <w:spacing w:line="560" w:lineRule="atLeast"/>
        <w:ind w:firstLine="560"/>
        <w:rPr>
          <w:rFonts w:ascii="仿宋_GB2312" w:eastAsia="仿宋_GB2312"/>
          <w:sz w:val="28"/>
          <w:szCs w:val="28"/>
        </w:rPr>
      </w:pPr>
      <w:r>
        <w:rPr>
          <w:rFonts w:ascii="仿宋_GB2312" w:eastAsia="仿宋_GB2312" w:hint="eastAsia"/>
          <w:sz w:val="28"/>
          <w:szCs w:val="28"/>
        </w:rPr>
        <w:lastRenderedPageBreak/>
        <w:t>负载效应：≤±0.5%；</w:t>
      </w:r>
    </w:p>
    <w:p w:rsidR="00523B22" w:rsidRDefault="00523B22" w:rsidP="00523B22">
      <w:pPr>
        <w:pStyle w:val="p0"/>
        <w:snapToGrid w:val="0"/>
        <w:spacing w:line="560" w:lineRule="atLeast"/>
        <w:ind w:firstLine="560"/>
        <w:rPr>
          <w:rFonts w:ascii="仿宋_GB2312" w:eastAsia="仿宋_GB2312"/>
          <w:sz w:val="28"/>
          <w:szCs w:val="28"/>
        </w:rPr>
      </w:pPr>
      <w:r>
        <w:rPr>
          <w:rFonts w:ascii="仿宋_GB2312" w:eastAsia="仿宋_GB2312" w:hint="eastAsia"/>
          <w:sz w:val="28"/>
          <w:szCs w:val="28"/>
        </w:rPr>
        <w:t>效率：＞90%；</w:t>
      </w:r>
    </w:p>
    <w:p w:rsidR="00523B22" w:rsidRDefault="00523B22" w:rsidP="00523B22">
      <w:pPr>
        <w:pStyle w:val="p0"/>
        <w:snapToGrid w:val="0"/>
        <w:spacing w:line="560" w:lineRule="atLeast"/>
        <w:ind w:firstLine="560"/>
        <w:rPr>
          <w:rFonts w:ascii="仿宋_GB2312" w:eastAsia="仿宋_GB2312"/>
          <w:sz w:val="28"/>
          <w:szCs w:val="28"/>
        </w:rPr>
      </w:pPr>
      <w:r>
        <w:rPr>
          <w:rFonts w:ascii="仿宋_GB2312" w:eastAsia="仿宋_GB2312" w:hint="eastAsia"/>
          <w:sz w:val="28"/>
          <w:szCs w:val="28"/>
        </w:rPr>
        <w:t>响应时间：20ms～100ms；</w:t>
      </w:r>
    </w:p>
    <w:p w:rsidR="00523B22" w:rsidRDefault="00523B22" w:rsidP="00523B22">
      <w:pPr>
        <w:pStyle w:val="p0"/>
        <w:snapToGrid w:val="0"/>
        <w:spacing w:line="560" w:lineRule="atLeast"/>
        <w:ind w:firstLine="560"/>
        <w:rPr>
          <w:rFonts w:ascii="仿宋_GB2312" w:eastAsia="仿宋_GB2312"/>
          <w:sz w:val="28"/>
          <w:szCs w:val="28"/>
        </w:rPr>
      </w:pPr>
      <w:r>
        <w:rPr>
          <w:rFonts w:ascii="仿宋_GB2312" w:eastAsia="仿宋_GB2312" w:hint="eastAsia"/>
          <w:sz w:val="28"/>
          <w:szCs w:val="28"/>
        </w:rPr>
        <w:t>环境温度：-10℃～ +40℃；</w:t>
      </w:r>
    </w:p>
    <w:p w:rsidR="00523B22" w:rsidRDefault="00523B22" w:rsidP="00523B22">
      <w:pPr>
        <w:pStyle w:val="p0"/>
        <w:snapToGrid w:val="0"/>
        <w:spacing w:line="560" w:lineRule="atLeast"/>
        <w:ind w:firstLine="560"/>
        <w:rPr>
          <w:rFonts w:ascii="仿宋_GB2312" w:eastAsia="仿宋_GB2312"/>
          <w:sz w:val="28"/>
          <w:szCs w:val="28"/>
        </w:rPr>
      </w:pPr>
      <w:r>
        <w:rPr>
          <w:rFonts w:ascii="仿宋_GB2312" w:eastAsia="仿宋_GB2312" w:hint="eastAsia"/>
          <w:sz w:val="28"/>
          <w:szCs w:val="28"/>
        </w:rPr>
        <w:t>音频噪音：≤60dB；距离1m；</w:t>
      </w:r>
    </w:p>
    <w:p w:rsidR="00523B22" w:rsidRDefault="00523B22" w:rsidP="00523B22">
      <w:pPr>
        <w:pStyle w:val="p0"/>
        <w:snapToGrid w:val="0"/>
        <w:spacing w:line="560" w:lineRule="atLeast"/>
        <w:ind w:firstLine="560"/>
        <w:rPr>
          <w:rFonts w:ascii="仿宋_GB2312" w:eastAsia="仿宋_GB2312"/>
          <w:sz w:val="28"/>
          <w:szCs w:val="28"/>
        </w:rPr>
      </w:pPr>
      <w:r>
        <w:rPr>
          <w:rFonts w:ascii="仿宋_GB2312" w:eastAsia="仿宋_GB2312" w:hint="eastAsia"/>
          <w:sz w:val="28"/>
          <w:szCs w:val="28"/>
        </w:rPr>
        <w:t>抗电强度：1500V/min；</w:t>
      </w:r>
    </w:p>
    <w:p w:rsidR="00523B22" w:rsidRDefault="00523B22" w:rsidP="00523B22">
      <w:pPr>
        <w:pStyle w:val="p0"/>
        <w:snapToGrid w:val="0"/>
        <w:spacing w:line="560" w:lineRule="atLeast"/>
        <w:ind w:firstLine="560"/>
        <w:rPr>
          <w:rFonts w:ascii="仿宋_GB2312" w:eastAsia="仿宋_GB2312"/>
          <w:sz w:val="28"/>
          <w:szCs w:val="28"/>
        </w:rPr>
      </w:pPr>
      <w:r>
        <w:rPr>
          <w:rFonts w:ascii="仿宋_GB2312" w:eastAsia="仿宋_GB2312" w:hint="eastAsia"/>
          <w:sz w:val="28"/>
          <w:szCs w:val="28"/>
        </w:rPr>
        <w:t>绝缘电阻：三相＞２ MΩ。</w:t>
      </w:r>
    </w:p>
    <w:p w:rsidR="00523B22" w:rsidRDefault="00523B22" w:rsidP="00523B22">
      <w:pPr>
        <w:pStyle w:val="p0"/>
        <w:snapToGrid w:val="0"/>
        <w:spacing w:line="560" w:lineRule="atLeast"/>
        <w:ind w:firstLine="560"/>
        <w:rPr>
          <w:rFonts w:ascii="仿宋_GB2312" w:eastAsia="仿宋_GB2312"/>
          <w:b/>
          <w:bCs/>
          <w:sz w:val="28"/>
          <w:szCs w:val="28"/>
        </w:rPr>
      </w:pPr>
      <w:r>
        <w:rPr>
          <w:rFonts w:ascii="仿宋_GB2312" w:eastAsia="仿宋_GB2312" w:hint="eastAsia"/>
          <w:b/>
          <w:bCs/>
          <w:sz w:val="28"/>
          <w:szCs w:val="28"/>
        </w:rPr>
        <w:t>11.2UPS电源</w:t>
      </w:r>
    </w:p>
    <w:p w:rsidR="00523B22" w:rsidRDefault="00523B22" w:rsidP="00523B22">
      <w:pPr>
        <w:pStyle w:val="p0"/>
        <w:snapToGrid w:val="0"/>
        <w:spacing w:line="560" w:lineRule="atLeast"/>
        <w:ind w:firstLine="560"/>
        <w:rPr>
          <w:rFonts w:ascii="仿宋_GB2312" w:eastAsia="仿宋_GB2312"/>
          <w:sz w:val="28"/>
          <w:szCs w:val="28"/>
        </w:rPr>
      </w:pPr>
      <w:r>
        <w:rPr>
          <w:rFonts w:ascii="仿宋_GB2312" w:eastAsia="仿宋_GB2312" w:hint="eastAsia"/>
          <w:sz w:val="28"/>
          <w:szCs w:val="28"/>
        </w:rPr>
        <w:t>UPS单机功率为5KVA，在线式工频机，UPS带满载后备时间2小时，电池需配置65AH/12V 蓄电池 16节；</w:t>
      </w:r>
    </w:p>
    <w:p w:rsidR="009A5500" w:rsidRDefault="00523B22" w:rsidP="009A5500">
      <w:pPr>
        <w:pStyle w:val="p0"/>
        <w:snapToGrid w:val="0"/>
        <w:spacing w:line="560" w:lineRule="atLeast"/>
        <w:ind w:firstLine="560"/>
        <w:rPr>
          <w:rFonts w:ascii="仿宋_GB2312" w:eastAsia="仿宋_GB2312"/>
          <w:sz w:val="28"/>
          <w:szCs w:val="28"/>
        </w:rPr>
      </w:pPr>
      <w:r>
        <w:rPr>
          <w:rFonts w:ascii="仿宋_GB2312" w:eastAsia="仿宋_GB2312" w:hint="eastAsia"/>
          <w:sz w:val="28"/>
          <w:szCs w:val="28"/>
        </w:rPr>
        <w:t>具有输出过压保护、电池欠压保护、输入过压保护、三重过流保护功能、电池管理功能；内置输出隔离变压器；采用阀控密封式电池,要求为原厂生产，全新未使用。主机及电池免费质保3年。</w:t>
      </w:r>
    </w:p>
    <w:p w:rsidR="009A5500" w:rsidRDefault="00523B22" w:rsidP="009A5500">
      <w:pPr>
        <w:pStyle w:val="p0"/>
        <w:snapToGrid w:val="0"/>
        <w:spacing w:line="560" w:lineRule="atLeast"/>
        <w:ind w:firstLine="560"/>
        <w:rPr>
          <w:rFonts w:ascii="仿宋_GB2312" w:eastAsia="仿宋_GB2312"/>
          <w:b/>
          <w:bCs/>
          <w:sz w:val="28"/>
          <w:szCs w:val="28"/>
        </w:rPr>
      </w:pPr>
      <w:r w:rsidRPr="00523B22">
        <w:rPr>
          <w:rFonts w:ascii="仿宋_GB2312" w:eastAsia="仿宋_GB2312" w:hint="eastAsia"/>
          <w:b/>
          <w:bCs/>
          <w:sz w:val="28"/>
          <w:szCs w:val="28"/>
        </w:rPr>
        <w:t>11.3空压机</w:t>
      </w:r>
    </w:p>
    <w:p w:rsidR="009A5500" w:rsidRDefault="00523B22" w:rsidP="009A5500">
      <w:pPr>
        <w:pStyle w:val="p0"/>
        <w:snapToGrid w:val="0"/>
        <w:spacing w:line="560" w:lineRule="atLeast"/>
        <w:ind w:firstLine="560"/>
        <w:rPr>
          <w:rFonts w:ascii="仿宋_GB2312" w:eastAsia="仿宋_GB2312"/>
          <w:sz w:val="28"/>
          <w:szCs w:val="28"/>
        </w:rPr>
      </w:pPr>
      <w:r w:rsidRPr="00523B22">
        <w:rPr>
          <w:rFonts w:ascii="仿宋_GB2312" w:eastAsia="仿宋_GB2312" w:hint="eastAsia"/>
          <w:sz w:val="28"/>
          <w:szCs w:val="28"/>
        </w:rPr>
        <w:t>配置无油静音空气压缩机，以供集成系统反吹使用。</w:t>
      </w:r>
    </w:p>
    <w:p w:rsidR="00523B22" w:rsidRPr="00523B22" w:rsidRDefault="00523B22" w:rsidP="009A5500">
      <w:pPr>
        <w:pStyle w:val="p0"/>
        <w:snapToGrid w:val="0"/>
        <w:spacing w:line="560" w:lineRule="atLeast"/>
        <w:ind w:firstLine="560"/>
        <w:rPr>
          <w:rFonts w:ascii="仿宋_GB2312" w:eastAsia="仿宋_GB2312"/>
          <w:sz w:val="28"/>
          <w:szCs w:val="28"/>
        </w:rPr>
      </w:pPr>
      <w:r w:rsidRPr="00523B22">
        <w:rPr>
          <w:rFonts w:ascii="仿宋_GB2312" w:eastAsia="仿宋_GB2312" w:hint="eastAsia"/>
          <w:b/>
          <w:bCs/>
          <w:sz w:val="28"/>
          <w:szCs w:val="28"/>
        </w:rPr>
        <w:t>11.4视频监控单元技术要求</w:t>
      </w:r>
    </w:p>
    <w:p w:rsidR="00523B22" w:rsidRPr="00523B22" w:rsidRDefault="00523B22" w:rsidP="00523B22">
      <w:pPr>
        <w:widowControl/>
        <w:snapToGrid w:val="0"/>
        <w:spacing w:line="560" w:lineRule="atLeast"/>
        <w:ind w:firstLine="560"/>
        <w:rPr>
          <w:rFonts w:ascii="仿宋_GB2312" w:eastAsia="仿宋_GB2312" w:hAnsi="Calibri" w:cs="宋体"/>
          <w:kern w:val="0"/>
          <w:sz w:val="28"/>
          <w:szCs w:val="28"/>
        </w:rPr>
      </w:pPr>
      <w:r w:rsidRPr="00523B22">
        <w:rPr>
          <w:rFonts w:ascii="仿宋_GB2312" w:eastAsia="仿宋_GB2312" w:hAnsi="Calibri" w:cs="宋体" w:hint="eastAsia"/>
          <w:kern w:val="0"/>
          <w:sz w:val="28"/>
          <w:szCs w:val="28"/>
        </w:rPr>
        <w:t>11.4.1.常规站视频监控单元技术要求</w:t>
      </w:r>
    </w:p>
    <w:p w:rsidR="00523B22" w:rsidRPr="00523B22" w:rsidRDefault="00523B22" w:rsidP="00523B22">
      <w:pPr>
        <w:widowControl/>
        <w:snapToGrid w:val="0"/>
        <w:spacing w:line="600" w:lineRule="atLeast"/>
        <w:ind w:firstLine="560"/>
        <w:rPr>
          <w:rFonts w:ascii="仿宋" w:eastAsia="仿宋" w:hAnsi="仿宋" w:cs="宋体"/>
          <w:kern w:val="0"/>
          <w:sz w:val="28"/>
          <w:szCs w:val="28"/>
        </w:rPr>
      </w:pPr>
      <w:r w:rsidRPr="00523B22">
        <w:rPr>
          <w:rFonts w:ascii="仿宋" w:eastAsia="仿宋" w:hAnsi="仿宋" w:cs="宋体" w:hint="eastAsia"/>
          <w:kern w:val="0"/>
          <w:sz w:val="28"/>
          <w:szCs w:val="28"/>
        </w:rPr>
        <w:t>视频监控单元由前端系统、传输网络和监控平台三部分组成，可远程监视水质自动监测站内设备（采水单元、自动监测分析仪器、供电系统、数据采集及传输系统等）的整体运行情况，观察取水工程（取样水泵、浮台等）工作状况，水站周边的水位、流量等水文情况，同时也可观察水站院落、站房、供电线路等周边环境。其中，前端系统主要对监控区域现场</w:t>
      </w:r>
      <w:r w:rsidRPr="00523B22">
        <w:rPr>
          <w:rFonts w:ascii="仿宋" w:eastAsia="仿宋" w:hAnsi="仿宋" w:cs="宋体" w:hint="eastAsia"/>
          <w:kern w:val="0"/>
          <w:sz w:val="28"/>
          <w:szCs w:val="28"/>
        </w:rPr>
        <w:lastRenderedPageBreak/>
        <w:t>视音频、环境信息、报警信息等进行采集、编码、储存及上传，并通过客户端平台预置的规则进行自动化联动；传输网络主要用于前端与平台、平台之间的通信，确保前端系统的视音频、环境信息、报警信息可实时稳定上传至监控中心；监控平台主要用于对监控设备的控制和满足用户查看环境信息、视音频资料。</w:t>
      </w:r>
    </w:p>
    <w:p w:rsidR="00523B22" w:rsidRPr="00523B22" w:rsidRDefault="00523B22" w:rsidP="00523B22">
      <w:pPr>
        <w:widowControl/>
        <w:snapToGrid w:val="0"/>
        <w:spacing w:line="600" w:lineRule="atLeast"/>
        <w:ind w:firstLine="560"/>
        <w:rPr>
          <w:rFonts w:ascii="仿宋" w:eastAsia="仿宋" w:hAnsi="仿宋" w:cs="宋体"/>
          <w:kern w:val="0"/>
          <w:sz w:val="28"/>
          <w:szCs w:val="28"/>
        </w:rPr>
      </w:pPr>
      <w:r w:rsidRPr="00523B22">
        <w:rPr>
          <w:rFonts w:ascii="仿宋" w:eastAsia="仿宋" w:hAnsi="仿宋" w:cs="宋体" w:hint="eastAsia"/>
          <w:kern w:val="0"/>
          <w:sz w:val="28"/>
          <w:szCs w:val="28"/>
        </w:rPr>
        <w:t>（1）视频监控单元功能要求</w:t>
      </w:r>
    </w:p>
    <w:p w:rsidR="00523B22" w:rsidRPr="00523B22" w:rsidRDefault="00523B22" w:rsidP="00523B22">
      <w:pPr>
        <w:widowControl/>
        <w:snapToGrid w:val="0"/>
        <w:spacing w:line="600" w:lineRule="atLeast"/>
        <w:ind w:firstLine="560"/>
        <w:rPr>
          <w:rFonts w:ascii="仿宋" w:eastAsia="仿宋" w:hAnsi="仿宋" w:cs="宋体"/>
          <w:kern w:val="0"/>
          <w:sz w:val="28"/>
          <w:szCs w:val="28"/>
        </w:rPr>
      </w:pPr>
      <w:r w:rsidRPr="00523B22">
        <w:rPr>
          <w:rFonts w:ascii="仿宋" w:eastAsia="仿宋" w:hAnsi="仿宋" w:cs="宋体" w:hint="eastAsia"/>
          <w:kern w:val="0"/>
          <w:sz w:val="28"/>
          <w:szCs w:val="28"/>
        </w:rPr>
        <w:t>①实时监控功能：可实现24小时不间断监控，实时获取监控区域内清晰的监控图像。</w:t>
      </w:r>
    </w:p>
    <w:p w:rsidR="00523B22" w:rsidRPr="00523B22" w:rsidRDefault="00523B22" w:rsidP="00523B22">
      <w:pPr>
        <w:widowControl/>
        <w:snapToGrid w:val="0"/>
        <w:spacing w:line="600" w:lineRule="atLeast"/>
        <w:ind w:firstLine="560"/>
        <w:rPr>
          <w:rFonts w:ascii="仿宋" w:eastAsia="仿宋" w:hAnsi="仿宋" w:cs="宋体"/>
          <w:kern w:val="0"/>
          <w:sz w:val="28"/>
          <w:szCs w:val="28"/>
        </w:rPr>
      </w:pPr>
      <w:r w:rsidRPr="00523B22">
        <w:rPr>
          <w:rFonts w:ascii="仿宋" w:eastAsia="仿宋" w:hAnsi="仿宋" w:cs="宋体" w:hint="eastAsia"/>
          <w:kern w:val="0"/>
          <w:sz w:val="28"/>
          <w:szCs w:val="28"/>
        </w:rPr>
        <w:t>②云台操作功能：可实现全方位、多视角、无盲区、全天候式监控。</w:t>
      </w:r>
    </w:p>
    <w:p w:rsidR="00523B22" w:rsidRPr="00523B22" w:rsidRDefault="00523B22" w:rsidP="00523B22">
      <w:pPr>
        <w:widowControl/>
        <w:snapToGrid w:val="0"/>
        <w:spacing w:line="600" w:lineRule="atLeast"/>
        <w:ind w:firstLine="560"/>
        <w:rPr>
          <w:rFonts w:ascii="仿宋" w:eastAsia="仿宋" w:hAnsi="仿宋" w:cs="宋体"/>
          <w:kern w:val="0"/>
          <w:sz w:val="28"/>
          <w:szCs w:val="28"/>
        </w:rPr>
      </w:pPr>
      <w:r w:rsidRPr="00523B22">
        <w:rPr>
          <w:rFonts w:ascii="仿宋" w:eastAsia="仿宋" w:hAnsi="仿宋" w:cs="宋体" w:hint="eastAsia"/>
          <w:kern w:val="0"/>
          <w:sz w:val="28"/>
          <w:szCs w:val="28"/>
        </w:rPr>
        <w:t>③录像存储功能：支持前端存储和中心存储两种模式，既可通过前端的视音信号接入视频处理单元存储数据，满足前端存储的需要，供事后调查取证；也可通过部署存储服务器和存储设备，满足大容量多通道并发的中心存储需要。</w:t>
      </w:r>
    </w:p>
    <w:p w:rsidR="00523B22" w:rsidRPr="00523B22" w:rsidRDefault="00523B22" w:rsidP="00523B22">
      <w:pPr>
        <w:widowControl/>
        <w:snapToGrid w:val="0"/>
        <w:spacing w:line="600" w:lineRule="atLeast"/>
        <w:ind w:firstLine="560"/>
        <w:rPr>
          <w:rFonts w:ascii="仿宋" w:eastAsia="仿宋" w:hAnsi="仿宋" w:cs="宋体"/>
          <w:kern w:val="0"/>
          <w:sz w:val="28"/>
          <w:szCs w:val="28"/>
        </w:rPr>
      </w:pPr>
      <w:r w:rsidRPr="00523B22">
        <w:rPr>
          <w:rFonts w:ascii="仿宋" w:eastAsia="仿宋" w:hAnsi="仿宋" w:cs="宋体" w:hint="eastAsia"/>
          <w:kern w:val="0"/>
          <w:sz w:val="28"/>
          <w:szCs w:val="28"/>
        </w:rPr>
        <w:t>④语音监听功能。</w:t>
      </w:r>
    </w:p>
    <w:p w:rsidR="00523B22" w:rsidRPr="00523B22" w:rsidRDefault="00523B22" w:rsidP="00523B22">
      <w:pPr>
        <w:widowControl/>
        <w:snapToGrid w:val="0"/>
        <w:spacing w:line="600" w:lineRule="atLeast"/>
        <w:ind w:firstLine="560"/>
        <w:rPr>
          <w:rFonts w:ascii="仿宋" w:eastAsia="仿宋" w:hAnsi="仿宋" w:cs="宋体"/>
          <w:kern w:val="0"/>
          <w:sz w:val="28"/>
          <w:szCs w:val="28"/>
        </w:rPr>
      </w:pPr>
      <w:r w:rsidRPr="00523B22">
        <w:rPr>
          <w:rFonts w:ascii="仿宋" w:eastAsia="仿宋" w:hAnsi="仿宋" w:cs="宋体" w:hint="eastAsia"/>
          <w:kern w:val="0"/>
          <w:sz w:val="28"/>
          <w:szCs w:val="28"/>
        </w:rPr>
        <w:t>⑤远程维护功能：可通过平台软件对前端设备进行校时、重启、修正参数、软件升级、远程维护等操作。</w:t>
      </w:r>
    </w:p>
    <w:p w:rsidR="00523B22" w:rsidRPr="00523B22" w:rsidRDefault="00523B22" w:rsidP="00523B22">
      <w:pPr>
        <w:widowControl/>
        <w:snapToGrid w:val="0"/>
        <w:spacing w:line="600" w:lineRule="atLeast"/>
        <w:ind w:firstLine="560"/>
        <w:rPr>
          <w:rFonts w:ascii="仿宋" w:eastAsia="仿宋" w:hAnsi="仿宋" w:cs="宋体"/>
          <w:kern w:val="0"/>
          <w:sz w:val="28"/>
          <w:szCs w:val="28"/>
        </w:rPr>
      </w:pPr>
      <w:r w:rsidRPr="00523B22">
        <w:rPr>
          <w:rFonts w:ascii="仿宋" w:eastAsia="仿宋" w:hAnsi="仿宋" w:cs="宋体" w:hint="eastAsia"/>
          <w:kern w:val="0"/>
          <w:sz w:val="28"/>
          <w:szCs w:val="28"/>
        </w:rPr>
        <w:t>（2）前端视频监控设备布设要求</w:t>
      </w:r>
    </w:p>
    <w:p w:rsidR="00523B22" w:rsidRPr="00523B22" w:rsidRDefault="00523B22" w:rsidP="00523B22">
      <w:pPr>
        <w:widowControl/>
        <w:snapToGrid w:val="0"/>
        <w:spacing w:line="600" w:lineRule="atLeast"/>
        <w:ind w:firstLine="560"/>
        <w:rPr>
          <w:rFonts w:ascii="仿宋" w:eastAsia="仿宋" w:hAnsi="仿宋" w:cs="宋体"/>
          <w:kern w:val="0"/>
          <w:sz w:val="28"/>
          <w:szCs w:val="28"/>
        </w:rPr>
      </w:pPr>
      <w:r w:rsidRPr="00523B22">
        <w:rPr>
          <w:rFonts w:ascii="仿宋" w:eastAsia="仿宋" w:hAnsi="仿宋" w:cs="宋体" w:hint="eastAsia"/>
          <w:kern w:val="0"/>
          <w:sz w:val="28"/>
          <w:szCs w:val="28"/>
        </w:rPr>
        <w:t>①站房外取水口：安装在靠近取水口岸边，并考虑50年一遇的防洪要求，用于监控取水口及站房周边情况。监控设备可水平360度旋转，竖直-5～185度旋转。</w:t>
      </w:r>
    </w:p>
    <w:p w:rsidR="00523B22" w:rsidRPr="00523B22" w:rsidRDefault="00523B22" w:rsidP="00523B22">
      <w:pPr>
        <w:widowControl/>
        <w:snapToGrid w:val="0"/>
        <w:spacing w:line="600" w:lineRule="atLeast"/>
        <w:ind w:firstLine="560"/>
        <w:rPr>
          <w:rFonts w:ascii="仿宋" w:eastAsia="仿宋" w:hAnsi="仿宋" w:cs="宋体"/>
          <w:kern w:val="0"/>
          <w:sz w:val="28"/>
          <w:szCs w:val="28"/>
        </w:rPr>
      </w:pPr>
      <w:r w:rsidRPr="00523B22">
        <w:rPr>
          <w:rFonts w:ascii="仿宋" w:eastAsia="仿宋" w:hAnsi="仿宋" w:cs="宋体" w:hint="eastAsia"/>
          <w:kern w:val="0"/>
          <w:sz w:val="28"/>
          <w:szCs w:val="28"/>
        </w:rPr>
        <w:lastRenderedPageBreak/>
        <w:t>②站房进门处：安装在站房大门附近墙壁上，用以监控人员进出站房情况。监控设备应配置枪机，固定监控视角。</w:t>
      </w:r>
    </w:p>
    <w:p w:rsidR="00523B22" w:rsidRPr="00523B22" w:rsidRDefault="00523B22" w:rsidP="00523B22">
      <w:pPr>
        <w:widowControl/>
        <w:snapToGrid w:val="0"/>
        <w:spacing w:line="600" w:lineRule="atLeast"/>
        <w:ind w:firstLine="560"/>
        <w:rPr>
          <w:rFonts w:ascii="仿宋" w:eastAsia="仿宋" w:hAnsi="仿宋" w:cs="宋体"/>
          <w:kern w:val="0"/>
          <w:sz w:val="28"/>
          <w:szCs w:val="28"/>
        </w:rPr>
      </w:pPr>
      <w:r w:rsidRPr="00523B22">
        <w:rPr>
          <w:rFonts w:ascii="仿宋" w:eastAsia="仿宋" w:hAnsi="仿宋" w:cs="宋体" w:hint="eastAsia"/>
          <w:kern w:val="0"/>
          <w:sz w:val="28"/>
          <w:szCs w:val="28"/>
        </w:rPr>
        <w:t>③站房仪表间：安装在集成机柜正面墙壁上，用于监控仪表间内部设备运行情况。监控设备可水平360度旋转，竖直-5～185度旋转。</w:t>
      </w:r>
    </w:p>
    <w:p w:rsidR="00523B22" w:rsidRPr="00523B22" w:rsidRDefault="00523B22" w:rsidP="00523B22">
      <w:pPr>
        <w:widowControl/>
        <w:snapToGrid w:val="0"/>
        <w:spacing w:line="600" w:lineRule="atLeast"/>
        <w:ind w:firstLine="560"/>
        <w:rPr>
          <w:rFonts w:ascii="仿宋" w:eastAsia="仿宋" w:hAnsi="仿宋" w:cs="宋体"/>
          <w:kern w:val="0"/>
          <w:sz w:val="28"/>
          <w:szCs w:val="28"/>
        </w:rPr>
      </w:pPr>
      <w:r w:rsidRPr="00523B22">
        <w:rPr>
          <w:rFonts w:ascii="仿宋" w:eastAsia="仿宋" w:hAnsi="仿宋" w:cs="宋体" w:hint="eastAsia"/>
          <w:kern w:val="0"/>
          <w:sz w:val="28"/>
          <w:szCs w:val="28"/>
        </w:rPr>
        <w:t>（3）前端视频监控设备技术要求</w:t>
      </w:r>
    </w:p>
    <w:p w:rsidR="00523B22" w:rsidRPr="00523B22" w:rsidRDefault="00523B22" w:rsidP="00523B22">
      <w:pPr>
        <w:widowControl/>
        <w:snapToGrid w:val="0"/>
        <w:spacing w:line="600" w:lineRule="atLeast"/>
        <w:ind w:firstLine="560"/>
        <w:rPr>
          <w:rFonts w:ascii="仿宋" w:eastAsia="仿宋" w:hAnsi="仿宋" w:cs="宋体"/>
          <w:kern w:val="0"/>
          <w:sz w:val="28"/>
          <w:szCs w:val="28"/>
        </w:rPr>
      </w:pPr>
      <w:r w:rsidRPr="00523B22">
        <w:rPr>
          <w:rFonts w:ascii="仿宋" w:eastAsia="仿宋" w:hAnsi="仿宋" w:cs="宋体" w:hint="eastAsia"/>
          <w:kern w:val="0"/>
          <w:sz w:val="28"/>
          <w:szCs w:val="28"/>
        </w:rPr>
        <w:t>①网络红外球型摄像机：球机带云台，可水平360度旋转，竖直-5～185度旋转；带红外，支持夜间查看。</w:t>
      </w:r>
    </w:p>
    <w:p w:rsidR="00E9463A" w:rsidRDefault="00523B22" w:rsidP="00E9463A">
      <w:pPr>
        <w:widowControl/>
        <w:spacing w:line="600" w:lineRule="atLeast"/>
        <w:ind w:firstLine="560"/>
        <w:rPr>
          <w:rFonts w:ascii="仿宋" w:eastAsia="仿宋" w:hAnsi="仿宋" w:cs="宋体"/>
          <w:kern w:val="0"/>
          <w:sz w:val="28"/>
          <w:szCs w:val="28"/>
        </w:rPr>
      </w:pPr>
      <w:r w:rsidRPr="00523B22">
        <w:rPr>
          <w:rFonts w:ascii="仿宋" w:eastAsia="仿宋" w:hAnsi="仿宋" w:cs="宋体" w:hint="eastAsia"/>
          <w:kern w:val="0"/>
          <w:sz w:val="28"/>
          <w:szCs w:val="28"/>
        </w:rPr>
        <w:t>②高清网络录像机：应选用可接驳符合ONVIF、PSLA、RTSP标准及众多主流厂商的网络摄像机；支持不低于200万像素高清网络视频的预览、存储和回放；支持IPC集中管理，包括IPC参数配置、信息的导入/导出、语音对讲和升级等；支持智能搜索、回放及备份。</w:t>
      </w:r>
    </w:p>
    <w:p w:rsidR="00630BD6" w:rsidRDefault="00630BD6" w:rsidP="00E9463A">
      <w:pPr>
        <w:widowControl/>
        <w:spacing w:line="600" w:lineRule="atLeast"/>
        <w:ind w:firstLine="560"/>
      </w:pPr>
      <w:r>
        <w:rPr>
          <w:rFonts w:ascii="仿宋_GB2312" w:eastAsia="仿宋_GB2312" w:hint="eastAsia"/>
          <w:sz w:val="28"/>
          <w:szCs w:val="28"/>
        </w:rPr>
        <w:t>11.4.2.微型站视频监控单元技术要求</w:t>
      </w:r>
    </w:p>
    <w:p w:rsidR="00630BD6" w:rsidRDefault="00630BD6" w:rsidP="00630BD6">
      <w:pPr>
        <w:pStyle w:val="p17"/>
        <w:spacing w:line="590" w:lineRule="atLeast"/>
        <w:ind w:leftChars="200" w:left="420" w:firstLine="0"/>
        <w:rPr>
          <w:sz w:val="28"/>
          <w:szCs w:val="28"/>
        </w:rPr>
      </w:pPr>
      <w:r>
        <w:rPr>
          <w:rFonts w:hint="eastAsia"/>
          <w:sz w:val="28"/>
          <w:szCs w:val="28"/>
        </w:rPr>
        <w:t>微型站的视频监控单元应实现对站内仪器设备的监控和对站点周围环</w:t>
      </w:r>
    </w:p>
    <w:p w:rsidR="00FA46D8" w:rsidRDefault="00630BD6" w:rsidP="00FA46D8">
      <w:pPr>
        <w:pStyle w:val="p17"/>
        <w:spacing w:line="590" w:lineRule="atLeast"/>
        <w:ind w:firstLine="0"/>
        <w:rPr>
          <w:sz w:val="28"/>
          <w:szCs w:val="28"/>
        </w:rPr>
      </w:pPr>
      <w:r>
        <w:rPr>
          <w:rFonts w:hint="eastAsia"/>
          <w:sz w:val="28"/>
          <w:szCs w:val="28"/>
        </w:rPr>
        <w:t>境的不间断监控。至少能保存1月以上的高清影像（至少720p）视频。视频监控单元的软件系统应很好的兼容性，具备视频回放功能。</w:t>
      </w:r>
    </w:p>
    <w:p w:rsidR="00D477AE" w:rsidRDefault="00FA46D8" w:rsidP="00D477AE">
      <w:pPr>
        <w:pStyle w:val="p17"/>
        <w:spacing w:line="590" w:lineRule="atLeast"/>
        <w:ind w:firstLineChars="200" w:firstLine="560"/>
        <w:rPr>
          <w:sz w:val="28"/>
          <w:szCs w:val="28"/>
        </w:rPr>
      </w:pPr>
      <w:r w:rsidRPr="00FA46D8">
        <w:rPr>
          <w:rFonts w:hint="eastAsia"/>
          <w:sz w:val="28"/>
          <w:szCs w:val="28"/>
        </w:rPr>
        <w:t>视频监控单元由前端系统、传输网络和监控平台三部分组成，可远程监视水质自动监测站内设备（采水单元、自动监测分析仪器、供电系统、数据采集及传输系统等）的整体运行情况，观察取水工程（取样水泵、浮台等）工作状况，水站周边的水位、流量等水文情况，同时也可观察水站院落、站房、供电线路等周边环境。其中，前端系统主要对监控区域现场视音频、环境信息、报警信息等进行采集、编码、储存及上传，并通过客</w:t>
      </w:r>
      <w:r w:rsidRPr="00FA46D8">
        <w:rPr>
          <w:rFonts w:hint="eastAsia"/>
          <w:sz w:val="28"/>
          <w:szCs w:val="28"/>
        </w:rPr>
        <w:lastRenderedPageBreak/>
        <w:t>户端平台预置的规则进行自动化联动；传输网络主要用于前端与平台、平台之间的通信，确保前端系统的视音频、环境信息、报警信息可实时稳定上传至监控中心；监控平台主要用于对监控设备的控制和满足用户查看环境信息、视音频资料。</w:t>
      </w:r>
    </w:p>
    <w:p w:rsidR="00D477AE" w:rsidRDefault="00D477AE" w:rsidP="00D477AE">
      <w:pPr>
        <w:pStyle w:val="p17"/>
        <w:numPr>
          <w:ilvl w:val="0"/>
          <w:numId w:val="7"/>
        </w:numPr>
        <w:spacing w:line="590" w:lineRule="atLeast"/>
        <w:rPr>
          <w:sz w:val="28"/>
          <w:szCs w:val="28"/>
        </w:rPr>
      </w:pPr>
      <w:r w:rsidRPr="00D477AE">
        <w:rPr>
          <w:rFonts w:hint="eastAsia"/>
          <w:sz w:val="28"/>
          <w:szCs w:val="28"/>
        </w:rPr>
        <w:t>视频监控单元功能要求</w:t>
      </w:r>
    </w:p>
    <w:p w:rsidR="009D4E53" w:rsidRDefault="00D477AE" w:rsidP="00D477AE">
      <w:pPr>
        <w:pStyle w:val="p17"/>
        <w:spacing w:line="590" w:lineRule="atLeast"/>
        <w:ind w:firstLineChars="200" w:firstLine="560"/>
        <w:rPr>
          <w:sz w:val="28"/>
          <w:szCs w:val="28"/>
        </w:rPr>
      </w:pPr>
      <w:r w:rsidRPr="00D477AE">
        <w:rPr>
          <w:rFonts w:hint="eastAsia"/>
          <w:sz w:val="28"/>
          <w:szCs w:val="28"/>
        </w:rPr>
        <w:t>①实时监控功能：可实现24小时不间断监控，实时获取监控区域内清晰的监控图像。</w:t>
      </w:r>
    </w:p>
    <w:p w:rsidR="009D4E53" w:rsidRDefault="00D477AE" w:rsidP="009D4E53">
      <w:pPr>
        <w:pStyle w:val="p17"/>
        <w:spacing w:line="590" w:lineRule="atLeast"/>
        <w:ind w:leftChars="200" w:left="420" w:firstLine="0"/>
        <w:rPr>
          <w:sz w:val="28"/>
          <w:szCs w:val="28"/>
        </w:rPr>
      </w:pPr>
      <w:r w:rsidRPr="00D477AE">
        <w:rPr>
          <w:rFonts w:hint="eastAsia"/>
          <w:sz w:val="28"/>
          <w:szCs w:val="28"/>
        </w:rPr>
        <w:t>②云台操作功能：可实现全方位、多视角、无盲区、全天候式监控。③录像存储功能：支持前端存储和中心存储两种模式，既可通过前端</w:t>
      </w:r>
    </w:p>
    <w:p w:rsidR="0091350B" w:rsidRDefault="00D477AE" w:rsidP="00D75F1D">
      <w:pPr>
        <w:pStyle w:val="p17"/>
        <w:spacing w:line="590" w:lineRule="atLeast"/>
        <w:ind w:firstLine="0"/>
        <w:rPr>
          <w:sz w:val="28"/>
          <w:szCs w:val="28"/>
        </w:rPr>
      </w:pPr>
      <w:r w:rsidRPr="00D477AE">
        <w:rPr>
          <w:rFonts w:hint="eastAsia"/>
          <w:sz w:val="28"/>
          <w:szCs w:val="28"/>
        </w:rPr>
        <w:t>的视音信号接入视频处理单元存储数据，满足前端存储的需要，供事后调查取证；也可通过部署存储服务器和存储设备，满足大容量多通道并发的中心存储需要。</w:t>
      </w:r>
      <w:r w:rsidR="00D75F1D" w:rsidRPr="00D75F1D">
        <w:rPr>
          <w:rFonts w:hint="eastAsia"/>
          <w:sz w:val="28"/>
          <w:szCs w:val="28"/>
        </w:rPr>
        <w:t>④语音监听功能。⑤远程维护功能：可通过平台软件对前端设备进行校时、重启、修正参数、软件升级、远程维护等操作。</w:t>
      </w:r>
    </w:p>
    <w:p w:rsidR="0013700C" w:rsidRDefault="00D75F1D" w:rsidP="0013700C">
      <w:pPr>
        <w:pStyle w:val="p17"/>
        <w:numPr>
          <w:ilvl w:val="0"/>
          <w:numId w:val="7"/>
        </w:numPr>
        <w:spacing w:line="590" w:lineRule="atLeast"/>
        <w:rPr>
          <w:sz w:val="28"/>
          <w:szCs w:val="28"/>
        </w:rPr>
      </w:pPr>
      <w:r w:rsidRPr="00D75F1D">
        <w:rPr>
          <w:rFonts w:hint="eastAsia"/>
          <w:sz w:val="28"/>
          <w:szCs w:val="28"/>
        </w:rPr>
        <w:t>前端视频监控设备布设要求</w:t>
      </w:r>
    </w:p>
    <w:p w:rsidR="0013700C" w:rsidRDefault="00D75F1D" w:rsidP="0013700C">
      <w:pPr>
        <w:pStyle w:val="p17"/>
        <w:spacing w:line="590" w:lineRule="atLeast"/>
        <w:ind w:firstLineChars="250" w:firstLine="700"/>
        <w:rPr>
          <w:sz w:val="28"/>
          <w:szCs w:val="28"/>
        </w:rPr>
      </w:pPr>
      <w:r w:rsidRPr="00D75F1D">
        <w:rPr>
          <w:rFonts w:hint="eastAsia"/>
          <w:sz w:val="28"/>
          <w:szCs w:val="28"/>
        </w:rPr>
        <w:t>①站房外取水口：安装在靠近取水口岸边，并考虑50年一遇的防洪要求，用于监控取水口及站房周边情况。监控设备可水平360度旋转，竖直-5～185度旋转。</w:t>
      </w:r>
    </w:p>
    <w:p w:rsidR="0013700C" w:rsidRDefault="00D75F1D" w:rsidP="0013700C">
      <w:pPr>
        <w:pStyle w:val="p17"/>
        <w:spacing w:line="590" w:lineRule="atLeast"/>
        <w:ind w:firstLineChars="250" w:firstLine="700"/>
        <w:rPr>
          <w:sz w:val="28"/>
          <w:szCs w:val="28"/>
        </w:rPr>
      </w:pPr>
      <w:r w:rsidRPr="00D75F1D">
        <w:rPr>
          <w:rFonts w:hint="eastAsia"/>
          <w:sz w:val="28"/>
          <w:szCs w:val="28"/>
        </w:rPr>
        <w:t>②站房仪表间：安装在集成机柜正面墙壁上，用于监控仪表间内部设备运行情况。监控设备可水平360度旋转，竖直-5～185度旋转。</w:t>
      </w:r>
    </w:p>
    <w:p w:rsidR="0013700C" w:rsidRDefault="00D75F1D" w:rsidP="0013700C">
      <w:pPr>
        <w:pStyle w:val="p17"/>
        <w:numPr>
          <w:ilvl w:val="0"/>
          <w:numId w:val="7"/>
        </w:numPr>
        <w:spacing w:line="590" w:lineRule="atLeast"/>
        <w:rPr>
          <w:sz w:val="28"/>
          <w:szCs w:val="28"/>
        </w:rPr>
      </w:pPr>
      <w:r w:rsidRPr="00D75F1D">
        <w:rPr>
          <w:rFonts w:hint="eastAsia"/>
          <w:sz w:val="28"/>
          <w:szCs w:val="28"/>
        </w:rPr>
        <w:t>前端视频监控设备技术要求</w:t>
      </w:r>
    </w:p>
    <w:p w:rsidR="0013700C" w:rsidRDefault="00D75F1D" w:rsidP="0013700C">
      <w:pPr>
        <w:pStyle w:val="p17"/>
        <w:spacing w:line="590" w:lineRule="atLeast"/>
        <w:ind w:firstLineChars="250" w:firstLine="700"/>
        <w:rPr>
          <w:sz w:val="28"/>
          <w:szCs w:val="28"/>
        </w:rPr>
      </w:pPr>
      <w:r w:rsidRPr="00D75F1D">
        <w:rPr>
          <w:rFonts w:hint="eastAsia"/>
          <w:sz w:val="28"/>
          <w:szCs w:val="28"/>
        </w:rPr>
        <w:lastRenderedPageBreak/>
        <w:t>①网络红外球型摄像机：球机带云台，可水平360度旋转，竖直-5～185度旋转；带红外，支持夜间查看。</w:t>
      </w:r>
    </w:p>
    <w:p w:rsidR="00F20ACC" w:rsidRDefault="00D75F1D" w:rsidP="000E2ECB">
      <w:pPr>
        <w:pStyle w:val="p17"/>
        <w:spacing w:line="590" w:lineRule="atLeast"/>
        <w:ind w:firstLineChars="250" w:firstLine="700"/>
        <w:rPr>
          <w:sz w:val="28"/>
          <w:szCs w:val="28"/>
        </w:rPr>
      </w:pPr>
      <w:r w:rsidRPr="00D75F1D">
        <w:rPr>
          <w:rFonts w:hint="eastAsia"/>
          <w:sz w:val="28"/>
          <w:szCs w:val="28"/>
        </w:rPr>
        <w:t>②高清网络录像机：应选用可接驳符合ONVIF、PSLA、RTSP标准及众多主流厂商的网络摄像机；支持不低于500万像素高清网络视频的预览、存储和回放；支持IPC集中管理，包括IPC参数配置、信息的导入/导出、语音对讲和升级等；支持智能搜索、回放及备份。</w:t>
      </w:r>
    </w:p>
    <w:p w:rsidR="00F20ACC" w:rsidRDefault="000E2ECB" w:rsidP="000E2ECB">
      <w:pPr>
        <w:pStyle w:val="p17"/>
        <w:spacing w:line="590" w:lineRule="atLeast"/>
        <w:ind w:firstLineChars="250" w:firstLine="700"/>
        <w:rPr>
          <w:sz w:val="28"/>
          <w:szCs w:val="28"/>
        </w:rPr>
      </w:pPr>
      <w:r w:rsidRPr="000E2ECB">
        <w:rPr>
          <w:rFonts w:hint="eastAsia"/>
          <w:sz w:val="28"/>
          <w:szCs w:val="28"/>
        </w:rPr>
        <w:t>③技术参数：</w:t>
      </w:r>
    </w:p>
    <w:p w:rsidR="00F20ACC" w:rsidRDefault="000E2ECB" w:rsidP="000E2ECB">
      <w:pPr>
        <w:pStyle w:val="p17"/>
        <w:spacing w:line="590" w:lineRule="atLeast"/>
        <w:ind w:firstLineChars="250" w:firstLine="700"/>
        <w:rPr>
          <w:sz w:val="28"/>
          <w:szCs w:val="28"/>
        </w:rPr>
      </w:pPr>
      <w:r w:rsidRPr="000E2ECB">
        <w:rPr>
          <w:rFonts w:hint="eastAsia"/>
          <w:sz w:val="28"/>
          <w:szCs w:val="28"/>
        </w:rPr>
        <w:t>A. NVR+硬盘：1TB</w:t>
      </w:r>
    </w:p>
    <w:p w:rsidR="00F20ACC" w:rsidRDefault="000E2ECB" w:rsidP="000E2ECB">
      <w:pPr>
        <w:pStyle w:val="p17"/>
        <w:spacing w:line="590" w:lineRule="atLeast"/>
        <w:ind w:firstLineChars="250" w:firstLine="700"/>
        <w:rPr>
          <w:sz w:val="28"/>
          <w:szCs w:val="28"/>
        </w:rPr>
      </w:pPr>
      <w:r w:rsidRPr="000E2ECB">
        <w:rPr>
          <w:rFonts w:hint="eastAsia"/>
          <w:sz w:val="28"/>
          <w:szCs w:val="28"/>
        </w:rPr>
        <w:t>a. 支持25M/50M/100M网络接入带宽</w:t>
      </w:r>
    </w:p>
    <w:p w:rsidR="00F20ACC" w:rsidRDefault="000E2ECB" w:rsidP="000E2ECB">
      <w:pPr>
        <w:pStyle w:val="p17"/>
        <w:spacing w:line="590" w:lineRule="atLeast"/>
        <w:ind w:firstLineChars="250" w:firstLine="700"/>
        <w:rPr>
          <w:sz w:val="28"/>
          <w:szCs w:val="28"/>
        </w:rPr>
      </w:pPr>
      <w:r w:rsidRPr="000E2ECB">
        <w:rPr>
          <w:rFonts w:hint="eastAsia"/>
          <w:sz w:val="28"/>
          <w:szCs w:val="28"/>
        </w:rPr>
        <w:t>b. 支持最高1080P像素接入</w:t>
      </w:r>
    </w:p>
    <w:p w:rsidR="00F20ACC" w:rsidRDefault="000E2ECB" w:rsidP="000E2ECB">
      <w:pPr>
        <w:pStyle w:val="p17"/>
        <w:spacing w:line="590" w:lineRule="atLeast"/>
        <w:ind w:firstLineChars="250" w:firstLine="700"/>
        <w:rPr>
          <w:sz w:val="28"/>
          <w:szCs w:val="28"/>
        </w:rPr>
      </w:pPr>
      <w:r w:rsidRPr="000E2ECB">
        <w:rPr>
          <w:rFonts w:hint="eastAsia"/>
          <w:sz w:val="28"/>
          <w:szCs w:val="28"/>
        </w:rPr>
        <w:t>c. 支持HDMI/VGA输出</w:t>
      </w:r>
    </w:p>
    <w:p w:rsidR="00F20ACC" w:rsidRDefault="000E2ECB" w:rsidP="000E2ECB">
      <w:pPr>
        <w:pStyle w:val="p17"/>
        <w:spacing w:line="590" w:lineRule="atLeast"/>
        <w:ind w:firstLineChars="250" w:firstLine="700"/>
        <w:rPr>
          <w:sz w:val="28"/>
          <w:szCs w:val="28"/>
        </w:rPr>
      </w:pPr>
      <w:r w:rsidRPr="000E2ECB">
        <w:rPr>
          <w:rFonts w:hint="eastAsia"/>
          <w:sz w:val="28"/>
          <w:szCs w:val="28"/>
        </w:rPr>
        <w:t>d. 支持1/2/2SATA</w:t>
      </w:r>
    </w:p>
    <w:p w:rsidR="00F20ACC" w:rsidRDefault="000E2ECB" w:rsidP="000E2ECB">
      <w:pPr>
        <w:pStyle w:val="p17"/>
        <w:spacing w:line="590" w:lineRule="atLeast"/>
        <w:ind w:firstLineChars="250" w:firstLine="700"/>
        <w:rPr>
          <w:sz w:val="28"/>
          <w:szCs w:val="28"/>
        </w:rPr>
      </w:pPr>
      <w:r w:rsidRPr="000E2ECB">
        <w:rPr>
          <w:rFonts w:hint="eastAsia"/>
          <w:sz w:val="28"/>
          <w:szCs w:val="28"/>
        </w:rPr>
        <w:t>e. 支持4/8/8个100M交换网口</w:t>
      </w:r>
    </w:p>
    <w:p w:rsidR="00F20ACC" w:rsidRDefault="000E2ECB" w:rsidP="000E2ECB">
      <w:pPr>
        <w:pStyle w:val="p17"/>
        <w:spacing w:line="590" w:lineRule="atLeast"/>
        <w:ind w:firstLineChars="250" w:firstLine="700"/>
        <w:rPr>
          <w:sz w:val="28"/>
          <w:szCs w:val="28"/>
        </w:rPr>
      </w:pPr>
      <w:r w:rsidRPr="000E2ECB">
        <w:rPr>
          <w:rFonts w:hint="eastAsia"/>
          <w:sz w:val="28"/>
          <w:szCs w:val="28"/>
        </w:rPr>
        <w:t>f. 支持4/8/8路同步回放。</w:t>
      </w:r>
    </w:p>
    <w:p w:rsidR="007502F4" w:rsidRDefault="000E2ECB" w:rsidP="000E2ECB">
      <w:pPr>
        <w:pStyle w:val="p17"/>
        <w:spacing w:line="590" w:lineRule="atLeast"/>
        <w:ind w:firstLineChars="250" w:firstLine="700"/>
        <w:rPr>
          <w:sz w:val="28"/>
          <w:szCs w:val="28"/>
        </w:rPr>
      </w:pPr>
      <w:r w:rsidRPr="000E2ECB">
        <w:rPr>
          <w:rFonts w:hint="eastAsia"/>
          <w:sz w:val="28"/>
          <w:szCs w:val="28"/>
        </w:rPr>
        <w:t>B. 室内机</w:t>
      </w:r>
    </w:p>
    <w:p w:rsidR="007502F4" w:rsidRDefault="000E2ECB" w:rsidP="000E2ECB">
      <w:pPr>
        <w:pStyle w:val="p17"/>
        <w:spacing w:line="590" w:lineRule="atLeast"/>
        <w:ind w:firstLineChars="250" w:firstLine="700"/>
        <w:rPr>
          <w:sz w:val="28"/>
          <w:szCs w:val="28"/>
        </w:rPr>
      </w:pPr>
      <w:r w:rsidRPr="000E2ECB">
        <w:rPr>
          <w:rFonts w:hint="eastAsia"/>
          <w:sz w:val="28"/>
          <w:szCs w:val="28"/>
        </w:rPr>
        <w:t>4寸200万mini红外网络高清球机，焦距2.8-12mm，4倍光学，16倍数字，红外30米。</w:t>
      </w:r>
    </w:p>
    <w:p w:rsidR="007502F4" w:rsidRDefault="000E2ECB" w:rsidP="000E2ECB">
      <w:pPr>
        <w:pStyle w:val="p17"/>
        <w:spacing w:line="590" w:lineRule="atLeast"/>
        <w:ind w:firstLineChars="250" w:firstLine="700"/>
        <w:rPr>
          <w:sz w:val="28"/>
          <w:szCs w:val="28"/>
        </w:rPr>
      </w:pPr>
      <w:r w:rsidRPr="000E2ECB">
        <w:rPr>
          <w:rFonts w:hint="eastAsia"/>
          <w:sz w:val="28"/>
          <w:szCs w:val="28"/>
        </w:rPr>
        <w:t>C. 系统：</w:t>
      </w:r>
    </w:p>
    <w:p w:rsidR="007502F4" w:rsidRDefault="000E2ECB" w:rsidP="000E2ECB">
      <w:pPr>
        <w:pStyle w:val="p17"/>
        <w:spacing w:line="590" w:lineRule="atLeast"/>
        <w:ind w:firstLineChars="250" w:firstLine="700"/>
        <w:rPr>
          <w:sz w:val="28"/>
          <w:szCs w:val="28"/>
        </w:rPr>
      </w:pPr>
      <w:r w:rsidRPr="000E2ECB">
        <w:rPr>
          <w:rFonts w:hint="eastAsia"/>
          <w:sz w:val="28"/>
          <w:szCs w:val="28"/>
        </w:rPr>
        <w:t>采用1/2.8” 逐行扫描 CMOS，图像清晰，最大分辨率达1920X1080@30fps</w:t>
      </w:r>
    </w:p>
    <w:p w:rsidR="007502F4" w:rsidRDefault="000E2ECB" w:rsidP="000E2ECB">
      <w:pPr>
        <w:pStyle w:val="p17"/>
        <w:spacing w:line="590" w:lineRule="atLeast"/>
        <w:ind w:firstLineChars="250" w:firstLine="700"/>
        <w:rPr>
          <w:sz w:val="28"/>
          <w:szCs w:val="28"/>
        </w:rPr>
      </w:pPr>
      <w:r w:rsidRPr="000E2ECB">
        <w:rPr>
          <w:rFonts w:hint="eastAsia"/>
          <w:sz w:val="28"/>
          <w:szCs w:val="28"/>
        </w:rPr>
        <w:lastRenderedPageBreak/>
        <w:t>支持标准的API开发接口，支持SDK、ONVIF、CGI和PSIA协议接入</w:t>
      </w:r>
    </w:p>
    <w:p w:rsidR="007502F4" w:rsidRDefault="000E2ECB" w:rsidP="000E2ECB">
      <w:pPr>
        <w:pStyle w:val="p17"/>
        <w:spacing w:line="590" w:lineRule="atLeast"/>
        <w:ind w:firstLineChars="250" w:firstLine="700"/>
        <w:rPr>
          <w:sz w:val="28"/>
          <w:szCs w:val="28"/>
        </w:rPr>
      </w:pPr>
      <w:r w:rsidRPr="000E2ECB">
        <w:rPr>
          <w:rFonts w:hint="eastAsia"/>
          <w:sz w:val="28"/>
          <w:szCs w:val="28"/>
        </w:rPr>
        <w:t>支持多语言IE界面及操作提示功能，用户界面友好</w:t>
      </w:r>
    </w:p>
    <w:p w:rsidR="007502F4" w:rsidRDefault="000E2ECB" w:rsidP="000E2ECB">
      <w:pPr>
        <w:pStyle w:val="p17"/>
        <w:spacing w:line="590" w:lineRule="atLeast"/>
        <w:ind w:firstLineChars="250" w:firstLine="700"/>
        <w:rPr>
          <w:sz w:val="28"/>
          <w:szCs w:val="28"/>
        </w:rPr>
      </w:pPr>
      <w:r w:rsidRPr="000E2ECB">
        <w:rPr>
          <w:rFonts w:hint="eastAsia"/>
          <w:sz w:val="28"/>
          <w:szCs w:val="28"/>
        </w:rPr>
        <w:t>支持系统双备份功能，确保数据断电不丢失</w:t>
      </w:r>
    </w:p>
    <w:p w:rsidR="007502F4" w:rsidRDefault="000E2ECB" w:rsidP="000E2ECB">
      <w:pPr>
        <w:pStyle w:val="p17"/>
        <w:spacing w:line="590" w:lineRule="atLeast"/>
        <w:ind w:firstLineChars="250" w:firstLine="700"/>
        <w:rPr>
          <w:sz w:val="28"/>
          <w:szCs w:val="28"/>
        </w:rPr>
      </w:pPr>
      <w:r w:rsidRPr="000E2ECB">
        <w:rPr>
          <w:rFonts w:hint="eastAsia"/>
          <w:sz w:val="28"/>
          <w:szCs w:val="28"/>
        </w:rPr>
        <w:t>支持断电状态记忆功能，上电后自动回到断电前的云台和镜头状态</w:t>
      </w:r>
    </w:p>
    <w:p w:rsidR="007502F4" w:rsidRDefault="000E2ECB" w:rsidP="000E2ECB">
      <w:pPr>
        <w:pStyle w:val="p17"/>
        <w:spacing w:line="590" w:lineRule="atLeast"/>
        <w:ind w:firstLineChars="250" w:firstLine="700"/>
        <w:rPr>
          <w:sz w:val="28"/>
          <w:szCs w:val="28"/>
        </w:rPr>
      </w:pPr>
      <w:r w:rsidRPr="000E2ECB">
        <w:rPr>
          <w:rFonts w:hint="eastAsia"/>
          <w:sz w:val="28"/>
          <w:szCs w:val="28"/>
        </w:rPr>
        <w:t>支持防雷、防浪涌、防突波</w:t>
      </w:r>
    </w:p>
    <w:p w:rsidR="007502F4" w:rsidRDefault="000E2ECB" w:rsidP="000E2ECB">
      <w:pPr>
        <w:pStyle w:val="p17"/>
        <w:spacing w:line="590" w:lineRule="atLeast"/>
        <w:ind w:firstLineChars="250" w:firstLine="700"/>
        <w:rPr>
          <w:sz w:val="28"/>
          <w:szCs w:val="28"/>
        </w:rPr>
      </w:pPr>
      <w:r w:rsidRPr="000E2ECB">
        <w:rPr>
          <w:rFonts w:hint="eastAsia"/>
          <w:sz w:val="28"/>
          <w:szCs w:val="28"/>
        </w:rPr>
        <w:t xml:space="preserve">室外球达到IP66防护等级 </w:t>
      </w:r>
    </w:p>
    <w:p w:rsidR="007502F4" w:rsidRDefault="000E2ECB" w:rsidP="000E2ECB">
      <w:pPr>
        <w:pStyle w:val="p17"/>
        <w:spacing w:line="590" w:lineRule="atLeast"/>
        <w:ind w:firstLineChars="250" w:firstLine="700"/>
        <w:rPr>
          <w:sz w:val="28"/>
          <w:szCs w:val="28"/>
        </w:rPr>
      </w:pPr>
      <w:r w:rsidRPr="000E2ECB">
        <w:rPr>
          <w:rFonts w:hint="eastAsia"/>
          <w:sz w:val="28"/>
          <w:szCs w:val="28"/>
        </w:rPr>
        <w:t>D. 机芯：</w:t>
      </w:r>
    </w:p>
    <w:p w:rsidR="007502F4" w:rsidRDefault="000E2ECB" w:rsidP="000E2ECB">
      <w:pPr>
        <w:pStyle w:val="p17"/>
        <w:spacing w:line="590" w:lineRule="atLeast"/>
        <w:ind w:firstLineChars="250" w:firstLine="700"/>
        <w:rPr>
          <w:sz w:val="28"/>
          <w:szCs w:val="28"/>
        </w:rPr>
      </w:pPr>
      <w:r w:rsidRPr="000E2ECB">
        <w:rPr>
          <w:rFonts w:hint="eastAsia"/>
          <w:sz w:val="28"/>
          <w:szCs w:val="28"/>
        </w:rPr>
        <w:t>4倍光学变倍，16倍数字变倍</w:t>
      </w:r>
    </w:p>
    <w:p w:rsidR="007502F4" w:rsidRDefault="000E2ECB" w:rsidP="000E2ECB">
      <w:pPr>
        <w:pStyle w:val="p17"/>
        <w:spacing w:line="590" w:lineRule="atLeast"/>
        <w:ind w:firstLineChars="250" w:firstLine="700"/>
        <w:rPr>
          <w:sz w:val="28"/>
          <w:szCs w:val="28"/>
        </w:rPr>
      </w:pPr>
      <w:r w:rsidRPr="000E2ECB">
        <w:rPr>
          <w:rFonts w:hint="eastAsia"/>
          <w:sz w:val="28"/>
          <w:szCs w:val="28"/>
        </w:rPr>
        <w:t>支持自动光圈、自动聚焦、自动白平衡、背光补偿</w:t>
      </w:r>
    </w:p>
    <w:p w:rsidR="004F7F6C" w:rsidRDefault="000E2ECB" w:rsidP="004F7F6C">
      <w:pPr>
        <w:pStyle w:val="p17"/>
        <w:spacing w:line="590" w:lineRule="atLeast"/>
        <w:ind w:firstLineChars="250" w:firstLine="700"/>
        <w:rPr>
          <w:sz w:val="28"/>
          <w:szCs w:val="28"/>
        </w:rPr>
      </w:pPr>
      <w:r w:rsidRPr="000E2ECB">
        <w:rPr>
          <w:rFonts w:hint="eastAsia"/>
          <w:sz w:val="28"/>
          <w:szCs w:val="28"/>
        </w:rPr>
        <w:t>支持3D数字降噪、数字宽动态功能</w:t>
      </w:r>
    </w:p>
    <w:p w:rsidR="004F7F6C" w:rsidRDefault="004F7F6C" w:rsidP="004F7F6C">
      <w:pPr>
        <w:pStyle w:val="p17"/>
        <w:spacing w:line="590" w:lineRule="atLeast"/>
        <w:ind w:firstLineChars="250" w:firstLine="700"/>
        <w:rPr>
          <w:sz w:val="28"/>
          <w:szCs w:val="28"/>
        </w:rPr>
      </w:pPr>
      <w:r w:rsidRPr="004F7F6C">
        <w:rPr>
          <w:rFonts w:hint="eastAsia"/>
          <w:sz w:val="28"/>
          <w:szCs w:val="28"/>
        </w:rPr>
        <w:t>E. 网络：</w:t>
      </w:r>
    </w:p>
    <w:p w:rsidR="004F7F6C" w:rsidRDefault="004F7F6C" w:rsidP="004F7F6C">
      <w:pPr>
        <w:pStyle w:val="p17"/>
        <w:spacing w:line="590" w:lineRule="atLeast"/>
        <w:ind w:firstLineChars="250" w:firstLine="700"/>
        <w:rPr>
          <w:sz w:val="28"/>
          <w:szCs w:val="28"/>
        </w:rPr>
      </w:pPr>
      <w:r w:rsidRPr="004F7F6C">
        <w:rPr>
          <w:rFonts w:hint="eastAsia"/>
          <w:sz w:val="28"/>
          <w:szCs w:val="28"/>
        </w:rPr>
        <w:t>a. 采用高性能平台，性能可靠稳定</w:t>
      </w:r>
    </w:p>
    <w:p w:rsidR="004F7F6C" w:rsidRDefault="004F7F6C" w:rsidP="004F7F6C">
      <w:pPr>
        <w:pStyle w:val="p17"/>
        <w:spacing w:line="590" w:lineRule="atLeast"/>
        <w:ind w:firstLineChars="250" w:firstLine="700"/>
        <w:rPr>
          <w:sz w:val="28"/>
          <w:szCs w:val="28"/>
        </w:rPr>
      </w:pPr>
      <w:r w:rsidRPr="004F7F6C">
        <w:rPr>
          <w:rFonts w:hint="eastAsia"/>
          <w:sz w:val="28"/>
          <w:szCs w:val="28"/>
        </w:rPr>
        <w:t>b. 支持以太网控制</w:t>
      </w:r>
    </w:p>
    <w:p w:rsidR="004F7F6C" w:rsidRDefault="004F7F6C" w:rsidP="004F7F6C">
      <w:pPr>
        <w:pStyle w:val="p17"/>
        <w:spacing w:line="590" w:lineRule="atLeast"/>
        <w:ind w:firstLineChars="250" w:firstLine="700"/>
        <w:rPr>
          <w:sz w:val="28"/>
          <w:szCs w:val="28"/>
        </w:rPr>
      </w:pPr>
      <w:r w:rsidRPr="004F7F6C">
        <w:rPr>
          <w:rFonts w:hint="eastAsia"/>
          <w:sz w:val="28"/>
          <w:szCs w:val="28"/>
        </w:rPr>
        <w:t>c. 可通过浏览器和客户端软件观看图像并实现控制</w:t>
      </w:r>
    </w:p>
    <w:p w:rsidR="004F7F6C" w:rsidRDefault="004F7F6C" w:rsidP="004F7F6C">
      <w:pPr>
        <w:pStyle w:val="p17"/>
        <w:spacing w:line="590" w:lineRule="atLeast"/>
        <w:ind w:firstLineChars="250" w:firstLine="700"/>
        <w:rPr>
          <w:sz w:val="28"/>
          <w:szCs w:val="28"/>
        </w:rPr>
      </w:pPr>
      <w:r w:rsidRPr="004F7F6C">
        <w:rPr>
          <w:rFonts w:hint="eastAsia"/>
          <w:sz w:val="28"/>
          <w:szCs w:val="28"/>
        </w:rPr>
        <w:t>d. 支持Micro SD卡存储，可选配SD卡</w:t>
      </w:r>
    </w:p>
    <w:p w:rsidR="004F7F6C" w:rsidRDefault="004F7F6C" w:rsidP="004F7F6C">
      <w:pPr>
        <w:pStyle w:val="p17"/>
        <w:spacing w:line="590" w:lineRule="atLeast"/>
        <w:ind w:firstLineChars="250" w:firstLine="700"/>
        <w:rPr>
          <w:sz w:val="28"/>
          <w:szCs w:val="28"/>
        </w:rPr>
      </w:pPr>
      <w:r w:rsidRPr="004F7F6C">
        <w:rPr>
          <w:rFonts w:hint="eastAsia"/>
          <w:sz w:val="28"/>
          <w:szCs w:val="28"/>
        </w:rPr>
        <w:t>e. 支持NAS存储录像，录像可断网续传盘</w:t>
      </w:r>
    </w:p>
    <w:p w:rsidR="004F7F6C" w:rsidRDefault="004F7F6C" w:rsidP="004F7F6C">
      <w:pPr>
        <w:pStyle w:val="p17"/>
        <w:spacing w:line="590" w:lineRule="atLeast"/>
        <w:ind w:firstLineChars="250" w:firstLine="700"/>
        <w:rPr>
          <w:sz w:val="28"/>
          <w:szCs w:val="28"/>
        </w:rPr>
      </w:pPr>
      <w:r w:rsidRPr="004F7F6C">
        <w:rPr>
          <w:rFonts w:hint="eastAsia"/>
          <w:sz w:val="28"/>
          <w:szCs w:val="28"/>
        </w:rPr>
        <w:t>F. 云台：</w:t>
      </w:r>
    </w:p>
    <w:p w:rsidR="004F7F6C" w:rsidRDefault="004F7F6C" w:rsidP="004F7F6C">
      <w:pPr>
        <w:pStyle w:val="p17"/>
        <w:spacing w:line="590" w:lineRule="atLeast"/>
        <w:ind w:firstLineChars="250" w:firstLine="700"/>
        <w:rPr>
          <w:sz w:val="28"/>
          <w:szCs w:val="28"/>
        </w:rPr>
      </w:pPr>
      <w:r w:rsidRPr="004F7F6C">
        <w:rPr>
          <w:rFonts w:hint="eastAsia"/>
          <w:sz w:val="28"/>
          <w:szCs w:val="28"/>
        </w:rPr>
        <w:t>a. 水平方向360°连续旋转，垂直方向-10°-90°，无监视盲区</w:t>
      </w:r>
    </w:p>
    <w:p w:rsidR="004F7F6C" w:rsidRDefault="004F7F6C" w:rsidP="004F7F6C">
      <w:pPr>
        <w:pStyle w:val="p17"/>
        <w:spacing w:line="590" w:lineRule="atLeast"/>
        <w:ind w:firstLineChars="250" w:firstLine="700"/>
        <w:rPr>
          <w:sz w:val="28"/>
          <w:szCs w:val="28"/>
        </w:rPr>
      </w:pPr>
      <w:r w:rsidRPr="004F7F6C">
        <w:rPr>
          <w:rFonts w:hint="eastAsia"/>
          <w:sz w:val="28"/>
          <w:szCs w:val="28"/>
        </w:rPr>
        <w:t>b. 支持比例变倍功能，旋转速度可以根据镜头变倍倍数自动调整</w:t>
      </w:r>
    </w:p>
    <w:p w:rsidR="004F7F6C" w:rsidRDefault="004F7F6C" w:rsidP="004F7F6C">
      <w:pPr>
        <w:pStyle w:val="p17"/>
        <w:spacing w:line="590" w:lineRule="atLeast"/>
        <w:ind w:firstLineChars="250" w:firstLine="700"/>
        <w:rPr>
          <w:sz w:val="28"/>
          <w:szCs w:val="28"/>
        </w:rPr>
      </w:pPr>
      <w:r w:rsidRPr="004F7F6C">
        <w:rPr>
          <w:rFonts w:hint="eastAsia"/>
          <w:sz w:val="28"/>
          <w:szCs w:val="28"/>
        </w:rPr>
        <w:t>G. 室外机</w:t>
      </w:r>
    </w:p>
    <w:p w:rsidR="004F7F6C" w:rsidRDefault="004F7F6C" w:rsidP="004F7F6C">
      <w:pPr>
        <w:pStyle w:val="p17"/>
        <w:spacing w:line="590" w:lineRule="atLeast"/>
        <w:ind w:firstLineChars="250" w:firstLine="700"/>
        <w:rPr>
          <w:sz w:val="28"/>
          <w:szCs w:val="28"/>
        </w:rPr>
      </w:pPr>
      <w:r w:rsidRPr="004F7F6C">
        <w:rPr>
          <w:rFonts w:hint="eastAsia"/>
          <w:sz w:val="28"/>
          <w:szCs w:val="28"/>
        </w:rPr>
        <w:lastRenderedPageBreak/>
        <w:t>500万高清红外网络球机技术参数：</w:t>
      </w:r>
    </w:p>
    <w:p w:rsidR="004F7F6C" w:rsidRPr="004F7F6C" w:rsidRDefault="004F7F6C" w:rsidP="004F7F6C">
      <w:pPr>
        <w:pStyle w:val="p17"/>
        <w:spacing w:line="590" w:lineRule="atLeast"/>
        <w:ind w:firstLineChars="250" w:firstLine="700"/>
        <w:rPr>
          <w:sz w:val="28"/>
          <w:szCs w:val="28"/>
        </w:rPr>
      </w:pPr>
      <w:r w:rsidRPr="004F7F6C">
        <w:rPr>
          <w:rFonts w:hint="eastAsia"/>
          <w:sz w:val="28"/>
          <w:szCs w:val="28"/>
        </w:rPr>
        <w:t>500万高清红外网络球机，焦距4.7-94mm， 20倍光学，16倍数字，红外100米。</w:t>
      </w:r>
    </w:p>
    <w:p w:rsidR="004F7F6C" w:rsidRPr="004F7F6C" w:rsidRDefault="004F7F6C" w:rsidP="004F7F6C">
      <w:pPr>
        <w:widowControl/>
        <w:ind w:left="420" w:firstLine="560"/>
        <w:rPr>
          <w:rFonts w:ascii="仿宋_GB2312" w:eastAsia="仿宋_GB2312" w:hAnsi="Calibri" w:cs="宋体"/>
          <w:b/>
          <w:bCs/>
          <w:kern w:val="0"/>
          <w:sz w:val="28"/>
          <w:szCs w:val="28"/>
        </w:rPr>
      </w:pPr>
      <w:r w:rsidRPr="004F7F6C">
        <w:rPr>
          <w:rFonts w:ascii="仿宋_GB2312" w:eastAsia="仿宋_GB2312" w:hAnsi="Calibri" w:cs="宋体" w:hint="eastAsia"/>
          <w:b/>
          <w:bCs/>
          <w:kern w:val="0"/>
          <w:sz w:val="28"/>
          <w:szCs w:val="28"/>
        </w:rPr>
        <w:t>11.5动环及门禁系统</w:t>
      </w:r>
    </w:p>
    <w:p w:rsidR="003A59D1" w:rsidRDefault="004F7F6C" w:rsidP="00EE3CB3">
      <w:pPr>
        <w:widowControl/>
        <w:ind w:left="420" w:firstLine="560"/>
        <w:rPr>
          <w:rFonts w:ascii="仿宋_GB2312" w:eastAsia="仿宋_GB2312" w:hAnsi="Calibri" w:cs="宋体"/>
          <w:b/>
          <w:bCs/>
          <w:kern w:val="0"/>
          <w:sz w:val="28"/>
          <w:szCs w:val="28"/>
        </w:rPr>
      </w:pPr>
      <w:r w:rsidRPr="004F7F6C">
        <w:rPr>
          <w:rFonts w:ascii="仿宋_GB2312" w:eastAsia="仿宋_GB2312" w:hAnsi="Calibri" w:cs="宋体" w:hint="eastAsia"/>
          <w:kern w:val="0"/>
          <w:sz w:val="28"/>
          <w:szCs w:val="28"/>
        </w:rPr>
        <w:t>环境温湿度、烟感、水患、电压、电流数据自动采集、存储，并可对排气扇、空调等设施进行自动控制。温度控制在8℃～30℃，相对湿度控制在80％以下，避免阳光直射仪器。配备智能门禁系统，可远程控制。</w:t>
      </w:r>
    </w:p>
    <w:p w:rsidR="00EE3CB3" w:rsidRPr="00EE3CB3" w:rsidRDefault="00EE3CB3" w:rsidP="00EE3CB3">
      <w:pPr>
        <w:widowControl/>
        <w:ind w:left="420" w:firstLine="560"/>
        <w:rPr>
          <w:rFonts w:ascii="仿宋_GB2312" w:eastAsia="仿宋_GB2312" w:hAnsi="Calibri" w:cs="宋体"/>
          <w:b/>
          <w:bCs/>
          <w:kern w:val="0"/>
          <w:sz w:val="28"/>
          <w:szCs w:val="28"/>
        </w:rPr>
      </w:pPr>
      <w:r w:rsidRPr="00EE3CB3">
        <w:rPr>
          <w:rFonts w:ascii="仿宋_GB2312" w:eastAsia="仿宋_GB2312" w:hAnsi="Calibri" w:cs="宋体" w:hint="eastAsia"/>
          <w:b/>
          <w:bCs/>
          <w:kern w:val="0"/>
          <w:sz w:val="28"/>
          <w:szCs w:val="28"/>
        </w:rPr>
        <w:t>（十二）数据采集和传输系统</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数据传输单元具备监测仪器的数据采集与处理，各单元的状态收集，数据上传至省、市自动监测系统中心的作用。数据传输单元应采用国家统一的通讯协议，保证以有线和无线的方式实现数据和各单元实时状态的传输。能适时采集监测分析仪器数据，对数据进行初步分析和管理，实现远程对微型站的反控，综合报表的生成与上报，上传异常和报警信息，满足监测分析仪器的扩充。</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数据传输应以光纤/ADSL有线网络传输为主。现场条件不具备的情况下，可选用无线网络进行传输，站点现场应通过手机等通讯设备进行通话测试，通讯方式应选择至少两家通讯运营商，无线传输网络（固定IP优先）应满足数据传输要求及视频远程查看要求，传输带宽不小于20兆。</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通过规定的数字通讯接口采集监测仪器实时数据并存储，数据以光纤通讯、有线或无线通讯方式进行数据传输进入省中心数据库。</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lastRenderedPageBreak/>
        <w:t>现场可动态显示系统的实时状态，实时数据，历史报表和历史报警。</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具有远程显示现场工作状态、仪器设备故障自动报警、异常值自动报警和参数超标（上、下限）报警、并能将报警信号自动发送至各级监控中心。</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测量数据及实时状态的查询功能，按需要进行各种方式的数据查询。</w:t>
      </w:r>
    </w:p>
    <w:p w:rsidR="00BB1FB0" w:rsidRDefault="00EE3CB3" w:rsidP="00BB1FB0">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子站能储存1年上的原始数据，同时保存相应时期发生的有关校准、断电及其他事件记录。</w:t>
      </w:r>
    </w:p>
    <w:p w:rsidR="00EE3CB3" w:rsidRPr="00BB1FB0" w:rsidRDefault="00EE3CB3" w:rsidP="00BB1FB0">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b/>
          <w:bCs/>
          <w:kern w:val="0"/>
          <w:sz w:val="28"/>
          <w:szCs w:val="28"/>
        </w:rPr>
        <w:t>（十三）质量控制系统</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能够按照设定周期或远程接受指令，实现对高锰酸盐指数、氨氮、总磷和总氮水质自动分析仪器进行标样自动核查、平行样品自动测试、自动加标回收率测试等质控功能；具备高锰酸盐指数、氨氮、总磷和总氮水质自动分析仪器进行24小时零点漂移和24小时量程漂移自动核查、零点校准、标样校准等质控功能；满足国家和省里出台的最新相关技术要求。</w:t>
      </w:r>
    </w:p>
    <w:p w:rsidR="00EE3CB3" w:rsidRPr="00EE3CB3" w:rsidRDefault="00EE3CB3" w:rsidP="00EE3CB3">
      <w:pPr>
        <w:widowControl/>
        <w:ind w:left="420" w:firstLine="560"/>
        <w:rPr>
          <w:rFonts w:ascii="仿宋_GB2312" w:eastAsia="仿宋_GB2312" w:hAnsi="Calibri" w:cs="宋体"/>
          <w:b/>
          <w:bCs/>
          <w:kern w:val="0"/>
          <w:sz w:val="28"/>
          <w:szCs w:val="28"/>
        </w:rPr>
      </w:pPr>
      <w:r w:rsidRPr="00EE3CB3">
        <w:rPr>
          <w:rFonts w:ascii="仿宋_GB2312" w:eastAsia="仿宋_GB2312" w:hAnsi="Calibri" w:cs="宋体" w:hint="eastAsia"/>
          <w:b/>
          <w:bCs/>
          <w:kern w:val="0"/>
          <w:sz w:val="28"/>
          <w:szCs w:val="28"/>
        </w:rPr>
        <w:t>（十四）自动留样系统</w:t>
      </w:r>
    </w:p>
    <w:p w:rsidR="00EE3CB3" w:rsidRPr="00EE3CB3" w:rsidRDefault="00EE3CB3" w:rsidP="00EE3CB3">
      <w:pPr>
        <w:widowControl/>
        <w:spacing w:after="120"/>
        <w:ind w:left="420"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具备水样冷藏功能，温度在4±2℃，留样瓶数≥12个，留样瓶由惰性材料制成，易清洗，容量应在500mL以上，留样瓶具有密封功能，具有留样后自动排空的功能，配置门禁系统，具有留样失败报警功能。</w:t>
      </w:r>
    </w:p>
    <w:p w:rsidR="00EE3CB3" w:rsidRPr="00EE3CB3" w:rsidRDefault="00EE3CB3" w:rsidP="00EE3CB3">
      <w:pPr>
        <w:widowControl/>
        <w:spacing w:after="120"/>
        <w:ind w:left="420" w:firstLine="480"/>
        <w:rPr>
          <w:rFonts w:ascii="仿宋_GB2312" w:eastAsia="仿宋_GB2312" w:hAnsi="Calibri" w:cs="宋体"/>
          <w:kern w:val="0"/>
          <w:sz w:val="24"/>
          <w:szCs w:val="24"/>
        </w:rPr>
      </w:pPr>
      <w:r w:rsidRPr="00EE3CB3">
        <w:rPr>
          <w:rFonts w:ascii="仿宋_GB2312" w:eastAsia="仿宋_GB2312" w:hAnsi="Calibri" w:cs="宋体" w:hint="eastAsia"/>
          <w:kern w:val="0"/>
          <w:sz w:val="24"/>
          <w:szCs w:val="24"/>
        </w:rPr>
        <w:t xml:space="preserve"> </w:t>
      </w:r>
    </w:p>
    <w:tbl>
      <w:tblPr>
        <w:tblW w:w="6220" w:type="dxa"/>
        <w:jc w:val="center"/>
        <w:tblLayout w:type="fixed"/>
        <w:tblLook w:val="04A0"/>
      </w:tblPr>
      <w:tblGrid>
        <w:gridCol w:w="3110"/>
        <w:gridCol w:w="3110"/>
      </w:tblGrid>
      <w:tr w:rsidR="00EE3CB3" w:rsidRPr="00EE3CB3" w:rsidTr="00EE3CB3">
        <w:trPr>
          <w:trHeight w:val="113"/>
          <w:jc w:val="center"/>
        </w:trPr>
        <w:tc>
          <w:tcPr>
            <w:tcW w:w="31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center"/>
              <w:rPr>
                <w:rFonts w:ascii="宋体" w:eastAsia="宋体" w:hAnsi="宋体" w:cs="宋体"/>
                <w:color w:val="000000"/>
                <w:kern w:val="0"/>
                <w:sz w:val="24"/>
                <w:szCs w:val="24"/>
              </w:rPr>
            </w:pPr>
            <w:r w:rsidRPr="00EE3CB3">
              <w:rPr>
                <w:rFonts w:ascii="宋体" w:eastAsia="宋体" w:hAnsi="宋体" w:cs="宋体" w:hint="eastAsia"/>
                <w:color w:val="000000"/>
                <w:kern w:val="0"/>
                <w:sz w:val="24"/>
                <w:szCs w:val="24"/>
              </w:rPr>
              <w:t>技术指标</w:t>
            </w:r>
          </w:p>
        </w:tc>
        <w:tc>
          <w:tcPr>
            <w:tcW w:w="311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left"/>
              <w:rPr>
                <w:rFonts w:ascii="宋体" w:eastAsia="宋体" w:hAnsi="宋体" w:cs="宋体"/>
                <w:color w:val="000000"/>
                <w:kern w:val="0"/>
                <w:sz w:val="24"/>
                <w:szCs w:val="24"/>
              </w:rPr>
            </w:pPr>
            <w:r w:rsidRPr="00EE3CB3">
              <w:rPr>
                <w:rFonts w:ascii="宋体" w:eastAsia="宋体" w:hAnsi="宋体" w:cs="宋体" w:hint="eastAsia"/>
                <w:color w:val="000000"/>
                <w:kern w:val="0"/>
                <w:sz w:val="24"/>
                <w:szCs w:val="24"/>
              </w:rPr>
              <w:t>技术参数</w:t>
            </w:r>
          </w:p>
        </w:tc>
      </w:tr>
      <w:tr w:rsidR="00EE3CB3" w:rsidRPr="00EE3CB3" w:rsidTr="00EE3CB3">
        <w:trPr>
          <w:trHeight w:val="113"/>
          <w:jc w:val="center"/>
        </w:trPr>
        <w:tc>
          <w:tcPr>
            <w:tcW w:w="31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center"/>
              <w:rPr>
                <w:rFonts w:ascii="宋体" w:eastAsia="宋体" w:hAnsi="宋体" w:cs="宋体"/>
                <w:color w:val="000000"/>
                <w:kern w:val="0"/>
                <w:sz w:val="24"/>
                <w:szCs w:val="24"/>
              </w:rPr>
            </w:pPr>
            <w:r w:rsidRPr="00EE3CB3">
              <w:rPr>
                <w:rFonts w:ascii="宋体" w:eastAsia="宋体" w:hAnsi="宋体" w:cs="宋体" w:hint="eastAsia"/>
                <w:color w:val="000000"/>
                <w:kern w:val="0"/>
                <w:sz w:val="24"/>
                <w:szCs w:val="24"/>
              </w:rPr>
              <w:t>采样量</w:t>
            </w:r>
          </w:p>
        </w:tc>
        <w:tc>
          <w:tcPr>
            <w:tcW w:w="311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left"/>
              <w:rPr>
                <w:rFonts w:ascii="宋体" w:eastAsia="宋体" w:hAnsi="宋体" w:cs="宋体"/>
                <w:color w:val="000000"/>
                <w:kern w:val="0"/>
                <w:sz w:val="24"/>
                <w:szCs w:val="24"/>
              </w:rPr>
            </w:pPr>
            <w:r w:rsidRPr="00EE3CB3">
              <w:rPr>
                <w:rFonts w:ascii="宋体" w:eastAsia="宋体" w:hAnsi="宋体" w:cs="宋体" w:hint="eastAsia"/>
                <w:color w:val="000000"/>
                <w:kern w:val="0"/>
                <w:sz w:val="24"/>
                <w:szCs w:val="24"/>
              </w:rPr>
              <w:t>5～1000mL/瓶</w:t>
            </w:r>
          </w:p>
        </w:tc>
      </w:tr>
      <w:tr w:rsidR="00EE3CB3" w:rsidRPr="00EE3CB3" w:rsidTr="00EE3CB3">
        <w:trPr>
          <w:trHeight w:val="113"/>
          <w:jc w:val="center"/>
        </w:trPr>
        <w:tc>
          <w:tcPr>
            <w:tcW w:w="31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center"/>
              <w:rPr>
                <w:rFonts w:ascii="宋体" w:eastAsia="宋体" w:hAnsi="宋体" w:cs="宋体"/>
                <w:color w:val="000000"/>
                <w:kern w:val="0"/>
                <w:sz w:val="24"/>
                <w:szCs w:val="24"/>
              </w:rPr>
            </w:pPr>
            <w:r w:rsidRPr="00EE3CB3">
              <w:rPr>
                <w:rFonts w:ascii="宋体" w:eastAsia="宋体" w:hAnsi="宋体" w:cs="宋体" w:hint="eastAsia"/>
                <w:color w:val="000000"/>
                <w:kern w:val="0"/>
                <w:sz w:val="24"/>
                <w:szCs w:val="24"/>
              </w:rPr>
              <w:t>采样精度</w:t>
            </w:r>
          </w:p>
        </w:tc>
        <w:tc>
          <w:tcPr>
            <w:tcW w:w="311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left"/>
              <w:rPr>
                <w:rFonts w:ascii="宋体" w:eastAsia="宋体" w:hAnsi="宋体" w:cs="宋体"/>
                <w:color w:val="000000"/>
                <w:kern w:val="0"/>
                <w:sz w:val="24"/>
                <w:szCs w:val="24"/>
              </w:rPr>
            </w:pPr>
            <w:r w:rsidRPr="00EE3CB3">
              <w:rPr>
                <w:rFonts w:ascii="宋体" w:eastAsia="宋体" w:hAnsi="宋体" w:cs="宋体" w:hint="eastAsia"/>
                <w:color w:val="000000"/>
                <w:kern w:val="0"/>
                <w:sz w:val="24"/>
                <w:szCs w:val="24"/>
              </w:rPr>
              <w:t>≤±5%F·S</w:t>
            </w:r>
          </w:p>
        </w:tc>
      </w:tr>
      <w:tr w:rsidR="00EE3CB3" w:rsidRPr="00EE3CB3" w:rsidTr="00EE3CB3">
        <w:trPr>
          <w:trHeight w:val="113"/>
          <w:jc w:val="center"/>
        </w:trPr>
        <w:tc>
          <w:tcPr>
            <w:tcW w:w="31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center"/>
              <w:rPr>
                <w:rFonts w:ascii="宋体" w:eastAsia="宋体" w:hAnsi="宋体" w:cs="宋体"/>
                <w:color w:val="000000"/>
                <w:kern w:val="0"/>
                <w:sz w:val="24"/>
                <w:szCs w:val="24"/>
              </w:rPr>
            </w:pPr>
            <w:r w:rsidRPr="00EE3CB3">
              <w:rPr>
                <w:rFonts w:ascii="宋体" w:eastAsia="宋体" w:hAnsi="宋体" w:cs="宋体" w:hint="eastAsia"/>
                <w:color w:val="000000"/>
                <w:kern w:val="0"/>
                <w:sz w:val="24"/>
                <w:szCs w:val="24"/>
              </w:rPr>
              <w:t>流量测量范围</w:t>
            </w:r>
          </w:p>
        </w:tc>
        <w:tc>
          <w:tcPr>
            <w:tcW w:w="311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left"/>
              <w:rPr>
                <w:rFonts w:ascii="宋体" w:eastAsia="宋体" w:hAnsi="宋体" w:cs="宋体"/>
                <w:color w:val="000000"/>
                <w:kern w:val="0"/>
                <w:sz w:val="24"/>
                <w:szCs w:val="24"/>
              </w:rPr>
            </w:pPr>
            <w:r w:rsidRPr="00EE3CB3">
              <w:rPr>
                <w:rFonts w:ascii="宋体" w:eastAsia="宋体" w:hAnsi="宋体" w:cs="宋体" w:hint="eastAsia"/>
                <w:color w:val="000000"/>
                <w:kern w:val="0"/>
                <w:sz w:val="24"/>
                <w:szCs w:val="24"/>
              </w:rPr>
              <w:t>0～2000m</w:t>
            </w:r>
            <w:r w:rsidRPr="00EE3CB3">
              <w:rPr>
                <w:rFonts w:ascii="宋体" w:eastAsia="宋体" w:hAnsi="宋体" w:cs="宋体" w:hint="eastAsia"/>
                <w:color w:val="000000"/>
                <w:kern w:val="0"/>
                <w:sz w:val="24"/>
                <w:szCs w:val="24"/>
                <w:vertAlign w:val="superscript"/>
              </w:rPr>
              <w:t>3</w:t>
            </w:r>
            <w:r w:rsidRPr="00EE3CB3">
              <w:rPr>
                <w:rFonts w:ascii="宋体" w:eastAsia="宋体" w:hAnsi="宋体" w:cs="宋体" w:hint="eastAsia"/>
                <w:color w:val="000000"/>
                <w:kern w:val="0"/>
                <w:sz w:val="24"/>
                <w:szCs w:val="24"/>
              </w:rPr>
              <w:t>/h</w:t>
            </w:r>
          </w:p>
        </w:tc>
      </w:tr>
      <w:tr w:rsidR="00EE3CB3" w:rsidRPr="00EE3CB3" w:rsidTr="00EE3CB3">
        <w:trPr>
          <w:trHeight w:val="113"/>
          <w:jc w:val="center"/>
        </w:trPr>
        <w:tc>
          <w:tcPr>
            <w:tcW w:w="31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center"/>
              <w:rPr>
                <w:rFonts w:ascii="宋体" w:eastAsia="宋体" w:hAnsi="宋体" w:cs="宋体"/>
                <w:color w:val="000000"/>
                <w:kern w:val="0"/>
                <w:sz w:val="24"/>
                <w:szCs w:val="24"/>
              </w:rPr>
            </w:pPr>
            <w:r w:rsidRPr="00EE3CB3">
              <w:rPr>
                <w:rFonts w:ascii="宋体" w:eastAsia="宋体" w:hAnsi="宋体" w:cs="宋体" w:hint="eastAsia"/>
                <w:color w:val="000000"/>
                <w:kern w:val="0"/>
                <w:sz w:val="24"/>
                <w:szCs w:val="24"/>
              </w:rPr>
              <w:t>流量输入信号</w:t>
            </w:r>
          </w:p>
        </w:tc>
        <w:tc>
          <w:tcPr>
            <w:tcW w:w="311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left"/>
              <w:rPr>
                <w:rFonts w:ascii="宋体" w:eastAsia="宋体" w:hAnsi="宋体" w:cs="宋体"/>
                <w:color w:val="000000"/>
                <w:kern w:val="0"/>
                <w:sz w:val="24"/>
                <w:szCs w:val="24"/>
              </w:rPr>
            </w:pPr>
            <w:r w:rsidRPr="00EE3CB3">
              <w:rPr>
                <w:rFonts w:ascii="宋体" w:eastAsia="宋体" w:hAnsi="宋体" w:cs="宋体" w:hint="eastAsia"/>
                <w:color w:val="000000"/>
                <w:kern w:val="0"/>
                <w:sz w:val="24"/>
                <w:szCs w:val="24"/>
              </w:rPr>
              <w:t>4～20mA</w:t>
            </w:r>
          </w:p>
        </w:tc>
      </w:tr>
      <w:tr w:rsidR="00EE3CB3" w:rsidRPr="00EE3CB3" w:rsidTr="00EE3CB3">
        <w:trPr>
          <w:trHeight w:val="113"/>
          <w:jc w:val="center"/>
        </w:trPr>
        <w:tc>
          <w:tcPr>
            <w:tcW w:w="31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center"/>
              <w:rPr>
                <w:rFonts w:ascii="宋体" w:eastAsia="宋体" w:hAnsi="宋体" w:cs="宋体"/>
                <w:color w:val="000000"/>
                <w:kern w:val="0"/>
                <w:sz w:val="24"/>
                <w:szCs w:val="24"/>
              </w:rPr>
            </w:pPr>
            <w:r w:rsidRPr="00EE3CB3">
              <w:rPr>
                <w:rFonts w:ascii="宋体" w:eastAsia="宋体" w:hAnsi="宋体" w:cs="宋体" w:hint="eastAsia"/>
                <w:color w:val="000000"/>
                <w:kern w:val="0"/>
                <w:sz w:val="24"/>
                <w:szCs w:val="24"/>
              </w:rPr>
              <w:t>标配通讯接口</w:t>
            </w:r>
          </w:p>
        </w:tc>
        <w:tc>
          <w:tcPr>
            <w:tcW w:w="311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left"/>
              <w:rPr>
                <w:rFonts w:ascii="宋体" w:eastAsia="宋体" w:hAnsi="宋体" w:cs="宋体"/>
                <w:color w:val="000000"/>
                <w:kern w:val="0"/>
                <w:sz w:val="24"/>
                <w:szCs w:val="24"/>
              </w:rPr>
            </w:pPr>
            <w:r w:rsidRPr="00EE3CB3">
              <w:rPr>
                <w:rFonts w:ascii="宋体" w:eastAsia="宋体" w:hAnsi="宋体" w:cs="宋体" w:hint="eastAsia"/>
                <w:color w:val="000000"/>
                <w:kern w:val="0"/>
                <w:sz w:val="24"/>
                <w:szCs w:val="24"/>
              </w:rPr>
              <w:t>标准RS232或485</w:t>
            </w:r>
          </w:p>
        </w:tc>
      </w:tr>
      <w:tr w:rsidR="00EE3CB3" w:rsidRPr="00EE3CB3" w:rsidTr="00EE3CB3">
        <w:trPr>
          <w:trHeight w:val="113"/>
          <w:jc w:val="center"/>
        </w:trPr>
        <w:tc>
          <w:tcPr>
            <w:tcW w:w="31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center"/>
              <w:rPr>
                <w:rFonts w:ascii="宋体" w:eastAsia="宋体" w:hAnsi="宋体" w:cs="宋体"/>
                <w:color w:val="000000"/>
                <w:kern w:val="0"/>
                <w:sz w:val="24"/>
                <w:szCs w:val="24"/>
              </w:rPr>
            </w:pPr>
            <w:r w:rsidRPr="00EE3CB3">
              <w:rPr>
                <w:rFonts w:ascii="宋体" w:eastAsia="宋体" w:hAnsi="宋体" w:cs="宋体" w:hint="eastAsia"/>
                <w:color w:val="000000"/>
                <w:kern w:val="0"/>
                <w:sz w:val="24"/>
                <w:szCs w:val="24"/>
              </w:rPr>
              <w:t>工作电源</w:t>
            </w:r>
          </w:p>
        </w:tc>
        <w:tc>
          <w:tcPr>
            <w:tcW w:w="311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left"/>
              <w:rPr>
                <w:rFonts w:ascii="宋体" w:eastAsia="宋体" w:hAnsi="宋体" w:cs="宋体"/>
                <w:color w:val="000000"/>
                <w:kern w:val="0"/>
                <w:sz w:val="24"/>
                <w:szCs w:val="24"/>
              </w:rPr>
            </w:pPr>
            <w:r w:rsidRPr="00EE3CB3">
              <w:rPr>
                <w:rFonts w:ascii="宋体" w:eastAsia="宋体" w:hAnsi="宋体" w:cs="宋体" w:hint="eastAsia"/>
                <w:color w:val="000000"/>
                <w:kern w:val="0"/>
                <w:sz w:val="24"/>
                <w:szCs w:val="24"/>
              </w:rPr>
              <w:t>180V.AC～250V.AC</w:t>
            </w:r>
          </w:p>
        </w:tc>
      </w:tr>
      <w:tr w:rsidR="00EE3CB3" w:rsidRPr="00EE3CB3" w:rsidTr="00EE3CB3">
        <w:trPr>
          <w:trHeight w:val="113"/>
          <w:jc w:val="center"/>
        </w:trPr>
        <w:tc>
          <w:tcPr>
            <w:tcW w:w="31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center"/>
              <w:rPr>
                <w:rFonts w:ascii="宋体" w:eastAsia="宋体" w:hAnsi="宋体" w:cs="宋体"/>
                <w:color w:val="000000"/>
                <w:kern w:val="0"/>
                <w:sz w:val="24"/>
                <w:szCs w:val="24"/>
              </w:rPr>
            </w:pPr>
            <w:r w:rsidRPr="00EE3CB3">
              <w:rPr>
                <w:rFonts w:ascii="宋体" w:eastAsia="宋体" w:hAnsi="宋体" w:cs="宋体" w:hint="eastAsia"/>
                <w:color w:val="000000"/>
                <w:kern w:val="0"/>
                <w:sz w:val="24"/>
                <w:szCs w:val="24"/>
              </w:rPr>
              <w:lastRenderedPageBreak/>
              <w:t>采样器工作温度范围</w:t>
            </w:r>
          </w:p>
        </w:tc>
        <w:tc>
          <w:tcPr>
            <w:tcW w:w="311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left"/>
              <w:rPr>
                <w:rFonts w:ascii="宋体" w:eastAsia="宋体" w:hAnsi="宋体" w:cs="宋体"/>
                <w:color w:val="000000"/>
                <w:kern w:val="0"/>
                <w:sz w:val="24"/>
                <w:szCs w:val="24"/>
              </w:rPr>
            </w:pPr>
            <w:r w:rsidRPr="00EE3CB3">
              <w:rPr>
                <w:rFonts w:ascii="宋体" w:eastAsia="宋体" w:hAnsi="宋体" w:cs="宋体" w:hint="eastAsia"/>
                <w:color w:val="000000"/>
                <w:kern w:val="0"/>
                <w:sz w:val="24"/>
                <w:szCs w:val="24"/>
              </w:rPr>
              <w:t>0～50℃</w:t>
            </w:r>
          </w:p>
        </w:tc>
      </w:tr>
      <w:tr w:rsidR="00EE3CB3" w:rsidRPr="00EE3CB3" w:rsidTr="00EE3CB3">
        <w:trPr>
          <w:trHeight w:val="113"/>
          <w:jc w:val="center"/>
        </w:trPr>
        <w:tc>
          <w:tcPr>
            <w:tcW w:w="31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center"/>
              <w:rPr>
                <w:rFonts w:ascii="宋体" w:eastAsia="宋体" w:hAnsi="宋体" w:cs="宋体"/>
                <w:color w:val="000000"/>
                <w:kern w:val="0"/>
                <w:sz w:val="24"/>
                <w:szCs w:val="24"/>
              </w:rPr>
            </w:pPr>
            <w:r w:rsidRPr="00EE3CB3">
              <w:rPr>
                <w:rFonts w:ascii="宋体" w:eastAsia="宋体" w:hAnsi="宋体" w:cs="宋体" w:hint="eastAsia"/>
                <w:color w:val="000000"/>
                <w:kern w:val="0"/>
                <w:sz w:val="24"/>
                <w:szCs w:val="24"/>
              </w:rPr>
              <w:t>平均无故障运行时间</w:t>
            </w:r>
          </w:p>
        </w:tc>
        <w:tc>
          <w:tcPr>
            <w:tcW w:w="311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left"/>
              <w:rPr>
                <w:rFonts w:ascii="宋体" w:eastAsia="宋体" w:hAnsi="宋体" w:cs="宋体"/>
                <w:color w:val="000000"/>
                <w:kern w:val="0"/>
                <w:sz w:val="24"/>
                <w:szCs w:val="24"/>
              </w:rPr>
            </w:pPr>
            <w:r w:rsidRPr="00EE3CB3">
              <w:rPr>
                <w:rFonts w:ascii="宋体" w:eastAsia="宋体" w:hAnsi="宋体" w:cs="宋体" w:hint="eastAsia"/>
                <w:color w:val="000000"/>
                <w:kern w:val="0"/>
                <w:sz w:val="24"/>
                <w:szCs w:val="24"/>
              </w:rPr>
              <w:t>≥1440h/次</w:t>
            </w:r>
          </w:p>
        </w:tc>
      </w:tr>
      <w:tr w:rsidR="00EE3CB3" w:rsidRPr="00EE3CB3" w:rsidTr="00EE3CB3">
        <w:trPr>
          <w:trHeight w:val="113"/>
          <w:jc w:val="center"/>
        </w:trPr>
        <w:tc>
          <w:tcPr>
            <w:tcW w:w="31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center"/>
              <w:rPr>
                <w:rFonts w:ascii="宋体" w:eastAsia="宋体" w:hAnsi="宋体" w:cs="宋体"/>
                <w:color w:val="000000"/>
                <w:kern w:val="0"/>
                <w:sz w:val="24"/>
                <w:szCs w:val="24"/>
              </w:rPr>
            </w:pPr>
            <w:r w:rsidRPr="00EE3CB3">
              <w:rPr>
                <w:rFonts w:ascii="宋体" w:eastAsia="宋体" w:hAnsi="宋体" w:cs="宋体" w:hint="eastAsia"/>
                <w:color w:val="000000"/>
                <w:kern w:val="0"/>
                <w:sz w:val="24"/>
                <w:szCs w:val="24"/>
              </w:rPr>
              <w:t>绝缘阻抗</w:t>
            </w:r>
          </w:p>
        </w:tc>
        <w:tc>
          <w:tcPr>
            <w:tcW w:w="3110"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left"/>
              <w:rPr>
                <w:rFonts w:ascii="宋体" w:eastAsia="宋体" w:hAnsi="宋体" w:cs="宋体"/>
                <w:color w:val="000000"/>
                <w:kern w:val="0"/>
                <w:sz w:val="24"/>
                <w:szCs w:val="24"/>
              </w:rPr>
            </w:pPr>
            <w:r w:rsidRPr="00EE3CB3">
              <w:rPr>
                <w:rFonts w:ascii="宋体" w:eastAsia="宋体" w:hAnsi="宋体" w:cs="宋体" w:hint="eastAsia"/>
                <w:color w:val="000000"/>
                <w:kern w:val="0"/>
                <w:sz w:val="24"/>
                <w:szCs w:val="24"/>
              </w:rPr>
              <w:t>＞20MΩ</w:t>
            </w:r>
          </w:p>
        </w:tc>
      </w:tr>
    </w:tbl>
    <w:p w:rsidR="00EE3CB3" w:rsidRPr="00EE3CB3" w:rsidRDefault="00EE3CB3" w:rsidP="00EE3CB3">
      <w:pPr>
        <w:widowControl/>
        <w:spacing w:after="120"/>
        <w:rPr>
          <w:rFonts w:ascii="仿宋_GB2312" w:eastAsia="仿宋_GB2312" w:hAnsi="Calibri" w:cs="宋体"/>
          <w:kern w:val="0"/>
          <w:sz w:val="28"/>
          <w:szCs w:val="28"/>
        </w:rPr>
      </w:pPr>
    </w:p>
    <w:p w:rsidR="00EE3CB3" w:rsidRPr="00EE3CB3" w:rsidRDefault="00EE3CB3" w:rsidP="00EE3CB3">
      <w:pPr>
        <w:widowControl/>
        <w:snapToGrid w:val="0"/>
        <w:spacing w:line="560" w:lineRule="atLeast"/>
        <w:ind w:firstLine="560"/>
        <w:rPr>
          <w:rFonts w:ascii="仿宋" w:eastAsia="仿宋" w:hAnsi="仿宋" w:cs="宋体"/>
          <w:b/>
          <w:bCs/>
          <w:kern w:val="0"/>
          <w:sz w:val="28"/>
          <w:szCs w:val="28"/>
        </w:rPr>
      </w:pPr>
      <w:r w:rsidRPr="00EE3CB3">
        <w:rPr>
          <w:rFonts w:ascii="仿宋" w:eastAsia="仿宋" w:hAnsi="仿宋" w:cs="宋体" w:hint="eastAsia"/>
          <w:b/>
          <w:bCs/>
          <w:kern w:val="0"/>
          <w:sz w:val="28"/>
          <w:szCs w:val="28"/>
        </w:rPr>
        <w:t>（十五）控制单元</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控制单元是控制其他单元协调工作的中心。控制单元由自动监测系统前端工控机和其他控制元件组成。</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控制单元功能设计</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前端水站管理系统应与现有水站系统保持一致，能够实现与现有中心端数据管理系统无缝衔接，并具备升级空间。</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控制单元主体设备平均无故障时间（平均无故障时间）≥2000h，信号的输入输出具有可扩展性。</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断电后可继续工作时间：≥2小时。</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各执行器的动作和传感器反馈在工控系统界面都要有准确的显示。工控界面可将系统流程实时反应出来，同时自动站所有的操作在工控界面上都能实现。</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数据采集和传输能自动记录，工作可靠有效。</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系统设计及建设采用开放式体系结构，使系统易于扩充，并为以后预留可扩充接口，网络具有升级能力。</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自动控制系统需运行稳定可靠，并可在现场及远程进行人工参与控制。</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系统需具备有自动分类报警。</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数据采集与传输应完整、准确、可靠，数据采集应采集数字量，当无法采集数字量时，采集的模拟量采集值与测量值误差≤1%（满量程）。</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lastRenderedPageBreak/>
        <w:t>通过通用的通讯接口采集实时数据并存储，数据传输之间采用开放的通讯协议和标准数据传输方式，控制中心对各数据进行权限设置。</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水站采用系统软件进行数据的采集、控制与传输，系统软件需具备通用性强，可扩展性强，维护方便的特点。</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软件系统采用网络化设计，实现省环境监测中心和市级终端对系统的使用和系统数据的共享。</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根据状态参数或故障报警信号等能自动对分析结果的有效性进行判断，并可根据状态参数等对测量数据进行人工有效性识别，无效数据应根据种类标注不同的状态标识符。</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具有对监控水质的预警功能。</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统一后的水站工控系统和省级监控中心必须实现有效对接，必须具备省级监控中心要求的所有功能。</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监控中心系统能实现对各水站系统主动调数功能。</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数据采集系统具备有自动巡检功能，可根据设定采集时间自动进行远程巡检。</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能定时和固定时段采集历史数据进行报表统计和数据曲线分析，数据导入、导出方便，并有数据备份、恢复功能；能根据有效数据自动生成日报、周报、月报、季报、年报等各种报表、图表，并能动态定制各种报表；能判断水质类别、首要污染物和各指标的超标情况；能根据用户要求进行数据处理，可以进行不同时段的数据对比等。</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数据查询功能，按需要进行单、多站之间，及其它灵活方式的数据查询。</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lastRenderedPageBreak/>
        <w:t>在各监控点、各托管站和河南省生态环境厅站实现双向操作、管理远程控制，实现水质监测站数据传输、现场工作状态、安全和参数超标报警等远程监控。</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子站断电后数据能自动保存，能储存一年以上的原始数据，子站数据具有自动备份功能，同时保存相应时期发生的有关校准、断电及其它状态事件记录。</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动态异地数据备份、恢复功能。</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系统安全防护功能，需有数据加密功能，并采用金字塔式权限约束，在进入系统时需确认身份，使其可使用相应的操作。</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软件系统可扩展性强，能方便地增减和修改站点点数、每个站点内的被测参数和被控参数，并没有数量及种类的限制。</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数据监控管理软件能将原有水站数据库中的数据并入中心站数据库中（业主可以配合提供原有水站的数据库资料），实现全省水质自动监测站联网运行管理。</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软件可维护性强，开放源码，出现故障，可对源码进行修改。</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控制单元包括工控制机、可编程控制器、VPN等。</w:t>
      </w:r>
    </w:p>
    <w:p w:rsidR="00EE3CB3" w:rsidRPr="00EE3CB3" w:rsidRDefault="00EE3CB3" w:rsidP="00EE3CB3">
      <w:pPr>
        <w:widowControl/>
        <w:snapToGrid w:val="0"/>
        <w:spacing w:line="560" w:lineRule="atLeast"/>
        <w:ind w:firstLine="560"/>
        <w:rPr>
          <w:rFonts w:ascii="仿宋_GB2312" w:eastAsia="仿宋_GB2312" w:hAnsi="Calibri" w:cs="宋体"/>
          <w:b/>
          <w:bCs/>
          <w:kern w:val="0"/>
          <w:sz w:val="28"/>
          <w:szCs w:val="28"/>
        </w:rPr>
      </w:pPr>
      <w:r w:rsidRPr="00EE3CB3">
        <w:rPr>
          <w:rFonts w:ascii="仿宋_GB2312" w:eastAsia="仿宋_GB2312" w:hAnsi="Calibri" w:cs="宋体" w:hint="eastAsia"/>
          <w:b/>
          <w:bCs/>
          <w:kern w:val="0"/>
          <w:sz w:val="28"/>
          <w:szCs w:val="28"/>
        </w:rPr>
        <w:t>15.1现场工业控制机基本配置：</w:t>
      </w:r>
    </w:p>
    <w:tbl>
      <w:tblPr>
        <w:tblW w:w="8874" w:type="dxa"/>
        <w:jc w:val="center"/>
        <w:tblLayout w:type="fixed"/>
        <w:tblCellMar>
          <w:top w:w="15" w:type="dxa"/>
          <w:left w:w="15" w:type="dxa"/>
          <w:bottom w:w="15" w:type="dxa"/>
          <w:right w:w="15" w:type="dxa"/>
        </w:tblCellMar>
        <w:tblLook w:val="04A0"/>
      </w:tblPr>
      <w:tblGrid>
        <w:gridCol w:w="1011"/>
        <w:gridCol w:w="1791"/>
        <w:gridCol w:w="6072"/>
      </w:tblGrid>
      <w:tr w:rsidR="00EE3CB3" w:rsidRPr="00EE3CB3" w:rsidTr="00EE3CB3">
        <w:trPr>
          <w:trHeight w:val="397"/>
          <w:jc w:val="center"/>
        </w:trPr>
        <w:tc>
          <w:tcPr>
            <w:tcW w:w="1011"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pacing w:line="300" w:lineRule="atLeast"/>
              <w:jc w:val="center"/>
              <w:rPr>
                <w:rFonts w:ascii="Times New Roman" w:eastAsia="宋体" w:hAnsi="Times New Roman" w:cs="Times New Roman"/>
                <w:b/>
                <w:bCs/>
                <w:color w:val="000000"/>
                <w:kern w:val="0"/>
                <w:szCs w:val="21"/>
              </w:rPr>
            </w:pPr>
            <w:r w:rsidRPr="00EE3CB3">
              <w:rPr>
                <w:rFonts w:ascii="宋体" w:eastAsia="宋体" w:hAnsi="宋体" w:cs="宋体" w:hint="eastAsia"/>
                <w:b/>
                <w:bCs/>
                <w:color w:val="000000"/>
                <w:kern w:val="0"/>
                <w:szCs w:val="21"/>
              </w:rPr>
              <w:t>序号</w:t>
            </w:r>
          </w:p>
        </w:tc>
        <w:tc>
          <w:tcPr>
            <w:tcW w:w="1791"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pacing w:line="300" w:lineRule="atLeast"/>
              <w:jc w:val="center"/>
              <w:rPr>
                <w:rFonts w:ascii="Times New Roman" w:eastAsia="宋体" w:hAnsi="Times New Roman" w:cs="Times New Roman"/>
                <w:b/>
                <w:bCs/>
                <w:color w:val="000000"/>
                <w:kern w:val="0"/>
                <w:szCs w:val="21"/>
              </w:rPr>
            </w:pPr>
            <w:r w:rsidRPr="00EE3CB3">
              <w:rPr>
                <w:rFonts w:ascii="宋体" w:eastAsia="宋体" w:hAnsi="宋体" w:cs="宋体" w:hint="eastAsia"/>
                <w:b/>
                <w:bCs/>
                <w:color w:val="000000"/>
                <w:kern w:val="0"/>
                <w:szCs w:val="21"/>
              </w:rPr>
              <w:t>指标名称</w:t>
            </w:r>
          </w:p>
        </w:tc>
        <w:tc>
          <w:tcPr>
            <w:tcW w:w="6072"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pacing w:line="300" w:lineRule="atLeast"/>
              <w:jc w:val="center"/>
              <w:rPr>
                <w:rFonts w:ascii="Times New Roman" w:eastAsia="宋体" w:hAnsi="Times New Roman" w:cs="Times New Roman"/>
                <w:b/>
                <w:bCs/>
                <w:color w:val="000000"/>
                <w:kern w:val="0"/>
                <w:szCs w:val="21"/>
              </w:rPr>
            </w:pPr>
            <w:r w:rsidRPr="00EE3CB3">
              <w:rPr>
                <w:rFonts w:ascii="宋体" w:eastAsia="宋体" w:hAnsi="宋体" w:cs="宋体" w:hint="eastAsia"/>
                <w:b/>
                <w:bCs/>
                <w:color w:val="000000"/>
                <w:kern w:val="0"/>
                <w:szCs w:val="21"/>
              </w:rPr>
              <w:t>性能指标</w:t>
            </w:r>
          </w:p>
        </w:tc>
      </w:tr>
      <w:tr w:rsidR="00EE3CB3" w:rsidRPr="00EE3CB3" w:rsidTr="00EE3CB3">
        <w:trPr>
          <w:trHeight w:val="397"/>
          <w:jc w:val="center"/>
        </w:trPr>
        <w:tc>
          <w:tcPr>
            <w:tcW w:w="1011"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pacing w:line="300" w:lineRule="atLeast"/>
              <w:jc w:val="center"/>
              <w:rPr>
                <w:rFonts w:ascii="Times New Roman" w:eastAsia="宋体" w:hAnsi="Times New Roman" w:cs="Times New Roman"/>
                <w:color w:val="000000"/>
                <w:kern w:val="0"/>
                <w:szCs w:val="21"/>
              </w:rPr>
            </w:pPr>
            <w:r w:rsidRPr="00EE3CB3">
              <w:rPr>
                <w:rFonts w:ascii="Times New Roman" w:eastAsia="宋体" w:hAnsi="Times New Roman" w:cs="Times New Roman"/>
                <w:color w:val="000000"/>
                <w:kern w:val="0"/>
                <w:szCs w:val="21"/>
              </w:rPr>
              <w:t>1</w:t>
            </w:r>
          </w:p>
        </w:tc>
        <w:tc>
          <w:tcPr>
            <w:tcW w:w="1791"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pacing w:line="300" w:lineRule="atLeast"/>
              <w:jc w:val="center"/>
              <w:rPr>
                <w:rFonts w:ascii="Times New Roman" w:eastAsia="宋体" w:hAnsi="Times New Roman" w:cs="Times New Roman"/>
                <w:color w:val="000000"/>
                <w:kern w:val="0"/>
                <w:szCs w:val="21"/>
              </w:rPr>
            </w:pPr>
            <w:r w:rsidRPr="00EE3CB3">
              <w:rPr>
                <w:rFonts w:ascii="Times New Roman" w:eastAsia="宋体" w:hAnsi="Times New Roman" w:cs="Times New Roman"/>
                <w:color w:val="000000"/>
                <w:kern w:val="0"/>
                <w:szCs w:val="21"/>
              </w:rPr>
              <w:t>CPU</w:t>
            </w:r>
          </w:p>
        </w:tc>
        <w:tc>
          <w:tcPr>
            <w:tcW w:w="6072"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pacing w:line="300" w:lineRule="atLeast"/>
              <w:jc w:val="center"/>
              <w:rPr>
                <w:rFonts w:ascii="Times New Roman" w:eastAsia="宋体" w:hAnsi="Times New Roman" w:cs="Times New Roman"/>
                <w:color w:val="000000"/>
                <w:kern w:val="0"/>
                <w:szCs w:val="21"/>
              </w:rPr>
            </w:pPr>
            <w:r w:rsidRPr="00EE3CB3">
              <w:rPr>
                <w:rFonts w:ascii="Times New Roman" w:eastAsia="宋体" w:hAnsi="Times New Roman" w:cs="Times New Roman"/>
                <w:color w:val="000000"/>
                <w:kern w:val="0"/>
                <w:szCs w:val="21"/>
              </w:rPr>
              <w:t>≥3.2GHz</w:t>
            </w:r>
          </w:p>
        </w:tc>
      </w:tr>
      <w:tr w:rsidR="00EE3CB3" w:rsidRPr="00EE3CB3" w:rsidTr="00EE3CB3">
        <w:trPr>
          <w:trHeight w:val="397"/>
          <w:jc w:val="center"/>
        </w:trPr>
        <w:tc>
          <w:tcPr>
            <w:tcW w:w="1011"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pacing w:line="300" w:lineRule="atLeast"/>
              <w:jc w:val="center"/>
              <w:rPr>
                <w:rFonts w:ascii="Times New Roman" w:eastAsia="宋体" w:hAnsi="Times New Roman" w:cs="Times New Roman"/>
                <w:color w:val="000000"/>
                <w:kern w:val="0"/>
                <w:szCs w:val="21"/>
              </w:rPr>
            </w:pPr>
            <w:r w:rsidRPr="00EE3CB3">
              <w:rPr>
                <w:rFonts w:ascii="Times New Roman" w:eastAsia="宋体" w:hAnsi="Times New Roman" w:cs="Times New Roman"/>
                <w:color w:val="000000"/>
                <w:kern w:val="0"/>
                <w:szCs w:val="21"/>
              </w:rPr>
              <w:t>2</w:t>
            </w:r>
          </w:p>
        </w:tc>
        <w:tc>
          <w:tcPr>
            <w:tcW w:w="1791"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pacing w:line="300" w:lineRule="atLeast"/>
              <w:jc w:val="center"/>
              <w:rPr>
                <w:rFonts w:ascii="Times New Roman" w:eastAsia="宋体" w:hAnsi="Times New Roman" w:cs="Times New Roman"/>
                <w:color w:val="000000"/>
                <w:kern w:val="0"/>
                <w:szCs w:val="21"/>
              </w:rPr>
            </w:pPr>
            <w:r w:rsidRPr="00EE3CB3">
              <w:rPr>
                <w:rFonts w:ascii="宋体" w:eastAsia="宋体" w:hAnsi="宋体" w:cs="宋体" w:hint="eastAsia"/>
                <w:color w:val="000000"/>
                <w:kern w:val="0"/>
                <w:szCs w:val="21"/>
              </w:rPr>
              <w:t>内存</w:t>
            </w:r>
          </w:p>
        </w:tc>
        <w:tc>
          <w:tcPr>
            <w:tcW w:w="6072"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pacing w:line="300" w:lineRule="atLeast"/>
              <w:jc w:val="center"/>
              <w:rPr>
                <w:rFonts w:ascii="Times New Roman" w:eastAsia="宋体" w:hAnsi="Times New Roman" w:cs="Times New Roman"/>
                <w:color w:val="000000"/>
                <w:kern w:val="0"/>
                <w:szCs w:val="21"/>
              </w:rPr>
            </w:pPr>
            <w:r w:rsidRPr="00EE3CB3">
              <w:rPr>
                <w:rFonts w:ascii="Times New Roman" w:eastAsia="宋体" w:hAnsi="Times New Roman" w:cs="Times New Roman"/>
                <w:color w:val="000000"/>
                <w:kern w:val="0"/>
                <w:szCs w:val="21"/>
              </w:rPr>
              <w:t>≥8GB</w:t>
            </w:r>
          </w:p>
        </w:tc>
      </w:tr>
      <w:tr w:rsidR="00EE3CB3" w:rsidRPr="00EE3CB3" w:rsidTr="00EE3CB3">
        <w:trPr>
          <w:trHeight w:val="397"/>
          <w:jc w:val="center"/>
        </w:trPr>
        <w:tc>
          <w:tcPr>
            <w:tcW w:w="1011"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pacing w:line="300" w:lineRule="atLeast"/>
              <w:jc w:val="center"/>
              <w:rPr>
                <w:rFonts w:ascii="Times New Roman" w:eastAsia="宋体" w:hAnsi="Times New Roman" w:cs="Times New Roman"/>
                <w:color w:val="000000"/>
                <w:kern w:val="0"/>
                <w:szCs w:val="21"/>
              </w:rPr>
            </w:pPr>
            <w:r w:rsidRPr="00EE3CB3">
              <w:rPr>
                <w:rFonts w:ascii="Times New Roman" w:eastAsia="宋体" w:hAnsi="Times New Roman" w:cs="Times New Roman"/>
                <w:color w:val="000000"/>
                <w:kern w:val="0"/>
                <w:szCs w:val="21"/>
              </w:rPr>
              <w:t>3</w:t>
            </w:r>
          </w:p>
        </w:tc>
        <w:tc>
          <w:tcPr>
            <w:tcW w:w="1791"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pacing w:line="300" w:lineRule="atLeast"/>
              <w:jc w:val="center"/>
              <w:rPr>
                <w:rFonts w:ascii="Times New Roman" w:eastAsia="宋体" w:hAnsi="Times New Roman" w:cs="Times New Roman"/>
                <w:color w:val="000000"/>
                <w:kern w:val="0"/>
                <w:szCs w:val="21"/>
              </w:rPr>
            </w:pPr>
            <w:r w:rsidRPr="00EE3CB3">
              <w:rPr>
                <w:rFonts w:ascii="宋体" w:eastAsia="宋体" w:hAnsi="宋体" w:cs="宋体" w:hint="eastAsia"/>
                <w:color w:val="000000"/>
                <w:kern w:val="0"/>
                <w:szCs w:val="21"/>
              </w:rPr>
              <w:t>硬盘容量</w:t>
            </w:r>
          </w:p>
        </w:tc>
        <w:tc>
          <w:tcPr>
            <w:tcW w:w="6072"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pacing w:line="300" w:lineRule="atLeast"/>
              <w:jc w:val="center"/>
              <w:rPr>
                <w:rFonts w:ascii="Times New Roman" w:eastAsia="宋体" w:hAnsi="Times New Roman" w:cs="Times New Roman"/>
                <w:color w:val="000000"/>
                <w:kern w:val="0"/>
                <w:szCs w:val="21"/>
              </w:rPr>
            </w:pPr>
            <w:r w:rsidRPr="00EE3CB3">
              <w:rPr>
                <w:rFonts w:ascii="Times New Roman" w:eastAsia="宋体" w:hAnsi="Times New Roman" w:cs="Times New Roman"/>
                <w:color w:val="000000"/>
                <w:kern w:val="0"/>
                <w:szCs w:val="21"/>
              </w:rPr>
              <w:t>≥1T</w:t>
            </w:r>
          </w:p>
        </w:tc>
      </w:tr>
      <w:tr w:rsidR="00EE3CB3" w:rsidRPr="00EE3CB3" w:rsidTr="00EE3CB3">
        <w:trPr>
          <w:trHeight w:val="397"/>
          <w:jc w:val="center"/>
        </w:trPr>
        <w:tc>
          <w:tcPr>
            <w:tcW w:w="1011"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pacing w:line="300" w:lineRule="atLeast"/>
              <w:jc w:val="center"/>
              <w:rPr>
                <w:rFonts w:ascii="Times New Roman" w:eastAsia="宋体" w:hAnsi="Times New Roman" w:cs="Times New Roman"/>
                <w:color w:val="000000"/>
                <w:kern w:val="0"/>
                <w:szCs w:val="21"/>
              </w:rPr>
            </w:pPr>
            <w:r w:rsidRPr="00EE3CB3">
              <w:rPr>
                <w:rFonts w:ascii="Times New Roman" w:eastAsia="宋体" w:hAnsi="Times New Roman" w:cs="Times New Roman"/>
                <w:color w:val="000000"/>
                <w:kern w:val="0"/>
                <w:szCs w:val="21"/>
              </w:rPr>
              <w:t>4</w:t>
            </w:r>
          </w:p>
        </w:tc>
        <w:tc>
          <w:tcPr>
            <w:tcW w:w="1791"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pacing w:line="300" w:lineRule="atLeast"/>
              <w:jc w:val="center"/>
              <w:rPr>
                <w:rFonts w:ascii="Times New Roman" w:eastAsia="宋体" w:hAnsi="Times New Roman" w:cs="Times New Roman"/>
                <w:color w:val="000000"/>
                <w:kern w:val="0"/>
                <w:szCs w:val="21"/>
              </w:rPr>
            </w:pPr>
            <w:r w:rsidRPr="00EE3CB3">
              <w:rPr>
                <w:rFonts w:ascii="宋体" w:eastAsia="宋体" w:hAnsi="宋体" w:cs="宋体" w:hint="eastAsia"/>
                <w:color w:val="000000"/>
                <w:kern w:val="0"/>
                <w:szCs w:val="21"/>
              </w:rPr>
              <w:t>显示器</w:t>
            </w:r>
          </w:p>
        </w:tc>
        <w:tc>
          <w:tcPr>
            <w:tcW w:w="6072"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pacing w:line="300" w:lineRule="atLeast"/>
              <w:jc w:val="center"/>
              <w:rPr>
                <w:rFonts w:ascii="Times New Roman" w:eastAsia="宋体" w:hAnsi="Times New Roman" w:cs="Times New Roman"/>
                <w:color w:val="000000"/>
                <w:kern w:val="0"/>
                <w:szCs w:val="21"/>
              </w:rPr>
            </w:pPr>
            <w:r w:rsidRPr="00EE3CB3">
              <w:rPr>
                <w:rFonts w:ascii="Times New Roman" w:eastAsia="宋体" w:hAnsi="Times New Roman" w:cs="Times New Roman"/>
                <w:color w:val="000000"/>
                <w:kern w:val="0"/>
                <w:szCs w:val="21"/>
              </w:rPr>
              <w:t>≥12</w:t>
            </w:r>
            <w:r w:rsidRPr="00EE3CB3">
              <w:rPr>
                <w:rFonts w:ascii="宋体" w:eastAsia="宋体" w:hAnsi="宋体" w:cs="宋体" w:hint="eastAsia"/>
                <w:color w:val="000000"/>
                <w:kern w:val="0"/>
                <w:szCs w:val="21"/>
              </w:rPr>
              <w:t>英寸，液晶显示器</w:t>
            </w:r>
          </w:p>
        </w:tc>
      </w:tr>
      <w:tr w:rsidR="00EE3CB3" w:rsidRPr="00EE3CB3" w:rsidTr="00EE3CB3">
        <w:trPr>
          <w:trHeight w:val="397"/>
          <w:jc w:val="center"/>
        </w:trPr>
        <w:tc>
          <w:tcPr>
            <w:tcW w:w="1011" w:type="dxa"/>
            <w:vMerge w:val="restart"/>
            <w:tcBorders>
              <w:top w:val="nil"/>
              <w:left w:val="single" w:sz="4" w:space="0" w:color="000000"/>
              <w:bottom w:val="single" w:sz="4" w:space="0" w:color="000000"/>
              <w:right w:val="single" w:sz="4" w:space="0" w:color="000000"/>
            </w:tcBorders>
            <w:vAlign w:val="center"/>
            <w:hideMark/>
          </w:tcPr>
          <w:p w:rsidR="00EE3CB3" w:rsidRPr="00EE3CB3" w:rsidRDefault="00EE3CB3" w:rsidP="00EE3CB3">
            <w:pPr>
              <w:widowControl/>
              <w:spacing w:line="300" w:lineRule="atLeast"/>
              <w:jc w:val="center"/>
              <w:rPr>
                <w:rFonts w:ascii="Times New Roman" w:eastAsia="宋体" w:hAnsi="Times New Roman" w:cs="Times New Roman"/>
                <w:color w:val="000000"/>
                <w:kern w:val="0"/>
                <w:szCs w:val="21"/>
              </w:rPr>
            </w:pPr>
            <w:r w:rsidRPr="00EE3CB3">
              <w:rPr>
                <w:rFonts w:ascii="Times New Roman" w:eastAsia="宋体" w:hAnsi="Times New Roman" w:cs="Times New Roman"/>
                <w:color w:val="000000"/>
                <w:kern w:val="0"/>
                <w:szCs w:val="21"/>
              </w:rPr>
              <w:t>5</w:t>
            </w:r>
          </w:p>
        </w:tc>
        <w:tc>
          <w:tcPr>
            <w:tcW w:w="1791" w:type="dxa"/>
            <w:vMerge w:val="restart"/>
            <w:tcBorders>
              <w:top w:val="nil"/>
              <w:left w:val="nil"/>
              <w:bottom w:val="single" w:sz="4" w:space="0" w:color="000000"/>
              <w:right w:val="single" w:sz="4" w:space="0" w:color="000000"/>
            </w:tcBorders>
            <w:vAlign w:val="center"/>
            <w:hideMark/>
          </w:tcPr>
          <w:p w:rsidR="00EE3CB3" w:rsidRPr="00EE3CB3" w:rsidRDefault="00EE3CB3" w:rsidP="00EE3CB3">
            <w:pPr>
              <w:widowControl/>
              <w:spacing w:line="300" w:lineRule="atLeast"/>
              <w:jc w:val="center"/>
              <w:rPr>
                <w:rFonts w:ascii="Times New Roman" w:eastAsia="宋体" w:hAnsi="Times New Roman" w:cs="Times New Roman"/>
                <w:color w:val="000000"/>
                <w:kern w:val="0"/>
                <w:szCs w:val="21"/>
              </w:rPr>
            </w:pPr>
            <w:r w:rsidRPr="00EE3CB3">
              <w:rPr>
                <w:rFonts w:ascii="宋体" w:eastAsia="宋体" w:hAnsi="宋体" w:cs="宋体" w:hint="eastAsia"/>
                <w:color w:val="000000"/>
                <w:kern w:val="0"/>
                <w:szCs w:val="21"/>
              </w:rPr>
              <w:t>通讯接口</w:t>
            </w:r>
          </w:p>
        </w:tc>
        <w:tc>
          <w:tcPr>
            <w:tcW w:w="6072"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pacing w:line="300" w:lineRule="atLeast"/>
              <w:jc w:val="center"/>
              <w:rPr>
                <w:rFonts w:ascii="Times New Roman" w:eastAsia="宋体" w:hAnsi="Times New Roman" w:cs="Times New Roman"/>
                <w:color w:val="000000"/>
                <w:kern w:val="0"/>
                <w:szCs w:val="21"/>
              </w:rPr>
            </w:pPr>
            <w:r w:rsidRPr="00EE3CB3">
              <w:rPr>
                <w:rFonts w:ascii="Times New Roman" w:eastAsia="宋体" w:hAnsi="Times New Roman" w:cs="Times New Roman"/>
                <w:color w:val="000000"/>
                <w:kern w:val="0"/>
                <w:szCs w:val="21"/>
              </w:rPr>
              <w:t>RS232/485 COM</w:t>
            </w:r>
            <w:r w:rsidRPr="00EE3CB3">
              <w:rPr>
                <w:rFonts w:ascii="宋体" w:eastAsia="宋体" w:hAnsi="宋体" w:cs="宋体" w:hint="eastAsia"/>
                <w:color w:val="000000"/>
                <w:kern w:val="0"/>
                <w:szCs w:val="21"/>
              </w:rPr>
              <w:t>口，不小于</w:t>
            </w:r>
            <w:r w:rsidRPr="00EE3CB3">
              <w:rPr>
                <w:rFonts w:ascii="Times New Roman" w:eastAsia="宋体" w:hAnsi="Times New Roman" w:cs="Times New Roman"/>
                <w:color w:val="000000"/>
                <w:kern w:val="0"/>
                <w:szCs w:val="21"/>
              </w:rPr>
              <w:t>8</w:t>
            </w:r>
            <w:r w:rsidRPr="00EE3CB3">
              <w:rPr>
                <w:rFonts w:ascii="宋体" w:eastAsia="宋体" w:hAnsi="宋体" w:cs="宋体" w:hint="eastAsia"/>
                <w:color w:val="000000"/>
                <w:kern w:val="0"/>
                <w:szCs w:val="21"/>
              </w:rPr>
              <w:t>个</w:t>
            </w:r>
          </w:p>
        </w:tc>
      </w:tr>
      <w:tr w:rsidR="00EE3CB3" w:rsidRPr="00EE3CB3" w:rsidTr="00EE3CB3">
        <w:trPr>
          <w:trHeight w:val="397"/>
          <w:jc w:val="center"/>
        </w:trPr>
        <w:tc>
          <w:tcPr>
            <w:tcW w:w="1011" w:type="dxa"/>
            <w:vMerge/>
            <w:tcBorders>
              <w:top w:val="nil"/>
              <w:left w:val="single" w:sz="4" w:space="0" w:color="000000"/>
              <w:bottom w:val="single" w:sz="4" w:space="0" w:color="000000"/>
              <w:right w:val="single" w:sz="4" w:space="0" w:color="000000"/>
            </w:tcBorders>
            <w:vAlign w:val="center"/>
            <w:hideMark/>
          </w:tcPr>
          <w:p w:rsidR="00EE3CB3" w:rsidRPr="00EE3CB3" w:rsidRDefault="00EE3CB3" w:rsidP="00EE3CB3">
            <w:pPr>
              <w:widowControl/>
              <w:jc w:val="left"/>
              <w:rPr>
                <w:rFonts w:ascii="Times New Roman" w:eastAsia="宋体" w:hAnsi="Times New Roman" w:cs="Times New Roman"/>
                <w:color w:val="000000"/>
                <w:kern w:val="0"/>
                <w:szCs w:val="21"/>
              </w:rPr>
            </w:pPr>
          </w:p>
        </w:tc>
        <w:tc>
          <w:tcPr>
            <w:tcW w:w="1791" w:type="dxa"/>
            <w:vMerge/>
            <w:tcBorders>
              <w:top w:val="nil"/>
              <w:left w:val="nil"/>
              <w:bottom w:val="single" w:sz="4" w:space="0" w:color="000000"/>
              <w:right w:val="single" w:sz="4" w:space="0" w:color="000000"/>
            </w:tcBorders>
            <w:vAlign w:val="center"/>
            <w:hideMark/>
          </w:tcPr>
          <w:p w:rsidR="00EE3CB3" w:rsidRPr="00EE3CB3" w:rsidRDefault="00EE3CB3" w:rsidP="00EE3CB3">
            <w:pPr>
              <w:widowControl/>
              <w:jc w:val="left"/>
              <w:rPr>
                <w:rFonts w:ascii="Times New Roman" w:eastAsia="宋体" w:hAnsi="Times New Roman" w:cs="Times New Roman"/>
                <w:color w:val="000000"/>
                <w:kern w:val="0"/>
                <w:szCs w:val="21"/>
              </w:rPr>
            </w:pPr>
          </w:p>
        </w:tc>
        <w:tc>
          <w:tcPr>
            <w:tcW w:w="6072"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pacing w:line="300" w:lineRule="atLeast"/>
              <w:jc w:val="center"/>
              <w:rPr>
                <w:rFonts w:ascii="Times New Roman" w:eastAsia="宋体" w:hAnsi="Times New Roman" w:cs="Times New Roman"/>
                <w:color w:val="000000"/>
                <w:kern w:val="0"/>
                <w:szCs w:val="21"/>
              </w:rPr>
            </w:pPr>
            <w:r w:rsidRPr="00EE3CB3">
              <w:rPr>
                <w:rFonts w:ascii="宋体" w:eastAsia="宋体" w:hAnsi="宋体" w:cs="宋体" w:hint="eastAsia"/>
                <w:color w:val="000000"/>
                <w:kern w:val="0"/>
                <w:szCs w:val="21"/>
              </w:rPr>
              <w:t>网口，不少于</w:t>
            </w:r>
            <w:r w:rsidRPr="00EE3CB3">
              <w:rPr>
                <w:rFonts w:ascii="Times New Roman" w:eastAsia="宋体" w:hAnsi="Times New Roman" w:cs="Times New Roman"/>
                <w:color w:val="000000"/>
                <w:kern w:val="0"/>
                <w:szCs w:val="21"/>
              </w:rPr>
              <w:t>2</w:t>
            </w:r>
            <w:r w:rsidRPr="00EE3CB3">
              <w:rPr>
                <w:rFonts w:ascii="宋体" w:eastAsia="宋体" w:hAnsi="宋体" w:cs="宋体" w:hint="eastAsia"/>
                <w:color w:val="000000"/>
                <w:kern w:val="0"/>
                <w:szCs w:val="21"/>
              </w:rPr>
              <w:t>个</w:t>
            </w:r>
          </w:p>
        </w:tc>
      </w:tr>
    </w:tbl>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lastRenderedPageBreak/>
        <w:t xml:space="preserve"> </w:t>
      </w:r>
    </w:p>
    <w:p w:rsidR="00EE3CB3" w:rsidRPr="00EE3CB3" w:rsidRDefault="00EE3CB3" w:rsidP="00EE3CB3">
      <w:pPr>
        <w:widowControl/>
        <w:spacing w:line="560" w:lineRule="atLeast"/>
        <w:ind w:firstLine="560"/>
        <w:rPr>
          <w:rFonts w:ascii="仿宋_GB2312" w:eastAsia="仿宋_GB2312" w:hAnsi="Calibri" w:cs="宋体"/>
          <w:b/>
          <w:bCs/>
          <w:kern w:val="0"/>
          <w:sz w:val="28"/>
          <w:szCs w:val="28"/>
        </w:rPr>
      </w:pPr>
      <w:r w:rsidRPr="00EE3CB3">
        <w:rPr>
          <w:rFonts w:ascii="仿宋_GB2312" w:eastAsia="仿宋_GB2312" w:hAnsi="Calibri" w:cs="宋体" w:hint="eastAsia"/>
          <w:b/>
          <w:bCs/>
          <w:kern w:val="0"/>
          <w:sz w:val="28"/>
          <w:szCs w:val="28"/>
        </w:rPr>
        <w:t>15.2 VPN配置:</w:t>
      </w:r>
    </w:p>
    <w:tbl>
      <w:tblPr>
        <w:tblW w:w="9286" w:type="dxa"/>
        <w:tblLayout w:type="fixed"/>
        <w:tblLook w:val="04A0"/>
      </w:tblPr>
      <w:tblGrid>
        <w:gridCol w:w="936"/>
        <w:gridCol w:w="2411"/>
        <w:gridCol w:w="5939"/>
      </w:tblGrid>
      <w:tr w:rsidR="00EE3CB3" w:rsidRPr="00EE3CB3" w:rsidTr="00EE3CB3">
        <w:tc>
          <w:tcPr>
            <w:tcW w:w="936"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560" w:lineRule="atLeast"/>
              <w:jc w:val="center"/>
              <w:rPr>
                <w:rFonts w:ascii="宋体" w:eastAsia="宋体" w:hAnsi="宋体" w:cs="宋体"/>
                <w:b/>
                <w:bCs/>
                <w:kern w:val="0"/>
                <w:szCs w:val="21"/>
              </w:rPr>
            </w:pPr>
            <w:r w:rsidRPr="00EE3CB3">
              <w:rPr>
                <w:rFonts w:ascii="宋体" w:eastAsia="宋体" w:hAnsi="宋体" w:cs="宋体" w:hint="eastAsia"/>
                <w:b/>
                <w:bCs/>
                <w:kern w:val="0"/>
                <w:szCs w:val="21"/>
              </w:rPr>
              <w:t>序号</w:t>
            </w:r>
          </w:p>
        </w:tc>
        <w:tc>
          <w:tcPr>
            <w:tcW w:w="2411"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560" w:lineRule="atLeast"/>
              <w:jc w:val="center"/>
              <w:rPr>
                <w:rFonts w:ascii="宋体" w:eastAsia="宋体" w:hAnsi="宋体" w:cs="宋体"/>
                <w:b/>
                <w:bCs/>
                <w:kern w:val="0"/>
                <w:szCs w:val="21"/>
              </w:rPr>
            </w:pPr>
            <w:r w:rsidRPr="00EE3CB3">
              <w:rPr>
                <w:rFonts w:ascii="宋体" w:eastAsia="宋体" w:hAnsi="宋体" w:cs="宋体" w:hint="eastAsia"/>
                <w:b/>
                <w:bCs/>
                <w:kern w:val="0"/>
                <w:szCs w:val="21"/>
              </w:rPr>
              <w:t>项目</w:t>
            </w:r>
          </w:p>
        </w:tc>
        <w:tc>
          <w:tcPr>
            <w:tcW w:w="59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560" w:lineRule="atLeast"/>
              <w:jc w:val="center"/>
              <w:rPr>
                <w:rFonts w:ascii="宋体" w:eastAsia="宋体" w:hAnsi="宋体" w:cs="宋体"/>
                <w:b/>
                <w:bCs/>
                <w:kern w:val="0"/>
                <w:szCs w:val="21"/>
              </w:rPr>
            </w:pPr>
            <w:r w:rsidRPr="00EE3CB3">
              <w:rPr>
                <w:rFonts w:ascii="宋体" w:eastAsia="宋体" w:hAnsi="宋体" w:cs="宋体" w:hint="eastAsia"/>
                <w:b/>
                <w:bCs/>
                <w:kern w:val="0"/>
                <w:szCs w:val="21"/>
              </w:rPr>
              <w:t>性能指标</w:t>
            </w:r>
          </w:p>
        </w:tc>
      </w:tr>
      <w:tr w:rsidR="00EE3CB3" w:rsidRPr="00EE3CB3" w:rsidTr="00EE3CB3">
        <w:tc>
          <w:tcPr>
            <w:tcW w:w="936"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560" w:lineRule="atLeast"/>
              <w:jc w:val="center"/>
              <w:rPr>
                <w:rFonts w:ascii="宋体" w:eastAsia="宋体" w:hAnsi="宋体" w:cs="宋体"/>
                <w:kern w:val="0"/>
                <w:szCs w:val="21"/>
              </w:rPr>
            </w:pPr>
            <w:r w:rsidRPr="00EE3CB3">
              <w:rPr>
                <w:rFonts w:ascii="宋体" w:eastAsia="宋体" w:hAnsi="宋体" w:cs="宋体" w:hint="eastAsia"/>
                <w:kern w:val="0"/>
                <w:szCs w:val="21"/>
              </w:rPr>
              <w:t>1</w:t>
            </w:r>
          </w:p>
        </w:tc>
        <w:tc>
          <w:tcPr>
            <w:tcW w:w="2411"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560" w:lineRule="atLeast"/>
              <w:jc w:val="center"/>
              <w:rPr>
                <w:rFonts w:ascii="宋体" w:eastAsia="宋体" w:hAnsi="宋体" w:cs="宋体"/>
                <w:kern w:val="0"/>
                <w:szCs w:val="21"/>
              </w:rPr>
            </w:pPr>
            <w:r w:rsidRPr="00EE3CB3">
              <w:rPr>
                <w:rFonts w:ascii="宋体" w:eastAsia="宋体" w:hAnsi="宋体" w:cs="宋体" w:hint="eastAsia"/>
                <w:kern w:val="0"/>
                <w:szCs w:val="21"/>
              </w:rPr>
              <w:t>网络接口</w:t>
            </w:r>
          </w:p>
        </w:tc>
        <w:tc>
          <w:tcPr>
            <w:tcW w:w="59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560" w:lineRule="atLeast"/>
              <w:rPr>
                <w:rFonts w:ascii="宋体" w:eastAsia="宋体" w:hAnsi="宋体" w:cs="宋体"/>
                <w:kern w:val="0"/>
                <w:szCs w:val="21"/>
              </w:rPr>
            </w:pPr>
            <w:r w:rsidRPr="00EE3CB3">
              <w:rPr>
                <w:rFonts w:ascii="宋体" w:eastAsia="宋体" w:hAnsi="宋体" w:cs="宋体" w:hint="eastAsia"/>
                <w:kern w:val="0"/>
                <w:szCs w:val="21"/>
              </w:rPr>
              <w:t>4个千兆电口</w:t>
            </w:r>
          </w:p>
        </w:tc>
      </w:tr>
      <w:tr w:rsidR="00EE3CB3" w:rsidRPr="00EE3CB3" w:rsidTr="00EE3CB3">
        <w:tc>
          <w:tcPr>
            <w:tcW w:w="936"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560" w:lineRule="atLeast"/>
              <w:jc w:val="center"/>
              <w:rPr>
                <w:rFonts w:ascii="宋体" w:eastAsia="宋体" w:hAnsi="宋体" w:cs="宋体"/>
                <w:kern w:val="0"/>
                <w:szCs w:val="21"/>
              </w:rPr>
            </w:pPr>
            <w:r w:rsidRPr="00EE3CB3">
              <w:rPr>
                <w:rFonts w:ascii="宋体" w:eastAsia="宋体" w:hAnsi="宋体" w:cs="宋体" w:hint="eastAsia"/>
                <w:kern w:val="0"/>
                <w:szCs w:val="21"/>
              </w:rPr>
              <w:t>2</w:t>
            </w:r>
          </w:p>
        </w:tc>
        <w:tc>
          <w:tcPr>
            <w:tcW w:w="2411"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560" w:lineRule="atLeast"/>
              <w:jc w:val="center"/>
              <w:rPr>
                <w:rFonts w:ascii="宋体" w:eastAsia="宋体" w:hAnsi="宋体" w:cs="宋体"/>
                <w:kern w:val="0"/>
                <w:szCs w:val="21"/>
              </w:rPr>
            </w:pPr>
            <w:r w:rsidRPr="00EE3CB3">
              <w:rPr>
                <w:rFonts w:ascii="宋体" w:eastAsia="宋体" w:hAnsi="宋体" w:cs="宋体" w:hint="eastAsia"/>
                <w:kern w:val="0"/>
                <w:szCs w:val="21"/>
              </w:rPr>
              <w:t>防火墙吞吐量</w:t>
            </w:r>
          </w:p>
        </w:tc>
        <w:tc>
          <w:tcPr>
            <w:tcW w:w="59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560" w:lineRule="atLeast"/>
              <w:rPr>
                <w:rFonts w:ascii="宋体" w:eastAsia="宋体" w:hAnsi="宋体" w:cs="宋体"/>
                <w:kern w:val="0"/>
                <w:szCs w:val="21"/>
              </w:rPr>
            </w:pPr>
            <w:r w:rsidRPr="00EE3CB3">
              <w:rPr>
                <w:rFonts w:ascii="宋体" w:eastAsia="宋体" w:hAnsi="宋体" w:cs="宋体" w:hint="eastAsia"/>
                <w:kern w:val="0"/>
                <w:szCs w:val="21"/>
              </w:rPr>
              <w:t>≥150Mbps</w:t>
            </w:r>
          </w:p>
        </w:tc>
      </w:tr>
      <w:tr w:rsidR="00EE3CB3" w:rsidRPr="00EE3CB3" w:rsidTr="00EE3CB3">
        <w:tc>
          <w:tcPr>
            <w:tcW w:w="936"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560" w:lineRule="atLeast"/>
              <w:jc w:val="center"/>
              <w:rPr>
                <w:rFonts w:ascii="宋体" w:eastAsia="宋体" w:hAnsi="宋体" w:cs="宋体"/>
                <w:kern w:val="0"/>
                <w:szCs w:val="21"/>
              </w:rPr>
            </w:pPr>
            <w:r w:rsidRPr="00EE3CB3">
              <w:rPr>
                <w:rFonts w:ascii="宋体" w:eastAsia="宋体" w:hAnsi="宋体" w:cs="宋体" w:hint="eastAsia"/>
                <w:kern w:val="0"/>
                <w:szCs w:val="21"/>
              </w:rPr>
              <w:t>3</w:t>
            </w:r>
          </w:p>
        </w:tc>
        <w:tc>
          <w:tcPr>
            <w:tcW w:w="2411"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560" w:lineRule="atLeast"/>
              <w:jc w:val="center"/>
              <w:rPr>
                <w:rFonts w:ascii="宋体" w:eastAsia="宋体" w:hAnsi="宋体" w:cs="宋体"/>
                <w:kern w:val="0"/>
                <w:szCs w:val="21"/>
              </w:rPr>
            </w:pPr>
            <w:r w:rsidRPr="00EE3CB3">
              <w:rPr>
                <w:rFonts w:ascii="宋体" w:eastAsia="宋体" w:hAnsi="宋体" w:cs="宋体" w:hint="eastAsia"/>
                <w:kern w:val="0"/>
                <w:szCs w:val="21"/>
              </w:rPr>
              <w:t>最大并发会话数</w:t>
            </w:r>
          </w:p>
        </w:tc>
        <w:tc>
          <w:tcPr>
            <w:tcW w:w="59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560" w:lineRule="atLeast"/>
              <w:rPr>
                <w:rFonts w:ascii="宋体" w:eastAsia="宋体" w:hAnsi="宋体" w:cs="宋体"/>
                <w:kern w:val="0"/>
                <w:szCs w:val="21"/>
              </w:rPr>
            </w:pPr>
            <w:r w:rsidRPr="00EE3CB3">
              <w:rPr>
                <w:rFonts w:ascii="宋体" w:eastAsia="宋体" w:hAnsi="宋体" w:cs="宋体" w:hint="eastAsia"/>
                <w:kern w:val="0"/>
                <w:szCs w:val="21"/>
              </w:rPr>
              <w:t>≥35万</w:t>
            </w:r>
          </w:p>
        </w:tc>
      </w:tr>
      <w:tr w:rsidR="00EE3CB3" w:rsidRPr="00EE3CB3" w:rsidTr="00EE3CB3">
        <w:tc>
          <w:tcPr>
            <w:tcW w:w="936"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560" w:lineRule="atLeast"/>
              <w:jc w:val="center"/>
              <w:rPr>
                <w:rFonts w:ascii="宋体" w:eastAsia="宋体" w:hAnsi="宋体" w:cs="宋体"/>
                <w:kern w:val="0"/>
                <w:szCs w:val="21"/>
              </w:rPr>
            </w:pPr>
            <w:r w:rsidRPr="00EE3CB3">
              <w:rPr>
                <w:rFonts w:ascii="宋体" w:eastAsia="宋体" w:hAnsi="宋体" w:cs="宋体" w:hint="eastAsia"/>
                <w:kern w:val="0"/>
                <w:szCs w:val="21"/>
              </w:rPr>
              <w:t>4</w:t>
            </w:r>
          </w:p>
        </w:tc>
        <w:tc>
          <w:tcPr>
            <w:tcW w:w="2411"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560" w:lineRule="atLeast"/>
              <w:jc w:val="center"/>
              <w:rPr>
                <w:rFonts w:ascii="宋体" w:eastAsia="宋体" w:hAnsi="宋体" w:cs="宋体"/>
                <w:kern w:val="0"/>
                <w:szCs w:val="21"/>
              </w:rPr>
            </w:pPr>
            <w:r w:rsidRPr="00EE3CB3">
              <w:rPr>
                <w:rFonts w:ascii="宋体" w:eastAsia="宋体" w:hAnsi="宋体" w:cs="宋体" w:hint="eastAsia"/>
                <w:kern w:val="0"/>
                <w:szCs w:val="21"/>
              </w:rPr>
              <w:t>SSLVPN加密速度</w:t>
            </w:r>
          </w:p>
        </w:tc>
        <w:tc>
          <w:tcPr>
            <w:tcW w:w="59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560" w:lineRule="atLeast"/>
              <w:rPr>
                <w:rFonts w:ascii="宋体" w:eastAsia="宋体" w:hAnsi="宋体" w:cs="宋体"/>
                <w:kern w:val="0"/>
                <w:szCs w:val="21"/>
              </w:rPr>
            </w:pPr>
            <w:r w:rsidRPr="00EE3CB3">
              <w:rPr>
                <w:rFonts w:ascii="宋体" w:eastAsia="宋体" w:hAnsi="宋体" w:cs="宋体" w:hint="eastAsia"/>
                <w:kern w:val="0"/>
                <w:szCs w:val="21"/>
              </w:rPr>
              <w:t>≥100Mbps</w:t>
            </w:r>
          </w:p>
        </w:tc>
      </w:tr>
      <w:tr w:rsidR="00EE3CB3" w:rsidRPr="00EE3CB3" w:rsidTr="00EE3CB3">
        <w:tc>
          <w:tcPr>
            <w:tcW w:w="936"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560" w:lineRule="atLeast"/>
              <w:jc w:val="center"/>
              <w:rPr>
                <w:rFonts w:ascii="宋体" w:eastAsia="宋体" w:hAnsi="宋体" w:cs="宋体"/>
                <w:kern w:val="0"/>
                <w:szCs w:val="21"/>
              </w:rPr>
            </w:pPr>
            <w:r w:rsidRPr="00EE3CB3">
              <w:rPr>
                <w:rFonts w:ascii="宋体" w:eastAsia="宋体" w:hAnsi="宋体" w:cs="宋体" w:hint="eastAsia"/>
                <w:kern w:val="0"/>
                <w:szCs w:val="21"/>
              </w:rPr>
              <w:t>5</w:t>
            </w:r>
          </w:p>
        </w:tc>
        <w:tc>
          <w:tcPr>
            <w:tcW w:w="2411"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560" w:lineRule="atLeast"/>
              <w:jc w:val="center"/>
              <w:rPr>
                <w:rFonts w:ascii="宋体" w:eastAsia="宋体" w:hAnsi="宋体" w:cs="宋体"/>
                <w:kern w:val="0"/>
                <w:szCs w:val="21"/>
              </w:rPr>
            </w:pPr>
            <w:r w:rsidRPr="00EE3CB3">
              <w:rPr>
                <w:rFonts w:ascii="宋体" w:eastAsia="宋体" w:hAnsi="宋体" w:cs="宋体" w:hint="eastAsia"/>
                <w:kern w:val="0"/>
                <w:szCs w:val="21"/>
              </w:rPr>
              <w:t>并发SSL用户数</w:t>
            </w:r>
          </w:p>
        </w:tc>
        <w:tc>
          <w:tcPr>
            <w:tcW w:w="59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560" w:lineRule="atLeast"/>
              <w:rPr>
                <w:rFonts w:ascii="宋体" w:eastAsia="宋体" w:hAnsi="宋体" w:cs="宋体"/>
                <w:kern w:val="0"/>
                <w:szCs w:val="21"/>
              </w:rPr>
            </w:pPr>
            <w:r w:rsidRPr="00EE3CB3">
              <w:rPr>
                <w:rFonts w:ascii="宋体" w:eastAsia="宋体" w:hAnsi="宋体" w:cs="宋体" w:hint="eastAsia"/>
                <w:kern w:val="0"/>
                <w:szCs w:val="21"/>
              </w:rPr>
              <w:t>≥300个</w:t>
            </w:r>
          </w:p>
        </w:tc>
      </w:tr>
      <w:tr w:rsidR="00EE3CB3" w:rsidRPr="00EE3CB3" w:rsidTr="00EE3CB3">
        <w:tc>
          <w:tcPr>
            <w:tcW w:w="936"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560" w:lineRule="atLeast"/>
              <w:jc w:val="center"/>
              <w:rPr>
                <w:rFonts w:ascii="宋体" w:eastAsia="宋体" w:hAnsi="宋体" w:cs="宋体"/>
                <w:kern w:val="0"/>
                <w:szCs w:val="21"/>
              </w:rPr>
            </w:pPr>
            <w:r w:rsidRPr="00EE3CB3">
              <w:rPr>
                <w:rFonts w:ascii="宋体" w:eastAsia="宋体" w:hAnsi="宋体" w:cs="宋体" w:hint="eastAsia"/>
                <w:kern w:val="0"/>
                <w:szCs w:val="21"/>
              </w:rPr>
              <w:t>6</w:t>
            </w:r>
          </w:p>
        </w:tc>
        <w:tc>
          <w:tcPr>
            <w:tcW w:w="2411"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560" w:lineRule="atLeast"/>
              <w:jc w:val="center"/>
              <w:rPr>
                <w:rFonts w:ascii="宋体" w:eastAsia="宋体" w:hAnsi="宋体" w:cs="宋体"/>
                <w:kern w:val="0"/>
                <w:szCs w:val="21"/>
              </w:rPr>
            </w:pPr>
            <w:r w:rsidRPr="00EE3CB3">
              <w:rPr>
                <w:rFonts w:ascii="宋体" w:eastAsia="宋体" w:hAnsi="宋体" w:cs="宋体" w:hint="eastAsia"/>
                <w:kern w:val="0"/>
                <w:szCs w:val="21"/>
              </w:rPr>
              <w:t>IPSecVPN加密速度</w:t>
            </w:r>
          </w:p>
        </w:tc>
        <w:tc>
          <w:tcPr>
            <w:tcW w:w="59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560" w:lineRule="atLeast"/>
              <w:rPr>
                <w:rFonts w:ascii="宋体" w:eastAsia="宋体" w:hAnsi="宋体" w:cs="宋体"/>
                <w:kern w:val="0"/>
                <w:szCs w:val="21"/>
              </w:rPr>
            </w:pPr>
            <w:r w:rsidRPr="00EE3CB3">
              <w:rPr>
                <w:rFonts w:ascii="宋体" w:eastAsia="宋体" w:hAnsi="宋体" w:cs="宋体" w:hint="eastAsia"/>
                <w:kern w:val="0"/>
                <w:szCs w:val="21"/>
              </w:rPr>
              <w:t>≥55Mbps</w:t>
            </w:r>
          </w:p>
        </w:tc>
      </w:tr>
      <w:tr w:rsidR="00EE3CB3" w:rsidRPr="00EE3CB3" w:rsidTr="00EE3CB3">
        <w:tc>
          <w:tcPr>
            <w:tcW w:w="936"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560" w:lineRule="atLeast"/>
              <w:jc w:val="center"/>
              <w:rPr>
                <w:rFonts w:ascii="宋体" w:eastAsia="宋体" w:hAnsi="宋体" w:cs="宋体"/>
                <w:kern w:val="0"/>
                <w:szCs w:val="21"/>
              </w:rPr>
            </w:pPr>
            <w:r w:rsidRPr="00EE3CB3">
              <w:rPr>
                <w:rFonts w:ascii="宋体" w:eastAsia="宋体" w:hAnsi="宋体" w:cs="宋体" w:hint="eastAsia"/>
                <w:kern w:val="0"/>
                <w:szCs w:val="21"/>
              </w:rPr>
              <w:t>7</w:t>
            </w:r>
          </w:p>
        </w:tc>
        <w:tc>
          <w:tcPr>
            <w:tcW w:w="2411"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560" w:lineRule="atLeast"/>
              <w:jc w:val="center"/>
              <w:rPr>
                <w:rFonts w:ascii="宋体" w:eastAsia="宋体" w:hAnsi="宋体" w:cs="宋体"/>
                <w:kern w:val="0"/>
                <w:szCs w:val="21"/>
              </w:rPr>
            </w:pPr>
            <w:r w:rsidRPr="00EE3CB3">
              <w:rPr>
                <w:rFonts w:ascii="宋体" w:eastAsia="宋体" w:hAnsi="宋体" w:cs="宋体" w:hint="eastAsia"/>
                <w:kern w:val="0"/>
                <w:szCs w:val="21"/>
              </w:rPr>
              <w:t>IPSecVPN隧道数</w:t>
            </w:r>
          </w:p>
        </w:tc>
        <w:tc>
          <w:tcPr>
            <w:tcW w:w="59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560" w:lineRule="atLeast"/>
              <w:rPr>
                <w:rFonts w:ascii="宋体" w:eastAsia="宋体" w:hAnsi="宋体" w:cs="宋体"/>
                <w:kern w:val="0"/>
                <w:szCs w:val="21"/>
              </w:rPr>
            </w:pPr>
            <w:r w:rsidRPr="00EE3CB3">
              <w:rPr>
                <w:rFonts w:ascii="宋体" w:eastAsia="宋体" w:hAnsi="宋体" w:cs="宋体" w:hint="eastAsia"/>
                <w:kern w:val="0"/>
                <w:szCs w:val="21"/>
              </w:rPr>
              <w:t>≥300</w:t>
            </w:r>
          </w:p>
        </w:tc>
      </w:tr>
      <w:tr w:rsidR="00EE3CB3" w:rsidRPr="00EE3CB3" w:rsidTr="00EE3CB3">
        <w:tc>
          <w:tcPr>
            <w:tcW w:w="936"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560" w:lineRule="atLeast"/>
              <w:jc w:val="center"/>
              <w:rPr>
                <w:rFonts w:ascii="宋体" w:eastAsia="宋体" w:hAnsi="宋体" w:cs="宋体"/>
                <w:kern w:val="0"/>
                <w:szCs w:val="21"/>
              </w:rPr>
            </w:pPr>
            <w:r w:rsidRPr="00EE3CB3">
              <w:rPr>
                <w:rFonts w:ascii="宋体" w:eastAsia="宋体" w:hAnsi="宋体" w:cs="宋体" w:hint="eastAsia"/>
                <w:kern w:val="0"/>
                <w:szCs w:val="21"/>
              </w:rPr>
              <w:t>8</w:t>
            </w:r>
          </w:p>
        </w:tc>
        <w:tc>
          <w:tcPr>
            <w:tcW w:w="2411"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560" w:lineRule="atLeast"/>
              <w:jc w:val="center"/>
              <w:rPr>
                <w:rFonts w:ascii="宋体" w:eastAsia="宋体" w:hAnsi="宋体" w:cs="宋体"/>
                <w:kern w:val="0"/>
                <w:szCs w:val="21"/>
              </w:rPr>
            </w:pPr>
            <w:r w:rsidRPr="00EE3CB3">
              <w:rPr>
                <w:rFonts w:ascii="宋体" w:eastAsia="宋体" w:hAnsi="宋体" w:cs="宋体" w:hint="eastAsia"/>
                <w:kern w:val="0"/>
                <w:szCs w:val="21"/>
              </w:rPr>
              <w:t>产品尺寸</w:t>
            </w:r>
          </w:p>
        </w:tc>
        <w:tc>
          <w:tcPr>
            <w:tcW w:w="59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560" w:lineRule="atLeast"/>
              <w:rPr>
                <w:rFonts w:ascii="宋体" w:eastAsia="宋体" w:hAnsi="宋体" w:cs="宋体"/>
                <w:kern w:val="0"/>
                <w:szCs w:val="21"/>
              </w:rPr>
            </w:pPr>
            <w:r w:rsidRPr="00EE3CB3">
              <w:rPr>
                <w:rFonts w:ascii="宋体" w:eastAsia="宋体" w:hAnsi="宋体" w:cs="宋体" w:hint="eastAsia"/>
                <w:kern w:val="0"/>
                <w:szCs w:val="21"/>
              </w:rPr>
              <w:t>标准1U架构</w:t>
            </w:r>
          </w:p>
        </w:tc>
      </w:tr>
      <w:tr w:rsidR="00EE3CB3" w:rsidRPr="00EE3CB3" w:rsidTr="00EE3CB3">
        <w:tc>
          <w:tcPr>
            <w:tcW w:w="936"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560" w:lineRule="atLeast"/>
              <w:jc w:val="center"/>
              <w:rPr>
                <w:rFonts w:ascii="宋体" w:eastAsia="宋体" w:hAnsi="宋体" w:cs="宋体"/>
                <w:kern w:val="0"/>
                <w:szCs w:val="21"/>
              </w:rPr>
            </w:pPr>
            <w:r w:rsidRPr="00EE3CB3">
              <w:rPr>
                <w:rFonts w:ascii="宋体" w:eastAsia="宋体" w:hAnsi="宋体" w:cs="宋体" w:hint="eastAsia"/>
                <w:kern w:val="0"/>
                <w:szCs w:val="21"/>
              </w:rPr>
              <w:t>9</w:t>
            </w:r>
          </w:p>
        </w:tc>
        <w:tc>
          <w:tcPr>
            <w:tcW w:w="2411"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560" w:lineRule="atLeast"/>
              <w:jc w:val="center"/>
              <w:rPr>
                <w:rFonts w:ascii="宋体" w:eastAsia="宋体" w:hAnsi="宋体" w:cs="宋体"/>
                <w:kern w:val="0"/>
                <w:szCs w:val="21"/>
              </w:rPr>
            </w:pPr>
            <w:r w:rsidRPr="00EE3CB3">
              <w:rPr>
                <w:rFonts w:ascii="宋体" w:eastAsia="宋体" w:hAnsi="宋体" w:cs="宋体" w:hint="eastAsia"/>
                <w:kern w:val="0"/>
                <w:szCs w:val="21"/>
              </w:rPr>
              <w:t>电源</w:t>
            </w:r>
          </w:p>
        </w:tc>
        <w:tc>
          <w:tcPr>
            <w:tcW w:w="59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560" w:lineRule="atLeast"/>
              <w:rPr>
                <w:rFonts w:ascii="宋体" w:eastAsia="宋体" w:hAnsi="宋体" w:cs="宋体"/>
                <w:kern w:val="0"/>
                <w:szCs w:val="21"/>
              </w:rPr>
            </w:pPr>
            <w:r w:rsidRPr="00EE3CB3">
              <w:rPr>
                <w:rFonts w:ascii="宋体" w:eastAsia="宋体" w:hAnsi="宋体" w:cs="宋体" w:hint="eastAsia"/>
                <w:kern w:val="0"/>
                <w:szCs w:val="21"/>
              </w:rPr>
              <w:t>单电源</w:t>
            </w:r>
          </w:p>
        </w:tc>
      </w:tr>
      <w:tr w:rsidR="00EE3CB3" w:rsidRPr="00EE3CB3" w:rsidTr="00EE3CB3">
        <w:tc>
          <w:tcPr>
            <w:tcW w:w="936"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560" w:lineRule="atLeast"/>
              <w:jc w:val="center"/>
              <w:rPr>
                <w:rFonts w:ascii="宋体" w:eastAsia="宋体" w:hAnsi="宋体" w:cs="宋体"/>
                <w:kern w:val="0"/>
                <w:szCs w:val="21"/>
              </w:rPr>
            </w:pPr>
            <w:r w:rsidRPr="00EE3CB3">
              <w:rPr>
                <w:rFonts w:ascii="宋体" w:eastAsia="宋体" w:hAnsi="宋体" w:cs="宋体" w:hint="eastAsia"/>
                <w:kern w:val="0"/>
                <w:szCs w:val="21"/>
              </w:rPr>
              <w:t>10</w:t>
            </w:r>
          </w:p>
        </w:tc>
        <w:tc>
          <w:tcPr>
            <w:tcW w:w="2411"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560" w:lineRule="atLeast"/>
              <w:jc w:val="center"/>
              <w:rPr>
                <w:rFonts w:ascii="宋体" w:eastAsia="宋体" w:hAnsi="宋体" w:cs="宋体"/>
                <w:kern w:val="0"/>
                <w:szCs w:val="21"/>
              </w:rPr>
            </w:pPr>
            <w:r w:rsidRPr="00EE3CB3">
              <w:rPr>
                <w:rFonts w:ascii="宋体" w:eastAsia="宋体" w:hAnsi="宋体" w:cs="宋体" w:hint="eastAsia"/>
                <w:kern w:val="0"/>
                <w:szCs w:val="21"/>
              </w:rPr>
              <w:t>功能</w:t>
            </w:r>
          </w:p>
        </w:tc>
        <w:tc>
          <w:tcPr>
            <w:tcW w:w="5939"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560" w:lineRule="atLeast"/>
              <w:rPr>
                <w:rFonts w:ascii="宋体" w:eastAsia="宋体" w:hAnsi="宋体" w:cs="宋体"/>
                <w:kern w:val="0"/>
                <w:szCs w:val="21"/>
              </w:rPr>
            </w:pPr>
            <w:r w:rsidRPr="00EE3CB3">
              <w:rPr>
                <w:rFonts w:ascii="宋体" w:eastAsia="宋体" w:hAnsi="宋体" w:cs="宋体" w:hint="eastAsia"/>
                <w:kern w:val="0"/>
                <w:szCs w:val="21"/>
              </w:rPr>
              <w:t>支持基于TCP、UDP、ICMP的应用；完整支持主流操作系统（Windows、Linux、Mac）；支持IE、Firefox、Safari、Google Chrome、Opera等主流浏览器；全面支持智能手机、移动终端；支持主流商业加密算法；支持虚拟安全桌面；支持跨平台文件共享。</w:t>
            </w:r>
          </w:p>
        </w:tc>
      </w:tr>
    </w:tbl>
    <w:p w:rsidR="00EE3CB3" w:rsidRPr="00EE3CB3" w:rsidRDefault="00EE3CB3" w:rsidP="00EE3CB3">
      <w:pPr>
        <w:widowControl/>
        <w:snapToGrid w:val="0"/>
        <w:spacing w:line="560" w:lineRule="atLeast"/>
        <w:rPr>
          <w:rFonts w:ascii="仿宋_GB2312" w:eastAsia="仿宋_GB2312" w:hAnsi="Calibri" w:cs="宋体"/>
          <w:b/>
          <w:bCs/>
          <w:kern w:val="0"/>
          <w:sz w:val="28"/>
          <w:szCs w:val="28"/>
        </w:rPr>
      </w:pPr>
      <w:r w:rsidRPr="00EE3CB3">
        <w:rPr>
          <w:rFonts w:ascii="仿宋_GB2312" w:eastAsia="仿宋_GB2312" w:hAnsi="Calibri" w:cs="宋体" w:hint="eastAsia"/>
          <w:b/>
          <w:bCs/>
          <w:kern w:val="0"/>
          <w:sz w:val="28"/>
          <w:szCs w:val="28"/>
        </w:rPr>
        <w:t xml:space="preserve">   （十六）服务器</w:t>
      </w:r>
    </w:p>
    <w:tbl>
      <w:tblPr>
        <w:tblW w:w="9486" w:type="dxa"/>
        <w:jc w:val="center"/>
        <w:tblLayout w:type="fixed"/>
        <w:tblLook w:val="04A0"/>
      </w:tblPr>
      <w:tblGrid>
        <w:gridCol w:w="888"/>
        <w:gridCol w:w="1318"/>
        <w:gridCol w:w="1825"/>
        <w:gridCol w:w="5455"/>
      </w:tblGrid>
      <w:tr w:rsidR="00EE3CB3" w:rsidRPr="00EE3CB3" w:rsidTr="00EE3CB3">
        <w:trPr>
          <w:trHeight w:val="113"/>
          <w:jc w:val="center"/>
        </w:trPr>
        <w:tc>
          <w:tcPr>
            <w:tcW w:w="888" w:type="dxa"/>
            <w:tcBorders>
              <w:top w:val="single" w:sz="4" w:space="0" w:color="000000"/>
              <w:left w:val="single" w:sz="4" w:space="0" w:color="000000"/>
              <w:bottom w:val="single" w:sz="4" w:space="0" w:color="000000"/>
              <w:right w:val="single" w:sz="4" w:space="0" w:color="000000"/>
            </w:tcBorders>
            <w:vAlign w:val="center"/>
            <w:hideMark/>
          </w:tcPr>
          <w:p w:rsidR="00EE3CB3" w:rsidRPr="00EE3CB3" w:rsidRDefault="00EE3CB3" w:rsidP="00EE3CB3">
            <w:pPr>
              <w:widowControl/>
              <w:snapToGrid w:val="0"/>
              <w:spacing w:line="113" w:lineRule="atLeast"/>
              <w:jc w:val="center"/>
              <w:rPr>
                <w:rFonts w:ascii="宋体" w:eastAsia="宋体" w:hAnsi="宋体" w:cs="宋体"/>
                <w:b/>
                <w:bCs/>
                <w:color w:val="000000"/>
                <w:kern w:val="0"/>
                <w:sz w:val="15"/>
                <w:szCs w:val="15"/>
              </w:rPr>
            </w:pPr>
            <w:r w:rsidRPr="00EE3CB3">
              <w:rPr>
                <w:rFonts w:ascii="宋体" w:eastAsia="宋体" w:hAnsi="宋体" w:cs="宋体" w:hint="eastAsia"/>
                <w:b/>
                <w:bCs/>
                <w:color w:val="000000"/>
                <w:kern w:val="0"/>
                <w:sz w:val="15"/>
                <w:szCs w:val="15"/>
              </w:rPr>
              <w:t>名称</w:t>
            </w:r>
          </w:p>
        </w:tc>
        <w:tc>
          <w:tcPr>
            <w:tcW w:w="1318" w:type="dxa"/>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113" w:lineRule="atLeast"/>
              <w:jc w:val="center"/>
              <w:rPr>
                <w:rFonts w:ascii="宋体" w:eastAsia="宋体" w:hAnsi="宋体" w:cs="宋体"/>
                <w:b/>
                <w:bCs/>
                <w:color w:val="000000"/>
                <w:kern w:val="0"/>
                <w:sz w:val="15"/>
                <w:szCs w:val="15"/>
              </w:rPr>
            </w:pPr>
            <w:r w:rsidRPr="00EE3CB3">
              <w:rPr>
                <w:rFonts w:ascii="宋体" w:eastAsia="宋体" w:hAnsi="宋体" w:cs="宋体" w:hint="eastAsia"/>
                <w:b/>
                <w:bCs/>
                <w:color w:val="000000"/>
                <w:kern w:val="0"/>
                <w:sz w:val="15"/>
                <w:szCs w:val="15"/>
              </w:rPr>
              <w:t>规格要求</w:t>
            </w:r>
          </w:p>
        </w:tc>
        <w:tc>
          <w:tcPr>
            <w:tcW w:w="7280" w:type="dxa"/>
            <w:gridSpan w:val="2"/>
            <w:tcBorders>
              <w:top w:val="single" w:sz="4" w:space="0" w:color="000000"/>
              <w:left w:val="nil"/>
              <w:bottom w:val="single" w:sz="4" w:space="0" w:color="000000"/>
              <w:right w:val="single" w:sz="4" w:space="0" w:color="000000"/>
            </w:tcBorders>
            <w:vAlign w:val="center"/>
            <w:hideMark/>
          </w:tcPr>
          <w:p w:rsidR="00EE3CB3" w:rsidRPr="00EE3CB3" w:rsidRDefault="00EE3CB3" w:rsidP="00EE3CB3">
            <w:pPr>
              <w:widowControl/>
              <w:snapToGrid w:val="0"/>
              <w:spacing w:line="113" w:lineRule="atLeast"/>
              <w:jc w:val="center"/>
              <w:rPr>
                <w:rFonts w:ascii="宋体" w:eastAsia="宋体" w:hAnsi="宋体" w:cs="宋体"/>
                <w:b/>
                <w:bCs/>
                <w:color w:val="000000"/>
                <w:kern w:val="0"/>
                <w:sz w:val="15"/>
                <w:szCs w:val="15"/>
              </w:rPr>
            </w:pPr>
            <w:r w:rsidRPr="00EE3CB3">
              <w:rPr>
                <w:rFonts w:ascii="宋体" w:eastAsia="宋体" w:hAnsi="宋体" w:cs="宋体" w:hint="eastAsia"/>
                <w:b/>
                <w:bCs/>
                <w:color w:val="000000"/>
                <w:kern w:val="0"/>
                <w:sz w:val="15"/>
                <w:szCs w:val="15"/>
              </w:rPr>
              <w:t>技术参数</w:t>
            </w:r>
          </w:p>
        </w:tc>
      </w:tr>
      <w:tr w:rsidR="00EE3CB3" w:rsidRPr="00EE3CB3" w:rsidTr="00EE3CB3">
        <w:trPr>
          <w:trHeight w:val="113"/>
          <w:jc w:val="center"/>
        </w:trPr>
        <w:tc>
          <w:tcPr>
            <w:tcW w:w="888"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center"/>
              <w:rPr>
                <w:rFonts w:ascii="宋体" w:eastAsia="宋体" w:hAnsi="宋体" w:cs="宋体"/>
                <w:b/>
                <w:bCs/>
                <w:color w:val="000000"/>
                <w:kern w:val="0"/>
                <w:sz w:val="15"/>
                <w:szCs w:val="15"/>
              </w:rPr>
            </w:pPr>
            <w:r w:rsidRPr="00EE3CB3">
              <w:rPr>
                <w:rFonts w:ascii="宋体" w:eastAsia="宋体" w:hAnsi="宋体" w:cs="宋体" w:hint="eastAsia"/>
                <w:b/>
                <w:bCs/>
                <w:color w:val="000000"/>
                <w:kern w:val="0"/>
                <w:sz w:val="15"/>
                <w:szCs w:val="15"/>
              </w:rPr>
              <w:t>服务器（1台）</w:t>
            </w:r>
          </w:p>
        </w:tc>
        <w:tc>
          <w:tcPr>
            <w:tcW w:w="1318" w:type="dxa"/>
            <w:vMerge w:val="restart"/>
            <w:tcBorders>
              <w:top w:val="nil"/>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center"/>
              <w:rPr>
                <w:rFonts w:ascii="宋体" w:eastAsia="宋体" w:hAnsi="宋体" w:cs="宋体"/>
                <w:color w:val="000000"/>
                <w:kern w:val="0"/>
                <w:sz w:val="15"/>
                <w:szCs w:val="15"/>
              </w:rPr>
            </w:pPr>
            <w:r w:rsidRPr="00EE3CB3">
              <w:rPr>
                <w:rFonts w:ascii="宋体" w:eastAsia="宋体" w:hAnsi="宋体" w:cs="宋体" w:hint="eastAsia"/>
                <w:color w:val="000000"/>
                <w:kern w:val="0"/>
                <w:sz w:val="15"/>
                <w:szCs w:val="15"/>
              </w:rPr>
              <w:t>满足数据平台部署需求，含操作系统</w:t>
            </w:r>
          </w:p>
        </w:tc>
        <w:tc>
          <w:tcPr>
            <w:tcW w:w="1825" w:type="dxa"/>
            <w:tcBorders>
              <w:top w:val="nil"/>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center"/>
              <w:rPr>
                <w:rFonts w:ascii="宋体" w:eastAsia="宋体" w:hAnsi="宋体" w:cs="宋体"/>
                <w:color w:val="000000"/>
                <w:kern w:val="0"/>
                <w:sz w:val="15"/>
                <w:szCs w:val="15"/>
              </w:rPr>
            </w:pPr>
            <w:r w:rsidRPr="00EE3CB3">
              <w:rPr>
                <w:rFonts w:ascii="宋体" w:eastAsia="宋体" w:hAnsi="宋体" w:cs="宋体" w:hint="eastAsia"/>
                <w:color w:val="000000"/>
                <w:kern w:val="0"/>
                <w:sz w:val="15"/>
                <w:szCs w:val="15"/>
              </w:rPr>
              <w:t>CPU主频</w:t>
            </w:r>
          </w:p>
        </w:tc>
        <w:tc>
          <w:tcPr>
            <w:tcW w:w="5455"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left"/>
              <w:rPr>
                <w:rFonts w:ascii="宋体" w:eastAsia="宋体" w:hAnsi="宋体" w:cs="宋体"/>
                <w:color w:val="000000"/>
                <w:kern w:val="0"/>
                <w:sz w:val="15"/>
                <w:szCs w:val="15"/>
              </w:rPr>
            </w:pPr>
            <w:r w:rsidRPr="00EE3CB3">
              <w:rPr>
                <w:rFonts w:ascii="宋体" w:eastAsia="宋体" w:hAnsi="宋体" w:cs="宋体" w:hint="eastAsia"/>
                <w:color w:val="000000"/>
                <w:kern w:val="0"/>
                <w:sz w:val="15"/>
                <w:szCs w:val="15"/>
              </w:rPr>
              <w:t>≥3.5GHz</w:t>
            </w:r>
          </w:p>
        </w:tc>
      </w:tr>
      <w:tr w:rsidR="00EE3CB3" w:rsidRPr="00EE3CB3" w:rsidTr="00EE3CB3">
        <w:trPr>
          <w:trHeight w:val="113"/>
          <w:jc w:val="center"/>
        </w:trPr>
        <w:tc>
          <w:tcPr>
            <w:tcW w:w="888" w:type="dxa"/>
            <w:vMerge/>
            <w:tcBorders>
              <w:top w:val="nil"/>
              <w:left w:val="single" w:sz="4" w:space="0" w:color="000000"/>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宋体"/>
                <w:b/>
                <w:bCs/>
                <w:color w:val="000000"/>
                <w:kern w:val="0"/>
                <w:sz w:val="15"/>
                <w:szCs w:val="15"/>
              </w:rPr>
            </w:pPr>
          </w:p>
        </w:tc>
        <w:tc>
          <w:tcPr>
            <w:tcW w:w="1318" w:type="dxa"/>
            <w:vMerge/>
            <w:tcBorders>
              <w:top w:val="nil"/>
              <w:left w:val="nil"/>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宋体"/>
                <w:color w:val="000000"/>
                <w:kern w:val="0"/>
                <w:sz w:val="15"/>
                <w:szCs w:val="15"/>
              </w:rPr>
            </w:pPr>
          </w:p>
        </w:tc>
        <w:tc>
          <w:tcPr>
            <w:tcW w:w="1825" w:type="dxa"/>
            <w:tcBorders>
              <w:top w:val="nil"/>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center"/>
              <w:rPr>
                <w:rFonts w:ascii="宋体" w:eastAsia="宋体" w:hAnsi="宋体" w:cs="宋体"/>
                <w:color w:val="000000"/>
                <w:kern w:val="0"/>
                <w:sz w:val="15"/>
                <w:szCs w:val="15"/>
              </w:rPr>
            </w:pPr>
            <w:r w:rsidRPr="00EE3CB3">
              <w:rPr>
                <w:rFonts w:ascii="宋体" w:eastAsia="宋体" w:hAnsi="宋体" w:cs="宋体" w:hint="eastAsia"/>
                <w:color w:val="000000"/>
                <w:kern w:val="0"/>
                <w:sz w:val="15"/>
                <w:szCs w:val="15"/>
              </w:rPr>
              <w:t>最高睿频</w:t>
            </w:r>
          </w:p>
        </w:tc>
        <w:tc>
          <w:tcPr>
            <w:tcW w:w="5455"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left"/>
              <w:rPr>
                <w:rFonts w:ascii="宋体" w:eastAsia="宋体" w:hAnsi="宋体" w:cs="宋体"/>
                <w:color w:val="000000"/>
                <w:kern w:val="0"/>
                <w:sz w:val="15"/>
                <w:szCs w:val="15"/>
              </w:rPr>
            </w:pPr>
            <w:r w:rsidRPr="00EE3CB3">
              <w:rPr>
                <w:rFonts w:ascii="宋体" w:eastAsia="宋体" w:hAnsi="宋体" w:cs="宋体" w:hint="eastAsia"/>
                <w:color w:val="000000"/>
                <w:kern w:val="0"/>
                <w:sz w:val="15"/>
                <w:szCs w:val="15"/>
              </w:rPr>
              <w:t>≥3.6GHz</w:t>
            </w:r>
          </w:p>
        </w:tc>
      </w:tr>
      <w:tr w:rsidR="00EE3CB3" w:rsidRPr="00EE3CB3" w:rsidTr="00EE3CB3">
        <w:trPr>
          <w:trHeight w:val="113"/>
          <w:jc w:val="center"/>
        </w:trPr>
        <w:tc>
          <w:tcPr>
            <w:tcW w:w="888" w:type="dxa"/>
            <w:vMerge/>
            <w:tcBorders>
              <w:top w:val="nil"/>
              <w:left w:val="single" w:sz="4" w:space="0" w:color="000000"/>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宋体"/>
                <w:b/>
                <w:bCs/>
                <w:color w:val="000000"/>
                <w:kern w:val="0"/>
                <w:sz w:val="15"/>
                <w:szCs w:val="15"/>
              </w:rPr>
            </w:pPr>
          </w:p>
        </w:tc>
        <w:tc>
          <w:tcPr>
            <w:tcW w:w="1318" w:type="dxa"/>
            <w:vMerge/>
            <w:tcBorders>
              <w:top w:val="nil"/>
              <w:left w:val="nil"/>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宋体"/>
                <w:color w:val="000000"/>
                <w:kern w:val="0"/>
                <w:sz w:val="15"/>
                <w:szCs w:val="15"/>
              </w:rPr>
            </w:pPr>
          </w:p>
        </w:tc>
        <w:tc>
          <w:tcPr>
            <w:tcW w:w="1825" w:type="dxa"/>
            <w:tcBorders>
              <w:top w:val="nil"/>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center"/>
              <w:rPr>
                <w:rFonts w:ascii="宋体" w:eastAsia="宋体" w:hAnsi="宋体" w:cs="宋体"/>
                <w:color w:val="000000"/>
                <w:kern w:val="0"/>
                <w:sz w:val="15"/>
                <w:szCs w:val="15"/>
              </w:rPr>
            </w:pPr>
            <w:r w:rsidRPr="00EE3CB3">
              <w:rPr>
                <w:rFonts w:ascii="宋体" w:eastAsia="宋体" w:hAnsi="宋体" w:cs="宋体" w:hint="eastAsia"/>
                <w:color w:val="000000"/>
                <w:kern w:val="0"/>
                <w:sz w:val="15"/>
                <w:szCs w:val="15"/>
              </w:rPr>
              <w:t>最大CPU数量</w:t>
            </w:r>
          </w:p>
        </w:tc>
        <w:tc>
          <w:tcPr>
            <w:tcW w:w="5455"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left"/>
              <w:rPr>
                <w:rFonts w:ascii="宋体" w:eastAsia="宋体" w:hAnsi="宋体" w:cs="宋体"/>
                <w:color w:val="000000"/>
                <w:kern w:val="0"/>
                <w:sz w:val="15"/>
                <w:szCs w:val="15"/>
              </w:rPr>
            </w:pPr>
            <w:r w:rsidRPr="00EE3CB3">
              <w:rPr>
                <w:rFonts w:ascii="宋体" w:eastAsia="宋体" w:hAnsi="宋体" w:cs="宋体" w:hint="eastAsia"/>
                <w:color w:val="000000"/>
                <w:kern w:val="0"/>
                <w:sz w:val="15"/>
                <w:szCs w:val="15"/>
              </w:rPr>
              <w:t>≥1颗</w:t>
            </w:r>
          </w:p>
        </w:tc>
      </w:tr>
      <w:tr w:rsidR="00EE3CB3" w:rsidRPr="00EE3CB3" w:rsidTr="00EE3CB3">
        <w:trPr>
          <w:trHeight w:val="113"/>
          <w:jc w:val="center"/>
        </w:trPr>
        <w:tc>
          <w:tcPr>
            <w:tcW w:w="888" w:type="dxa"/>
            <w:vMerge/>
            <w:tcBorders>
              <w:top w:val="nil"/>
              <w:left w:val="single" w:sz="4" w:space="0" w:color="000000"/>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宋体"/>
                <w:b/>
                <w:bCs/>
                <w:color w:val="000000"/>
                <w:kern w:val="0"/>
                <w:sz w:val="15"/>
                <w:szCs w:val="15"/>
              </w:rPr>
            </w:pPr>
          </w:p>
        </w:tc>
        <w:tc>
          <w:tcPr>
            <w:tcW w:w="1318" w:type="dxa"/>
            <w:vMerge/>
            <w:tcBorders>
              <w:top w:val="nil"/>
              <w:left w:val="nil"/>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宋体"/>
                <w:color w:val="000000"/>
                <w:kern w:val="0"/>
                <w:sz w:val="15"/>
                <w:szCs w:val="15"/>
              </w:rPr>
            </w:pPr>
          </w:p>
        </w:tc>
        <w:tc>
          <w:tcPr>
            <w:tcW w:w="1825" w:type="dxa"/>
            <w:tcBorders>
              <w:top w:val="nil"/>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center"/>
              <w:rPr>
                <w:rFonts w:ascii="宋体" w:eastAsia="宋体" w:hAnsi="宋体" w:cs="宋体"/>
                <w:color w:val="000000"/>
                <w:kern w:val="0"/>
                <w:sz w:val="15"/>
                <w:szCs w:val="15"/>
              </w:rPr>
            </w:pPr>
            <w:r w:rsidRPr="00EE3CB3">
              <w:rPr>
                <w:rFonts w:ascii="宋体" w:eastAsia="宋体" w:hAnsi="宋体" w:cs="宋体" w:hint="eastAsia"/>
                <w:color w:val="000000"/>
                <w:kern w:val="0"/>
                <w:sz w:val="15"/>
                <w:szCs w:val="15"/>
              </w:rPr>
              <w:t>三级缓存</w:t>
            </w:r>
          </w:p>
        </w:tc>
        <w:tc>
          <w:tcPr>
            <w:tcW w:w="5455"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left"/>
              <w:rPr>
                <w:rFonts w:ascii="宋体" w:eastAsia="宋体" w:hAnsi="宋体" w:cs="宋体"/>
                <w:color w:val="000000"/>
                <w:kern w:val="0"/>
                <w:sz w:val="15"/>
                <w:szCs w:val="15"/>
              </w:rPr>
            </w:pPr>
            <w:r w:rsidRPr="00EE3CB3">
              <w:rPr>
                <w:rFonts w:ascii="宋体" w:eastAsia="宋体" w:hAnsi="宋体" w:cs="宋体" w:hint="eastAsia"/>
                <w:color w:val="000000"/>
                <w:kern w:val="0"/>
                <w:sz w:val="15"/>
                <w:szCs w:val="15"/>
              </w:rPr>
              <w:t>≥10MB</w:t>
            </w:r>
          </w:p>
        </w:tc>
      </w:tr>
      <w:tr w:rsidR="00EE3CB3" w:rsidRPr="00EE3CB3" w:rsidTr="00EE3CB3">
        <w:trPr>
          <w:trHeight w:val="113"/>
          <w:jc w:val="center"/>
        </w:trPr>
        <w:tc>
          <w:tcPr>
            <w:tcW w:w="888" w:type="dxa"/>
            <w:vMerge/>
            <w:tcBorders>
              <w:top w:val="nil"/>
              <w:left w:val="single" w:sz="4" w:space="0" w:color="000000"/>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宋体"/>
                <w:b/>
                <w:bCs/>
                <w:color w:val="000000"/>
                <w:kern w:val="0"/>
                <w:sz w:val="15"/>
                <w:szCs w:val="15"/>
              </w:rPr>
            </w:pPr>
          </w:p>
        </w:tc>
        <w:tc>
          <w:tcPr>
            <w:tcW w:w="1318" w:type="dxa"/>
            <w:vMerge/>
            <w:tcBorders>
              <w:top w:val="nil"/>
              <w:left w:val="nil"/>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宋体"/>
                <w:color w:val="000000"/>
                <w:kern w:val="0"/>
                <w:sz w:val="15"/>
                <w:szCs w:val="15"/>
              </w:rPr>
            </w:pPr>
          </w:p>
        </w:tc>
        <w:tc>
          <w:tcPr>
            <w:tcW w:w="1825" w:type="dxa"/>
            <w:tcBorders>
              <w:top w:val="nil"/>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center"/>
              <w:rPr>
                <w:rFonts w:ascii="宋体" w:eastAsia="宋体" w:hAnsi="宋体" w:cs="宋体"/>
                <w:color w:val="000000"/>
                <w:kern w:val="0"/>
                <w:sz w:val="15"/>
                <w:szCs w:val="15"/>
              </w:rPr>
            </w:pPr>
            <w:r w:rsidRPr="00EE3CB3">
              <w:rPr>
                <w:rFonts w:ascii="宋体" w:eastAsia="宋体" w:hAnsi="宋体" w:cs="宋体" w:hint="eastAsia"/>
                <w:color w:val="000000"/>
                <w:kern w:val="0"/>
                <w:sz w:val="15"/>
                <w:szCs w:val="15"/>
              </w:rPr>
              <w:t>CPU线程数</w:t>
            </w:r>
          </w:p>
        </w:tc>
        <w:tc>
          <w:tcPr>
            <w:tcW w:w="5455"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left"/>
              <w:rPr>
                <w:rFonts w:ascii="宋体" w:eastAsia="宋体" w:hAnsi="宋体" w:cs="宋体"/>
                <w:color w:val="000000"/>
                <w:kern w:val="0"/>
                <w:sz w:val="15"/>
                <w:szCs w:val="15"/>
              </w:rPr>
            </w:pPr>
            <w:r w:rsidRPr="00EE3CB3">
              <w:rPr>
                <w:rFonts w:ascii="宋体" w:eastAsia="宋体" w:hAnsi="宋体" w:cs="宋体" w:hint="eastAsia"/>
                <w:color w:val="000000"/>
                <w:kern w:val="0"/>
                <w:sz w:val="15"/>
                <w:szCs w:val="15"/>
              </w:rPr>
              <w:t>≥八线程</w:t>
            </w:r>
          </w:p>
        </w:tc>
      </w:tr>
      <w:tr w:rsidR="00EE3CB3" w:rsidRPr="00EE3CB3" w:rsidTr="00EE3CB3">
        <w:trPr>
          <w:trHeight w:val="113"/>
          <w:jc w:val="center"/>
        </w:trPr>
        <w:tc>
          <w:tcPr>
            <w:tcW w:w="888" w:type="dxa"/>
            <w:vMerge/>
            <w:tcBorders>
              <w:top w:val="nil"/>
              <w:left w:val="single" w:sz="4" w:space="0" w:color="000000"/>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宋体"/>
                <w:b/>
                <w:bCs/>
                <w:color w:val="000000"/>
                <w:kern w:val="0"/>
                <w:sz w:val="15"/>
                <w:szCs w:val="15"/>
              </w:rPr>
            </w:pPr>
          </w:p>
        </w:tc>
        <w:tc>
          <w:tcPr>
            <w:tcW w:w="1318" w:type="dxa"/>
            <w:vMerge/>
            <w:tcBorders>
              <w:top w:val="nil"/>
              <w:left w:val="nil"/>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宋体"/>
                <w:color w:val="000000"/>
                <w:kern w:val="0"/>
                <w:sz w:val="15"/>
                <w:szCs w:val="15"/>
              </w:rPr>
            </w:pPr>
          </w:p>
        </w:tc>
        <w:tc>
          <w:tcPr>
            <w:tcW w:w="1825" w:type="dxa"/>
            <w:tcBorders>
              <w:top w:val="nil"/>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center"/>
              <w:rPr>
                <w:rFonts w:ascii="宋体" w:eastAsia="宋体" w:hAnsi="宋体" w:cs="宋体"/>
                <w:color w:val="000000"/>
                <w:kern w:val="0"/>
                <w:sz w:val="15"/>
                <w:szCs w:val="15"/>
              </w:rPr>
            </w:pPr>
            <w:r w:rsidRPr="00EE3CB3">
              <w:rPr>
                <w:rFonts w:ascii="宋体" w:eastAsia="宋体" w:hAnsi="宋体" w:cs="宋体" w:hint="eastAsia"/>
                <w:color w:val="000000"/>
                <w:kern w:val="0"/>
                <w:sz w:val="15"/>
                <w:szCs w:val="15"/>
              </w:rPr>
              <w:t>标配CPU数量</w:t>
            </w:r>
          </w:p>
        </w:tc>
        <w:tc>
          <w:tcPr>
            <w:tcW w:w="5455"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left"/>
              <w:rPr>
                <w:rFonts w:ascii="宋体" w:eastAsia="宋体" w:hAnsi="宋体" w:cs="宋体"/>
                <w:color w:val="000000"/>
                <w:kern w:val="0"/>
                <w:sz w:val="15"/>
                <w:szCs w:val="15"/>
              </w:rPr>
            </w:pPr>
            <w:r w:rsidRPr="00EE3CB3">
              <w:rPr>
                <w:rFonts w:ascii="宋体" w:eastAsia="宋体" w:hAnsi="宋体" w:cs="宋体" w:hint="eastAsia"/>
                <w:color w:val="000000"/>
                <w:kern w:val="0"/>
                <w:sz w:val="15"/>
                <w:szCs w:val="15"/>
              </w:rPr>
              <w:t>≥1颗</w:t>
            </w:r>
          </w:p>
        </w:tc>
      </w:tr>
      <w:tr w:rsidR="00EE3CB3" w:rsidRPr="00EE3CB3" w:rsidTr="00EE3CB3">
        <w:trPr>
          <w:trHeight w:val="113"/>
          <w:jc w:val="center"/>
        </w:trPr>
        <w:tc>
          <w:tcPr>
            <w:tcW w:w="888" w:type="dxa"/>
            <w:vMerge/>
            <w:tcBorders>
              <w:top w:val="nil"/>
              <w:left w:val="single" w:sz="4" w:space="0" w:color="000000"/>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宋体"/>
                <w:b/>
                <w:bCs/>
                <w:color w:val="000000"/>
                <w:kern w:val="0"/>
                <w:sz w:val="15"/>
                <w:szCs w:val="15"/>
              </w:rPr>
            </w:pPr>
          </w:p>
        </w:tc>
        <w:tc>
          <w:tcPr>
            <w:tcW w:w="1318" w:type="dxa"/>
            <w:vMerge/>
            <w:tcBorders>
              <w:top w:val="nil"/>
              <w:left w:val="nil"/>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宋体"/>
                <w:color w:val="000000"/>
                <w:kern w:val="0"/>
                <w:sz w:val="15"/>
                <w:szCs w:val="15"/>
              </w:rPr>
            </w:pPr>
          </w:p>
        </w:tc>
        <w:tc>
          <w:tcPr>
            <w:tcW w:w="1825" w:type="dxa"/>
            <w:tcBorders>
              <w:top w:val="nil"/>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center"/>
              <w:rPr>
                <w:rFonts w:ascii="宋体" w:eastAsia="宋体" w:hAnsi="宋体" w:cs="宋体"/>
                <w:color w:val="000000"/>
                <w:kern w:val="0"/>
                <w:sz w:val="15"/>
                <w:szCs w:val="15"/>
              </w:rPr>
            </w:pPr>
            <w:r w:rsidRPr="00EE3CB3">
              <w:rPr>
                <w:rFonts w:ascii="宋体" w:eastAsia="宋体" w:hAnsi="宋体" w:cs="宋体" w:hint="eastAsia"/>
                <w:color w:val="000000"/>
                <w:kern w:val="0"/>
                <w:sz w:val="15"/>
                <w:szCs w:val="15"/>
              </w:rPr>
              <w:t>制程工艺</w:t>
            </w:r>
          </w:p>
        </w:tc>
        <w:tc>
          <w:tcPr>
            <w:tcW w:w="5455"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left"/>
              <w:rPr>
                <w:rFonts w:ascii="宋体" w:eastAsia="宋体" w:hAnsi="宋体" w:cs="宋体"/>
                <w:color w:val="000000"/>
                <w:kern w:val="0"/>
                <w:sz w:val="15"/>
                <w:szCs w:val="15"/>
              </w:rPr>
            </w:pPr>
            <w:r w:rsidRPr="00EE3CB3">
              <w:rPr>
                <w:rFonts w:ascii="宋体" w:eastAsia="宋体" w:hAnsi="宋体" w:cs="宋体" w:hint="eastAsia"/>
                <w:color w:val="000000"/>
                <w:kern w:val="0"/>
                <w:sz w:val="15"/>
                <w:szCs w:val="15"/>
              </w:rPr>
              <w:t>≤22nm</w:t>
            </w:r>
          </w:p>
        </w:tc>
      </w:tr>
      <w:tr w:rsidR="00EE3CB3" w:rsidRPr="00EE3CB3" w:rsidTr="00EE3CB3">
        <w:trPr>
          <w:trHeight w:val="113"/>
          <w:jc w:val="center"/>
        </w:trPr>
        <w:tc>
          <w:tcPr>
            <w:tcW w:w="888" w:type="dxa"/>
            <w:vMerge/>
            <w:tcBorders>
              <w:top w:val="nil"/>
              <w:left w:val="single" w:sz="4" w:space="0" w:color="000000"/>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宋体"/>
                <w:b/>
                <w:bCs/>
                <w:color w:val="000000"/>
                <w:kern w:val="0"/>
                <w:sz w:val="15"/>
                <w:szCs w:val="15"/>
              </w:rPr>
            </w:pPr>
          </w:p>
        </w:tc>
        <w:tc>
          <w:tcPr>
            <w:tcW w:w="1318" w:type="dxa"/>
            <w:vMerge/>
            <w:tcBorders>
              <w:top w:val="nil"/>
              <w:left w:val="nil"/>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宋体"/>
                <w:color w:val="000000"/>
                <w:kern w:val="0"/>
                <w:sz w:val="15"/>
                <w:szCs w:val="15"/>
              </w:rPr>
            </w:pPr>
          </w:p>
        </w:tc>
        <w:tc>
          <w:tcPr>
            <w:tcW w:w="1825" w:type="dxa"/>
            <w:tcBorders>
              <w:top w:val="nil"/>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center"/>
              <w:rPr>
                <w:rFonts w:ascii="宋体" w:eastAsia="宋体" w:hAnsi="宋体" w:cs="宋体"/>
                <w:color w:val="000000"/>
                <w:kern w:val="0"/>
                <w:sz w:val="15"/>
                <w:szCs w:val="15"/>
              </w:rPr>
            </w:pPr>
            <w:r w:rsidRPr="00EE3CB3">
              <w:rPr>
                <w:rFonts w:ascii="宋体" w:eastAsia="宋体" w:hAnsi="宋体" w:cs="宋体" w:hint="eastAsia"/>
                <w:color w:val="000000"/>
                <w:kern w:val="0"/>
                <w:sz w:val="15"/>
                <w:szCs w:val="15"/>
              </w:rPr>
              <w:t>CPU核心</w:t>
            </w:r>
          </w:p>
        </w:tc>
        <w:tc>
          <w:tcPr>
            <w:tcW w:w="5455"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left"/>
              <w:rPr>
                <w:rFonts w:ascii="宋体" w:eastAsia="宋体" w:hAnsi="宋体" w:cs="宋体"/>
                <w:color w:val="000000"/>
                <w:kern w:val="0"/>
                <w:sz w:val="15"/>
                <w:szCs w:val="15"/>
              </w:rPr>
            </w:pPr>
            <w:r w:rsidRPr="00EE3CB3">
              <w:rPr>
                <w:rFonts w:ascii="宋体" w:eastAsia="宋体" w:hAnsi="宋体" w:cs="宋体" w:hint="eastAsia"/>
                <w:color w:val="000000"/>
                <w:kern w:val="0"/>
                <w:sz w:val="15"/>
                <w:szCs w:val="15"/>
              </w:rPr>
              <w:t>≥四核</w:t>
            </w:r>
          </w:p>
        </w:tc>
      </w:tr>
      <w:tr w:rsidR="00EE3CB3" w:rsidRPr="00EE3CB3" w:rsidTr="00EE3CB3">
        <w:trPr>
          <w:trHeight w:val="113"/>
          <w:jc w:val="center"/>
        </w:trPr>
        <w:tc>
          <w:tcPr>
            <w:tcW w:w="888" w:type="dxa"/>
            <w:vMerge/>
            <w:tcBorders>
              <w:top w:val="nil"/>
              <w:left w:val="single" w:sz="4" w:space="0" w:color="000000"/>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宋体"/>
                <w:b/>
                <w:bCs/>
                <w:color w:val="000000"/>
                <w:kern w:val="0"/>
                <w:sz w:val="15"/>
                <w:szCs w:val="15"/>
              </w:rPr>
            </w:pPr>
          </w:p>
        </w:tc>
        <w:tc>
          <w:tcPr>
            <w:tcW w:w="1318" w:type="dxa"/>
            <w:vMerge/>
            <w:tcBorders>
              <w:top w:val="nil"/>
              <w:left w:val="nil"/>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宋体"/>
                <w:color w:val="000000"/>
                <w:kern w:val="0"/>
                <w:sz w:val="15"/>
                <w:szCs w:val="15"/>
              </w:rPr>
            </w:pPr>
          </w:p>
        </w:tc>
        <w:tc>
          <w:tcPr>
            <w:tcW w:w="1825" w:type="dxa"/>
            <w:tcBorders>
              <w:top w:val="nil"/>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center"/>
              <w:rPr>
                <w:rFonts w:ascii="宋体" w:eastAsia="宋体" w:hAnsi="宋体" w:cs="宋体"/>
                <w:color w:val="000000"/>
                <w:kern w:val="0"/>
                <w:sz w:val="15"/>
                <w:szCs w:val="15"/>
              </w:rPr>
            </w:pPr>
            <w:r w:rsidRPr="00EE3CB3">
              <w:rPr>
                <w:rFonts w:ascii="宋体" w:eastAsia="宋体" w:hAnsi="宋体" w:cs="宋体" w:hint="eastAsia"/>
                <w:color w:val="000000"/>
                <w:kern w:val="0"/>
                <w:sz w:val="15"/>
                <w:szCs w:val="15"/>
              </w:rPr>
              <w:t>主板扩展插槽</w:t>
            </w:r>
          </w:p>
        </w:tc>
        <w:tc>
          <w:tcPr>
            <w:tcW w:w="5455"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left"/>
              <w:rPr>
                <w:rFonts w:ascii="宋体" w:eastAsia="宋体" w:hAnsi="宋体" w:cs="宋体"/>
                <w:color w:val="000000"/>
                <w:kern w:val="0"/>
                <w:sz w:val="15"/>
                <w:szCs w:val="15"/>
              </w:rPr>
            </w:pPr>
            <w:r w:rsidRPr="00EE3CB3">
              <w:rPr>
                <w:rFonts w:ascii="宋体" w:eastAsia="宋体" w:hAnsi="宋体" w:cs="宋体" w:hint="eastAsia"/>
                <w:color w:val="000000"/>
                <w:kern w:val="0"/>
                <w:sz w:val="15"/>
                <w:szCs w:val="15"/>
              </w:rPr>
              <w:t>2×PCIe Gen3 x16 1×PCIe Gen3 x8(开放式) 1×PCIe Gen2 x4(开放式) 1×PCIe Gen2 x1(开放式) 1×PCI；或优于以上要求。</w:t>
            </w:r>
          </w:p>
        </w:tc>
      </w:tr>
      <w:tr w:rsidR="00EE3CB3" w:rsidRPr="00EE3CB3" w:rsidTr="00EE3CB3">
        <w:trPr>
          <w:trHeight w:val="113"/>
          <w:jc w:val="center"/>
        </w:trPr>
        <w:tc>
          <w:tcPr>
            <w:tcW w:w="888" w:type="dxa"/>
            <w:vMerge/>
            <w:tcBorders>
              <w:top w:val="nil"/>
              <w:left w:val="single" w:sz="4" w:space="0" w:color="000000"/>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宋体"/>
                <w:b/>
                <w:bCs/>
                <w:color w:val="000000"/>
                <w:kern w:val="0"/>
                <w:sz w:val="15"/>
                <w:szCs w:val="15"/>
              </w:rPr>
            </w:pPr>
          </w:p>
        </w:tc>
        <w:tc>
          <w:tcPr>
            <w:tcW w:w="1318" w:type="dxa"/>
            <w:vMerge/>
            <w:tcBorders>
              <w:top w:val="nil"/>
              <w:left w:val="nil"/>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宋体"/>
                <w:color w:val="000000"/>
                <w:kern w:val="0"/>
                <w:sz w:val="15"/>
                <w:szCs w:val="15"/>
              </w:rPr>
            </w:pPr>
          </w:p>
        </w:tc>
        <w:tc>
          <w:tcPr>
            <w:tcW w:w="1825" w:type="dxa"/>
            <w:tcBorders>
              <w:top w:val="nil"/>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center"/>
              <w:rPr>
                <w:rFonts w:ascii="宋体" w:eastAsia="宋体" w:hAnsi="宋体" w:cs="宋体"/>
                <w:color w:val="000000"/>
                <w:kern w:val="0"/>
                <w:sz w:val="15"/>
                <w:szCs w:val="15"/>
              </w:rPr>
            </w:pPr>
            <w:r w:rsidRPr="00EE3CB3">
              <w:rPr>
                <w:rFonts w:ascii="宋体" w:eastAsia="宋体" w:hAnsi="宋体" w:cs="宋体" w:hint="eastAsia"/>
                <w:color w:val="000000"/>
                <w:kern w:val="0"/>
                <w:sz w:val="15"/>
                <w:szCs w:val="15"/>
              </w:rPr>
              <w:t>操作系统</w:t>
            </w:r>
          </w:p>
        </w:tc>
        <w:tc>
          <w:tcPr>
            <w:tcW w:w="5455"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left"/>
              <w:rPr>
                <w:rFonts w:ascii="宋体" w:eastAsia="宋体" w:hAnsi="宋体" w:cs="宋体"/>
                <w:color w:val="000000"/>
                <w:kern w:val="0"/>
                <w:sz w:val="15"/>
                <w:szCs w:val="15"/>
              </w:rPr>
            </w:pPr>
            <w:r w:rsidRPr="00EE3CB3">
              <w:rPr>
                <w:rFonts w:ascii="宋体" w:eastAsia="宋体" w:hAnsi="宋体" w:cs="宋体" w:hint="eastAsia"/>
                <w:color w:val="000000"/>
                <w:kern w:val="0"/>
                <w:sz w:val="15"/>
                <w:szCs w:val="15"/>
              </w:rPr>
              <w:t>Windows server/Ubuntu Linux</w:t>
            </w:r>
          </w:p>
        </w:tc>
      </w:tr>
      <w:tr w:rsidR="00EE3CB3" w:rsidRPr="00EE3CB3" w:rsidTr="00EE3CB3">
        <w:trPr>
          <w:trHeight w:val="113"/>
          <w:jc w:val="center"/>
        </w:trPr>
        <w:tc>
          <w:tcPr>
            <w:tcW w:w="888" w:type="dxa"/>
            <w:vMerge/>
            <w:tcBorders>
              <w:top w:val="nil"/>
              <w:left w:val="single" w:sz="4" w:space="0" w:color="000000"/>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宋体"/>
                <w:b/>
                <w:bCs/>
                <w:color w:val="000000"/>
                <w:kern w:val="0"/>
                <w:sz w:val="15"/>
                <w:szCs w:val="15"/>
              </w:rPr>
            </w:pPr>
          </w:p>
        </w:tc>
        <w:tc>
          <w:tcPr>
            <w:tcW w:w="1318" w:type="dxa"/>
            <w:vMerge/>
            <w:tcBorders>
              <w:top w:val="nil"/>
              <w:left w:val="nil"/>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宋体"/>
                <w:color w:val="000000"/>
                <w:kern w:val="0"/>
                <w:sz w:val="15"/>
                <w:szCs w:val="15"/>
              </w:rPr>
            </w:pPr>
          </w:p>
        </w:tc>
        <w:tc>
          <w:tcPr>
            <w:tcW w:w="1825" w:type="dxa"/>
            <w:tcBorders>
              <w:top w:val="nil"/>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center"/>
              <w:rPr>
                <w:rFonts w:ascii="宋体" w:eastAsia="宋体" w:hAnsi="宋体" w:cs="宋体"/>
                <w:color w:val="000000"/>
                <w:kern w:val="0"/>
                <w:sz w:val="15"/>
                <w:szCs w:val="15"/>
              </w:rPr>
            </w:pPr>
            <w:r w:rsidRPr="00EE3CB3">
              <w:rPr>
                <w:rFonts w:ascii="宋体" w:eastAsia="宋体" w:hAnsi="宋体" w:cs="宋体" w:hint="eastAsia"/>
                <w:color w:val="000000"/>
                <w:kern w:val="0"/>
                <w:sz w:val="15"/>
                <w:szCs w:val="15"/>
              </w:rPr>
              <w:t>I/O接口</w:t>
            </w:r>
          </w:p>
        </w:tc>
        <w:tc>
          <w:tcPr>
            <w:tcW w:w="5455"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left"/>
              <w:rPr>
                <w:rFonts w:ascii="宋体" w:eastAsia="宋体" w:hAnsi="宋体" w:cs="宋体"/>
                <w:color w:val="000000"/>
                <w:kern w:val="0"/>
                <w:sz w:val="15"/>
                <w:szCs w:val="15"/>
              </w:rPr>
            </w:pPr>
            <w:r w:rsidRPr="00EE3CB3">
              <w:rPr>
                <w:rFonts w:ascii="宋体" w:eastAsia="宋体" w:hAnsi="宋体" w:cs="宋体" w:hint="eastAsia"/>
                <w:color w:val="000000"/>
                <w:kern w:val="0"/>
                <w:sz w:val="15"/>
                <w:szCs w:val="15"/>
              </w:rPr>
              <w:t>前置： 4×USB 3.0 接口 1×耳机端口 1×麦克风端口 后置： 4×USB 3.0 接口 2×USB 2.0 接口 2×PS/2 接口 1×RJ-45 接口 1×音频输出端口 1×视频输出端口 内部： 1×USB 2.0 接口 1×USB 3.0 接口；或由于以上要求。</w:t>
            </w:r>
          </w:p>
        </w:tc>
      </w:tr>
      <w:tr w:rsidR="00EE3CB3" w:rsidRPr="00EE3CB3" w:rsidTr="00EE3CB3">
        <w:trPr>
          <w:trHeight w:val="113"/>
          <w:jc w:val="center"/>
        </w:trPr>
        <w:tc>
          <w:tcPr>
            <w:tcW w:w="888" w:type="dxa"/>
            <w:vMerge/>
            <w:tcBorders>
              <w:top w:val="nil"/>
              <w:left w:val="single" w:sz="4" w:space="0" w:color="000000"/>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宋体"/>
                <w:b/>
                <w:bCs/>
                <w:color w:val="000000"/>
                <w:kern w:val="0"/>
                <w:sz w:val="15"/>
                <w:szCs w:val="15"/>
              </w:rPr>
            </w:pPr>
          </w:p>
        </w:tc>
        <w:tc>
          <w:tcPr>
            <w:tcW w:w="1318" w:type="dxa"/>
            <w:vMerge/>
            <w:tcBorders>
              <w:top w:val="nil"/>
              <w:left w:val="nil"/>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宋体"/>
                <w:color w:val="000000"/>
                <w:kern w:val="0"/>
                <w:sz w:val="15"/>
                <w:szCs w:val="15"/>
              </w:rPr>
            </w:pPr>
          </w:p>
        </w:tc>
        <w:tc>
          <w:tcPr>
            <w:tcW w:w="1825" w:type="dxa"/>
            <w:tcBorders>
              <w:top w:val="nil"/>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center"/>
              <w:rPr>
                <w:rFonts w:ascii="宋体" w:eastAsia="宋体" w:hAnsi="宋体" w:cs="宋体"/>
                <w:color w:val="000000"/>
                <w:kern w:val="0"/>
                <w:sz w:val="15"/>
                <w:szCs w:val="15"/>
              </w:rPr>
            </w:pPr>
            <w:r w:rsidRPr="00EE3CB3">
              <w:rPr>
                <w:rFonts w:ascii="宋体" w:eastAsia="宋体" w:hAnsi="宋体" w:cs="宋体" w:hint="eastAsia"/>
                <w:color w:val="000000"/>
                <w:kern w:val="0"/>
                <w:sz w:val="15"/>
                <w:szCs w:val="15"/>
              </w:rPr>
              <w:t>主板芯片组</w:t>
            </w:r>
          </w:p>
        </w:tc>
        <w:tc>
          <w:tcPr>
            <w:tcW w:w="5455"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left"/>
              <w:rPr>
                <w:rFonts w:ascii="宋体" w:eastAsia="宋体" w:hAnsi="宋体" w:cs="宋体"/>
                <w:color w:val="000000"/>
                <w:kern w:val="0"/>
                <w:sz w:val="15"/>
                <w:szCs w:val="15"/>
              </w:rPr>
            </w:pPr>
            <w:r w:rsidRPr="00EE3CB3">
              <w:rPr>
                <w:rFonts w:ascii="宋体" w:eastAsia="宋体" w:hAnsi="宋体" w:cs="宋体" w:hint="eastAsia"/>
                <w:color w:val="000000"/>
                <w:kern w:val="0"/>
                <w:sz w:val="15"/>
                <w:szCs w:val="15"/>
              </w:rPr>
              <w:t>Intel C612或更高</w:t>
            </w:r>
          </w:p>
        </w:tc>
      </w:tr>
      <w:tr w:rsidR="00EE3CB3" w:rsidRPr="00EE3CB3" w:rsidTr="00EE3CB3">
        <w:trPr>
          <w:trHeight w:val="113"/>
          <w:jc w:val="center"/>
        </w:trPr>
        <w:tc>
          <w:tcPr>
            <w:tcW w:w="888" w:type="dxa"/>
            <w:vMerge/>
            <w:tcBorders>
              <w:top w:val="nil"/>
              <w:left w:val="single" w:sz="4" w:space="0" w:color="000000"/>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宋体"/>
                <w:b/>
                <w:bCs/>
                <w:color w:val="000000"/>
                <w:kern w:val="0"/>
                <w:sz w:val="15"/>
                <w:szCs w:val="15"/>
              </w:rPr>
            </w:pPr>
          </w:p>
        </w:tc>
        <w:tc>
          <w:tcPr>
            <w:tcW w:w="1318" w:type="dxa"/>
            <w:vMerge/>
            <w:tcBorders>
              <w:top w:val="nil"/>
              <w:left w:val="nil"/>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宋体"/>
                <w:color w:val="000000"/>
                <w:kern w:val="0"/>
                <w:sz w:val="15"/>
                <w:szCs w:val="15"/>
              </w:rPr>
            </w:pPr>
          </w:p>
        </w:tc>
        <w:tc>
          <w:tcPr>
            <w:tcW w:w="1825" w:type="dxa"/>
            <w:tcBorders>
              <w:top w:val="nil"/>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center"/>
              <w:rPr>
                <w:rFonts w:ascii="宋体" w:eastAsia="宋体" w:hAnsi="宋体" w:cs="宋体"/>
                <w:color w:val="000000"/>
                <w:kern w:val="0"/>
                <w:sz w:val="15"/>
                <w:szCs w:val="15"/>
              </w:rPr>
            </w:pPr>
            <w:r w:rsidRPr="00EE3CB3">
              <w:rPr>
                <w:rFonts w:ascii="宋体" w:eastAsia="宋体" w:hAnsi="宋体" w:cs="宋体" w:hint="eastAsia"/>
                <w:color w:val="000000"/>
                <w:kern w:val="0"/>
                <w:sz w:val="15"/>
                <w:szCs w:val="15"/>
              </w:rPr>
              <w:t>内存类型</w:t>
            </w:r>
          </w:p>
        </w:tc>
        <w:tc>
          <w:tcPr>
            <w:tcW w:w="5455"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left"/>
              <w:rPr>
                <w:rFonts w:ascii="宋体" w:eastAsia="宋体" w:hAnsi="宋体" w:cs="宋体"/>
                <w:color w:val="000000"/>
                <w:kern w:val="0"/>
                <w:sz w:val="15"/>
                <w:szCs w:val="15"/>
              </w:rPr>
            </w:pPr>
            <w:r w:rsidRPr="00EE3CB3">
              <w:rPr>
                <w:rFonts w:ascii="宋体" w:eastAsia="宋体" w:hAnsi="宋体" w:cs="宋体" w:hint="eastAsia"/>
                <w:color w:val="000000"/>
                <w:kern w:val="0"/>
                <w:sz w:val="15"/>
                <w:szCs w:val="15"/>
              </w:rPr>
              <w:t>DDR4或更高</w:t>
            </w:r>
          </w:p>
        </w:tc>
      </w:tr>
      <w:tr w:rsidR="00EE3CB3" w:rsidRPr="00EE3CB3" w:rsidTr="00EE3CB3">
        <w:trPr>
          <w:trHeight w:val="113"/>
          <w:jc w:val="center"/>
        </w:trPr>
        <w:tc>
          <w:tcPr>
            <w:tcW w:w="888" w:type="dxa"/>
            <w:vMerge/>
            <w:tcBorders>
              <w:top w:val="nil"/>
              <w:left w:val="single" w:sz="4" w:space="0" w:color="000000"/>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宋体"/>
                <w:b/>
                <w:bCs/>
                <w:color w:val="000000"/>
                <w:kern w:val="0"/>
                <w:sz w:val="15"/>
                <w:szCs w:val="15"/>
              </w:rPr>
            </w:pPr>
          </w:p>
        </w:tc>
        <w:tc>
          <w:tcPr>
            <w:tcW w:w="1318" w:type="dxa"/>
            <w:vMerge/>
            <w:tcBorders>
              <w:top w:val="nil"/>
              <w:left w:val="nil"/>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宋体"/>
                <w:color w:val="000000"/>
                <w:kern w:val="0"/>
                <w:sz w:val="15"/>
                <w:szCs w:val="15"/>
              </w:rPr>
            </w:pPr>
          </w:p>
        </w:tc>
        <w:tc>
          <w:tcPr>
            <w:tcW w:w="1825" w:type="dxa"/>
            <w:tcBorders>
              <w:top w:val="nil"/>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center"/>
              <w:rPr>
                <w:rFonts w:ascii="宋体" w:eastAsia="宋体" w:hAnsi="宋体" w:cs="宋体"/>
                <w:color w:val="000000"/>
                <w:kern w:val="0"/>
                <w:sz w:val="15"/>
                <w:szCs w:val="15"/>
              </w:rPr>
            </w:pPr>
            <w:r w:rsidRPr="00EE3CB3">
              <w:rPr>
                <w:rFonts w:ascii="宋体" w:eastAsia="宋体" w:hAnsi="宋体" w:cs="宋体" w:hint="eastAsia"/>
                <w:color w:val="000000"/>
                <w:kern w:val="0"/>
                <w:sz w:val="15"/>
                <w:szCs w:val="15"/>
              </w:rPr>
              <w:t>标准内存容量(GB)</w:t>
            </w:r>
          </w:p>
        </w:tc>
        <w:tc>
          <w:tcPr>
            <w:tcW w:w="5455"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left"/>
              <w:rPr>
                <w:rFonts w:ascii="宋体" w:eastAsia="宋体" w:hAnsi="宋体" w:cs="宋体"/>
                <w:color w:val="000000"/>
                <w:kern w:val="0"/>
                <w:sz w:val="15"/>
                <w:szCs w:val="15"/>
              </w:rPr>
            </w:pPr>
            <w:r w:rsidRPr="00EE3CB3">
              <w:rPr>
                <w:rFonts w:ascii="宋体" w:eastAsia="宋体" w:hAnsi="宋体" w:cs="宋体" w:hint="eastAsia"/>
                <w:color w:val="000000"/>
                <w:kern w:val="0"/>
                <w:sz w:val="15"/>
                <w:szCs w:val="15"/>
              </w:rPr>
              <w:t>≥16GB</w:t>
            </w:r>
          </w:p>
        </w:tc>
      </w:tr>
      <w:tr w:rsidR="00EE3CB3" w:rsidRPr="00EE3CB3" w:rsidTr="00EE3CB3">
        <w:trPr>
          <w:trHeight w:val="113"/>
          <w:jc w:val="center"/>
        </w:trPr>
        <w:tc>
          <w:tcPr>
            <w:tcW w:w="888" w:type="dxa"/>
            <w:vMerge/>
            <w:tcBorders>
              <w:top w:val="nil"/>
              <w:left w:val="single" w:sz="4" w:space="0" w:color="000000"/>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宋体"/>
                <w:b/>
                <w:bCs/>
                <w:color w:val="000000"/>
                <w:kern w:val="0"/>
                <w:sz w:val="15"/>
                <w:szCs w:val="15"/>
              </w:rPr>
            </w:pPr>
          </w:p>
        </w:tc>
        <w:tc>
          <w:tcPr>
            <w:tcW w:w="1318" w:type="dxa"/>
            <w:vMerge/>
            <w:tcBorders>
              <w:top w:val="nil"/>
              <w:left w:val="nil"/>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宋体"/>
                <w:color w:val="000000"/>
                <w:kern w:val="0"/>
                <w:sz w:val="15"/>
                <w:szCs w:val="15"/>
              </w:rPr>
            </w:pPr>
          </w:p>
        </w:tc>
        <w:tc>
          <w:tcPr>
            <w:tcW w:w="1825" w:type="dxa"/>
            <w:tcBorders>
              <w:top w:val="nil"/>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center"/>
              <w:rPr>
                <w:rFonts w:ascii="宋体" w:eastAsia="宋体" w:hAnsi="宋体" w:cs="宋体"/>
                <w:color w:val="000000"/>
                <w:kern w:val="0"/>
                <w:sz w:val="15"/>
                <w:szCs w:val="15"/>
              </w:rPr>
            </w:pPr>
            <w:r w:rsidRPr="00EE3CB3">
              <w:rPr>
                <w:rFonts w:ascii="宋体" w:eastAsia="宋体" w:hAnsi="宋体" w:cs="宋体" w:hint="eastAsia"/>
                <w:color w:val="000000"/>
                <w:kern w:val="0"/>
                <w:sz w:val="15"/>
                <w:szCs w:val="15"/>
              </w:rPr>
              <w:t>内存插槽数量</w:t>
            </w:r>
          </w:p>
        </w:tc>
        <w:tc>
          <w:tcPr>
            <w:tcW w:w="5455"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left"/>
              <w:rPr>
                <w:rFonts w:ascii="宋体" w:eastAsia="宋体" w:hAnsi="宋体" w:cs="宋体"/>
                <w:color w:val="000000"/>
                <w:kern w:val="0"/>
                <w:sz w:val="15"/>
                <w:szCs w:val="15"/>
              </w:rPr>
            </w:pPr>
            <w:r w:rsidRPr="00EE3CB3">
              <w:rPr>
                <w:rFonts w:ascii="宋体" w:eastAsia="宋体" w:hAnsi="宋体" w:cs="宋体" w:hint="eastAsia"/>
                <w:color w:val="000000"/>
                <w:kern w:val="0"/>
                <w:sz w:val="15"/>
                <w:szCs w:val="15"/>
              </w:rPr>
              <w:t xml:space="preserve">≥2 </w:t>
            </w:r>
          </w:p>
        </w:tc>
      </w:tr>
      <w:tr w:rsidR="00EE3CB3" w:rsidRPr="00EE3CB3" w:rsidTr="00EE3CB3">
        <w:trPr>
          <w:trHeight w:val="113"/>
          <w:jc w:val="center"/>
        </w:trPr>
        <w:tc>
          <w:tcPr>
            <w:tcW w:w="888" w:type="dxa"/>
            <w:vMerge/>
            <w:tcBorders>
              <w:top w:val="nil"/>
              <w:left w:val="single" w:sz="4" w:space="0" w:color="000000"/>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宋体"/>
                <w:b/>
                <w:bCs/>
                <w:color w:val="000000"/>
                <w:kern w:val="0"/>
                <w:sz w:val="15"/>
                <w:szCs w:val="15"/>
              </w:rPr>
            </w:pPr>
          </w:p>
        </w:tc>
        <w:tc>
          <w:tcPr>
            <w:tcW w:w="1318" w:type="dxa"/>
            <w:vMerge/>
            <w:tcBorders>
              <w:top w:val="nil"/>
              <w:left w:val="nil"/>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宋体"/>
                <w:color w:val="000000"/>
                <w:kern w:val="0"/>
                <w:sz w:val="15"/>
                <w:szCs w:val="15"/>
              </w:rPr>
            </w:pPr>
          </w:p>
        </w:tc>
        <w:tc>
          <w:tcPr>
            <w:tcW w:w="1825" w:type="dxa"/>
            <w:tcBorders>
              <w:top w:val="nil"/>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center"/>
              <w:rPr>
                <w:rFonts w:ascii="宋体" w:eastAsia="宋体" w:hAnsi="宋体" w:cs="宋体"/>
                <w:color w:val="000000"/>
                <w:kern w:val="0"/>
                <w:sz w:val="15"/>
                <w:szCs w:val="15"/>
              </w:rPr>
            </w:pPr>
            <w:r w:rsidRPr="00EE3CB3">
              <w:rPr>
                <w:rFonts w:ascii="宋体" w:eastAsia="宋体" w:hAnsi="宋体" w:cs="宋体" w:hint="eastAsia"/>
                <w:color w:val="000000"/>
                <w:kern w:val="0"/>
                <w:sz w:val="15"/>
                <w:szCs w:val="15"/>
              </w:rPr>
              <w:t>硬盘容量(GB)</w:t>
            </w:r>
          </w:p>
        </w:tc>
        <w:tc>
          <w:tcPr>
            <w:tcW w:w="5455"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left"/>
              <w:rPr>
                <w:rFonts w:ascii="宋体" w:eastAsia="宋体" w:hAnsi="宋体" w:cs="宋体"/>
                <w:color w:val="000000"/>
                <w:kern w:val="0"/>
                <w:sz w:val="15"/>
                <w:szCs w:val="15"/>
              </w:rPr>
            </w:pPr>
            <w:r w:rsidRPr="00EE3CB3">
              <w:rPr>
                <w:rFonts w:ascii="宋体" w:eastAsia="宋体" w:hAnsi="宋体" w:cs="宋体" w:hint="eastAsia"/>
                <w:color w:val="000000"/>
                <w:kern w:val="0"/>
                <w:sz w:val="15"/>
                <w:szCs w:val="15"/>
              </w:rPr>
              <w:t>≥1TB</w:t>
            </w:r>
          </w:p>
        </w:tc>
      </w:tr>
      <w:tr w:rsidR="00EE3CB3" w:rsidRPr="00EE3CB3" w:rsidTr="00EE3CB3">
        <w:trPr>
          <w:trHeight w:val="113"/>
          <w:jc w:val="center"/>
        </w:trPr>
        <w:tc>
          <w:tcPr>
            <w:tcW w:w="888" w:type="dxa"/>
            <w:vMerge/>
            <w:tcBorders>
              <w:top w:val="nil"/>
              <w:left w:val="single" w:sz="4" w:space="0" w:color="000000"/>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宋体"/>
                <w:b/>
                <w:bCs/>
                <w:color w:val="000000"/>
                <w:kern w:val="0"/>
                <w:sz w:val="15"/>
                <w:szCs w:val="15"/>
              </w:rPr>
            </w:pPr>
          </w:p>
        </w:tc>
        <w:tc>
          <w:tcPr>
            <w:tcW w:w="1318" w:type="dxa"/>
            <w:vMerge/>
            <w:tcBorders>
              <w:top w:val="nil"/>
              <w:left w:val="nil"/>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宋体"/>
                <w:color w:val="000000"/>
                <w:kern w:val="0"/>
                <w:sz w:val="15"/>
                <w:szCs w:val="15"/>
              </w:rPr>
            </w:pPr>
          </w:p>
        </w:tc>
        <w:tc>
          <w:tcPr>
            <w:tcW w:w="1825" w:type="dxa"/>
            <w:tcBorders>
              <w:top w:val="nil"/>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center"/>
              <w:rPr>
                <w:rFonts w:ascii="宋体" w:eastAsia="宋体" w:hAnsi="宋体" w:cs="宋体"/>
                <w:color w:val="000000"/>
                <w:kern w:val="0"/>
                <w:sz w:val="15"/>
                <w:szCs w:val="15"/>
              </w:rPr>
            </w:pPr>
            <w:r w:rsidRPr="00EE3CB3">
              <w:rPr>
                <w:rFonts w:ascii="宋体" w:eastAsia="宋体" w:hAnsi="宋体" w:cs="宋体" w:hint="eastAsia"/>
                <w:color w:val="000000"/>
                <w:kern w:val="0"/>
                <w:sz w:val="15"/>
                <w:szCs w:val="15"/>
              </w:rPr>
              <w:t>硬盘类型</w:t>
            </w:r>
          </w:p>
        </w:tc>
        <w:tc>
          <w:tcPr>
            <w:tcW w:w="5455"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left"/>
              <w:rPr>
                <w:rFonts w:ascii="宋体" w:eastAsia="宋体" w:hAnsi="宋体" w:cs="宋体"/>
                <w:color w:val="000000"/>
                <w:kern w:val="0"/>
                <w:sz w:val="15"/>
                <w:szCs w:val="15"/>
              </w:rPr>
            </w:pPr>
            <w:r w:rsidRPr="00EE3CB3">
              <w:rPr>
                <w:rFonts w:ascii="宋体" w:eastAsia="宋体" w:hAnsi="宋体" w:cs="宋体" w:hint="eastAsia"/>
                <w:color w:val="000000"/>
                <w:kern w:val="0"/>
                <w:sz w:val="15"/>
                <w:szCs w:val="15"/>
              </w:rPr>
              <w:t>SATA硬盘+固态硬盘</w:t>
            </w:r>
          </w:p>
        </w:tc>
      </w:tr>
      <w:tr w:rsidR="00EE3CB3" w:rsidRPr="00EE3CB3" w:rsidTr="00EE3CB3">
        <w:trPr>
          <w:trHeight w:val="113"/>
          <w:jc w:val="center"/>
        </w:trPr>
        <w:tc>
          <w:tcPr>
            <w:tcW w:w="888" w:type="dxa"/>
            <w:vMerge/>
            <w:tcBorders>
              <w:top w:val="nil"/>
              <w:left w:val="single" w:sz="4" w:space="0" w:color="000000"/>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宋体"/>
                <w:b/>
                <w:bCs/>
                <w:color w:val="000000"/>
                <w:kern w:val="0"/>
                <w:sz w:val="15"/>
                <w:szCs w:val="15"/>
              </w:rPr>
            </w:pPr>
          </w:p>
        </w:tc>
        <w:tc>
          <w:tcPr>
            <w:tcW w:w="1318" w:type="dxa"/>
            <w:vMerge/>
            <w:tcBorders>
              <w:top w:val="nil"/>
              <w:left w:val="nil"/>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宋体"/>
                <w:color w:val="000000"/>
                <w:kern w:val="0"/>
                <w:sz w:val="15"/>
                <w:szCs w:val="15"/>
              </w:rPr>
            </w:pPr>
          </w:p>
        </w:tc>
        <w:tc>
          <w:tcPr>
            <w:tcW w:w="1825" w:type="dxa"/>
            <w:tcBorders>
              <w:top w:val="nil"/>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center"/>
              <w:rPr>
                <w:rFonts w:ascii="宋体" w:eastAsia="宋体" w:hAnsi="宋体" w:cs="宋体"/>
                <w:color w:val="000000"/>
                <w:kern w:val="0"/>
                <w:sz w:val="15"/>
                <w:szCs w:val="15"/>
              </w:rPr>
            </w:pPr>
            <w:r w:rsidRPr="00EE3CB3">
              <w:rPr>
                <w:rFonts w:ascii="宋体" w:eastAsia="宋体" w:hAnsi="宋体" w:cs="宋体" w:hint="eastAsia"/>
                <w:color w:val="000000"/>
                <w:kern w:val="0"/>
                <w:sz w:val="15"/>
                <w:szCs w:val="15"/>
              </w:rPr>
              <w:t>光驱</w:t>
            </w:r>
          </w:p>
        </w:tc>
        <w:tc>
          <w:tcPr>
            <w:tcW w:w="5455"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left"/>
              <w:rPr>
                <w:rFonts w:ascii="宋体" w:eastAsia="宋体" w:hAnsi="宋体" w:cs="宋体"/>
                <w:color w:val="000000"/>
                <w:kern w:val="0"/>
                <w:sz w:val="15"/>
                <w:szCs w:val="15"/>
              </w:rPr>
            </w:pPr>
            <w:r w:rsidRPr="00EE3CB3">
              <w:rPr>
                <w:rFonts w:ascii="宋体" w:eastAsia="宋体" w:hAnsi="宋体" w:cs="宋体" w:hint="eastAsia"/>
                <w:color w:val="000000"/>
                <w:kern w:val="0"/>
                <w:sz w:val="15"/>
                <w:szCs w:val="15"/>
              </w:rPr>
              <w:t>HDD/DVD刻录光驱</w:t>
            </w:r>
          </w:p>
        </w:tc>
      </w:tr>
      <w:tr w:rsidR="00EE3CB3" w:rsidRPr="00EE3CB3" w:rsidTr="00EE3CB3">
        <w:trPr>
          <w:trHeight w:val="113"/>
          <w:jc w:val="center"/>
        </w:trPr>
        <w:tc>
          <w:tcPr>
            <w:tcW w:w="888" w:type="dxa"/>
            <w:vMerge/>
            <w:tcBorders>
              <w:top w:val="nil"/>
              <w:left w:val="single" w:sz="4" w:space="0" w:color="000000"/>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宋体"/>
                <w:b/>
                <w:bCs/>
                <w:color w:val="000000"/>
                <w:kern w:val="0"/>
                <w:sz w:val="15"/>
                <w:szCs w:val="15"/>
              </w:rPr>
            </w:pPr>
          </w:p>
        </w:tc>
        <w:tc>
          <w:tcPr>
            <w:tcW w:w="1318" w:type="dxa"/>
            <w:vMerge/>
            <w:tcBorders>
              <w:top w:val="nil"/>
              <w:left w:val="nil"/>
              <w:bottom w:val="single" w:sz="4" w:space="0" w:color="000000"/>
              <w:right w:val="single" w:sz="4" w:space="0" w:color="000000"/>
            </w:tcBorders>
            <w:vAlign w:val="center"/>
            <w:hideMark/>
          </w:tcPr>
          <w:p w:rsidR="00EE3CB3" w:rsidRPr="00EE3CB3" w:rsidRDefault="00EE3CB3" w:rsidP="00EE3CB3">
            <w:pPr>
              <w:widowControl/>
              <w:jc w:val="left"/>
              <w:rPr>
                <w:rFonts w:ascii="宋体" w:eastAsia="宋体" w:hAnsi="宋体" w:cs="宋体"/>
                <w:color w:val="000000"/>
                <w:kern w:val="0"/>
                <w:sz w:val="15"/>
                <w:szCs w:val="15"/>
              </w:rPr>
            </w:pPr>
          </w:p>
        </w:tc>
        <w:tc>
          <w:tcPr>
            <w:tcW w:w="1825" w:type="dxa"/>
            <w:tcBorders>
              <w:top w:val="nil"/>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center"/>
              <w:rPr>
                <w:rFonts w:ascii="宋体" w:eastAsia="宋体" w:hAnsi="宋体" w:cs="宋体"/>
                <w:color w:val="000000"/>
                <w:kern w:val="0"/>
                <w:sz w:val="15"/>
                <w:szCs w:val="15"/>
              </w:rPr>
            </w:pPr>
            <w:r w:rsidRPr="00EE3CB3">
              <w:rPr>
                <w:rFonts w:ascii="宋体" w:eastAsia="宋体" w:hAnsi="宋体" w:cs="宋体" w:hint="eastAsia"/>
                <w:color w:val="000000"/>
                <w:kern w:val="0"/>
                <w:sz w:val="15"/>
                <w:szCs w:val="15"/>
              </w:rPr>
              <w:t>显存大小(MB)</w:t>
            </w:r>
          </w:p>
        </w:tc>
        <w:tc>
          <w:tcPr>
            <w:tcW w:w="5455" w:type="dxa"/>
            <w:tcBorders>
              <w:top w:val="single" w:sz="4" w:space="0" w:color="000000"/>
              <w:left w:val="nil"/>
              <w:bottom w:val="single" w:sz="4" w:space="0" w:color="000000"/>
              <w:right w:val="single" w:sz="4" w:space="0" w:color="000000"/>
            </w:tcBorders>
            <w:shd w:val="clear" w:color="auto" w:fill="FFFFFF"/>
            <w:vAlign w:val="center"/>
            <w:hideMark/>
          </w:tcPr>
          <w:p w:rsidR="00EE3CB3" w:rsidRPr="00EE3CB3" w:rsidRDefault="00EE3CB3" w:rsidP="00EE3CB3">
            <w:pPr>
              <w:widowControl/>
              <w:snapToGrid w:val="0"/>
              <w:spacing w:line="113" w:lineRule="atLeast"/>
              <w:jc w:val="left"/>
              <w:rPr>
                <w:rFonts w:ascii="宋体" w:eastAsia="宋体" w:hAnsi="宋体" w:cs="宋体"/>
                <w:color w:val="000000"/>
                <w:kern w:val="0"/>
                <w:sz w:val="15"/>
                <w:szCs w:val="15"/>
              </w:rPr>
            </w:pPr>
            <w:r w:rsidRPr="00EE3CB3">
              <w:rPr>
                <w:rFonts w:ascii="宋体" w:eastAsia="宋体" w:hAnsi="宋体" w:cs="宋体" w:hint="eastAsia"/>
                <w:color w:val="000000"/>
                <w:kern w:val="0"/>
                <w:sz w:val="15"/>
                <w:szCs w:val="15"/>
              </w:rPr>
              <w:t>≥2GB</w:t>
            </w:r>
          </w:p>
        </w:tc>
      </w:tr>
    </w:tbl>
    <w:p w:rsidR="00EE3CB3" w:rsidRPr="00EE3CB3" w:rsidRDefault="00EE3CB3" w:rsidP="00EE3CB3">
      <w:pPr>
        <w:widowControl/>
        <w:spacing w:after="120"/>
        <w:rPr>
          <w:rFonts w:ascii="宋体" w:eastAsia="宋体" w:hAnsi="宋体" w:cs="宋体"/>
          <w:kern w:val="0"/>
          <w:szCs w:val="21"/>
        </w:rPr>
      </w:pPr>
    </w:p>
    <w:p w:rsidR="00EE3CB3" w:rsidRPr="00EE3CB3" w:rsidRDefault="00EE3CB3" w:rsidP="00EE3CB3">
      <w:pPr>
        <w:widowControl/>
        <w:snapToGrid w:val="0"/>
        <w:spacing w:line="560" w:lineRule="atLeast"/>
        <w:ind w:firstLine="560"/>
        <w:rPr>
          <w:rFonts w:ascii="仿宋_GB2312" w:eastAsia="仿宋_GB2312" w:hAnsi="Calibri" w:cs="宋体"/>
          <w:b/>
          <w:bCs/>
          <w:kern w:val="0"/>
          <w:sz w:val="28"/>
          <w:szCs w:val="28"/>
        </w:rPr>
      </w:pPr>
      <w:r w:rsidRPr="00EE3CB3">
        <w:rPr>
          <w:rFonts w:ascii="仿宋_GB2312" w:eastAsia="仿宋_GB2312" w:hAnsi="Calibri" w:cs="宋体" w:hint="eastAsia"/>
          <w:b/>
          <w:bCs/>
          <w:kern w:val="0"/>
          <w:sz w:val="28"/>
          <w:szCs w:val="28"/>
        </w:rPr>
        <w:t>（十七）管理平台</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总体要求：管理平台软件由中标商负责开发，合同期内中标商应提供免费升级服务。软件要实现现有市控水站数据切入。为提高监测数据的有效性、准确性和可信度，保障监测设备的长期稳定运行，实现监测设备故障的远程诊断与定位，需建设智能运维监管平台，包含：水站各单元运行状态参数实时监控、运维情况登记、质量控制报告等。以实现对分析仪器及辅助设备状态进行监测，对仪器运行进程、运维巡检登记等进行监控。投标人需对提供的智能运维监管平台所能实现功能作出详细阐述。</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管理平台功能</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1.报警预警功能</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平台需要及时以地图图形、声音、图标颜色变化、表格中数值的颜色、手机短信（向预先设定的手机上发送相应的报警信息）等形式提供多样化的报警；并精确地描述超标数值，超标时间。平台应实现以下功能：</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(1)地图显示</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(2)不同用户登录，依据所属区域和权限，显示本级及以下GIS地图，图形化显示下设水站，出现超标、报警等异常时，在地图中可以直接展现。</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(3)趋势图</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a) 污染物曲线图</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lastRenderedPageBreak/>
        <w:t>某项污染物日均值、周均值、月均值、季均值、年均值曲线，日K线（记录最大值、最小值）。</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b) 水质量曲线图</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某断面、区域、河流水质量曲线（小时、日、周、月、年）。</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趋势预警</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平台自动分析评估监测数据，实时汇总各种项目的数值，及时、准确地掌握监测点的动态，对发展趋势过快的情况提前预警。系统提供预警时间设定，由监测部门设定预警时间（比如天、周、月等）。</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超标报警</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当监测数据超出了平台设定的范围（异常大或者异常小）时，平台将数据以异常颜色（如红色）显示，并自动跳出对话框，并通过短信发送到运维人员手机，运维人员得到报警信息，经审核确认后上报领导，领导核准后以短信、邮件等形式发送给相关单位及人员；平台应为报警信息设置状态，包括未处理、处理中、已处理，并以不同颜色表示；并可以将一段时间内的报警信息汇总形成报警快报，并可按照区域、时间段进行统计和状态查询。</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c) 故障报警</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采集终端发生故障时，平台发出故障报警信号，平台支持报警信息状态设置，并在处理完成后填写维修记录，并可按照区域、时间段进行统计和状态查询。</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2.查询分析功能</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（1）质量评价</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lastRenderedPageBreak/>
        <w:t>平台提供自定义公式模块，实现对评级指标、评价权重的定义，用户可选择指标、区域、时段等条件并以此为标准实现对各站点、断面、河流、区域地表水的日评价、周评价、月评价、年评价及排名。平台实现评价结果的保存、修改、删除、打印功能。</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（2）查询统计分析</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以地表水质量监测为主线，可以查询监测项的基本情况、区（流）域、站点地表水质量状况等。</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查询统计分析系统应能实现根据权限查询统计分析智能化，查询统计分析条件的可选化，结果的多样化。提供自定义组合，可选条件包括区域、时间段、断面、河流等，查询结果可以采用报表、图形、图表等多种方式；平台提供查询结果的保存、打印、删除等功能。具体如下：</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a单项指标查询统计分析功能</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平台实现按照时段（如一周、一月、一年）对全市某单项指标（如总磷）进行统计分析，能够查询出此段时间（如总磷）数据、报警情况，并可根据日均值查看图形；并根据用户需要提供相关打印、保存及删除功能。</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b区域日均值查询统计分析功能</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平台提供按照区域（行政区域市、县、区等，流域，功能区）、河段（断面）、河流、站点统计查询地表水在一定时段的质量数据（日均值形式）功能，并可以图表、图形表现。</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平台能够实现同条河流不同断面数据分析，根据上下游不同断面自动监测数据分析污染物进出情况，从而确定是哪个河段有新的排污情况发生；并将结果根据需要进行保存、打印，以邮件等形式发相关单位。</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lastRenderedPageBreak/>
        <w:t>c水质统计分析评价结果查询功能</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平台应提供水质评价结果查询功能，实现分河段（断面）、河流和区域，按周、月、季度、全年评价结果、排名进行查询，并可进行打印。</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d异常情况查询统计分析功能</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平台可实现异常情况查询，在用户设定时段、河段（断面）、河流、区域、指标后，平台能统计出异常情况（超出标准）。</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e智能查询统计分析功能</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用户可自行选定时段、区域、河段、河流、站点、指标等选项，平台提供日均值情况和水质量类别情况，并以图表等多种形式展现，提供对查询结果的保存、删除、打印功能。</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f对比分析功能</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平台能针对某单项指标，某区域、河段、河流、站点，几年、几月几日均值做对比，分析变化情况，并以图形表示。如系统可对比分析2016与2017年总磷的变化情况，并将两年日均线在同一坐标系画出。对比分析结果可以保存、删除与打印。</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g时段统计分析功能</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平台能按照月份统计分析几年内某几项指标的均值，从而得出相对应的月份（如几年的1月份数据）数据与图表；并分析出某指标的月份规律，如哪个月份均值偏高、哪个月份均值较低，据此可知道某区域污染情况，如平台可提供以柱状图形式表现某个月总磷均值。</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平台实现按照月份统计分析几年内某几项指标的水质类别，从而得出相对应的月份（如几年的1月份数据）各类天数对比；并可分析出水质好</w:t>
      </w:r>
      <w:r w:rsidRPr="00EE3CB3">
        <w:rPr>
          <w:rFonts w:ascii="仿宋_GB2312" w:eastAsia="仿宋_GB2312" w:hAnsi="Calibri" w:cs="宋体" w:hint="eastAsia"/>
          <w:kern w:val="0"/>
          <w:sz w:val="28"/>
          <w:szCs w:val="28"/>
        </w:rPr>
        <w:lastRenderedPageBreak/>
        <w:t>坏的规律，如哪个月份水质好，哪个月份水质差。并能形成报表、图表，可保存、删除与打印。</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h趋势分析功能</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平台可以分析各类水体变化情况；包括分析各断面、水系污染物情况，找出主要污染物，分析其变化趋势，为环境治理和治理效果提供辅助支持；如某断面历年污染物变化趋势，主要污染物及其变化趋势，各类水体变化趋势及水质类别统计分析表等。以图表形式表现，可实现分析结果的保存、打印。</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i设备查询统计分析</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支持按照设备状态、所在区域、设备类型等查询设备基本信息；支持查询设备在某段时间内的监测指标项、环境项等信息。</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3.报表功能</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（1）报表设计</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平台提供报表设计功能，用户可以根据业务需要自行设计报表，设计内容包含监测指标项、数据计算公式、纸张设计、页面布局、字体格式及页码等方面。</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（2）报表生成</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平台可自动生成需要的报表，报表结果可自行添加文字或进行修改，修改结果可进行保存。</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（3）报表发布</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可以实现在线发布功能，将报表信息如水质周报按照格式要求发布在内外部网站上。</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lastRenderedPageBreak/>
        <w:t>（4）报表打印</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要求实现报表的打印预览、页面设置、打印机设置及打印等基本的打印功能。</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（5）报表导出</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可以按照格式要求将报表导出为Excel、PDF、Word、RTF等文件格式。</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涉及主要报表</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本平台涉及报表及其主要内容包括：</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a)时间报表</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实现任意时段、日、周、月度、季度、半年、年度的有关流域、站点、区域（市、县、区）、监测指标的各项水质监测报表，进行同比、环比及趋势分析，形成对监测数据的图形化显示。</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地表水数据周报告，基本包含站点名称、时间、所在流域、监测数据产生的时间信息、污染物监测指标、参数均值、分项类别、水质类别、主要污染物、相关责任人等信息。</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地表水质量月报告，基本包含站点名称、时间、所在流域、监测项目、项目计量单位、仪器状况、手工数据、质量控制措施（质控样测定结果、上月比对测定结果）、相关责任人等信息。</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b)监测指标项报表</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按照流域、区域（市、县、区）、站点、时间段生成各监测指标项报表，包含同比、环比、趋势分析、数据统计等信息。可以动态的生成图形，图形简洁美观，能直观的反映出数据的趋势波动。</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c)区域、流域、站点报表</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lastRenderedPageBreak/>
        <w:t>按时间、监测指标项生成区域（市、县、区）、流域、站点水质统计报表，包含省、市、县断面水质信息，干流、支流水质信息，同比、环比信息等。可以动态的生成图形，图形简洁美观，能直观的反映出数据的趋势波动。</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d)水质监测专项报表</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为满足监测业务需要或变化产生的报表。</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e)报警预警及故障情况报表</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对时段内区域站点故障情况报表，包括故障统计、故障内容、获取途径、解决情况等基本内容。</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对时段内区域报警情况进行统计分析，形成报警预警报表，包括报警统计、预警统计、处理情况统计等基本内容。</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4.系统设置功能</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（1）组织机构。可以方便的对组织机构进行添加、修改、删除。</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（2）工作人员。添加、修改、删除工作人员信息，设定所属的组织机构和角色等。</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（3）角色管理。设置角色，如巡检员、数据审核员等。</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（4）权限设置。包括角色权限配置和人员权限配置；人员自动获取所属角色的权限。</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（5）水站约束设置。设置上下游关系。</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（6）流域内容设置。</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（7）基础数据编码设置。基础数据编码采用国家与省规定标准代码，没有相应标准的与业主单位协商确定。</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lastRenderedPageBreak/>
        <w:t>5.远程质控功能</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能够按照设定周期或远程指令，实现对高锰酸盐指数、化学需氧量、氨氮、总磷和总氮水质自动分析仪器进行标样自动核查、平行样品自动测试、自动加标回收率测试等质控功能。</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6. APP平台功能</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（1）支持android 系统和IOS 系统。</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（2）地图功能：用经纬度标注站点所在地理位置，根据数据值显示站是否超标。显示在线率或超标率。</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直接查阅站点名称、所属区域、所属河流、监测数据，加载视频接口。</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（3）城市管理功能：城市切换；自动关联微型水质自动监测站，显示在线站点数量。城市区域水质状况排名。</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（4）城市站点信息：显示站点名称、数量、监测因子、监测数值，并能根据指定监测因子排名。</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（5）统计查询功能：按照指定监测因子查询排序；按时间查询；按城市查询；超标数据显示及指定查询；</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（6）图形图表功能：可根据设定条件生成趋势图、柱状图、饼状图等；</w:t>
      </w:r>
    </w:p>
    <w:p w:rsidR="00EE3CB3" w:rsidRPr="00EE3CB3" w:rsidRDefault="00EE3CB3" w:rsidP="00EE3CB3">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（7）监控功能：超标监控；监测设备状态监控；</w:t>
      </w:r>
    </w:p>
    <w:p w:rsidR="009A5500" w:rsidRDefault="00EE3CB3" w:rsidP="009A5500">
      <w:pPr>
        <w:widowControl/>
        <w:snapToGrid w:val="0"/>
        <w:spacing w:line="560" w:lineRule="atLeast"/>
        <w:ind w:firstLine="560"/>
        <w:rPr>
          <w:rFonts w:ascii="仿宋_GB2312" w:eastAsia="仿宋_GB2312" w:hAnsi="Calibri" w:cs="宋体"/>
          <w:kern w:val="0"/>
          <w:sz w:val="28"/>
          <w:szCs w:val="28"/>
        </w:rPr>
      </w:pPr>
      <w:r w:rsidRPr="00EE3CB3">
        <w:rPr>
          <w:rFonts w:ascii="仿宋_GB2312" w:eastAsia="仿宋_GB2312" w:hAnsi="Calibri" w:cs="宋体" w:hint="eastAsia"/>
          <w:kern w:val="0"/>
          <w:sz w:val="28"/>
          <w:szCs w:val="28"/>
        </w:rPr>
        <w:t>（8）版本管理：具有自动升级提醒功能。</w:t>
      </w:r>
    </w:p>
    <w:p w:rsidR="009A5500" w:rsidRDefault="00406FB9" w:rsidP="009A5500">
      <w:pPr>
        <w:widowControl/>
        <w:snapToGrid w:val="0"/>
        <w:spacing w:line="560" w:lineRule="atLeast"/>
        <w:ind w:firstLine="560"/>
        <w:rPr>
          <w:rFonts w:ascii="仿宋_GB2312" w:eastAsia="仿宋_GB2312" w:hAnsi="Calibri" w:cs="宋体"/>
          <w:kern w:val="0"/>
          <w:sz w:val="28"/>
          <w:szCs w:val="28"/>
        </w:rPr>
      </w:pPr>
      <w:r>
        <w:rPr>
          <w:rFonts w:asciiTheme="minorEastAsia" w:hAnsiTheme="minorEastAsia" w:cs="微软雅黑" w:hint="eastAsia"/>
          <w:b/>
          <w:color w:val="7030A0"/>
          <w:sz w:val="24"/>
          <w:szCs w:val="24"/>
        </w:rPr>
        <w:t>本采购清单中所列技术规格或主要参数为最低要求，不允许负偏离，否则将承担其投标被视为非实质性响应投标的风险。</w:t>
      </w:r>
    </w:p>
    <w:p w:rsidR="009A5500" w:rsidRDefault="00406FB9" w:rsidP="009A5500">
      <w:pPr>
        <w:widowControl/>
        <w:snapToGrid w:val="0"/>
        <w:spacing w:line="560" w:lineRule="atLeast"/>
        <w:ind w:firstLine="560"/>
        <w:rPr>
          <w:rFonts w:ascii="仿宋_GB2312" w:eastAsia="仿宋_GB2312" w:hAnsi="Calibri" w:cs="宋体"/>
          <w:kern w:val="0"/>
          <w:sz w:val="28"/>
          <w:szCs w:val="28"/>
        </w:rPr>
      </w:pPr>
      <w:r>
        <w:rPr>
          <w:rFonts w:asciiTheme="minorEastAsia" w:hAnsiTheme="minorEastAsia" w:cs="宋体" w:hint="eastAsia"/>
          <w:b/>
          <w:color w:val="000000"/>
          <w:kern w:val="0"/>
          <w:sz w:val="24"/>
          <w:szCs w:val="24"/>
          <w:lang w:val="zh-CN"/>
        </w:rPr>
        <w:t>三、采购标的执行标准</w:t>
      </w:r>
    </w:p>
    <w:p w:rsidR="009A5500" w:rsidRDefault="00406FB9" w:rsidP="009A5500">
      <w:pPr>
        <w:widowControl/>
        <w:snapToGrid w:val="0"/>
        <w:spacing w:line="560" w:lineRule="atLeast"/>
        <w:ind w:firstLine="560"/>
        <w:rPr>
          <w:rFonts w:ascii="仿宋_GB2312" w:eastAsia="仿宋_GB2312" w:hAnsi="Calibri" w:cs="宋体"/>
          <w:kern w:val="0"/>
          <w:sz w:val="28"/>
          <w:szCs w:val="28"/>
        </w:rPr>
      </w:pPr>
      <w:r>
        <w:rPr>
          <w:rFonts w:asciiTheme="minorEastAsia" w:hAnsiTheme="minorEastAsia" w:cs="宋体" w:hint="eastAsia"/>
          <w:kern w:val="0"/>
          <w:sz w:val="24"/>
          <w:szCs w:val="24"/>
        </w:rPr>
        <w:lastRenderedPageBreak/>
        <w:t>1、</w:t>
      </w:r>
      <w:r>
        <w:rPr>
          <w:rFonts w:ascii="Times New Roman" w:eastAsia="仿宋_GB2312" w:hAnsi="Times New Roman" w:cs="Times New Roman" w:hint="eastAsia"/>
          <w:i/>
          <w:color w:val="548DD4" w:themeColor="text2" w:themeTint="99"/>
          <w:kern w:val="0"/>
          <w:sz w:val="24"/>
          <w:szCs w:val="24"/>
        </w:rPr>
        <w:t>国家标准：</w:t>
      </w:r>
    </w:p>
    <w:p w:rsidR="00FF124B" w:rsidRPr="009A5500" w:rsidRDefault="00406FB9" w:rsidP="009A5500">
      <w:pPr>
        <w:widowControl/>
        <w:snapToGrid w:val="0"/>
        <w:spacing w:line="560" w:lineRule="atLeast"/>
        <w:ind w:firstLine="560"/>
        <w:rPr>
          <w:rFonts w:ascii="仿宋_GB2312" w:eastAsia="仿宋_GB2312" w:hAnsi="Calibri" w:cs="宋体"/>
          <w:kern w:val="0"/>
          <w:sz w:val="28"/>
          <w:szCs w:val="28"/>
        </w:rPr>
      </w:pPr>
      <w:r>
        <w:rPr>
          <w:rFonts w:asciiTheme="minorEastAsia" w:hAnsiTheme="minorEastAsia" w:cs="仿宋_GB2312" w:hint="eastAsia"/>
          <w:color w:val="7030A0"/>
          <w:sz w:val="24"/>
          <w:szCs w:val="24"/>
          <w:lang w:val="zh-CN"/>
        </w:rPr>
        <w:t>（1）</w:t>
      </w:r>
      <w:r>
        <w:rPr>
          <w:rFonts w:asciiTheme="minorEastAsia" w:hAnsiTheme="minorEastAsia" w:cs="仿宋_GB2312"/>
          <w:color w:val="7030A0"/>
          <w:sz w:val="24"/>
          <w:szCs w:val="24"/>
          <w:lang w:val="zh-CN"/>
        </w:rPr>
        <w:t>强制性产品认证</w:t>
      </w:r>
    </w:p>
    <w:p w:rsidR="00FF124B" w:rsidRDefault="00406FB9">
      <w:pPr>
        <w:spacing w:line="360" w:lineRule="auto"/>
        <w:ind w:firstLineChars="200" w:firstLine="480"/>
        <w:contextualSpacing/>
        <w:rPr>
          <w:rFonts w:asciiTheme="minorEastAsia" w:hAnsiTheme="minorEastAsia" w:cs="宋体"/>
          <w:color w:val="7030A0"/>
          <w:kern w:val="0"/>
          <w:sz w:val="24"/>
          <w:szCs w:val="24"/>
        </w:rPr>
      </w:pPr>
      <w:r>
        <w:rPr>
          <w:rFonts w:asciiTheme="minorEastAsia" w:hAnsiTheme="minorEastAsia" w:cs="仿宋_GB2312" w:hint="eastAsia"/>
          <w:color w:val="7030A0"/>
          <w:sz w:val="24"/>
          <w:szCs w:val="24"/>
          <w:lang w:val="zh-CN"/>
        </w:rPr>
        <w:t>如投标人所投产品属于“中国强制性产品认证”（3C认证）范围内,则必须承诺采用</w:t>
      </w:r>
      <w:r>
        <w:rPr>
          <w:rFonts w:asciiTheme="minorEastAsia" w:hAnsiTheme="minorEastAsia" w:cs="仿宋_GB2312"/>
          <w:color w:val="7030A0"/>
          <w:sz w:val="24"/>
          <w:szCs w:val="24"/>
          <w:lang w:val="zh-CN"/>
        </w:rPr>
        <w:t>《中华人民共和国实施强制性产品认证的产品目录》</w:t>
      </w:r>
      <w:r>
        <w:rPr>
          <w:rFonts w:asciiTheme="minorEastAsia" w:hAnsiTheme="minorEastAsia" w:cs="仿宋_GB2312" w:hint="eastAsia"/>
          <w:color w:val="7030A0"/>
          <w:sz w:val="24"/>
          <w:szCs w:val="24"/>
          <w:lang w:val="zh-CN"/>
        </w:rPr>
        <w:t>并在有效期内的产品，应在投标文件中提供</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所投产品符合国家强制性要求承诺函</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并加盖投标人公章，否则将承担其投标被视为非实质性响应投标的风险。</w:t>
      </w:r>
    </w:p>
    <w:p w:rsidR="00FF124B" w:rsidRDefault="00406FB9">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kern w:val="0"/>
          <w:sz w:val="24"/>
          <w:szCs w:val="24"/>
        </w:rPr>
        <w:t>信息安全产品强制性</w:t>
      </w:r>
      <w:r>
        <w:rPr>
          <w:rFonts w:asciiTheme="minorEastAsia" w:hAnsiTheme="minorEastAsia" w:cs="宋体" w:hint="eastAsia"/>
          <w:kern w:val="0"/>
          <w:sz w:val="24"/>
          <w:szCs w:val="24"/>
        </w:rPr>
        <w:t>认证</w:t>
      </w:r>
    </w:p>
    <w:p w:rsidR="00FF124B" w:rsidRDefault="00406FB9">
      <w:pPr>
        <w:spacing w:line="360" w:lineRule="auto"/>
        <w:ind w:firstLineChars="200" w:firstLine="480"/>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投标人所投产品如被列入</w:t>
      </w:r>
      <w:r>
        <w:rPr>
          <w:rFonts w:asciiTheme="minorEastAsia" w:hAnsiTheme="minorEastAsia" w:cs="仿宋_GB2312"/>
          <w:color w:val="7030A0"/>
          <w:sz w:val="24"/>
          <w:szCs w:val="24"/>
          <w:lang w:val="zh-CN"/>
        </w:rPr>
        <w:t>《信息安全产品强制性认证目录》，</w:t>
      </w:r>
      <w:r>
        <w:rPr>
          <w:rFonts w:asciiTheme="minorEastAsia" w:hAnsiTheme="minorEastAsia" w:cs="仿宋_GB2312" w:hint="eastAsia"/>
          <w:color w:val="7030A0"/>
          <w:sz w:val="24"/>
          <w:szCs w:val="24"/>
          <w:lang w:val="zh-CN"/>
        </w:rPr>
        <w:t>应在投标文件中提供“所投产品符合</w:t>
      </w:r>
      <w:r>
        <w:rPr>
          <w:rFonts w:asciiTheme="minorEastAsia" w:hAnsiTheme="minorEastAsia" w:cs="仿宋_GB2312"/>
          <w:color w:val="7030A0"/>
          <w:sz w:val="24"/>
          <w:szCs w:val="24"/>
          <w:lang w:val="zh-CN"/>
        </w:rPr>
        <w:t>信息安全产品强制性</w:t>
      </w:r>
      <w:r>
        <w:rPr>
          <w:rFonts w:asciiTheme="minorEastAsia" w:hAnsiTheme="minorEastAsia" w:cs="仿宋_GB2312" w:hint="eastAsia"/>
          <w:color w:val="7030A0"/>
          <w:sz w:val="24"/>
          <w:szCs w:val="24"/>
          <w:lang w:val="zh-CN"/>
        </w:rPr>
        <w:t>认证要求承诺函”并加盖投标人公章，否则将承担其投标被视为非实质性响应投标的风险。</w:t>
      </w:r>
    </w:p>
    <w:p w:rsidR="009A5500" w:rsidRPr="009A5500" w:rsidRDefault="00406FB9" w:rsidP="009A5500">
      <w:pPr>
        <w:pStyle w:val="p0"/>
        <w:spacing w:before="100" w:after="100" w:line="360" w:lineRule="atLeast"/>
        <w:ind w:left="600" w:firstLine="320"/>
        <w:jc w:val="left"/>
        <w:rPr>
          <w:rFonts w:ascii="仿宋_GB2312" w:eastAsia="仿宋_GB2312"/>
          <w:b/>
          <w:bCs/>
          <w:color w:val="000000"/>
          <w:sz w:val="32"/>
          <w:szCs w:val="32"/>
        </w:rPr>
      </w:pPr>
      <w:r>
        <w:rPr>
          <w:rFonts w:ascii="Times New Roman" w:eastAsia="仿宋_GB2312" w:hAnsi="Times New Roman" w:cs="Times New Roman" w:hint="eastAsia"/>
          <w:i/>
          <w:color w:val="548DD4" w:themeColor="text2" w:themeTint="99"/>
          <w:sz w:val="24"/>
          <w:szCs w:val="24"/>
        </w:rPr>
        <w:t>2</w:t>
      </w:r>
      <w:r>
        <w:rPr>
          <w:rFonts w:ascii="Times New Roman" w:eastAsia="仿宋_GB2312" w:hAnsi="Times New Roman" w:cs="Times New Roman" w:hint="eastAsia"/>
          <w:i/>
          <w:color w:val="548DD4" w:themeColor="text2" w:themeTint="99"/>
          <w:sz w:val="24"/>
          <w:szCs w:val="24"/>
        </w:rPr>
        <w:t>、行业标准：</w:t>
      </w:r>
      <w:r w:rsidR="009A5500" w:rsidRPr="009A5500">
        <w:rPr>
          <w:rFonts w:ascii="仿宋_GB2312" w:eastAsia="仿宋_GB2312" w:hint="eastAsia"/>
          <w:b/>
          <w:bCs/>
          <w:color w:val="000000"/>
          <w:sz w:val="32"/>
          <w:szCs w:val="32"/>
        </w:rPr>
        <w:t>1.  水质监测标准规范</w:t>
      </w:r>
    </w:p>
    <w:p w:rsidR="009A5500" w:rsidRPr="00BA2840" w:rsidRDefault="009A5500" w:rsidP="00BA2840">
      <w:pPr>
        <w:widowControl/>
        <w:wordWrap w:val="0"/>
        <w:spacing w:line="360" w:lineRule="auto"/>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（1）《地表水环境质量标准》（GB3838-2002）；</w:t>
      </w:r>
    </w:p>
    <w:p w:rsidR="009A5500" w:rsidRPr="00BA2840" w:rsidRDefault="009A5500" w:rsidP="00BA2840">
      <w:pPr>
        <w:widowControl/>
        <w:wordWrap w:val="0"/>
        <w:spacing w:line="360" w:lineRule="auto"/>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（2）《污水综合排放标准》（GB8978-1996）；</w:t>
      </w:r>
    </w:p>
    <w:p w:rsidR="009A5500" w:rsidRPr="00BA2840" w:rsidRDefault="009A5500" w:rsidP="00BA2840">
      <w:pPr>
        <w:widowControl/>
        <w:wordWrap w:val="0"/>
        <w:spacing w:line="360" w:lineRule="auto"/>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（3）《地表水和污水监测技术规范》（HJ/T91-2002）；</w:t>
      </w:r>
    </w:p>
    <w:p w:rsidR="009A5500" w:rsidRPr="00BA2840" w:rsidRDefault="009A5500" w:rsidP="00BA2840">
      <w:pPr>
        <w:widowControl/>
        <w:wordWrap w:val="0"/>
        <w:spacing w:line="360" w:lineRule="auto"/>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（4）《水污染源在线监测系统安装技术规范》（HJ/T353-2007）；</w:t>
      </w:r>
    </w:p>
    <w:p w:rsidR="009A5500" w:rsidRPr="00BA2840" w:rsidRDefault="009A5500" w:rsidP="00BA2840">
      <w:pPr>
        <w:widowControl/>
        <w:wordWrap w:val="0"/>
        <w:spacing w:line="360" w:lineRule="auto"/>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（5）《水污染源在线监测系统验收技术规范》（HJ/T354-2007）；</w:t>
      </w:r>
    </w:p>
    <w:p w:rsidR="009A5500" w:rsidRPr="00BA2840" w:rsidRDefault="009A5500" w:rsidP="00BA2840">
      <w:pPr>
        <w:widowControl/>
        <w:wordWrap w:val="0"/>
        <w:spacing w:line="360" w:lineRule="auto"/>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（6）《污染源在线自动监控（监测）系统数据传输标准》（HJ/477－2009）；</w:t>
      </w:r>
    </w:p>
    <w:p w:rsidR="009A5500" w:rsidRPr="00BA2840" w:rsidRDefault="009A5500" w:rsidP="00BA2840">
      <w:pPr>
        <w:widowControl/>
        <w:wordWrap w:val="0"/>
        <w:spacing w:line="360" w:lineRule="auto"/>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（7）《水污染源在线监测系统运行与考核技术规范》（HJ/T355-2007）；</w:t>
      </w:r>
    </w:p>
    <w:p w:rsidR="009A5500" w:rsidRPr="00BA2840" w:rsidRDefault="009A5500" w:rsidP="00BA2840">
      <w:pPr>
        <w:widowControl/>
        <w:wordWrap w:val="0"/>
        <w:spacing w:line="360" w:lineRule="auto"/>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（8）《水污染源在线监测系统数据有效性判别技术规范》（HJ/T356-2007）；</w:t>
      </w:r>
    </w:p>
    <w:p w:rsidR="009A5500" w:rsidRPr="00BA2840" w:rsidRDefault="009A5500" w:rsidP="00BA2840">
      <w:pPr>
        <w:widowControl/>
        <w:wordWrap w:val="0"/>
        <w:spacing w:line="360" w:lineRule="auto"/>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（9）《水质化学耗氧量测定重铬酸钾法》（GB11914-89）；</w:t>
      </w:r>
    </w:p>
    <w:p w:rsidR="009A5500" w:rsidRPr="00BA2840" w:rsidRDefault="009A5500" w:rsidP="00BA2840">
      <w:pPr>
        <w:widowControl/>
        <w:wordWrap w:val="0"/>
        <w:spacing w:line="360" w:lineRule="auto"/>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（10）《水质总磷的测定钼酸铵分光光度法》（GB11893-89）；</w:t>
      </w:r>
    </w:p>
    <w:p w:rsidR="009A5500" w:rsidRPr="00BA2840" w:rsidRDefault="009A5500" w:rsidP="00BA2840">
      <w:pPr>
        <w:widowControl/>
        <w:wordWrap w:val="0"/>
        <w:spacing w:line="360" w:lineRule="auto"/>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（11）《水文自动测报系统技术规范》（SL61-2003）；</w:t>
      </w:r>
    </w:p>
    <w:p w:rsidR="009A5500" w:rsidRPr="00BA2840" w:rsidRDefault="009A5500" w:rsidP="00BA2840">
      <w:pPr>
        <w:widowControl/>
        <w:wordWrap w:val="0"/>
        <w:spacing w:line="360" w:lineRule="auto"/>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（12）《河流流量测验规范》（GB50179-93）；</w:t>
      </w:r>
    </w:p>
    <w:p w:rsidR="009A5500" w:rsidRPr="00BA2840" w:rsidRDefault="009A5500" w:rsidP="00BA2840">
      <w:pPr>
        <w:widowControl/>
        <w:wordWrap w:val="0"/>
        <w:spacing w:line="360" w:lineRule="auto"/>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（13）《水环境监测规范》（SL219-98）；</w:t>
      </w:r>
    </w:p>
    <w:p w:rsidR="009A5500" w:rsidRPr="00BA2840" w:rsidRDefault="009A5500" w:rsidP="00BA2840">
      <w:pPr>
        <w:widowControl/>
        <w:wordWrap w:val="0"/>
        <w:spacing w:line="360" w:lineRule="auto"/>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（14）《水文基础设施建设及技术装备标准》（SL276-2002）；</w:t>
      </w:r>
    </w:p>
    <w:p w:rsidR="009A5500" w:rsidRPr="00BA2840" w:rsidRDefault="009A5500" w:rsidP="00BA2840">
      <w:pPr>
        <w:widowControl/>
        <w:wordWrap w:val="0"/>
        <w:spacing w:line="360" w:lineRule="auto"/>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lastRenderedPageBreak/>
        <w:t>（15）《信息处理数据流程图、程序流程图、系统流程图、程序网络图和系统资源图的文件编制符号及约定》（GB/T1526-1989）；</w:t>
      </w:r>
    </w:p>
    <w:p w:rsidR="009A5500" w:rsidRPr="00BA2840" w:rsidRDefault="009A5500" w:rsidP="00BA2840">
      <w:pPr>
        <w:widowControl/>
        <w:wordWrap w:val="0"/>
        <w:spacing w:line="360" w:lineRule="auto"/>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（16）《水质数据库表结构与标识符规定》（SL325-2005）；</w:t>
      </w:r>
    </w:p>
    <w:p w:rsidR="009A5500" w:rsidRPr="00BA2840" w:rsidRDefault="009A5500" w:rsidP="00BA2840">
      <w:pPr>
        <w:widowControl/>
        <w:wordWrap w:val="0"/>
        <w:spacing w:line="360" w:lineRule="auto"/>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（17）《水污染物排放总量监测技术规范》（HJ/T92-2002）；</w:t>
      </w:r>
    </w:p>
    <w:p w:rsidR="009A5500" w:rsidRPr="00BA2840" w:rsidRDefault="009A5500" w:rsidP="00BA2840">
      <w:pPr>
        <w:widowControl/>
        <w:wordWrap w:val="0"/>
        <w:spacing w:line="360" w:lineRule="auto"/>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（18）《水和废水监测分析方法》（2009年第四版）；</w:t>
      </w:r>
    </w:p>
    <w:p w:rsidR="009A5500" w:rsidRPr="00BA2840" w:rsidRDefault="009A5500" w:rsidP="00BA2840">
      <w:pPr>
        <w:widowControl/>
        <w:wordWrap w:val="0"/>
        <w:spacing w:line="360" w:lineRule="auto"/>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（19）《环境水质监测质量保证手册》（第二版）；</w:t>
      </w:r>
    </w:p>
    <w:p w:rsidR="009A5500" w:rsidRPr="00BA2840" w:rsidRDefault="009A5500" w:rsidP="00BA2840">
      <w:pPr>
        <w:widowControl/>
        <w:wordWrap w:val="0"/>
        <w:spacing w:line="360" w:lineRule="auto"/>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（20）《地表水和污水监测技术规范》（HJ/T91-2002）；</w:t>
      </w:r>
    </w:p>
    <w:p w:rsidR="009A5500" w:rsidRPr="00BA2840" w:rsidRDefault="009A5500" w:rsidP="00BA2840">
      <w:pPr>
        <w:widowControl/>
        <w:wordWrap w:val="0"/>
        <w:spacing w:line="360" w:lineRule="auto"/>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（21）《水质河流采样技术指导》（HJ/T52-1999）；</w:t>
      </w:r>
    </w:p>
    <w:p w:rsidR="009A5500" w:rsidRPr="00BA2840" w:rsidRDefault="009A5500" w:rsidP="00BA2840">
      <w:pPr>
        <w:widowControl/>
        <w:wordWrap w:val="0"/>
        <w:spacing w:line="360" w:lineRule="auto"/>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（22）《pH 水质自动分析仪技术要求》（HJ/T96-2003）；</w:t>
      </w:r>
    </w:p>
    <w:p w:rsidR="009A5500" w:rsidRPr="00BA2840" w:rsidRDefault="009A5500" w:rsidP="00BA2840">
      <w:pPr>
        <w:widowControl/>
        <w:wordWrap w:val="0"/>
        <w:spacing w:line="360" w:lineRule="auto"/>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（23）《电导率水质自动分析仪技术要求》（HJ/T97-2003）；</w:t>
      </w:r>
    </w:p>
    <w:p w:rsidR="009A5500" w:rsidRPr="00BA2840" w:rsidRDefault="009A5500" w:rsidP="00BA2840">
      <w:pPr>
        <w:widowControl/>
        <w:wordWrap w:val="0"/>
        <w:spacing w:line="360" w:lineRule="auto"/>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（24）《浊度水质自动分析仪技术要求》（HJ/T98-2003）；</w:t>
      </w:r>
    </w:p>
    <w:p w:rsidR="009A5500" w:rsidRPr="00BA2840" w:rsidRDefault="009A5500" w:rsidP="00BA2840">
      <w:pPr>
        <w:widowControl/>
        <w:wordWrap w:val="0"/>
        <w:spacing w:line="360" w:lineRule="auto"/>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（25）《溶解氧（DO）水质自动分析仪技术要求》（HJ/T99-2003）；</w:t>
      </w:r>
    </w:p>
    <w:p w:rsidR="009A5500" w:rsidRPr="00BA2840" w:rsidRDefault="009A5500" w:rsidP="00BA2840">
      <w:pPr>
        <w:widowControl/>
        <w:wordWrap w:val="0"/>
        <w:spacing w:line="360" w:lineRule="auto"/>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（26）《高锰酸盐指数水质自动分析仪技术要求》（HJ/T100-2003）；</w:t>
      </w:r>
    </w:p>
    <w:p w:rsidR="009A5500" w:rsidRPr="00BA2840" w:rsidRDefault="009A5500" w:rsidP="00BA2840">
      <w:pPr>
        <w:widowControl/>
        <w:wordWrap w:val="0"/>
        <w:spacing w:line="360" w:lineRule="auto"/>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（27）《氨氮水质自动分析仪技术要求》（HJ/T101-2003）；</w:t>
      </w:r>
    </w:p>
    <w:p w:rsidR="009A5500" w:rsidRPr="00BA2840" w:rsidRDefault="009A5500" w:rsidP="00BA2840">
      <w:pPr>
        <w:widowControl/>
        <w:wordWrap w:val="0"/>
        <w:spacing w:line="360" w:lineRule="auto"/>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（28）《总氮水质自动分析仪技术要求》（HJ/T102-2003）；</w:t>
      </w:r>
    </w:p>
    <w:p w:rsidR="009A5500" w:rsidRPr="00BA2840" w:rsidRDefault="009A5500" w:rsidP="00BA2840">
      <w:pPr>
        <w:widowControl/>
        <w:wordWrap w:val="0"/>
        <w:spacing w:line="360" w:lineRule="auto"/>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（29）《总磷水质自动分析仪技术要求》（HJ/T103-2003）；</w:t>
      </w:r>
    </w:p>
    <w:p w:rsidR="009A5500" w:rsidRPr="00BA2840" w:rsidRDefault="009A5500" w:rsidP="00BA2840">
      <w:pPr>
        <w:widowControl/>
        <w:wordWrap w:val="0"/>
        <w:spacing w:line="360" w:lineRule="auto"/>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（30）《超声波明渠流量计》（HJ/T15-1996）；</w:t>
      </w:r>
    </w:p>
    <w:p w:rsidR="009A5500" w:rsidRPr="00BA2840" w:rsidRDefault="009A5500" w:rsidP="00BA2840">
      <w:pPr>
        <w:widowControl/>
        <w:wordWrap w:val="0"/>
        <w:spacing w:line="360" w:lineRule="auto"/>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（31）《建筑设计负载规范》（GB 50009-2001）；</w:t>
      </w:r>
    </w:p>
    <w:p w:rsidR="009A5500" w:rsidRPr="00BA2840" w:rsidRDefault="009A5500" w:rsidP="00BA2840">
      <w:pPr>
        <w:widowControl/>
        <w:wordWrap w:val="0"/>
        <w:spacing w:line="360" w:lineRule="auto"/>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（32）《工业建筑防腐蚀设计规范》（GB 50046-1995）；</w:t>
      </w:r>
    </w:p>
    <w:p w:rsidR="009A5500" w:rsidRPr="00BA2840" w:rsidRDefault="009A5500" w:rsidP="00BA2840">
      <w:pPr>
        <w:widowControl/>
        <w:wordWrap w:val="0"/>
        <w:spacing w:line="360" w:lineRule="auto"/>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（33）《混凝土结构设计规范》（GB 50010-2002）；</w:t>
      </w:r>
    </w:p>
    <w:p w:rsidR="009A5500" w:rsidRPr="00BA2840" w:rsidRDefault="009A5500" w:rsidP="00BA2840">
      <w:pPr>
        <w:widowControl/>
        <w:wordWrap w:val="0"/>
        <w:spacing w:line="360" w:lineRule="auto"/>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（34）《安全防范工程技术规范》（GB 50348-2004）；</w:t>
      </w:r>
    </w:p>
    <w:p w:rsidR="009A5500" w:rsidRPr="00BA2840" w:rsidRDefault="009A5500" w:rsidP="00BA2840">
      <w:pPr>
        <w:widowControl/>
        <w:wordWrap w:val="0"/>
        <w:spacing w:line="360" w:lineRule="auto"/>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（35）《建筑物防雷设计规范》（GB 50057-2010）；</w:t>
      </w:r>
    </w:p>
    <w:p w:rsidR="009A5500" w:rsidRPr="00BA2840" w:rsidRDefault="009A5500" w:rsidP="00BA2840">
      <w:pPr>
        <w:widowControl/>
        <w:wordWrap w:val="0"/>
        <w:spacing w:line="360" w:lineRule="auto"/>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（36）《建筑工程设计文件编制深度规定》（2016版）；</w:t>
      </w:r>
    </w:p>
    <w:p w:rsidR="009A5500" w:rsidRPr="00BA2840" w:rsidRDefault="009A5500" w:rsidP="00BA2840">
      <w:pPr>
        <w:widowControl/>
        <w:wordWrap w:val="0"/>
        <w:spacing w:line="360" w:lineRule="auto"/>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（37）《地表水自动监测技术规范》（HJ915-2017）；</w:t>
      </w:r>
    </w:p>
    <w:p w:rsidR="009A5500" w:rsidRPr="00BA2840" w:rsidRDefault="009A5500" w:rsidP="00BA2840">
      <w:pPr>
        <w:widowControl/>
        <w:wordWrap w:val="0"/>
        <w:spacing w:line="360" w:lineRule="auto"/>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（38）《关于加快推进县级地表水政府责任目标考核断面水质自动站建设的通知》（豫环攻坚办〔2018〕185号）。</w:t>
      </w:r>
    </w:p>
    <w:p w:rsidR="009A5500" w:rsidRPr="009A5500" w:rsidRDefault="009A5500" w:rsidP="009A5500">
      <w:pPr>
        <w:widowControl/>
        <w:snapToGrid w:val="0"/>
        <w:spacing w:line="640" w:lineRule="atLeast"/>
        <w:ind w:left="680" w:firstLine="420"/>
        <w:rPr>
          <w:rFonts w:ascii="仿宋_GB2312" w:eastAsia="仿宋_GB2312" w:hAnsi="宋体" w:cs="宋体"/>
          <w:b/>
          <w:bCs/>
          <w:color w:val="000000"/>
          <w:kern w:val="0"/>
          <w:sz w:val="32"/>
          <w:szCs w:val="32"/>
        </w:rPr>
      </w:pPr>
      <w:r w:rsidRPr="009A5500">
        <w:rPr>
          <w:rFonts w:ascii="仿宋_GB2312" w:eastAsia="仿宋_GB2312" w:hAnsi="宋体" w:cs="宋体" w:hint="eastAsia"/>
          <w:b/>
          <w:bCs/>
          <w:color w:val="000000"/>
          <w:kern w:val="0"/>
          <w:sz w:val="32"/>
          <w:szCs w:val="32"/>
        </w:rPr>
        <w:t>2.  环境信息化标准规范</w:t>
      </w:r>
    </w:p>
    <w:p w:rsidR="009A5500" w:rsidRPr="00BA2840" w:rsidRDefault="009A5500" w:rsidP="009A5500">
      <w:pPr>
        <w:widowControl/>
        <w:wordWrap w:val="0"/>
        <w:spacing w:line="660" w:lineRule="atLeast"/>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lastRenderedPageBreak/>
        <w:t>（1）《国家环境信息化建设指导意见》（环办[2003]20号）；</w:t>
      </w:r>
    </w:p>
    <w:p w:rsidR="009A5500" w:rsidRPr="00BA2840" w:rsidRDefault="009A5500" w:rsidP="009A5500">
      <w:pPr>
        <w:widowControl/>
        <w:wordWrap w:val="0"/>
        <w:spacing w:line="660" w:lineRule="atLeast"/>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（2）《全国环保系统环境信息机构规范化建设标准》；</w:t>
      </w:r>
    </w:p>
    <w:p w:rsidR="009A5500" w:rsidRPr="00BA2840" w:rsidRDefault="009A5500" w:rsidP="009A5500">
      <w:pPr>
        <w:widowControl/>
        <w:wordWrap w:val="0"/>
        <w:spacing w:line="660" w:lineRule="atLeast"/>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（3）国家环境信息与统计能力建设项目相关标准（2011-04-07）；</w:t>
      </w:r>
    </w:p>
    <w:p w:rsidR="009A5500" w:rsidRPr="00BA2840" w:rsidRDefault="009A5500" w:rsidP="009A5500">
      <w:pPr>
        <w:widowControl/>
        <w:wordWrap w:val="0"/>
        <w:spacing w:line="660" w:lineRule="atLeast"/>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（4）《先进的环境监测预警体系建设纲要》（环发[2009]156号）；</w:t>
      </w:r>
    </w:p>
    <w:p w:rsidR="009A5500" w:rsidRPr="00BA2840" w:rsidRDefault="009A5500" w:rsidP="009A5500">
      <w:pPr>
        <w:widowControl/>
        <w:wordWrap w:val="0"/>
        <w:spacing w:line="660" w:lineRule="atLeast"/>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（5）《信息技术软件生存周期过程》（GB/T 8566-2001）；</w:t>
      </w:r>
    </w:p>
    <w:p w:rsidR="009A5500" w:rsidRPr="00BA2840" w:rsidRDefault="009A5500" w:rsidP="009A5500">
      <w:pPr>
        <w:widowControl/>
        <w:wordWrap w:val="0"/>
        <w:spacing w:line="660" w:lineRule="atLeast"/>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（6）《环境信息标准化手册》（国家环境保护总局编写）；</w:t>
      </w:r>
    </w:p>
    <w:p w:rsidR="009A5500" w:rsidRPr="00BA2840" w:rsidRDefault="009A5500" w:rsidP="009A5500">
      <w:pPr>
        <w:widowControl/>
        <w:wordWrap w:val="0"/>
        <w:spacing w:line="660" w:lineRule="atLeast"/>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（7）《环境信息术语》（HJ/T416—2007 2008-02-01实施）；</w:t>
      </w:r>
    </w:p>
    <w:p w:rsidR="009A5500" w:rsidRPr="00BA2840" w:rsidRDefault="009A5500" w:rsidP="009A5500">
      <w:pPr>
        <w:widowControl/>
        <w:wordWrap w:val="0"/>
        <w:spacing w:line="660" w:lineRule="atLeast"/>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（8）《环境信息分类与代码》（HJ/T417-2007）；</w:t>
      </w:r>
    </w:p>
    <w:p w:rsidR="009A5500" w:rsidRPr="00BA2840" w:rsidRDefault="009A5500" w:rsidP="009A5500">
      <w:pPr>
        <w:widowControl/>
        <w:wordWrap w:val="0"/>
        <w:spacing w:line="660" w:lineRule="atLeast"/>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（9）《环境信息系统集成技术规范》（HJ/T418-2007）；</w:t>
      </w:r>
    </w:p>
    <w:p w:rsidR="009A5500" w:rsidRPr="00BA2840" w:rsidRDefault="009A5500" w:rsidP="009A5500">
      <w:pPr>
        <w:widowControl/>
        <w:wordWrap w:val="0"/>
        <w:spacing w:line="660" w:lineRule="atLeast"/>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（10）《环境数据库设计与运行管理规范》（HJ/T419-2007）；</w:t>
      </w:r>
    </w:p>
    <w:p w:rsidR="009A5500" w:rsidRPr="00BA2840" w:rsidRDefault="009A5500" w:rsidP="009A5500">
      <w:pPr>
        <w:widowControl/>
        <w:wordWrap w:val="0"/>
        <w:spacing w:line="660" w:lineRule="atLeast"/>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（11）《环境信息网络建设规范》（HJ/460—2009）；</w:t>
      </w:r>
    </w:p>
    <w:p w:rsidR="009A5500" w:rsidRPr="00BA2840" w:rsidRDefault="009A5500" w:rsidP="009A5500">
      <w:pPr>
        <w:widowControl/>
        <w:wordWrap w:val="0"/>
        <w:spacing w:line="680" w:lineRule="atLeast"/>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（12）《环境信息网络管理维护规范》（HJ/461－2009）；</w:t>
      </w:r>
    </w:p>
    <w:p w:rsidR="009A5500" w:rsidRPr="00BA2840" w:rsidRDefault="009A5500" w:rsidP="009A5500">
      <w:pPr>
        <w:widowControl/>
        <w:wordWrap w:val="0"/>
        <w:spacing w:line="680" w:lineRule="atLeast"/>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（13）《环境信息化标准指南》（HJ/511-2009）；</w:t>
      </w:r>
    </w:p>
    <w:p w:rsidR="009A5500" w:rsidRPr="00BA2840" w:rsidRDefault="009A5500" w:rsidP="009A5500">
      <w:pPr>
        <w:widowControl/>
        <w:wordWrap w:val="0"/>
        <w:spacing w:line="680" w:lineRule="atLeast"/>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（14）《计算机信息系统安全保护等级划分准则》（GB17859-1999）；</w:t>
      </w:r>
    </w:p>
    <w:p w:rsidR="009A5500" w:rsidRPr="00BA2840" w:rsidRDefault="009A5500" w:rsidP="009A5500">
      <w:pPr>
        <w:widowControl/>
        <w:wordWrap w:val="0"/>
        <w:spacing w:line="660" w:lineRule="atLeast"/>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（15）《污染源在线自动监控（监测）系统数据传输标准》（HJ/T212-2005）；</w:t>
      </w:r>
    </w:p>
    <w:p w:rsidR="00FF124B" w:rsidRPr="00BA2840" w:rsidRDefault="009A5500" w:rsidP="009A5500">
      <w:pPr>
        <w:widowControl/>
        <w:wordWrap w:val="0"/>
        <w:spacing w:line="660" w:lineRule="atLeast"/>
        <w:ind w:firstLine="680"/>
        <w:rPr>
          <w:rFonts w:asciiTheme="minorEastAsia" w:hAnsiTheme="minorEastAsia" w:cs="宋体"/>
          <w:kern w:val="0"/>
          <w:sz w:val="24"/>
          <w:szCs w:val="24"/>
        </w:rPr>
      </w:pPr>
      <w:r w:rsidRPr="00BA2840">
        <w:rPr>
          <w:rFonts w:asciiTheme="minorEastAsia" w:hAnsiTheme="minorEastAsia" w:cs="宋体" w:hint="eastAsia"/>
          <w:kern w:val="0"/>
          <w:sz w:val="24"/>
          <w:szCs w:val="24"/>
        </w:rPr>
        <w:t>（16）《环境污染源自动监控信息传输、交换技术规范》（HJ/T352—2007）。</w:t>
      </w:r>
    </w:p>
    <w:p w:rsidR="00FF124B" w:rsidRDefault="00406FB9">
      <w:pPr>
        <w:spacing w:line="360" w:lineRule="auto"/>
        <w:ind w:firstLineChars="200" w:firstLine="482"/>
        <w:contextualSpacing/>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四、服务标准、期限、效率等要求</w:t>
      </w:r>
    </w:p>
    <w:p w:rsidR="009A5500" w:rsidRPr="00BA2840" w:rsidRDefault="009A5500" w:rsidP="009A5500">
      <w:pPr>
        <w:pStyle w:val="p0"/>
        <w:spacing w:before="100" w:after="100" w:line="360" w:lineRule="atLeast"/>
        <w:ind w:left="600"/>
        <w:jc w:val="left"/>
        <w:rPr>
          <w:rFonts w:asciiTheme="minorEastAsia" w:eastAsiaTheme="minorEastAsia" w:hAnsiTheme="minorEastAsia"/>
          <w:sz w:val="24"/>
          <w:szCs w:val="24"/>
        </w:rPr>
      </w:pPr>
      <w:r w:rsidRPr="00BA2840">
        <w:rPr>
          <w:rFonts w:asciiTheme="minorEastAsia" w:eastAsiaTheme="minorEastAsia" w:hAnsiTheme="minorEastAsia" w:hint="eastAsia"/>
          <w:sz w:val="24"/>
          <w:szCs w:val="24"/>
        </w:rPr>
        <w:t>保修期：仪器设备安装调试联网运行并通过验收后一年时间。</w:t>
      </w:r>
    </w:p>
    <w:p w:rsidR="00FF124B" w:rsidRDefault="009A5500">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五</w:t>
      </w:r>
      <w:r w:rsidR="00406FB9">
        <w:rPr>
          <w:rFonts w:asciiTheme="minorEastAsia" w:hAnsiTheme="minorEastAsia" w:cs="宋体" w:hint="eastAsia"/>
          <w:b/>
          <w:color w:val="000000"/>
          <w:kern w:val="0"/>
          <w:sz w:val="24"/>
          <w:szCs w:val="24"/>
          <w:lang w:val="zh-CN"/>
        </w:rPr>
        <w:t>、验收标准</w:t>
      </w:r>
    </w:p>
    <w:p w:rsidR="00AB5108" w:rsidRPr="00BA2840" w:rsidRDefault="00AB5108" w:rsidP="00BA2840">
      <w:pPr>
        <w:pStyle w:val="p0"/>
        <w:spacing w:before="100" w:after="100" w:line="360" w:lineRule="auto"/>
        <w:ind w:firstLine="601"/>
        <w:jc w:val="left"/>
        <w:rPr>
          <w:rFonts w:asciiTheme="minorEastAsia" w:eastAsiaTheme="minorEastAsia" w:hAnsiTheme="minorEastAsia"/>
          <w:sz w:val="24"/>
          <w:szCs w:val="24"/>
        </w:rPr>
      </w:pPr>
      <w:r w:rsidRPr="00BA2840">
        <w:rPr>
          <w:rFonts w:asciiTheme="minorEastAsia" w:eastAsiaTheme="minorEastAsia" w:hAnsiTheme="minorEastAsia" w:hint="eastAsia"/>
          <w:sz w:val="24"/>
          <w:szCs w:val="24"/>
        </w:rPr>
        <w:lastRenderedPageBreak/>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FF124B" w:rsidRPr="00BA2840" w:rsidRDefault="00AB5108" w:rsidP="00BA2840">
      <w:pPr>
        <w:pStyle w:val="p0"/>
        <w:spacing w:before="100" w:after="100" w:line="360" w:lineRule="auto"/>
        <w:ind w:firstLine="601"/>
        <w:jc w:val="left"/>
        <w:rPr>
          <w:rFonts w:asciiTheme="minorEastAsia" w:eastAsiaTheme="minorEastAsia" w:hAnsiTheme="minorEastAsia"/>
          <w:sz w:val="24"/>
          <w:szCs w:val="24"/>
        </w:rPr>
      </w:pPr>
      <w:r w:rsidRPr="00BA2840">
        <w:rPr>
          <w:rFonts w:asciiTheme="minorEastAsia" w:eastAsiaTheme="minorEastAsia" w:hAnsiTheme="minorEastAsia" w:hint="eastAsia"/>
          <w:sz w:val="24"/>
          <w:szCs w:val="24"/>
        </w:rPr>
        <w:t>按照 《地表水自动监测技术规范》（HJ915-2017）、《关于加快推进县级地表水政府责任目标考核断面水质自动站建设的通知》（豫环攻坚办〔2018〕185号）、《河南省水质自动监控系统验收办法（暂行）》、招标文件等要求，项目建成连续运行60天后，由中标人准备好验收材料，向许昌市环境保护局提出验收申请，许昌市环境保护局组织进行验收。</w:t>
      </w:r>
    </w:p>
    <w:p w:rsidR="00FF124B" w:rsidRDefault="009A5500">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六</w:t>
      </w:r>
      <w:r w:rsidR="00406FB9">
        <w:rPr>
          <w:rFonts w:asciiTheme="minorEastAsia" w:hAnsiTheme="minorEastAsia" w:cs="宋体" w:hint="eastAsia"/>
          <w:b/>
          <w:color w:val="000000"/>
          <w:kern w:val="0"/>
          <w:sz w:val="24"/>
          <w:szCs w:val="24"/>
          <w:lang w:val="zh-CN"/>
        </w:rPr>
        <w:t>、资金支付</w:t>
      </w:r>
    </w:p>
    <w:p w:rsidR="00AB5108" w:rsidRPr="00BA2840" w:rsidRDefault="00AB5108" w:rsidP="00D72141">
      <w:pPr>
        <w:pStyle w:val="p0"/>
        <w:spacing w:before="100" w:after="100" w:line="360" w:lineRule="auto"/>
        <w:ind w:firstLine="448"/>
        <w:jc w:val="left"/>
        <w:rPr>
          <w:rFonts w:ascii="宋体" w:eastAsiaTheme="minorEastAsia" w:hAnsiTheme="minorHAnsi"/>
          <w:kern w:val="2"/>
          <w:sz w:val="24"/>
          <w:szCs w:val="22"/>
          <w:lang w:val="zh-CN"/>
        </w:rPr>
      </w:pPr>
      <w:r w:rsidRPr="00BA2840">
        <w:rPr>
          <w:rFonts w:ascii="宋体" w:eastAsiaTheme="minorEastAsia" w:hAnsiTheme="minorHAnsi" w:hint="eastAsia"/>
          <w:kern w:val="2"/>
          <w:sz w:val="24"/>
          <w:szCs w:val="22"/>
          <w:lang w:val="zh-CN"/>
        </w:rPr>
        <w:t>（一）支付方式：银行转账</w:t>
      </w:r>
    </w:p>
    <w:p w:rsidR="00BA2840" w:rsidRDefault="00AB5108" w:rsidP="00BA2840">
      <w:pPr>
        <w:pStyle w:val="p0"/>
        <w:spacing w:before="100" w:after="100" w:line="360" w:lineRule="auto"/>
        <w:ind w:firstLine="448"/>
        <w:jc w:val="left"/>
        <w:rPr>
          <w:rFonts w:ascii="宋体" w:eastAsiaTheme="minorEastAsia" w:hAnsiTheme="minorHAnsi"/>
          <w:kern w:val="2"/>
          <w:sz w:val="24"/>
          <w:szCs w:val="22"/>
          <w:lang w:val="zh-CN"/>
        </w:rPr>
      </w:pPr>
      <w:r w:rsidRPr="00BA2840">
        <w:rPr>
          <w:rFonts w:ascii="宋体" w:eastAsiaTheme="minorEastAsia" w:hAnsiTheme="minorHAnsi" w:hint="eastAsia"/>
          <w:kern w:val="2"/>
          <w:sz w:val="24"/>
          <w:szCs w:val="22"/>
          <w:lang w:val="zh-CN"/>
        </w:rPr>
        <w:t>（二）支付时间及条件：经验收合格后于2个月内付合同金额总价款的90%，剩余10%满一年无质量问题一次付清。</w:t>
      </w:r>
    </w:p>
    <w:p w:rsidR="00AB5108" w:rsidRPr="00BA2840" w:rsidRDefault="00AB5108" w:rsidP="00BA2840">
      <w:pPr>
        <w:pStyle w:val="p0"/>
        <w:spacing w:before="100" w:after="100" w:line="360" w:lineRule="auto"/>
        <w:ind w:firstLine="448"/>
        <w:jc w:val="left"/>
        <w:rPr>
          <w:rFonts w:ascii="宋体" w:eastAsiaTheme="minorEastAsia" w:hAnsiTheme="minorHAnsi"/>
          <w:kern w:val="2"/>
          <w:sz w:val="24"/>
          <w:szCs w:val="22"/>
          <w:lang w:val="zh-CN"/>
        </w:rPr>
      </w:pPr>
      <w:r w:rsidRPr="00BA2840">
        <w:rPr>
          <w:rFonts w:ascii="宋体" w:eastAsiaTheme="minorEastAsia" w:hAnsiTheme="minorHAnsi" w:hint="eastAsia"/>
          <w:kern w:val="2"/>
          <w:sz w:val="24"/>
          <w:szCs w:val="22"/>
          <w:lang w:val="zh-CN"/>
        </w:rPr>
        <w:t>项目应于签订合同后20个工作日内建成联网，非甲方原因或不可抗拒的自然灾害造成逾期的，每超过1天时间，扣罚资金1万元。</w:t>
      </w:r>
    </w:p>
    <w:p w:rsidR="00AB5108" w:rsidRDefault="004241C3" w:rsidP="00AB5108">
      <w:pPr>
        <w:adjustRightInd w:val="0"/>
        <w:snapToGrid w:val="0"/>
        <w:spacing w:line="360" w:lineRule="auto"/>
        <w:ind w:left="358" w:firstLineChars="50" w:firstLine="120"/>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七</w:t>
      </w:r>
      <w:r w:rsidR="00406FB9">
        <w:rPr>
          <w:rFonts w:asciiTheme="minorEastAsia" w:hAnsiTheme="minorEastAsia" w:cs="宋体" w:hint="eastAsia"/>
          <w:b/>
          <w:color w:val="000000"/>
          <w:kern w:val="0"/>
          <w:sz w:val="24"/>
          <w:szCs w:val="24"/>
          <w:lang w:val="zh-CN"/>
        </w:rPr>
        <w:t>、其他要求</w:t>
      </w:r>
    </w:p>
    <w:p w:rsidR="00AB5108" w:rsidRDefault="00406FB9" w:rsidP="00AB5108">
      <w:pPr>
        <w:adjustRightInd w:val="0"/>
        <w:snapToGrid w:val="0"/>
        <w:spacing w:line="360" w:lineRule="auto"/>
        <w:ind w:firstLineChars="200" w:firstLine="480"/>
        <w:jc w:val="left"/>
        <w:rPr>
          <w:rFonts w:asciiTheme="minorEastAsia" w:hAnsiTheme="minorEastAsia" w:cs="宋体"/>
          <w:b/>
          <w:color w:val="000000"/>
          <w:kern w:val="0"/>
          <w:sz w:val="24"/>
          <w:szCs w:val="24"/>
          <w:lang w:val="zh-CN"/>
        </w:rPr>
      </w:pPr>
      <w:r>
        <w:rPr>
          <w:rFonts w:ascii="宋体" w:cs="宋体" w:hint="eastAsia"/>
          <w:sz w:val="24"/>
          <w:lang w:val="zh-CN"/>
        </w:rPr>
        <w:t>1、投标人须明确投标产品的厂家、产地、品牌、型号、详细参数（序号</w:t>
      </w:r>
      <w:r w:rsidR="00AB5108" w:rsidRPr="00AB5108">
        <w:rPr>
          <w:rFonts w:ascii="宋体" w:cs="宋体" w:hint="eastAsia"/>
          <w:sz w:val="24"/>
          <w:lang w:val="zh-CN"/>
        </w:rPr>
        <w:t>3、4、5、6、7、8、11.1、11.2、11.3、14、15.1、15.2、16</w:t>
      </w:r>
      <w:r>
        <w:rPr>
          <w:rFonts w:ascii="宋体" w:cs="宋体" w:hint="eastAsia"/>
          <w:sz w:val="24"/>
          <w:lang w:val="zh-CN"/>
        </w:rPr>
        <w:t xml:space="preserve"> ），</w:t>
      </w:r>
      <w:r>
        <w:rPr>
          <w:rFonts w:ascii="宋体" w:cs="宋体" w:hint="eastAsia"/>
          <w:b/>
          <w:sz w:val="24"/>
          <w:lang w:val="zh-CN"/>
        </w:rPr>
        <w:t>否则为无效投标。</w:t>
      </w:r>
    </w:p>
    <w:p w:rsidR="00AB5108" w:rsidRDefault="00406FB9" w:rsidP="00AB5108">
      <w:pPr>
        <w:adjustRightInd w:val="0"/>
        <w:snapToGrid w:val="0"/>
        <w:spacing w:line="360" w:lineRule="auto"/>
        <w:ind w:firstLineChars="200" w:firstLine="480"/>
        <w:jc w:val="left"/>
        <w:rPr>
          <w:rFonts w:asciiTheme="minorEastAsia" w:hAnsiTheme="minorEastAsia" w:cs="宋体"/>
          <w:b/>
          <w:color w:val="000000"/>
          <w:kern w:val="0"/>
          <w:sz w:val="24"/>
          <w:szCs w:val="24"/>
          <w:lang w:val="zh-CN"/>
        </w:rPr>
      </w:pPr>
      <w:r>
        <w:rPr>
          <w:rFonts w:ascii="宋体" w:cs="宋体" w:hint="eastAsia"/>
          <w:sz w:val="24"/>
          <w:lang w:val="zh-CN"/>
        </w:rPr>
        <w:t>2、投标人应就</w:t>
      </w:r>
      <w:r>
        <w:rPr>
          <w:rFonts w:ascii="宋体" w:cs="宋体" w:hint="eastAsia"/>
          <w:color w:val="FF0000"/>
          <w:sz w:val="24"/>
          <w:lang w:val="zh-CN"/>
        </w:rPr>
        <w:t>该项目（每包或者标段）</w:t>
      </w:r>
      <w:r>
        <w:rPr>
          <w:rFonts w:ascii="宋体" w:cs="宋体" w:hint="eastAsia"/>
          <w:sz w:val="24"/>
          <w:lang w:val="zh-CN"/>
        </w:rPr>
        <w:t>完整投标，</w:t>
      </w:r>
      <w:r>
        <w:rPr>
          <w:rFonts w:ascii="宋体" w:cs="宋体" w:hint="eastAsia"/>
          <w:b/>
          <w:sz w:val="24"/>
          <w:lang w:val="zh-CN"/>
        </w:rPr>
        <w:t>否则为无效投标。</w:t>
      </w:r>
    </w:p>
    <w:p w:rsidR="00AB5108" w:rsidRDefault="00406FB9" w:rsidP="00AB5108">
      <w:pPr>
        <w:adjustRightInd w:val="0"/>
        <w:snapToGrid w:val="0"/>
        <w:spacing w:line="360" w:lineRule="auto"/>
        <w:ind w:firstLineChars="200" w:firstLine="480"/>
        <w:jc w:val="left"/>
        <w:rPr>
          <w:rFonts w:asciiTheme="minorEastAsia" w:hAnsiTheme="minorEastAsia" w:cs="宋体"/>
          <w:b/>
          <w:color w:val="000000"/>
          <w:kern w:val="0"/>
          <w:sz w:val="24"/>
          <w:szCs w:val="24"/>
          <w:lang w:val="zh-CN"/>
        </w:rPr>
      </w:pPr>
      <w:r>
        <w:rPr>
          <w:rFonts w:ascii="宋体" w:cs="宋体" w:hint="eastAsia"/>
          <w:sz w:val="24"/>
          <w:lang w:val="zh-CN"/>
        </w:rPr>
        <w:t>3、产品必须符合国家质量检测标准和本招标文件规定标准的全新正品现货，提供随货物《产品合格证》及其它相关质量证明文件。进口产品须提供海关进货单（复印件备查）。</w:t>
      </w:r>
    </w:p>
    <w:p w:rsidR="00AB5108" w:rsidRDefault="00406FB9" w:rsidP="00AB5108">
      <w:pPr>
        <w:adjustRightInd w:val="0"/>
        <w:snapToGrid w:val="0"/>
        <w:spacing w:line="360" w:lineRule="auto"/>
        <w:ind w:firstLineChars="200" w:firstLine="480"/>
        <w:jc w:val="left"/>
        <w:rPr>
          <w:rFonts w:asciiTheme="minorEastAsia" w:hAnsiTheme="minorEastAsia" w:cs="宋体"/>
          <w:b/>
          <w:color w:val="000000"/>
          <w:kern w:val="0"/>
          <w:sz w:val="24"/>
          <w:szCs w:val="24"/>
          <w:lang w:val="zh-CN"/>
        </w:rPr>
      </w:pPr>
      <w:r>
        <w:rPr>
          <w:rFonts w:ascii="宋体" w:cs="宋体" w:hint="eastAsia"/>
          <w:sz w:val="24"/>
          <w:lang w:val="zh-CN"/>
        </w:rPr>
        <w:t>4、本项目为交钥匙工程。</w:t>
      </w:r>
      <w:bookmarkStart w:id="0" w:name="_GoBack"/>
      <w:bookmarkEnd w:id="0"/>
    </w:p>
    <w:p w:rsidR="00FF124B" w:rsidRPr="00AB5108" w:rsidRDefault="00406FB9" w:rsidP="00AB5108">
      <w:pPr>
        <w:adjustRightInd w:val="0"/>
        <w:snapToGrid w:val="0"/>
        <w:spacing w:line="360" w:lineRule="auto"/>
        <w:ind w:firstLineChars="200" w:firstLine="482"/>
        <w:jc w:val="left"/>
        <w:rPr>
          <w:rFonts w:asciiTheme="minorEastAsia" w:hAnsiTheme="minorEastAsia" w:cs="宋体"/>
          <w:b/>
          <w:color w:val="000000"/>
          <w:kern w:val="0"/>
          <w:sz w:val="24"/>
          <w:szCs w:val="24"/>
          <w:lang w:val="zh-CN"/>
        </w:rPr>
      </w:pPr>
      <w:r>
        <w:rPr>
          <w:rFonts w:ascii="宋体" w:cs="宋体" w:hint="eastAsia"/>
          <w:b/>
          <w:sz w:val="24"/>
          <w:lang w:val="zh-CN"/>
        </w:rPr>
        <w:t>5、本项目招标文件中加◆项为不允许偏离的实质性要求和条件，无加◆的视为不允许负偏离。（如果有的话）</w:t>
      </w:r>
    </w:p>
    <w:p w:rsidR="00FF124B" w:rsidRDefault="00FF124B">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lang w:val="zh-CN"/>
        </w:rPr>
      </w:pPr>
    </w:p>
    <w:p w:rsidR="00FF124B" w:rsidRDefault="00406FB9">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FF124B" w:rsidRDefault="00406FB9">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招标文件中凡标有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FF124B">
        <w:trPr>
          <w:trHeight w:val="636"/>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FF124B" w:rsidRDefault="00406FB9">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FF124B" w:rsidRDefault="00406FB9">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FF124B">
        <w:trPr>
          <w:trHeight w:val="1278"/>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FF124B" w:rsidRDefault="00406FB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FF124B" w:rsidRPr="00AB5108" w:rsidRDefault="00406FB9" w:rsidP="00AB5108">
            <w:pPr>
              <w:pStyle w:val="p0"/>
              <w:rPr>
                <w:rFonts w:asciiTheme="minorEastAsia" w:hAnsiTheme="minorEastAsia" w:cs="仿宋_GB2312"/>
                <w:sz w:val="24"/>
                <w:szCs w:val="24"/>
              </w:rPr>
            </w:pPr>
            <w:r>
              <w:rPr>
                <w:rFonts w:asciiTheme="minorEastAsia" w:hAnsiTheme="minorEastAsia" w:cs="仿宋_GB2312" w:hint="eastAsia"/>
                <w:sz w:val="24"/>
                <w:szCs w:val="24"/>
              </w:rPr>
              <w:t>项目名称：</w:t>
            </w:r>
            <w:r w:rsidR="00AB5108" w:rsidRPr="00AB5108">
              <w:rPr>
                <w:rFonts w:asciiTheme="minorEastAsia" w:hAnsiTheme="minorEastAsia" w:cs="仿宋_GB2312" w:hint="eastAsia"/>
                <w:sz w:val="24"/>
                <w:szCs w:val="24"/>
              </w:rPr>
              <w:t>许昌市县级地表水政府责任目标考核断面水质自动站建设</w:t>
            </w:r>
          </w:p>
          <w:p w:rsidR="004B24F4" w:rsidRDefault="00406FB9" w:rsidP="004B24F4">
            <w:pPr>
              <w:autoSpaceDE w:val="0"/>
              <w:autoSpaceDN w:val="0"/>
              <w:adjustRightInd w:val="0"/>
              <w:spacing w:line="360" w:lineRule="auto"/>
              <w:jc w:val="left"/>
              <w:rPr>
                <w:rFonts w:asciiTheme="minorEastAsia" w:eastAsia="宋体" w:hAnsiTheme="minorEastAsia" w:cs="仿宋_GB2312"/>
                <w:kern w:val="0"/>
                <w:sz w:val="24"/>
                <w:szCs w:val="24"/>
              </w:rPr>
            </w:pPr>
            <w:r w:rsidRPr="004B24F4">
              <w:rPr>
                <w:rFonts w:asciiTheme="minorEastAsia" w:eastAsia="宋体" w:hAnsiTheme="minorEastAsia" w:cs="仿宋_GB2312" w:hint="eastAsia"/>
                <w:kern w:val="0"/>
                <w:sz w:val="24"/>
                <w:szCs w:val="24"/>
              </w:rPr>
              <w:t>项目编号：ZFCG-G2018</w:t>
            </w:r>
            <w:r w:rsidR="006216A8">
              <w:rPr>
                <w:rFonts w:asciiTheme="minorEastAsia" w:eastAsia="宋体" w:hAnsiTheme="minorEastAsia" w:cs="仿宋_GB2312" w:hint="eastAsia"/>
                <w:kern w:val="0"/>
                <w:sz w:val="24"/>
                <w:szCs w:val="24"/>
              </w:rPr>
              <w:t>207</w:t>
            </w:r>
            <w:r w:rsidRPr="004B24F4">
              <w:rPr>
                <w:rFonts w:asciiTheme="minorEastAsia" w:eastAsia="宋体" w:hAnsiTheme="minorEastAsia" w:cs="仿宋_GB2312" w:hint="eastAsia"/>
                <w:kern w:val="0"/>
                <w:sz w:val="24"/>
                <w:szCs w:val="24"/>
              </w:rPr>
              <w:t>号</w:t>
            </w:r>
          </w:p>
          <w:p w:rsidR="00322D40" w:rsidRPr="004B24F4" w:rsidRDefault="00406FB9" w:rsidP="004B24F4">
            <w:pPr>
              <w:autoSpaceDE w:val="0"/>
              <w:autoSpaceDN w:val="0"/>
              <w:adjustRightInd w:val="0"/>
              <w:spacing w:line="360" w:lineRule="auto"/>
              <w:jc w:val="left"/>
              <w:rPr>
                <w:rFonts w:asciiTheme="minorEastAsia" w:eastAsia="宋体" w:hAnsiTheme="minorEastAsia" w:cs="仿宋_GB2312"/>
                <w:kern w:val="0"/>
                <w:sz w:val="24"/>
                <w:szCs w:val="24"/>
              </w:rPr>
            </w:pPr>
            <w:r>
              <w:rPr>
                <w:rFonts w:asciiTheme="minorEastAsia" w:hAnsiTheme="minorEastAsia" w:cs="仿宋_GB2312" w:hint="eastAsia"/>
                <w:sz w:val="24"/>
                <w:szCs w:val="24"/>
              </w:rPr>
              <w:t>项目内容：</w:t>
            </w:r>
            <w:r w:rsidR="00322D40" w:rsidRPr="004B24F4">
              <w:rPr>
                <w:rFonts w:asciiTheme="minorEastAsia" w:eastAsia="宋体" w:hAnsiTheme="minorEastAsia" w:cs="仿宋_GB2312" w:hint="eastAsia"/>
                <w:sz w:val="24"/>
                <w:szCs w:val="24"/>
              </w:rPr>
              <w:t>许昌市需对现有清潩河禄马桥、饮马河关庄、清潩河橡胶一坝、长葛市小洪河长葛市出境、建安区小洪河建安区出境、鄢陵县大浪沟马栏崔马桥、襄城县颍河化行闸等7个断面水质自动站进行升级改造，新建12个微型站，全部实现十因子监测能力，即五参数（pH、溶解氧、电导率、浊度、温度）、氨氮、化学需氧量（可通过TOC转化方式实现/重铬酸钾法）、高锰酸盐指数、总磷和总氮的检测。</w:t>
            </w:r>
          </w:p>
          <w:p w:rsidR="00FF124B" w:rsidRDefault="00406FB9">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w:t>
            </w:r>
            <w:r w:rsidR="004B24F4">
              <w:rPr>
                <w:rFonts w:asciiTheme="minorEastAsia" w:hAnsiTheme="minorEastAsia" w:cs="仿宋_GB2312" w:hint="eastAsia"/>
                <w:sz w:val="24"/>
                <w:szCs w:val="24"/>
              </w:rPr>
              <w:t>许昌市</w:t>
            </w:r>
          </w:p>
        </w:tc>
      </w:tr>
      <w:tr w:rsidR="00FF124B">
        <w:trPr>
          <w:trHeight w:val="1421"/>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FF124B" w:rsidRDefault="00406FB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FF124B" w:rsidRPr="00256389" w:rsidRDefault="00406FB9" w:rsidP="00256389">
            <w:pPr>
              <w:autoSpaceDE w:val="0"/>
              <w:autoSpaceDN w:val="0"/>
              <w:adjustRightInd w:val="0"/>
              <w:spacing w:line="360" w:lineRule="auto"/>
              <w:jc w:val="left"/>
              <w:rPr>
                <w:rFonts w:asciiTheme="minorEastAsia" w:eastAsia="宋体" w:hAnsiTheme="minorEastAsia" w:cs="仿宋_GB2312"/>
                <w:sz w:val="24"/>
                <w:szCs w:val="24"/>
              </w:rPr>
            </w:pPr>
            <w:r w:rsidRPr="00256389">
              <w:rPr>
                <w:rFonts w:asciiTheme="minorEastAsia" w:eastAsia="宋体" w:hAnsiTheme="minorEastAsia" w:cs="仿宋_GB2312" w:hint="eastAsia"/>
                <w:sz w:val="24"/>
                <w:szCs w:val="24"/>
              </w:rPr>
              <w:t>名称：</w:t>
            </w:r>
            <w:r w:rsidR="00256389" w:rsidRPr="00256389">
              <w:rPr>
                <w:rFonts w:asciiTheme="minorEastAsia" w:eastAsia="宋体" w:hAnsiTheme="minorEastAsia" w:cs="仿宋_GB2312" w:hint="eastAsia"/>
                <w:sz w:val="24"/>
                <w:szCs w:val="24"/>
              </w:rPr>
              <w:t>许昌市环境保护局</w:t>
            </w:r>
          </w:p>
          <w:p w:rsidR="00256389" w:rsidRDefault="00406FB9" w:rsidP="00256389">
            <w:pPr>
              <w:pStyle w:val="p0"/>
              <w:spacing w:line="360" w:lineRule="auto"/>
              <w:rPr>
                <w:rFonts w:asciiTheme="minorEastAsia" w:hAnsiTheme="minorEastAsia" w:cs="仿宋_GB2312"/>
                <w:kern w:val="2"/>
                <w:sz w:val="24"/>
                <w:szCs w:val="24"/>
              </w:rPr>
            </w:pPr>
            <w:r w:rsidRPr="00256389">
              <w:rPr>
                <w:rFonts w:asciiTheme="minorEastAsia" w:hAnsiTheme="minorEastAsia" w:cs="仿宋_GB2312" w:hint="eastAsia"/>
                <w:kern w:val="2"/>
                <w:sz w:val="24"/>
                <w:szCs w:val="24"/>
              </w:rPr>
              <w:t>地址：</w:t>
            </w:r>
            <w:r w:rsidR="00256389" w:rsidRPr="00256389">
              <w:rPr>
                <w:rFonts w:asciiTheme="minorEastAsia" w:hAnsiTheme="minorEastAsia" w:cs="仿宋_GB2312" w:hint="eastAsia"/>
                <w:kern w:val="2"/>
                <w:sz w:val="24"/>
                <w:szCs w:val="24"/>
              </w:rPr>
              <w:t>许昌市东城区龙兴路与竹林路交叉口创业大厦</w:t>
            </w:r>
          </w:p>
          <w:p w:rsidR="00FF124B" w:rsidRPr="00256389" w:rsidRDefault="00256389" w:rsidP="00256389">
            <w:pPr>
              <w:pStyle w:val="p0"/>
              <w:spacing w:line="360" w:lineRule="auto"/>
              <w:rPr>
                <w:rFonts w:asciiTheme="minorEastAsia" w:hAnsiTheme="minorEastAsia" w:cs="仿宋_GB2312"/>
                <w:kern w:val="2"/>
                <w:sz w:val="24"/>
                <w:szCs w:val="24"/>
              </w:rPr>
            </w:pPr>
            <w:r w:rsidRPr="00256389">
              <w:rPr>
                <w:rFonts w:asciiTheme="minorEastAsia" w:hAnsiTheme="minorEastAsia" w:cs="仿宋_GB2312" w:hint="eastAsia"/>
                <w:kern w:val="2"/>
                <w:sz w:val="24"/>
                <w:szCs w:val="24"/>
              </w:rPr>
              <w:t>联系人姓名：葛湘锋      联系电话：18637417966</w:t>
            </w:r>
          </w:p>
        </w:tc>
      </w:tr>
      <w:tr w:rsidR="00FF124B">
        <w:trPr>
          <w:trHeight w:val="323"/>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FF124B" w:rsidRDefault="00406FB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FF124B" w:rsidRDefault="00406FB9">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名称：许昌市政府采购中心</w:t>
            </w:r>
          </w:p>
          <w:p w:rsidR="00FF124B" w:rsidRDefault="00406FB9">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地址：许昌市龙兴路与竹林路交汇处公共资源大厦</w:t>
            </w:r>
          </w:p>
          <w:p w:rsidR="00FF124B" w:rsidRDefault="00406FB9" w:rsidP="00256389">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w:t>
            </w:r>
            <w:r w:rsidR="00256389">
              <w:rPr>
                <w:rFonts w:asciiTheme="minorEastAsia" w:hAnsiTheme="minorEastAsia" w:cs="仿宋_GB2312" w:hint="eastAsia"/>
                <w:sz w:val="24"/>
                <w:szCs w:val="24"/>
              </w:rPr>
              <w:t>沙先生</w:t>
            </w:r>
            <w:r>
              <w:rPr>
                <w:rFonts w:asciiTheme="minorEastAsia" w:hAnsiTheme="minorEastAsia" w:cs="仿宋_GB2312" w:hint="eastAsia"/>
                <w:sz w:val="24"/>
                <w:szCs w:val="24"/>
              </w:rPr>
              <w:t xml:space="preserve">                电话：0374-2968687</w:t>
            </w:r>
          </w:p>
        </w:tc>
      </w:tr>
      <w:tr w:rsidR="00FF124B">
        <w:trPr>
          <w:trHeight w:val="90"/>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FF124B" w:rsidRDefault="00406FB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投标人资格</w:t>
            </w:r>
          </w:p>
        </w:tc>
        <w:tc>
          <w:tcPr>
            <w:tcW w:w="6813" w:type="dxa"/>
            <w:vAlign w:val="center"/>
          </w:tcPr>
          <w:p w:rsidR="00FF124B" w:rsidRDefault="00406FB9">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FF124B" w:rsidRDefault="00406FB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FF124B" w:rsidRDefault="00406FB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FF124B" w:rsidRDefault="00406FB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3、执业许可证。（非专业服务机构投标提供）</w:t>
            </w:r>
          </w:p>
          <w:p w:rsidR="00FF124B" w:rsidRDefault="00406FB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FF124B" w:rsidRDefault="00406FB9">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宋体" w:hint="eastAsia"/>
                <w:bCs/>
                <w:sz w:val="24"/>
                <w:szCs w:val="24"/>
                <w:lang w:val="zh-CN"/>
              </w:rPr>
              <w:lastRenderedPageBreak/>
              <w:t>5、自然人身份证明。（自然人投标提供）</w:t>
            </w:r>
          </w:p>
          <w:p w:rsidR="00FF124B" w:rsidRDefault="00406FB9">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FF124B" w:rsidRDefault="00406FB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1、上一</w:t>
            </w:r>
            <w:r>
              <w:rPr>
                <w:rFonts w:asciiTheme="minorEastAsia" w:hAnsiTheme="minorEastAsia" w:cs="宋体" w:hint="eastAsia"/>
                <w:bCs/>
                <w:sz w:val="24"/>
                <w:szCs w:val="24"/>
                <w:lang w:val="zh-CN"/>
              </w:rPr>
              <w:t>年度的财务报告；</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基本开户银行出具的资信证明；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财政部门认可的政府采购专业担保机构的证明文件和担保机构出具的投标担保函。（法人投标提供。法人包括企业法人、机关法人、事业单位法人和社会团体法人）</w:t>
            </w:r>
          </w:p>
          <w:p w:rsidR="00FF124B" w:rsidRDefault="00406FB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2、</w:t>
            </w:r>
            <w:r>
              <w:rPr>
                <w:rFonts w:asciiTheme="minorEastAsia" w:hAnsiTheme="minorEastAsia" w:cs="宋体" w:hint="eastAsia"/>
                <w:bCs/>
                <w:sz w:val="24"/>
                <w:szCs w:val="24"/>
                <w:lang w:val="zh-CN"/>
              </w:rPr>
              <w:t>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财政部门认可的政府采购专业担保机构的证明文件和担保机构出具的投标担保函。（其他组织和自然人投标提供）</w:t>
            </w:r>
          </w:p>
          <w:p w:rsidR="00FF124B" w:rsidRDefault="00406FB9">
            <w:pPr>
              <w:autoSpaceDE w:val="0"/>
              <w:autoSpaceDN w:val="0"/>
              <w:adjustRightInd w:val="0"/>
              <w:spacing w:line="360" w:lineRule="auto"/>
              <w:ind w:right="-11"/>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FF124B" w:rsidRDefault="00406FB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税务登记证和投标截止时间前三个月内任意一个月缴纳税收凭据。（依法免税的投标人，应提供相应文件证明依法免税）</w:t>
            </w:r>
          </w:p>
          <w:p w:rsidR="00FF124B" w:rsidRDefault="00406FB9">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FF124B" w:rsidRDefault="00406FB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FF124B" w:rsidRDefault="00406FB9">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FF124B" w:rsidRDefault="00406FB9">
            <w:pPr>
              <w:autoSpaceDE w:val="0"/>
              <w:autoSpaceDN w:val="0"/>
              <w:adjustRightInd w:val="0"/>
              <w:spacing w:line="360" w:lineRule="auto"/>
              <w:jc w:val="left"/>
              <w:rPr>
                <w:rFonts w:asciiTheme="minorEastAsia" w:hAnsiTheme="minorEastAsia" w:cs="宋体"/>
                <w:kern w:val="0"/>
                <w:sz w:val="24"/>
                <w:szCs w:val="24"/>
              </w:rPr>
            </w:pPr>
            <w:r>
              <w:rPr>
                <w:rFonts w:asciiTheme="minorEastAsia" w:hAnsiTheme="minorEastAsia" w:cs="宋体" w:hint="eastAsia"/>
                <w:bCs/>
                <w:sz w:val="24"/>
                <w:szCs w:val="24"/>
                <w:lang w:val="zh-CN"/>
              </w:rPr>
              <w:t>相关设备的购置发票、专业技术人员职称证书、用工合同等或者</w:t>
            </w:r>
            <w:r>
              <w:rPr>
                <w:rFonts w:asciiTheme="minorEastAsia" w:hAnsiTheme="minorEastAsia" w:cs="宋体" w:hint="eastAsia"/>
                <w:kern w:val="0"/>
                <w:sz w:val="24"/>
                <w:szCs w:val="24"/>
              </w:rPr>
              <w:t>附投标人相关承诺函或声明。（格式自拟）</w:t>
            </w:r>
          </w:p>
          <w:p w:rsidR="00FF124B" w:rsidRDefault="00406FB9">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FF124B" w:rsidRDefault="00406FB9">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FF124B" w:rsidRDefault="00406FB9">
            <w:pPr>
              <w:autoSpaceDE w:val="0"/>
              <w:autoSpaceDN w:val="0"/>
              <w:adjustRightInd w:val="0"/>
              <w:spacing w:line="360" w:lineRule="auto"/>
              <w:ind w:right="-11"/>
              <w:rPr>
                <w:rFonts w:asciiTheme="minorEastAsia" w:hAnsiTheme="minorEastAsia" w:cs="宋体"/>
                <w:b/>
                <w:color w:val="FF0000"/>
                <w:kern w:val="0"/>
                <w:sz w:val="24"/>
                <w:szCs w:val="24"/>
                <w:lang w:val="zh-CN"/>
              </w:rPr>
            </w:pPr>
            <w:r>
              <w:rPr>
                <w:rFonts w:asciiTheme="minorEastAsia" w:hAnsiTheme="minorEastAsia" w:cs="宋体" w:hint="eastAsia"/>
                <w:b/>
                <w:color w:val="FF0000"/>
                <w:kern w:val="0"/>
                <w:sz w:val="24"/>
                <w:szCs w:val="24"/>
                <w:lang w:val="zh-CN"/>
              </w:rPr>
              <w:t>七、未被列入“信用中国”网站</w:t>
            </w:r>
            <w:r>
              <w:rPr>
                <w:rFonts w:asciiTheme="minorEastAsia" w:hAnsiTheme="minorEastAsia" w:cs="宋体"/>
                <w:b/>
                <w:color w:val="FF0000"/>
                <w:kern w:val="0"/>
                <w:sz w:val="24"/>
                <w:szCs w:val="24"/>
                <w:lang w:val="zh-CN"/>
              </w:rPr>
              <w:t>(www.creditchina.gov.cn)</w:t>
            </w:r>
            <w:r>
              <w:rPr>
                <w:rFonts w:asciiTheme="minorEastAsia" w:hAnsiTheme="minorEastAsia" w:cs="宋体" w:hint="eastAsia"/>
                <w:b/>
                <w:color w:val="FF0000"/>
                <w:kern w:val="0"/>
                <w:sz w:val="24"/>
                <w:szCs w:val="24"/>
                <w:lang w:val="zh-CN"/>
              </w:rPr>
              <w:t>失信被执行人、重大税收违法案件当事人名单、政府采购严重违</w:t>
            </w:r>
            <w:r>
              <w:rPr>
                <w:rFonts w:asciiTheme="minorEastAsia" w:hAnsiTheme="minorEastAsia" w:cs="宋体" w:hint="eastAsia"/>
                <w:b/>
                <w:color w:val="FF0000"/>
                <w:kern w:val="0"/>
                <w:sz w:val="24"/>
                <w:szCs w:val="24"/>
                <w:lang w:val="zh-CN"/>
              </w:rPr>
              <w:lastRenderedPageBreak/>
              <w:t>法失信名单的投标人；“中国政府采购网”</w:t>
            </w:r>
            <w:r>
              <w:rPr>
                <w:rFonts w:asciiTheme="minorEastAsia" w:hAnsiTheme="minorEastAsia" w:cs="宋体"/>
                <w:b/>
                <w:color w:val="FF0000"/>
                <w:kern w:val="0"/>
                <w:sz w:val="24"/>
                <w:szCs w:val="24"/>
                <w:lang w:val="zh-CN"/>
              </w:rPr>
              <w:t xml:space="preserve"> (www.ccgp.gov.cn)</w:t>
            </w:r>
            <w:r>
              <w:rPr>
                <w:rFonts w:asciiTheme="minorEastAsia" w:hAnsiTheme="minorEastAsia" w:cs="宋体" w:hint="eastAsia"/>
                <w:b/>
                <w:color w:val="FF0000"/>
                <w:kern w:val="0"/>
                <w:sz w:val="24"/>
                <w:szCs w:val="24"/>
                <w:lang w:val="zh-CN"/>
              </w:rPr>
              <w:t>政府采购严重违法失信行为记录名单的投标人；“国家企业信用公示系统”网站（</w:t>
            </w:r>
            <w:r>
              <w:rPr>
                <w:rFonts w:asciiTheme="minorEastAsia" w:hAnsiTheme="minorEastAsia" w:cs="宋体"/>
                <w:b/>
                <w:color w:val="FF0000"/>
                <w:kern w:val="0"/>
                <w:sz w:val="24"/>
                <w:szCs w:val="24"/>
                <w:lang w:val="zh-CN"/>
              </w:rPr>
              <w:t>www.gsxt.gov.cn</w:t>
            </w:r>
            <w:r>
              <w:rPr>
                <w:rFonts w:asciiTheme="minorEastAsia" w:hAnsiTheme="minorEastAsia" w:cs="宋体" w:hint="eastAsia"/>
                <w:b/>
                <w:color w:val="FF0000"/>
                <w:kern w:val="0"/>
                <w:sz w:val="24"/>
                <w:szCs w:val="24"/>
                <w:lang w:val="zh-CN"/>
              </w:rPr>
              <w:t>）严重违法失信企业名单（黑名单）的投标人（联合体形式投标的，联合体成员存在不良信用记录，视同联合体存在不良信用记录）(本项目投标截止时间前三年内供应商信用记录情况)。</w:t>
            </w:r>
          </w:p>
          <w:p w:rsidR="00FF124B" w:rsidRDefault="00406FB9">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1、查询渠道：“信用中国”网站（</w:t>
            </w:r>
            <w:r>
              <w:rPr>
                <w:rFonts w:asciiTheme="minorEastAsia" w:hAnsiTheme="minorEastAsia" w:cs="宋体"/>
                <w:color w:val="FF0000"/>
                <w:kern w:val="0"/>
                <w:sz w:val="24"/>
                <w:szCs w:val="24"/>
              </w:rPr>
              <w:t>www.creditchina.gov.cn</w:t>
            </w:r>
            <w:r>
              <w:rPr>
                <w:rFonts w:asciiTheme="minorEastAsia" w:hAnsiTheme="minorEastAsia" w:cs="宋体" w:hint="eastAsia"/>
                <w:color w:val="FF0000"/>
                <w:kern w:val="0"/>
                <w:sz w:val="24"/>
                <w:szCs w:val="24"/>
              </w:rPr>
              <w:t>）和“中国政府采购网”（</w:t>
            </w:r>
            <w:r>
              <w:rPr>
                <w:rFonts w:asciiTheme="minorEastAsia" w:hAnsiTheme="minorEastAsia" w:cs="宋体"/>
                <w:color w:val="FF0000"/>
                <w:kern w:val="0"/>
                <w:sz w:val="24"/>
                <w:szCs w:val="24"/>
              </w:rPr>
              <w:t>www.ccgp.gov.cn</w:t>
            </w:r>
            <w:r>
              <w:rPr>
                <w:rFonts w:asciiTheme="minorEastAsia" w:hAnsiTheme="minorEastAsia" w:cs="宋体" w:hint="eastAsia"/>
                <w:color w:val="FF0000"/>
                <w:kern w:val="0"/>
                <w:sz w:val="24"/>
                <w:szCs w:val="24"/>
              </w:rPr>
              <w:t>）；“国家企业信用公示系统”网站（</w:t>
            </w:r>
            <w:r>
              <w:rPr>
                <w:rFonts w:asciiTheme="minorEastAsia" w:hAnsiTheme="minorEastAsia" w:cs="宋体"/>
                <w:color w:val="FF0000"/>
                <w:kern w:val="0"/>
                <w:sz w:val="24"/>
                <w:szCs w:val="24"/>
              </w:rPr>
              <w:t>www.gsxt.gov.cn</w:t>
            </w:r>
            <w:r>
              <w:rPr>
                <w:rFonts w:asciiTheme="minorEastAsia" w:hAnsiTheme="minorEastAsia" w:cs="宋体" w:hint="eastAsia"/>
                <w:color w:val="FF0000"/>
                <w:kern w:val="0"/>
                <w:sz w:val="24"/>
                <w:szCs w:val="24"/>
              </w:rPr>
              <w:t>）；</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FF124B" w:rsidRDefault="00406FB9">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color w:val="FF0000"/>
                <w:kern w:val="0"/>
                <w:sz w:val="24"/>
                <w:szCs w:val="24"/>
              </w:rPr>
              <w:t>4</w:t>
            </w:r>
            <w:r>
              <w:rPr>
                <w:rFonts w:asciiTheme="minorEastAsia" w:hAnsiTheme="minorEastAsia" w:cs="宋体" w:hint="eastAsia"/>
                <w:color w:val="FF0000"/>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FF124B" w:rsidRDefault="00406FB9">
            <w:pPr>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FF124B">
        <w:trPr>
          <w:trHeight w:val="504"/>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FF124B" w:rsidRDefault="00406FB9">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联合体投标</w:t>
            </w:r>
          </w:p>
        </w:tc>
        <w:tc>
          <w:tcPr>
            <w:tcW w:w="6813" w:type="dxa"/>
            <w:vAlign w:val="center"/>
          </w:tcPr>
          <w:p w:rsidR="00FF124B" w:rsidRDefault="00406FB9">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2D3A5C">
              <w:rPr>
                <w:rFonts w:asciiTheme="minorEastAsia" w:hAnsiTheme="minorEastAsia" w:cs="宋体"/>
                <w:b/>
                <w:color w:val="000000"/>
                <w:kern w:val="0"/>
                <w:sz w:val="24"/>
                <w:szCs w:val="24"/>
                <w:lang w:val="zh-CN"/>
              </w:rPr>
              <w:fldChar w:fldCharType="begin"/>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2D3A5C">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FF124B">
        <w:trPr>
          <w:trHeight w:val="504"/>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FF124B" w:rsidRDefault="00406FB9">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w:t>
            </w:r>
          </w:p>
        </w:tc>
        <w:tc>
          <w:tcPr>
            <w:tcW w:w="6813" w:type="dxa"/>
            <w:vAlign w:val="center"/>
          </w:tcPr>
          <w:p w:rsidR="00FF124B" w:rsidRDefault="00011970" w:rsidP="003E0F1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18755500</w:t>
            </w:r>
            <w:r w:rsidR="00D72141">
              <w:rPr>
                <w:rFonts w:asciiTheme="minorEastAsia" w:hAnsiTheme="minorEastAsia" w:cs="宋体" w:hint="eastAsia"/>
                <w:bCs/>
                <w:sz w:val="24"/>
                <w:szCs w:val="24"/>
                <w:lang w:val="zh-CN"/>
              </w:rPr>
              <w:t>元</w:t>
            </w:r>
            <w:r w:rsidR="00406FB9">
              <w:rPr>
                <w:rFonts w:asciiTheme="minorEastAsia" w:hAnsiTheme="minorEastAsia" w:cs="宋体" w:hint="eastAsia"/>
                <w:bCs/>
                <w:sz w:val="24"/>
                <w:szCs w:val="24"/>
                <w:lang w:val="zh-CN"/>
              </w:rPr>
              <w:t>，超出最高限价的投标无效</w:t>
            </w:r>
          </w:p>
        </w:tc>
      </w:tr>
      <w:tr w:rsidR="00FF124B">
        <w:trPr>
          <w:trHeight w:val="907"/>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FF124B" w:rsidRDefault="00406FB9">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FF124B" w:rsidRDefault="002D3A5C">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406FB9">
              <w:rPr>
                <w:rFonts w:asciiTheme="minorEastAsia" w:hAnsiTheme="minorEastAsia" w:cs="宋体" w:hint="eastAsia"/>
                <w:b/>
                <w:color w:val="000000"/>
                <w:kern w:val="0"/>
                <w:sz w:val="24"/>
                <w:szCs w:val="24"/>
                <w:lang w:val="zh-CN"/>
              </w:rPr>
              <w:instrText>eq \o\ac(□,</w:instrText>
            </w:r>
            <w:r w:rsidR="00406FB9">
              <w:rPr>
                <w:rFonts w:asciiTheme="minorEastAsia" w:hAnsiTheme="minorEastAsia" w:cs="宋体" w:hint="eastAsia"/>
                <w:b/>
                <w:color w:val="000000"/>
                <w:kern w:val="0"/>
                <w:position w:val="2"/>
                <w:sz w:val="24"/>
                <w:szCs w:val="24"/>
                <w:lang w:val="zh-CN"/>
              </w:rPr>
              <w:instrText>√</w:instrText>
            </w:r>
            <w:r w:rsidR="00406FB9">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406FB9">
              <w:rPr>
                <w:rFonts w:asciiTheme="minorEastAsia" w:hAnsiTheme="minorEastAsia" w:cs="宋体" w:hint="eastAsia"/>
                <w:bCs/>
                <w:sz w:val="24"/>
                <w:szCs w:val="24"/>
                <w:lang w:val="zh-CN"/>
              </w:rPr>
              <w:t>不组织</w:t>
            </w:r>
          </w:p>
          <w:p w:rsidR="00FF124B" w:rsidRDefault="00406FB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FF124B">
        <w:trPr>
          <w:trHeight w:val="907"/>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FF124B" w:rsidRDefault="00406FB9">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FF124B" w:rsidRDefault="002D3A5C">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406FB9">
              <w:rPr>
                <w:rFonts w:asciiTheme="minorEastAsia" w:hAnsiTheme="minorEastAsia" w:cs="宋体" w:hint="eastAsia"/>
                <w:b/>
                <w:color w:val="000000"/>
                <w:kern w:val="0"/>
                <w:sz w:val="24"/>
                <w:szCs w:val="24"/>
                <w:lang w:val="zh-CN"/>
              </w:rPr>
              <w:instrText>eq \o\ac(□,</w:instrText>
            </w:r>
            <w:r w:rsidR="00406FB9">
              <w:rPr>
                <w:rFonts w:asciiTheme="minorEastAsia" w:hAnsiTheme="minorEastAsia" w:cs="宋体" w:hint="eastAsia"/>
                <w:b/>
                <w:color w:val="000000"/>
                <w:kern w:val="0"/>
                <w:position w:val="2"/>
                <w:sz w:val="24"/>
                <w:szCs w:val="24"/>
                <w:lang w:val="zh-CN"/>
              </w:rPr>
              <w:instrText>√</w:instrText>
            </w:r>
            <w:r w:rsidR="00406FB9">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406FB9">
              <w:rPr>
                <w:rFonts w:asciiTheme="minorEastAsia" w:hAnsiTheme="minorEastAsia" w:cs="宋体" w:hint="eastAsia"/>
                <w:bCs/>
                <w:sz w:val="24"/>
                <w:szCs w:val="24"/>
                <w:lang w:val="zh-CN"/>
              </w:rPr>
              <w:t>不召开</w:t>
            </w:r>
          </w:p>
          <w:p w:rsidR="00FF124B" w:rsidRDefault="00406FB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FF124B">
        <w:trPr>
          <w:trHeight w:val="504"/>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9</w:t>
            </w:r>
          </w:p>
        </w:tc>
        <w:tc>
          <w:tcPr>
            <w:tcW w:w="2268" w:type="dxa"/>
            <w:vAlign w:val="center"/>
          </w:tcPr>
          <w:p w:rsidR="00FF124B" w:rsidRDefault="00406FB9">
            <w:pPr>
              <w:autoSpaceDE w:val="0"/>
              <w:autoSpaceDN w:val="0"/>
              <w:adjustRightInd w:val="0"/>
              <w:spacing w:line="276" w:lineRule="auto"/>
              <w:jc w:val="center"/>
              <w:rPr>
                <w:rFonts w:asciiTheme="minorEastAsia" w:hAnsiTheme="minorEastAsia" w:cs="仿宋_GB2312"/>
                <w:color w:val="FF0000"/>
                <w:sz w:val="24"/>
                <w:szCs w:val="24"/>
              </w:rPr>
            </w:pPr>
            <w:r>
              <w:rPr>
                <w:rFonts w:asciiTheme="minorEastAsia" w:hAnsiTheme="minorEastAsia" w:cs="仿宋_GB2312" w:hint="eastAsia"/>
                <w:color w:val="FF0000"/>
                <w:sz w:val="24"/>
                <w:szCs w:val="24"/>
              </w:rPr>
              <w:t>进口产品参与</w:t>
            </w:r>
          </w:p>
        </w:tc>
        <w:tc>
          <w:tcPr>
            <w:tcW w:w="6813" w:type="dxa"/>
            <w:vAlign w:val="center"/>
          </w:tcPr>
          <w:p w:rsidR="00FF124B" w:rsidRDefault="002D3A5C">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406FB9">
              <w:rPr>
                <w:rFonts w:asciiTheme="minorEastAsia" w:hAnsiTheme="minorEastAsia" w:cs="宋体" w:hint="eastAsia"/>
                <w:b/>
                <w:color w:val="000000"/>
                <w:kern w:val="0"/>
                <w:sz w:val="24"/>
                <w:szCs w:val="24"/>
                <w:lang w:val="zh-CN"/>
              </w:rPr>
              <w:instrText>eq \o\ac(□,</w:instrText>
            </w:r>
            <w:r w:rsidR="00406FB9">
              <w:rPr>
                <w:rFonts w:asciiTheme="minorEastAsia" w:hAnsiTheme="minorEastAsia" w:cs="宋体" w:hint="eastAsia"/>
                <w:b/>
                <w:color w:val="000000"/>
                <w:kern w:val="0"/>
                <w:position w:val="2"/>
                <w:sz w:val="24"/>
                <w:szCs w:val="24"/>
                <w:lang w:val="zh-CN"/>
              </w:rPr>
              <w:instrText>√</w:instrText>
            </w:r>
            <w:r w:rsidR="00406FB9">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406FB9">
              <w:rPr>
                <w:rFonts w:asciiTheme="minorEastAsia" w:hAnsiTheme="minorEastAsia" w:cs="宋体" w:hint="eastAsia"/>
                <w:bCs/>
                <w:sz w:val="24"/>
                <w:szCs w:val="24"/>
                <w:lang w:val="zh-CN"/>
              </w:rPr>
              <w:t xml:space="preserve">不允许    </w:t>
            </w:r>
            <w:r w:rsidR="00406FB9">
              <w:rPr>
                <w:rFonts w:asciiTheme="minorEastAsia" w:hAnsiTheme="minorEastAsia" w:cs="宋体" w:hint="eastAsia"/>
                <w:b/>
                <w:bCs/>
                <w:sz w:val="24"/>
                <w:szCs w:val="24"/>
                <w:lang w:val="zh-CN"/>
              </w:rPr>
              <w:t>□</w:t>
            </w:r>
            <w:r w:rsidR="00406FB9">
              <w:rPr>
                <w:rFonts w:asciiTheme="minorEastAsia" w:hAnsiTheme="minorEastAsia" w:hint="eastAsia"/>
                <w:sz w:val="24"/>
                <w:szCs w:val="24"/>
              </w:rPr>
              <w:t>允许</w:t>
            </w:r>
          </w:p>
        </w:tc>
      </w:tr>
      <w:tr w:rsidR="00FF124B">
        <w:trPr>
          <w:trHeight w:val="504"/>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FF124B" w:rsidRDefault="00406FB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投标有效期</w:t>
            </w:r>
          </w:p>
        </w:tc>
        <w:tc>
          <w:tcPr>
            <w:tcW w:w="6813" w:type="dxa"/>
            <w:vAlign w:val="center"/>
          </w:tcPr>
          <w:p w:rsidR="00FF124B" w:rsidRDefault="00406FB9">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FF124B" w:rsidRDefault="00406FB9">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FF124B">
        <w:trPr>
          <w:trHeight w:val="504"/>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FF124B" w:rsidRDefault="00406FB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FF124B" w:rsidRDefault="00406FB9">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FF124B" w:rsidRDefault="002D3A5C">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406FB9">
              <w:rPr>
                <w:rFonts w:asciiTheme="minorEastAsia" w:hAnsiTheme="minorEastAsia" w:cs="宋体" w:hint="eastAsia"/>
                <w:b/>
                <w:color w:val="000000"/>
                <w:kern w:val="0"/>
                <w:sz w:val="24"/>
                <w:szCs w:val="24"/>
                <w:lang w:val="zh-CN"/>
              </w:rPr>
              <w:instrText>eq \o\ac(□,</w:instrText>
            </w:r>
            <w:r w:rsidR="00406FB9">
              <w:rPr>
                <w:rFonts w:asciiTheme="minorEastAsia" w:hAnsiTheme="minorEastAsia" w:cs="宋体" w:hint="eastAsia"/>
                <w:b/>
                <w:color w:val="000000"/>
                <w:kern w:val="0"/>
                <w:position w:val="2"/>
                <w:sz w:val="24"/>
                <w:szCs w:val="24"/>
                <w:lang w:val="zh-CN"/>
              </w:rPr>
              <w:instrText>√</w:instrText>
            </w:r>
            <w:r w:rsidR="00406FB9">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406FB9">
              <w:rPr>
                <w:rFonts w:asciiTheme="minorEastAsia" w:hAnsiTheme="minorEastAsia" w:cs="宋体" w:hint="eastAsia"/>
                <w:bCs/>
                <w:sz w:val="24"/>
                <w:szCs w:val="24"/>
                <w:lang w:val="zh-CN"/>
              </w:rPr>
              <w:t xml:space="preserve">不允许   </w:t>
            </w:r>
            <w:r w:rsidR="00406FB9">
              <w:rPr>
                <w:rFonts w:asciiTheme="minorEastAsia" w:hAnsiTheme="minorEastAsia" w:cs="宋体" w:hint="eastAsia"/>
                <w:b/>
                <w:bCs/>
                <w:sz w:val="24"/>
                <w:szCs w:val="24"/>
                <w:lang w:val="zh-CN"/>
              </w:rPr>
              <w:t>□</w:t>
            </w:r>
            <w:r w:rsidR="00406FB9">
              <w:rPr>
                <w:rFonts w:asciiTheme="minorEastAsia" w:hAnsiTheme="minorEastAsia" w:cs="仿宋_GB2312" w:hint="eastAsia"/>
                <w:sz w:val="24"/>
                <w:szCs w:val="24"/>
              </w:rPr>
              <w:t>允许</w:t>
            </w:r>
          </w:p>
        </w:tc>
      </w:tr>
      <w:tr w:rsidR="00FF124B">
        <w:trPr>
          <w:trHeight w:val="504"/>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FF124B" w:rsidRDefault="00406FB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FF124B" w:rsidRDefault="00406FB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FF124B" w:rsidRDefault="007215C4" w:rsidP="00EE0B9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2018年</w:t>
            </w:r>
            <w:r w:rsidR="00BA4AC1">
              <w:rPr>
                <w:rFonts w:asciiTheme="minorEastAsia" w:hAnsiTheme="minorEastAsia" w:cs="宋体" w:hint="eastAsia"/>
                <w:bCs/>
                <w:sz w:val="24"/>
                <w:szCs w:val="24"/>
                <w:lang w:val="zh-CN"/>
              </w:rPr>
              <w:t>12</w:t>
            </w:r>
            <w:r>
              <w:rPr>
                <w:rFonts w:asciiTheme="minorEastAsia" w:hAnsiTheme="minorEastAsia" w:cs="宋体" w:hint="eastAsia"/>
                <w:bCs/>
                <w:sz w:val="24"/>
                <w:szCs w:val="24"/>
                <w:lang w:val="zh-CN"/>
              </w:rPr>
              <w:t>月</w:t>
            </w:r>
            <w:r w:rsidR="00BA4AC1">
              <w:rPr>
                <w:rFonts w:asciiTheme="minorEastAsia" w:hAnsiTheme="minorEastAsia" w:cs="宋体" w:hint="eastAsia"/>
                <w:bCs/>
                <w:sz w:val="24"/>
                <w:szCs w:val="24"/>
                <w:lang w:val="zh-CN"/>
              </w:rPr>
              <w:t>25</w:t>
            </w:r>
            <w:r w:rsidR="003957FE">
              <w:rPr>
                <w:rFonts w:asciiTheme="minorEastAsia" w:hAnsiTheme="minorEastAsia" w:cs="宋体" w:hint="eastAsia"/>
                <w:bCs/>
                <w:sz w:val="24"/>
                <w:szCs w:val="24"/>
                <w:lang w:val="zh-CN"/>
              </w:rPr>
              <w:t>日</w:t>
            </w:r>
            <w:r w:rsidR="00BA4AC1">
              <w:rPr>
                <w:rFonts w:asciiTheme="minorEastAsia" w:hAnsiTheme="minorEastAsia" w:cs="宋体" w:hint="eastAsia"/>
                <w:bCs/>
                <w:sz w:val="24"/>
                <w:szCs w:val="24"/>
                <w:lang w:val="zh-CN"/>
              </w:rPr>
              <w:t>10</w:t>
            </w:r>
            <w:r w:rsidR="00406FB9">
              <w:rPr>
                <w:rFonts w:asciiTheme="minorEastAsia" w:hAnsiTheme="minorEastAsia" w:cs="宋体" w:hint="eastAsia"/>
                <w:bCs/>
                <w:sz w:val="24"/>
                <w:szCs w:val="24"/>
                <w:lang w:val="zh-CN"/>
              </w:rPr>
              <w:t>时</w:t>
            </w:r>
            <w:r w:rsidR="00BA4AC1">
              <w:rPr>
                <w:rFonts w:asciiTheme="minorEastAsia" w:hAnsiTheme="minorEastAsia" w:cs="宋体" w:hint="eastAsia"/>
                <w:bCs/>
                <w:sz w:val="24"/>
                <w:szCs w:val="24"/>
                <w:lang w:val="zh-CN"/>
              </w:rPr>
              <w:t>30</w:t>
            </w:r>
            <w:r w:rsidR="00406FB9">
              <w:rPr>
                <w:rFonts w:asciiTheme="minorEastAsia" w:hAnsiTheme="minorEastAsia" w:cs="宋体" w:hint="eastAsia"/>
                <w:bCs/>
                <w:sz w:val="24"/>
                <w:szCs w:val="24"/>
                <w:lang w:val="zh-CN"/>
              </w:rPr>
              <w:t>分（北京时间）</w:t>
            </w:r>
          </w:p>
        </w:tc>
      </w:tr>
      <w:tr w:rsidR="00FF124B">
        <w:trPr>
          <w:trHeight w:val="504"/>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FF124B" w:rsidRDefault="00406FB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FF124B" w:rsidRDefault="00406FB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FF124B" w:rsidRDefault="00406FB9" w:rsidP="00BA4AC1">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许昌市公共资源交易中心三楼开标</w:t>
            </w:r>
            <w:r w:rsidR="00BA4AC1">
              <w:rPr>
                <w:rFonts w:asciiTheme="minorEastAsia" w:hAnsiTheme="minorEastAsia" w:cs="宋体" w:hint="eastAsia"/>
                <w:bCs/>
                <w:sz w:val="24"/>
                <w:szCs w:val="24"/>
                <w:lang w:val="zh-CN"/>
              </w:rPr>
              <w:t>3</w:t>
            </w:r>
            <w:r>
              <w:rPr>
                <w:rFonts w:asciiTheme="minorEastAsia" w:hAnsiTheme="minorEastAsia" w:cs="宋体" w:hint="eastAsia"/>
                <w:bCs/>
                <w:sz w:val="24"/>
                <w:szCs w:val="24"/>
                <w:lang w:val="zh-CN"/>
              </w:rPr>
              <w:t>室（</w:t>
            </w:r>
            <w:r>
              <w:rPr>
                <w:rFonts w:asciiTheme="minorEastAsia" w:hAnsiTheme="minorEastAsia" w:cs="宋体"/>
                <w:bCs/>
                <w:sz w:val="24"/>
                <w:szCs w:val="24"/>
                <w:lang w:val="zh-CN"/>
              </w:rPr>
              <w:t>龙兴路与竹林路交汇处</w:t>
            </w:r>
            <w:r>
              <w:rPr>
                <w:rFonts w:asciiTheme="minorEastAsia" w:hAnsiTheme="minorEastAsia" w:cs="宋体" w:hint="eastAsia"/>
                <w:bCs/>
                <w:sz w:val="24"/>
                <w:szCs w:val="24"/>
                <w:lang w:val="zh-CN"/>
              </w:rPr>
              <w:t>公共资源大厦）</w:t>
            </w:r>
          </w:p>
        </w:tc>
      </w:tr>
      <w:tr w:rsidR="00FF124B">
        <w:trPr>
          <w:trHeight w:val="504"/>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FF124B" w:rsidRDefault="00406FB9">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FF124B" w:rsidRDefault="00406FB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缴纳截止时间：同投标截止时间。</w:t>
            </w:r>
          </w:p>
          <w:p w:rsidR="00FF124B" w:rsidRDefault="00406FB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金额：</w:t>
            </w:r>
            <w:r w:rsidR="00296951">
              <w:rPr>
                <w:rFonts w:asciiTheme="minorEastAsia" w:hAnsiTheme="minorEastAsia" w:cs="仿宋_GB2312" w:hint="eastAsia"/>
                <w:sz w:val="24"/>
                <w:szCs w:val="24"/>
                <w:lang w:val="zh-CN"/>
              </w:rPr>
              <w:t>叁拾柒万</w:t>
            </w:r>
            <w:r>
              <w:rPr>
                <w:rFonts w:asciiTheme="minorEastAsia" w:hAnsiTheme="minorEastAsia" w:cs="仿宋_GB2312" w:hint="eastAsia"/>
                <w:sz w:val="24"/>
                <w:szCs w:val="24"/>
                <w:lang w:val="zh-CN"/>
              </w:rPr>
              <w:t>元</w:t>
            </w:r>
            <w:r w:rsidR="00296951">
              <w:rPr>
                <w:rFonts w:asciiTheme="minorEastAsia" w:hAnsiTheme="minorEastAsia" w:cs="仿宋_GB2312" w:hint="eastAsia"/>
                <w:sz w:val="24"/>
                <w:szCs w:val="24"/>
                <w:lang w:val="zh-CN"/>
              </w:rPr>
              <w:t>整</w:t>
            </w:r>
            <w:r>
              <w:rPr>
                <w:rFonts w:asciiTheme="minorEastAsia" w:hAnsiTheme="minorEastAsia" w:cs="仿宋_GB2312" w:hint="eastAsia"/>
                <w:sz w:val="24"/>
                <w:szCs w:val="24"/>
                <w:lang w:val="zh-CN"/>
              </w:rPr>
              <w:t>（¥</w:t>
            </w:r>
            <w:r w:rsidR="00296951">
              <w:rPr>
                <w:rFonts w:asciiTheme="minorEastAsia" w:hAnsiTheme="minorEastAsia" w:cs="仿宋_GB2312" w:hint="eastAsia"/>
                <w:sz w:val="24"/>
                <w:szCs w:val="24"/>
                <w:lang w:val="zh-CN"/>
              </w:rPr>
              <w:t>370000</w:t>
            </w:r>
            <w:r w:rsidR="0079048D">
              <w:rPr>
                <w:rFonts w:asciiTheme="minorEastAsia" w:hAnsiTheme="minorEastAsia" w:cs="仿宋_GB2312" w:hint="eastAsia"/>
                <w:sz w:val="24"/>
                <w:szCs w:val="24"/>
                <w:lang w:val="zh-CN"/>
              </w:rPr>
              <w:t>.00</w:t>
            </w:r>
            <w:r>
              <w:rPr>
                <w:rFonts w:asciiTheme="minorEastAsia" w:hAnsiTheme="minorEastAsia" w:cs="仿宋_GB2312" w:hint="eastAsia"/>
                <w:sz w:val="24"/>
                <w:szCs w:val="24"/>
                <w:lang w:val="zh-CN"/>
              </w:rPr>
              <w:t>）</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三、投标保证金缴纳方式：</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1、投标人网上下载招标文件后，登录</w:t>
            </w:r>
            <w:hyperlink r:id="rId12" w:history="1">
              <w:r>
                <w:rPr>
                  <w:rFonts w:asciiTheme="minorEastAsia" w:hAnsiTheme="minorEastAsia" w:cs="仿宋_GB2312" w:hint="eastAsia"/>
                  <w:sz w:val="24"/>
                  <w:szCs w:val="24"/>
                  <w:lang w:val="zh-CN"/>
                </w:rPr>
                <w:t>http://221.14.6.70:8088/ggzy</w:t>
              </w:r>
            </w:hyperlink>
            <w:r>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w:t>
            </w:r>
            <w:r>
              <w:rPr>
                <w:rFonts w:asciiTheme="minorEastAsia" w:hAnsiTheme="minorEastAsia" w:cs="仿宋_GB2312" w:hint="eastAsia"/>
                <w:sz w:val="24"/>
                <w:szCs w:val="24"/>
                <w:lang w:val="zh-CN"/>
              </w:rPr>
              <w:lastRenderedPageBreak/>
              <w:t>前缴纳；</w:t>
            </w:r>
          </w:p>
          <w:p w:rsidR="00FF124B" w:rsidRDefault="00406FB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FF124B" w:rsidRDefault="00406FB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FF124B" w:rsidRDefault="00406FB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FF124B" w:rsidRDefault="00406FB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5、每个投标人每个项目每个标段只有唯一缴纳账号，切勿重复缴纳或错误缴纳。</w:t>
            </w:r>
          </w:p>
          <w:p w:rsidR="00FF124B" w:rsidRDefault="00406FB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7、不同投标人的投标保证金不得从同一单位或者个人的账户转出。</w:t>
            </w:r>
          </w:p>
          <w:p w:rsidR="00FF124B" w:rsidRDefault="00406FB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8、未按上述规定操作引起的无效投标，由投标人自行负责。</w:t>
            </w:r>
          </w:p>
          <w:p w:rsidR="00FF124B" w:rsidRDefault="00406FB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9、汇款凭证无需备注项目编号和项目名称。</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FF124B">
        <w:trPr>
          <w:trHeight w:val="1560"/>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268" w:type="dxa"/>
            <w:vAlign w:val="center"/>
          </w:tcPr>
          <w:p w:rsidR="00FF124B" w:rsidRDefault="00406FB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FF124B" w:rsidRDefault="00406FB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招标公告、中标公告、变更（更正）公告、现场勘察答复等相关信息同时在以下网站发布：《中国政府采购网》、《河南省政府采购网》、《许昌市政府采购网》、《</w:t>
            </w:r>
            <w:hyperlink r:id="rId13" w:tgtFrame="_blank" w:history="1">
              <w:r>
                <w:rPr>
                  <w:rFonts w:asciiTheme="minorEastAsia" w:hAnsiTheme="minorEastAsia" w:cs="宋体"/>
                  <w:color w:val="000000"/>
                  <w:sz w:val="24"/>
                  <w:szCs w:val="24"/>
                </w:rPr>
                <w:t>中国·许昌许昌市政府网</w:t>
              </w:r>
            </w:hyperlink>
            <w:r>
              <w:rPr>
                <w:rFonts w:asciiTheme="minorEastAsia" w:hAnsiTheme="minorEastAsia" w:cs="宋体" w:hint="eastAsia"/>
                <w:color w:val="000000"/>
                <w:sz w:val="24"/>
                <w:szCs w:val="24"/>
              </w:rPr>
              <w:t>》、《全国公共资源交易平台（河南省·许昌市）》</w:t>
            </w:r>
          </w:p>
        </w:tc>
      </w:tr>
      <w:tr w:rsidR="00FF124B">
        <w:trPr>
          <w:trHeight w:val="510"/>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FF124B" w:rsidRDefault="00406FB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6813" w:type="dxa"/>
            <w:vAlign w:val="center"/>
          </w:tcPr>
          <w:p w:rsidR="00FF124B" w:rsidRDefault="00406FB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FF124B">
        <w:trPr>
          <w:trHeight w:val="510"/>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FF124B" w:rsidRDefault="00406FB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6813" w:type="dxa"/>
            <w:vAlign w:val="center"/>
          </w:tcPr>
          <w:p w:rsidR="00FF124B" w:rsidRDefault="00406FB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FF124B">
        <w:trPr>
          <w:trHeight w:val="510"/>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FF124B" w:rsidRDefault="00406FB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FF124B" w:rsidRDefault="002D3A5C">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rPr>
              <w:fldChar w:fldCharType="begin"/>
            </w:r>
            <w:r w:rsidR="00406FB9">
              <w:rPr>
                <w:rFonts w:ascii="新宋体" w:eastAsia="新宋体" w:hAnsi="新宋体" w:hint="eastAsia"/>
                <w:b/>
                <w:sz w:val="24"/>
              </w:rPr>
              <w:instrText>eq \o\ac(□,√)</w:instrText>
            </w:r>
            <w:r>
              <w:rPr>
                <w:rFonts w:ascii="新宋体" w:eastAsia="新宋体" w:hAnsi="新宋体"/>
                <w:b/>
                <w:sz w:val="24"/>
              </w:rPr>
              <w:fldChar w:fldCharType="end"/>
            </w:r>
            <w:r w:rsidR="00406FB9">
              <w:rPr>
                <w:rFonts w:ascii="新宋体" w:eastAsia="新宋体" w:hAnsi="新宋体" w:hint="eastAsia"/>
                <w:sz w:val="24"/>
              </w:rPr>
              <w:t>电子投标文件：成功上传至《全国公共资源交易平台（河南省·许昌市）》公共资源交易系统加密电子投标文件1份</w:t>
            </w:r>
            <w:r w:rsidR="00406FB9">
              <w:rPr>
                <w:rFonts w:hAnsi="宋体" w:cs="宋体" w:hint="eastAsia"/>
                <w:sz w:val="24"/>
                <w:lang w:val="zh-CN"/>
              </w:rPr>
              <w:t>（文件格式为：</w:t>
            </w:r>
            <w:r w:rsidR="00406FB9">
              <w:rPr>
                <w:rFonts w:hAnsi="宋体" w:cs="宋体" w:hint="eastAsia"/>
                <w:sz w:val="24"/>
                <w:lang w:val="zh-CN"/>
              </w:rPr>
              <w:t xml:space="preserve"> XXX</w:t>
            </w:r>
            <w:r w:rsidR="00406FB9">
              <w:rPr>
                <w:rFonts w:hAnsi="宋体" w:cs="宋体" w:hint="eastAsia"/>
                <w:sz w:val="24"/>
                <w:lang w:val="zh-CN"/>
              </w:rPr>
              <w:t>公司</w:t>
            </w:r>
            <w:r w:rsidR="00406FB9">
              <w:rPr>
                <w:rFonts w:hAnsi="宋体" w:cs="宋体" w:hint="eastAsia"/>
                <w:sz w:val="24"/>
                <w:lang w:val="zh-CN"/>
              </w:rPr>
              <w:t>XXX</w:t>
            </w:r>
            <w:r w:rsidR="00406FB9">
              <w:rPr>
                <w:rFonts w:hAnsi="宋体" w:cs="宋体" w:hint="eastAsia"/>
                <w:sz w:val="24"/>
                <w:lang w:val="zh-CN"/>
              </w:rPr>
              <w:t>项目编号</w:t>
            </w:r>
            <w:r w:rsidR="00406FB9">
              <w:rPr>
                <w:rFonts w:hAnsi="宋体" w:cs="宋体" w:hint="eastAsia"/>
                <w:sz w:val="24"/>
                <w:lang w:val="zh-CN"/>
              </w:rPr>
              <w:t>.file</w:t>
            </w:r>
            <w:r w:rsidR="00406FB9">
              <w:rPr>
                <w:rFonts w:hAnsi="宋体" w:cs="宋体" w:hint="eastAsia"/>
                <w:sz w:val="24"/>
                <w:lang w:val="zh-CN"/>
              </w:rPr>
              <w:t>）。</w:t>
            </w:r>
            <w:r w:rsidR="00406FB9">
              <w:rPr>
                <w:rFonts w:ascii="新宋体" w:eastAsia="新宋体" w:hAnsi="新宋体" w:hint="eastAsia"/>
                <w:sz w:val="24"/>
              </w:rPr>
              <w:t>使用电子介质存储的备份文件1份（文件格式为：名称为“备份”的文件夹）。</w:t>
            </w:r>
          </w:p>
          <w:p w:rsidR="00FF124B" w:rsidRDefault="002D3A5C">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406FB9">
              <w:rPr>
                <w:rFonts w:ascii="新宋体" w:eastAsia="新宋体" w:hAnsi="新宋体" w:hint="eastAsia"/>
                <w:b/>
                <w:sz w:val="24"/>
              </w:rPr>
              <w:instrText>eq \o\ac(□,√)</w:instrText>
            </w:r>
            <w:r>
              <w:rPr>
                <w:rFonts w:ascii="新宋体" w:eastAsia="新宋体" w:hAnsi="新宋体"/>
                <w:b/>
                <w:sz w:val="24"/>
              </w:rPr>
              <w:fldChar w:fldCharType="end"/>
            </w:r>
            <w:r w:rsidR="00406FB9">
              <w:rPr>
                <w:rFonts w:ascii="新宋体" w:eastAsia="新宋体" w:hAnsi="新宋体" w:hint="eastAsia"/>
                <w:sz w:val="24"/>
              </w:rPr>
              <w:t>纸质投标文件：</w:t>
            </w:r>
            <w:r w:rsidR="00406FB9">
              <w:rPr>
                <w:rFonts w:asciiTheme="minorEastAsia" w:hAnsiTheme="minorEastAsia" w:cs="仿宋_GB2312" w:hint="eastAsia"/>
                <w:sz w:val="24"/>
                <w:szCs w:val="24"/>
              </w:rPr>
              <w:t>正本</w:t>
            </w:r>
            <w:r w:rsidR="00406FB9">
              <w:rPr>
                <w:rFonts w:asciiTheme="minorEastAsia" w:hAnsiTheme="minorEastAsia" w:cs="仿宋_GB2312" w:hint="eastAsia"/>
                <w:b/>
                <w:sz w:val="24"/>
                <w:szCs w:val="24"/>
              </w:rPr>
              <w:t>一</w:t>
            </w:r>
            <w:r w:rsidR="00406FB9">
              <w:rPr>
                <w:rFonts w:asciiTheme="minorEastAsia" w:hAnsiTheme="minorEastAsia" w:cs="仿宋_GB2312" w:hint="eastAsia"/>
                <w:sz w:val="24"/>
                <w:szCs w:val="24"/>
              </w:rPr>
              <w:t>份，副本</w:t>
            </w:r>
            <w:r w:rsidR="00406FB9">
              <w:rPr>
                <w:rFonts w:asciiTheme="minorEastAsia" w:hAnsiTheme="minorEastAsia" w:cs="仿宋_GB2312" w:hint="eastAsia"/>
                <w:sz w:val="24"/>
                <w:szCs w:val="24"/>
                <w:u w:val="single"/>
              </w:rPr>
              <w:t>一</w:t>
            </w:r>
            <w:r w:rsidR="00406FB9">
              <w:rPr>
                <w:rFonts w:asciiTheme="minorEastAsia" w:hAnsiTheme="minorEastAsia" w:cs="仿宋_GB2312" w:hint="eastAsia"/>
                <w:sz w:val="24"/>
                <w:szCs w:val="24"/>
              </w:rPr>
              <w:t>份。使用</w:t>
            </w:r>
            <w:r w:rsidR="00406FB9">
              <w:rPr>
                <w:rFonts w:ascii="新宋体" w:eastAsia="新宋体" w:hAnsi="新宋体" w:hint="eastAsia"/>
                <w:sz w:val="24"/>
              </w:rPr>
              <w:t>格式为“投标文件（供打印）.PDF”的文件</w:t>
            </w:r>
          </w:p>
          <w:p w:rsidR="00FF124B" w:rsidRDefault="00406FB9">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FF124B">
        <w:trPr>
          <w:trHeight w:val="510"/>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FF124B" w:rsidRDefault="00406FB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FF124B" w:rsidRDefault="00406FB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FF124B" w:rsidRDefault="002D3A5C">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406FB9">
              <w:rPr>
                <w:rFonts w:ascii="新宋体" w:eastAsia="新宋体" w:hAnsi="新宋体" w:hint="eastAsia"/>
                <w:b/>
                <w:sz w:val="24"/>
              </w:rPr>
              <w:instrText>eq \o\ac(□,√)</w:instrText>
            </w:r>
            <w:r>
              <w:rPr>
                <w:rFonts w:ascii="新宋体" w:eastAsia="新宋体" w:hAnsi="新宋体"/>
                <w:b/>
                <w:sz w:val="24"/>
              </w:rPr>
              <w:fldChar w:fldCharType="end"/>
            </w:r>
            <w:r w:rsidR="00406FB9">
              <w:rPr>
                <w:rFonts w:ascii="新宋体" w:eastAsia="新宋体" w:hAnsi="新宋体" w:hint="eastAsia"/>
                <w:sz w:val="24"/>
              </w:rPr>
              <w:t>电子投标文件：按招标文件要求加盖电子印章和法人电子印章。</w:t>
            </w:r>
          </w:p>
          <w:p w:rsidR="00FF124B" w:rsidRDefault="002D3A5C">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color w:val="7030A0"/>
                <w:sz w:val="24"/>
              </w:rPr>
              <w:fldChar w:fldCharType="begin"/>
            </w:r>
            <w:r w:rsidR="00406FB9">
              <w:rPr>
                <w:rFonts w:ascii="新宋体" w:eastAsia="新宋体" w:hAnsi="新宋体" w:hint="eastAsia"/>
                <w:b/>
                <w:color w:val="7030A0"/>
                <w:sz w:val="24"/>
              </w:rPr>
              <w:instrText>eq \o\ac(□,√)</w:instrText>
            </w:r>
            <w:r>
              <w:rPr>
                <w:rFonts w:ascii="新宋体" w:eastAsia="新宋体" w:hAnsi="新宋体"/>
                <w:b/>
                <w:color w:val="7030A0"/>
                <w:sz w:val="24"/>
              </w:rPr>
              <w:fldChar w:fldCharType="end"/>
            </w:r>
            <w:r w:rsidR="00406FB9">
              <w:rPr>
                <w:rFonts w:ascii="新宋体" w:eastAsia="新宋体" w:hAnsi="新宋体" w:hint="eastAsia"/>
                <w:color w:val="7030A0"/>
                <w:sz w:val="24"/>
              </w:rPr>
              <w:t>纸质投标文件：投标文件封面加盖投标人公章（投标文件是指投标人电子投标文件制作完成后生成的后缀名为</w:t>
            </w:r>
            <w:r w:rsidR="00406FB9">
              <w:rPr>
                <w:rFonts w:hAnsi="宋体" w:hint="eastAsia"/>
                <w:color w:val="7030A0"/>
                <w:sz w:val="24"/>
                <w:szCs w:val="24"/>
              </w:rPr>
              <w:t>“</w:t>
            </w:r>
            <w:r w:rsidR="00406FB9">
              <w:rPr>
                <w:rFonts w:hAnsi="宋体" w:hint="eastAsia"/>
                <w:color w:val="7030A0"/>
                <w:sz w:val="24"/>
                <w:szCs w:val="24"/>
              </w:rPr>
              <w:t>.PDF</w:t>
            </w:r>
            <w:r w:rsidR="00406FB9">
              <w:rPr>
                <w:rFonts w:hAnsi="宋体" w:hint="eastAsia"/>
                <w:color w:val="7030A0"/>
                <w:sz w:val="24"/>
                <w:szCs w:val="24"/>
              </w:rPr>
              <w:t>”的文件</w:t>
            </w:r>
            <w:r w:rsidR="00406FB9">
              <w:rPr>
                <w:rFonts w:ascii="新宋体" w:eastAsia="新宋体" w:hAnsi="新宋体" w:hint="eastAsia"/>
                <w:color w:val="7030A0"/>
                <w:sz w:val="24"/>
              </w:rPr>
              <w:t>打印的纸质投标文件）。</w:t>
            </w:r>
          </w:p>
        </w:tc>
      </w:tr>
      <w:tr w:rsidR="00FF124B">
        <w:trPr>
          <w:trHeight w:val="510"/>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FF124B" w:rsidRDefault="00406FB9">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813" w:type="dxa"/>
            <w:vAlign w:val="center"/>
          </w:tcPr>
          <w:p w:rsidR="00FF124B" w:rsidRDefault="00406FB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FF124B">
        <w:trPr>
          <w:trHeight w:val="510"/>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FF124B" w:rsidRDefault="00406FB9">
            <w:pPr>
              <w:autoSpaceDE w:val="0"/>
              <w:autoSpaceDN w:val="0"/>
              <w:adjustRightInd w:val="0"/>
              <w:spacing w:line="360" w:lineRule="auto"/>
              <w:jc w:val="center"/>
              <w:rPr>
                <w:rFonts w:asciiTheme="minorEastAsia" w:hAnsiTheme="minorEastAsia" w:cs="宋体"/>
                <w:bCs/>
                <w:color w:val="FF0000"/>
                <w:sz w:val="24"/>
                <w:szCs w:val="24"/>
                <w:lang w:val="zh-CN"/>
              </w:rPr>
            </w:pPr>
            <w:r>
              <w:rPr>
                <w:rFonts w:asciiTheme="minorEastAsia" w:hAnsiTheme="minorEastAsia" w:cs="仿宋_GB2312" w:hint="eastAsia"/>
                <w:color w:val="FF0000"/>
                <w:sz w:val="24"/>
                <w:szCs w:val="24"/>
              </w:rPr>
              <w:t>评标方法</w:t>
            </w:r>
          </w:p>
        </w:tc>
        <w:tc>
          <w:tcPr>
            <w:tcW w:w="6813" w:type="dxa"/>
            <w:vAlign w:val="center"/>
          </w:tcPr>
          <w:p w:rsidR="00FF124B" w:rsidRDefault="002D3A5C">
            <w:pPr>
              <w:autoSpaceDE w:val="0"/>
              <w:autoSpaceDN w:val="0"/>
              <w:adjustRightInd w:val="0"/>
              <w:spacing w:line="360" w:lineRule="auto"/>
              <w:rPr>
                <w:rFonts w:asciiTheme="minorEastAsia" w:hAnsiTheme="minorEastAsia" w:cs="宋体"/>
                <w:bCs/>
                <w:color w:val="FF0000"/>
                <w:sz w:val="24"/>
                <w:szCs w:val="24"/>
                <w:lang w:val="zh-CN"/>
              </w:rPr>
            </w:pPr>
            <w:r>
              <w:rPr>
                <w:rFonts w:asciiTheme="minorEastAsia" w:hAnsiTheme="minorEastAsia" w:cs="宋体"/>
                <w:b/>
                <w:color w:val="FF0000"/>
                <w:kern w:val="0"/>
                <w:sz w:val="24"/>
                <w:szCs w:val="24"/>
                <w:lang w:val="zh-CN"/>
              </w:rPr>
              <w:fldChar w:fldCharType="begin"/>
            </w:r>
            <w:r w:rsidR="00406FB9">
              <w:rPr>
                <w:rFonts w:asciiTheme="minorEastAsia" w:hAnsiTheme="minorEastAsia" w:cs="宋体" w:hint="eastAsia"/>
                <w:b/>
                <w:color w:val="FF0000"/>
                <w:kern w:val="0"/>
                <w:sz w:val="24"/>
                <w:szCs w:val="24"/>
                <w:lang w:val="zh-CN"/>
              </w:rPr>
              <w:instrText>eq \o\ac(□,</w:instrText>
            </w:r>
            <w:r w:rsidR="00406FB9">
              <w:rPr>
                <w:rFonts w:asciiTheme="minorEastAsia" w:hAnsiTheme="minorEastAsia" w:cs="宋体" w:hint="eastAsia"/>
                <w:b/>
                <w:color w:val="FF0000"/>
                <w:kern w:val="0"/>
                <w:position w:val="2"/>
                <w:sz w:val="24"/>
                <w:szCs w:val="24"/>
                <w:lang w:val="zh-CN"/>
              </w:rPr>
              <w:instrText>√</w:instrText>
            </w:r>
            <w:r w:rsidR="00406FB9">
              <w:rPr>
                <w:rFonts w:asciiTheme="minorEastAsia" w:hAnsiTheme="minorEastAsia" w:cs="宋体" w:hint="eastAsia"/>
                <w:b/>
                <w:color w:val="FF0000"/>
                <w:kern w:val="0"/>
                <w:sz w:val="24"/>
                <w:szCs w:val="24"/>
                <w:lang w:val="zh-CN"/>
              </w:rPr>
              <w:instrText>)</w:instrText>
            </w:r>
            <w:r>
              <w:rPr>
                <w:rFonts w:asciiTheme="minorEastAsia" w:hAnsiTheme="minorEastAsia" w:cs="宋体"/>
                <w:b/>
                <w:color w:val="FF0000"/>
                <w:kern w:val="0"/>
                <w:sz w:val="24"/>
                <w:szCs w:val="24"/>
                <w:lang w:val="zh-CN"/>
              </w:rPr>
              <w:fldChar w:fldCharType="end"/>
            </w:r>
            <w:r w:rsidR="00406FB9">
              <w:rPr>
                <w:rFonts w:asciiTheme="minorEastAsia" w:hAnsiTheme="minorEastAsia" w:cs="宋体" w:hint="eastAsia"/>
                <w:bCs/>
                <w:color w:val="FF0000"/>
                <w:sz w:val="24"/>
                <w:szCs w:val="24"/>
                <w:lang w:val="zh-CN"/>
              </w:rPr>
              <w:t>综合评分法</w:t>
            </w:r>
            <w:r w:rsidR="00406FB9">
              <w:rPr>
                <w:rFonts w:asciiTheme="minorEastAsia" w:hAnsiTheme="minorEastAsia" w:cs="宋体" w:hint="eastAsia"/>
                <w:b/>
                <w:bCs/>
                <w:color w:val="FF0000"/>
                <w:sz w:val="24"/>
                <w:szCs w:val="24"/>
                <w:lang w:val="zh-CN"/>
              </w:rPr>
              <w:t>□</w:t>
            </w:r>
            <w:r w:rsidR="00406FB9">
              <w:rPr>
                <w:rFonts w:asciiTheme="minorEastAsia" w:hAnsiTheme="minorEastAsia" w:cs="仿宋_GB2312" w:hint="eastAsia"/>
                <w:color w:val="FF0000"/>
                <w:sz w:val="24"/>
                <w:szCs w:val="24"/>
                <w:lang w:val="zh-CN"/>
              </w:rPr>
              <w:t>最低评标价法</w:t>
            </w:r>
          </w:p>
        </w:tc>
      </w:tr>
      <w:tr w:rsidR="00FF124B">
        <w:trPr>
          <w:trHeight w:val="1587"/>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22</w:t>
            </w:r>
          </w:p>
        </w:tc>
        <w:tc>
          <w:tcPr>
            <w:tcW w:w="2268" w:type="dxa"/>
            <w:vAlign w:val="center"/>
          </w:tcPr>
          <w:p w:rsidR="00FF124B" w:rsidRDefault="00406FB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FF124B" w:rsidRDefault="00406FB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FF124B">
        <w:trPr>
          <w:trHeight w:val="510"/>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FF124B" w:rsidRDefault="00406FB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FF124B" w:rsidRDefault="002D3A5C">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406FB9">
              <w:rPr>
                <w:rFonts w:asciiTheme="minorEastAsia" w:hAnsiTheme="minorEastAsia" w:cs="宋体" w:hint="eastAsia"/>
                <w:b/>
                <w:color w:val="000000"/>
                <w:kern w:val="0"/>
                <w:sz w:val="24"/>
                <w:szCs w:val="24"/>
                <w:lang w:val="zh-CN"/>
              </w:rPr>
              <w:instrText>eq \o\ac(□,</w:instrText>
            </w:r>
            <w:r w:rsidR="00406FB9">
              <w:rPr>
                <w:rFonts w:asciiTheme="minorEastAsia" w:hAnsiTheme="minorEastAsia" w:cs="宋体" w:hint="eastAsia"/>
                <w:b/>
                <w:color w:val="000000"/>
                <w:kern w:val="0"/>
                <w:position w:val="2"/>
                <w:sz w:val="24"/>
                <w:szCs w:val="24"/>
                <w:lang w:val="zh-CN"/>
              </w:rPr>
              <w:instrText>√</w:instrText>
            </w:r>
            <w:r w:rsidR="00406FB9">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406FB9">
              <w:rPr>
                <w:rFonts w:asciiTheme="minorEastAsia" w:hAnsiTheme="minorEastAsia" w:cs="宋体" w:hint="eastAsia"/>
                <w:bCs/>
                <w:sz w:val="24"/>
                <w:szCs w:val="24"/>
                <w:lang w:val="zh-CN"/>
              </w:rPr>
              <w:t>无要求</w:t>
            </w:r>
          </w:p>
          <w:p w:rsidR="00FF124B" w:rsidRDefault="00406FB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要求提交。履约保证金的数额为合同金额的%。中标人以支票、汇票、本票或者金融机构、担保机构出具的保函等非现金形式向采购人提交。</w:t>
            </w:r>
          </w:p>
        </w:tc>
      </w:tr>
      <w:tr w:rsidR="00FF124B">
        <w:trPr>
          <w:trHeight w:val="510"/>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FF124B" w:rsidRDefault="00406FB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FF124B" w:rsidRDefault="002D3A5C">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406FB9">
              <w:rPr>
                <w:rFonts w:asciiTheme="minorEastAsia" w:hAnsiTheme="minorEastAsia" w:cs="宋体" w:hint="eastAsia"/>
                <w:b/>
                <w:color w:val="000000"/>
                <w:kern w:val="0"/>
                <w:sz w:val="24"/>
                <w:szCs w:val="24"/>
                <w:lang w:val="zh-CN"/>
              </w:rPr>
              <w:instrText>eq \o\ac(□,</w:instrText>
            </w:r>
            <w:r w:rsidR="00406FB9">
              <w:rPr>
                <w:rFonts w:asciiTheme="minorEastAsia" w:hAnsiTheme="minorEastAsia" w:cs="宋体" w:hint="eastAsia"/>
                <w:b/>
                <w:color w:val="000000"/>
                <w:kern w:val="0"/>
                <w:position w:val="2"/>
                <w:sz w:val="24"/>
                <w:szCs w:val="24"/>
                <w:lang w:val="zh-CN"/>
              </w:rPr>
              <w:instrText>√</w:instrText>
            </w:r>
            <w:r w:rsidR="00406FB9">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406FB9">
              <w:rPr>
                <w:rFonts w:asciiTheme="minorEastAsia" w:hAnsiTheme="minorEastAsia" w:cs="宋体" w:hint="eastAsia"/>
                <w:bCs/>
                <w:sz w:val="24"/>
                <w:szCs w:val="24"/>
                <w:lang w:val="zh-CN"/>
              </w:rPr>
              <w:t>不收取</w:t>
            </w:r>
          </w:p>
        </w:tc>
      </w:tr>
      <w:tr w:rsidR="00FF124B">
        <w:trPr>
          <w:trHeight w:val="510"/>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FF124B" w:rsidRDefault="00406FB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FF124B" w:rsidRDefault="00406FB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6724D6" w:rsidRPr="00D87DC1" w:rsidRDefault="006724D6" w:rsidP="006724D6">
            <w:pPr>
              <w:wordWrap w:val="0"/>
              <w:topLinePunct/>
              <w:snapToGrid w:val="0"/>
              <w:spacing w:line="360" w:lineRule="auto"/>
              <w:rPr>
                <w:rFonts w:ascii="宋体"/>
                <w:color w:val="FF0000"/>
                <w:sz w:val="24"/>
                <w:szCs w:val="24"/>
              </w:rPr>
            </w:pPr>
            <w:r w:rsidRPr="00D87DC1">
              <w:rPr>
                <w:rFonts w:asciiTheme="minorEastAsia" w:hAnsiTheme="minorEastAsia" w:cs="宋体" w:hint="eastAsia"/>
                <w:bCs/>
                <w:color w:val="FF0000"/>
                <w:sz w:val="24"/>
                <w:szCs w:val="24"/>
                <w:lang w:val="zh-CN"/>
              </w:rPr>
              <w:t>1、</w:t>
            </w:r>
            <w:r w:rsidRPr="00D87DC1">
              <w:rPr>
                <w:rFonts w:ascii="宋体" w:hAnsi="宋体" w:hint="eastAsia"/>
                <w:color w:val="FF0000"/>
                <w:kern w:val="0"/>
                <w:sz w:val="24"/>
                <w:szCs w:val="24"/>
              </w:rPr>
              <w:t>中标人在向采购单位领取中标通知书时，须向采购单位提供</w:t>
            </w:r>
            <w:r w:rsidRPr="00D87DC1">
              <w:rPr>
                <w:rFonts w:ascii="宋体" w:hAnsi="宋体" w:hint="eastAsia"/>
                <w:color w:val="FF0000"/>
                <w:sz w:val="24"/>
                <w:szCs w:val="24"/>
              </w:rPr>
              <w:t>法人营业执照、税务登记证副本及投标条件中要求的相关证件原件和招标文件</w:t>
            </w:r>
            <w:r w:rsidRPr="00D87DC1">
              <w:rPr>
                <w:rFonts w:ascii="宋体" w:hint="eastAsia"/>
                <w:color w:val="FF0000"/>
                <w:sz w:val="24"/>
                <w:szCs w:val="24"/>
              </w:rPr>
              <w:t xml:space="preserve"> “其它要求”中要求的相关材料（如果本招标文件要求的话），</w:t>
            </w:r>
            <w:r w:rsidRPr="00D87DC1">
              <w:rPr>
                <w:rFonts w:ascii="宋体" w:hint="eastAsia"/>
                <w:b/>
                <w:color w:val="FF0000"/>
                <w:sz w:val="24"/>
                <w:szCs w:val="24"/>
              </w:rPr>
              <w:t>否则取消其中标资格。</w:t>
            </w:r>
          </w:p>
          <w:p w:rsidR="00FF124B" w:rsidRPr="006724D6" w:rsidRDefault="006724D6">
            <w:pPr>
              <w:autoSpaceDE w:val="0"/>
              <w:autoSpaceDN w:val="0"/>
              <w:adjustRightInd w:val="0"/>
              <w:spacing w:line="360" w:lineRule="auto"/>
              <w:rPr>
                <w:rFonts w:asciiTheme="minorEastAsia" w:hAnsiTheme="minorEastAsia" w:cs="宋体"/>
                <w:bCs/>
                <w:sz w:val="24"/>
                <w:szCs w:val="24"/>
              </w:rPr>
            </w:pPr>
            <w:r w:rsidRPr="006724D6">
              <w:rPr>
                <w:rFonts w:asciiTheme="minorEastAsia" w:hAnsiTheme="minorEastAsia" w:cs="宋体" w:hint="eastAsia"/>
                <w:bCs/>
                <w:sz w:val="24"/>
                <w:szCs w:val="24"/>
              </w:rPr>
              <w:t>2</w:t>
            </w:r>
            <w:r>
              <w:rPr>
                <w:rFonts w:asciiTheme="minorEastAsia" w:hAnsiTheme="minorEastAsia" w:cs="宋体" w:hint="eastAsia"/>
                <w:bCs/>
                <w:sz w:val="24"/>
                <w:szCs w:val="24"/>
                <w:lang w:val="zh-CN"/>
              </w:rPr>
              <w:t>、</w:t>
            </w:r>
            <w:r w:rsidR="00406FB9">
              <w:rPr>
                <w:rFonts w:asciiTheme="minorEastAsia" w:hAnsiTheme="minorEastAsia" w:cs="宋体" w:hint="eastAsia"/>
                <w:bCs/>
                <w:sz w:val="24"/>
                <w:szCs w:val="24"/>
                <w:lang w:val="zh-CN"/>
              </w:rPr>
              <w:t>中标人在接到中标通知时</w:t>
            </w:r>
            <w:r w:rsidR="00406FB9" w:rsidRPr="006724D6">
              <w:rPr>
                <w:rFonts w:asciiTheme="minorEastAsia" w:hAnsiTheme="minorEastAsia" w:cs="宋体" w:hint="eastAsia"/>
                <w:bCs/>
                <w:sz w:val="24"/>
                <w:szCs w:val="24"/>
              </w:rPr>
              <w:t>，</w:t>
            </w:r>
            <w:r w:rsidR="00406FB9">
              <w:rPr>
                <w:rFonts w:asciiTheme="minorEastAsia" w:hAnsiTheme="minorEastAsia" w:cs="宋体" w:hint="eastAsia"/>
                <w:bCs/>
                <w:sz w:val="24"/>
                <w:szCs w:val="24"/>
                <w:lang w:val="zh-CN"/>
              </w:rPr>
              <w:t>须向代理机构发送投标报价及分项报价一览表</w:t>
            </w:r>
            <w:r w:rsidR="00406FB9" w:rsidRPr="006724D6">
              <w:rPr>
                <w:rFonts w:asciiTheme="minorEastAsia" w:hAnsiTheme="minorEastAsia" w:cs="宋体" w:hint="eastAsia"/>
                <w:bCs/>
                <w:sz w:val="24"/>
                <w:szCs w:val="24"/>
              </w:rPr>
              <w:t>（</w:t>
            </w:r>
            <w:r w:rsidR="00406FB9">
              <w:rPr>
                <w:rFonts w:asciiTheme="minorEastAsia" w:hAnsiTheme="minorEastAsia" w:cs="宋体" w:hint="eastAsia"/>
                <w:bCs/>
                <w:sz w:val="24"/>
                <w:szCs w:val="24"/>
                <w:lang w:val="zh-CN"/>
              </w:rPr>
              <w:t>包含主要中标标的的名称、规格型号、数量、单价、服务要求等</w:t>
            </w:r>
            <w:r w:rsidR="00406FB9" w:rsidRPr="006724D6">
              <w:rPr>
                <w:rFonts w:asciiTheme="minorEastAsia" w:hAnsiTheme="minorEastAsia" w:cs="宋体" w:hint="eastAsia"/>
                <w:bCs/>
                <w:sz w:val="24"/>
                <w:szCs w:val="24"/>
              </w:rPr>
              <w:t>）</w:t>
            </w:r>
            <w:r w:rsidR="00406FB9">
              <w:rPr>
                <w:rFonts w:asciiTheme="minorEastAsia" w:hAnsiTheme="minorEastAsia" w:cs="宋体" w:hint="eastAsia"/>
                <w:bCs/>
                <w:sz w:val="24"/>
                <w:szCs w:val="24"/>
                <w:lang w:val="zh-CN"/>
              </w:rPr>
              <w:t>电子文档</w:t>
            </w:r>
            <w:r w:rsidR="00406FB9" w:rsidRPr="006724D6">
              <w:rPr>
                <w:rFonts w:asciiTheme="minorEastAsia" w:hAnsiTheme="minorEastAsia" w:cs="宋体" w:hint="eastAsia"/>
                <w:bCs/>
                <w:sz w:val="24"/>
                <w:szCs w:val="24"/>
              </w:rPr>
              <w:t>，</w:t>
            </w:r>
            <w:r w:rsidR="00406FB9">
              <w:rPr>
                <w:rFonts w:asciiTheme="minorEastAsia" w:hAnsiTheme="minorEastAsia" w:cs="宋体" w:hint="eastAsia"/>
                <w:bCs/>
                <w:sz w:val="24"/>
                <w:szCs w:val="24"/>
                <w:lang w:val="zh-CN"/>
              </w:rPr>
              <w:t>并同时通知交易见证部</w:t>
            </w:r>
            <w:r w:rsidR="00406FB9" w:rsidRPr="006724D6">
              <w:rPr>
                <w:rFonts w:asciiTheme="minorEastAsia" w:hAnsiTheme="minorEastAsia" w:cs="宋体" w:hint="eastAsia"/>
                <w:bCs/>
                <w:sz w:val="24"/>
                <w:szCs w:val="24"/>
              </w:rPr>
              <w:t>，</w:t>
            </w:r>
            <w:r w:rsidR="00406FB9">
              <w:rPr>
                <w:rFonts w:asciiTheme="minorEastAsia" w:hAnsiTheme="minorEastAsia" w:cs="宋体" w:hint="eastAsia"/>
                <w:bCs/>
                <w:sz w:val="24"/>
                <w:szCs w:val="24"/>
                <w:lang w:val="zh-CN"/>
              </w:rPr>
              <w:t>联系电话</w:t>
            </w:r>
            <w:r w:rsidR="00406FB9" w:rsidRPr="006724D6">
              <w:rPr>
                <w:rFonts w:asciiTheme="minorEastAsia" w:hAnsiTheme="minorEastAsia" w:cs="宋体" w:hint="eastAsia"/>
                <w:bCs/>
                <w:sz w:val="24"/>
                <w:szCs w:val="24"/>
              </w:rPr>
              <w:t>：</w:t>
            </w:r>
            <w:r w:rsidR="00406FB9" w:rsidRPr="006724D6">
              <w:rPr>
                <w:rFonts w:asciiTheme="minorEastAsia" w:hAnsiTheme="minorEastAsia" w:cs="宋体" w:hint="eastAsia"/>
                <w:bCs/>
                <w:color w:val="FF0000"/>
                <w:sz w:val="24"/>
                <w:szCs w:val="24"/>
              </w:rPr>
              <w:t>0374-2968027，</w:t>
            </w:r>
            <w:r w:rsidR="00406FB9">
              <w:rPr>
                <w:rFonts w:asciiTheme="minorEastAsia" w:hAnsiTheme="minorEastAsia" w:cs="宋体" w:hint="eastAsia"/>
                <w:bCs/>
                <w:color w:val="FF0000"/>
                <w:sz w:val="24"/>
                <w:szCs w:val="24"/>
                <w:lang w:val="zh-CN"/>
              </w:rPr>
              <w:t>邮箱</w:t>
            </w:r>
            <w:r w:rsidR="00406FB9" w:rsidRPr="006724D6">
              <w:rPr>
                <w:rFonts w:asciiTheme="minorEastAsia" w:hAnsiTheme="minorEastAsia" w:cs="宋体" w:hint="eastAsia"/>
                <w:bCs/>
                <w:color w:val="FF0000"/>
                <w:sz w:val="24"/>
                <w:szCs w:val="24"/>
              </w:rPr>
              <w:t>：jzb2968027@163.com</w:t>
            </w:r>
            <w:r w:rsidR="00406FB9">
              <w:rPr>
                <w:rFonts w:asciiTheme="minorEastAsia" w:hAnsiTheme="minorEastAsia" w:cs="宋体" w:hint="eastAsia"/>
                <w:bCs/>
                <w:color w:val="FF0000"/>
                <w:sz w:val="24"/>
                <w:szCs w:val="24"/>
                <w:lang w:val="zh-CN"/>
              </w:rPr>
              <w:t>。</w:t>
            </w:r>
          </w:p>
        </w:tc>
      </w:tr>
      <w:tr w:rsidR="00FF124B">
        <w:trPr>
          <w:trHeight w:val="510"/>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FF124B" w:rsidRDefault="00406FB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FF124B" w:rsidRPr="00D87DC1" w:rsidRDefault="002D3A5C">
            <w:pPr>
              <w:autoSpaceDE w:val="0"/>
              <w:autoSpaceDN w:val="0"/>
              <w:adjustRightInd w:val="0"/>
              <w:spacing w:line="360" w:lineRule="auto"/>
              <w:contextualSpacing/>
              <w:rPr>
                <w:rFonts w:hAnsi="宋体" w:cs="宋体"/>
                <w:color w:val="FF0000"/>
                <w:sz w:val="24"/>
                <w:lang w:val="zh-CN"/>
              </w:rPr>
            </w:pPr>
            <w:r w:rsidRPr="00D87DC1">
              <w:rPr>
                <w:rFonts w:asciiTheme="minorEastAsia" w:hAnsiTheme="minorEastAsia" w:cs="宋体"/>
                <w:b/>
                <w:color w:val="FF0000"/>
                <w:kern w:val="0"/>
                <w:sz w:val="24"/>
                <w:szCs w:val="24"/>
                <w:lang w:val="zh-CN"/>
              </w:rPr>
              <w:fldChar w:fldCharType="begin"/>
            </w:r>
            <w:r w:rsidR="00406FB9" w:rsidRPr="00D87DC1">
              <w:rPr>
                <w:rFonts w:asciiTheme="minorEastAsia" w:hAnsiTheme="minorEastAsia" w:cs="宋体" w:hint="eastAsia"/>
                <w:b/>
                <w:color w:val="FF0000"/>
                <w:kern w:val="0"/>
                <w:sz w:val="24"/>
                <w:szCs w:val="24"/>
                <w:lang w:val="zh-CN"/>
              </w:rPr>
              <w:instrText>eq \o\ac(□,</w:instrText>
            </w:r>
            <w:r w:rsidR="00406FB9" w:rsidRPr="00D87DC1">
              <w:rPr>
                <w:rFonts w:asciiTheme="minorEastAsia" w:hAnsiTheme="minorEastAsia" w:cs="宋体" w:hint="eastAsia"/>
                <w:b/>
                <w:color w:val="FF0000"/>
                <w:kern w:val="0"/>
                <w:position w:val="2"/>
                <w:sz w:val="24"/>
                <w:szCs w:val="24"/>
                <w:lang w:val="zh-CN"/>
              </w:rPr>
              <w:instrText>√</w:instrText>
            </w:r>
            <w:r w:rsidR="00406FB9" w:rsidRPr="00D87DC1">
              <w:rPr>
                <w:rFonts w:asciiTheme="minorEastAsia" w:hAnsiTheme="minorEastAsia" w:cs="宋体" w:hint="eastAsia"/>
                <w:b/>
                <w:color w:val="FF0000"/>
                <w:kern w:val="0"/>
                <w:sz w:val="24"/>
                <w:szCs w:val="24"/>
                <w:lang w:val="zh-CN"/>
              </w:rPr>
              <w:instrText>)</w:instrText>
            </w:r>
            <w:r w:rsidRPr="00D87DC1">
              <w:rPr>
                <w:rFonts w:asciiTheme="minorEastAsia" w:hAnsiTheme="minorEastAsia" w:cs="宋体"/>
                <w:b/>
                <w:color w:val="FF0000"/>
                <w:kern w:val="0"/>
                <w:sz w:val="24"/>
                <w:szCs w:val="24"/>
                <w:lang w:val="zh-CN"/>
              </w:rPr>
              <w:fldChar w:fldCharType="end"/>
            </w:r>
            <w:r w:rsidR="00406FB9" w:rsidRPr="00D87DC1">
              <w:rPr>
                <w:rFonts w:asciiTheme="minorEastAsia" w:hAnsiTheme="minorEastAsia" w:cs="宋体" w:hint="eastAsia"/>
                <w:bCs/>
                <w:color w:val="FF0000"/>
                <w:sz w:val="24"/>
                <w:szCs w:val="24"/>
                <w:lang w:val="zh-CN"/>
              </w:rPr>
              <w:t>是。</w:t>
            </w:r>
            <w:r w:rsidR="00406FB9" w:rsidRPr="00D87DC1">
              <w:rPr>
                <w:rFonts w:hAnsi="宋体" w:cs="宋体" w:hint="eastAsia"/>
                <w:color w:val="FF0000"/>
                <w:sz w:val="24"/>
                <w:lang w:val="zh-CN"/>
              </w:rPr>
              <w:t>投标人投标时须提供加密电子投标文件、备份文件（使用电子介质存储）、纸质投标文件。</w:t>
            </w:r>
            <w:r w:rsidR="00EE331D" w:rsidRPr="00D87DC1">
              <w:rPr>
                <w:rFonts w:hAnsi="宋体" w:cs="宋体" w:hint="eastAsia"/>
                <w:color w:val="FF0000"/>
                <w:sz w:val="24"/>
                <w:lang w:val="zh-CN"/>
              </w:rPr>
              <w:t>评标标准</w:t>
            </w:r>
            <w:r w:rsidR="00933A8D" w:rsidRPr="00D87DC1">
              <w:rPr>
                <w:rFonts w:hAnsi="宋体" w:cs="宋体" w:hint="eastAsia"/>
                <w:color w:val="FF0000"/>
                <w:sz w:val="24"/>
                <w:lang w:val="zh-CN"/>
              </w:rPr>
              <w:t>中</w:t>
            </w:r>
            <w:r w:rsidR="00EE331D" w:rsidRPr="00D87DC1">
              <w:rPr>
                <w:rFonts w:hAnsi="宋体" w:cs="宋体" w:hint="eastAsia"/>
                <w:color w:val="FF0000"/>
                <w:sz w:val="24"/>
                <w:lang w:val="zh-CN"/>
              </w:rPr>
              <w:t>相关证明</w:t>
            </w:r>
            <w:r w:rsidR="00406FB9" w:rsidRPr="00D87DC1">
              <w:rPr>
                <w:rFonts w:hAnsi="宋体" w:cs="宋体" w:hint="eastAsia"/>
                <w:color w:val="FF0000"/>
                <w:sz w:val="24"/>
                <w:lang w:val="zh-CN"/>
              </w:rPr>
              <w:t>资料原件开标现场不再提供</w:t>
            </w:r>
            <w:r w:rsidR="00EE331D" w:rsidRPr="00D87DC1">
              <w:rPr>
                <w:rFonts w:hAnsi="宋体" w:cs="宋体" w:hint="eastAsia"/>
                <w:color w:val="FF0000"/>
                <w:sz w:val="24"/>
                <w:lang w:val="zh-CN"/>
              </w:rPr>
              <w:t>（招标文件有要求提供原件的除外）</w:t>
            </w:r>
            <w:r w:rsidR="00406FB9" w:rsidRPr="00D87DC1">
              <w:rPr>
                <w:rFonts w:hAnsi="宋体" w:cs="宋体" w:hint="eastAsia"/>
                <w:color w:val="FF0000"/>
                <w:sz w:val="24"/>
                <w:lang w:val="zh-CN"/>
              </w:rPr>
              <w:t>。</w:t>
            </w:r>
          </w:p>
          <w:p w:rsidR="00FF124B" w:rsidRDefault="00406FB9">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lang w:val="zh-CN"/>
              </w:rPr>
              <w:t>□否。投标人投标时须提供纸质投标文件。投标人资质、业绩、荣誉及相关人员证明材料等资料原件根据招标文件要求提供。</w:t>
            </w:r>
          </w:p>
        </w:tc>
      </w:tr>
    </w:tbl>
    <w:p w:rsidR="00FF124B" w:rsidRDefault="00FF12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F124B" w:rsidRDefault="00FF12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F124B" w:rsidRDefault="00FF12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F124B" w:rsidRDefault="00406FB9" w:rsidP="002F634A">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rsidR="00FF124B" w:rsidRDefault="00FF124B">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FF124B" w:rsidRDefault="00406FB9">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1.1本招标文件仅适用于本次“投标邀请”中所述采购项目。</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FF124B" w:rsidRDefault="00406FB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2.1“采购项目”：“投标人须知前附表”中所述的采购项目。</w:t>
      </w:r>
    </w:p>
    <w:p w:rsidR="00FF124B" w:rsidRDefault="00406FB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2.2“招标人”：“投标人须知前附表”中所述的组织本次招标的代理机构和采购人。</w:t>
      </w:r>
    </w:p>
    <w:p w:rsidR="00FF124B" w:rsidRDefault="00406FB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FF124B" w:rsidRDefault="00406FB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FF124B" w:rsidRDefault="00406FB9">
      <w:pPr>
        <w:spacing w:line="360" w:lineRule="auto"/>
        <w:contextualSpacing/>
        <w:rPr>
          <w:rFonts w:asciiTheme="minorEastAsia" w:hAnsiTheme="minorEastAsia" w:cs="宋体"/>
          <w:kern w:val="0"/>
          <w:sz w:val="24"/>
          <w:szCs w:val="24"/>
        </w:rPr>
      </w:pPr>
      <w:r>
        <w:rPr>
          <w:rFonts w:asciiTheme="minorEastAsia" w:hAnsiTheme="minorEastAsia" w:cs="宋体" w:hint="eastAsia"/>
          <w:sz w:val="24"/>
          <w:szCs w:val="24"/>
        </w:rPr>
        <w:t>采购代理机构及其分支机构不得在所代理的采购项目中投标或者代理投标</w:t>
      </w:r>
      <w:r>
        <w:rPr>
          <w:rFonts w:asciiTheme="minorEastAsia" w:hAnsiTheme="minorEastAsia" w:cs="宋体" w:hint="eastAsia"/>
          <w:kern w:val="0"/>
          <w:sz w:val="24"/>
          <w:szCs w:val="24"/>
        </w:rPr>
        <w:t>，不得为所代理的采购项目的投标人参加本项目提供投标咨询。</w:t>
      </w:r>
    </w:p>
    <w:p w:rsidR="00FF124B" w:rsidRDefault="00406FB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rsidR="00FF124B" w:rsidRDefault="00406FB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hint="eastAsia"/>
          <w:kern w:val="0"/>
          <w:sz w:val="24"/>
          <w:szCs w:val="24"/>
        </w:rPr>
        <w:lastRenderedPageBreak/>
        <w:t>［</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 </w:t>
      </w:r>
      <w:r>
        <w:rPr>
          <w:rFonts w:asciiTheme="minorEastAsia" w:hAnsiTheme="minorEastAsia" w:cs="宋体"/>
          <w:kern w:val="0"/>
          <w:sz w:val="24"/>
          <w:szCs w:val="24"/>
        </w:rPr>
        <w:t>招标文件列明不允许或未列明允许进口产品参加投标的，均视为拒绝进口产品参加投标。</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招标</w:t>
      </w:r>
      <w:r>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FF124B" w:rsidRDefault="00406FB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2.9 招标文件中凡标有“★”的条款均系实质性要求条款。</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FF124B" w:rsidRDefault="00406FB9">
      <w:pPr>
        <w:pStyle w:val="15"/>
        <w:tabs>
          <w:tab w:val="left" w:pos="0"/>
        </w:tabs>
        <w:adjustRightInd/>
        <w:spacing w:line="360" w:lineRule="auto"/>
        <w:ind w:left="0" w:firstLine="0"/>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FF124B" w:rsidRDefault="00406FB9">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2符合本项目“投标邀请”和“投标人须知前附表”中规定的合格投标人所必须具备的条件。</w:t>
      </w:r>
    </w:p>
    <w:p w:rsidR="00FF124B" w:rsidRDefault="00406FB9">
      <w:pPr>
        <w:pStyle w:val="ab"/>
        <w:widowControl/>
        <w:shd w:val="clear" w:color="auto" w:fill="FFFFFF"/>
        <w:spacing w:line="360" w:lineRule="auto"/>
        <w:contextualSpacing/>
        <w:jc w:val="left"/>
        <w:rPr>
          <w:rFonts w:asciiTheme="minorEastAsia" w:hAnsiTheme="minorEastAsia" w:cs="宋体"/>
          <w:b/>
          <w:color w:val="FF0000"/>
          <w:kern w:val="0"/>
        </w:rPr>
      </w:pPr>
      <w:r>
        <w:rPr>
          <w:rFonts w:asciiTheme="minorEastAsia" w:hAnsiTheme="minorEastAsia" w:cs="宋体"/>
          <w:color w:val="FF0000"/>
          <w:kern w:val="0"/>
        </w:rPr>
        <w:t>3.</w:t>
      </w:r>
      <w:r>
        <w:rPr>
          <w:rFonts w:asciiTheme="minorEastAsia" w:hAnsiTheme="minorEastAsia" w:cs="宋体" w:hint="eastAsia"/>
          <w:color w:val="FF0000"/>
          <w:kern w:val="0"/>
        </w:rPr>
        <w:t>3政府采购活动中查询及使用投标人信用记录的具体要求为：投标人未被列入失信被执行人、重大税收违法案件当事人名单、</w:t>
      </w:r>
      <w:r>
        <w:rPr>
          <w:rFonts w:asciiTheme="minorEastAsia" w:hAnsiTheme="minorEastAsia" w:cs="仿宋_GB2312"/>
          <w:color w:val="FF0000"/>
          <w:shd w:val="clear" w:color="auto" w:fill="FFFFFF"/>
        </w:rPr>
        <w:t>政府采购严重违法失信名单</w:t>
      </w:r>
      <w:r>
        <w:rPr>
          <w:rFonts w:asciiTheme="minorEastAsia" w:hAnsiTheme="minorEastAsia" w:cs="仿宋_GB2312" w:hint="eastAsia"/>
          <w:color w:val="FF0000"/>
          <w:shd w:val="clear" w:color="auto" w:fill="FFFFFF"/>
        </w:rPr>
        <w:t>、</w:t>
      </w:r>
      <w:r>
        <w:rPr>
          <w:rFonts w:asciiTheme="minorEastAsia" w:hAnsiTheme="minorEastAsia" w:cs="宋体" w:hint="eastAsia"/>
          <w:color w:val="FF0000"/>
          <w:kern w:val="0"/>
        </w:rPr>
        <w:t>政府采购严重违法失信行为记录名单、</w:t>
      </w:r>
      <w:r>
        <w:rPr>
          <w:rFonts w:ascii="宋体" w:hAnsi="宋体" w:cs="仿宋_GB2312" w:hint="eastAsia"/>
          <w:b/>
          <w:color w:val="FF0000"/>
          <w:shd w:val="clear" w:color="auto" w:fill="FFFFFF"/>
        </w:rPr>
        <w:t>严重违法失信企业名单（黑名单）</w:t>
      </w:r>
      <w:r>
        <w:rPr>
          <w:rFonts w:asciiTheme="minorEastAsia" w:hAnsiTheme="minorEastAsia" w:cs="宋体" w:hint="eastAsia"/>
          <w:color w:val="FF0000"/>
          <w:kern w:val="0"/>
        </w:rPr>
        <w:t>（联合体形式投标的，联合体成员存在不良信用记录，视同联合体存在不良信用记录）。</w:t>
      </w:r>
      <w:r>
        <w:rPr>
          <w:rFonts w:asciiTheme="minorEastAsia" w:hAnsiTheme="minorEastAsia" w:cs="宋体" w:hint="eastAsia"/>
          <w:b/>
          <w:color w:val="FF0000"/>
          <w:kern w:val="0"/>
        </w:rPr>
        <w:t>(本项目投标截止时间前三年内供应商信用记录情况)</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国家企业信用公示系统</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网站</w:t>
      </w:r>
      <w:r>
        <w:rPr>
          <w:rFonts w:ascii="宋体" w:hAnsi="宋体" w:cs="宋体" w:hint="eastAsia"/>
          <w:color w:val="FF0000"/>
          <w:kern w:val="0"/>
          <w:sz w:val="24"/>
          <w:szCs w:val="24"/>
        </w:rPr>
        <w:t>（</w:t>
      </w:r>
      <w:r>
        <w:rPr>
          <w:rFonts w:ascii="宋体" w:hAnsi="宋体" w:cs="宋体"/>
          <w:color w:val="FF0000"/>
          <w:kern w:val="0"/>
          <w:sz w:val="24"/>
          <w:szCs w:val="24"/>
        </w:rPr>
        <w:t>www.gsxt.gov.cn</w:t>
      </w:r>
      <w:r>
        <w:rPr>
          <w:rFonts w:ascii="宋体" w:hAnsi="宋体" w:cs="宋体" w:hint="eastAsia"/>
          <w:color w:val="FF0000"/>
          <w:kern w:val="0"/>
          <w:sz w:val="24"/>
          <w:szCs w:val="24"/>
        </w:rPr>
        <w:t>）；</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color w:val="FF0000"/>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lastRenderedPageBreak/>
        <w:t>3.</w:t>
      </w:r>
      <w:r>
        <w:rPr>
          <w:rFonts w:asciiTheme="minorEastAsia" w:hAnsiTheme="minorEastAsia" w:cs="宋体" w:hint="eastAsia"/>
          <w:kern w:val="0"/>
          <w:sz w:val="24"/>
          <w:szCs w:val="24"/>
        </w:rPr>
        <w:t>4单位负责人为同一人或者存在直接控股、管理关系的不同供应商，不得参加同一合同项下的政府采购活动；</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5除单一来源采购项目外，为采购项目提供整体设计、规范编制或者项目管理、监理、检测等服务的供应商，不得再参加该采购项目的其他采购活动。</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（4）联合体各方不得再单独参加或者与其他供应商另外组成联合体参加同一合同项下的政府采购活动。</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4"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lastRenderedPageBreak/>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5"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inorEastAsia" w:hAnsiTheme="minorEastAsia" w:cs="宋体" w:hint="eastAsia"/>
          <w:color w:val="000000"/>
          <w:sz w:val="24"/>
          <w:szCs w:val="24"/>
        </w:rPr>
        <w:t>《中国政府采购网》、《河南省政府采购网》、《许昌市政府采购网》、</w:t>
      </w:r>
      <w:r>
        <w:rPr>
          <w:rFonts w:asciiTheme="minorEastAsia" w:hAnsiTheme="minorEastAsia" w:cs="宋体" w:hint="eastAsia"/>
          <w:kern w:val="0"/>
          <w:sz w:val="24"/>
          <w:szCs w:val="24"/>
        </w:rPr>
        <w:t>《</w:t>
      </w:r>
      <w:hyperlink r:id="rId16" w:tgtFrame="_blank" w:history="1">
        <w:r>
          <w:rPr>
            <w:rFonts w:asciiTheme="minorEastAsia" w:hAnsiTheme="minorEastAsia" w:cs="宋体"/>
            <w:kern w:val="0"/>
            <w:sz w:val="24"/>
            <w:szCs w:val="24"/>
          </w:rPr>
          <w:t>中国·许昌许昌市政府网</w:t>
        </w:r>
      </w:hyperlink>
      <w:r>
        <w:rPr>
          <w:rFonts w:asciiTheme="minorEastAsia" w:hAnsiTheme="minorEastAsia" w:cs="黑体" w:hint="eastAsia"/>
          <w:bCs/>
          <w:shd w:val="clear" w:color="auto" w:fill="FFFFFF"/>
        </w:rPr>
        <w:t>》</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7.采购代理机构代理费用收取标准和方式</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不收取任何费用。</w:t>
      </w:r>
    </w:p>
    <w:p w:rsidR="00FF124B" w:rsidRDefault="00406FB9">
      <w:pPr>
        <w:autoSpaceDE w:val="0"/>
        <w:autoSpaceDN w:val="0"/>
        <w:spacing w:line="360" w:lineRule="auto"/>
        <w:contextualSpacing/>
        <w:rPr>
          <w:rFonts w:asciiTheme="minorEastAsia" w:hAnsiTheme="minorEastAsia" w:cs="宋体"/>
          <w:b/>
          <w:color w:val="7030A0"/>
          <w:kern w:val="0"/>
          <w:sz w:val="24"/>
          <w:szCs w:val="24"/>
        </w:rPr>
      </w:pPr>
      <w:r>
        <w:rPr>
          <w:rFonts w:asciiTheme="minorEastAsia" w:hAnsiTheme="minorEastAsia" w:cs="宋体" w:hint="eastAsia"/>
          <w:b/>
          <w:color w:val="7030A0"/>
          <w:kern w:val="0"/>
          <w:sz w:val="24"/>
          <w:szCs w:val="24"/>
        </w:rPr>
        <w:t>8. 其他</w:t>
      </w:r>
    </w:p>
    <w:p w:rsidR="00FF124B" w:rsidRDefault="00406FB9">
      <w:pPr>
        <w:autoSpaceDE w:val="0"/>
        <w:autoSpaceDN w:val="0"/>
        <w:spacing w:line="360" w:lineRule="auto"/>
        <w:contextualSpacing/>
        <w:rPr>
          <w:rFonts w:asciiTheme="minorEastAsia" w:hAnsiTheme="minorEastAsia" w:cs="宋体"/>
          <w:color w:val="7030A0"/>
          <w:kern w:val="0"/>
          <w:sz w:val="24"/>
          <w:szCs w:val="24"/>
        </w:rPr>
      </w:pPr>
      <w:r>
        <w:rPr>
          <w:rFonts w:asciiTheme="minorEastAsia" w:hAnsiTheme="minorEastAsia"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FF124B" w:rsidRDefault="00FF124B">
      <w:pPr>
        <w:autoSpaceDE w:val="0"/>
        <w:autoSpaceDN w:val="0"/>
        <w:spacing w:line="360" w:lineRule="auto"/>
        <w:contextualSpacing/>
        <w:rPr>
          <w:rFonts w:asciiTheme="minorEastAsia" w:hAnsiTheme="minorEastAsia" w:cs="宋体"/>
          <w:kern w:val="0"/>
          <w:sz w:val="24"/>
          <w:szCs w:val="24"/>
        </w:rPr>
      </w:pPr>
    </w:p>
    <w:p w:rsidR="00FF124B" w:rsidRDefault="00406FB9">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（1）投标邀请（招标公告）</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（3）投标人须知前附表</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（8）投标文件有关格式</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（9）本项目招标文件的</w:t>
      </w:r>
      <w:r>
        <w:rPr>
          <w:rFonts w:ascii="宋体" w:hAnsi="宋体" w:cs="宋体" w:hint="eastAsia"/>
          <w:color w:val="0070C0"/>
          <w:kern w:val="0"/>
          <w:sz w:val="24"/>
          <w:szCs w:val="24"/>
        </w:rPr>
        <w:t>附件</w:t>
      </w:r>
      <w:r>
        <w:rPr>
          <w:rFonts w:asciiTheme="minorEastAsia" w:hAnsiTheme="minorEastAsia" w:cs="宋体" w:hint="eastAsia"/>
          <w:kern w:val="0"/>
          <w:sz w:val="24"/>
          <w:szCs w:val="24"/>
        </w:rPr>
        <w:t>澄清、答复、修改、补充内容（如有的话）</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w:t>
      </w:r>
      <w:r>
        <w:rPr>
          <w:rFonts w:asciiTheme="minorEastAsia" w:hAnsiTheme="minorEastAsia" w:cs="宋体" w:hint="eastAsia"/>
          <w:kern w:val="0"/>
          <w:sz w:val="24"/>
          <w:szCs w:val="24"/>
        </w:rPr>
        <w:lastRenderedPageBreak/>
        <w:t>投标人在编制投标文件时参考，招标人不对投标人据此作出的判断和决策负责。</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现场考察及参加开标前答疑会所发生的费用及一切责任由投标人自行承担。</w:t>
      </w:r>
    </w:p>
    <w:p w:rsidR="00FF124B" w:rsidRDefault="00406FB9">
      <w:pPr>
        <w:autoSpaceDE w:val="0"/>
        <w:autoSpaceDN w:val="0"/>
        <w:spacing w:line="360" w:lineRule="auto"/>
        <w:contextualSpacing/>
        <w:rPr>
          <w:rFonts w:asciiTheme="minorEastAsia" w:hAnsiTheme="minorEastAsia" w:cs="宋体"/>
          <w:b/>
          <w:color w:val="FF0000"/>
          <w:kern w:val="0"/>
          <w:sz w:val="24"/>
          <w:szCs w:val="24"/>
        </w:rPr>
      </w:pPr>
      <w:r>
        <w:rPr>
          <w:rFonts w:asciiTheme="minorEastAsia" w:hAnsiTheme="minorEastAsia" w:cs="宋体" w:hint="eastAsia"/>
          <w:b/>
          <w:color w:val="FF0000"/>
          <w:kern w:val="0"/>
          <w:sz w:val="24"/>
          <w:szCs w:val="24"/>
        </w:rPr>
        <w:t>11.招标文件的澄清或修改</w:t>
      </w:r>
    </w:p>
    <w:p w:rsidR="00FF124B" w:rsidRDefault="00406FB9">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11.1 在投标截止期前，无论出于何种原因，招标人可主动地或在解答潜在投标人提出的澄清问题时对招标文件进行修改。</w:t>
      </w:r>
    </w:p>
    <w:p w:rsidR="00FF124B" w:rsidRDefault="00406FB9">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w:t>
      </w:r>
      <w:r>
        <w:rPr>
          <w:rFonts w:asciiTheme="minorEastAsia" w:hAnsiTheme="minorEastAsia" w:cs="宋体"/>
          <w:color w:val="FF0000"/>
          <w:kern w:val="0"/>
          <w:sz w:val="24"/>
          <w:szCs w:val="24"/>
        </w:rPr>
        <w:t>.</w:t>
      </w:r>
      <w:r>
        <w:rPr>
          <w:rFonts w:asciiTheme="minorEastAsia" w:hAnsiTheme="minorEastAsia" w:cs="宋体" w:hint="eastAsia"/>
          <w:color w:val="FF0000"/>
          <w:kern w:val="0"/>
          <w:sz w:val="24"/>
          <w:szCs w:val="24"/>
        </w:rPr>
        <w:t>2招标人可以对已发出的招标文件进行必要的澄清或者修改。澄清或者修改的内容可能影响投标文件编制的，招标人将在投标截止时间</w:t>
      </w:r>
      <w:r>
        <w:rPr>
          <w:rFonts w:asciiTheme="minorEastAsia" w:hAnsiTheme="minorEastAsia" w:cs="宋体"/>
          <w:color w:val="FF0000"/>
          <w:kern w:val="0"/>
          <w:sz w:val="24"/>
          <w:szCs w:val="24"/>
        </w:rPr>
        <w:t>15</w:t>
      </w:r>
      <w:r>
        <w:rPr>
          <w:rFonts w:asciiTheme="minorEastAsia" w:hAnsiTheme="minorEastAsia" w:cs="宋体" w:hint="eastAsia"/>
          <w:color w:val="FF0000"/>
          <w:kern w:val="0"/>
          <w:sz w:val="24"/>
          <w:szCs w:val="24"/>
        </w:rPr>
        <w:t>日前，在财政部门指定的政府采购信息发布媒体和《全国公共资源交易平台（河南省·许昌市）》发布更正公告。</w:t>
      </w:r>
    </w:p>
    <w:p w:rsidR="00FF124B" w:rsidRDefault="00406FB9">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rsidR="00FF124B" w:rsidRDefault="00406FB9">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11.4 如果澄清或者修改发出的时间距规定的投标截止时间不足15日，招标人将顺延提交投标文件的截止时间。</w:t>
      </w:r>
    </w:p>
    <w:p w:rsidR="00FF124B" w:rsidRDefault="00FF124B">
      <w:pPr>
        <w:autoSpaceDE w:val="0"/>
        <w:autoSpaceDN w:val="0"/>
        <w:spacing w:line="360" w:lineRule="auto"/>
        <w:contextualSpacing/>
        <w:rPr>
          <w:rFonts w:asciiTheme="minorEastAsia" w:hAnsiTheme="minorEastAsia" w:cs="宋体"/>
          <w:kern w:val="0"/>
          <w:sz w:val="24"/>
          <w:szCs w:val="24"/>
        </w:rPr>
      </w:pPr>
    </w:p>
    <w:p w:rsidR="00FF124B" w:rsidRDefault="00FF124B">
      <w:pPr>
        <w:autoSpaceDE w:val="0"/>
        <w:autoSpaceDN w:val="0"/>
        <w:spacing w:line="360" w:lineRule="auto"/>
        <w:contextualSpacing/>
        <w:rPr>
          <w:rFonts w:asciiTheme="minorEastAsia" w:hAnsiTheme="minorEastAsia" w:cs="宋体"/>
          <w:kern w:val="0"/>
          <w:sz w:val="24"/>
          <w:szCs w:val="24"/>
        </w:rPr>
      </w:pPr>
    </w:p>
    <w:p w:rsidR="00FF124B" w:rsidRDefault="00406FB9">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三、投标文件的编制</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 投标的语言及计量单位</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FF124B" w:rsidRDefault="00406FB9">
      <w:pPr>
        <w:pStyle w:val="af0"/>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投标人应对项目要求的全部内容进行报价，少报漏报将导致其投标</w:t>
      </w:r>
      <w:r>
        <w:rPr>
          <w:rFonts w:ascii="宋体" w:hAnsi="宋体" w:cs="宋体" w:hint="eastAsia"/>
          <w:sz w:val="24"/>
          <w:szCs w:val="24"/>
          <w:lang w:val="en-GB"/>
        </w:rPr>
        <w:t>为非实质性响应予以拒绝。</w:t>
      </w:r>
    </w:p>
    <w:p w:rsidR="00FF124B" w:rsidRDefault="00406FB9">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lastRenderedPageBreak/>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13.8 最低报价不能作为中标的保证。</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14．投标有效期</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FF124B" w:rsidRDefault="00406FB9">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中标人的投标文件作为项目合同的附件，其有效期至中标人全部合同义务履行完毕为止。</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15.1 投标文件的构成应符合法律法规及招标文件的要求。</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投标人应当按照招标文件的要求编制投标文件。投标文件应当对招标文件提出的要求和条件作出明确响应。</w:t>
      </w:r>
    </w:p>
    <w:p w:rsidR="00FF124B" w:rsidRDefault="00406FB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投标文件由资格证明材料、符合性证明材料、其它材料等组成。</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FF124B" w:rsidRDefault="00406FB9">
      <w:pPr>
        <w:tabs>
          <w:tab w:val="left" w:pos="7095"/>
        </w:tabs>
        <w:spacing w:line="360" w:lineRule="auto"/>
        <w:rPr>
          <w:rFonts w:hAnsi="宋体"/>
          <w:color w:val="000000"/>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color w:val="000000"/>
          <w:sz w:val="24"/>
          <w:szCs w:val="24"/>
        </w:rPr>
        <w:t>投标人登录许昌公共资源交易系统下载“许昌投标文件制作系统</w:t>
      </w:r>
      <w:r>
        <w:rPr>
          <w:rFonts w:ascii="Calibri" w:eastAsia="宋体" w:hAnsi="宋体" w:cs="Times New Roman" w:hint="eastAsia"/>
          <w:color w:val="000000"/>
          <w:sz w:val="24"/>
          <w:szCs w:val="24"/>
        </w:rPr>
        <w:t>SEARUN V1.0</w:t>
      </w:r>
      <w:r>
        <w:rPr>
          <w:rFonts w:ascii="Calibri" w:eastAsia="宋体" w:hAnsi="宋体" w:cs="Times New Roman" w:hint="eastAsia"/>
          <w:color w:val="000000"/>
          <w:sz w:val="24"/>
          <w:szCs w:val="24"/>
        </w:rPr>
        <w:t>”，按招标文件要求</w:t>
      </w:r>
      <w:r>
        <w:rPr>
          <w:rFonts w:hAnsi="宋体" w:hint="eastAsia"/>
          <w:color w:val="000000"/>
          <w:sz w:val="24"/>
          <w:szCs w:val="24"/>
        </w:rPr>
        <w:t>根据所投标段</w:t>
      </w:r>
      <w:r>
        <w:rPr>
          <w:rFonts w:ascii="Calibri" w:eastAsia="宋体" w:hAnsi="宋体" w:cs="Times New Roman" w:hint="eastAsia"/>
          <w:color w:val="000000"/>
          <w:sz w:val="24"/>
          <w:szCs w:val="24"/>
        </w:rPr>
        <w:t>制作电子投标文件。</w:t>
      </w:r>
    </w:p>
    <w:p w:rsidR="00FF124B" w:rsidRDefault="00406FB9">
      <w:pPr>
        <w:tabs>
          <w:tab w:val="left" w:pos="7095"/>
        </w:tabs>
        <w:spacing w:line="360" w:lineRule="auto"/>
        <w:rPr>
          <w:rFonts w:ascii="Calibri" w:eastAsia="宋体" w:hAnsi="宋体" w:cs="Times New Roman"/>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17.投标保证金</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17.1投标保证金的缴纳</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17.1.2 投标保证金用于避免和减少本次招标由于投标人的行为而给采购人带来的损失。</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3 投标保证金的递交方式：银行转帐、银行电汇（均需从投标人注册银行账户</w:t>
      </w:r>
      <w:r>
        <w:rPr>
          <w:rFonts w:asciiTheme="minorEastAsia" w:hAnsiTheme="minorEastAsia" w:cs="仿宋_GB2312" w:hint="eastAsia"/>
          <w:sz w:val="24"/>
          <w:szCs w:val="24"/>
          <w:lang w:val="zh-CN"/>
        </w:rPr>
        <w:lastRenderedPageBreak/>
        <w:t xml:space="preserve">转出），不接受以现金方式缴纳的投标保证金。凡以现金方式缴纳投标保证金而影响其投标结果的，由投标人自行负责。 </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 投标保证金缴纳方式：</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5.1 投标人网上下载招标文件后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登录</w:t>
      </w:r>
      <w:hyperlink r:id="rId17" w:history="1">
        <w:r>
          <w:rPr>
            <w:rFonts w:asciiTheme="minorEastAsia" w:hAnsiTheme="minorEastAsia" w:cs="仿宋_GB2312" w:hint="eastAsia"/>
            <w:sz w:val="24"/>
            <w:szCs w:val="24"/>
          </w:rPr>
          <w:t>http://221.14.6.70:8088/ggzy</w:t>
        </w:r>
      </w:hyperlink>
      <w:r>
        <w:rPr>
          <w:rFonts w:asciiTheme="minorEastAsia" w:hAnsiTheme="minorEastAsia" w:cs="仿宋_GB2312" w:hint="eastAsia"/>
          <w:sz w:val="24"/>
          <w:szCs w:val="24"/>
          <w:lang w:val="zh-CN"/>
        </w:rPr>
        <w:t>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费用缴纳说明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保证金缴纳说明单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获取缴费说明单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根据每个标段的缴纳说明单在缴纳截止时间前缴纳</w:t>
      </w:r>
      <w:r>
        <w:rPr>
          <w:rFonts w:asciiTheme="minorEastAsia" w:hAnsiTheme="minorEastAsia" w:cs="仿宋_GB2312" w:hint="eastAsia"/>
          <w:sz w:val="24"/>
          <w:szCs w:val="24"/>
        </w:rPr>
        <w:t>；</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5.2 成功缴纳后重新登录前述系统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进行投标保证金绑定。</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6 每个投标人每个项目每个标段只有唯一缴纳账号，切勿重复缴纳或错误缴纳。</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17.1.8 不同投标人的投标保证金不得从同一单位或者个人的账户转出。</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 xml:space="preserve"> 未按上述规定操作引起的无效投标，由投标人自行负责。</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17.1.10 </w:t>
      </w:r>
      <w:r>
        <w:rPr>
          <w:rFonts w:asciiTheme="minorEastAsia" w:hAnsiTheme="minorEastAsia" w:cs="仿宋_GB2312" w:hint="eastAsia"/>
          <w:sz w:val="24"/>
          <w:szCs w:val="24"/>
          <w:lang w:val="zh-CN"/>
        </w:rPr>
        <w:t>汇款凭证无需备注项目编号和项目名称。</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b/>
          <w:kern w:val="0"/>
          <w:sz w:val="24"/>
          <w:szCs w:val="24"/>
        </w:rPr>
        <w:t>17.2 投标保证金的退还</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2.1 </w:t>
      </w:r>
      <w:r>
        <w:rPr>
          <w:rFonts w:asciiTheme="minorEastAsia" w:hAnsiTheme="minorEastAsia" w:cs="仿宋_GB2312" w:hint="eastAsia"/>
          <w:sz w:val="24"/>
          <w:szCs w:val="24"/>
          <w:lang w:val="zh-CN"/>
        </w:rPr>
        <w:t>退还投标保证金时，区别中标与否，按不同时序由银行按来款途径退还原账户。</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2.1.1</w:t>
      </w:r>
      <w:r>
        <w:rPr>
          <w:rFonts w:asciiTheme="minorEastAsia" w:hAnsiTheme="minorEastAsia" w:cs="仿宋_GB2312" w:hint="eastAsia"/>
          <w:sz w:val="24"/>
          <w:szCs w:val="24"/>
          <w:lang w:val="zh-CN"/>
        </w:rPr>
        <w:t xml:space="preserve"> 自中标通知书发出之日起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个工作日内退还未中标人的投标保证金。（交易见证部电话：0374-2968027）</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2.1.2</w:t>
      </w:r>
      <w:r>
        <w:rPr>
          <w:rFonts w:asciiTheme="minorEastAsia" w:hAnsiTheme="minorEastAsia" w:cs="仿宋_GB2312" w:hint="eastAsia"/>
          <w:sz w:val="24"/>
          <w:szCs w:val="24"/>
          <w:lang w:val="zh-CN"/>
        </w:rPr>
        <w:t xml:space="preserve"> 自采购合同签订之日起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个工作日内退还中标人的投标保证金。（向交易见证部提交合同原件或者复印件）（交易见证部电话：0374-2968027）</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Pr>
          <w:rFonts w:asciiTheme="minorEastAsia" w:hAnsiTheme="minorEastAsia" w:cs="仿宋_GB2312" w:hint="eastAsia"/>
          <w:sz w:val="24"/>
          <w:szCs w:val="24"/>
          <w:lang w:val="zh-CN"/>
        </w:rPr>
        <w:t>（交易见证部电话：0374-2968027）</w:t>
      </w:r>
      <w:r>
        <w:rPr>
          <w:rFonts w:asciiTheme="minorEastAsia" w:hAnsiTheme="minorEastAsia" w:cs="仿宋_GB2312" w:hint="eastAsia"/>
          <w:sz w:val="24"/>
          <w:szCs w:val="24"/>
        </w:rPr>
        <w:t>。</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17.2.1.4 因投标人自身原因无法及时退还投标保证金，滞留三年以上的，投标保证金上缴财政。</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w:t>
      </w:r>
      <w:r>
        <w:rPr>
          <w:rFonts w:asciiTheme="minorEastAsia" w:hAnsiTheme="minorEastAsia" w:cs="仿宋_GB2312" w:hint="eastAsia"/>
          <w:sz w:val="24"/>
          <w:szCs w:val="24"/>
          <w:lang w:val="zh-CN"/>
        </w:rPr>
        <w:t xml:space="preserve"> 有下列情形之一的，投标保证金不予退还</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2.2.1 </w:t>
      </w:r>
      <w:r>
        <w:rPr>
          <w:rFonts w:asciiTheme="minorEastAsia" w:hAnsiTheme="minorEastAsia" w:cs="仿宋_GB2312" w:hint="eastAsia"/>
          <w:sz w:val="24"/>
          <w:szCs w:val="24"/>
          <w:lang w:val="zh-CN"/>
        </w:rPr>
        <w:t>投标有效期内投标人撤销投标文件的；</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2.2.2 </w:t>
      </w:r>
      <w:r>
        <w:rPr>
          <w:rFonts w:asciiTheme="minorEastAsia" w:hAnsiTheme="minorEastAsia" w:cs="仿宋_GB2312" w:hint="eastAsia"/>
          <w:sz w:val="24"/>
          <w:szCs w:val="24"/>
          <w:lang w:val="zh-CN"/>
        </w:rPr>
        <w:t>投标人在投标文件中提供虚假材料的；</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2.2.3 除因不可抗力或招标文件认可的情形以外，中标人不与采购人签订合同的；</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17.2.2.4 投标人与采购人、其他投标人或者采购代理机构恶意串通的；</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17.2.2.5 法律法规及招标文件规定的其他情形。</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17.3 </w:t>
      </w:r>
      <w:r>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FF124B" w:rsidRDefault="00406FB9">
      <w:pPr>
        <w:tabs>
          <w:tab w:val="left" w:pos="1260"/>
        </w:tabs>
        <w:autoSpaceDE w:val="0"/>
        <w:autoSpaceDN w:val="0"/>
        <w:spacing w:line="360" w:lineRule="auto"/>
        <w:contextualSpacing/>
        <w:rPr>
          <w:rFonts w:asciiTheme="minorEastAsia" w:hAnsiTheme="minorEastAsia" w:cs="仿宋_GB2312"/>
          <w:b/>
          <w:color w:val="7030A0"/>
          <w:sz w:val="24"/>
          <w:szCs w:val="24"/>
          <w:lang w:val="zh-CN"/>
        </w:rPr>
      </w:pPr>
      <w:r>
        <w:rPr>
          <w:rFonts w:asciiTheme="minorEastAsia" w:hAnsiTheme="minorEastAsia" w:cs="仿宋_GB2312" w:hint="eastAsia"/>
          <w:b/>
          <w:color w:val="7030A0"/>
          <w:sz w:val="24"/>
          <w:szCs w:val="24"/>
          <w:lang w:val="zh-CN"/>
        </w:rPr>
        <w:t>1</w:t>
      </w:r>
      <w:r>
        <w:rPr>
          <w:rFonts w:asciiTheme="minorEastAsia" w:hAnsiTheme="minorEastAsia" w:cs="仿宋_GB2312" w:hint="eastAsia"/>
          <w:b/>
          <w:color w:val="7030A0"/>
          <w:sz w:val="24"/>
          <w:szCs w:val="24"/>
        </w:rPr>
        <w:t>8</w:t>
      </w:r>
      <w:r>
        <w:rPr>
          <w:rFonts w:asciiTheme="minorEastAsia" w:hAnsiTheme="minorEastAsia" w:cs="仿宋_GB2312" w:hint="eastAsia"/>
          <w:b/>
          <w:color w:val="7030A0"/>
          <w:sz w:val="24"/>
          <w:szCs w:val="24"/>
          <w:lang w:val="zh-CN"/>
        </w:rPr>
        <w:t>. 投标文件的数量和签署盖章</w:t>
      </w:r>
    </w:p>
    <w:p w:rsidR="00FF124B" w:rsidRDefault="00406FB9">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.1 投标人应提交投标文件份数见“投标人须知前附表”。</w:t>
      </w:r>
    </w:p>
    <w:p w:rsidR="00FF124B" w:rsidRDefault="00406FB9">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.2 在招标文件中已明示需盖章及签名之处，</w:t>
      </w:r>
      <w:r>
        <w:rPr>
          <w:rFonts w:ascii="新宋体" w:eastAsia="新宋体" w:hAnsi="新宋体" w:hint="eastAsia"/>
          <w:color w:val="7030A0"/>
          <w:sz w:val="24"/>
        </w:rPr>
        <w:t>电子投标文件应按招标文件要求加盖投标人电子印章和法人电子印章或授权代表电子印章。</w:t>
      </w:r>
    </w:p>
    <w:p w:rsidR="00FF124B" w:rsidRDefault="00406FB9">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18.3 纸质投标文件</w:t>
      </w:r>
      <w:r>
        <w:rPr>
          <w:rFonts w:ascii="新宋体" w:eastAsia="新宋体" w:hAnsi="新宋体" w:hint="eastAsia"/>
          <w:color w:val="7030A0"/>
          <w:sz w:val="24"/>
        </w:rPr>
        <w:t>是指投标人电子投标文件制作完成后生成的后缀名为</w:t>
      </w:r>
      <w:r>
        <w:rPr>
          <w:rFonts w:hAnsi="宋体" w:hint="eastAsia"/>
          <w:color w:val="7030A0"/>
          <w:sz w:val="24"/>
          <w:szCs w:val="24"/>
        </w:rPr>
        <w:t>“</w:t>
      </w:r>
      <w:r>
        <w:rPr>
          <w:rFonts w:hAnsi="宋体" w:hint="eastAsia"/>
          <w:color w:val="7030A0"/>
          <w:sz w:val="24"/>
          <w:szCs w:val="24"/>
        </w:rPr>
        <w:t>.PDF</w:t>
      </w:r>
      <w:r>
        <w:rPr>
          <w:rFonts w:hAnsi="宋体" w:hint="eastAsia"/>
          <w:color w:val="7030A0"/>
          <w:sz w:val="24"/>
          <w:szCs w:val="24"/>
        </w:rPr>
        <w:t>”的文件打印的投标文件。</w:t>
      </w:r>
      <w:r>
        <w:rPr>
          <w:rFonts w:asciiTheme="minorEastAsia" w:hAnsiTheme="minorEastAsia" w:cs="仿宋_GB2312" w:hint="eastAsia"/>
          <w:color w:val="7030A0"/>
          <w:sz w:val="24"/>
          <w:szCs w:val="24"/>
          <w:lang w:val="zh-CN"/>
        </w:rPr>
        <w:t>纸质投标文件正本和副本封面上应清楚标明</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正本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或</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副本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字样；一旦正本和副本内容不一致时，以正本为准。纸质投标文件的正本及所有副本</w:t>
      </w:r>
      <w:r>
        <w:rPr>
          <w:rFonts w:asciiTheme="minorEastAsia" w:hAnsiTheme="minorEastAsia" w:cs="仿宋_GB2312" w:hint="eastAsia"/>
          <w:color w:val="7030A0"/>
          <w:sz w:val="24"/>
          <w:szCs w:val="24"/>
          <w:lang w:val="zh-CN"/>
        </w:rPr>
        <w:lastRenderedPageBreak/>
        <w:t>的封面均须由投标人加盖投标人公章。</w:t>
      </w:r>
    </w:p>
    <w:p w:rsidR="00FF124B" w:rsidRDefault="00406FB9">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.4 纸质投标文件副本可以是纸质投标文件的正本复印而成。</w:t>
      </w:r>
    </w:p>
    <w:p w:rsidR="00FF124B" w:rsidRDefault="00FF124B">
      <w:pPr>
        <w:tabs>
          <w:tab w:val="left" w:pos="1260"/>
        </w:tabs>
        <w:autoSpaceDE w:val="0"/>
        <w:autoSpaceDN w:val="0"/>
        <w:spacing w:line="360" w:lineRule="auto"/>
        <w:contextualSpacing/>
        <w:rPr>
          <w:rFonts w:asciiTheme="minorEastAsia" w:hAnsiTheme="minorEastAsia" w:cs="仿宋_GB2312"/>
          <w:sz w:val="24"/>
          <w:szCs w:val="24"/>
          <w:lang w:val="zh-CN"/>
        </w:rPr>
      </w:pPr>
    </w:p>
    <w:p w:rsidR="00FF124B" w:rsidRDefault="00406FB9">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.2 投标文件如果未按规定密封，招标人将拒绝接收。</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FF124B" w:rsidRDefault="00406FB9">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和“投标人须知前附表”中规定的投标截止时间前，将所有投标文件送达招标文件指定的开标地点。</w:t>
      </w:r>
    </w:p>
    <w:p w:rsidR="00FF124B" w:rsidRDefault="00406FB9">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FF124B" w:rsidRDefault="00406FB9">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w:t>
      </w:r>
      <w:r>
        <w:rPr>
          <w:rFonts w:asciiTheme="minorEastAsia" w:hAnsiTheme="minorEastAsia" w:cs="仿宋_GB2312" w:hint="eastAsia"/>
          <w:sz w:val="24"/>
          <w:szCs w:val="24"/>
          <w:lang w:val="zh-CN"/>
        </w:rPr>
        <w:lastRenderedPageBreak/>
        <w:t>时间前以书面形式告知招标人。</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Pr>
          <w:rFonts w:hAnsi="宋体" w:cs="宋体" w:hint="eastAsia"/>
          <w:b/>
          <w:sz w:val="24"/>
        </w:rPr>
        <w:t>除投标人须知前附表另有规定外，投标人所提交的电子投标文件、纸质投标文件及电子介质存储的备份文件不予退还。</w:t>
      </w:r>
    </w:p>
    <w:p w:rsidR="00FF124B" w:rsidRDefault="00FF124B">
      <w:pPr>
        <w:autoSpaceDE w:val="0"/>
        <w:autoSpaceDN w:val="0"/>
        <w:spacing w:line="360" w:lineRule="auto"/>
        <w:contextualSpacing/>
        <w:rPr>
          <w:rFonts w:asciiTheme="minorEastAsia" w:hAnsiTheme="minorEastAsia" w:cs="宋体"/>
          <w:kern w:val="0"/>
          <w:sz w:val="24"/>
          <w:szCs w:val="24"/>
        </w:rPr>
      </w:pPr>
    </w:p>
    <w:p w:rsidR="00FF124B" w:rsidRDefault="00406FB9">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FF124B" w:rsidRDefault="00406FB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FF124B" w:rsidRDefault="00406FB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FF124B" w:rsidRDefault="00406FB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FF124B" w:rsidRDefault="00406FB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FF124B" w:rsidRDefault="00406FB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24.3.2 电子投标文件解密异常情况处理</w:t>
      </w:r>
    </w:p>
    <w:p w:rsidR="00FF124B" w:rsidRDefault="00406FB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FF124B" w:rsidRDefault="00406FB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FF124B" w:rsidRDefault="00406FB9">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26.1.1 采购项目符合下列情形之一的，评标委员会成员人数应当为7人以上单数：</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（一）采购预算金额在1000万元以上；</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 评审专家与投标人存在下列利害关系之一的,应当回避:</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(一)参加采购活动前三年内,与供应商存在劳动关系,或者担任过供应商的董事、监事,或者是供应商的控股股东或实际控制人；</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w:t>
      </w:r>
      <w:r>
        <w:rPr>
          <w:rFonts w:asciiTheme="minorEastAsia" w:hAnsiTheme="minorEastAsia" w:cs="仿宋_GB2312" w:hint="eastAsia"/>
          <w:sz w:val="24"/>
          <w:szCs w:val="24"/>
          <w:lang w:val="zh-CN"/>
        </w:rPr>
        <w:lastRenderedPageBreak/>
        <w:t>采购人或者代理机构发现评审专家与参加采购活动的供应商有利害关系的,应当要求其回避。</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26.7 评标委员会成员名单在评标结果公告前应当保密。</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审查、评价投标文件是否符合招标文件的商务、技术等实质性要求。</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可要求投标人对投标文件有关事项作出澄清或者说明。</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投标文件报价出现前后不一致的修正</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lastRenderedPageBreak/>
        <w:t>规定经投标人确认后产生约束力，投标人不确认的，其投标无效。</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30.投标无效情形</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 投标文件属下列情况之一的，按照无效投标处理：</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30.1.1 未按照招标文件的规定提交投标保证金的；</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30.1.2 投标文件未按招标文件要求签署、盖章的；</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30.1.3 不具备招标文件中规定的资格要求的；</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30.1.4 报价超过招标文件中规定的预算金额或者最高限价的；</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30.1.5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 有下列情形之一的，视为投标人串通投标，其投标无效：</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30.2.1 不同投标人的投标文件由同一单位或者个人编制；</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30.2.2 不同投标人委托同一单位或者个人办理投标事宜；</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30.2.3 不同投标人的投标文件载明的项目管理成员或者联系人员为同一人；</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30.2.4 不同投标人的投标文件异常一致或者投标报价呈规律性差异；</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30.2.5 不同投标人的投标文件相互混装；</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30.2.6 不同投标人的投标保证金从同一单位或者个人的账户转出。</w:t>
      </w:r>
    </w:p>
    <w:p w:rsidR="00FF124B" w:rsidRDefault="00406FB9">
      <w:pPr>
        <w:pStyle w:val="a7"/>
        <w:spacing w:line="360" w:lineRule="auto"/>
        <w:rPr>
          <w:rFonts w:ascii="宋体" w:hAnsi="宋体" w:cs="宋体"/>
          <w:color w:val="FF0000"/>
          <w:szCs w:val="24"/>
        </w:rPr>
      </w:pPr>
      <w:r>
        <w:rPr>
          <w:rFonts w:asciiTheme="minorEastAsia" w:hAnsiTheme="minorEastAsia" w:cs="仿宋_GB2312" w:hint="eastAsia"/>
          <w:color w:val="FF0000"/>
          <w:szCs w:val="24"/>
          <w:lang w:val="zh-CN"/>
        </w:rPr>
        <w:t>30.3</w:t>
      </w:r>
      <w:r>
        <w:rPr>
          <w:rFonts w:ascii="宋体" w:hAnsi="宋体" w:cs="宋体" w:hint="eastAsia"/>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FF124B" w:rsidRDefault="00406FB9">
      <w:pPr>
        <w:pStyle w:val="a7"/>
        <w:spacing w:line="360" w:lineRule="auto"/>
        <w:rPr>
          <w:rFonts w:ascii="宋体" w:hAnsi="宋体" w:cs="宋体"/>
          <w:color w:val="FF0000"/>
          <w:szCs w:val="24"/>
        </w:rPr>
      </w:pPr>
      <w:r>
        <w:rPr>
          <w:rFonts w:ascii="宋体" w:hAnsi="宋体" w:cs="宋体" w:hint="eastAsia"/>
          <w:color w:val="FF0000"/>
          <w:szCs w:val="24"/>
        </w:rPr>
        <w:t>（一）</w:t>
      </w:r>
      <w:r>
        <w:rPr>
          <w:rFonts w:ascii="宋体" w:hAnsi="宋体" w:cs="宋体" w:hint="eastAsia"/>
          <w:color w:val="FF0000"/>
          <w:szCs w:val="24"/>
          <w:highlight w:val="yellow"/>
        </w:rPr>
        <w:t>提供虚假材料谋取中标、成交的</w:t>
      </w:r>
      <w:r>
        <w:rPr>
          <w:rFonts w:ascii="宋体" w:hAnsi="宋体" w:cs="宋体" w:hint="eastAsia"/>
          <w:color w:val="FF0000"/>
          <w:szCs w:val="24"/>
        </w:rPr>
        <w:t>；</w:t>
      </w:r>
    </w:p>
    <w:p w:rsidR="00FF124B" w:rsidRDefault="00406FB9">
      <w:pPr>
        <w:pStyle w:val="a7"/>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rsidR="00FF124B" w:rsidRDefault="00406FB9">
      <w:pPr>
        <w:pStyle w:val="a7"/>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rsidR="00FF124B" w:rsidRDefault="00406FB9">
      <w:pPr>
        <w:pStyle w:val="a7"/>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rsidR="00FF124B" w:rsidRDefault="00406FB9">
      <w:pPr>
        <w:pStyle w:val="a7"/>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rsidR="00FF124B" w:rsidRDefault="00406FB9">
      <w:pPr>
        <w:pStyle w:val="a7"/>
        <w:spacing w:line="360" w:lineRule="auto"/>
        <w:rPr>
          <w:rFonts w:ascii="宋体" w:hAnsi="宋体" w:cs="宋体"/>
          <w:color w:val="FF0000"/>
          <w:szCs w:val="24"/>
        </w:rPr>
      </w:pPr>
      <w:r>
        <w:rPr>
          <w:rFonts w:ascii="宋体" w:hAnsi="宋体" w:cs="宋体" w:hint="eastAsia"/>
          <w:color w:val="FF0000"/>
          <w:szCs w:val="24"/>
        </w:rPr>
        <w:t>（六）拒绝有关部门监督检查或者提供虚假情况的。</w:t>
      </w:r>
    </w:p>
    <w:p w:rsidR="00FF124B" w:rsidRDefault="00406FB9">
      <w:pPr>
        <w:pStyle w:val="a7"/>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30.4 投标人应当遵循公平竞争的原则，不得恶意串通，不得妨碍其他投标人的竞争</w:t>
      </w:r>
      <w:r>
        <w:rPr>
          <w:rFonts w:asciiTheme="minorEastAsia" w:hAnsiTheme="minorEastAsia" w:cs="仿宋_GB2312" w:hint="eastAsia"/>
          <w:sz w:val="24"/>
          <w:szCs w:val="24"/>
          <w:lang w:val="zh-CN"/>
        </w:rPr>
        <w:lastRenderedPageBreak/>
        <w:t>行为，不得损害采购人或者其他投标人的合法权益。在评标过程中发现投标人有上述情形的，评标委员会应当认定其投标无效，并书面报告本级财政部门。</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30.6 </w:t>
      </w:r>
      <w:r>
        <w:rPr>
          <w:rFonts w:asciiTheme="minorEastAsia" w:hAnsiTheme="minorEastAsia" w:cs="仿宋_GB2312"/>
          <w:sz w:val="24"/>
          <w:szCs w:val="24"/>
          <w:lang w:val="zh-CN"/>
        </w:rPr>
        <w:t>法律、法规和招标文件规定的其他无效情形。</w:t>
      </w:r>
    </w:p>
    <w:p w:rsidR="00FF124B" w:rsidRDefault="00406FB9">
      <w:pPr>
        <w:tabs>
          <w:tab w:val="left" w:pos="1260"/>
        </w:tabs>
        <w:autoSpaceDE w:val="0"/>
        <w:autoSpaceDN w:val="0"/>
        <w:spacing w:line="360" w:lineRule="auto"/>
        <w:contextualSpacing/>
        <w:rPr>
          <w:rFonts w:asciiTheme="minorEastAsia" w:hAnsiTheme="minorEastAsia"/>
          <w:b/>
          <w:bCs/>
          <w:sz w:val="24"/>
          <w:szCs w:val="24"/>
          <w:lang w:val="zh-CN"/>
        </w:rPr>
      </w:pPr>
      <w:r>
        <w:rPr>
          <w:rFonts w:asciiTheme="minorEastAsia" w:hAnsiTheme="minorEastAsia" w:cs="仿宋_GB2312" w:hint="eastAsia"/>
          <w:sz w:val="24"/>
          <w:szCs w:val="24"/>
          <w:lang w:val="zh-CN"/>
        </w:rPr>
        <w:t>31.</w:t>
      </w:r>
      <w:r>
        <w:rPr>
          <w:rFonts w:asciiTheme="minorEastAsia" w:hAnsiTheme="minorEastAsia" w:hint="eastAsia"/>
          <w:b/>
          <w:bCs/>
          <w:sz w:val="24"/>
          <w:szCs w:val="24"/>
          <w:lang w:val="zh-CN"/>
        </w:rPr>
        <w:t xml:space="preserve"> 相同品牌投标人的认定</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32</w:t>
      </w:r>
      <w:r>
        <w:rPr>
          <w:rFonts w:asciiTheme="minorEastAsia" w:hAnsiTheme="minorEastAsia" w:cs="仿宋_GB2312" w:hint="eastAsia"/>
          <w:b/>
          <w:sz w:val="24"/>
          <w:szCs w:val="24"/>
          <w:lang w:val="zh-CN"/>
        </w:rPr>
        <w:t>. 投标文件的比较与评价</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33.评标方法、评标标准</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评标方法分为最低评标价法和综合评分法。</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 最低评标价法</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33</w:t>
      </w:r>
      <w:r>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.1.2 综合评分法，是指投标文件满足招标文件全部实质性要求，且按照评审因素的量化指标评审得分最高的投标人为中标候选人的评标方法。</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价格分</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投标报价得分=(评标基准价/投标报价)×100</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评标总得分=F1×A1+F2×A2+……+Fn×An</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F1、F2……Fn分别为各项评审因素的得分;</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A1、A2、……An 分别为各项评审因素所占的权重(A1+A2+……+An=1)。</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.2.2 评标过程中，不得去掉报价中的最高报价和最低报价。</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.2.3 因落实政府采购政策进行价格调整的，以调整后的价格计算评标基准价和投标报价。</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本次评标具体评标方法、评标标准见（第六章 资格审查与</w:t>
      </w:r>
      <w:r>
        <w:rPr>
          <w:rFonts w:asciiTheme="minorEastAsia" w:hAnsiTheme="minorEastAsia" w:cs="宋体" w:hint="eastAsia"/>
          <w:b/>
          <w:kern w:val="0"/>
          <w:sz w:val="24"/>
          <w:szCs w:val="24"/>
        </w:rPr>
        <w:t>评标</w:t>
      </w:r>
      <w:r>
        <w:rPr>
          <w:rFonts w:asciiTheme="minorEastAsia" w:hAnsiTheme="minorEastAsia" w:cs="仿宋_GB2312" w:hint="eastAsia"/>
          <w:b/>
          <w:sz w:val="24"/>
          <w:szCs w:val="24"/>
          <w:lang w:val="zh-CN"/>
        </w:rPr>
        <w:t>）。</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4</w:t>
      </w:r>
      <w:r>
        <w:rPr>
          <w:rFonts w:asciiTheme="minorEastAsia" w:hAnsiTheme="minorEastAsia" w:hint="eastAsia"/>
          <w:b/>
          <w:bCs/>
          <w:sz w:val="24"/>
          <w:szCs w:val="24"/>
          <w:lang w:val="zh-CN"/>
        </w:rPr>
        <w:t>. 推荐中标候选人</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.评审意见无效情形</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确定参与评标至评标结束前私自接触投标人；</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违反评标纪律发表倾向性意见或者征询采购人的倾向性意见；</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对需要专业判断的主观评审因素协商评分；</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35.5 在评标过程中擅离职守，影响评标程序正常进行的；</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记录、复制或者带走任何评标资料；</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.7 其他不遵守评标纪律的行为。</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保密</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FF124B" w:rsidRDefault="00FF124B">
      <w:pPr>
        <w:tabs>
          <w:tab w:val="left" w:pos="1260"/>
        </w:tabs>
        <w:autoSpaceDE w:val="0"/>
        <w:autoSpaceDN w:val="0"/>
        <w:spacing w:line="360" w:lineRule="auto"/>
        <w:contextualSpacing/>
        <w:rPr>
          <w:rFonts w:asciiTheme="minorEastAsia" w:hAnsiTheme="minorEastAsia" w:cs="仿宋_GB2312"/>
          <w:sz w:val="24"/>
          <w:szCs w:val="24"/>
          <w:lang w:val="zh-CN"/>
        </w:rPr>
      </w:pPr>
    </w:p>
    <w:p w:rsidR="00FF124B" w:rsidRDefault="00406FB9">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确定中标人</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中标公告、发出中标通知书</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采购人确认中标人后，招标人在公告中标结果的同时，向中标人发出中标通知书。</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中标通知书发出后，采购人不得违法改变中标结果，中标人无正当理由不得放弃中标。</w:t>
      </w:r>
    </w:p>
    <w:p w:rsidR="00FF124B" w:rsidRDefault="00406FB9">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38.3 </w:t>
      </w: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质疑提出与答复</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 供应商认为采购文件、采购过程和中标结果使自己的权益受到损害的，可以按</w:t>
      </w:r>
      <w:r>
        <w:rPr>
          <w:rFonts w:asciiTheme="minorEastAsia" w:hAnsiTheme="minorEastAsia" w:cs="仿宋_GB2312" w:hint="eastAsia"/>
          <w:sz w:val="24"/>
          <w:szCs w:val="24"/>
        </w:rPr>
        <w:lastRenderedPageBreak/>
        <w:t>照</w:t>
      </w:r>
      <w:r>
        <w:rPr>
          <w:rFonts w:ascii="宋体" w:cs="宋体" w:hint="eastAsia"/>
          <w:bCs/>
          <w:kern w:val="0"/>
          <w:sz w:val="24"/>
          <w:lang w:val="zh-CN"/>
        </w:rPr>
        <w:t>财政部94号令</w:t>
      </w:r>
      <w:r>
        <w:rPr>
          <w:rFonts w:asciiTheme="minorEastAsia" w:hAnsiTheme="minorEastAsia" w:cs="宋体" w:hint="eastAsia"/>
          <w:bCs/>
          <w:sz w:val="24"/>
          <w:szCs w:val="24"/>
          <w:lang w:val="zh-CN"/>
        </w:rPr>
        <w:t>提出质</w:t>
      </w:r>
      <w:r>
        <w:rPr>
          <w:rFonts w:asciiTheme="minorEastAsia" w:hAnsiTheme="minorEastAsia" w:cs="仿宋_GB2312" w:hint="eastAsia"/>
          <w:sz w:val="24"/>
          <w:szCs w:val="24"/>
        </w:rPr>
        <w:t>疑。</w:t>
      </w:r>
      <w:r>
        <w:rPr>
          <w:rFonts w:asciiTheme="minorEastAsia" w:hAnsiTheme="minorEastAsia" w:cs="仿宋_GB2312"/>
          <w:sz w:val="24"/>
          <w:szCs w:val="24"/>
        </w:rPr>
        <w:t>提出质疑的供应商应当是参与</w:t>
      </w:r>
      <w:r>
        <w:rPr>
          <w:rFonts w:asciiTheme="minorEastAsia" w:hAnsiTheme="minorEastAsia" w:cs="仿宋_GB2312" w:hint="eastAsia"/>
          <w:sz w:val="24"/>
          <w:szCs w:val="24"/>
        </w:rPr>
        <w:t>本</w:t>
      </w:r>
      <w:r>
        <w:rPr>
          <w:rFonts w:asciiTheme="minorEastAsia" w:hAnsiTheme="minorEastAsia" w:cs="仿宋_GB2312"/>
          <w:sz w:val="24"/>
          <w:szCs w:val="24"/>
        </w:rPr>
        <w:t>项目采购活动的供应商。</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39.1.1 对采购文件提出质疑的，</w:t>
      </w:r>
      <w:r>
        <w:rPr>
          <w:rFonts w:asciiTheme="minorEastAsia" w:hAnsiTheme="minorEastAsia" w:cs="仿宋_GB2312"/>
          <w:sz w:val="24"/>
          <w:szCs w:val="24"/>
        </w:rPr>
        <w:t>潜在</w:t>
      </w:r>
      <w:r>
        <w:rPr>
          <w:rFonts w:asciiTheme="minorEastAsia" w:hAnsiTheme="minorEastAsia" w:cs="仿宋_GB2312" w:hint="eastAsia"/>
          <w:sz w:val="24"/>
          <w:szCs w:val="24"/>
        </w:rPr>
        <w:t>投标人应</w:t>
      </w:r>
      <w:r>
        <w:rPr>
          <w:rFonts w:asciiTheme="minorEastAsia" w:hAnsiTheme="minorEastAsia" w:cs="仿宋_GB2312"/>
          <w:sz w:val="24"/>
          <w:szCs w:val="24"/>
        </w:rPr>
        <w:t>已依法获取采购文件</w:t>
      </w:r>
      <w:r>
        <w:rPr>
          <w:rFonts w:asciiTheme="minorEastAsia" w:hAnsiTheme="minorEastAsia" w:cs="仿宋_GB2312" w:hint="eastAsia"/>
          <w:sz w:val="24"/>
          <w:szCs w:val="24"/>
        </w:rPr>
        <w:t>，且应当在</w:t>
      </w:r>
      <w:r>
        <w:rPr>
          <w:rFonts w:asciiTheme="minorEastAsia" w:hAnsiTheme="minorEastAsia" w:cs="仿宋_GB2312"/>
          <w:sz w:val="24"/>
          <w:szCs w:val="24"/>
        </w:rPr>
        <w:t>获取采购文件或者采购文件公告期限届满之日起7个工作日内</w:t>
      </w:r>
      <w:r>
        <w:rPr>
          <w:rFonts w:asciiTheme="minorEastAsia" w:hAnsiTheme="minorEastAsia" w:cs="仿宋_GB2312" w:hint="eastAsia"/>
          <w:sz w:val="24"/>
          <w:szCs w:val="24"/>
        </w:rPr>
        <w:t>通过《全国公共资源交易平台（河南省·许昌市）》一次性提出，提出后通知中心项目联系人查收，同时将纸质质疑函一式两份送至采购单位，如未提出视为全面接受；</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39.1.2 对采购过程提出质疑的，为各采购程序环节结束之日起七个工作日内，以书面形式向采购人和采购代理机构一次性提出；</w:t>
      </w:r>
      <w:r>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 </w:t>
      </w:r>
      <w:r>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39.2.1 </w:t>
      </w:r>
      <w:r>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39.2.2 </w:t>
      </w:r>
      <w:r>
        <w:rPr>
          <w:rFonts w:asciiTheme="minorEastAsia" w:hAnsiTheme="minorEastAsia" w:cs="仿宋_GB2312"/>
          <w:sz w:val="24"/>
          <w:szCs w:val="24"/>
        </w:rPr>
        <w:t>对采购过程、中标结果提出的质疑，合格供应商符合法定数量时，可以从合格的中标</w:t>
      </w:r>
      <w:r>
        <w:rPr>
          <w:rFonts w:asciiTheme="minorEastAsia" w:hAnsiTheme="minorEastAsia" w:cs="仿宋_GB2312" w:hint="eastAsia"/>
          <w:sz w:val="24"/>
          <w:szCs w:val="24"/>
        </w:rPr>
        <w:t>候选人</w:t>
      </w:r>
      <w:r>
        <w:rPr>
          <w:rFonts w:asciiTheme="minorEastAsia" w:hAnsiTheme="minorEastAsia" w:cs="仿宋_GB2312"/>
          <w:sz w:val="24"/>
          <w:szCs w:val="24"/>
        </w:rPr>
        <w:t>中另行确定中标供应商的，应当依法另行确定中标供应商；否则应当重新开展采购活动。</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 答复</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39.3.2 对采购过程提出质疑的，质疑供应商和其他有关供应商在法定时限内联系采购单位领取书面质疑回复函。</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39.3.3 对中标结果提出质疑的，质疑供应商和其他有关供应商在法定时限内联系采购单位领取书面质疑回复函。</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Pr>
          <w:rFonts w:asciiTheme="minorEastAsia" w:hAnsiTheme="minorEastAsia" w:cs="仿宋_GB2312" w:hint="eastAsia"/>
          <w:b/>
          <w:sz w:val="24"/>
          <w:szCs w:val="24"/>
          <w:lang w:val="zh-CN"/>
        </w:rPr>
        <w:t>签订合同</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采购人应当自中标通知书发出之日起30日内，按照招标文件和中标人投标文件的规定，与中标人签订书面合同。所签订的合同不得对招标文件确定的事项和中标人投标文件作实质性修改。</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41.履约保证金</w:t>
      </w:r>
    </w:p>
    <w:p w:rsidR="00FF124B" w:rsidRDefault="00406FB9">
      <w:pPr>
        <w:autoSpaceDE w:val="0"/>
        <w:autoSpaceDN w:val="0"/>
        <w:spacing w:line="360" w:lineRule="auto"/>
        <w:contextualSpacing/>
        <w:rPr>
          <w:rFonts w:asciiTheme="minorEastAsia" w:hAnsiTheme="minorEastAsia" w:cs="仿宋_GB2312"/>
          <w:b/>
          <w:color w:val="FF0000"/>
          <w:sz w:val="24"/>
          <w:szCs w:val="24"/>
        </w:rPr>
      </w:pPr>
      <w:r>
        <w:rPr>
          <w:rFonts w:asciiTheme="minorEastAsia" w:hAnsiTheme="minorEastAsia" w:cs="宋体" w:hint="eastAsia"/>
          <w:kern w:val="0"/>
          <w:sz w:val="24"/>
          <w:szCs w:val="24"/>
        </w:rPr>
        <w:t>“投标人须知前附表”中规定</w:t>
      </w:r>
      <w:r>
        <w:rPr>
          <w:rFonts w:asciiTheme="minorEastAsia" w:hAnsiTheme="minorEastAsia"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inorEastAsia" w:hAnsiTheme="minorEastAsia" w:cs="仿宋_GB2312" w:hint="eastAsia"/>
          <w:b/>
          <w:color w:val="FF0000"/>
          <w:sz w:val="24"/>
          <w:szCs w:val="24"/>
        </w:rPr>
        <w:t>42. 其他</w:t>
      </w:r>
    </w:p>
    <w:p w:rsidR="00FF124B" w:rsidRDefault="00406FB9">
      <w:pPr>
        <w:tabs>
          <w:tab w:val="left" w:pos="1260"/>
        </w:tabs>
        <w:autoSpaceDE w:val="0"/>
        <w:autoSpaceDN w:val="0"/>
        <w:spacing w:line="360" w:lineRule="auto"/>
        <w:contextualSpacing/>
        <w:jc w:val="left"/>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本次招标文件未尽事项，以法律法规规定的为准。</w:t>
      </w:r>
    </w:p>
    <w:p w:rsidR="00FF124B" w:rsidRDefault="00FF12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F124B" w:rsidRDefault="00FF12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F124B" w:rsidRDefault="00FF12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F124B" w:rsidRDefault="00406FB9">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FF124B" w:rsidRDefault="00406FB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政府采购政策功能</w:t>
      </w:r>
    </w:p>
    <w:p w:rsidR="00FF124B" w:rsidRDefault="00FF124B">
      <w:pPr>
        <w:jc w:val="center"/>
        <w:rPr>
          <w:rFonts w:asciiTheme="majorEastAsia" w:eastAsiaTheme="majorEastAsia" w:hAnsiTheme="majorEastAsia" w:cs="宋体"/>
          <w:b/>
          <w:kern w:val="0"/>
          <w:sz w:val="36"/>
          <w:szCs w:val="36"/>
        </w:rPr>
      </w:pPr>
    </w:p>
    <w:p w:rsidR="00FF124B" w:rsidRDefault="00406FB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FF124B" w:rsidRDefault="00406FB9">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FF124B" w:rsidRDefault="00406FB9">
      <w:pPr>
        <w:pStyle w:val="a7"/>
        <w:spacing w:line="360" w:lineRule="auto"/>
        <w:ind w:firstLineChars="200" w:firstLine="480"/>
        <w:contextualSpacing/>
        <w:rPr>
          <w:rFonts w:asciiTheme="minorEastAsia" w:eastAsiaTheme="minorEastAsia" w:hAnsiTheme="minorEastAsia" w:cs="仿宋_GB2312"/>
          <w:szCs w:val="24"/>
        </w:rPr>
      </w:pPr>
      <w:r>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FF124B" w:rsidRDefault="00406FB9">
      <w:pPr>
        <w:pStyle w:val="a7"/>
        <w:spacing w:line="360" w:lineRule="auto"/>
        <w:ind w:firstLineChars="200" w:firstLine="480"/>
        <w:contextualSpacing/>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本次采购货物中属于强制采购的节能产品，投标人所投产品必须是《节能产品政府采购清单》内产品，投标文件中应提供最新一期《节能产品政府采购清单》中产品所在页</w:t>
      </w:r>
      <w:r>
        <w:rPr>
          <w:rFonts w:asciiTheme="minorEastAsia" w:eastAsiaTheme="minorEastAsia" w:hAnsiTheme="minorEastAsia" w:cs="仿宋_GB2312" w:hint="eastAsia"/>
          <w:color w:val="7030A0"/>
          <w:szCs w:val="24"/>
        </w:rPr>
        <w:t>并加盖投标人公章的原件扫描件（或图片）</w:t>
      </w:r>
      <w:r>
        <w:rPr>
          <w:rFonts w:asciiTheme="minorEastAsia" w:eastAsiaTheme="minorEastAsia" w:hAnsiTheme="minorEastAsia" w:cs="仿宋_GB2312" w:hint="eastAsia"/>
          <w:color w:val="7030A0"/>
          <w:szCs w:val="24"/>
          <w:lang w:val="zh-CN"/>
        </w:rPr>
        <w:t>。投标人所投其他产品若属于“节能产品政府采购清单”优先采购产品，在同等条件下，优先采购清单中的产品。</w:t>
      </w:r>
    </w:p>
    <w:p w:rsidR="00FF124B" w:rsidRDefault="00406FB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FF124B" w:rsidRDefault="00406FB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FF124B" w:rsidRDefault="00406FB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3、对于同时列入环保清单和节能产品政府采购清单的产品，应当优先于只列入</w:t>
      </w:r>
      <w:r>
        <w:rPr>
          <w:rFonts w:asciiTheme="minorEastAsia" w:hAnsiTheme="minorEastAsia" w:cs="仿宋_GB2312" w:hint="eastAsia"/>
          <w:sz w:val="24"/>
          <w:szCs w:val="24"/>
          <w:lang w:val="zh-CN"/>
        </w:rPr>
        <w:lastRenderedPageBreak/>
        <w:t>其中一个清单的产品。</w:t>
      </w:r>
    </w:p>
    <w:p w:rsidR="00FF124B" w:rsidRDefault="00406FB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FF124B" w:rsidRDefault="00406FB9">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二、促进中小企业发展</w:t>
      </w:r>
    </w:p>
    <w:p w:rsidR="00FF124B" w:rsidRDefault="00406FB9">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w:t>
      </w:r>
      <w:r>
        <w:rPr>
          <w:rFonts w:asciiTheme="minorEastAsia" w:hAnsiTheme="minorEastAsia" w:cs="仿宋_GB2312" w:hint="eastAsia"/>
          <w:color w:val="FF0000"/>
          <w:sz w:val="24"/>
          <w:szCs w:val="24"/>
          <w:lang w:val="zh-CN"/>
        </w:rPr>
        <w:t>对小型和微型企业产品的价格给予6%-10%的扣除，</w:t>
      </w:r>
      <w:r>
        <w:rPr>
          <w:rFonts w:asciiTheme="minorEastAsia" w:hAnsiTheme="minorEastAsia" w:cs="仿宋_GB2312" w:hint="eastAsia"/>
          <w:sz w:val="24"/>
          <w:szCs w:val="24"/>
          <w:lang w:val="zh-CN"/>
        </w:rPr>
        <w:t>用扣除后的价格参与评审。</w:t>
      </w:r>
    </w:p>
    <w:p w:rsidR="00FF124B" w:rsidRDefault="00406FB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FF124B" w:rsidRDefault="00406FB9">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FF124B" w:rsidRDefault="00406FB9">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FF124B" w:rsidRDefault="00406FB9">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FF124B" w:rsidRDefault="00406FB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1" w:name="OLE_LINK6"/>
      <w:r>
        <w:rPr>
          <w:rFonts w:asciiTheme="minorEastAsia" w:hAnsiTheme="minorEastAsia" w:cs="仿宋_GB2312" w:hint="eastAsia"/>
          <w:sz w:val="24"/>
          <w:szCs w:val="24"/>
          <w:lang w:val="zh-CN"/>
        </w:rPr>
        <w:t>财库[2014]68号</w:t>
      </w:r>
      <w:bookmarkEnd w:id="1"/>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FF124B" w:rsidRDefault="00406FB9">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FF124B" w:rsidRDefault="00406FB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w:t>
      </w:r>
      <w:r>
        <w:rPr>
          <w:rFonts w:asciiTheme="minorEastAsia" w:eastAsiaTheme="minorEastAsia" w:hAnsiTheme="minorEastAsia" w:cs="仿宋_GB2312" w:hint="eastAsia"/>
          <w:szCs w:val="24"/>
          <w:lang w:val="zh-CN"/>
        </w:rPr>
        <w:lastRenderedPageBreak/>
        <w:t>除后的价格参与评审。</w:t>
      </w:r>
      <w:r>
        <w:rPr>
          <w:rFonts w:asciiTheme="minorEastAsia" w:eastAsiaTheme="minorEastAsia" w:hAnsiTheme="minorEastAsia" w:hint="eastAsia"/>
          <w:color w:val="000000"/>
          <w:szCs w:val="24"/>
        </w:rPr>
        <w:t>残疾人福利性单位属于小型、微型企业的，不重复享受政策。</w:t>
      </w:r>
    </w:p>
    <w:p w:rsidR="00FF124B" w:rsidRDefault="00406FB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FF124B" w:rsidRDefault="00406FB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FF124B"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Default="00406FB9">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FF124B" w:rsidRDefault="00406FB9">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 资格审查与评标</w:t>
      </w:r>
    </w:p>
    <w:p w:rsidR="00FF124B" w:rsidRDefault="00FF124B">
      <w:pPr>
        <w:pStyle w:val="a7"/>
        <w:spacing w:line="360" w:lineRule="auto"/>
        <w:contextualSpacing/>
        <w:rPr>
          <w:rFonts w:asciiTheme="minorEastAsia" w:hAnsiTheme="minorEastAsia" w:cs="仿宋_GB2312"/>
          <w:lang w:val="zh-CN"/>
        </w:rPr>
      </w:pPr>
    </w:p>
    <w:p w:rsidR="00FF124B" w:rsidRDefault="00406FB9">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FF124B" w:rsidRDefault="00406FB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采购人（采购代理机构）依法对投标人资格进行审查</w:t>
      </w:r>
      <w:r>
        <w:rPr>
          <w:rFonts w:asciiTheme="minorEastAsia" w:eastAsiaTheme="minorEastAsia" w:hAnsiTheme="minorEastAsia" w:cs="仿宋_GB2312"/>
          <w:szCs w:val="24"/>
          <w:lang w:val="zh-CN"/>
        </w:rPr>
        <w:t>。</w:t>
      </w:r>
    </w:p>
    <w:p w:rsidR="00FF124B" w:rsidRDefault="00406FB9">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FF124B" w:rsidRDefault="00406FB9">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FF124B">
        <w:trPr>
          <w:trHeight w:val="567"/>
        </w:trPr>
        <w:tc>
          <w:tcPr>
            <w:tcW w:w="9079" w:type="dxa"/>
            <w:vAlign w:val="center"/>
          </w:tcPr>
          <w:p w:rsidR="00FF124B" w:rsidRDefault="00406FB9">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FF124B">
        <w:trPr>
          <w:trHeight w:val="567"/>
        </w:trPr>
        <w:tc>
          <w:tcPr>
            <w:tcW w:w="9079" w:type="dxa"/>
            <w:vAlign w:val="center"/>
          </w:tcPr>
          <w:p w:rsidR="00FF124B" w:rsidRDefault="00406FB9">
            <w:pPr>
              <w:spacing w:line="360" w:lineRule="auto"/>
              <w:jc w:val="left"/>
              <w:rPr>
                <w:rFonts w:asciiTheme="minorEastAsia" w:hAnsiTheme="minorEastAsia"/>
                <w:b/>
                <w:sz w:val="24"/>
                <w:szCs w:val="24"/>
              </w:rPr>
            </w:pPr>
            <w:r>
              <w:rPr>
                <w:rFonts w:asciiTheme="minorEastAsia" w:hAnsiTheme="minorEastAsia" w:hint="eastAsia"/>
                <w:b/>
                <w:sz w:val="24"/>
                <w:szCs w:val="24"/>
              </w:rPr>
              <w:t>1、投标函</w:t>
            </w:r>
          </w:p>
        </w:tc>
      </w:tr>
      <w:tr w:rsidR="00FF124B">
        <w:tc>
          <w:tcPr>
            <w:tcW w:w="9079" w:type="dxa"/>
            <w:vAlign w:val="center"/>
          </w:tcPr>
          <w:p w:rsidR="00FF124B" w:rsidRDefault="00406FB9">
            <w:pPr>
              <w:spacing w:line="360" w:lineRule="auto"/>
              <w:rPr>
                <w:rFonts w:asciiTheme="minorEastAsia" w:hAnsiTheme="minorEastAsia"/>
                <w:bCs/>
                <w:sz w:val="24"/>
                <w:szCs w:val="24"/>
              </w:rPr>
            </w:pPr>
            <w:r>
              <w:rPr>
                <w:rFonts w:asciiTheme="minorEastAsia" w:hAnsiTheme="minorEastAsia" w:hint="eastAsia"/>
                <w:b/>
                <w:bCs/>
                <w:sz w:val="24"/>
                <w:szCs w:val="24"/>
              </w:rPr>
              <w:t>2、法人或者其他组织的营业执照等证明文件，自然人的身份证明</w:t>
            </w:r>
          </w:p>
          <w:p w:rsidR="00FF124B" w:rsidRDefault="00406FB9">
            <w:pPr>
              <w:spacing w:line="360" w:lineRule="auto"/>
              <w:rPr>
                <w:rFonts w:asciiTheme="minorEastAsia" w:hAnsiTheme="minorEastAsia"/>
                <w:bCs/>
                <w:sz w:val="24"/>
                <w:szCs w:val="24"/>
              </w:rPr>
            </w:pPr>
            <w:r>
              <w:rPr>
                <w:rFonts w:asciiTheme="minorEastAsia" w:hAnsiTheme="minorEastAsia" w:hint="eastAsia"/>
                <w:bCs/>
                <w:sz w:val="24"/>
                <w:szCs w:val="24"/>
              </w:rPr>
              <w:t>（1）企业法人营业执照或营业执照。（企业投标提供）</w:t>
            </w:r>
          </w:p>
          <w:p w:rsidR="00FF124B" w:rsidRDefault="00406FB9">
            <w:pPr>
              <w:spacing w:line="360" w:lineRule="auto"/>
              <w:rPr>
                <w:rFonts w:asciiTheme="minorEastAsia" w:hAnsiTheme="minorEastAsia"/>
                <w:bCs/>
                <w:sz w:val="24"/>
                <w:szCs w:val="24"/>
              </w:rPr>
            </w:pPr>
            <w:r>
              <w:rPr>
                <w:rFonts w:asciiTheme="minorEastAsia" w:hAnsiTheme="minorEastAsia" w:hint="eastAsia"/>
                <w:bCs/>
                <w:sz w:val="24"/>
                <w:szCs w:val="24"/>
              </w:rPr>
              <w:t>（2）事业单位法人证书。（事业单位投标提供）</w:t>
            </w:r>
          </w:p>
          <w:p w:rsidR="00FF124B" w:rsidRDefault="00406FB9">
            <w:pPr>
              <w:spacing w:line="360" w:lineRule="auto"/>
              <w:rPr>
                <w:rFonts w:asciiTheme="minorEastAsia" w:hAnsiTheme="minorEastAsia"/>
                <w:bCs/>
                <w:sz w:val="24"/>
                <w:szCs w:val="24"/>
              </w:rPr>
            </w:pPr>
            <w:r>
              <w:rPr>
                <w:rFonts w:asciiTheme="minorEastAsia" w:hAnsiTheme="minorEastAsia" w:hint="eastAsia"/>
                <w:bCs/>
                <w:sz w:val="24"/>
                <w:szCs w:val="24"/>
              </w:rPr>
              <w:t>（3）执业许可证。（非专业服务机构投标提供）</w:t>
            </w:r>
          </w:p>
          <w:p w:rsidR="00FF124B" w:rsidRDefault="00406FB9">
            <w:pPr>
              <w:spacing w:line="360" w:lineRule="auto"/>
              <w:rPr>
                <w:rFonts w:asciiTheme="minorEastAsia" w:hAnsiTheme="minorEastAsia"/>
                <w:bCs/>
                <w:sz w:val="24"/>
                <w:szCs w:val="24"/>
              </w:rPr>
            </w:pPr>
            <w:r>
              <w:rPr>
                <w:rFonts w:asciiTheme="minorEastAsia" w:hAnsiTheme="minorEastAsia" w:hint="eastAsia"/>
                <w:bCs/>
                <w:sz w:val="24"/>
                <w:szCs w:val="24"/>
              </w:rPr>
              <w:t>（4）个体工商户营业执照。（个体工商户投标提供）</w:t>
            </w:r>
          </w:p>
          <w:p w:rsidR="00FF124B" w:rsidRDefault="00406FB9">
            <w:pPr>
              <w:spacing w:line="360" w:lineRule="auto"/>
              <w:rPr>
                <w:rFonts w:asciiTheme="minorEastAsia" w:hAnsiTheme="minorEastAsia"/>
                <w:b/>
                <w:sz w:val="24"/>
                <w:szCs w:val="24"/>
              </w:rPr>
            </w:pPr>
            <w:r>
              <w:rPr>
                <w:rFonts w:asciiTheme="minorEastAsia" w:hAnsiTheme="minorEastAsia" w:hint="eastAsia"/>
                <w:bCs/>
                <w:sz w:val="24"/>
                <w:szCs w:val="24"/>
              </w:rPr>
              <w:t>（5）自然人身份证明。（自然人投标提供）</w:t>
            </w:r>
          </w:p>
        </w:tc>
      </w:tr>
      <w:tr w:rsidR="00FF124B">
        <w:tc>
          <w:tcPr>
            <w:tcW w:w="9079" w:type="dxa"/>
            <w:vAlign w:val="center"/>
          </w:tcPr>
          <w:p w:rsidR="00FF124B" w:rsidRDefault="00406FB9">
            <w:pPr>
              <w:spacing w:line="360" w:lineRule="auto"/>
              <w:rPr>
                <w:rFonts w:asciiTheme="minorEastAsia" w:hAnsiTheme="minorEastAsia"/>
                <w:bCs/>
                <w:sz w:val="24"/>
                <w:szCs w:val="24"/>
              </w:rPr>
            </w:pPr>
            <w:r>
              <w:rPr>
                <w:rFonts w:asciiTheme="minorEastAsia" w:hAnsiTheme="minorEastAsia" w:hint="eastAsia"/>
                <w:b/>
                <w:bCs/>
                <w:sz w:val="24"/>
                <w:szCs w:val="24"/>
              </w:rPr>
              <w:t>3、财务状况报告相关材料</w:t>
            </w:r>
          </w:p>
          <w:p w:rsidR="00FF124B" w:rsidRDefault="00406FB9">
            <w:pPr>
              <w:spacing w:line="360" w:lineRule="auto"/>
              <w:rPr>
                <w:rFonts w:asciiTheme="minorEastAsia" w:hAnsiTheme="minorEastAsia"/>
                <w:bCs/>
                <w:sz w:val="24"/>
                <w:szCs w:val="24"/>
              </w:rPr>
            </w:pPr>
            <w:r>
              <w:rPr>
                <w:rFonts w:asciiTheme="minorEastAsia" w:hAnsiTheme="minorEastAsia" w:hint="eastAsia"/>
                <w:bCs/>
                <w:sz w:val="24"/>
                <w:szCs w:val="24"/>
              </w:rPr>
              <w:t>（1）上一年度的财务报告；</w:t>
            </w:r>
            <w:r>
              <w:rPr>
                <w:rFonts w:asciiTheme="minorEastAsia" w:hAnsiTheme="minorEastAsia" w:hint="eastAsia"/>
                <w:bCs/>
                <w:color w:val="FF0000"/>
                <w:sz w:val="24"/>
                <w:szCs w:val="24"/>
              </w:rPr>
              <w:t>或</w:t>
            </w:r>
            <w:r>
              <w:rPr>
                <w:rFonts w:asciiTheme="minorEastAsia" w:hAnsiTheme="minorEastAsia" w:hint="eastAsia"/>
                <w:bCs/>
                <w:sz w:val="24"/>
                <w:szCs w:val="24"/>
              </w:rPr>
              <w:t>基本开户银行出具的资信证明；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财政部门认可的政府采购专业担保机构的证明文件和担保机构出具的投标担保函。（法人投标提供。法人包括企业法人、机关法人、事业单位法人和社会团体法人。）</w:t>
            </w:r>
          </w:p>
          <w:p w:rsidR="00FF124B" w:rsidRDefault="00406FB9">
            <w:pPr>
              <w:spacing w:line="360" w:lineRule="auto"/>
              <w:rPr>
                <w:rFonts w:asciiTheme="minorEastAsia" w:hAnsiTheme="minorEastAsia"/>
                <w:b/>
                <w:sz w:val="24"/>
                <w:szCs w:val="24"/>
              </w:rPr>
            </w:pPr>
            <w:r>
              <w:rPr>
                <w:rFonts w:asciiTheme="minorEastAsia" w:hAnsiTheme="minorEastAsia" w:hint="eastAsia"/>
                <w:bCs/>
                <w:sz w:val="24"/>
                <w:szCs w:val="24"/>
              </w:rPr>
              <w:t>（2）银行出具的资信证明；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财政部门认可的政府采购专业担保机构的证明文件和担保机构出具的投标担保函。（其他组织和自然人投标提供）</w:t>
            </w:r>
          </w:p>
        </w:tc>
      </w:tr>
      <w:tr w:rsidR="00FF124B">
        <w:tc>
          <w:tcPr>
            <w:tcW w:w="9079" w:type="dxa"/>
            <w:vAlign w:val="center"/>
          </w:tcPr>
          <w:p w:rsidR="00FF124B" w:rsidRDefault="00406FB9">
            <w:pPr>
              <w:spacing w:line="360" w:lineRule="auto"/>
              <w:rPr>
                <w:rFonts w:asciiTheme="minorEastAsia" w:hAnsiTheme="minorEastAsia"/>
                <w:bCs/>
                <w:sz w:val="24"/>
                <w:szCs w:val="24"/>
              </w:rPr>
            </w:pPr>
            <w:r>
              <w:rPr>
                <w:rFonts w:asciiTheme="minorEastAsia" w:hAnsiTheme="minorEastAsia" w:hint="eastAsia"/>
                <w:b/>
                <w:bCs/>
                <w:sz w:val="24"/>
                <w:szCs w:val="24"/>
              </w:rPr>
              <w:t>4、依法缴纳税收相关材料</w:t>
            </w:r>
          </w:p>
          <w:p w:rsidR="00FF124B" w:rsidRDefault="00406FB9">
            <w:pPr>
              <w:spacing w:line="360" w:lineRule="auto"/>
              <w:rPr>
                <w:rFonts w:asciiTheme="minorEastAsia" w:hAnsiTheme="minorEastAsia"/>
                <w:b/>
                <w:sz w:val="24"/>
                <w:szCs w:val="24"/>
              </w:rPr>
            </w:pPr>
            <w:r>
              <w:rPr>
                <w:rFonts w:asciiTheme="minorEastAsia" w:hAnsiTheme="minorEastAsia" w:hint="eastAsia"/>
                <w:bCs/>
                <w:sz w:val="24"/>
                <w:szCs w:val="24"/>
              </w:rPr>
              <w:t>税务登记证和投标截止时间前三个月内任意一个月缴纳税收凭据。（依法免税的投标人，应提供相应文件证明依法免税）</w:t>
            </w:r>
          </w:p>
        </w:tc>
      </w:tr>
      <w:tr w:rsidR="00FF124B">
        <w:tc>
          <w:tcPr>
            <w:tcW w:w="9079" w:type="dxa"/>
            <w:vAlign w:val="center"/>
          </w:tcPr>
          <w:p w:rsidR="00FF124B" w:rsidRDefault="00406FB9">
            <w:pPr>
              <w:spacing w:line="360" w:lineRule="auto"/>
              <w:rPr>
                <w:rFonts w:asciiTheme="minorEastAsia" w:hAnsiTheme="minorEastAsia"/>
                <w:bCs/>
                <w:sz w:val="24"/>
                <w:szCs w:val="24"/>
              </w:rPr>
            </w:pPr>
            <w:r>
              <w:rPr>
                <w:rFonts w:asciiTheme="minorEastAsia" w:hAnsiTheme="minorEastAsia" w:hint="eastAsia"/>
                <w:b/>
                <w:bCs/>
                <w:sz w:val="24"/>
                <w:szCs w:val="24"/>
              </w:rPr>
              <w:t>5、依法缴纳社会保障资金的证明材料</w:t>
            </w:r>
          </w:p>
          <w:p w:rsidR="00FF124B" w:rsidRDefault="00406FB9">
            <w:pPr>
              <w:spacing w:line="360" w:lineRule="auto"/>
              <w:rPr>
                <w:rFonts w:asciiTheme="minorEastAsia" w:hAnsiTheme="minorEastAsia"/>
                <w:bCs/>
                <w:sz w:val="24"/>
                <w:szCs w:val="24"/>
              </w:rPr>
            </w:pPr>
            <w:r>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FF124B">
        <w:tc>
          <w:tcPr>
            <w:tcW w:w="9079" w:type="dxa"/>
            <w:vAlign w:val="center"/>
          </w:tcPr>
          <w:p w:rsidR="00FF124B" w:rsidRDefault="00406FB9">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6、履行合同所必须的设备和专业技术能力的证明材料</w:t>
            </w:r>
          </w:p>
          <w:p w:rsidR="00FF124B" w:rsidRDefault="00406FB9">
            <w:pPr>
              <w:spacing w:line="360" w:lineRule="auto"/>
              <w:rPr>
                <w:rFonts w:asciiTheme="minorEastAsia" w:hAnsiTheme="minorEastAsia"/>
                <w:b/>
                <w:sz w:val="24"/>
                <w:szCs w:val="24"/>
              </w:rPr>
            </w:pPr>
            <w:r>
              <w:rPr>
                <w:rFonts w:asciiTheme="minorEastAsia" w:hAnsiTheme="minorEastAsia" w:hint="eastAsia"/>
                <w:bCs/>
                <w:sz w:val="24"/>
                <w:szCs w:val="24"/>
              </w:rPr>
              <w:t>相关设备的购置发票、专业技术人员职称证书、用工合同等</w:t>
            </w:r>
            <w:r>
              <w:rPr>
                <w:rFonts w:asciiTheme="minorEastAsia" w:hAnsiTheme="minorEastAsia" w:hint="eastAsia"/>
                <w:bCs/>
                <w:color w:val="FF0000"/>
                <w:sz w:val="24"/>
                <w:szCs w:val="24"/>
              </w:rPr>
              <w:t>或者</w:t>
            </w:r>
            <w:r>
              <w:rPr>
                <w:rFonts w:asciiTheme="minorEastAsia" w:hAnsiTheme="minorEastAsia" w:hint="eastAsia"/>
                <w:bCs/>
                <w:sz w:val="24"/>
                <w:szCs w:val="24"/>
              </w:rPr>
              <w:t>投标人相关承诺函或声明。</w:t>
            </w:r>
            <w:r>
              <w:rPr>
                <w:rFonts w:asciiTheme="minorEastAsia" w:hAnsiTheme="minorEastAsia" w:cs="宋体" w:hint="eastAsia"/>
                <w:kern w:val="0"/>
                <w:sz w:val="24"/>
                <w:szCs w:val="24"/>
              </w:rPr>
              <w:t>（格式自拟）</w:t>
            </w:r>
          </w:p>
        </w:tc>
      </w:tr>
      <w:tr w:rsidR="00FF124B">
        <w:tc>
          <w:tcPr>
            <w:tcW w:w="9079" w:type="dxa"/>
            <w:vAlign w:val="center"/>
          </w:tcPr>
          <w:p w:rsidR="00FF124B" w:rsidRDefault="00406FB9">
            <w:pPr>
              <w:spacing w:line="360" w:lineRule="auto"/>
              <w:rPr>
                <w:rFonts w:asciiTheme="minorEastAsia" w:hAnsiTheme="minorEastAsia"/>
                <w:b/>
                <w:bCs/>
                <w:sz w:val="24"/>
                <w:szCs w:val="24"/>
              </w:rPr>
            </w:pPr>
            <w:r>
              <w:rPr>
                <w:rFonts w:asciiTheme="minorEastAsia" w:hAnsiTheme="minorEastAsia" w:hint="eastAsia"/>
                <w:b/>
                <w:bCs/>
                <w:sz w:val="24"/>
                <w:szCs w:val="24"/>
              </w:rPr>
              <w:t>7、参加政府采购活动前3年内在经营活动中没有重大违法记录的声明</w:t>
            </w:r>
          </w:p>
          <w:p w:rsidR="00FF124B" w:rsidRDefault="00406FB9">
            <w:pPr>
              <w:spacing w:line="360" w:lineRule="auto"/>
              <w:rPr>
                <w:rFonts w:asciiTheme="minorEastAsia" w:hAnsiTheme="minorEastAsia"/>
                <w:bCs/>
                <w:sz w:val="24"/>
                <w:szCs w:val="24"/>
              </w:rPr>
            </w:pPr>
            <w:r>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F124B">
        <w:tc>
          <w:tcPr>
            <w:tcW w:w="9079" w:type="dxa"/>
            <w:vAlign w:val="center"/>
          </w:tcPr>
          <w:p w:rsidR="00FF124B" w:rsidRDefault="00406FB9">
            <w:pPr>
              <w:spacing w:line="360" w:lineRule="auto"/>
              <w:rPr>
                <w:rFonts w:asciiTheme="minorEastAsia" w:hAnsiTheme="minorEastAsia"/>
                <w:b/>
                <w:bCs/>
                <w:sz w:val="24"/>
                <w:szCs w:val="24"/>
              </w:rPr>
            </w:pPr>
            <w:r>
              <w:rPr>
                <w:rFonts w:asciiTheme="minorEastAsia" w:hAnsiTheme="minorEastAsia" w:hint="eastAsia"/>
                <w:b/>
                <w:bCs/>
                <w:sz w:val="24"/>
                <w:szCs w:val="24"/>
              </w:rPr>
              <w:t>8、</w:t>
            </w:r>
            <w:r>
              <w:rPr>
                <w:rFonts w:ascii="宋体" w:hAnsi="宋体" w:cs="仿宋_GB2312" w:hint="eastAsia"/>
                <w:b/>
                <w:sz w:val="24"/>
                <w:szCs w:val="24"/>
                <w:shd w:val="clear" w:color="auto" w:fill="FFFFFF"/>
              </w:rPr>
              <w:t>未被列入</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信用中国</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网站</w:t>
            </w:r>
            <w:r>
              <w:rPr>
                <w:rFonts w:ascii="宋体" w:hAnsi="宋体" w:cs="仿宋_GB2312"/>
                <w:b/>
                <w:sz w:val="24"/>
                <w:szCs w:val="24"/>
                <w:shd w:val="clear" w:color="auto" w:fill="FFFFFF"/>
              </w:rPr>
              <w:t>(www.creditchina.gov.cn)</w:t>
            </w:r>
            <w:r>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ascii="宋体" w:hAnsi="宋体" w:cs="仿宋_GB2312" w:hint="eastAsia"/>
                <w:b/>
                <w:sz w:val="24"/>
                <w:szCs w:val="24"/>
                <w:shd w:val="clear" w:color="auto" w:fill="FFFFFF"/>
              </w:rPr>
              <w:t>政府采购严重违法失信行为记录名单的投标人；“</w:t>
            </w:r>
            <w:r>
              <w:rPr>
                <w:rFonts w:ascii="宋体" w:hAnsi="宋体" w:cs="宋体" w:hint="eastAsia"/>
                <w:b/>
                <w:bCs/>
                <w:sz w:val="24"/>
                <w:szCs w:val="24"/>
                <w:lang w:val="zh-CN"/>
              </w:rPr>
              <w:t>国家企业信用公示系统</w:t>
            </w:r>
            <w:r>
              <w:rPr>
                <w:rFonts w:ascii="宋体" w:hAnsi="宋体" w:cs="宋体" w:hint="eastAsia"/>
                <w:b/>
                <w:bCs/>
                <w:sz w:val="24"/>
                <w:szCs w:val="24"/>
              </w:rPr>
              <w:t>”</w:t>
            </w:r>
            <w:r>
              <w:rPr>
                <w:rFonts w:ascii="宋体" w:hAnsi="宋体" w:cs="宋体" w:hint="eastAsia"/>
                <w:b/>
                <w:bCs/>
                <w:sz w:val="24"/>
                <w:szCs w:val="24"/>
                <w:lang w:val="zh-CN"/>
              </w:rPr>
              <w:t>网站</w:t>
            </w:r>
            <w:r>
              <w:rPr>
                <w:rFonts w:ascii="宋体" w:hAnsi="宋体" w:cs="宋体" w:hint="eastAsia"/>
                <w:b/>
                <w:bCs/>
                <w:sz w:val="24"/>
                <w:szCs w:val="24"/>
              </w:rPr>
              <w:t>（</w:t>
            </w:r>
            <w:r>
              <w:rPr>
                <w:rFonts w:ascii="宋体" w:hAnsi="宋体" w:cs="宋体"/>
                <w:b/>
                <w:bCs/>
                <w:sz w:val="24"/>
                <w:szCs w:val="24"/>
              </w:rPr>
              <w:t>www.gsxt.gov.cn</w:t>
            </w:r>
            <w:r>
              <w:rPr>
                <w:rFonts w:ascii="宋体" w:hAnsi="宋体" w:cs="宋体" w:hint="eastAsia"/>
                <w:b/>
                <w:bCs/>
                <w:sz w:val="24"/>
                <w:szCs w:val="24"/>
              </w:rPr>
              <w:t>）</w:t>
            </w:r>
            <w:r>
              <w:rPr>
                <w:rFonts w:ascii="宋体" w:hAnsi="宋体" w:cs="仿宋_GB2312" w:hint="eastAsia"/>
                <w:b/>
                <w:color w:val="FF0000"/>
                <w:sz w:val="24"/>
                <w:szCs w:val="24"/>
                <w:shd w:val="clear" w:color="auto" w:fill="FFFFFF"/>
              </w:rPr>
              <w:t>严重违法失信企业名单（黑名单）的投标人。(本项目投标截止时间前三年内供应商信用记录情况)</w:t>
            </w:r>
          </w:p>
          <w:p w:rsidR="00FF124B" w:rsidRDefault="00406FB9">
            <w:pPr>
              <w:spacing w:line="360" w:lineRule="auto"/>
              <w:rPr>
                <w:rFonts w:asciiTheme="minorEastAsia" w:hAnsiTheme="minorEastAsia"/>
                <w:bCs/>
                <w:sz w:val="24"/>
                <w:szCs w:val="24"/>
              </w:rPr>
            </w:pPr>
            <w:r>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asciiTheme="minorEastAsia" w:hAnsiTheme="minorEastAsia" w:hint="eastAsia"/>
                <w:bCs/>
                <w:sz w:val="24"/>
                <w:szCs w:val="24"/>
              </w:rPr>
              <w:t>、政府采购严重违法失信行为记录名单、</w:t>
            </w:r>
            <w:r>
              <w:rPr>
                <w:rFonts w:ascii="宋体" w:hAnsi="宋体" w:cs="仿宋_GB2312" w:hint="eastAsia"/>
                <w:b/>
                <w:color w:val="FF0000"/>
                <w:sz w:val="24"/>
                <w:szCs w:val="24"/>
                <w:shd w:val="clear" w:color="auto" w:fill="FFFFFF"/>
              </w:rPr>
              <w:t>严重违法失信企业名单（黑名单）</w:t>
            </w:r>
            <w:r>
              <w:rPr>
                <w:rFonts w:asciiTheme="minorEastAsia" w:hAnsiTheme="minorEastAsia" w:hint="eastAsia"/>
                <w:bCs/>
                <w:sz w:val="24"/>
                <w:szCs w:val="24"/>
              </w:rPr>
              <w:t>（联合体形式投标的，联合体成员存在不良信用记录，视同联合体存在不良信用记录）。</w:t>
            </w:r>
          </w:p>
          <w:p w:rsidR="00FF124B" w:rsidRDefault="00406FB9">
            <w:pPr>
              <w:spacing w:line="360" w:lineRule="auto"/>
              <w:rPr>
                <w:rFonts w:asciiTheme="minorEastAsia" w:hAnsiTheme="minorEastAsia"/>
                <w:bCs/>
                <w:sz w:val="24"/>
                <w:szCs w:val="24"/>
              </w:rPr>
            </w:pPr>
            <w:r>
              <w:rPr>
                <w:rFonts w:asciiTheme="minorEastAsia" w:hAnsiTheme="minorEastAsia" w:hint="eastAsia"/>
                <w:bCs/>
                <w:sz w:val="24"/>
                <w:szCs w:val="24"/>
              </w:rPr>
              <w:t>（1）查询渠道：“信用中国”网站（www.creditchina.gov.cn）和“中国政府采购网”（www.ccgp.gov.cn）；</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国家企业信用公示系统</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网站</w:t>
            </w:r>
            <w:r>
              <w:rPr>
                <w:rFonts w:ascii="宋体" w:hAnsi="宋体" w:cs="宋体" w:hint="eastAsia"/>
                <w:color w:val="FF0000"/>
                <w:kern w:val="0"/>
                <w:sz w:val="24"/>
                <w:szCs w:val="24"/>
              </w:rPr>
              <w:t>（</w:t>
            </w:r>
            <w:r>
              <w:rPr>
                <w:rFonts w:ascii="宋体" w:hAnsi="宋体" w:cs="宋体"/>
                <w:color w:val="FF0000"/>
                <w:kern w:val="0"/>
                <w:sz w:val="24"/>
                <w:szCs w:val="24"/>
              </w:rPr>
              <w:t>www.gsxt.gov.cn</w:t>
            </w:r>
            <w:r>
              <w:rPr>
                <w:rFonts w:ascii="宋体" w:hAnsi="宋体" w:cs="宋体" w:hint="eastAsia"/>
                <w:color w:val="FF0000"/>
                <w:kern w:val="0"/>
                <w:sz w:val="24"/>
                <w:szCs w:val="24"/>
              </w:rPr>
              <w:t>）；</w:t>
            </w:r>
          </w:p>
          <w:p w:rsidR="00FF124B" w:rsidRDefault="00406FB9">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FF124B" w:rsidRDefault="00406FB9">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FF124B" w:rsidRDefault="00406FB9">
            <w:pPr>
              <w:spacing w:line="360" w:lineRule="auto"/>
              <w:rPr>
                <w:rFonts w:asciiTheme="minorEastAsia" w:hAnsiTheme="minorEastAsia"/>
                <w:bCs/>
                <w:sz w:val="24"/>
                <w:szCs w:val="24"/>
              </w:rPr>
            </w:pPr>
            <w:r>
              <w:rPr>
                <w:rFonts w:asciiTheme="minorEastAsia" w:hAnsiTheme="minorEastAsia" w:hint="eastAsia"/>
                <w:bCs/>
                <w:sz w:val="24"/>
                <w:szCs w:val="24"/>
              </w:rPr>
              <w:t>（4）</w:t>
            </w:r>
            <w:r>
              <w:rPr>
                <w:rFonts w:asciiTheme="minorEastAsia" w:hAnsiTheme="minorEastAsia" w:hint="eastAsia"/>
                <w:bCs/>
                <w:color w:val="FF0000"/>
                <w:sz w:val="24"/>
                <w:szCs w:val="24"/>
              </w:rPr>
              <w:t>信用信息的使用原则：经采购人认定的被列入失信被执行人、重大税收违法案件当事人名单、政府采购严重违法失信行为记录名单的投标人</w:t>
            </w:r>
            <w:r>
              <w:rPr>
                <w:rFonts w:asciiTheme="minorEastAsia" w:hAnsiTheme="minorEastAsia" w:cs="宋体" w:hint="eastAsia"/>
                <w:color w:val="FF0000"/>
                <w:kern w:val="0"/>
                <w:sz w:val="24"/>
                <w:szCs w:val="24"/>
              </w:rPr>
              <w:t>、严重违法失信企业名单（黑名单）的投标人，</w:t>
            </w:r>
            <w:r>
              <w:rPr>
                <w:rFonts w:asciiTheme="minorEastAsia" w:hAnsiTheme="minorEastAsia" w:hint="eastAsia"/>
                <w:bCs/>
                <w:color w:val="FF0000"/>
                <w:sz w:val="24"/>
                <w:szCs w:val="24"/>
              </w:rPr>
              <w:t>将拒绝其参与政府采购活动。</w:t>
            </w:r>
          </w:p>
        </w:tc>
      </w:tr>
      <w:tr w:rsidR="00FF124B">
        <w:trPr>
          <w:trHeight w:val="624"/>
        </w:trPr>
        <w:tc>
          <w:tcPr>
            <w:tcW w:w="9079" w:type="dxa"/>
            <w:vAlign w:val="center"/>
          </w:tcPr>
          <w:p w:rsidR="00FF124B" w:rsidRDefault="00406FB9">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lastRenderedPageBreak/>
              <w:t>9、</w:t>
            </w:r>
            <w:r>
              <w:rPr>
                <w:rFonts w:asciiTheme="minorEastAsia" w:hAnsiTheme="minorEastAsia" w:cs="仿宋_GB2312" w:hint="eastAsia"/>
                <w:b/>
                <w:sz w:val="24"/>
                <w:szCs w:val="24"/>
                <w:lang w:val="zh-CN"/>
              </w:rPr>
              <w:t>报价</w:t>
            </w:r>
          </w:p>
          <w:p w:rsidR="00FF124B" w:rsidRDefault="00406FB9">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是否超出招标文件中规定的预算金额，超出预算金额的投标无效。如投标人须知前附表规定最高限价，则</w:t>
            </w:r>
            <w:r>
              <w:rPr>
                <w:rFonts w:asciiTheme="minorEastAsia" w:hAnsiTheme="minorEastAsia" w:cs="宋体" w:hint="eastAsia"/>
                <w:bCs/>
                <w:sz w:val="24"/>
                <w:szCs w:val="24"/>
                <w:lang w:val="zh-CN"/>
              </w:rPr>
              <w:t>超出预算金额和最高限价的投标无效。</w:t>
            </w:r>
          </w:p>
        </w:tc>
      </w:tr>
      <w:tr w:rsidR="00FF124B">
        <w:trPr>
          <w:trHeight w:val="624"/>
        </w:trPr>
        <w:tc>
          <w:tcPr>
            <w:tcW w:w="9079" w:type="dxa"/>
            <w:vAlign w:val="center"/>
          </w:tcPr>
          <w:p w:rsidR="00FF124B" w:rsidRDefault="00406FB9">
            <w:pPr>
              <w:spacing w:line="360" w:lineRule="auto"/>
              <w:rPr>
                <w:rFonts w:asciiTheme="minorEastAsia" w:hAnsiTheme="minorEastAsia"/>
                <w:b/>
                <w:bCs/>
                <w:sz w:val="24"/>
                <w:szCs w:val="24"/>
              </w:rPr>
            </w:pPr>
            <w:r>
              <w:rPr>
                <w:rFonts w:asciiTheme="minorEastAsia" w:hAnsiTheme="minorEastAsia" w:hint="eastAsia"/>
                <w:b/>
                <w:bCs/>
                <w:sz w:val="24"/>
                <w:szCs w:val="24"/>
              </w:rPr>
              <w:t>10、联合体协议</w:t>
            </w:r>
          </w:p>
          <w:p w:rsidR="00FF124B" w:rsidRDefault="00406FB9">
            <w:pPr>
              <w:spacing w:line="360" w:lineRule="auto"/>
              <w:rPr>
                <w:rFonts w:asciiTheme="minorEastAsia" w:hAnsiTheme="minorEastAsia"/>
                <w:b/>
                <w:bCs/>
                <w:sz w:val="24"/>
                <w:szCs w:val="24"/>
              </w:rPr>
            </w:pPr>
            <w:r>
              <w:rPr>
                <w:rFonts w:asciiTheme="minorEastAsia" w:hAnsiTheme="minorEastAsia" w:hint="eastAsia"/>
                <w:bCs/>
                <w:sz w:val="24"/>
                <w:szCs w:val="24"/>
              </w:rPr>
              <w:t>招标文件接受联合体投标且投标人为联合体的，投标人应提供本协议；否则无须提供。</w:t>
            </w:r>
          </w:p>
        </w:tc>
      </w:tr>
      <w:tr w:rsidR="00FF124B">
        <w:trPr>
          <w:trHeight w:val="624"/>
        </w:trPr>
        <w:tc>
          <w:tcPr>
            <w:tcW w:w="9079" w:type="dxa"/>
            <w:vAlign w:val="center"/>
          </w:tcPr>
          <w:p w:rsidR="00FF124B" w:rsidRDefault="00406FB9">
            <w:pPr>
              <w:spacing w:line="360" w:lineRule="auto"/>
              <w:rPr>
                <w:rFonts w:asciiTheme="minorEastAsia" w:hAnsiTheme="minorEastAsia"/>
                <w:b/>
                <w:sz w:val="24"/>
                <w:szCs w:val="24"/>
              </w:rPr>
            </w:pPr>
            <w:r>
              <w:rPr>
                <w:rFonts w:asciiTheme="minorEastAsia" w:hAnsiTheme="minorEastAsia" w:hint="eastAsia"/>
                <w:b/>
                <w:sz w:val="24"/>
                <w:szCs w:val="24"/>
              </w:rPr>
              <w:t>11、投标保证金</w:t>
            </w:r>
          </w:p>
          <w:p w:rsidR="00FF124B" w:rsidRDefault="00406FB9">
            <w:pPr>
              <w:spacing w:line="360" w:lineRule="auto"/>
              <w:rPr>
                <w:rFonts w:asciiTheme="minorEastAsia" w:hAnsiTheme="minorEastAsia"/>
                <w:sz w:val="24"/>
                <w:szCs w:val="24"/>
              </w:rPr>
            </w:pPr>
            <w:r>
              <w:rPr>
                <w:rFonts w:asciiTheme="minorEastAsia" w:hAnsiTheme="minorEastAsia" w:hint="eastAsia"/>
                <w:sz w:val="24"/>
                <w:szCs w:val="24"/>
              </w:rPr>
              <w:t>是否按投标人须知前附表规定成功交纳。</w:t>
            </w:r>
          </w:p>
        </w:tc>
      </w:tr>
      <w:tr w:rsidR="00FF124B">
        <w:trPr>
          <w:trHeight w:val="567"/>
        </w:trPr>
        <w:tc>
          <w:tcPr>
            <w:tcW w:w="9079" w:type="dxa"/>
            <w:vAlign w:val="center"/>
          </w:tcPr>
          <w:p w:rsidR="00FF124B" w:rsidRDefault="00406FB9">
            <w:pPr>
              <w:spacing w:line="360" w:lineRule="auto"/>
              <w:contextualSpacing/>
              <w:rPr>
                <w:rFonts w:asciiTheme="minorEastAsia" w:hAnsiTheme="minorEastAsia"/>
                <w:b/>
                <w:sz w:val="24"/>
                <w:szCs w:val="24"/>
              </w:rPr>
            </w:pPr>
            <w:r>
              <w:rPr>
                <w:rFonts w:asciiTheme="minorEastAsia" w:hAnsiTheme="minorEastAsia" w:hint="eastAsia"/>
                <w:b/>
                <w:sz w:val="24"/>
                <w:szCs w:val="24"/>
              </w:rPr>
              <w:t>12、法定代表人身份证明或提供法定代表人授权委托书及被授权人身份证明。</w:t>
            </w:r>
          </w:p>
        </w:tc>
      </w:tr>
    </w:tbl>
    <w:p w:rsidR="00FF124B" w:rsidRDefault="00FF124B">
      <w:pPr>
        <w:pStyle w:val="a7"/>
        <w:spacing w:line="360" w:lineRule="auto"/>
        <w:ind w:firstLineChars="200" w:firstLine="482"/>
        <w:contextualSpacing/>
        <w:rPr>
          <w:rFonts w:asciiTheme="minorEastAsia" w:eastAsiaTheme="minorEastAsia" w:hAnsiTheme="minorEastAsia" w:cs="仿宋_GB2312"/>
          <w:b/>
          <w:szCs w:val="24"/>
          <w:lang w:val="zh-CN"/>
        </w:rPr>
      </w:pPr>
    </w:p>
    <w:p w:rsidR="00FF124B" w:rsidRDefault="00406FB9">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FF124B" w:rsidRDefault="00406FB9">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（一）评标方法</w:t>
      </w:r>
    </w:p>
    <w:p w:rsidR="00FF124B" w:rsidRDefault="00406FB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本项目采用综合评分法。</w:t>
      </w:r>
    </w:p>
    <w:p w:rsidR="00FF124B" w:rsidRDefault="00406FB9">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评标委员会负责具体评标事务，并独立履行下列职责</w:t>
      </w:r>
    </w:p>
    <w:p w:rsidR="00FF124B" w:rsidRDefault="00406FB9">
      <w:pPr>
        <w:pStyle w:val="a7"/>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审查、评价投标文件是否符合招标文件的商务、技术等实质性要求；</w:t>
      </w:r>
    </w:p>
    <w:p w:rsidR="00FF124B" w:rsidRDefault="00406FB9">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FF124B" w:rsidRDefault="00406FB9">
      <w:pPr>
        <w:pStyle w:val="a7"/>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注：符合性审查中所涉及到的证书及材料，均须在电子投标文件中提供原件扫描件（或图片）。</w:t>
      </w:r>
    </w:p>
    <w:p w:rsidR="00FF124B" w:rsidRDefault="00406FB9">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要求投标人对投标文件有关事项作出澄清或者说明；</w:t>
      </w:r>
    </w:p>
    <w:p w:rsidR="00FF124B" w:rsidRDefault="00406FB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对于投标文件中含义不明确、同类问题表述不一致或者有明显文字和计算错误的内容，评标委员会应当以书面形式要求投标人作出必要的澄清、说明或者补正。</w:t>
      </w:r>
    </w:p>
    <w:p w:rsidR="00FF124B" w:rsidRDefault="00406FB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FF124B" w:rsidRDefault="00406FB9">
      <w:pPr>
        <w:pStyle w:val="a7"/>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对投标文件进行比较和评价；</w:t>
      </w:r>
    </w:p>
    <w:p w:rsidR="00FF124B" w:rsidRDefault="00406FB9">
      <w:pPr>
        <w:pStyle w:val="a7"/>
        <w:spacing w:line="360" w:lineRule="auto"/>
        <w:ind w:firstLineChars="200" w:firstLine="480"/>
        <w:contextualSpacing/>
        <w:rPr>
          <w:rFonts w:asciiTheme="minorEastAsia" w:hAnsiTheme="minorEastAsia" w:cs="仿宋_GB2312"/>
          <w:szCs w:val="24"/>
          <w:lang w:val="zh-CN"/>
        </w:rPr>
      </w:pPr>
      <w:r>
        <w:rPr>
          <w:rFonts w:asciiTheme="minorEastAsia" w:eastAsiaTheme="minorEastAsia" w:hAnsiTheme="minorEastAsia" w:cs="仿宋_GB2312" w:hint="eastAsia"/>
          <w:szCs w:val="24"/>
          <w:lang w:val="zh-CN"/>
        </w:rPr>
        <w:t>评标委员会按照招标文件中规定的评标方法和标准，对符合性审查合格的投标文</w:t>
      </w:r>
      <w:r>
        <w:rPr>
          <w:rFonts w:asciiTheme="minorEastAsia" w:eastAsiaTheme="minorEastAsia" w:hAnsiTheme="minorEastAsia" w:cs="仿宋_GB2312" w:hint="eastAsia"/>
          <w:szCs w:val="24"/>
          <w:lang w:val="zh-CN"/>
        </w:rPr>
        <w:lastRenderedPageBreak/>
        <w:t>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Cs w:val="24"/>
          <w:lang w:val="zh-CN"/>
        </w:rPr>
        <w:t>评标过程中，不得去掉报价中的最高报价和最低报价。</w:t>
      </w:r>
    </w:p>
    <w:p w:rsidR="00FF124B" w:rsidRDefault="00406FB9">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（1）价格分计算</w:t>
      </w:r>
    </w:p>
    <w:p w:rsidR="00FF124B" w:rsidRDefault="00406FB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FF124B" w:rsidRDefault="00406FB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w:t>
      </w:r>
      <w:r>
        <w:rPr>
          <w:rFonts w:asciiTheme="minorEastAsia" w:eastAsiaTheme="minorEastAsia" w:hAnsiTheme="minorEastAsia" w:cs="仿宋_GB2312" w:hint="eastAsia"/>
          <w:color w:val="FF0000"/>
          <w:szCs w:val="24"/>
          <w:lang w:val="zh-CN"/>
        </w:rPr>
        <w:t>对小型和微型企业产品的投标价格给予6%的扣除</w:t>
      </w:r>
      <w:r>
        <w:rPr>
          <w:rFonts w:asciiTheme="minorEastAsia" w:eastAsiaTheme="minorEastAsia" w:hAnsiTheme="minorEastAsia" w:cs="仿宋_GB2312" w:hint="eastAsia"/>
          <w:szCs w:val="24"/>
          <w:lang w:val="zh-CN"/>
        </w:rPr>
        <w:t>，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FF124B" w:rsidRDefault="00406FB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FF124B" w:rsidRDefault="00406FB9">
      <w:pPr>
        <w:pStyle w:val="a7"/>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FF124B" w:rsidRDefault="00406FB9">
      <w:pPr>
        <w:pStyle w:val="a7"/>
        <w:spacing w:line="360" w:lineRule="auto"/>
        <w:ind w:firstLineChars="200" w:firstLine="482"/>
        <w:contextualSpacing/>
        <w:rPr>
          <w:rFonts w:asciiTheme="minorEastAsia" w:eastAsiaTheme="minorEastAsia" w:hAnsiTheme="minorEastAsia" w:cs="仿宋_GB2312"/>
          <w:b/>
          <w:color w:val="7030A0"/>
          <w:szCs w:val="24"/>
          <w:lang w:val="zh-CN"/>
        </w:rPr>
      </w:pPr>
      <w:r>
        <w:rPr>
          <w:rFonts w:asciiTheme="minorEastAsia" w:eastAsiaTheme="minorEastAsia" w:hAnsiTheme="minorEastAsia" w:hint="eastAsia"/>
          <w:b/>
          <w:color w:val="7030A0"/>
          <w:szCs w:val="24"/>
        </w:rPr>
        <w:t>（2）强制采购节能产品和优先采购节能产品、优先采购环保产品</w:t>
      </w:r>
    </w:p>
    <w:p w:rsidR="00FF124B" w:rsidRDefault="00406FB9">
      <w:pPr>
        <w:pStyle w:val="a7"/>
        <w:spacing w:line="360" w:lineRule="auto"/>
        <w:ind w:firstLine="465"/>
        <w:contextualSpacing/>
        <w:jc w:val="left"/>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1）对《节能产品政府采购清单》所列的政府强制采购节能产品</w:t>
      </w:r>
      <w:r>
        <w:rPr>
          <w:rFonts w:asciiTheme="minorEastAsia" w:eastAsiaTheme="minorEastAsia" w:hAnsiTheme="minorEastAsia" w:cs="仿宋_GB2312" w:hint="eastAsia"/>
          <w:color w:val="7030A0"/>
          <w:szCs w:val="24"/>
        </w:rPr>
        <w:t>，</w:t>
      </w:r>
      <w:r>
        <w:rPr>
          <w:rFonts w:asciiTheme="minorEastAsia" w:eastAsiaTheme="minorEastAsia" w:hAnsiTheme="minorEastAsia" w:cs="仿宋_GB2312" w:hint="eastAsia"/>
          <w:color w:val="7030A0"/>
          <w:szCs w:val="24"/>
          <w:lang w:val="zh-CN"/>
        </w:rPr>
        <w:t>投标人投标文件中应提供最新一期《节能产品政府采购清单》中所投产品所在页并加盖投标人公章</w:t>
      </w:r>
      <w:r>
        <w:rPr>
          <w:rFonts w:asciiTheme="minorEastAsia" w:eastAsiaTheme="minorEastAsia" w:hAnsiTheme="minorEastAsia" w:cs="仿宋_GB2312" w:hint="eastAsia"/>
          <w:color w:val="7030A0"/>
          <w:szCs w:val="24"/>
          <w:lang w:val="zh-CN"/>
        </w:rPr>
        <w:lastRenderedPageBreak/>
        <w:t>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FF124B" w:rsidRDefault="00406FB9">
      <w:pPr>
        <w:pStyle w:val="a7"/>
        <w:spacing w:line="360" w:lineRule="auto"/>
        <w:ind w:firstLine="465"/>
        <w:contextualSpacing/>
        <w:jc w:val="left"/>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投标人所投其他产品若属于“节能产品政府采购清单”优先采购产品，</w:t>
      </w:r>
      <w:r>
        <w:rPr>
          <w:rFonts w:asciiTheme="minorEastAsia" w:hAnsiTheme="minorEastAsia" w:cs="仿宋_GB2312" w:hint="eastAsia"/>
          <w:color w:val="7030A0"/>
          <w:szCs w:val="24"/>
          <w:lang w:val="zh-CN"/>
        </w:rPr>
        <w:t>投标文件中须提供最新一期《节能产品政府采购清单》中产品所在页并加盖投标人公章的原件扫描件（或图片），评标委员会根据本项目评标标准予以判定并赋分。</w:t>
      </w:r>
    </w:p>
    <w:p w:rsidR="00FF124B" w:rsidRDefault="00406FB9">
      <w:pPr>
        <w:pStyle w:val="a7"/>
        <w:spacing w:line="360" w:lineRule="auto"/>
        <w:ind w:firstLineChars="200" w:firstLine="480"/>
        <w:contextualSpacing/>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2）</w:t>
      </w:r>
      <w:r>
        <w:rPr>
          <w:rFonts w:asciiTheme="minorEastAsia" w:hAnsiTheme="minorEastAsia" w:cs="仿宋_GB2312" w:hint="eastAsia"/>
          <w:color w:val="7030A0"/>
          <w:szCs w:val="24"/>
          <w:lang w:val="zh-CN"/>
        </w:rPr>
        <w:t>投标人所投产品若属于“环境标志产品政府采购清单”内产品，投标文件中须提供最新一期《环境标志产品政府采购清单》中产品所在页并加盖投标人公章的原件扫描件（或图片），</w:t>
      </w:r>
      <w:r>
        <w:rPr>
          <w:rFonts w:asciiTheme="minorEastAsia" w:eastAsiaTheme="minorEastAsia" w:hAnsiTheme="minorEastAsia" w:cs="仿宋_GB2312" w:hint="eastAsia"/>
          <w:color w:val="7030A0"/>
          <w:szCs w:val="24"/>
          <w:lang w:val="zh-CN"/>
        </w:rPr>
        <w:t>评标委员会根据本项目评标标准予以判定并赋分。</w:t>
      </w:r>
    </w:p>
    <w:p w:rsidR="00FF124B" w:rsidRDefault="00406FB9">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关于相同品牌产品</w:t>
      </w:r>
    </w:p>
    <w:p w:rsidR="00FF124B" w:rsidRDefault="00406FB9">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Cs w:val="24"/>
          <w:lang w:val="zh-CN"/>
        </w:rPr>
        <w:t>采取随机抽取</w:t>
      </w:r>
      <w:r>
        <w:rPr>
          <w:rFonts w:asciiTheme="minorEastAsia" w:eastAsiaTheme="minorEastAsia" w:hAnsiTheme="minorEastAsia" w:cs="仿宋_GB2312"/>
          <w:szCs w:val="24"/>
          <w:lang w:val="zh-CN"/>
        </w:rPr>
        <w:t>方式确定一个参加评标的投标人，其他投标无效。</w:t>
      </w:r>
    </w:p>
    <w:p w:rsidR="00FF124B" w:rsidRDefault="00406FB9">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非单一产品采购项目，多家投标人提供的核心产品品牌相同</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Cs w:val="24"/>
          <w:lang w:val="zh-CN"/>
        </w:rPr>
        <w:t>由采购人或者采购人委托评标委员会</w:t>
      </w:r>
      <w:r>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Pr>
          <w:rFonts w:asciiTheme="minorEastAsia" w:eastAsiaTheme="minorEastAsia" w:hAnsiTheme="minorEastAsia" w:cs="仿宋_GB2312"/>
          <w:szCs w:val="24"/>
          <w:lang w:val="zh-CN"/>
        </w:rPr>
        <w:t>，其他同品牌投标人不作为中标候选人。</w:t>
      </w:r>
    </w:p>
    <w:p w:rsidR="00FF124B" w:rsidRDefault="00406FB9">
      <w:pPr>
        <w:pStyle w:val="a7"/>
        <w:spacing w:line="360" w:lineRule="auto"/>
        <w:ind w:firstLine="465"/>
        <w:contextualSpacing/>
        <w:jc w:val="left"/>
        <w:rPr>
          <w:rFonts w:asciiTheme="minorEastAsia" w:eastAsiaTheme="minorEastAsia" w:hAnsiTheme="minorEastAsia" w:cs="仿宋_GB2312"/>
          <w:b/>
          <w:color w:val="7030A0"/>
          <w:szCs w:val="24"/>
          <w:lang w:val="zh-CN"/>
        </w:rPr>
      </w:pPr>
      <w:r>
        <w:rPr>
          <w:rFonts w:asciiTheme="minorEastAsia" w:eastAsiaTheme="minorEastAsia" w:hAnsiTheme="minorEastAsia" w:cs="仿宋_GB2312" w:hint="eastAsia"/>
          <w:b/>
          <w:color w:val="7030A0"/>
          <w:szCs w:val="24"/>
          <w:lang w:val="zh-CN"/>
        </w:rPr>
        <w:t>（4）关于强制性产品认证</w:t>
      </w:r>
    </w:p>
    <w:p w:rsidR="00FF124B" w:rsidRDefault="00406FB9">
      <w:pPr>
        <w:spacing w:line="360" w:lineRule="auto"/>
        <w:ind w:firstLineChars="200" w:firstLine="480"/>
        <w:contextualSpacing/>
        <w:rPr>
          <w:rFonts w:asciiTheme="minorEastAsia" w:hAnsiTheme="minorEastAsia" w:cs="宋体"/>
          <w:color w:val="7030A0"/>
          <w:kern w:val="0"/>
          <w:sz w:val="24"/>
          <w:szCs w:val="24"/>
        </w:rPr>
      </w:pPr>
      <w:r>
        <w:rPr>
          <w:rFonts w:asciiTheme="minorEastAsia" w:hAnsiTheme="minorEastAsia" w:cs="仿宋_GB2312" w:hint="eastAsia"/>
          <w:color w:val="7030A0"/>
          <w:sz w:val="24"/>
          <w:szCs w:val="24"/>
          <w:lang w:val="zh-CN"/>
        </w:rPr>
        <w:t>1）如投标人所投产品属于“中国强制性产品认证”（3C认证）范围内,则必须承诺采用</w:t>
      </w:r>
      <w:r>
        <w:rPr>
          <w:rFonts w:asciiTheme="minorEastAsia" w:hAnsiTheme="minorEastAsia" w:cs="仿宋_GB2312"/>
          <w:color w:val="7030A0"/>
          <w:sz w:val="24"/>
          <w:szCs w:val="24"/>
          <w:lang w:val="zh-CN"/>
        </w:rPr>
        <w:t>《中华人民共和国实施强制性产品认证的产品目录》</w:t>
      </w:r>
      <w:r>
        <w:rPr>
          <w:rFonts w:asciiTheme="minorEastAsia" w:hAnsiTheme="minorEastAsia" w:cs="仿宋_GB2312" w:hint="eastAsia"/>
          <w:color w:val="7030A0"/>
          <w:sz w:val="24"/>
          <w:szCs w:val="24"/>
          <w:lang w:val="zh-CN"/>
        </w:rPr>
        <w:t>并在有效期内的产品，应在投标文件中提供</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所投产品符合国家强制性要求承诺函</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并加盖投标人公章，否则将承担其投标被视为非实质性响应投标的风险。</w:t>
      </w:r>
    </w:p>
    <w:p w:rsidR="00FF124B" w:rsidRDefault="00406FB9">
      <w:pPr>
        <w:wordWrap w:val="0"/>
        <w:autoSpaceDE w:val="0"/>
        <w:autoSpaceDN w:val="0"/>
        <w:spacing w:line="360" w:lineRule="auto"/>
        <w:ind w:firstLineChars="200" w:firstLine="480"/>
        <w:contextualSpacing/>
        <w:rPr>
          <w:rFonts w:asciiTheme="minorEastAsia" w:hAnsiTheme="minorEastAsia" w:cs="仿宋_GB2312"/>
          <w:color w:val="7030A0"/>
          <w:sz w:val="24"/>
          <w:szCs w:val="24"/>
          <w:lang w:val="zh-CN"/>
        </w:rPr>
      </w:pPr>
      <w:r>
        <w:rPr>
          <w:rFonts w:asciiTheme="minorEastAsia" w:hAnsiTheme="minorEastAsia" w:cs="宋体" w:hint="eastAsia"/>
          <w:color w:val="7030A0"/>
          <w:kern w:val="0"/>
          <w:sz w:val="24"/>
          <w:szCs w:val="24"/>
        </w:rPr>
        <w:t>2)投标人所投产品如被列入</w:t>
      </w:r>
      <w:r>
        <w:rPr>
          <w:rFonts w:asciiTheme="minorEastAsia" w:hAnsiTheme="minorEastAsia" w:cs="宋体"/>
          <w:color w:val="7030A0"/>
          <w:kern w:val="0"/>
          <w:sz w:val="24"/>
          <w:szCs w:val="24"/>
        </w:rPr>
        <w:t>《信息安全产品强制性认证目录》，</w:t>
      </w:r>
      <w:r>
        <w:rPr>
          <w:rFonts w:asciiTheme="minorEastAsia" w:hAnsiTheme="minorEastAsia" w:cs="仿宋_GB2312" w:hint="eastAsia"/>
          <w:color w:val="7030A0"/>
          <w:sz w:val="24"/>
          <w:szCs w:val="24"/>
          <w:lang w:val="zh-CN"/>
        </w:rPr>
        <w:t>则投标文件中应根据本项目招标文件“第二章 项目需求”</w:t>
      </w:r>
      <w:r>
        <w:rPr>
          <w:rFonts w:asciiTheme="minorEastAsia" w:hAnsiTheme="minorEastAsia" w:cs="仿宋_GB2312"/>
          <w:color w:val="7030A0"/>
          <w:sz w:val="24"/>
          <w:szCs w:val="24"/>
          <w:lang w:val="zh-CN"/>
        </w:rPr>
        <w:t>提供</w:t>
      </w:r>
      <w:r>
        <w:rPr>
          <w:rFonts w:asciiTheme="minorEastAsia" w:hAnsiTheme="minorEastAsia" w:cs="仿宋_GB2312" w:hint="eastAsia"/>
          <w:color w:val="7030A0"/>
          <w:sz w:val="24"/>
          <w:szCs w:val="24"/>
          <w:lang w:val="zh-CN"/>
        </w:rPr>
        <w:t>：</w:t>
      </w:r>
    </w:p>
    <w:p w:rsidR="00FF124B" w:rsidRDefault="00406FB9">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color w:val="7030A0"/>
          <w:kern w:val="0"/>
          <w:sz w:val="24"/>
          <w:szCs w:val="24"/>
        </w:rPr>
        <w:t>中国信息安全认证中心官网（</w:t>
      </w:r>
      <w:r>
        <w:rPr>
          <w:rFonts w:asciiTheme="minorEastAsia" w:hAnsiTheme="minorEastAsia" w:cs="宋体"/>
          <w:color w:val="7030A0"/>
          <w:kern w:val="0"/>
          <w:sz w:val="24"/>
          <w:szCs w:val="24"/>
        </w:rPr>
        <w:t>http://www.isccc.gov.cn/index.shtml</w:t>
      </w:r>
      <w:r>
        <w:rPr>
          <w:rFonts w:asciiTheme="minorEastAsia" w:hAnsiTheme="minorEastAsia" w:cs="宋体" w:hint="eastAsia"/>
          <w:color w:val="7030A0"/>
          <w:kern w:val="0"/>
          <w:sz w:val="24"/>
          <w:szCs w:val="24"/>
        </w:rPr>
        <w:t>）产品查</w:t>
      </w:r>
      <w:r>
        <w:rPr>
          <w:rFonts w:asciiTheme="minorEastAsia" w:hAnsiTheme="minorEastAsia" w:cs="宋体" w:hint="eastAsia"/>
          <w:color w:val="7030A0"/>
          <w:kern w:val="0"/>
          <w:sz w:val="24"/>
          <w:szCs w:val="24"/>
        </w:rPr>
        <w:lastRenderedPageBreak/>
        <w:t>询结果截图并加盖投标人公章或中国信息安全认证中心</w:t>
      </w:r>
      <w:r>
        <w:rPr>
          <w:rFonts w:asciiTheme="minorEastAsia" w:hAnsiTheme="minorEastAsia" w:cs="仿宋_GB2312" w:hint="eastAsia"/>
          <w:color w:val="7030A0"/>
          <w:sz w:val="24"/>
          <w:szCs w:val="24"/>
          <w:lang w:val="zh-CN"/>
        </w:rPr>
        <w:t>颁发的《中国国家信息安全产品认证证书》加盖投标人公章的原件扫描件（或图片）。</w:t>
      </w:r>
    </w:p>
    <w:p w:rsidR="00FF124B" w:rsidRDefault="00406FB9">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（5）投标无效情形</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2）符合性审查资料未按招标文件要求签署、盖章的；</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3）有下列情形之一的，视为投标人串通投标，其投标无效：</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a.不同投标人的投标文件由同一单位或者个人编制；</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b.不同投标人委托同一单位或者个人办理投标事宜；</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c.不同投标人的投标文件载明的项目管理成员或者联系人员为同一人；</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d.不同投标人的投标文件异常一致或者投标报价呈规律性差异；</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e.不同投标人的投标文件相互混装；</w:t>
      </w:r>
    </w:p>
    <w:p w:rsidR="00FF124B" w:rsidRDefault="00406FB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F124B" w:rsidRDefault="00406FB9">
      <w:pPr>
        <w:spacing w:line="360" w:lineRule="auto"/>
        <w:ind w:left="480"/>
        <w:contextualSpacing/>
        <w:rPr>
          <w:rFonts w:asciiTheme="minorEastAsia" w:hAnsiTheme="minorEastAsia" w:cs="仿宋_GB2312"/>
          <w:color w:val="FF0000"/>
          <w:sz w:val="24"/>
          <w:szCs w:val="24"/>
          <w:lang w:val="zh-CN"/>
        </w:rPr>
      </w:pPr>
      <w:r>
        <w:rPr>
          <w:rFonts w:asciiTheme="minorEastAsia" w:hAnsiTheme="minorEastAsia" w:cs="仿宋_GB2312" w:hint="eastAsia"/>
          <w:color w:val="FF0000"/>
          <w:sz w:val="24"/>
          <w:szCs w:val="24"/>
          <w:lang w:val="zh-CN"/>
        </w:rPr>
        <w:t>5）提供虚假材料谋取中标、成交的</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2F634A" w:rsidRDefault="00406FB9" w:rsidP="002F634A">
      <w:pPr>
        <w:pStyle w:val="p15"/>
        <w:rPr>
          <w:rFonts w:asciiTheme="minorEastAsia" w:eastAsiaTheme="minorEastAsia" w:hAnsiTheme="minorEastAsia" w:cs="仿宋_GB2312"/>
          <w:b/>
          <w:lang w:val="zh-CN"/>
        </w:rPr>
      </w:pPr>
      <w:r>
        <w:rPr>
          <w:rFonts w:asciiTheme="minorEastAsia" w:eastAsiaTheme="minorEastAsia" w:hAnsiTheme="minorEastAsia" w:cs="仿宋_GB2312" w:hint="eastAsia"/>
          <w:b/>
          <w:lang w:val="zh-CN"/>
        </w:rPr>
        <w:t>（6）评标标准</w:t>
      </w:r>
    </w:p>
    <w:p w:rsidR="002F634A" w:rsidRDefault="002F634A" w:rsidP="002F634A">
      <w:pPr>
        <w:pStyle w:val="p15"/>
        <w:rPr>
          <w:rFonts w:asciiTheme="minorEastAsia" w:eastAsiaTheme="minorEastAsia" w:hAnsiTheme="minorEastAsia" w:cs="仿宋_GB2312"/>
          <w:b/>
          <w:lang w:val="zh-CN"/>
        </w:rPr>
      </w:pPr>
    </w:p>
    <w:p w:rsidR="002F634A" w:rsidRDefault="002F634A" w:rsidP="002F634A">
      <w:pPr>
        <w:pStyle w:val="p15"/>
        <w:rPr>
          <w:rFonts w:asciiTheme="minorEastAsia" w:eastAsiaTheme="minorEastAsia" w:hAnsiTheme="minorEastAsia" w:cs="仿宋_GB2312"/>
          <w:b/>
          <w:lang w:val="zh-CN"/>
        </w:rPr>
      </w:pPr>
    </w:p>
    <w:p w:rsidR="002F634A" w:rsidRDefault="002F634A" w:rsidP="002F634A">
      <w:pPr>
        <w:pStyle w:val="p15"/>
        <w:rPr>
          <w:rFonts w:asciiTheme="minorEastAsia" w:eastAsiaTheme="minorEastAsia" w:hAnsiTheme="minorEastAsia" w:cs="仿宋_GB2312"/>
          <w:b/>
          <w:lang w:val="zh-CN"/>
        </w:rPr>
      </w:pPr>
    </w:p>
    <w:p w:rsidR="002F634A" w:rsidRDefault="002F634A" w:rsidP="002F634A">
      <w:pPr>
        <w:pStyle w:val="p15"/>
        <w:rPr>
          <w:rFonts w:asciiTheme="minorEastAsia" w:eastAsiaTheme="minorEastAsia" w:hAnsiTheme="minorEastAsia" w:cs="仿宋_GB2312"/>
          <w:b/>
          <w:lang w:val="zh-CN"/>
        </w:rPr>
      </w:pPr>
    </w:p>
    <w:p w:rsidR="002F634A" w:rsidRDefault="002F634A" w:rsidP="002F634A">
      <w:pPr>
        <w:pStyle w:val="p15"/>
        <w:rPr>
          <w:rFonts w:asciiTheme="minorEastAsia" w:eastAsiaTheme="minorEastAsia" w:hAnsiTheme="minorEastAsia" w:cs="仿宋_GB2312"/>
          <w:b/>
          <w:lang w:val="zh-CN"/>
        </w:rPr>
      </w:pPr>
    </w:p>
    <w:p w:rsidR="002F634A" w:rsidRDefault="002F634A" w:rsidP="002F634A">
      <w:pPr>
        <w:pStyle w:val="p15"/>
        <w:rPr>
          <w:rFonts w:asciiTheme="minorEastAsia" w:eastAsiaTheme="minorEastAsia" w:hAnsiTheme="minorEastAsia" w:cs="仿宋_GB2312"/>
          <w:b/>
          <w:lang w:val="zh-CN"/>
        </w:rPr>
      </w:pPr>
    </w:p>
    <w:p w:rsidR="002F634A" w:rsidRDefault="002F634A" w:rsidP="002F634A">
      <w:pPr>
        <w:pStyle w:val="p15"/>
        <w:rPr>
          <w:rFonts w:asciiTheme="minorEastAsia" w:eastAsiaTheme="minorEastAsia" w:hAnsiTheme="minorEastAsia" w:cs="仿宋_GB2312"/>
          <w:b/>
          <w:lang w:val="zh-CN"/>
        </w:rPr>
      </w:pPr>
    </w:p>
    <w:p w:rsidR="002F634A" w:rsidRDefault="002F634A" w:rsidP="002F634A">
      <w:pPr>
        <w:pStyle w:val="p15"/>
        <w:rPr>
          <w:rFonts w:asciiTheme="minorEastAsia" w:eastAsiaTheme="minorEastAsia" w:hAnsiTheme="minorEastAsia" w:cs="仿宋_GB2312"/>
          <w:b/>
          <w:lang w:val="zh-CN"/>
        </w:rPr>
      </w:pPr>
    </w:p>
    <w:p w:rsidR="002F634A" w:rsidRDefault="002F634A" w:rsidP="002F634A">
      <w:pPr>
        <w:pStyle w:val="p15"/>
        <w:rPr>
          <w:rFonts w:asciiTheme="minorEastAsia" w:eastAsiaTheme="minorEastAsia" w:hAnsiTheme="minorEastAsia" w:cs="仿宋_GB2312"/>
          <w:b/>
          <w:lang w:val="zh-CN"/>
        </w:rPr>
      </w:pPr>
    </w:p>
    <w:p w:rsidR="002F634A" w:rsidRDefault="002F634A" w:rsidP="002F634A">
      <w:pPr>
        <w:pStyle w:val="p15"/>
        <w:rPr>
          <w:rFonts w:asciiTheme="minorEastAsia" w:eastAsiaTheme="minorEastAsia" w:hAnsiTheme="minorEastAsia" w:cs="仿宋_GB2312"/>
          <w:b/>
          <w:lang w:val="zh-CN"/>
        </w:rPr>
      </w:pPr>
    </w:p>
    <w:p w:rsidR="002F634A" w:rsidRDefault="002F634A" w:rsidP="002F634A">
      <w:pPr>
        <w:pStyle w:val="p15"/>
        <w:rPr>
          <w:rFonts w:asciiTheme="minorEastAsia" w:eastAsiaTheme="minorEastAsia" w:hAnsiTheme="minorEastAsia" w:cs="仿宋_GB2312"/>
          <w:b/>
          <w:lang w:val="zh-CN"/>
        </w:rPr>
      </w:pPr>
    </w:p>
    <w:p w:rsidR="002F634A" w:rsidRDefault="002F634A" w:rsidP="002F634A">
      <w:pPr>
        <w:pStyle w:val="p15"/>
        <w:rPr>
          <w:rFonts w:asciiTheme="minorEastAsia" w:eastAsiaTheme="minorEastAsia" w:hAnsiTheme="minorEastAsia" w:cs="仿宋_GB2312"/>
          <w:b/>
          <w:lang w:val="zh-CN"/>
        </w:rPr>
      </w:pPr>
    </w:p>
    <w:tbl>
      <w:tblPr>
        <w:tblW w:w="8732" w:type="dxa"/>
        <w:tblLayout w:type="fixed"/>
        <w:tblCellMar>
          <w:left w:w="0" w:type="dxa"/>
          <w:right w:w="0" w:type="dxa"/>
        </w:tblCellMar>
        <w:tblLook w:val="04A0"/>
      </w:tblPr>
      <w:tblGrid>
        <w:gridCol w:w="1254"/>
        <w:gridCol w:w="163"/>
        <w:gridCol w:w="40"/>
        <w:gridCol w:w="1237"/>
        <w:gridCol w:w="4933"/>
        <w:gridCol w:w="1105"/>
      </w:tblGrid>
      <w:tr w:rsidR="002F634A" w:rsidRPr="002F634A" w:rsidTr="002F634A">
        <w:trPr>
          <w:trHeight w:val="1107"/>
        </w:trPr>
        <w:tc>
          <w:tcPr>
            <w:tcW w:w="1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634A" w:rsidRPr="002F634A" w:rsidRDefault="002F634A" w:rsidP="002F634A">
            <w:pPr>
              <w:widowControl/>
              <w:spacing w:before="100" w:after="100" w:line="330" w:lineRule="atLeast"/>
              <w:jc w:val="center"/>
              <w:rPr>
                <w:rFonts w:ascii="Calibri" w:eastAsia="宋体" w:hAnsi="Calibri" w:cs="宋体"/>
                <w:color w:val="000000"/>
                <w:kern w:val="0"/>
                <w:szCs w:val="21"/>
              </w:rPr>
            </w:pPr>
            <w:r w:rsidRPr="002F634A">
              <w:rPr>
                <w:rFonts w:ascii="宋体" w:eastAsia="宋体" w:hAnsi="宋体" w:cs="宋体" w:hint="eastAsia"/>
                <w:color w:val="000000"/>
                <w:kern w:val="0"/>
                <w:sz w:val="24"/>
                <w:szCs w:val="24"/>
              </w:rPr>
              <w:t>分值构成</w:t>
            </w:r>
          </w:p>
          <w:p w:rsidR="002F634A" w:rsidRPr="002F634A" w:rsidRDefault="002F634A" w:rsidP="002F634A">
            <w:pPr>
              <w:widowControl/>
              <w:spacing w:before="100" w:after="100" w:line="330" w:lineRule="atLeast"/>
              <w:jc w:val="center"/>
              <w:rPr>
                <w:rFonts w:ascii="Calibri" w:eastAsia="宋体" w:hAnsi="Calibri" w:cs="宋体"/>
                <w:color w:val="000000"/>
                <w:kern w:val="0"/>
                <w:szCs w:val="21"/>
              </w:rPr>
            </w:pPr>
            <w:r w:rsidRPr="002F634A">
              <w:rPr>
                <w:rFonts w:ascii="宋体" w:eastAsia="宋体" w:hAnsi="宋体" w:cs="宋体" w:hint="eastAsia"/>
                <w:color w:val="000000"/>
                <w:kern w:val="0"/>
                <w:sz w:val="24"/>
                <w:szCs w:val="24"/>
              </w:rPr>
              <w:t>(总分100分)</w:t>
            </w:r>
          </w:p>
        </w:tc>
        <w:tc>
          <w:tcPr>
            <w:tcW w:w="731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F634A" w:rsidRPr="002F634A" w:rsidRDefault="002F634A" w:rsidP="002F634A">
            <w:pPr>
              <w:widowControl/>
              <w:spacing w:before="100" w:after="100" w:line="360" w:lineRule="atLeast"/>
              <w:ind w:firstLine="2880"/>
              <w:rPr>
                <w:rFonts w:ascii="Calibri" w:eastAsia="宋体" w:hAnsi="Calibri" w:cs="宋体"/>
                <w:color w:val="000000"/>
                <w:kern w:val="0"/>
                <w:szCs w:val="21"/>
              </w:rPr>
            </w:pPr>
            <w:r w:rsidRPr="002F634A">
              <w:rPr>
                <w:rFonts w:ascii="宋体" w:eastAsia="宋体" w:hAnsi="宋体" w:cs="宋体" w:hint="eastAsia"/>
                <w:color w:val="000000"/>
                <w:kern w:val="0"/>
                <w:sz w:val="24"/>
                <w:szCs w:val="24"/>
              </w:rPr>
              <w:t>价格分值：  30 分</w:t>
            </w:r>
          </w:p>
          <w:p w:rsidR="002F634A" w:rsidRPr="002F634A" w:rsidRDefault="002F634A" w:rsidP="002F634A">
            <w:pPr>
              <w:widowControl/>
              <w:spacing w:before="100" w:after="100" w:line="360" w:lineRule="atLeast"/>
              <w:ind w:firstLine="480"/>
              <w:jc w:val="center"/>
              <w:rPr>
                <w:rFonts w:ascii="Calibri" w:eastAsia="宋体" w:hAnsi="Calibri" w:cs="宋体"/>
                <w:color w:val="000000"/>
                <w:kern w:val="0"/>
                <w:szCs w:val="21"/>
              </w:rPr>
            </w:pPr>
            <w:r w:rsidRPr="002F634A">
              <w:rPr>
                <w:rFonts w:ascii="宋体" w:eastAsia="宋体" w:hAnsi="宋体" w:cs="宋体" w:hint="eastAsia"/>
                <w:color w:val="000000"/>
                <w:kern w:val="0"/>
                <w:sz w:val="24"/>
                <w:szCs w:val="24"/>
              </w:rPr>
              <w:t>商务部分：  35 分</w:t>
            </w:r>
          </w:p>
          <w:p w:rsidR="002F634A" w:rsidRPr="002F634A" w:rsidRDefault="002F634A" w:rsidP="002F634A">
            <w:pPr>
              <w:widowControl/>
              <w:spacing w:before="100" w:after="100" w:line="360" w:lineRule="atLeast"/>
              <w:ind w:firstLine="480"/>
              <w:jc w:val="center"/>
              <w:rPr>
                <w:rFonts w:ascii="Calibri" w:eastAsia="宋体" w:hAnsi="Calibri" w:cs="宋体"/>
                <w:color w:val="000000"/>
                <w:kern w:val="0"/>
                <w:szCs w:val="21"/>
              </w:rPr>
            </w:pPr>
            <w:r w:rsidRPr="002F634A">
              <w:rPr>
                <w:rFonts w:ascii="宋体" w:eastAsia="宋体" w:hAnsi="宋体" w:cs="宋体" w:hint="eastAsia"/>
                <w:color w:val="000000"/>
                <w:kern w:val="0"/>
                <w:sz w:val="24"/>
                <w:szCs w:val="24"/>
              </w:rPr>
              <w:t>技术部分：  35 分</w:t>
            </w:r>
          </w:p>
        </w:tc>
      </w:tr>
      <w:tr w:rsidR="002F634A" w:rsidRPr="002F634A" w:rsidTr="002F634A">
        <w:trPr>
          <w:trHeight w:val="591"/>
        </w:trPr>
        <w:tc>
          <w:tcPr>
            <w:tcW w:w="873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634A" w:rsidRPr="002F634A" w:rsidRDefault="002F634A" w:rsidP="002F634A">
            <w:pPr>
              <w:widowControl/>
              <w:spacing w:before="100" w:after="100" w:line="330" w:lineRule="atLeast"/>
              <w:jc w:val="center"/>
              <w:rPr>
                <w:rFonts w:ascii="Calibri" w:eastAsia="宋体" w:hAnsi="Calibri" w:cs="宋体"/>
                <w:color w:val="000000"/>
                <w:kern w:val="0"/>
                <w:szCs w:val="21"/>
              </w:rPr>
            </w:pPr>
            <w:r w:rsidRPr="002F634A">
              <w:rPr>
                <w:rFonts w:ascii="宋体" w:eastAsia="宋体" w:hAnsi="宋体" w:cs="宋体" w:hint="eastAsia"/>
                <w:b/>
                <w:bCs/>
                <w:color w:val="000000"/>
                <w:kern w:val="0"/>
                <w:sz w:val="24"/>
                <w:szCs w:val="24"/>
              </w:rPr>
              <w:t>一、价格部分（满分 30  分）</w:t>
            </w:r>
          </w:p>
        </w:tc>
      </w:tr>
      <w:tr w:rsidR="002F634A" w:rsidRPr="002F634A" w:rsidTr="002F634A">
        <w:trPr>
          <w:trHeight w:val="591"/>
        </w:trPr>
        <w:tc>
          <w:tcPr>
            <w:tcW w:w="125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634A" w:rsidRPr="002F634A" w:rsidRDefault="002F634A" w:rsidP="002F634A">
            <w:pPr>
              <w:widowControl/>
              <w:spacing w:before="100" w:after="100" w:line="330" w:lineRule="atLeast"/>
              <w:jc w:val="center"/>
              <w:rPr>
                <w:rFonts w:ascii="Calibri" w:eastAsia="宋体" w:hAnsi="Calibri" w:cs="宋体"/>
                <w:color w:val="000000"/>
                <w:kern w:val="0"/>
                <w:szCs w:val="21"/>
              </w:rPr>
            </w:pPr>
            <w:r w:rsidRPr="002F634A">
              <w:rPr>
                <w:rFonts w:ascii="宋体" w:eastAsia="宋体" w:hAnsi="宋体" w:cs="宋体" w:hint="eastAsia"/>
                <w:b/>
                <w:bCs/>
                <w:color w:val="000000"/>
                <w:kern w:val="0"/>
                <w:sz w:val="24"/>
                <w:szCs w:val="24"/>
              </w:rPr>
              <w:t>评分因素</w:t>
            </w:r>
          </w:p>
        </w:tc>
        <w:tc>
          <w:tcPr>
            <w:tcW w:w="6373" w:type="dxa"/>
            <w:gridSpan w:val="4"/>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F634A" w:rsidRPr="002F634A" w:rsidRDefault="002F634A" w:rsidP="002F634A">
            <w:pPr>
              <w:widowControl/>
              <w:spacing w:before="100" w:after="100" w:line="330" w:lineRule="atLeast"/>
              <w:jc w:val="center"/>
              <w:rPr>
                <w:rFonts w:ascii="Calibri" w:eastAsia="宋体" w:hAnsi="Calibri" w:cs="宋体"/>
                <w:color w:val="000000"/>
                <w:kern w:val="0"/>
                <w:szCs w:val="21"/>
              </w:rPr>
            </w:pPr>
            <w:r w:rsidRPr="002F634A">
              <w:rPr>
                <w:rFonts w:ascii="宋体" w:eastAsia="宋体" w:hAnsi="宋体" w:cs="宋体" w:hint="eastAsia"/>
                <w:b/>
                <w:bCs/>
                <w:color w:val="000000"/>
                <w:kern w:val="0"/>
                <w:sz w:val="24"/>
                <w:szCs w:val="24"/>
              </w:rPr>
              <w:t>评分标准</w:t>
            </w:r>
          </w:p>
        </w:tc>
        <w:tc>
          <w:tcPr>
            <w:tcW w:w="11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F634A" w:rsidRPr="002F634A" w:rsidRDefault="002F634A" w:rsidP="002F634A">
            <w:pPr>
              <w:widowControl/>
              <w:spacing w:before="100" w:after="100" w:line="330" w:lineRule="atLeast"/>
              <w:jc w:val="center"/>
              <w:rPr>
                <w:rFonts w:ascii="Calibri" w:eastAsia="宋体" w:hAnsi="Calibri" w:cs="宋体"/>
                <w:color w:val="000000"/>
                <w:kern w:val="0"/>
                <w:szCs w:val="21"/>
              </w:rPr>
            </w:pPr>
            <w:r w:rsidRPr="002F634A">
              <w:rPr>
                <w:rFonts w:ascii="宋体" w:eastAsia="宋体" w:hAnsi="宋体" w:cs="宋体" w:hint="eastAsia"/>
                <w:b/>
                <w:bCs/>
                <w:color w:val="000000"/>
                <w:kern w:val="0"/>
                <w:sz w:val="24"/>
                <w:szCs w:val="24"/>
              </w:rPr>
              <w:t>分值</w:t>
            </w:r>
          </w:p>
        </w:tc>
      </w:tr>
      <w:tr w:rsidR="002F634A" w:rsidRPr="002F634A" w:rsidTr="002F634A">
        <w:trPr>
          <w:trHeight w:val="1541"/>
        </w:trPr>
        <w:tc>
          <w:tcPr>
            <w:tcW w:w="125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634A" w:rsidRPr="002F634A" w:rsidRDefault="002F634A" w:rsidP="002F634A">
            <w:pPr>
              <w:widowControl/>
              <w:spacing w:before="100" w:after="100" w:line="330" w:lineRule="atLeast"/>
              <w:jc w:val="center"/>
              <w:rPr>
                <w:rFonts w:ascii="Calibri" w:eastAsia="宋体" w:hAnsi="Calibri" w:cs="宋体"/>
                <w:color w:val="000000"/>
                <w:kern w:val="0"/>
                <w:szCs w:val="21"/>
              </w:rPr>
            </w:pPr>
            <w:r w:rsidRPr="002F634A">
              <w:rPr>
                <w:rFonts w:ascii="宋体" w:eastAsia="宋体" w:hAnsi="宋体" w:cs="宋体" w:hint="eastAsia"/>
                <w:color w:val="000000"/>
                <w:kern w:val="0"/>
                <w:sz w:val="24"/>
                <w:szCs w:val="24"/>
              </w:rPr>
              <w:t>投标报价</w:t>
            </w:r>
          </w:p>
          <w:p w:rsidR="002F634A" w:rsidRPr="002F634A" w:rsidRDefault="002F634A" w:rsidP="002F634A">
            <w:pPr>
              <w:widowControl/>
              <w:spacing w:before="100" w:after="100" w:line="240" w:lineRule="atLeast"/>
              <w:jc w:val="center"/>
              <w:rPr>
                <w:rFonts w:ascii="Calibri" w:eastAsia="宋体" w:hAnsi="Calibri" w:cs="宋体"/>
                <w:color w:val="000000"/>
                <w:kern w:val="0"/>
                <w:szCs w:val="21"/>
              </w:rPr>
            </w:pPr>
            <w:r w:rsidRPr="002F634A">
              <w:rPr>
                <w:rFonts w:ascii="宋体" w:eastAsia="宋体" w:hAnsi="宋体" w:cs="宋体" w:hint="eastAsia"/>
                <w:color w:val="000000"/>
                <w:kern w:val="0"/>
                <w:sz w:val="24"/>
                <w:szCs w:val="24"/>
              </w:rPr>
              <w:t>评分标准</w:t>
            </w:r>
          </w:p>
        </w:tc>
        <w:tc>
          <w:tcPr>
            <w:tcW w:w="6373" w:type="dxa"/>
            <w:gridSpan w:val="4"/>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F634A" w:rsidRPr="002F634A" w:rsidRDefault="002F634A" w:rsidP="002F634A">
            <w:pPr>
              <w:widowControl/>
              <w:autoSpaceDN w:val="0"/>
              <w:spacing w:before="100" w:after="100" w:line="280" w:lineRule="atLeast"/>
              <w:jc w:val="left"/>
              <w:rPr>
                <w:rFonts w:ascii="Calibri" w:eastAsia="宋体" w:hAnsi="Calibri" w:cs="宋体"/>
                <w:color w:val="000000"/>
                <w:kern w:val="0"/>
                <w:szCs w:val="21"/>
              </w:rPr>
            </w:pPr>
            <w:r w:rsidRPr="002F634A">
              <w:rPr>
                <w:rFonts w:ascii="宋体" w:eastAsia="宋体" w:hAnsi="宋体" w:cs="宋体" w:hint="eastAsia"/>
                <w:color w:val="000000"/>
                <w:kern w:val="0"/>
                <w:sz w:val="24"/>
                <w:szCs w:val="24"/>
              </w:rPr>
              <w:t>评标基准价：满足招标文件要求的有效投标报价中，最低的投标报价为评标基准价。</w:t>
            </w:r>
          </w:p>
          <w:p w:rsidR="002F634A" w:rsidRPr="002F634A" w:rsidRDefault="002F634A" w:rsidP="002F634A">
            <w:pPr>
              <w:widowControl/>
              <w:autoSpaceDN w:val="0"/>
              <w:spacing w:before="100" w:after="100" w:line="280" w:lineRule="atLeast"/>
              <w:jc w:val="left"/>
              <w:rPr>
                <w:rFonts w:ascii="宋体" w:eastAsia="宋体" w:hAnsi="宋体" w:cs="宋体"/>
                <w:color w:val="000000"/>
                <w:kern w:val="0"/>
                <w:sz w:val="24"/>
                <w:szCs w:val="24"/>
              </w:rPr>
            </w:pPr>
            <w:r w:rsidRPr="002F634A">
              <w:rPr>
                <w:rFonts w:ascii="宋体" w:eastAsia="宋体" w:hAnsi="宋体" w:cs="宋体" w:hint="eastAsia"/>
                <w:color w:val="000000"/>
                <w:kern w:val="0"/>
                <w:sz w:val="24"/>
                <w:szCs w:val="24"/>
              </w:rPr>
              <w:t>投标报价得分=（评标基准价/投标报价）× 30</w:t>
            </w:r>
          </w:p>
        </w:tc>
        <w:tc>
          <w:tcPr>
            <w:tcW w:w="110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F634A" w:rsidRPr="002F634A" w:rsidRDefault="002F634A" w:rsidP="002F634A">
            <w:pPr>
              <w:widowControl/>
              <w:spacing w:before="100" w:after="100" w:line="240" w:lineRule="atLeast"/>
              <w:jc w:val="center"/>
              <w:rPr>
                <w:rFonts w:ascii="宋体" w:eastAsia="宋体" w:hAnsi="宋体" w:cs="宋体"/>
                <w:kern w:val="0"/>
                <w:szCs w:val="21"/>
              </w:rPr>
            </w:pPr>
          </w:p>
          <w:p w:rsidR="002F634A" w:rsidRPr="002F634A" w:rsidRDefault="002F634A" w:rsidP="002F634A">
            <w:pPr>
              <w:widowControl/>
              <w:spacing w:before="100" w:after="100" w:line="240" w:lineRule="atLeast"/>
              <w:jc w:val="center"/>
              <w:rPr>
                <w:rFonts w:ascii="宋体" w:eastAsia="宋体" w:hAnsi="宋体" w:cs="宋体"/>
                <w:color w:val="000000"/>
                <w:kern w:val="0"/>
                <w:sz w:val="24"/>
                <w:szCs w:val="24"/>
              </w:rPr>
            </w:pPr>
            <w:r w:rsidRPr="002F634A">
              <w:rPr>
                <w:rFonts w:ascii="宋体" w:eastAsia="宋体" w:hAnsi="宋体" w:cs="宋体" w:hint="eastAsia"/>
                <w:kern w:val="0"/>
                <w:szCs w:val="21"/>
              </w:rPr>
              <w:t>30</w:t>
            </w:r>
          </w:p>
          <w:p w:rsidR="002F634A" w:rsidRPr="002F634A" w:rsidRDefault="002F634A" w:rsidP="002F634A">
            <w:pPr>
              <w:widowControl/>
              <w:snapToGrid w:val="0"/>
              <w:jc w:val="left"/>
              <w:rPr>
                <w:rFonts w:ascii="宋体" w:eastAsia="宋体" w:hAnsi="宋体" w:cs="宋体"/>
                <w:color w:val="000000"/>
                <w:kern w:val="0"/>
                <w:sz w:val="24"/>
                <w:szCs w:val="24"/>
              </w:rPr>
            </w:pPr>
          </w:p>
          <w:p w:rsidR="002F634A" w:rsidRPr="002F634A" w:rsidRDefault="002F634A" w:rsidP="002F634A">
            <w:pPr>
              <w:widowControl/>
              <w:snapToGrid w:val="0"/>
              <w:jc w:val="left"/>
              <w:rPr>
                <w:rFonts w:ascii="宋体" w:eastAsia="宋体" w:hAnsi="宋体" w:cs="宋体"/>
                <w:color w:val="000000"/>
                <w:kern w:val="0"/>
                <w:sz w:val="24"/>
                <w:szCs w:val="24"/>
              </w:rPr>
            </w:pPr>
          </w:p>
        </w:tc>
      </w:tr>
      <w:tr w:rsidR="002F634A" w:rsidRPr="002F634A" w:rsidTr="002F634A">
        <w:trPr>
          <w:trHeight w:val="591"/>
        </w:trPr>
        <w:tc>
          <w:tcPr>
            <w:tcW w:w="873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634A" w:rsidRPr="002F634A" w:rsidRDefault="002F634A" w:rsidP="002F634A">
            <w:pPr>
              <w:widowControl/>
              <w:spacing w:before="100" w:after="100" w:line="330" w:lineRule="atLeast"/>
              <w:jc w:val="center"/>
              <w:rPr>
                <w:rFonts w:ascii="Calibri" w:eastAsia="宋体" w:hAnsi="Calibri" w:cs="宋体"/>
                <w:color w:val="000000"/>
                <w:kern w:val="0"/>
                <w:szCs w:val="21"/>
              </w:rPr>
            </w:pPr>
            <w:r w:rsidRPr="002F634A">
              <w:rPr>
                <w:rFonts w:ascii="宋体" w:eastAsia="宋体" w:hAnsi="宋体" w:cs="宋体" w:hint="eastAsia"/>
                <w:b/>
                <w:bCs/>
                <w:color w:val="000000"/>
                <w:kern w:val="0"/>
                <w:sz w:val="24"/>
                <w:szCs w:val="24"/>
              </w:rPr>
              <w:t>二、商务部分（满分 35  分）</w:t>
            </w:r>
          </w:p>
        </w:tc>
      </w:tr>
      <w:tr w:rsidR="002F634A" w:rsidRPr="002F634A" w:rsidTr="002F634A">
        <w:trPr>
          <w:trHeight w:val="591"/>
        </w:trPr>
        <w:tc>
          <w:tcPr>
            <w:tcW w:w="125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634A" w:rsidRPr="002F634A" w:rsidRDefault="002F634A" w:rsidP="002F634A">
            <w:pPr>
              <w:widowControl/>
              <w:spacing w:before="100" w:after="100" w:line="330" w:lineRule="atLeast"/>
              <w:jc w:val="center"/>
              <w:rPr>
                <w:rFonts w:ascii="Calibri" w:eastAsia="宋体" w:hAnsi="Calibri" w:cs="宋体"/>
                <w:color w:val="000000"/>
                <w:kern w:val="0"/>
                <w:szCs w:val="21"/>
              </w:rPr>
            </w:pPr>
            <w:r w:rsidRPr="002F634A">
              <w:rPr>
                <w:rFonts w:ascii="宋体" w:eastAsia="宋体" w:hAnsi="宋体" w:cs="宋体" w:hint="eastAsia"/>
                <w:b/>
                <w:bCs/>
                <w:color w:val="000000"/>
                <w:kern w:val="0"/>
                <w:sz w:val="24"/>
                <w:szCs w:val="24"/>
              </w:rPr>
              <w:t>评分因素</w:t>
            </w:r>
          </w:p>
        </w:tc>
        <w:tc>
          <w:tcPr>
            <w:tcW w:w="6373" w:type="dxa"/>
            <w:gridSpan w:val="4"/>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F634A" w:rsidRPr="002F634A" w:rsidRDefault="002F634A" w:rsidP="002F634A">
            <w:pPr>
              <w:widowControl/>
              <w:spacing w:before="100" w:after="100" w:line="330" w:lineRule="atLeast"/>
              <w:jc w:val="center"/>
              <w:rPr>
                <w:rFonts w:ascii="Calibri" w:eastAsia="宋体" w:hAnsi="Calibri" w:cs="宋体"/>
                <w:color w:val="000000"/>
                <w:kern w:val="0"/>
                <w:szCs w:val="21"/>
              </w:rPr>
            </w:pPr>
            <w:r w:rsidRPr="002F634A">
              <w:rPr>
                <w:rFonts w:ascii="宋体" w:eastAsia="宋体" w:hAnsi="宋体" w:cs="宋体" w:hint="eastAsia"/>
                <w:b/>
                <w:bCs/>
                <w:color w:val="000000"/>
                <w:kern w:val="0"/>
                <w:sz w:val="24"/>
                <w:szCs w:val="24"/>
              </w:rPr>
              <w:t>评分标准</w:t>
            </w:r>
          </w:p>
        </w:tc>
        <w:tc>
          <w:tcPr>
            <w:tcW w:w="11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F634A" w:rsidRPr="002F634A" w:rsidRDefault="002F634A" w:rsidP="002F634A">
            <w:pPr>
              <w:widowControl/>
              <w:spacing w:before="100" w:after="100" w:line="330" w:lineRule="atLeast"/>
              <w:jc w:val="center"/>
              <w:rPr>
                <w:rFonts w:ascii="Calibri" w:eastAsia="宋体" w:hAnsi="Calibri" w:cs="宋体"/>
                <w:color w:val="000000"/>
                <w:kern w:val="0"/>
                <w:szCs w:val="21"/>
              </w:rPr>
            </w:pPr>
            <w:r w:rsidRPr="002F634A">
              <w:rPr>
                <w:rFonts w:ascii="宋体" w:eastAsia="宋体" w:hAnsi="宋体" w:cs="宋体" w:hint="eastAsia"/>
                <w:b/>
                <w:bCs/>
                <w:color w:val="000000"/>
                <w:kern w:val="0"/>
                <w:sz w:val="24"/>
                <w:szCs w:val="24"/>
              </w:rPr>
              <w:t>分值</w:t>
            </w:r>
          </w:p>
        </w:tc>
      </w:tr>
      <w:tr w:rsidR="002F634A" w:rsidRPr="002F634A" w:rsidTr="002F634A">
        <w:trPr>
          <w:trHeight w:val="90"/>
        </w:trPr>
        <w:tc>
          <w:tcPr>
            <w:tcW w:w="125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634A" w:rsidRPr="002F634A" w:rsidRDefault="002F634A" w:rsidP="002F634A">
            <w:pPr>
              <w:widowControl/>
              <w:spacing w:before="100" w:after="100" w:line="90" w:lineRule="atLeast"/>
              <w:rPr>
                <w:rFonts w:ascii="宋体" w:eastAsia="宋体" w:hAnsi="宋体" w:cs="宋体"/>
                <w:b/>
                <w:bCs/>
                <w:color w:val="000000"/>
                <w:kern w:val="0"/>
                <w:sz w:val="24"/>
                <w:szCs w:val="24"/>
              </w:rPr>
            </w:pPr>
            <w:r w:rsidRPr="002F634A">
              <w:rPr>
                <w:rFonts w:ascii="宋体" w:eastAsia="宋体" w:hAnsi="宋体" w:cs="宋体" w:hint="eastAsia"/>
                <w:color w:val="000000"/>
                <w:kern w:val="0"/>
                <w:szCs w:val="21"/>
              </w:rPr>
              <w:t>仪器适用性检测</w:t>
            </w:r>
          </w:p>
        </w:tc>
        <w:tc>
          <w:tcPr>
            <w:tcW w:w="6373" w:type="dxa"/>
            <w:gridSpan w:val="4"/>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F634A" w:rsidRPr="002F634A" w:rsidRDefault="002F634A" w:rsidP="00D07DF3">
            <w:pPr>
              <w:widowControl/>
              <w:spacing w:line="90" w:lineRule="atLeast"/>
              <w:rPr>
                <w:rFonts w:ascii="宋体" w:eastAsia="宋体" w:hAnsi="宋体" w:cs="宋体"/>
                <w:color w:val="000000"/>
                <w:kern w:val="0"/>
                <w:szCs w:val="21"/>
              </w:rPr>
            </w:pPr>
            <w:r w:rsidRPr="002F634A">
              <w:rPr>
                <w:rFonts w:ascii="Arial" w:eastAsia="宋体" w:hAnsi="Arial" w:cs="Arial"/>
                <w:color w:val="000000"/>
                <w:kern w:val="0"/>
                <w:szCs w:val="21"/>
              </w:rPr>
              <w:t>水质自动分析仪器通过环境保护部环境监测仪器质量监督检验中心的适用性检测，具有环境保护部环境监测仪器质量监督检验中心出具的在有效期内的检测合格报告。投标人能够出具地表水水质五参数</w:t>
            </w:r>
            <w:r w:rsidR="00D07DF3">
              <w:rPr>
                <w:rFonts w:ascii="Arial" w:eastAsia="宋体" w:hAnsi="Arial" w:cs="Arial" w:hint="eastAsia"/>
                <w:color w:val="000000"/>
                <w:kern w:val="0"/>
                <w:szCs w:val="21"/>
              </w:rPr>
              <w:t>（</w:t>
            </w:r>
            <w:r w:rsidR="009870AB">
              <w:rPr>
                <w:rFonts w:ascii="Arial" w:eastAsia="宋体" w:hAnsi="Arial" w:cs="Arial" w:hint="eastAsia"/>
                <w:color w:val="000000"/>
                <w:kern w:val="0"/>
                <w:szCs w:val="21"/>
              </w:rPr>
              <w:t>采购清单</w:t>
            </w:r>
            <w:r w:rsidR="00D07DF3">
              <w:rPr>
                <w:rFonts w:ascii="Arial" w:eastAsia="宋体" w:hAnsi="Arial" w:cs="Arial" w:hint="eastAsia"/>
                <w:color w:val="000000"/>
                <w:kern w:val="0"/>
                <w:szCs w:val="21"/>
              </w:rPr>
              <w:t>4</w:t>
            </w:r>
            <w:r w:rsidR="00D07DF3">
              <w:rPr>
                <w:rFonts w:ascii="Arial" w:eastAsia="宋体" w:hAnsi="Arial" w:cs="Arial" w:hint="eastAsia"/>
                <w:color w:val="000000"/>
                <w:kern w:val="0"/>
                <w:szCs w:val="21"/>
              </w:rPr>
              <w:t>）</w:t>
            </w:r>
            <w:r w:rsidRPr="002F634A">
              <w:rPr>
                <w:rFonts w:ascii="Arial" w:eastAsia="宋体" w:hAnsi="Arial" w:cs="Arial"/>
                <w:color w:val="000000"/>
                <w:kern w:val="0"/>
                <w:szCs w:val="21"/>
              </w:rPr>
              <w:t>、氨氮</w:t>
            </w:r>
            <w:r w:rsidR="00D07DF3">
              <w:rPr>
                <w:rFonts w:ascii="Arial" w:eastAsia="宋体" w:hAnsi="Arial" w:cs="Arial" w:hint="eastAsia"/>
                <w:color w:val="000000"/>
                <w:kern w:val="0"/>
                <w:szCs w:val="21"/>
              </w:rPr>
              <w:t>（</w:t>
            </w:r>
            <w:r w:rsidR="009870AB">
              <w:rPr>
                <w:rFonts w:ascii="Arial" w:eastAsia="宋体" w:hAnsi="Arial" w:cs="Arial" w:hint="eastAsia"/>
                <w:color w:val="000000"/>
                <w:kern w:val="0"/>
                <w:szCs w:val="21"/>
              </w:rPr>
              <w:t>采购清单</w:t>
            </w:r>
            <w:r w:rsidR="00D07DF3">
              <w:rPr>
                <w:rFonts w:ascii="Arial" w:eastAsia="宋体" w:hAnsi="Arial" w:cs="Arial" w:hint="eastAsia"/>
                <w:color w:val="000000"/>
                <w:kern w:val="0"/>
                <w:szCs w:val="21"/>
              </w:rPr>
              <w:t>3</w:t>
            </w:r>
            <w:r w:rsidR="00D07DF3">
              <w:rPr>
                <w:rFonts w:ascii="Arial" w:eastAsia="宋体" w:hAnsi="Arial" w:cs="Arial" w:hint="eastAsia"/>
                <w:color w:val="000000"/>
                <w:kern w:val="0"/>
                <w:szCs w:val="21"/>
              </w:rPr>
              <w:t>）</w:t>
            </w:r>
            <w:r w:rsidRPr="002F634A">
              <w:rPr>
                <w:rFonts w:ascii="Arial" w:eastAsia="宋体" w:hAnsi="Arial" w:cs="Arial"/>
                <w:color w:val="000000"/>
                <w:kern w:val="0"/>
                <w:szCs w:val="21"/>
              </w:rPr>
              <w:t>、高锰酸盐指数</w:t>
            </w:r>
            <w:r w:rsidR="00D07DF3">
              <w:rPr>
                <w:rFonts w:ascii="Arial" w:eastAsia="宋体" w:hAnsi="Arial" w:cs="Arial" w:hint="eastAsia"/>
                <w:color w:val="000000"/>
                <w:kern w:val="0"/>
                <w:szCs w:val="21"/>
              </w:rPr>
              <w:t>（</w:t>
            </w:r>
            <w:r w:rsidR="009870AB">
              <w:rPr>
                <w:rFonts w:ascii="Arial" w:eastAsia="宋体" w:hAnsi="Arial" w:cs="Arial" w:hint="eastAsia"/>
                <w:color w:val="000000"/>
                <w:kern w:val="0"/>
                <w:szCs w:val="21"/>
              </w:rPr>
              <w:t>采购清单</w:t>
            </w:r>
            <w:r w:rsidR="00D07DF3">
              <w:rPr>
                <w:rFonts w:ascii="Arial" w:eastAsia="宋体" w:hAnsi="Arial" w:cs="Arial" w:hint="eastAsia"/>
                <w:color w:val="000000"/>
                <w:kern w:val="0"/>
                <w:szCs w:val="21"/>
              </w:rPr>
              <w:t>5</w:t>
            </w:r>
            <w:r w:rsidR="00D07DF3">
              <w:rPr>
                <w:rFonts w:ascii="Arial" w:eastAsia="宋体" w:hAnsi="Arial" w:cs="Arial" w:hint="eastAsia"/>
                <w:color w:val="000000"/>
                <w:kern w:val="0"/>
                <w:szCs w:val="21"/>
              </w:rPr>
              <w:t>）</w:t>
            </w:r>
            <w:r w:rsidRPr="002F634A">
              <w:rPr>
                <w:rFonts w:ascii="Arial" w:eastAsia="宋体" w:hAnsi="Arial" w:cs="Arial"/>
                <w:color w:val="000000"/>
                <w:kern w:val="0"/>
                <w:szCs w:val="21"/>
              </w:rPr>
              <w:t>、总氮</w:t>
            </w:r>
            <w:r w:rsidR="00D07DF3">
              <w:rPr>
                <w:rFonts w:ascii="Arial" w:eastAsia="宋体" w:hAnsi="Arial" w:cs="Arial" w:hint="eastAsia"/>
                <w:color w:val="000000"/>
                <w:kern w:val="0"/>
                <w:szCs w:val="21"/>
              </w:rPr>
              <w:t>（</w:t>
            </w:r>
            <w:r w:rsidR="009870AB">
              <w:rPr>
                <w:rFonts w:ascii="Arial" w:eastAsia="宋体" w:hAnsi="Arial" w:cs="Arial" w:hint="eastAsia"/>
                <w:color w:val="000000"/>
                <w:kern w:val="0"/>
                <w:szCs w:val="21"/>
              </w:rPr>
              <w:t>采购清单</w:t>
            </w:r>
            <w:r w:rsidR="00D07DF3">
              <w:rPr>
                <w:rFonts w:ascii="Arial" w:eastAsia="宋体" w:hAnsi="Arial" w:cs="Arial" w:hint="eastAsia"/>
                <w:color w:val="000000"/>
                <w:kern w:val="0"/>
                <w:szCs w:val="21"/>
              </w:rPr>
              <w:t>7</w:t>
            </w:r>
            <w:r w:rsidR="00D07DF3">
              <w:rPr>
                <w:rFonts w:ascii="Arial" w:eastAsia="宋体" w:hAnsi="Arial" w:cs="Arial" w:hint="eastAsia"/>
                <w:color w:val="000000"/>
                <w:kern w:val="0"/>
                <w:szCs w:val="21"/>
              </w:rPr>
              <w:t>）</w:t>
            </w:r>
            <w:r w:rsidRPr="002F634A">
              <w:rPr>
                <w:rFonts w:ascii="Arial" w:eastAsia="宋体" w:hAnsi="Arial" w:cs="Arial"/>
                <w:color w:val="000000"/>
                <w:kern w:val="0"/>
                <w:szCs w:val="21"/>
              </w:rPr>
              <w:t>、总磷</w:t>
            </w:r>
            <w:r w:rsidR="00D07DF3">
              <w:rPr>
                <w:rFonts w:ascii="Arial" w:eastAsia="宋体" w:hAnsi="Arial" w:cs="Arial" w:hint="eastAsia"/>
                <w:color w:val="000000"/>
                <w:kern w:val="0"/>
                <w:szCs w:val="21"/>
              </w:rPr>
              <w:t>（</w:t>
            </w:r>
            <w:r w:rsidR="009870AB">
              <w:rPr>
                <w:rFonts w:ascii="Arial" w:eastAsia="宋体" w:hAnsi="Arial" w:cs="Arial" w:hint="eastAsia"/>
                <w:color w:val="000000"/>
                <w:kern w:val="0"/>
                <w:szCs w:val="21"/>
              </w:rPr>
              <w:t>采购清单</w:t>
            </w:r>
            <w:r w:rsidR="00D07DF3">
              <w:rPr>
                <w:rFonts w:ascii="Arial" w:eastAsia="宋体" w:hAnsi="Arial" w:cs="Arial" w:hint="eastAsia"/>
                <w:color w:val="000000"/>
                <w:kern w:val="0"/>
                <w:szCs w:val="21"/>
              </w:rPr>
              <w:t>6</w:t>
            </w:r>
            <w:r w:rsidR="00D07DF3">
              <w:rPr>
                <w:rFonts w:ascii="Arial" w:eastAsia="宋体" w:hAnsi="Arial" w:cs="Arial" w:hint="eastAsia"/>
                <w:color w:val="000000"/>
                <w:kern w:val="0"/>
                <w:szCs w:val="21"/>
              </w:rPr>
              <w:t>）</w:t>
            </w:r>
            <w:r w:rsidRPr="002F634A">
              <w:rPr>
                <w:rFonts w:ascii="宋体" w:eastAsia="宋体" w:hAnsi="宋体" w:cs="宋体" w:hint="eastAsia"/>
                <w:color w:val="000000"/>
                <w:kern w:val="0"/>
                <w:szCs w:val="21"/>
              </w:rPr>
              <w:t>、化学需氧量</w:t>
            </w:r>
            <w:r w:rsidRPr="002F634A">
              <w:rPr>
                <w:rFonts w:ascii="Arial" w:eastAsia="宋体" w:hAnsi="Arial" w:cs="Arial"/>
                <w:color w:val="000000"/>
                <w:kern w:val="0"/>
                <w:szCs w:val="21"/>
              </w:rPr>
              <w:t>自动分析仪</w:t>
            </w:r>
            <w:r w:rsidR="00D07DF3">
              <w:rPr>
                <w:rFonts w:ascii="Arial" w:eastAsia="宋体" w:hAnsi="Arial" w:cs="Arial" w:hint="eastAsia"/>
                <w:color w:val="000000"/>
                <w:kern w:val="0"/>
                <w:szCs w:val="21"/>
              </w:rPr>
              <w:t>（</w:t>
            </w:r>
            <w:r w:rsidR="009870AB">
              <w:rPr>
                <w:rFonts w:ascii="Arial" w:eastAsia="宋体" w:hAnsi="Arial" w:cs="Arial" w:hint="eastAsia"/>
                <w:color w:val="000000"/>
                <w:kern w:val="0"/>
                <w:szCs w:val="21"/>
              </w:rPr>
              <w:t>采购清单</w:t>
            </w:r>
            <w:r w:rsidR="00D07DF3">
              <w:rPr>
                <w:rFonts w:ascii="Arial" w:eastAsia="宋体" w:hAnsi="Arial" w:cs="Arial" w:hint="eastAsia"/>
                <w:color w:val="000000"/>
                <w:kern w:val="0"/>
                <w:szCs w:val="21"/>
              </w:rPr>
              <w:t>8</w:t>
            </w:r>
            <w:r w:rsidR="00D07DF3">
              <w:rPr>
                <w:rFonts w:ascii="Arial" w:eastAsia="宋体" w:hAnsi="Arial" w:cs="Arial" w:hint="eastAsia"/>
                <w:color w:val="000000"/>
                <w:kern w:val="0"/>
                <w:szCs w:val="21"/>
              </w:rPr>
              <w:t>）</w:t>
            </w:r>
            <w:r w:rsidRPr="002F634A">
              <w:rPr>
                <w:rFonts w:ascii="Arial" w:eastAsia="宋体" w:hAnsi="Arial" w:cs="Arial"/>
                <w:color w:val="000000"/>
                <w:kern w:val="0"/>
                <w:szCs w:val="21"/>
              </w:rPr>
              <w:t>在有效期内的检测合格报告，</w:t>
            </w:r>
            <w:r w:rsidRPr="002F634A">
              <w:rPr>
                <w:rFonts w:ascii="Arial" w:eastAsia="宋体" w:hAnsi="Arial" w:cs="Arial"/>
                <w:color w:val="000000"/>
                <w:kern w:val="0"/>
                <w:szCs w:val="21"/>
              </w:rPr>
              <w:t>1</w:t>
            </w:r>
            <w:r w:rsidRPr="002F634A">
              <w:rPr>
                <w:rFonts w:ascii="宋体" w:eastAsia="宋体" w:hAnsi="宋体" w:cs="宋体" w:hint="eastAsia"/>
                <w:color w:val="000000"/>
                <w:kern w:val="0"/>
                <w:szCs w:val="21"/>
              </w:rPr>
              <w:t>种</w:t>
            </w:r>
            <w:r w:rsidRPr="002F634A">
              <w:rPr>
                <w:rFonts w:ascii="Arial" w:eastAsia="宋体" w:hAnsi="Arial" w:cs="Arial"/>
                <w:color w:val="000000"/>
                <w:kern w:val="0"/>
                <w:szCs w:val="21"/>
              </w:rPr>
              <w:t>仪器</w:t>
            </w:r>
            <w:r w:rsidRPr="002F634A">
              <w:rPr>
                <w:rFonts w:ascii="宋体" w:eastAsia="宋体" w:hAnsi="宋体" w:cs="宋体" w:hint="eastAsia"/>
                <w:color w:val="000000"/>
                <w:kern w:val="0"/>
                <w:szCs w:val="21"/>
              </w:rPr>
              <w:t>有</w:t>
            </w:r>
            <w:r w:rsidRPr="002F634A">
              <w:rPr>
                <w:rFonts w:ascii="Arial" w:eastAsia="宋体" w:hAnsi="Arial" w:cs="Arial"/>
                <w:color w:val="000000"/>
                <w:kern w:val="0"/>
                <w:szCs w:val="21"/>
              </w:rPr>
              <w:t>检测合格报告的，得</w:t>
            </w:r>
            <w:r w:rsidRPr="002F634A">
              <w:rPr>
                <w:rFonts w:ascii="宋体" w:eastAsia="宋体" w:hAnsi="宋体" w:cs="宋体" w:hint="eastAsia"/>
                <w:color w:val="000000"/>
                <w:kern w:val="0"/>
                <w:szCs w:val="21"/>
              </w:rPr>
              <w:t>0.5</w:t>
            </w:r>
            <w:r w:rsidRPr="002F634A">
              <w:rPr>
                <w:rFonts w:ascii="Arial" w:eastAsia="宋体" w:hAnsi="Arial" w:cs="Arial"/>
                <w:color w:val="000000"/>
                <w:kern w:val="0"/>
                <w:szCs w:val="21"/>
              </w:rPr>
              <w:t>分；</w:t>
            </w:r>
            <w:r w:rsidRPr="002F634A">
              <w:rPr>
                <w:rFonts w:ascii="宋体" w:eastAsia="宋体" w:hAnsi="宋体" w:cs="宋体" w:hint="eastAsia"/>
                <w:color w:val="000000"/>
                <w:kern w:val="0"/>
                <w:szCs w:val="21"/>
              </w:rPr>
              <w:t>最多得3</w:t>
            </w:r>
            <w:r w:rsidRPr="002F634A">
              <w:rPr>
                <w:rFonts w:ascii="Arial" w:eastAsia="宋体" w:hAnsi="Arial" w:cs="Arial"/>
                <w:color w:val="000000"/>
                <w:kern w:val="0"/>
                <w:szCs w:val="21"/>
              </w:rPr>
              <w:t>分。</w:t>
            </w:r>
          </w:p>
        </w:tc>
        <w:tc>
          <w:tcPr>
            <w:tcW w:w="11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F634A" w:rsidRPr="002F634A" w:rsidRDefault="002F634A" w:rsidP="002F634A">
            <w:pPr>
              <w:widowControl/>
              <w:spacing w:line="90" w:lineRule="atLeast"/>
              <w:jc w:val="center"/>
              <w:rPr>
                <w:rFonts w:ascii="宋体" w:eastAsia="宋体" w:hAnsi="宋体" w:cs="宋体"/>
                <w:color w:val="000000"/>
                <w:kern w:val="0"/>
                <w:szCs w:val="21"/>
              </w:rPr>
            </w:pPr>
            <w:r w:rsidRPr="002F634A">
              <w:rPr>
                <w:rFonts w:ascii="宋体" w:eastAsia="宋体" w:hAnsi="宋体" w:cs="宋体" w:hint="eastAsia"/>
                <w:color w:val="000000"/>
                <w:kern w:val="0"/>
                <w:szCs w:val="21"/>
              </w:rPr>
              <w:t>3</w:t>
            </w:r>
          </w:p>
        </w:tc>
      </w:tr>
      <w:tr w:rsidR="002F634A" w:rsidRPr="002F634A" w:rsidTr="002F634A">
        <w:trPr>
          <w:trHeight w:val="797"/>
        </w:trPr>
        <w:tc>
          <w:tcPr>
            <w:tcW w:w="1254" w:type="dxa"/>
            <w:tcBorders>
              <w:top w:val="nil"/>
              <w:left w:val="single" w:sz="8" w:space="0" w:color="000000"/>
              <w:right w:val="single" w:sz="8" w:space="0" w:color="000000"/>
            </w:tcBorders>
            <w:tcMar>
              <w:top w:w="0" w:type="dxa"/>
              <w:left w:w="108" w:type="dxa"/>
              <w:bottom w:w="0" w:type="dxa"/>
              <w:right w:w="108" w:type="dxa"/>
            </w:tcMar>
            <w:vAlign w:val="center"/>
            <w:hideMark/>
          </w:tcPr>
          <w:p w:rsidR="002F634A" w:rsidRPr="002F634A" w:rsidRDefault="002F634A" w:rsidP="002F634A">
            <w:pPr>
              <w:widowControl/>
              <w:rPr>
                <w:rFonts w:ascii="宋体" w:eastAsia="宋体" w:hAnsi="宋体" w:cs="宋体"/>
                <w:color w:val="000000"/>
                <w:kern w:val="0"/>
                <w:szCs w:val="21"/>
              </w:rPr>
            </w:pPr>
            <w:r w:rsidRPr="002F634A">
              <w:rPr>
                <w:rFonts w:ascii="宋体" w:eastAsia="宋体" w:hAnsi="宋体" w:cs="宋体" w:hint="eastAsia"/>
                <w:color w:val="000000"/>
                <w:kern w:val="0"/>
                <w:szCs w:val="21"/>
              </w:rPr>
              <w:t>信誉等级</w:t>
            </w:r>
          </w:p>
        </w:tc>
        <w:tc>
          <w:tcPr>
            <w:tcW w:w="6373" w:type="dxa"/>
            <w:gridSpan w:val="4"/>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F634A" w:rsidRPr="002F634A" w:rsidRDefault="002F634A" w:rsidP="002F634A">
            <w:pPr>
              <w:widowControl/>
              <w:rPr>
                <w:rFonts w:ascii="宋体" w:eastAsia="宋体" w:hAnsi="宋体" w:cs="宋体"/>
                <w:color w:val="000000"/>
                <w:kern w:val="0"/>
                <w:szCs w:val="21"/>
              </w:rPr>
            </w:pPr>
            <w:r w:rsidRPr="002F634A">
              <w:rPr>
                <w:rFonts w:ascii="宋体" w:eastAsia="宋体" w:hAnsi="宋体" w:cs="宋体" w:hint="eastAsia"/>
                <w:color w:val="000000"/>
                <w:kern w:val="0"/>
                <w:szCs w:val="21"/>
              </w:rPr>
              <w:t>投标人提供由工商行政管理或市场监督管理部门颁发的“守合同重信用企业认定证书”，国家级得3分，省级得2分，地市级得</w:t>
            </w:r>
            <w:r w:rsidRPr="002F634A">
              <w:rPr>
                <w:rFonts w:ascii="Calibri" w:eastAsia="宋体" w:hAnsi="Calibri" w:cs="宋体" w:hint="eastAsia"/>
                <w:color w:val="000000"/>
                <w:kern w:val="0"/>
                <w:szCs w:val="21"/>
              </w:rPr>
              <w:t>1</w:t>
            </w:r>
            <w:r w:rsidRPr="002F634A">
              <w:rPr>
                <w:rFonts w:ascii="宋体" w:eastAsia="宋体" w:hAnsi="宋体" w:cs="宋体" w:hint="eastAsia"/>
                <w:color w:val="000000"/>
                <w:kern w:val="0"/>
                <w:szCs w:val="21"/>
              </w:rPr>
              <w:t>分；其余不得分。</w:t>
            </w:r>
          </w:p>
        </w:tc>
        <w:tc>
          <w:tcPr>
            <w:tcW w:w="1105" w:type="dxa"/>
            <w:tcBorders>
              <w:top w:val="nil"/>
              <w:left w:val="nil"/>
              <w:right w:val="single" w:sz="8" w:space="0" w:color="000000"/>
            </w:tcBorders>
            <w:tcMar>
              <w:top w:w="0" w:type="dxa"/>
              <w:left w:w="108" w:type="dxa"/>
              <w:bottom w:w="0" w:type="dxa"/>
              <w:right w:w="108" w:type="dxa"/>
            </w:tcMar>
            <w:vAlign w:val="center"/>
            <w:hideMark/>
          </w:tcPr>
          <w:p w:rsidR="002F634A" w:rsidRPr="002F634A" w:rsidRDefault="002F634A" w:rsidP="002F634A">
            <w:pPr>
              <w:widowControl/>
              <w:jc w:val="center"/>
              <w:rPr>
                <w:rFonts w:ascii="宋体" w:eastAsia="宋体" w:hAnsi="宋体" w:cs="宋体"/>
                <w:color w:val="000000"/>
                <w:kern w:val="0"/>
                <w:szCs w:val="21"/>
              </w:rPr>
            </w:pPr>
            <w:r w:rsidRPr="002F634A">
              <w:rPr>
                <w:rFonts w:ascii="宋体" w:eastAsia="宋体" w:hAnsi="宋体" w:cs="宋体" w:hint="eastAsia"/>
                <w:color w:val="000000"/>
                <w:kern w:val="0"/>
                <w:szCs w:val="21"/>
              </w:rPr>
              <w:t>6</w:t>
            </w:r>
          </w:p>
        </w:tc>
      </w:tr>
      <w:tr w:rsidR="002F634A" w:rsidRPr="002F634A" w:rsidTr="002F634A">
        <w:trPr>
          <w:trHeight w:val="1673"/>
        </w:trPr>
        <w:tc>
          <w:tcPr>
            <w:tcW w:w="1254"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2F634A" w:rsidRPr="002F634A" w:rsidRDefault="002F634A" w:rsidP="002F634A">
            <w:pPr>
              <w:widowControl/>
              <w:rPr>
                <w:rFonts w:ascii="宋体" w:eastAsia="宋体" w:hAnsi="宋体" w:cs="宋体"/>
                <w:color w:val="000000"/>
                <w:kern w:val="0"/>
                <w:szCs w:val="21"/>
              </w:rPr>
            </w:pPr>
          </w:p>
        </w:tc>
        <w:tc>
          <w:tcPr>
            <w:tcW w:w="6373" w:type="dxa"/>
            <w:gridSpan w:val="4"/>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F634A" w:rsidRPr="002F634A" w:rsidRDefault="002F634A" w:rsidP="002F634A">
            <w:pPr>
              <w:widowControl/>
              <w:rPr>
                <w:rFonts w:ascii="宋体" w:eastAsia="宋体" w:hAnsi="宋体" w:cs="宋体"/>
                <w:color w:val="000000"/>
                <w:kern w:val="0"/>
                <w:szCs w:val="21"/>
              </w:rPr>
            </w:pPr>
            <w:r w:rsidRPr="002F634A">
              <w:rPr>
                <w:rFonts w:ascii="宋体" w:eastAsia="宋体" w:hAnsi="宋体" w:cs="宋体" w:hint="eastAsia"/>
                <w:kern w:val="0"/>
                <w:szCs w:val="21"/>
              </w:rPr>
              <w:t>投标人提供</w:t>
            </w:r>
            <w:r w:rsidRPr="002F634A">
              <w:rPr>
                <w:rFonts w:ascii="Calibri" w:eastAsia="宋体" w:hAnsi="Calibri" w:cs="宋体" w:hint="eastAsia"/>
                <w:kern w:val="0"/>
                <w:szCs w:val="21"/>
              </w:rPr>
              <w:t>2015</w:t>
            </w:r>
            <w:r w:rsidRPr="002F634A">
              <w:rPr>
                <w:rFonts w:ascii="宋体" w:eastAsia="宋体" w:hAnsi="宋体" w:cs="宋体" w:hint="eastAsia"/>
                <w:kern w:val="0"/>
                <w:szCs w:val="21"/>
              </w:rPr>
              <w:t>年</w:t>
            </w:r>
            <w:r w:rsidRPr="002F634A">
              <w:rPr>
                <w:rFonts w:ascii="Calibri" w:eastAsia="宋体" w:hAnsi="Calibri" w:cs="宋体" w:hint="eastAsia"/>
                <w:kern w:val="0"/>
                <w:szCs w:val="21"/>
              </w:rPr>
              <w:t>1</w:t>
            </w:r>
            <w:r w:rsidRPr="002F634A">
              <w:rPr>
                <w:rFonts w:ascii="宋体" w:eastAsia="宋体" w:hAnsi="宋体" w:cs="宋体" w:hint="eastAsia"/>
                <w:kern w:val="0"/>
                <w:szCs w:val="21"/>
              </w:rPr>
              <w:t>月</w:t>
            </w:r>
            <w:r w:rsidRPr="002F634A">
              <w:rPr>
                <w:rFonts w:ascii="Calibri" w:eastAsia="宋体" w:hAnsi="Calibri" w:cs="宋体" w:hint="eastAsia"/>
                <w:kern w:val="0"/>
                <w:szCs w:val="21"/>
              </w:rPr>
              <w:t>1</w:t>
            </w:r>
            <w:r w:rsidRPr="002F634A">
              <w:rPr>
                <w:rFonts w:ascii="宋体" w:eastAsia="宋体" w:hAnsi="宋体" w:cs="宋体" w:hint="eastAsia"/>
                <w:kern w:val="0"/>
                <w:szCs w:val="21"/>
              </w:rPr>
              <w:t>日以来注册地市级（不包括县级市）及以上经社会信用体系建设主管部门认可的信用评级机构出具的有效的企业信用报告，等级为</w:t>
            </w:r>
            <w:r w:rsidRPr="002F634A">
              <w:rPr>
                <w:rFonts w:ascii="Calibri" w:eastAsia="宋体" w:hAnsi="Calibri" w:cs="宋体" w:hint="eastAsia"/>
                <w:kern w:val="0"/>
                <w:szCs w:val="21"/>
              </w:rPr>
              <w:t>AAA</w:t>
            </w:r>
            <w:r w:rsidRPr="002F634A">
              <w:rPr>
                <w:rFonts w:ascii="宋体" w:eastAsia="宋体" w:hAnsi="宋体" w:cs="宋体" w:hint="eastAsia"/>
                <w:kern w:val="0"/>
                <w:szCs w:val="21"/>
              </w:rPr>
              <w:t>级的得3分；</w:t>
            </w:r>
            <w:r w:rsidRPr="002F634A">
              <w:rPr>
                <w:rFonts w:ascii="Calibri" w:eastAsia="宋体" w:hAnsi="Calibri" w:cs="宋体" w:hint="eastAsia"/>
                <w:kern w:val="0"/>
                <w:szCs w:val="21"/>
              </w:rPr>
              <w:t>AA</w:t>
            </w:r>
            <w:r w:rsidRPr="002F634A">
              <w:rPr>
                <w:rFonts w:ascii="宋体" w:eastAsia="宋体" w:hAnsi="宋体" w:cs="宋体" w:hint="eastAsia"/>
                <w:kern w:val="0"/>
                <w:szCs w:val="21"/>
              </w:rPr>
              <w:t>级的得2分；</w:t>
            </w:r>
            <w:r w:rsidRPr="002F634A">
              <w:rPr>
                <w:rFonts w:ascii="Calibri" w:eastAsia="宋体" w:hAnsi="Calibri" w:cs="宋体" w:hint="eastAsia"/>
                <w:kern w:val="0"/>
                <w:szCs w:val="21"/>
              </w:rPr>
              <w:t>A</w:t>
            </w:r>
            <w:r w:rsidRPr="002F634A">
              <w:rPr>
                <w:rFonts w:ascii="宋体" w:eastAsia="宋体" w:hAnsi="宋体" w:cs="宋体" w:hint="eastAsia"/>
                <w:kern w:val="0"/>
                <w:szCs w:val="21"/>
              </w:rPr>
              <w:t>级的得1分。【供应商还需在投标文件中提供：河南省信用建设促进会</w:t>
            </w:r>
            <w:r w:rsidRPr="002F634A">
              <w:rPr>
                <w:rFonts w:ascii="Calibri" w:eastAsia="宋体" w:hAnsi="Calibri" w:cs="宋体" w:hint="eastAsia"/>
                <w:kern w:val="0"/>
                <w:szCs w:val="21"/>
              </w:rPr>
              <w:t>-</w:t>
            </w:r>
            <w:r w:rsidRPr="002F634A">
              <w:rPr>
                <w:rFonts w:ascii="宋体" w:eastAsia="宋体" w:hAnsi="宋体" w:cs="宋体" w:hint="eastAsia"/>
                <w:kern w:val="0"/>
                <w:szCs w:val="21"/>
              </w:rPr>
              <w:t>信用河南网（</w:t>
            </w:r>
            <w:r w:rsidRPr="002F634A">
              <w:rPr>
                <w:rFonts w:ascii="Calibri" w:eastAsia="宋体" w:hAnsi="Calibri" w:cs="宋体" w:hint="eastAsia"/>
                <w:kern w:val="0"/>
                <w:szCs w:val="21"/>
              </w:rPr>
              <w:t>www.xyhnw.com</w:t>
            </w:r>
            <w:r w:rsidRPr="002F634A">
              <w:rPr>
                <w:rFonts w:ascii="宋体" w:eastAsia="宋体" w:hAnsi="宋体" w:cs="宋体" w:hint="eastAsia"/>
                <w:kern w:val="0"/>
                <w:szCs w:val="21"/>
              </w:rPr>
              <w:t>）或其他省、市信用网上公布的信用等级评级机构名单，截图证明或查询网址。】</w:t>
            </w:r>
          </w:p>
        </w:tc>
        <w:tc>
          <w:tcPr>
            <w:tcW w:w="1105" w:type="dxa"/>
            <w:tcBorders>
              <w:left w:val="nil"/>
              <w:bottom w:val="single" w:sz="8" w:space="0" w:color="000000"/>
              <w:right w:val="single" w:sz="8" w:space="0" w:color="000000"/>
            </w:tcBorders>
            <w:tcMar>
              <w:top w:w="0" w:type="dxa"/>
              <w:left w:w="108" w:type="dxa"/>
              <w:bottom w:w="0" w:type="dxa"/>
              <w:right w:w="108" w:type="dxa"/>
            </w:tcMar>
            <w:vAlign w:val="center"/>
          </w:tcPr>
          <w:p w:rsidR="002F634A" w:rsidRPr="002F634A" w:rsidRDefault="002F634A" w:rsidP="002F634A">
            <w:pPr>
              <w:widowControl/>
              <w:jc w:val="center"/>
              <w:rPr>
                <w:rFonts w:ascii="宋体" w:eastAsia="宋体" w:hAnsi="宋体" w:cs="宋体"/>
                <w:color w:val="000000"/>
                <w:kern w:val="0"/>
                <w:szCs w:val="21"/>
              </w:rPr>
            </w:pPr>
          </w:p>
        </w:tc>
      </w:tr>
      <w:tr w:rsidR="002F634A" w:rsidRPr="002F634A" w:rsidTr="002F634A">
        <w:trPr>
          <w:trHeight w:val="90"/>
        </w:trPr>
        <w:tc>
          <w:tcPr>
            <w:tcW w:w="1254" w:type="dxa"/>
            <w:tcBorders>
              <w:top w:val="nil"/>
              <w:left w:val="single" w:sz="8" w:space="0" w:color="000000"/>
              <w:bottom w:val="single" w:sz="4" w:space="0" w:color="000000"/>
              <w:right w:val="single" w:sz="8" w:space="0" w:color="000000"/>
            </w:tcBorders>
            <w:tcMar>
              <w:top w:w="0" w:type="dxa"/>
              <w:left w:w="108" w:type="dxa"/>
              <w:bottom w:w="0" w:type="dxa"/>
              <w:right w:w="108" w:type="dxa"/>
            </w:tcMar>
            <w:vAlign w:val="center"/>
            <w:hideMark/>
          </w:tcPr>
          <w:p w:rsidR="002F634A" w:rsidRPr="002F634A" w:rsidRDefault="002F634A" w:rsidP="002F634A">
            <w:pPr>
              <w:widowControl/>
              <w:spacing w:line="90" w:lineRule="atLeast"/>
              <w:rPr>
                <w:rFonts w:ascii="宋体" w:eastAsia="宋体" w:hAnsi="宋体" w:cs="宋体"/>
                <w:color w:val="000000"/>
                <w:kern w:val="0"/>
                <w:szCs w:val="21"/>
              </w:rPr>
            </w:pPr>
            <w:r w:rsidRPr="002F634A">
              <w:rPr>
                <w:rFonts w:ascii="宋体" w:eastAsia="宋体" w:hAnsi="宋体" w:cs="宋体" w:hint="eastAsia"/>
                <w:color w:val="000000"/>
                <w:kern w:val="0"/>
                <w:szCs w:val="21"/>
              </w:rPr>
              <w:t>体系认证证书</w:t>
            </w:r>
          </w:p>
        </w:tc>
        <w:tc>
          <w:tcPr>
            <w:tcW w:w="6373" w:type="dxa"/>
            <w:gridSpan w:val="4"/>
            <w:tcBorders>
              <w:top w:val="nil"/>
              <w:left w:val="nil"/>
              <w:bottom w:val="single" w:sz="4" w:space="0" w:color="000000"/>
              <w:right w:val="single" w:sz="8" w:space="0" w:color="000000"/>
            </w:tcBorders>
            <w:tcMar>
              <w:top w:w="0" w:type="dxa"/>
              <w:left w:w="108" w:type="dxa"/>
              <w:bottom w:w="0" w:type="dxa"/>
              <w:right w:w="108" w:type="dxa"/>
            </w:tcMar>
            <w:vAlign w:val="center"/>
            <w:hideMark/>
          </w:tcPr>
          <w:p w:rsidR="002F634A" w:rsidRPr="002F634A" w:rsidRDefault="002F634A" w:rsidP="002F634A">
            <w:pPr>
              <w:widowControl/>
              <w:spacing w:line="90" w:lineRule="atLeast"/>
              <w:rPr>
                <w:rFonts w:ascii="宋体" w:eastAsia="宋体" w:hAnsi="宋体" w:cs="宋体"/>
                <w:color w:val="000000"/>
                <w:kern w:val="0"/>
                <w:szCs w:val="21"/>
              </w:rPr>
            </w:pPr>
            <w:r w:rsidRPr="002F634A">
              <w:rPr>
                <w:rFonts w:ascii="宋体" w:eastAsia="宋体" w:hAnsi="宋体" w:cs="宋体" w:hint="eastAsia"/>
                <w:color w:val="000000"/>
                <w:kern w:val="0"/>
                <w:szCs w:val="21"/>
              </w:rPr>
              <w:t xml:space="preserve">提供 </w:t>
            </w:r>
            <w:r w:rsidRPr="002F634A">
              <w:rPr>
                <w:rFonts w:ascii="Arial" w:eastAsia="宋体" w:hAnsi="Arial" w:cs="Arial" w:hint="eastAsia"/>
                <w:color w:val="000000"/>
                <w:kern w:val="0"/>
                <w:szCs w:val="21"/>
              </w:rPr>
              <w:t xml:space="preserve">ISO9001 </w:t>
            </w:r>
            <w:r w:rsidRPr="002F634A">
              <w:rPr>
                <w:rFonts w:ascii="宋体" w:eastAsia="宋体" w:hAnsi="宋体" w:cs="宋体" w:hint="eastAsia"/>
                <w:color w:val="000000"/>
                <w:kern w:val="0"/>
                <w:szCs w:val="21"/>
              </w:rPr>
              <w:t>质量管理体系认证证书、</w:t>
            </w:r>
            <w:r w:rsidRPr="002F634A">
              <w:rPr>
                <w:rFonts w:ascii="Arial" w:eastAsia="宋体" w:hAnsi="Arial" w:cs="Arial" w:hint="eastAsia"/>
                <w:color w:val="000000"/>
                <w:kern w:val="0"/>
                <w:szCs w:val="21"/>
              </w:rPr>
              <w:t xml:space="preserve">ISO14001 </w:t>
            </w:r>
            <w:r w:rsidRPr="002F634A">
              <w:rPr>
                <w:rFonts w:ascii="宋体" w:eastAsia="宋体" w:hAnsi="宋体" w:cs="宋体" w:hint="eastAsia"/>
                <w:color w:val="000000"/>
                <w:kern w:val="0"/>
                <w:szCs w:val="21"/>
              </w:rPr>
              <w:t>环境管理体系认证证书、</w:t>
            </w:r>
            <w:r w:rsidRPr="002F634A">
              <w:rPr>
                <w:rFonts w:ascii="Arial" w:eastAsia="宋体" w:hAnsi="Arial" w:cs="Arial" w:hint="eastAsia"/>
                <w:color w:val="000000"/>
                <w:kern w:val="0"/>
                <w:szCs w:val="21"/>
              </w:rPr>
              <w:t>OHSAS18001</w:t>
            </w:r>
            <w:r w:rsidRPr="002F634A">
              <w:rPr>
                <w:rFonts w:ascii="宋体" w:eastAsia="宋体" w:hAnsi="宋体" w:cs="宋体" w:hint="eastAsia"/>
                <w:color w:val="000000"/>
                <w:kern w:val="0"/>
                <w:szCs w:val="21"/>
              </w:rPr>
              <w:t>（或</w:t>
            </w:r>
            <w:r w:rsidRPr="002F634A">
              <w:rPr>
                <w:rFonts w:ascii="Arial" w:eastAsia="宋体" w:hAnsi="Arial" w:cs="Arial" w:hint="eastAsia"/>
                <w:color w:val="000000"/>
                <w:kern w:val="0"/>
                <w:szCs w:val="21"/>
              </w:rPr>
              <w:t>GB/T28001)</w:t>
            </w:r>
            <w:r w:rsidRPr="002F634A">
              <w:rPr>
                <w:rFonts w:ascii="宋体" w:eastAsia="宋体" w:hAnsi="宋体" w:cs="宋体" w:hint="eastAsia"/>
                <w:color w:val="000000"/>
                <w:kern w:val="0"/>
                <w:szCs w:val="21"/>
              </w:rPr>
              <w:t>职业健康安全管理体系认证，每提供 1 项得2分，最多得6分。</w:t>
            </w:r>
          </w:p>
        </w:tc>
        <w:tc>
          <w:tcPr>
            <w:tcW w:w="1105" w:type="dxa"/>
            <w:tcBorders>
              <w:top w:val="nil"/>
              <w:left w:val="nil"/>
              <w:bottom w:val="single" w:sz="4" w:space="0" w:color="000000"/>
              <w:right w:val="single" w:sz="8" w:space="0" w:color="000000"/>
            </w:tcBorders>
            <w:tcMar>
              <w:top w:w="0" w:type="dxa"/>
              <w:left w:w="108" w:type="dxa"/>
              <w:bottom w:w="0" w:type="dxa"/>
              <w:right w:w="108" w:type="dxa"/>
            </w:tcMar>
            <w:vAlign w:val="center"/>
            <w:hideMark/>
          </w:tcPr>
          <w:p w:rsidR="002F634A" w:rsidRPr="002F634A" w:rsidRDefault="002F634A" w:rsidP="002F634A">
            <w:pPr>
              <w:widowControl/>
              <w:spacing w:line="90" w:lineRule="atLeast"/>
              <w:jc w:val="center"/>
              <w:rPr>
                <w:rFonts w:ascii="宋体" w:eastAsia="宋体" w:hAnsi="宋体" w:cs="宋体"/>
                <w:color w:val="000000"/>
                <w:kern w:val="0"/>
                <w:szCs w:val="21"/>
              </w:rPr>
            </w:pPr>
            <w:r w:rsidRPr="002F634A">
              <w:rPr>
                <w:rFonts w:ascii="宋体" w:eastAsia="宋体" w:hAnsi="宋体" w:cs="宋体" w:hint="eastAsia"/>
                <w:color w:val="000000"/>
                <w:kern w:val="0"/>
                <w:szCs w:val="21"/>
              </w:rPr>
              <w:t>6</w:t>
            </w:r>
          </w:p>
        </w:tc>
      </w:tr>
      <w:tr w:rsidR="002F634A" w:rsidRPr="002F634A" w:rsidTr="002F634A">
        <w:trPr>
          <w:trHeight w:val="1515"/>
        </w:trPr>
        <w:tc>
          <w:tcPr>
            <w:tcW w:w="1254"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hideMark/>
          </w:tcPr>
          <w:p w:rsidR="002F634A" w:rsidRPr="002F634A" w:rsidRDefault="002F634A" w:rsidP="002F634A">
            <w:pPr>
              <w:widowControl/>
              <w:rPr>
                <w:rFonts w:ascii="宋体" w:eastAsia="宋体" w:hAnsi="宋体" w:cs="宋体"/>
                <w:color w:val="000000"/>
                <w:kern w:val="0"/>
                <w:szCs w:val="21"/>
              </w:rPr>
            </w:pPr>
            <w:r w:rsidRPr="002F634A">
              <w:rPr>
                <w:rFonts w:ascii="宋体" w:eastAsia="宋体" w:hAnsi="宋体" w:cs="宋体" w:hint="eastAsia"/>
                <w:color w:val="000000"/>
                <w:kern w:val="0"/>
                <w:szCs w:val="21"/>
              </w:rPr>
              <w:lastRenderedPageBreak/>
              <w:t>客户满意度调查</w:t>
            </w:r>
          </w:p>
        </w:tc>
        <w:tc>
          <w:tcPr>
            <w:tcW w:w="6373" w:type="dxa"/>
            <w:gridSpan w:val="4"/>
            <w:tcBorders>
              <w:top w:val="single" w:sz="4" w:space="0" w:color="000000"/>
              <w:left w:val="nil"/>
              <w:bottom w:val="single" w:sz="4" w:space="0" w:color="000000"/>
              <w:right w:val="single" w:sz="8" w:space="0" w:color="000000"/>
            </w:tcBorders>
            <w:tcMar>
              <w:top w:w="0" w:type="dxa"/>
              <w:left w:w="108" w:type="dxa"/>
              <w:bottom w:w="0" w:type="dxa"/>
              <w:right w:w="108" w:type="dxa"/>
            </w:tcMar>
            <w:vAlign w:val="center"/>
            <w:hideMark/>
          </w:tcPr>
          <w:p w:rsidR="002F634A" w:rsidRPr="002F634A" w:rsidRDefault="002F634A" w:rsidP="00267732">
            <w:pPr>
              <w:widowControl/>
              <w:rPr>
                <w:rFonts w:ascii="宋体" w:eastAsia="宋体" w:hAnsi="宋体" w:cs="宋体"/>
                <w:color w:val="000000"/>
                <w:kern w:val="0"/>
                <w:szCs w:val="21"/>
              </w:rPr>
            </w:pPr>
            <w:r w:rsidRPr="002F634A">
              <w:rPr>
                <w:rFonts w:ascii="宋体" w:eastAsia="宋体" w:hAnsi="宋体" w:cs="宋体" w:hint="eastAsia"/>
                <w:color w:val="000000"/>
                <w:kern w:val="0"/>
                <w:szCs w:val="21"/>
              </w:rPr>
              <w:t>根据投标人所提供</w:t>
            </w:r>
            <w:r w:rsidRPr="002F634A">
              <w:rPr>
                <w:rFonts w:ascii="Arial" w:eastAsia="宋体" w:hAnsi="Arial" w:cs="Arial" w:hint="eastAsia"/>
                <w:color w:val="000000"/>
                <w:kern w:val="0"/>
                <w:szCs w:val="21"/>
              </w:rPr>
              <w:t>2015</w:t>
            </w:r>
            <w:r w:rsidRPr="002F634A">
              <w:rPr>
                <w:rFonts w:ascii="宋体" w:eastAsia="宋体" w:hAnsi="宋体" w:cs="宋体" w:hint="eastAsia"/>
                <w:color w:val="000000"/>
                <w:kern w:val="0"/>
                <w:szCs w:val="21"/>
              </w:rPr>
              <w:t>年</w:t>
            </w:r>
            <w:r w:rsidRPr="002F634A">
              <w:rPr>
                <w:rFonts w:ascii="Arial" w:eastAsia="宋体" w:hAnsi="Arial" w:cs="Arial" w:hint="eastAsia"/>
                <w:color w:val="000000"/>
                <w:kern w:val="0"/>
                <w:szCs w:val="21"/>
              </w:rPr>
              <w:t>1</w:t>
            </w:r>
            <w:r w:rsidRPr="002F634A">
              <w:rPr>
                <w:rFonts w:ascii="宋体" w:eastAsia="宋体" w:hAnsi="宋体" w:cs="宋体" w:hint="eastAsia"/>
                <w:color w:val="000000"/>
                <w:kern w:val="0"/>
                <w:szCs w:val="21"/>
              </w:rPr>
              <w:t>月以来地表水水质自动监测站建设业绩合同，需提供地市级</w:t>
            </w:r>
            <w:r w:rsidR="00267732">
              <w:rPr>
                <w:rFonts w:ascii="宋体" w:eastAsia="宋体" w:hAnsi="宋体" w:cs="宋体" w:hint="eastAsia"/>
                <w:color w:val="000000"/>
                <w:kern w:val="0"/>
                <w:szCs w:val="21"/>
              </w:rPr>
              <w:t>及</w:t>
            </w:r>
            <w:r w:rsidRPr="002F634A">
              <w:rPr>
                <w:rFonts w:ascii="宋体" w:eastAsia="宋体" w:hAnsi="宋体" w:cs="宋体" w:hint="eastAsia"/>
                <w:color w:val="000000"/>
                <w:kern w:val="0"/>
                <w:szCs w:val="21"/>
              </w:rPr>
              <w:t>以上环保部门出具的满意度证明资料，且客户评价为“满意”、“优秀”、“良好”等积极正面的评价，每提供一份得0.5分，最多得3分，不提供者不得分。</w:t>
            </w:r>
          </w:p>
        </w:tc>
        <w:tc>
          <w:tcPr>
            <w:tcW w:w="110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2F634A" w:rsidRPr="002F634A" w:rsidRDefault="002F634A" w:rsidP="002F634A">
            <w:pPr>
              <w:widowControl/>
              <w:jc w:val="center"/>
              <w:rPr>
                <w:rFonts w:ascii="宋体" w:eastAsia="宋体" w:hAnsi="宋体" w:cs="宋体"/>
                <w:color w:val="000000"/>
                <w:kern w:val="0"/>
                <w:szCs w:val="21"/>
              </w:rPr>
            </w:pPr>
            <w:r w:rsidRPr="002F634A">
              <w:rPr>
                <w:rFonts w:ascii="宋体" w:eastAsia="宋体" w:hAnsi="宋体" w:cs="宋体" w:hint="eastAsia"/>
                <w:color w:val="000000"/>
                <w:kern w:val="0"/>
                <w:szCs w:val="21"/>
              </w:rPr>
              <w:t>3</w:t>
            </w:r>
          </w:p>
        </w:tc>
      </w:tr>
      <w:tr w:rsidR="002F634A" w:rsidRPr="002F634A" w:rsidTr="002F634A">
        <w:trPr>
          <w:trHeight w:val="1837"/>
        </w:trPr>
        <w:tc>
          <w:tcPr>
            <w:tcW w:w="1254" w:type="dxa"/>
            <w:tcBorders>
              <w:top w:val="nil"/>
              <w:left w:val="single" w:sz="4" w:space="0" w:color="000000"/>
              <w:bottom w:val="single" w:sz="4" w:space="0" w:color="auto"/>
              <w:right w:val="single" w:sz="8" w:space="0" w:color="000000"/>
            </w:tcBorders>
            <w:tcMar>
              <w:top w:w="0" w:type="dxa"/>
              <w:left w:w="108" w:type="dxa"/>
              <w:bottom w:w="0" w:type="dxa"/>
              <w:right w:w="108" w:type="dxa"/>
            </w:tcMar>
            <w:vAlign w:val="center"/>
            <w:hideMark/>
          </w:tcPr>
          <w:p w:rsidR="002F634A" w:rsidRPr="002F634A" w:rsidRDefault="002F634A" w:rsidP="002F634A">
            <w:pPr>
              <w:widowControl/>
              <w:rPr>
                <w:rFonts w:ascii="宋体" w:eastAsia="宋体" w:hAnsi="宋体" w:cs="宋体"/>
                <w:color w:val="000000"/>
                <w:kern w:val="0"/>
                <w:szCs w:val="21"/>
              </w:rPr>
            </w:pPr>
            <w:r w:rsidRPr="002F634A">
              <w:rPr>
                <w:rFonts w:ascii="宋体" w:eastAsia="宋体" w:hAnsi="宋体" w:cs="宋体" w:hint="eastAsia"/>
                <w:color w:val="000000"/>
                <w:kern w:val="0"/>
                <w:szCs w:val="21"/>
              </w:rPr>
              <w:t>节能环保</w:t>
            </w:r>
          </w:p>
        </w:tc>
        <w:tc>
          <w:tcPr>
            <w:tcW w:w="6373" w:type="dxa"/>
            <w:gridSpan w:val="4"/>
            <w:tcBorders>
              <w:top w:val="nil"/>
              <w:left w:val="nil"/>
              <w:bottom w:val="single" w:sz="4" w:space="0" w:color="auto"/>
              <w:right w:val="single" w:sz="8" w:space="0" w:color="000000"/>
            </w:tcBorders>
            <w:tcMar>
              <w:top w:w="0" w:type="dxa"/>
              <w:left w:w="108" w:type="dxa"/>
              <w:bottom w:w="0" w:type="dxa"/>
              <w:right w:w="108" w:type="dxa"/>
            </w:tcMar>
            <w:vAlign w:val="center"/>
          </w:tcPr>
          <w:p w:rsidR="002F634A" w:rsidRPr="002F634A" w:rsidRDefault="002F634A" w:rsidP="002F634A">
            <w:pPr>
              <w:widowControl/>
              <w:rPr>
                <w:rFonts w:ascii="宋体" w:eastAsia="宋体" w:hAnsi="宋体" w:cs="宋体"/>
                <w:color w:val="000000"/>
                <w:kern w:val="0"/>
                <w:szCs w:val="21"/>
              </w:rPr>
            </w:pPr>
            <w:r w:rsidRPr="002F634A">
              <w:rPr>
                <w:rFonts w:ascii="宋体" w:eastAsia="宋体" w:hAnsi="宋体" w:cs="宋体" w:hint="eastAsia"/>
                <w:color w:val="000000"/>
                <w:kern w:val="0"/>
                <w:szCs w:val="21"/>
              </w:rPr>
              <w:t>1.投标货物中每提供一款属于《节能产品政府采购清单》内的产品的（属清单内强制采购的产品除外）得</w:t>
            </w:r>
            <w:r w:rsidRPr="002F634A">
              <w:rPr>
                <w:rFonts w:ascii="Arial" w:eastAsia="宋体" w:hAnsi="Arial" w:cs="Arial" w:hint="eastAsia"/>
                <w:color w:val="000000"/>
                <w:kern w:val="0"/>
                <w:szCs w:val="21"/>
              </w:rPr>
              <w:t>1</w:t>
            </w:r>
            <w:r w:rsidRPr="002F634A">
              <w:rPr>
                <w:rFonts w:ascii="宋体" w:eastAsia="宋体" w:hAnsi="宋体" w:cs="宋体" w:hint="eastAsia"/>
                <w:color w:val="000000"/>
                <w:kern w:val="0"/>
                <w:szCs w:val="21"/>
              </w:rPr>
              <w:t>分，最多1分。</w:t>
            </w:r>
          </w:p>
          <w:p w:rsidR="002F634A" w:rsidRPr="002F634A" w:rsidRDefault="002F634A" w:rsidP="002F634A">
            <w:pPr>
              <w:widowControl/>
              <w:rPr>
                <w:rFonts w:ascii="宋体" w:eastAsia="宋体" w:hAnsi="宋体" w:cs="宋体"/>
                <w:color w:val="000000"/>
                <w:kern w:val="0"/>
                <w:szCs w:val="21"/>
              </w:rPr>
            </w:pPr>
            <w:r w:rsidRPr="002F634A">
              <w:rPr>
                <w:rFonts w:ascii="宋体" w:eastAsia="宋体" w:hAnsi="宋体" w:cs="宋体" w:hint="eastAsia"/>
                <w:color w:val="000000"/>
                <w:kern w:val="0"/>
                <w:szCs w:val="21"/>
              </w:rPr>
              <w:t>2.投标货物中每提供一款《环境标志产品政府采购清单》内的产品的得</w:t>
            </w:r>
            <w:r w:rsidRPr="002F634A">
              <w:rPr>
                <w:rFonts w:ascii="Arial" w:eastAsia="宋体" w:hAnsi="Arial" w:cs="Arial" w:hint="eastAsia"/>
                <w:color w:val="000000"/>
                <w:kern w:val="0"/>
                <w:szCs w:val="21"/>
              </w:rPr>
              <w:t>1</w:t>
            </w:r>
            <w:r w:rsidRPr="002F634A">
              <w:rPr>
                <w:rFonts w:ascii="宋体" w:eastAsia="宋体" w:hAnsi="宋体" w:cs="宋体" w:hint="eastAsia"/>
                <w:color w:val="000000"/>
                <w:kern w:val="0"/>
                <w:szCs w:val="21"/>
              </w:rPr>
              <w:t>分，最多1分。</w:t>
            </w:r>
          </w:p>
          <w:p w:rsidR="002F634A" w:rsidRPr="002F634A" w:rsidRDefault="002F634A" w:rsidP="002F634A">
            <w:pPr>
              <w:widowControl/>
              <w:rPr>
                <w:rFonts w:ascii="宋体" w:eastAsia="宋体" w:hAnsi="宋体" w:cs="宋体"/>
                <w:color w:val="000000"/>
                <w:kern w:val="0"/>
                <w:szCs w:val="21"/>
              </w:rPr>
            </w:pPr>
            <w:r w:rsidRPr="002F634A">
              <w:rPr>
                <w:rFonts w:ascii="宋体" w:eastAsia="宋体" w:hAnsi="宋体" w:cs="宋体" w:hint="eastAsia"/>
                <w:color w:val="000000"/>
                <w:kern w:val="0"/>
                <w:szCs w:val="21"/>
              </w:rPr>
              <w:t>产品是指所投货物的成品，投标人必须在投标文件中提供《节能产品政府采购清单》或《环境标志产品政府清单》中显示投报产品认证证书编号的所在页复印件，否则，评委会有权不予认可。</w:t>
            </w:r>
          </w:p>
          <w:p w:rsidR="002F634A" w:rsidRPr="002F634A" w:rsidRDefault="002F634A" w:rsidP="00930ADF">
            <w:pPr>
              <w:widowControl/>
              <w:rPr>
                <w:rFonts w:ascii="宋体" w:eastAsia="宋体" w:hAnsi="宋体" w:cs="宋体"/>
                <w:color w:val="000000"/>
                <w:kern w:val="0"/>
                <w:szCs w:val="21"/>
              </w:rPr>
            </w:pPr>
            <w:r w:rsidRPr="002F634A">
              <w:rPr>
                <w:rFonts w:ascii="宋体" w:eastAsia="宋体" w:hAnsi="宋体" w:cs="宋体" w:hint="eastAsia"/>
                <w:color w:val="000000"/>
                <w:kern w:val="0"/>
                <w:szCs w:val="21"/>
              </w:rPr>
              <w:t>本条款所指《节能产品政府采购清单》、《环境标志产品政府清单》均为国家有关部门公布的有效期的清单，否则评委会有权不予认可。</w:t>
            </w:r>
          </w:p>
        </w:tc>
        <w:tc>
          <w:tcPr>
            <w:tcW w:w="1105" w:type="dxa"/>
            <w:tcBorders>
              <w:top w:val="nil"/>
              <w:left w:val="nil"/>
              <w:bottom w:val="single" w:sz="4" w:space="0" w:color="auto"/>
              <w:right w:val="single" w:sz="4" w:space="0" w:color="000000"/>
            </w:tcBorders>
            <w:tcMar>
              <w:top w:w="0" w:type="dxa"/>
              <w:left w:w="108" w:type="dxa"/>
              <w:bottom w:w="0" w:type="dxa"/>
              <w:right w:w="108" w:type="dxa"/>
            </w:tcMar>
            <w:vAlign w:val="center"/>
            <w:hideMark/>
          </w:tcPr>
          <w:p w:rsidR="002F634A" w:rsidRPr="002F634A" w:rsidRDefault="002F634A" w:rsidP="002F634A">
            <w:pPr>
              <w:widowControl/>
              <w:jc w:val="center"/>
              <w:rPr>
                <w:rFonts w:ascii="宋体" w:eastAsia="宋体" w:hAnsi="宋体" w:cs="宋体"/>
                <w:color w:val="000000"/>
                <w:kern w:val="0"/>
                <w:szCs w:val="21"/>
              </w:rPr>
            </w:pPr>
            <w:r w:rsidRPr="002F634A">
              <w:rPr>
                <w:rFonts w:ascii="宋体" w:eastAsia="宋体" w:hAnsi="宋体" w:cs="宋体" w:hint="eastAsia"/>
                <w:color w:val="000000"/>
                <w:kern w:val="0"/>
                <w:szCs w:val="21"/>
              </w:rPr>
              <w:t>2</w:t>
            </w:r>
          </w:p>
        </w:tc>
      </w:tr>
      <w:tr w:rsidR="00B06032" w:rsidRPr="002F634A" w:rsidTr="00740643">
        <w:trPr>
          <w:trHeight w:val="9255"/>
        </w:trPr>
        <w:tc>
          <w:tcPr>
            <w:tcW w:w="125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2F634A" w:rsidRPr="002F634A" w:rsidRDefault="00B06032" w:rsidP="002F634A">
            <w:pPr>
              <w:widowControl/>
              <w:rPr>
                <w:rFonts w:ascii="宋体" w:eastAsia="宋体" w:hAnsi="宋体" w:cs="宋体"/>
                <w:color w:val="000000"/>
                <w:kern w:val="0"/>
                <w:szCs w:val="21"/>
              </w:rPr>
            </w:pPr>
            <w:r w:rsidRPr="002F634A">
              <w:rPr>
                <w:rFonts w:ascii="宋体" w:eastAsia="宋体" w:hAnsi="宋体" w:cs="宋体" w:hint="eastAsia"/>
                <w:color w:val="000000"/>
                <w:kern w:val="0"/>
                <w:szCs w:val="21"/>
              </w:rPr>
              <w:lastRenderedPageBreak/>
              <w:t>企业业绩</w:t>
            </w:r>
          </w:p>
        </w:tc>
        <w:tc>
          <w:tcPr>
            <w:tcW w:w="14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06032" w:rsidRPr="002F634A" w:rsidRDefault="00B06032" w:rsidP="002F634A">
            <w:pPr>
              <w:widowControl/>
              <w:spacing w:line="273" w:lineRule="auto"/>
              <w:jc w:val="left"/>
              <w:rPr>
                <w:rFonts w:ascii="宋体" w:eastAsia="宋体" w:hAnsi="宋体" w:cs="宋体"/>
                <w:kern w:val="0"/>
                <w:szCs w:val="21"/>
              </w:rPr>
            </w:pPr>
          </w:p>
          <w:p w:rsidR="00B06032" w:rsidRPr="002F634A" w:rsidRDefault="00B06032" w:rsidP="002F634A">
            <w:pPr>
              <w:widowControl/>
              <w:snapToGrid w:val="0"/>
              <w:jc w:val="left"/>
              <w:rPr>
                <w:rFonts w:ascii="宋体" w:eastAsia="宋体" w:hAnsi="宋体" w:cs="宋体"/>
                <w:color w:val="000000"/>
                <w:kern w:val="0"/>
                <w:szCs w:val="21"/>
              </w:rPr>
            </w:pPr>
          </w:p>
          <w:p w:rsidR="00B06032" w:rsidRPr="002F634A" w:rsidRDefault="00B06032" w:rsidP="002F634A">
            <w:pPr>
              <w:widowControl/>
              <w:snapToGrid w:val="0"/>
              <w:jc w:val="left"/>
              <w:rPr>
                <w:rFonts w:ascii="宋体" w:eastAsia="宋体" w:hAnsi="宋体" w:cs="宋体"/>
                <w:color w:val="000000"/>
                <w:kern w:val="0"/>
                <w:szCs w:val="21"/>
              </w:rPr>
            </w:pPr>
          </w:p>
          <w:p w:rsidR="00B06032" w:rsidRPr="002F634A" w:rsidRDefault="00B06032" w:rsidP="002F634A">
            <w:pPr>
              <w:widowControl/>
              <w:snapToGrid w:val="0"/>
              <w:jc w:val="left"/>
              <w:rPr>
                <w:rFonts w:ascii="宋体" w:eastAsia="宋体" w:hAnsi="宋体" w:cs="宋体"/>
                <w:color w:val="000000"/>
                <w:kern w:val="0"/>
                <w:szCs w:val="21"/>
              </w:rPr>
            </w:pPr>
          </w:p>
          <w:p w:rsidR="00B06032" w:rsidRPr="002F634A" w:rsidRDefault="00B06032" w:rsidP="002F634A">
            <w:pPr>
              <w:widowControl/>
              <w:snapToGrid w:val="0"/>
              <w:jc w:val="left"/>
              <w:rPr>
                <w:rFonts w:ascii="宋体" w:eastAsia="宋体" w:hAnsi="宋体" w:cs="宋体"/>
                <w:color w:val="000000"/>
                <w:kern w:val="0"/>
                <w:szCs w:val="21"/>
              </w:rPr>
            </w:pPr>
            <w:r w:rsidRPr="002F634A">
              <w:rPr>
                <w:rFonts w:ascii="宋体" w:eastAsia="宋体" w:hAnsi="宋体" w:cs="宋体" w:hint="eastAsia"/>
                <w:color w:val="000000"/>
                <w:kern w:val="0"/>
                <w:szCs w:val="21"/>
              </w:rPr>
              <w:t>设备销售业绩</w:t>
            </w:r>
          </w:p>
          <w:p w:rsidR="00B06032" w:rsidRPr="002F634A" w:rsidRDefault="00B06032" w:rsidP="002F634A">
            <w:pPr>
              <w:widowControl/>
              <w:snapToGrid w:val="0"/>
              <w:jc w:val="left"/>
              <w:rPr>
                <w:rFonts w:ascii="宋体" w:eastAsia="宋体" w:hAnsi="宋体" w:cs="宋体"/>
                <w:color w:val="000000"/>
                <w:kern w:val="0"/>
                <w:szCs w:val="21"/>
              </w:rPr>
            </w:pPr>
          </w:p>
          <w:p w:rsidR="00B06032" w:rsidRPr="002F634A" w:rsidRDefault="00B06032" w:rsidP="002F634A">
            <w:pPr>
              <w:widowControl/>
              <w:snapToGrid w:val="0"/>
              <w:jc w:val="left"/>
              <w:rPr>
                <w:rFonts w:ascii="宋体" w:eastAsia="宋体" w:hAnsi="宋体" w:cs="宋体"/>
                <w:color w:val="000000"/>
                <w:kern w:val="0"/>
                <w:szCs w:val="21"/>
              </w:rPr>
            </w:pPr>
          </w:p>
          <w:p w:rsidR="00B06032" w:rsidRPr="002F634A" w:rsidRDefault="00B06032" w:rsidP="002F634A">
            <w:pPr>
              <w:widowControl/>
              <w:snapToGrid w:val="0"/>
              <w:jc w:val="left"/>
              <w:rPr>
                <w:rFonts w:ascii="宋体" w:eastAsia="宋体" w:hAnsi="宋体" w:cs="宋体"/>
                <w:color w:val="000000"/>
                <w:kern w:val="0"/>
                <w:szCs w:val="21"/>
              </w:rPr>
            </w:pPr>
          </w:p>
          <w:p w:rsidR="00B06032" w:rsidRPr="002F634A" w:rsidRDefault="00B06032" w:rsidP="002F634A">
            <w:pPr>
              <w:widowControl/>
              <w:snapToGrid w:val="0"/>
              <w:jc w:val="left"/>
              <w:rPr>
                <w:rFonts w:ascii="宋体" w:eastAsia="宋体" w:hAnsi="宋体" w:cs="宋体"/>
                <w:color w:val="000000"/>
                <w:kern w:val="0"/>
                <w:szCs w:val="21"/>
              </w:rPr>
            </w:pPr>
          </w:p>
          <w:p w:rsidR="002F634A" w:rsidRPr="002F634A" w:rsidRDefault="002F634A" w:rsidP="002F634A">
            <w:pPr>
              <w:widowControl/>
              <w:snapToGrid w:val="0"/>
              <w:jc w:val="left"/>
              <w:rPr>
                <w:rFonts w:ascii="宋体" w:eastAsia="宋体" w:hAnsi="宋体" w:cs="宋体"/>
                <w:color w:val="000000"/>
                <w:kern w:val="0"/>
                <w:szCs w:val="21"/>
              </w:rPr>
            </w:pPr>
          </w:p>
        </w:tc>
        <w:tc>
          <w:tcPr>
            <w:tcW w:w="4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06032" w:rsidRPr="002F634A" w:rsidRDefault="00B06032" w:rsidP="002F634A">
            <w:pPr>
              <w:widowControl/>
              <w:snapToGrid w:val="0"/>
              <w:spacing w:line="300" w:lineRule="atLeast"/>
              <w:ind w:firstLine="420"/>
              <w:rPr>
                <w:rFonts w:ascii="宋体" w:eastAsia="宋体" w:hAnsi="宋体" w:cs="宋体"/>
                <w:kern w:val="0"/>
                <w:szCs w:val="21"/>
              </w:rPr>
            </w:pPr>
            <w:r w:rsidRPr="002F634A">
              <w:rPr>
                <w:rFonts w:ascii="宋体" w:eastAsia="宋体" w:hAnsi="宋体" w:cs="宋体" w:hint="eastAsia"/>
                <w:kern w:val="0"/>
                <w:szCs w:val="21"/>
              </w:rPr>
              <w:t>投标人拟提供给招标人的地表水水质五参数、氨氮、高锰酸盐指数、总氮、总磷、化学需氧量自动分析仪的同类设备（与投标设备为同一厂家生产）2015年1月1日至2018年10月1日（以合</w:t>
            </w:r>
            <w:r w:rsidR="00270828">
              <w:rPr>
                <w:rFonts w:ascii="宋体" w:eastAsia="宋体" w:hAnsi="宋体" w:cs="宋体" w:hint="eastAsia"/>
                <w:kern w:val="0"/>
                <w:szCs w:val="21"/>
              </w:rPr>
              <w:t>同签署日期为准）销售业绩清单及相关证明文件（中标通知书、合同</w:t>
            </w:r>
            <w:r w:rsidRPr="002F634A">
              <w:rPr>
                <w:rFonts w:ascii="宋体" w:eastAsia="宋体" w:hAnsi="宋体" w:cs="宋体" w:hint="eastAsia"/>
                <w:kern w:val="0"/>
                <w:szCs w:val="21"/>
              </w:rPr>
              <w:t>）。</w:t>
            </w:r>
          </w:p>
          <w:p w:rsidR="00B06032" w:rsidRPr="002F634A" w:rsidRDefault="00B06032" w:rsidP="002F634A">
            <w:pPr>
              <w:widowControl/>
              <w:spacing w:line="300" w:lineRule="atLeast"/>
              <w:jc w:val="left"/>
              <w:rPr>
                <w:rFonts w:ascii="宋体" w:eastAsia="宋体" w:hAnsi="宋体" w:cs="宋体"/>
                <w:kern w:val="0"/>
                <w:szCs w:val="21"/>
              </w:rPr>
            </w:pPr>
            <w:r w:rsidRPr="002F634A">
              <w:rPr>
                <w:rFonts w:ascii="宋体" w:eastAsia="宋体" w:hAnsi="宋体" w:cs="宋体" w:hint="eastAsia"/>
                <w:kern w:val="0"/>
                <w:szCs w:val="21"/>
              </w:rPr>
              <w:t>1.水质五参数自动分析仪销售数量10台套（含）以上得0.5分；数量10台套以下得0分。</w:t>
            </w:r>
          </w:p>
          <w:p w:rsidR="00B06032" w:rsidRPr="002F634A" w:rsidRDefault="00B06032" w:rsidP="002F634A">
            <w:pPr>
              <w:widowControl/>
              <w:spacing w:line="300" w:lineRule="atLeast"/>
              <w:jc w:val="left"/>
              <w:rPr>
                <w:rFonts w:ascii="宋体" w:eastAsia="宋体" w:hAnsi="宋体" w:cs="宋体"/>
                <w:kern w:val="0"/>
                <w:szCs w:val="21"/>
              </w:rPr>
            </w:pPr>
            <w:r w:rsidRPr="002F634A">
              <w:rPr>
                <w:rFonts w:ascii="宋体" w:eastAsia="宋体" w:hAnsi="宋体" w:cs="宋体" w:hint="eastAsia"/>
                <w:color w:val="000000"/>
                <w:kern w:val="0"/>
                <w:szCs w:val="21"/>
              </w:rPr>
              <w:t>2.水质氨氮自动分析仪销售数量10台套（含）以上得0.5分；数量10台套以下得0分</w:t>
            </w:r>
            <w:r w:rsidRPr="002F634A">
              <w:rPr>
                <w:rFonts w:ascii="宋体" w:eastAsia="宋体" w:hAnsi="宋体" w:cs="宋体" w:hint="eastAsia"/>
                <w:kern w:val="0"/>
                <w:szCs w:val="21"/>
              </w:rPr>
              <w:t>。</w:t>
            </w:r>
          </w:p>
          <w:p w:rsidR="00B06032" w:rsidRPr="002F634A" w:rsidRDefault="00B06032" w:rsidP="002F634A">
            <w:pPr>
              <w:widowControl/>
              <w:spacing w:line="300" w:lineRule="atLeast"/>
              <w:jc w:val="left"/>
              <w:rPr>
                <w:rFonts w:ascii="宋体" w:eastAsia="宋体" w:hAnsi="宋体" w:cs="宋体"/>
                <w:kern w:val="0"/>
                <w:szCs w:val="21"/>
              </w:rPr>
            </w:pPr>
            <w:r w:rsidRPr="002F634A">
              <w:rPr>
                <w:rFonts w:ascii="宋体" w:eastAsia="宋体" w:hAnsi="宋体" w:cs="宋体" w:hint="eastAsia"/>
                <w:color w:val="000000"/>
                <w:kern w:val="0"/>
                <w:szCs w:val="21"/>
              </w:rPr>
              <w:t>3.水质高锰酸盐指数自动分析仪销售数量10台套（含）以上得0.5分；数量10台套以下得0分</w:t>
            </w:r>
            <w:r w:rsidRPr="002F634A">
              <w:rPr>
                <w:rFonts w:ascii="宋体" w:eastAsia="宋体" w:hAnsi="宋体" w:cs="宋体" w:hint="eastAsia"/>
                <w:kern w:val="0"/>
                <w:szCs w:val="21"/>
              </w:rPr>
              <w:t>。</w:t>
            </w:r>
          </w:p>
          <w:p w:rsidR="00B06032" w:rsidRPr="002F634A" w:rsidRDefault="00B06032" w:rsidP="002F634A">
            <w:pPr>
              <w:widowControl/>
              <w:spacing w:line="300" w:lineRule="atLeast"/>
              <w:jc w:val="left"/>
              <w:rPr>
                <w:rFonts w:ascii="宋体" w:eastAsia="宋体" w:hAnsi="宋体" w:cs="宋体"/>
                <w:kern w:val="0"/>
                <w:szCs w:val="21"/>
              </w:rPr>
            </w:pPr>
            <w:r w:rsidRPr="002F634A">
              <w:rPr>
                <w:rFonts w:ascii="宋体" w:eastAsia="宋体" w:hAnsi="宋体" w:cs="宋体" w:hint="eastAsia"/>
                <w:color w:val="000000"/>
                <w:kern w:val="0"/>
                <w:szCs w:val="21"/>
              </w:rPr>
              <w:t>4.水质总氮自动分析仪销售数量10台套（含）以上得0.5分；数量10台套以下得0分</w:t>
            </w:r>
            <w:r w:rsidRPr="002F634A">
              <w:rPr>
                <w:rFonts w:ascii="宋体" w:eastAsia="宋体" w:hAnsi="宋体" w:cs="宋体" w:hint="eastAsia"/>
                <w:kern w:val="0"/>
                <w:szCs w:val="21"/>
              </w:rPr>
              <w:t>。</w:t>
            </w:r>
          </w:p>
          <w:p w:rsidR="00B06032" w:rsidRPr="002F634A" w:rsidRDefault="00B06032" w:rsidP="002F634A">
            <w:pPr>
              <w:widowControl/>
              <w:spacing w:line="300" w:lineRule="atLeast"/>
              <w:jc w:val="left"/>
              <w:rPr>
                <w:rFonts w:ascii="宋体" w:eastAsia="宋体" w:hAnsi="宋体" w:cs="宋体"/>
                <w:kern w:val="0"/>
                <w:szCs w:val="21"/>
              </w:rPr>
            </w:pPr>
            <w:r w:rsidRPr="002F634A">
              <w:rPr>
                <w:rFonts w:ascii="宋体" w:eastAsia="宋体" w:hAnsi="宋体" w:cs="宋体" w:hint="eastAsia"/>
                <w:color w:val="000000"/>
                <w:kern w:val="0"/>
                <w:szCs w:val="21"/>
              </w:rPr>
              <w:t>5.水质总磷自动分析仪销售数量10台套（含）以上得0.5分；数量10台套以下得0分</w:t>
            </w:r>
            <w:r w:rsidRPr="002F634A">
              <w:rPr>
                <w:rFonts w:ascii="宋体" w:eastAsia="宋体" w:hAnsi="宋体" w:cs="宋体" w:hint="eastAsia"/>
                <w:kern w:val="0"/>
                <w:szCs w:val="21"/>
              </w:rPr>
              <w:t>。</w:t>
            </w:r>
          </w:p>
          <w:p w:rsidR="00B06032" w:rsidRPr="002F634A" w:rsidRDefault="00B06032" w:rsidP="002F634A">
            <w:pPr>
              <w:widowControl/>
              <w:spacing w:line="300" w:lineRule="atLeast"/>
              <w:jc w:val="left"/>
              <w:rPr>
                <w:rFonts w:ascii="宋体" w:eastAsia="宋体" w:hAnsi="宋体" w:cs="宋体"/>
                <w:color w:val="000000"/>
                <w:kern w:val="0"/>
                <w:szCs w:val="21"/>
              </w:rPr>
            </w:pPr>
            <w:r w:rsidRPr="002F634A">
              <w:rPr>
                <w:rFonts w:ascii="宋体" w:eastAsia="宋体" w:hAnsi="宋体" w:cs="宋体" w:hint="eastAsia"/>
                <w:color w:val="000000"/>
                <w:kern w:val="0"/>
                <w:szCs w:val="21"/>
              </w:rPr>
              <w:t>6.水质化学需氧量自动分析仪销售数量10台套（含）以上得0.5分；数量10台套以下得0分。</w:t>
            </w:r>
          </w:p>
          <w:p w:rsidR="00B06032" w:rsidRPr="002F634A" w:rsidRDefault="00B06032" w:rsidP="002F634A">
            <w:pPr>
              <w:widowControl/>
              <w:snapToGrid w:val="0"/>
              <w:spacing w:line="300" w:lineRule="atLeast"/>
              <w:ind w:firstLine="420"/>
              <w:jc w:val="left"/>
              <w:rPr>
                <w:rFonts w:ascii="宋体" w:eastAsia="宋体" w:hAnsi="宋体" w:cs="宋体"/>
                <w:color w:val="000000"/>
                <w:kern w:val="0"/>
                <w:szCs w:val="21"/>
              </w:rPr>
            </w:pPr>
            <w:r w:rsidRPr="002F634A">
              <w:rPr>
                <w:rFonts w:ascii="宋体" w:eastAsia="宋体" w:hAnsi="宋体" w:cs="宋体" w:hint="eastAsia"/>
                <w:color w:val="000000"/>
                <w:kern w:val="0"/>
                <w:szCs w:val="21"/>
              </w:rPr>
              <w:t>最高得3分。</w:t>
            </w:r>
          </w:p>
          <w:p w:rsidR="00B06032" w:rsidRPr="002F634A" w:rsidRDefault="00B06032" w:rsidP="002F634A">
            <w:pPr>
              <w:widowControl/>
              <w:spacing w:line="300" w:lineRule="atLeast"/>
              <w:jc w:val="left"/>
              <w:rPr>
                <w:rFonts w:ascii="宋体" w:eastAsia="宋体" w:hAnsi="宋体" w:cs="宋体"/>
                <w:kern w:val="0"/>
                <w:szCs w:val="21"/>
              </w:rPr>
            </w:pPr>
            <w:r w:rsidRPr="002F634A">
              <w:rPr>
                <w:rFonts w:ascii="宋体" w:eastAsia="宋体" w:hAnsi="宋体" w:cs="宋体" w:hint="eastAsia"/>
                <w:kern w:val="0"/>
                <w:szCs w:val="21"/>
              </w:rPr>
              <w:t>*注：1）本评分项考察投标设备同类产品的市场成熟度，合同卖方必须是投标人本身，合同买方必须是最终用户。</w:t>
            </w:r>
          </w:p>
          <w:p w:rsidR="002F634A" w:rsidRPr="002F634A" w:rsidRDefault="00B06032" w:rsidP="00C22152">
            <w:pPr>
              <w:widowControl/>
              <w:spacing w:line="300" w:lineRule="atLeast"/>
              <w:jc w:val="left"/>
              <w:rPr>
                <w:rFonts w:ascii="宋体" w:eastAsia="宋体" w:hAnsi="宋体" w:cs="宋体"/>
                <w:kern w:val="0"/>
                <w:szCs w:val="21"/>
              </w:rPr>
            </w:pPr>
            <w:r w:rsidRPr="002F634A">
              <w:rPr>
                <w:rFonts w:ascii="宋体" w:eastAsia="宋体" w:hAnsi="宋体" w:cs="宋体" w:hint="eastAsia"/>
                <w:kern w:val="0"/>
                <w:szCs w:val="21"/>
              </w:rPr>
              <w:t>2）单个产品销售业绩不能与地表水水质自动监测站建设业绩重合。</w:t>
            </w:r>
          </w:p>
        </w:tc>
        <w:tc>
          <w:tcPr>
            <w:tcW w:w="110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2F634A" w:rsidRPr="002F634A" w:rsidRDefault="00B06032" w:rsidP="002F634A">
            <w:pPr>
              <w:widowControl/>
              <w:jc w:val="center"/>
              <w:rPr>
                <w:rFonts w:ascii="宋体" w:eastAsia="宋体" w:hAnsi="宋体" w:cs="宋体"/>
                <w:color w:val="000000"/>
                <w:kern w:val="0"/>
                <w:szCs w:val="21"/>
              </w:rPr>
            </w:pPr>
            <w:r w:rsidRPr="002F634A">
              <w:rPr>
                <w:rFonts w:ascii="宋体" w:eastAsia="宋体" w:hAnsi="宋体" w:cs="宋体" w:hint="eastAsia"/>
                <w:color w:val="000000"/>
                <w:kern w:val="0"/>
                <w:szCs w:val="21"/>
              </w:rPr>
              <w:t>15</w:t>
            </w:r>
          </w:p>
        </w:tc>
      </w:tr>
      <w:tr w:rsidR="00B06032" w:rsidRPr="002F634A" w:rsidTr="00740643">
        <w:trPr>
          <w:trHeight w:val="960"/>
        </w:trPr>
        <w:tc>
          <w:tcPr>
            <w:tcW w:w="1254" w:type="dxa"/>
            <w:vMerge/>
            <w:tcBorders>
              <w:left w:val="single" w:sz="4" w:space="0" w:color="auto"/>
              <w:right w:val="single" w:sz="4" w:space="0" w:color="auto"/>
            </w:tcBorders>
            <w:tcMar>
              <w:top w:w="0" w:type="dxa"/>
              <w:left w:w="108" w:type="dxa"/>
              <w:bottom w:w="0" w:type="dxa"/>
              <w:right w:w="108" w:type="dxa"/>
            </w:tcMar>
            <w:vAlign w:val="center"/>
            <w:hideMark/>
          </w:tcPr>
          <w:p w:rsidR="00B06032" w:rsidRPr="002F634A" w:rsidRDefault="00B06032" w:rsidP="002F634A">
            <w:pPr>
              <w:rPr>
                <w:rFonts w:ascii="宋体" w:eastAsia="宋体" w:hAnsi="宋体" w:cs="宋体"/>
                <w:color w:val="000000"/>
                <w:kern w:val="0"/>
                <w:szCs w:val="21"/>
              </w:rPr>
            </w:pPr>
          </w:p>
        </w:tc>
        <w:tc>
          <w:tcPr>
            <w:tcW w:w="14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0803" w:rsidRDefault="00EC0803" w:rsidP="00EC0803">
            <w:pPr>
              <w:pStyle w:val="p0"/>
            </w:pPr>
            <w:r>
              <w:rPr>
                <w:rFonts w:ascii="宋体" w:hAnsi="宋体" w:hint="eastAsia"/>
              </w:rPr>
              <w:t>项目经验丰富程度</w:t>
            </w:r>
          </w:p>
          <w:p w:rsidR="00B06032" w:rsidRPr="002F634A" w:rsidRDefault="00B06032" w:rsidP="002F634A">
            <w:pPr>
              <w:spacing w:line="273" w:lineRule="auto"/>
              <w:jc w:val="left"/>
              <w:rPr>
                <w:rFonts w:ascii="宋体" w:eastAsia="宋体" w:hAnsi="宋体" w:cs="宋体"/>
                <w:kern w:val="0"/>
                <w:szCs w:val="21"/>
              </w:rPr>
            </w:pPr>
          </w:p>
        </w:tc>
        <w:tc>
          <w:tcPr>
            <w:tcW w:w="4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0803" w:rsidRPr="00EC0803" w:rsidRDefault="00EC0803" w:rsidP="00EC0803">
            <w:pPr>
              <w:widowControl/>
              <w:ind w:firstLine="420"/>
              <w:jc w:val="left"/>
              <w:rPr>
                <w:rFonts w:ascii="宋体" w:eastAsia="宋体" w:hAnsi="宋体" w:cs="宋体"/>
                <w:color w:val="000000"/>
                <w:kern w:val="0"/>
                <w:szCs w:val="21"/>
              </w:rPr>
            </w:pPr>
            <w:r w:rsidRPr="00EC0803">
              <w:rPr>
                <w:rFonts w:ascii="宋体" w:eastAsia="宋体" w:hAnsi="宋体" w:cs="宋体" w:hint="eastAsia"/>
                <w:kern w:val="0"/>
                <w:szCs w:val="21"/>
              </w:rPr>
              <w:t>投标人提供2015年1月1日至2018年10月1日（以合同签署日期为准）地表水水质自动监测站建设业绩合同的：提供1份合同的得</w:t>
            </w:r>
            <w:r w:rsidR="00EB2692">
              <w:rPr>
                <w:rFonts w:ascii="宋体" w:eastAsia="宋体" w:hAnsi="宋体" w:cs="宋体" w:hint="eastAsia"/>
                <w:kern w:val="0"/>
                <w:szCs w:val="21"/>
              </w:rPr>
              <w:t>0.5</w:t>
            </w:r>
            <w:r w:rsidRPr="00EC0803">
              <w:rPr>
                <w:rFonts w:ascii="宋体" w:eastAsia="宋体" w:hAnsi="宋体" w:cs="宋体" w:hint="eastAsia"/>
                <w:kern w:val="0"/>
                <w:szCs w:val="21"/>
              </w:rPr>
              <w:t>分，</w:t>
            </w:r>
            <w:r w:rsidRPr="00EC0803">
              <w:rPr>
                <w:rFonts w:ascii="宋体" w:eastAsia="宋体" w:hAnsi="宋体" w:cs="宋体" w:hint="eastAsia"/>
                <w:color w:val="000000"/>
                <w:kern w:val="0"/>
                <w:szCs w:val="21"/>
              </w:rPr>
              <w:t>最高得6分。</w:t>
            </w:r>
          </w:p>
          <w:p w:rsidR="00EC0803" w:rsidRPr="00EC0803" w:rsidRDefault="00EC0803" w:rsidP="00EC0803">
            <w:pPr>
              <w:widowControl/>
              <w:ind w:firstLine="420"/>
              <w:jc w:val="left"/>
              <w:rPr>
                <w:rFonts w:ascii="宋体" w:eastAsia="宋体" w:hAnsi="宋体" w:cs="宋体"/>
                <w:kern w:val="0"/>
                <w:szCs w:val="21"/>
              </w:rPr>
            </w:pPr>
            <w:r w:rsidRPr="00EC0803">
              <w:rPr>
                <w:rFonts w:ascii="宋体" w:eastAsia="宋体" w:hAnsi="宋体" w:cs="宋体" w:hint="eastAsia"/>
                <w:kern w:val="0"/>
                <w:szCs w:val="21"/>
              </w:rPr>
              <w:t>*注：1</w:t>
            </w:r>
            <w:r w:rsidR="00270828">
              <w:rPr>
                <w:rFonts w:ascii="宋体" w:eastAsia="宋体" w:hAnsi="宋体" w:cs="宋体" w:hint="eastAsia"/>
                <w:kern w:val="0"/>
                <w:szCs w:val="21"/>
              </w:rPr>
              <w:t>）投标文件中应附所提供业绩的中标通知书、合同</w:t>
            </w:r>
            <w:r w:rsidRPr="00EC0803">
              <w:rPr>
                <w:rFonts w:ascii="宋体" w:eastAsia="宋体" w:hAnsi="宋体" w:cs="宋体" w:hint="eastAsia"/>
                <w:kern w:val="0"/>
                <w:szCs w:val="21"/>
              </w:rPr>
              <w:t>。合同卖方必须是投标人本身，合同买方必须是最终用户。如提供虚假合同的，作废标处理。</w:t>
            </w:r>
          </w:p>
          <w:p w:rsidR="00EC0803" w:rsidRPr="00EC0803" w:rsidRDefault="00EC0803" w:rsidP="00EC0803">
            <w:pPr>
              <w:widowControl/>
              <w:rPr>
                <w:rFonts w:ascii="Calibri" w:eastAsia="宋体" w:hAnsi="Calibri" w:cs="宋体"/>
                <w:kern w:val="0"/>
                <w:szCs w:val="21"/>
              </w:rPr>
            </w:pPr>
            <w:r w:rsidRPr="00EC0803">
              <w:rPr>
                <w:rFonts w:ascii="宋体" w:eastAsia="宋体" w:hAnsi="宋体" w:cs="宋体" w:hint="eastAsia"/>
                <w:color w:val="000000"/>
                <w:kern w:val="0"/>
                <w:szCs w:val="21"/>
              </w:rPr>
              <w:t>2）工业污染源水站建设业绩不计分。</w:t>
            </w:r>
          </w:p>
          <w:p w:rsidR="00B06032" w:rsidRPr="002F634A" w:rsidRDefault="00B06032" w:rsidP="002F634A">
            <w:pPr>
              <w:snapToGrid w:val="0"/>
              <w:spacing w:line="300" w:lineRule="atLeast"/>
              <w:ind w:firstLine="420"/>
              <w:rPr>
                <w:rFonts w:ascii="宋体" w:eastAsia="宋体" w:hAnsi="宋体" w:cs="宋体"/>
                <w:kern w:val="0"/>
                <w:szCs w:val="21"/>
              </w:rPr>
            </w:pPr>
          </w:p>
        </w:tc>
        <w:tc>
          <w:tcPr>
            <w:tcW w:w="1105" w:type="dxa"/>
            <w:vMerge/>
            <w:tcBorders>
              <w:left w:val="single" w:sz="4" w:space="0" w:color="auto"/>
              <w:right w:val="single" w:sz="4" w:space="0" w:color="auto"/>
            </w:tcBorders>
            <w:tcMar>
              <w:top w:w="0" w:type="dxa"/>
              <w:left w:w="108" w:type="dxa"/>
              <w:bottom w:w="0" w:type="dxa"/>
              <w:right w:w="108" w:type="dxa"/>
            </w:tcMar>
            <w:vAlign w:val="center"/>
            <w:hideMark/>
          </w:tcPr>
          <w:p w:rsidR="00B06032" w:rsidRPr="002F634A" w:rsidRDefault="00B06032" w:rsidP="002F634A">
            <w:pPr>
              <w:jc w:val="center"/>
              <w:rPr>
                <w:rFonts w:ascii="宋体" w:eastAsia="宋体" w:hAnsi="宋体" w:cs="宋体"/>
                <w:color w:val="000000"/>
                <w:kern w:val="0"/>
                <w:szCs w:val="21"/>
              </w:rPr>
            </w:pPr>
          </w:p>
        </w:tc>
      </w:tr>
      <w:tr w:rsidR="00B06032" w:rsidRPr="002F634A" w:rsidTr="00740643">
        <w:trPr>
          <w:trHeight w:val="660"/>
        </w:trPr>
        <w:tc>
          <w:tcPr>
            <w:tcW w:w="125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6032" w:rsidRPr="002F634A" w:rsidRDefault="00B06032" w:rsidP="002F634A">
            <w:pPr>
              <w:rPr>
                <w:rFonts w:ascii="宋体" w:eastAsia="宋体" w:hAnsi="宋体" w:cs="宋体"/>
                <w:color w:val="000000"/>
                <w:kern w:val="0"/>
                <w:szCs w:val="21"/>
              </w:rPr>
            </w:pPr>
          </w:p>
        </w:tc>
        <w:tc>
          <w:tcPr>
            <w:tcW w:w="14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0803" w:rsidRDefault="00EC0803" w:rsidP="00EC0803">
            <w:pPr>
              <w:pStyle w:val="p0"/>
            </w:pPr>
            <w:r>
              <w:rPr>
                <w:rFonts w:ascii="宋体" w:hAnsi="宋体" w:hint="eastAsia"/>
              </w:rPr>
              <w:t>项目执行能力</w:t>
            </w:r>
          </w:p>
          <w:p w:rsidR="00B06032" w:rsidRPr="002F634A" w:rsidRDefault="00B06032" w:rsidP="002F634A">
            <w:pPr>
              <w:spacing w:line="273" w:lineRule="auto"/>
              <w:jc w:val="left"/>
              <w:rPr>
                <w:rFonts w:ascii="宋体" w:eastAsia="宋体" w:hAnsi="宋体" w:cs="宋体"/>
                <w:kern w:val="0"/>
                <w:szCs w:val="21"/>
              </w:rPr>
            </w:pPr>
          </w:p>
        </w:tc>
        <w:tc>
          <w:tcPr>
            <w:tcW w:w="4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0803" w:rsidRDefault="00EC0803" w:rsidP="00EC0803">
            <w:pPr>
              <w:pStyle w:val="p0"/>
              <w:snapToGrid w:val="0"/>
              <w:spacing w:line="273" w:lineRule="auto"/>
              <w:ind w:firstLine="420"/>
              <w:rPr>
                <w:rFonts w:ascii="宋体" w:hAnsi="宋体"/>
                <w:color w:val="000000"/>
              </w:rPr>
            </w:pPr>
            <w:r>
              <w:rPr>
                <w:rFonts w:ascii="宋体" w:hAnsi="宋体" w:hint="eastAsia"/>
              </w:rPr>
              <w:t>投标人提供2015年1月1日至2018年10月1日（以合同签署日期为准）地表水水质自动监测站</w:t>
            </w:r>
            <w:r w:rsidR="00866CEF">
              <w:rPr>
                <w:rFonts w:ascii="宋体" w:hAnsi="宋体" w:hint="eastAsia"/>
              </w:rPr>
              <w:t>集成</w:t>
            </w:r>
            <w:r>
              <w:rPr>
                <w:rFonts w:ascii="宋体" w:hAnsi="宋体" w:hint="eastAsia"/>
              </w:rPr>
              <w:t>建设业绩合同：</w:t>
            </w:r>
            <w:r>
              <w:rPr>
                <w:rFonts w:ascii="宋体" w:hAnsi="宋体" w:hint="eastAsia"/>
              </w:rPr>
              <w:br/>
            </w:r>
            <w:r>
              <w:rPr>
                <w:rFonts w:ascii="宋体" w:hAnsi="宋体" w:hint="eastAsia"/>
                <w:color w:val="000000"/>
              </w:rPr>
              <w:t>（1）合同中集成水站数量少于10（含）个的，该合同得0分；</w:t>
            </w:r>
          </w:p>
          <w:p w:rsidR="00EC0803" w:rsidRDefault="00EC0803" w:rsidP="00EC0803">
            <w:pPr>
              <w:pStyle w:val="p0"/>
              <w:snapToGrid w:val="0"/>
              <w:spacing w:line="273" w:lineRule="auto"/>
              <w:rPr>
                <w:rFonts w:ascii="宋体" w:hAnsi="宋体"/>
                <w:color w:val="000000"/>
              </w:rPr>
            </w:pPr>
            <w:r>
              <w:rPr>
                <w:rFonts w:ascii="宋体" w:hAnsi="宋体" w:hint="eastAsia"/>
                <w:color w:val="000000"/>
              </w:rPr>
              <w:t>（2）合同中集成水站数量10~20（含）个的，该合同得0.5分；</w:t>
            </w:r>
          </w:p>
          <w:p w:rsidR="00EC0803" w:rsidRDefault="00EC0803" w:rsidP="00EC0803">
            <w:pPr>
              <w:pStyle w:val="p0"/>
              <w:snapToGrid w:val="0"/>
              <w:spacing w:line="273" w:lineRule="auto"/>
              <w:rPr>
                <w:rFonts w:ascii="宋体" w:hAnsi="宋体"/>
                <w:color w:val="000000"/>
              </w:rPr>
            </w:pPr>
            <w:r>
              <w:rPr>
                <w:rFonts w:ascii="宋体" w:hAnsi="宋体" w:hint="eastAsia"/>
                <w:color w:val="000000"/>
              </w:rPr>
              <w:t>（3）合同中集成水站数量20个以上的，该合同得1分。</w:t>
            </w:r>
          </w:p>
          <w:p w:rsidR="00EC0803" w:rsidRDefault="00EC0803" w:rsidP="00EC0803">
            <w:pPr>
              <w:pStyle w:val="p0"/>
              <w:snapToGrid w:val="0"/>
              <w:spacing w:line="273" w:lineRule="auto"/>
              <w:rPr>
                <w:rFonts w:ascii="宋体" w:hAnsi="宋体"/>
                <w:color w:val="000000"/>
              </w:rPr>
            </w:pPr>
            <w:r>
              <w:rPr>
                <w:rFonts w:ascii="宋体" w:hAnsi="宋体" w:hint="eastAsia"/>
                <w:color w:val="000000"/>
              </w:rPr>
              <w:t>（4）合同数量累计统计，最高得6分。</w:t>
            </w:r>
          </w:p>
          <w:p w:rsidR="00EC0803" w:rsidRDefault="00EC0803" w:rsidP="00EC0803">
            <w:pPr>
              <w:pStyle w:val="p0"/>
              <w:snapToGrid w:val="0"/>
              <w:spacing w:line="273" w:lineRule="auto"/>
              <w:rPr>
                <w:rFonts w:ascii="宋体" w:hAnsi="宋体"/>
              </w:rPr>
            </w:pPr>
            <w:r>
              <w:rPr>
                <w:rFonts w:ascii="宋体" w:hAnsi="宋体" w:hint="eastAsia"/>
              </w:rPr>
              <w:t>*注：1）计算合同内站点数量时，多个合同内站点数量不累积。</w:t>
            </w:r>
          </w:p>
          <w:p w:rsidR="009C0654" w:rsidRDefault="00EC0803" w:rsidP="00EC0803">
            <w:pPr>
              <w:pStyle w:val="p0"/>
              <w:rPr>
                <w:rFonts w:ascii="宋体" w:hAnsi="宋体"/>
              </w:rPr>
            </w:pPr>
            <w:r>
              <w:rPr>
                <w:rFonts w:ascii="宋体" w:hAnsi="宋体" w:hint="eastAsia"/>
              </w:rPr>
              <w:t>2）投标文件中应附所提供业绩的中标通知书、合同原件。合同卖方必须是投标人本身，合同买方必须是最终用户。</w:t>
            </w:r>
          </w:p>
          <w:p w:rsidR="00EC0803" w:rsidRDefault="00EC0803" w:rsidP="00EC0803">
            <w:pPr>
              <w:pStyle w:val="p0"/>
            </w:pPr>
            <w:r>
              <w:rPr>
                <w:rFonts w:ascii="宋体" w:hAnsi="宋体" w:hint="eastAsia"/>
                <w:color w:val="000000"/>
              </w:rPr>
              <w:t>3）工业污染源水站建设业绩不计分。</w:t>
            </w:r>
          </w:p>
          <w:p w:rsidR="00B06032" w:rsidRPr="002F634A" w:rsidRDefault="00B06032" w:rsidP="002F634A">
            <w:pPr>
              <w:snapToGrid w:val="0"/>
              <w:spacing w:line="300" w:lineRule="atLeast"/>
              <w:ind w:firstLine="420"/>
              <w:rPr>
                <w:rFonts w:ascii="宋体" w:eastAsia="宋体" w:hAnsi="宋体" w:cs="宋体"/>
                <w:kern w:val="0"/>
                <w:szCs w:val="21"/>
              </w:rPr>
            </w:pPr>
          </w:p>
        </w:tc>
        <w:tc>
          <w:tcPr>
            <w:tcW w:w="110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6032" w:rsidRPr="002F634A" w:rsidRDefault="00B06032" w:rsidP="002F634A">
            <w:pPr>
              <w:jc w:val="center"/>
              <w:rPr>
                <w:rFonts w:ascii="宋体" w:eastAsia="宋体" w:hAnsi="宋体" w:cs="宋体"/>
                <w:color w:val="000000"/>
                <w:kern w:val="0"/>
                <w:szCs w:val="21"/>
              </w:rPr>
            </w:pPr>
          </w:p>
        </w:tc>
      </w:tr>
      <w:tr w:rsidR="002860DC" w:rsidRPr="002860DC" w:rsidTr="002860DC">
        <w:trPr>
          <w:trHeight w:val="477"/>
        </w:trPr>
        <w:tc>
          <w:tcPr>
            <w:tcW w:w="7627" w:type="dxa"/>
            <w:gridSpan w:val="5"/>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hideMark/>
          </w:tcPr>
          <w:p w:rsidR="002860DC" w:rsidRPr="002860DC" w:rsidRDefault="002860DC" w:rsidP="002860DC">
            <w:pPr>
              <w:widowControl/>
              <w:spacing w:before="100" w:after="100" w:line="400" w:lineRule="atLeast"/>
              <w:jc w:val="center"/>
              <w:rPr>
                <w:rFonts w:ascii="宋体" w:eastAsia="宋体" w:hAnsi="宋体" w:cs="宋体"/>
                <w:color w:val="000000"/>
                <w:kern w:val="0"/>
                <w:szCs w:val="21"/>
              </w:rPr>
            </w:pPr>
            <w:r w:rsidRPr="002860DC">
              <w:rPr>
                <w:rFonts w:ascii="宋体" w:eastAsia="宋体" w:hAnsi="宋体" w:cs="宋体" w:hint="eastAsia"/>
                <w:color w:val="000000"/>
                <w:kern w:val="0"/>
                <w:szCs w:val="21"/>
              </w:rPr>
              <w:t>合    计</w:t>
            </w:r>
          </w:p>
        </w:tc>
        <w:tc>
          <w:tcPr>
            <w:tcW w:w="1105" w:type="dxa"/>
            <w:tcBorders>
              <w:top w:val="single" w:sz="4" w:space="0" w:color="000000"/>
              <w:left w:val="nil"/>
              <w:bottom w:val="single" w:sz="4" w:space="0" w:color="000000"/>
              <w:right w:val="single" w:sz="8" w:space="0" w:color="000000"/>
            </w:tcBorders>
            <w:tcMar>
              <w:top w:w="0" w:type="dxa"/>
              <w:left w:w="108" w:type="dxa"/>
              <w:bottom w:w="0" w:type="dxa"/>
              <w:right w:w="108" w:type="dxa"/>
            </w:tcMar>
            <w:vAlign w:val="center"/>
            <w:hideMark/>
          </w:tcPr>
          <w:p w:rsidR="002860DC" w:rsidRPr="002860DC" w:rsidRDefault="002860DC" w:rsidP="002860DC">
            <w:pPr>
              <w:widowControl/>
              <w:spacing w:before="100" w:after="100" w:line="330" w:lineRule="atLeast"/>
              <w:jc w:val="center"/>
              <w:rPr>
                <w:rFonts w:ascii="宋体" w:eastAsia="宋体" w:hAnsi="宋体" w:cs="宋体"/>
                <w:color w:val="000000"/>
                <w:kern w:val="0"/>
                <w:szCs w:val="21"/>
              </w:rPr>
            </w:pPr>
            <w:r w:rsidRPr="002860DC">
              <w:rPr>
                <w:rFonts w:ascii="宋体" w:eastAsia="宋体" w:hAnsi="宋体" w:cs="宋体" w:hint="eastAsia"/>
                <w:color w:val="000000"/>
                <w:kern w:val="0"/>
                <w:szCs w:val="21"/>
              </w:rPr>
              <w:t>35</w:t>
            </w:r>
          </w:p>
        </w:tc>
      </w:tr>
      <w:tr w:rsidR="002860DC" w:rsidRPr="002860DC" w:rsidTr="002860DC">
        <w:trPr>
          <w:trHeight w:val="534"/>
        </w:trPr>
        <w:tc>
          <w:tcPr>
            <w:tcW w:w="873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60DC" w:rsidRPr="002860DC" w:rsidRDefault="002860DC" w:rsidP="002860DC">
            <w:pPr>
              <w:widowControl/>
              <w:spacing w:before="100" w:after="100" w:line="330" w:lineRule="atLeast"/>
              <w:jc w:val="center"/>
              <w:rPr>
                <w:rFonts w:ascii="Calibri" w:eastAsia="宋体" w:hAnsi="Calibri" w:cs="宋体"/>
                <w:color w:val="000000"/>
                <w:kern w:val="0"/>
                <w:szCs w:val="21"/>
              </w:rPr>
            </w:pPr>
            <w:r w:rsidRPr="002860DC">
              <w:rPr>
                <w:rFonts w:ascii="宋体" w:eastAsia="宋体" w:hAnsi="宋体" w:cs="宋体" w:hint="eastAsia"/>
                <w:b/>
                <w:bCs/>
                <w:color w:val="000000"/>
                <w:kern w:val="0"/>
                <w:sz w:val="24"/>
                <w:szCs w:val="24"/>
              </w:rPr>
              <w:t>三、技术部分（满分 35 分）</w:t>
            </w:r>
          </w:p>
        </w:tc>
      </w:tr>
      <w:tr w:rsidR="002860DC" w:rsidRPr="002860DC" w:rsidTr="002860DC">
        <w:trPr>
          <w:trHeight w:val="420"/>
        </w:trPr>
        <w:tc>
          <w:tcPr>
            <w:tcW w:w="1457"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60DC" w:rsidRPr="002860DC" w:rsidRDefault="002860DC" w:rsidP="002860DC">
            <w:pPr>
              <w:widowControl/>
              <w:spacing w:before="100" w:after="100" w:line="330" w:lineRule="atLeast"/>
              <w:jc w:val="center"/>
              <w:rPr>
                <w:rFonts w:ascii="Calibri" w:eastAsia="宋体" w:hAnsi="Calibri" w:cs="宋体"/>
                <w:color w:val="000000"/>
                <w:kern w:val="0"/>
                <w:szCs w:val="21"/>
              </w:rPr>
            </w:pPr>
            <w:r w:rsidRPr="002860DC">
              <w:rPr>
                <w:rFonts w:ascii="宋体" w:eastAsia="宋体" w:hAnsi="宋体" w:cs="宋体" w:hint="eastAsia"/>
                <w:b/>
                <w:bCs/>
                <w:color w:val="000000"/>
                <w:kern w:val="0"/>
                <w:sz w:val="24"/>
                <w:szCs w:val="24"/>
              </w:rPr>
              <w:t>评分因素</w:t>
            </w:r>
          </w:p>
        </w:tc>
        <w:tc>
          <w:tcPr>
            <w:tcW w:w="61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60DC" w:rsidRPr="002860DC" w:rsidRDefault="002860DC" w:rsidP="002860DC">
            <w:pPr>
              <w:widowControl/>
              <w:spacing w:before="100" w:after="100" w:line="330" w:lineRule="atLeast"/>
              <w:jc w:val="center"/>
              <w:rPr>
                <w:rFonts w:ascii="Calibri" w:eastAsia="宋体" w:hAnsi="Calibri" w:cs="宋体"/>
                <w:color w:val="000000"/>
                <w:kern w:val="0"/>
                <w:szCs w:val="21"/>
              </w:rPr>
            </w:pPr>
            <w:r w:rsidRPr="002860DC">
              <w:rPr>
                <w:rFonts w:ascii="宋体" w:eastAsia="宋体" w:hAnsi="宋体" w:cs="宋体" w:hint="eastAsia"/>
                <w:b/>
                <w:bCs/>
                <w:color w:val="000000"/>
                <w:kern w:val="0"/>
                <w:sz w:val="24"/>
                <w:szCs w:val="24"/>
              </w:rPr>
              <w:t>评分标准</w:t>
            </w:r>
          </w:p>
        </w:tc>
        <w:tc>
          <w:tcPr>
            <w:tcW w:w="11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60DC" w:rsidRPr="002860DC" w:rsidRDefault="002860DC" w:rsidP="002860DC">
            <w:pPr>
              <w:widowControl/>
              <w:spacing w:before="100" w:after="100" w:line="330" w:lineRule="atLeast"/>
              <w:jc w:val="center"/>
              <w:rPr>
                <w:rFonts w:ascii="Calibri" w:eastAsia="宋体" w:hAnsi="Calibri" w:cs="宋体"/>
                <w:color w:val="000000"/>
                <w:kern w:val="0"/>
                <w:szCs w:val="21"/>
              </w:rPr>
            </w:pPr>
            <w:r w:rsidRPr="002860DC">
              <w:rPr>
                <w:rFonts w:ascii="宋体" w:eastAsia="宋体" w:hAnsi="宋体" w:cs="宋体" w:hint="eastAsia"/>
                <w:b/>
                <w:bCs/>
                <w:color w:val="000000"/>
                <w:kern w:val="0"/>
                <w:sz w:val="24"/>
                <w:szCs w:val="24"/>
              </w:rPr>
              <w:t>分值</w:t>
            </w:r>
          </w:p>
        </w:tc>
      </w:tr>
      <w:tr w:rsidR="002860DC" w:rsidRPr="002860DC" w:rsidTr="002860DC">
        <w:trPr>
          <w:trHeight w:val="420"/>
        </w:trPr>
        <w:tc>
          <w:tcPr>
            <w:tcW w:w="1457"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60DC" w:rsidRPr="002860DC" w:rsidRDefault="002860DC" w:rsidP="002860DC">
            <w:pPr>
              <w:widowControl/>
              <w:jc w:val="center"/>
              <w:rPr>
                <w:rFonts w:ascii="宋体" w:eastAsia="宋体" w:hAnsi="宋体" w:cs="宋体"/>
                <w:color w:val="000000"/>
                <w:kern w:val="0"/>
                <w:sz w:val="22"/>
              </w:rPr>
            </w:pPr>
            <w:r w:rsidRPr="002860DC">
              <w:rPr>
                <w:rFonts w:ascii="宋体" w:eastAsia="宋体" w:hAnsi="宋体" w:cs="宋体" w:hint="eastAsia"/>
                <w:color w:val="000000"/>
                <w:kern w:val="0"/>
                <w:sz w:val="22"/>
              </w:rPr>
              <w:t>仪器技术</w:t>
            </w:r>
          </w:p>
          <w:p w:rsidR="002860DC" w:rsidRPr="002860DC" w:rsidRDefault="002860DC" w:rsidP="002860DC">
            <w:pPr>
              <w:widowControl/>
              <w:jc w:val="center"/>
              <w:rPr>
                <w:rFonts w:ascii="宋体" w:eastAsia="宋体" w:hAnsi="宋体" w:cs="宋体"/>
                <w:b/>
                <w:bCs/>
                <w:color w:val="000000"/>
                <w:kern w:val="0"/>
                <w:sz w:val="24"/>
                <w:szCs w:val="24"/>
              </w:rPr>
            </w:pPr>
            <w:r w:rsidRPr="002860DC">
              <w:rPr>
                <w:rFonts w:ascii="宋体" w:eastAsia="宋体" w:hAnsi="宋体" w:cs="宋体" w:hint="eastAsia"/>
                <w:color w:val="000000"/>
                <w:kern w:val="0"/>
                <w:sz w:val="22"/>
              </w:rPr>
              <w:t>指标</w:t>
            </w:r>
          </w:p>
        </w:tc>
        <w:tc>
          <w:tcPr>
            <w:tcW w:w="6170"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860DC" w:rsidRPr="002860DC" w:rsidRDefault="002860DC" w:rsidP="00E465A0">
            <w:pPr>
              <w:widowControl/>
              <w:autoSpaceDN w:val="0"/>
              <w:spacing w:line="320" w:lineRule="atLeast"/>
              <w:jc w:val="left"/>
              <w:rPr>
                <w:rFonts w:ascii="宋体" w:eastAsia="宋体" w:hAnsi="宋体" w:cs="宋体"/>
                <w:b/>
                <w:bCs/>
                <w:color w:val="000000"/>
                <w:kern w:val="0"/>
                <w:sz w:val="24"/>
                <w:szCs w:val="24"/>
              </w:rPr>
            </w:pPr>
            <w:r w:rsidRPr="002860DC">
              <w:rPr>
                <w:rFonts w:ascii="宋体" w:eastAsia="宋体" w:hAnsi="宋体" w:cs="宋体" w:hint="eastAsia"/>
                <w:color w:val="000000"/>
                <w:kern w:val="0"/>
                <w:szCs w:val="21"/>
              </w:rPr>
              <w:t>投标人</w:t>
            </w:r>
            <w:r w:rsidRPr="002860DC">
              <w:rPr>
                <w:rFonts w:ascii="宋体" w:eastAsia="宋体" w:hAnsi="宋体" w:cs="宋体" w:hint="eastAsia"/>
                <w:color w:val="000000"/>
                <w:kern w:val="0"/>
                <w:sz w:val="22"/>
              </w:rPr>
              <w:t>需提供投标设备（标“</w:t>
            </w:r>
            <w:r w:rsidRPr="002860DC">
              <w:rPr>
                <w:rFonts w:ascii="仿宋" w:eastAsia="仿宋" w:hAnsi="仿宋" w:cs="宋体" w:hint="eastAsia"/>
                <w:b/>
                <w:bCs/>
                <w:color w:val="000000"/>
                <w:kern w:val="0"/>
                <w:sz w:val="32"/>
                <w:szCs w:val="32"/>
              </w:rPr>
              <w:t>★</w:t>
            </w:r>
            <w:r w:rsidRPr="002860DC">
              <w:rPr>
                <w:rFonts w:ascii="宋体" w:eastAsia="宋体" w:hAnsi="宋体" w:cs="宋体" w:hint="eastAsia"/>
                <w:color w:val="000000"/>
                <w:kern w:val="0"/>
                <w:sz w:val="22"/>
              </w:rPr>
              <w:t>”）加盖仪器原厂家公章的技术参数彩页，由评委逐项核对技术参数，每种设备技术参数性能有1个以上优于招标文件规定技术参数的，每种设备得1分，最多得10分。</w:t>
            </w:r>
          </w:p>
        </w:tc>
        <w:tc>
          <w:tcPr>
            <w:tcW w:w="11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60DC" w:rsidRPr="002860DC" w:rsidRDefault="002860DC" w:rsidP="002860DC">
            <w:pPr>
              <w:widowControl/>
              <w:spacing w:before="100" w:after="100" w:line="330" w:lineRule="atLeast"/>
              <w:jc w:val="center"/>
              <w:rPr>
                <w:rFonts w:ascii="宋体" w:eastAsia="宋体" w:hAnsi="宋体" w:cs="宋体"/>
                <w:b/>
                <w:bCs/>
                <w:color w:val="000000"/>
                <w:kern w:val="0"/>
                <w:sz w:val="24"/>
                <w:szCs w:val="24"/>
              </w:rPr>
            </w:pPr>
            <w:r w:rsidRPr="002860DC">
              <w:rPr>
                <w:rFonts w:ascii="宋体" w:eastAsia="宋体" w:hAnsi="宋体" w:cs="宋体" w:hint="eastAsia"/>
                <w:b/>
                <w:bCs/>
                <w:color w:val="000000"/>
                <w:kern w:val="0"/>
                <w:sz w:val="24"/>
                <w:szCs w:val="24"/>
              </w:rPr>
              <w:t>10</w:t>
            </w:r>
          </w:p>
        </w:tc>
      </w:tr>
      <w:tr w:rsidR="002860DC" w:rsidRPr="002860DC" w:rsidTr="002860DC">
        <w:trPr>
          <w:trHeight w:val="1157"/>
        </w:trPr>
        <w:tc>
          <w:tcPr>
            <w:tcW w:w="1457"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60DC" w:rsidRPr="002860DC" w:rsidRDefault="002860DC" w:rsidP="002860DC">
            <w:pPr>
              <w:widowControl/>
              <w:jc w:val="center"/>
              <w:rPr>
                <w:rFonts w:ascii="宋体" w:eastAsia="宋体" w:hAnsi="宋体" w:cs="宋体"/>
                <w:b/>
                <w:bCs/>
                <w:color w:val="000000"/>
                <w:kern w:val="0"/>
                <w:sz w:val="24"/>
                <w:szCs w:val="24"/>
              </w:rPr>
            </w:pPr>
            <w:r w:rsidRPr="002860DC">
              <w:rPr>
                <w:rFonts w:ascii="宋体" w:eastAsia="宋体" w:hAnsi="宋体" w:cs="宋体" w:hint="eastAsia"/>
                <w:color w:val="000000"/>
                <w:kern w:val="0"/>
                <w:sz w:val="22"/>
              </w:rPr>
              <w:t>基础设施建设方案</w:t>
            </w:r>
          </w:p>
        </w:tc>
        <w:tc>
          <w:tcPr>
            <w:tcW w:w="6170"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860DC" w:rsidRPr="002860DC" w:rsidRDefault="002860DC" w:rsidP="002860DC">
            <w:pPr>
              <w:widowControl/>
              <w:jc w:val="left"/>
              <w:rPr>
                <w:rFonts w:ascii="宋体" w:eastAsia="宋体" w:hAnsi="宋体" w:cs="宋体"/>
                <w:kern w:val="0"/>
                <w:szCs w:val="21"/>
              </w:rPr>
            </w:pPr>
            <w:r w:rsidRPr="002860DC">
              <w:rPr>
                <w:rFonts w:ascii="宋体" w:eastAsia="宋体" w:hAnsi="宋体" w:cs="宋体" w:hint="eastAsia"/>
                <w:kern w:val="0"/>
                <w:szCs w:val="21"/>
              </w:rPr>
              <w:t>由评委根据招标文件要求，对投标人所提供的基础设施建设技术方案（站房周边环境调查、站房设计图、安装基础施工图、站房安装效果图、站房配套设施清单）的完性整、适用性、先进性等进行评分。</w:t>
            </w:r>
          </w:p>
          <w:p w:rsidR="002860DC" w:rsidRPr="002860DC" w:rsidRDefault="002860DC" w:rsidP="002860DC">
            <w:pPr>
              <w:widowControl/>
              <w:jc w:val="left"/>
              <w:rPr>
                <w:rFonts w:ascii="宋体" w:eastAsia="宋体" w:hAnsi="宋体" w:cs="宋体"/>
                <w:kern w:val="0"/>
                <w:szCs w:val="21"/>
              </w:rPr>
            </w:pPr>
            <w:r w:rsidRPr="002860DC">
              <w:rPr>
                <w:rFonts w:ascii="宋体" w:eastAsia="宋体" w:hAnsi="宋体" w:cs="宋体" w:hint="eastAsia"/>
                <w:kern w:val="0"/>
                <w:szCs w:val="21"/>
              </w:rPr>
              <w:t>1.方案提供12个微型站有针对性的站房周边环境调查、站房设计图、安装基础施工图、站房安装效果图、站房配套设施清单，设计先进、安装施工针对性强、效果图美观，得4分；</w:t>
            </w:r>
          </w:p>
          <w:p w:rsidR="002860DC" w:rsidRPr="002860DC" w:rsidRDefault="002860DC" w:rsidP="002860DC">
            <w:pPr>
              <w:widowControl/>
              <w:jc w:val="left"/>
              <w:rPr>
                <w:rFonts w:ascii="宋体" w:eastAsia="宋体" w:hAnsi="宋体" w:cs="宋体"/>
                <w:kern w:val="0"/>
                <w:szCs w:val="21"/>
              </w:rPr>
            </w:pPr>
            <w:r w:rsidRPr="002860DC">
              <w:rPr>
                <w:rFonts w:ascii="宋体" w:eastAsia="宋体" w:hAnsi="宋体" w:cs="宋体" w:hint="eastAsia"/>
                <w:kern w:val="0"/>
                <w:szCs w:val="21"/>
              </w:rPr>
              <w:t>2.方案提供12个微型站站房周边环境调查、站房</w:t>
            </w:r>
            <w:r w:rsidR="00740643">
              <w:rPr>
                <w:rFonts w:ascii="宋体" w:eastAsia="宋体" w:hAnsi="宋体" w:cs="宋体" w:hint="eastAsia"/>
                <w:kern w:val="0"/>
                <w:szCs w:val="21"/>
              </w:rPr>
              <w:t>设计图、安装基础施工图、站房安装效果图、站房配套设施清单等内容，有简单相关描述或设计资料</w:t>
            </w:r>
            <w:r w:rsidRPr="002860DC">
              <w:rPr>
                <w:rFonts w:ascii="宋体" w:eastAsia="宋体" w:hAnsi="宋体" w:cs="宋体" w:hint="eastAsia"/>
                <w:kern w:val="0"/>
                <w:szCs w:val="21"/>
              </w:rPr>
              <w:t>，得</w:t>
            </w:r>
            <w:r w:rsidR="00740643">
              <w:rPr>
                <w:rFonts w:ascii="宋体" w:eastAsia="宋体" w:hAnsi="宋体" w:cs="宋体" w:hint="eastAsia"/>
                <w:kern w:val="0"/>
                <w:szCs w:val="21"/>
              </w:rPr>
              <w:t>2</w:t>
            </w:r>
            <w:r w:rsidRPr="002860DC">
              <w:rPr>
                <w:rFonts w:ascii="宋体" w:eastAsia="宋体" w:hAnsi="宋体" w:cs="宋体" w:hint="eastAsia"/>
                <w:kern w:val="0"/>
                <w:szCs w:val="21"/>
              </w:rPr>
              <w:t>分；</w:t>
            </w:r>
          </w:p>
          <w:p w:rsidR="002860DC" w:rsidRPr="002860DC" w:rsidRDefault="002860DC" w:rsidP="00CA762B">
            <w:pPr>
              <w:widowControl/>
              <w:jc w:val="left"/>
              <w:rPr>
                <w:rFonts w:ascii="宋体" w:eastAsia="宋体" w:hAnsi="宋体" w:cs="宋体"/>
                <w:kern w:val="0"/>
                <w:szCs w:val="21"/>
              </w:rPr>
            </w:pPr>
            <w:r w:rsidRPr="002860DC">
              <w:rPr>
                <w:rFonts w:ascii="宋体" w:eastAsia="宋体" w:hAnsi="宋体" w:cs="宋体" w:hint="eastAsia"/>
                <w:kern w:val="0"/>
                <w:szCs w:val="21"/>
              </w:rPr>
              <w:t>3.</w:t>
            </w:r>
            <w:r w:rsidR="008A18F1">
              <w:rPr>
                <w:rFonts w:ascii="宋体" w:eastAsia="宋体" w:hAnsi="宋体" w:cs="宋体" w:hint="eastAsia"/>
                <w:kern w:val="0"/>
                <w:szCs w:val="21"/>
              </w:rPr>
              <w:t>不提供</w:t>
            </w:r>
            <w:r w:rsidRPr="002860DC">
              <w:rPr>
                <w:rFonts w:ascii="宋体" w:eastAsia="宋体" w:hAnsi="宋体" w:cs="宋体" w:hint="eastAsia"/>
                <w:kern w:val="0"/>
                <w:szCs w:val="21"/>
              </w:rPr>
              <w:t>方案</w:t>
            </w:r>
            <w:r w:rsidR="00CA762B">
              <w:rPr>
                <w:rFonts w:ascii="宋体" w:eastAsia="宋体" w:hAnsi="宋体" w:cs="宋体" w:hint="eastAsia"/>
                <w:kern w:val="0"/>
                <w:szCs w:val="21"/>
              </w:rPr>
              <w:t>的</w:t>
            </w:r>
            <w:r w:rsidRPr="002860DC">
              <w:rPr>
                <w:rFonts w:ascii="宋体" w:eastAsia="宋体" w:hAnsi="宋体" w:cs="宋体" w:hint="eastAsia"/>
                <w:kern w:val="0"/>
                <w:szCs w:val="21"/>
              </w:rPr>
              <w:t>，得</w:t>
            </w:r>
            <w:r w:rsidRPr="002860DC">
              <w:rPr>
                <w:rFonts w:ascii="Calibri" w:eastAsia="宋体" w:hAnsi="Calibri" w:cs="宋体" w:hint="eastAsia"/>
                <w:kern w:val="0"/>
                <w:szCs w:val="21"/>
              </w:rPr>
              <w:t>0</w:t>
            </w:r>
            <w:r w:rsidRPr="002860DC">
              <w:rPr>
                <w:rFonts w:ascii="宋体" w:eastAsia="宋体" w:hAnsi="宋体" w:cs="宋体" w:hint="eastAsia"/>
                <w:kern w:val="0"/>
                <w:szCs w:val="21"/>
              </w:rPr>
              <w:t>分。</w:t>
            </w:r>
          </w:p>
        </w:tc>
        <w:tc>
          <w:tcPr>
            <w:tcW w:w="11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60DC" w:rsidRPr="002860DC" w:rsidRDefault="002860DC" w:rsidP="002860DC">
            <w:pPr>
              <w:widowControl/>
              <w:spacing w:before="100" w:after="100" w:line="330" w:lineRule="atLeast"/>
              <w:jc w:val="center"/>
              <w:rPr>
                <w:rFonts w:ascii="宋体" w:eastAsia="宋体" w:hAnsi="宋体" w:cs="宋体"/>
                <w:b/>
                <w:bCs/>
                <w:color w:val="000000"/>
                <w:kern w:val="0"/>
                <w:sz w:val="24"/>
                <w:szCs w:val="24"/>
              </w:rPr>
            </w:pPr>
            <w:r w:rsidRPr="002860DC">
              <w:rPr>
                <w:rFonts w:ascii="宋体" w:eastAsia="宋体" w:hAnsi="宋体" w:cs="宋体" w:hint="eastAsia"/>
                <w:b/>
                <w:bCs/>
                <w:color w:val="000000"/>
                <w:kern w:val="0"/>
                <w:sz w:val="24"/>
                <w:szCs w:val="24"/>
              </w:rPr>
              <w:t>4</w:t>
            </w:r>
          </w:p>
        </w:tc>
      </w:tr>
      <w:tr w:rsidR="002860DC" w:rsidRPr="002860DC" w:rsidTr="002860DC">
        <w:trPr>
          <w:trHeight w:val="420"/>
        </w:trPr>
        <w:tc>
          <w:tcPr>
            <w:tcW w:w="1457"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60DC" w:rsidRPr="002860DC" w:rsidRDefault="002860DC" w:rsidP="002860DC">
            <w:pPr>
              <w:widowControl/>
              <w:jc w:val="center"/>
              <w:rPr>
                <w:rFonts w:ascii="宋体" w:eastAsia="宋体" w:hAnsi="宋体" w:cs="宋体"/>
                <w:color w:val="000000"/>
                <w:kern w:val="0"/>
                <w:sz w:val="22"/>
              </w:rPr>
            </w:pPr>
            <w:r w:rsidRPr="002860DC">
              <w:rPr>
                <w:rFonts w:ascii="宋体" w:eastAsia="宋体" w:hAnsi="宋体" w:cs="宋体" w:hint="eastAsia"/>
                <w:color w:val="000000"/>
                <w:kern w:val="0"/>
                <w:sz w:val="22"/>
              </w:rPr>
              <w:t>采</w:t>
            </w:r>
            <w:r w:rsidR="00060D53">
              <w:rPr>
                <w:rFonts w:ascii="宋体" w:eastAsia="宋体" w:hAnsi="宋体" w:cs="宋体" w:hint="eastAsia"/>
                <w:color w:val="000000"/>
                <w:kern w:val="0"/>
                <w:sz w:val="22"/>
              </w:rPr>
              <w:t>配</w:t>
            </w:r>
            <w:r w:rsidRPr="002860DC">
              <w:rPr>
                <w:rFonts w:ascii="宋体" w:eastAsia="宋体" w:hAnsi="宋体" w:cs="宋体" w:hint="eastAsia"/>
                <w:color w:val="000000"/>
                <w:kern w:val="0"/>
                <w:sz w:val="22"/>
              </w:rPr>
              <w:t>水方案</w:t>
            </w:r>
          </w:p>
        </w:tc>
        <w:tc>
          <w:tcPr>
            <w:tcW w:w="6170"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860DC" w:rsidRPr="002860DC" w:rsidRDefault="002860DC" w:rsidP="002860DC">
            <w:pPr>
              <w:widowControl/>
              <w:jc w:val="left"/>
              <w:rPr>
                <w:rFonts w:ascii="宋体" w:eastAsia="宋体" w:hAnsi="宋体" w:cs="宋体"/>
                <w:kern w:val="0"/>
                <w:szCs w:val="21"/>
              </w:rPr>
            </w:pPr>
            <w:r w:rsidRPr="002860DC">
              <w:rPr>
                <w:rFonts w:ascii="宋体" w:eastAsia="宋体" w:hAnsi="宋体" w:cs="宋体" w:hint="eastAsia"/>
                <w:kern w:val="0"/>
                <w:szCs w:val="21"/>
              </w:rPr>
              <w:t>投标人根据每个站点具体水文和地质情况给出合理的采配水单元设计方案，保证采样的代表性、实用性和科学性。</w:t>
            </w:r>
          </w:p>
          <w:p w:rsidR="002860DC" w:rsidRPr="002860DC" w:rsidRDefault="002860DC" w:rsidP="002860DC">
            <w:pPr>
              <w:widowControl/>
              <w:jc w:val="left"/>
              <w:rPr>
                <w:rFonts w:ascii="宋体" w:eastAsia="宋体" w:hAnsi="宋体" w:cs="宋体"/>
                <w:kern w:val="0"/>
                <w:szCs w:val="21"/>
              </w:rPr>
            </w:pPr>
            <w:r w:rsidRPr="002860DC">
              <w:rPr>
                <w:rFonts w:ascii="宋体" w:eastAsia="宋体" w:hAnsi="宋体" w:cs="宋体" w:hint="eastAsia"/>
                <w:kern w:val="0"/>
                <w:szCs w:val="21"/>
              </w:rPr>
              <w:lastRenderedPageBreak/>
              <w:t>1.方案包含详细的</w:t>
            </w:r>
            <w:r w:rsidRPr="002860DC">
              <w:rPr>
                <w:rFonts w:ascii="Calibri" w:eastAsia="宋体" w:hAnsi="Calibri" w:cs="宋体" w:hint="eastAsia"/>
                <w:kern w:val="0"/>
                <w:szCs w:val="21"/>
              </w:rPr>
              <w:t>12</w:t>
            </w:r>
            <w:r w:rsidRPr="002860DC">
              <w:rPr>
                <w:rFonts w:ascii="宋体" w:eastAsia="宋体" w:hAnsi="宋体" w:cs="宋体" w:hint="eastAsia"/>
                <w:kern w:val="0"/>
                <w:szCs w:val="21"/>
              </w:rPr>
              <w:t>个微型站各站点采水口选址、采水方式、采水泵、采水管路铺设、预处理单元、配水单元、系统维护单元等</w:t>
            </w:r>
            <w:r w:rsidRPr="002860DC">
              <w:rPr>
                <w:rFonts w:ascii="Calibri" w:eastAsia="宋体" w:hAnsi="Calibri" w:cs="宋体" w:hint="eastAsia"/>
                <w:kern w:val="0"/>
                <w:szCs w:val="21"/>
              </w:rPr>
              <w:t>7</w:t>
            </w:r>
            <w:r w:rsidRPr="002860DC">
              <w:rPr>
                <w:rFonts w:ascii="宋体" w:eastAsia="宋体" w:hAnsi="宋体" w:cs="宋体" w:hint="eastAsia"/>
                <w:kern w:val="0"/>
                <w:szCs w:val="21"/>
              </w:rPr>
              <w:t>项内容，科学性、实用性强，得</w:t>
            </w:r>
            <w:r w:rsidRPr="002860DC">
              <w:rPr>
                <w:rFonts w:ascii="Calibri" w:eastAsia="宋体" w:hAnsi="Calibri" w:cs="宋体" w:hint="eastAsia"/>
                <w:kern w:val="0"/>
                <w:szCs w:val="21"/>
              </w:rPr>
              <w:t>3</w:t>
            </w:r>
            <w:r w:rsidRPr="002860DC">
              <w:rPr>
                <w:rFonts w:ascii="宋体" w:eastAsia="宋体" w:hAnsi="宋体" w:cs="宋体" w:hint="eastAsia"/>
                <w:kern w:val="0"/>
                <w:szCs w:val="21"/>
              </w:rPr>
              <w:t>分；</w:t>
            </w:r>
          </w:p>
          <w:p w:rsidR="002860DC" w:rsidRPr="002860DC" w:rsidRDefault="002860DC" w:rsidP="00DB1AFF">
            <w:pPr>
              <w:widowControl/>
              <w:jc w:val="left"/>
              <w:rPr>
                <w:rFonts w:ascii="宋体" w:eastAsia="宋体" w:hAnsi="宋体" w:cs="宋体"/>
                <w:kern w:val="0"/>
                <w:szCs w:val="21"/>
              </w:rPr>
            </w:pPr>
            <w:r w:rsidRPr="002860DC">
              <w:rPr>
                <w:rFonts w:ascii="宋体" w:eastAsia="宋体" w:hAnsi="宋体" w:cs="宋体" w:hint="eastAsia"/>
                <w:kern w:val="0"/>
                <w:szCs w:val="21"/>
              </w:rPr>
              <w:t>2.方案</w:t>
            </w:r>
            <w:r w:rsidR="004816A5">
              <w:rPr>
                <w:rFonts w:ascii="宋体" w:eastAsia="宋体" w:hAnsi="宋体" w:cs="宋体" w:hint="eastAsia"/>
                <w:kern w:val="0"/>
                <w:szCs w:val="21"/>
              </w:rPr>
              <w:t>中</w:t>
            </w:r>
            <w:r w:rsidRPr="002860DC">
              <w:rPr>
                <w:rFonts w:ascii="Calibri" w:eastAsia="宋体" w:hAnsi="Calibri" w:cs="宋体" w:hint="eastAsia"/>
                <w:kern w:val="0"/>
                <w:szCs w:val="21"/>
              </w:rPr>
              <w:t>12</w:t>
            </w:r>
            <w:r w:rsidRPr="002860DC">
              <w:rPr>
                <w:rFonts w:ascii="宋体" w:eastAsia="宋体" w:hAnsi="宋体" w:cs="宋体" w:hint="eastAsia"/>
                <w:kern w:val="0"/>
                <w:szCs w:val="21"/>
              </w:rPr>
              <w:t>个微型站各站点采水口选址、采水方式、采水泵、采水管路铺设、预处理单元、配水单元、系统维护单元</w:t>
            </w:r>
            <w:r w:rsidR="004816A5">
              <w:rPr>
                <w:rFonts w:ascii="宋体" w:eastAsia="宋体" w:hAnsi="宋体" w:cs="宋体" w:hint="eastAsia"/>
                <w:kern w:val="0"/>
                <w:szCs w:val="21"/>
              </w:rPr>
              <w:t>等</w:t>
            </w:r>
            <w:r w:rsidR="00DB1AFF">
              <w:rPr>
                <w:rFonts w:ascii="宋体" w:eastAsia="宋体" w:hAnsi="宋体" w:cs="宋体" w:hint="eastAsia"/>
                <w:kern w:val="0"/>
                <w:szCs w:val="21"/>
              </w:rPr>
              <w:t>有简单相关描述</w:t>
            </w:r>
            <w:r w:rsidR="00060D53">
              <w:rPr>
                <w:rFonts w:ascii="宋体" w:eastAsia="宋体" w:hAnsi="宋体" w:cs="宋体" w:hint="eastAsia"/>
                <w:kern w:val="0"/>
                <w:szCs w:val="21"/>
              </w:rPr>
              <w:t>的</w:t>
            </w:r>
            <w:r w:rsidR="00DB1AFF">
              <w:rPr>
                <w:rFonts w:ascii="宋体" w:eastAsia="宋体" w:hAnsi="宋体" w:cs="宋体" w:hint="eastAsia"/>
                <w:kern w:val="0"/>
                <w:szCs w:val="21"/>
              </w:rPr>
              <w:t>，得1.5分</w:t>
            </w:r>
            <w:r w:rsidRPr="002860DC">
              <w:rPr>
                <w:rFonts w:ascii="宋体" w:eastAsia="宋体" w:hAnsi="宋体" w:cs="宋体" w:hint="eastAsia"/>
                <w:kern w:val="0"/>
                <w:szCs w:val="21"/>
              </w:rPr>
              <w:t>；</w:t>
            </w:r>
          </w:p>
          <w:p w:rsidR="002860DC" w:rsidRPr="002860DC" w:rsidRDefault="00DB1AFF" w:rsidP="00DB1AFF">
            <w:pPr>
              <w:widowControl/>
              <w:jc w:val="left"/>
              <w:rPr>
                <w:rFonts w:ascii="宋体" w:eastAsia="宋体" w:hAnsi="宋体" w:cs="宋体"/>
                <w:kern w:val="0"/>
                <w:szCs w:val="21"/>
              </w:rPr>
            </w:pPr>
            <w:r>
              <w:rPr>
                <w:rFonts w:ascii="宋体" w:eastAsia="宋体" w:hAnsi="宋体" w:cs="宋体" w:hint="eastAsia"/>
                <w:kern w:val="0"/>
                <w:szCs w:val="21"/>
              </w:rPr>
              <w:t>3</w:t>
            </w:r>
            <w:r w:rsidR="002860DC" w:rsidRPr="002860DC">
              <w:rPr>
                <w:rFonts w:ascii="宋体" w:eastAsia="宋体" w:hAnsi="宋体" w:cs="宋体" w:hint="eastAsia"/>
                <w:kern w:val="0"/>
                <w:szCs w:val="21"/>
              </w:rPr>
              <w:t>.不提供方案的，得</w:t>
            </w:r>
            <w:r w:rsidR="002860DC" w:rsidRPr="002860DC">
              <w:rPr>
                <w:rFonts w:ascii="Calibri" w:eastAsia="宋体" w:hAnsi="Calibri" w:cs="宋体" w:hint="eastAsia"/>
                <w:kern w:val="0"/>
                <w:szCs w:val="21"/>
              </w:rPr>
              <w:t>0</w:t>
            </w:r>
            <w:r w:rsidR="002860DC" w:rsidRPr="002860DC">
              <w:rPr>
                <w:rFonts w:ascii="宋体" w:eastAsia="宋体" w:hAnsi="宋体" w:cs="宋体" w:hint="eastAsia"/>
                <w:kern w:val="0"/>
                <w:szCs w:val="21"/>
              </w:rPr>
              <w:t>分。</w:t>
            </w:r>
          </w:p>
        </w:tc>
        <w:tc>
          <w:tcPr>
            <w:tcW w:w="11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60DC" w:rsidRPr="002860DC" w:rsidRDefault="002860DC" w:rsidP="002860DC">
            <w:pPr>
              <w:widowControl/>
              <w:spacing w:before="100" w:after="100" w:line="330" w:lineRule="atLeast"/>
              <w:jc w:val="center"/>
              <w:rPr>
                <w:rFonts w:ascii="宋体" w:eastAsia="宋体" w:hAnsi="宋体" w:cs="宋体"/>
                <w:b/>
                <w:bCs/>
                <w:color w:val="000000"/>
                <w:kern w:val="0"/>
                <w:sz w:val="24"/>
                <w:szCs w:val="24"/>
              </w:rPr>
            </w:pPr>
            <w:r w:rsidRPr="002860DC">
              <w:rPr>
                <w:rFonts w:ascii="宋体" w:eastAsia="宋体" w:hAnsi="宋体" w:cs="宋体" w:hint="eastAsia"/>
                <w:b/>
                <w:bCs/>
                <w:color w:val="000000"/>
                <w:kern w:val="0"/>
                <w:sz w:val="24"/>
                <w:szCs w:val="24"/>
              </w:rPr>
              <w:lastRenderedPageBreak/>
              <w:t>3</w:t>
            </w:r>
          </w:p>
        </w:tc>
      </w:tr>
      <w:tr w:rsidR="002860DC" w:rsidRPr="002860DC" w:rsidTr="002860DC">
        <w:trPr>
          <w:trHeight w:val="420"/>
        </w:trPr>
        <w:tc>
          <w:tcPr>
            <w:tcW w:w="1457"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60DC" w:rsidRPr="002860DC" w:rsidRDefault="002860DC" w:rsidP="002860DC">
            <w:pPr>
              <w:widowControl/>
              <w:jc w:val="left"/>
              <w:rPr>
                <w:rFonts w:ascii="宋体" w:eastAsia="宋体" w:hAnsi="宋体" w:cs="宋体"/>
                <w:kern w:val="0"/>
                <w:szCs w:val="21"/>
              </w:rPr>
            </w:pPr>
            <w:r w:rsidRPr="002860DC">
              <w:rPr>
                <w:rFonts w:ascii="宋体" w:eastAsia="宋体" w:hAnsi="宋体" w:cs="宋体" w:hint="eastAsia"/>
                <w:kern w:val="0"/>
                <w:szCs w:val="21"/>
              </w:rPr>
              <w:lastRenderedPageBreak/>
              <w:t>系统集成技术方案</w:t>
            </w:r>
          </w:p>
        </w:tc>
        <w:tc>
          <w:tcPr>
            <w:tcW w:w="6170"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860DC" w:rsidRPr="002860DC" w:rsidRDefault="002860DC" w:rsidP="002860DC">
            <w:pPr>
              <w:widowControl/>
              <w:jc w:val="left"/>
              <w:rPr>
                <w:rFonts w:ascii="宋体" w:eastAsia="宋体" w:hAnsi="宋体" w:cs="宋体"/>
                <w:kern w:val="0"/>
                <w:szCs w:val="21"/>
              </w:rPr>
            </w:pPr>
            <w:r w:rsidRPr="002860DC">
              <w:rPr>
                <w:rFonts w:ascii="宋体" w:eastAsia="宋体" w:hAnsi="宋体" w:cs="宋体" w:hint="eastAsia"/>
                <w:kern w:val="0"/>
                <w:szCs w:val="21"/>
              </w:rPr>
              <w:t>由评委根据招标文件要求，对投标人所提供的系统集成技术方案（提供包含预处理单元、控制单元、数据采集与传输</w:t>
            </w:r>
            <w:r w:rsidR="007A18C9">
              <w:rPr>
                <w:rFonts w:ascii="宋体" w:eastAsia="宋体" w:hAnsi="宋体" w:cs="宋体" w:hint="eastAsia"/>
                <w:kern w:val="0"/>
                <w:szCs w:val="21"/>
              </w:rPr>
              <w:t>、</w:t>
            </w:r>
            <w:r w:rsidRPr="002860DC">
              <w:rPr>
                <w:rFonts w:ascii="宋体" w:eastAsia="宋体" w:hAnsi="宋体" w:cs="宋体" w:hint="eastAsia"/>
                <w:kern w:val="0"/>
                <w:szCs w:val="21"/>
              </w:rPr>
              <w:t>辅助单元</w:t>
            </w:r>
            <w:r w:rsidR="007A18C9">
              <w:rPr>
                <w:rFonts w:ascii="宋体" w:eastAsia="宋体" w:hAnsi="宋体" w:cs="宋体" w:hint="eastAsia"/>
                <w:kern w:val="0"/>
                <w:szCs w:val="21"/>
              </w:rPr>
              <w:t>和</w:t>
            </w:r>
            <w:r w:rsidRPr="002860DC">
              <w:rPr>
                <w:rFonts w:ascii="宋体" w:eastAsia="宋体" w:hAnsi="宋体" w:cs="宋体" w:hint="eastAsia"/>
                <w:kern w:val="0"/>
                <w:szCs w:val="21"/>
              </w:rPr>
              <w:t>内部布局图及安装实例图）的完整性、适用性、先进性、可扩展性等进行评分。</w:t>
            </w:r>
          </w:p>
          <w:p w:rsidR="002860DC" w:rsidRPr="002860DC" w:rsidRDefault="002860DC" w:rsidP="002860DC">
            <w:pPr>
              <w:widowControl/>
              <w:jc w:val="left"/>
              <w:rPr>
                <w:rFonts w:ascii="宋体" w:eastAsia="宋体" w:hAnsi="宋体" w:cs="宋体"/>
                <w:kern w:val="0"/>
                <w:szCs w:val="21"/>
              </w:rPr>
            </w:pPr>
            <w:r w:rsidRPr="002860DC">
              <w:rPr>
                <w:rFonts w:ascii="宋体" w:eastAsia="宋体" w:hAnsi="宋体" w:cs="宋体" w:hint="eastAsia"/>
                <w:kern w:val="0"/>
                <w:szCs w:val="21"/>
              </w:rPr>
              <w:t>1.方案设计包含</w:t>
            </w:r>
            <w:r w:rsidR="001135CA" w:rsidRPr="002860DC">
              <w:rPr>
                <w:rFonts w:ascii="宋体" w:eastAsia="宋体" w:hAnsi="宋体" w:cs="宋体" w:hint="eastAsia"/>
                <w:kern w:val="0"/>
                <w:szCs w:val="21"/>
              </w:rPr>
              <w:t>预处理单元、控制单元、数据采集与传输</w:t>
            </w:r>
            <w:r w:rsidR="007A18C9">
              <w:rPr>
                <w:rFonts w:ascii="宋体" w:eastAsia="宋体" w:hAnsi="宋体" w:cs="宋体" w:hint="eastAsia"/>
                <w:kern w:val="0"/>
                <w:szCs w:val="21"/>
              </w:rPr>
              <w:t>、</w:t>
            </w:r>
            <w:r w:rsidR="001135CA" w:rsidRPr="002860DC">
              <w:rPr>
                <w:rFonts w:ascii="宋体" w:eastAsia="宋体" w:hAnsi="宋体" w:cs="宋体" w:hint="eastAsia"/>
                <w:kern w:val="0"/>
                <w:szCs w:val="21"/>
              </w:rPr>
              <w:t>辅助单元</w:t>
            </w:r>
            <w:r w:rsidR="007A18C9">
              <w:rPr>
                <w:rFonts w:ascii="宋体" w:eastAsia="宋体" w:hAnsi="宋体" w:cs="宋体" w:hint="eastAsia"/>
                <w:kern w:val="0"/>
                <w:szCs w:val="21"/>
              </w:rPr>
              <w:t>和</w:t>
            </w:r>
            <w:r w:rsidR="001135CA" w:rsidRPr="002860DC">
              <w:rPr>
                <w:rFonts w:ascii="宋体" w:eastAsia="宋体" w:hAnsi="宋体" w:cs="宋体" w:hint="eastAsia"/>
                <w:kern w:val="0"/>
                <w:szCs w:val="21"/>
              </w:rPr>
              <w:t>内部布局图及安装实例图</w:t>
            </w:r>
            <w:r w:rsidRPr="002860DC">
              <w:rPr>
                <w:rFonts w:ascii="宋体" w:eastAsia="宋体" w:hAnsi="宋体" w:cs="宋体" w:hint="eastAsia"/>
                <w:kern w:val="0"/>
                <w:szCs w:val="21"/>
              </w:rPr>
              <w:t>等，内容全面，具有完整性、适用性、先进性、可扩展性，得4分；</w:t>
            </w:r>
          </w:p>
          <w:p w:rsidR="002860DC" w:rsidRPr="002860DC" w:rsidRDefault="002860DC" w:rsidP="008E7C49">
            <w:pPr>
              <w:widowControl/>
              <w:jc w:val="left"/>
              <w:rPr>
                <w:rFonts w:ascii="宋体" w:eastAsia="宋体" w:hAnsi="宋体" w:cs="宋体"/>
                <w:kern w:val="0"/>
                <w:szCs w:val="21"/>
              </w:rPr>
            </w:pPr>
            <w:r w:rsidRPr="002860DC">
              <w:rPr>
                <w:rFonts w:ascii="宋体" w:eastAsia="宋体" w:hAnsi="宋体" w:cs="宋体" w:hint="eastAsia"/>
                <w:kern w:val="0"/>
                <w:szCs w:val="21"/>
              </w:rPr>
              <w:t>2.方案设计</w:t>
            </w:r>
            <w:r w:rsidR="008E7C49" w:rsidRPr="002860DC">
              <w:rPr>
                <w:rFonts w:ascii="宋体" w:eastAsia="宋体" w:hAnsi="宋体" w:cs="宋体" w:hint="eastAsia"/>
                <w:kern w:val="0"/>
                <w:szCs w:val="21"/>
              </w:rPr>
              <w:t>包含预处理单元、控制单元、数据采集与传输</w:t>
            </w:r>
            <w:r w:rsidR="007A18C9">
              <w:rPr>
                <w:rFonts w:ascii="宋体" w:eastAsia="宋体" w:hAnsi="宋体" w:cs="宋体" w:hint="eastAsia"/>
                <w:kern w:val="0"/>
                <w:szCs w:val="21"/>
              </w:rPr>
              <w:t>、</w:t>
            </w:r>
            <w:r w:rsidR="008E7C49" w:rsidRPr="002860DC">
              <w:rPr>
                <w:rFonts w:ascii="宋体" w:eastAsia="宋体" w:hAnsi="宋体" w:cs="宋体" w:hint="eastAsia"/>
                <w:kern w:val="0"/>
                <w:szCs w:val="21"/>
              </w:rPr>
              <w:t>辅助单元</w:t>
            </w:r>
            <w:r w:rsidR="007A18C9">
              <w:rPr>
                <w:rFonts w:ascii="宋体" w:eastAsia="宋体" w:hAnsi="宋体" w:cs="宋体" w:hint="eastAsia"/>
                <w:kern w:val="0"/>
                <w:szCs w:val="21"/>
              </w:rPr>
              <w:t>和</w:t>
            </w:r>
            <w:r w:rsidR="008E7C49" w:rsidRPr="002860DC">
              <w:rPr>
                <w:rFonts w:ascii="宋体" w:eastAsia="宋体" w:hAnsi="宋体" w:cs="宋体" w:hint="eastAsia"/>
                <w:kern w:val="0"/>
                <w:szCs w:val="21"/>
              </w:rPr>
              <w:t>内部布局图及安装实例图等，</w:t>
            </w:r>
            <w:r w:rsidR="008E7C49">
              <w:rPr>
                <w:rFonts w:ascii="宋体" w:eastAsia="宋体" w:hAnsi="宋体" w:cs="宋体" w:hint="eastAsia"/>
                <w:kern w:val="0"/>
                <w:szCs w:val="21"/>
              </w:rPr>
              <w:t>有简单相关描述</w:t>
            </w:r>
            <w:r w:rsidR="00CD5F47">
              <w:rPr>
                <w:rFonts w:ascii="宋体" w:eastAsia="宋体" w:hAnsi="宋体" w:cs="宋体" w:hint="eastAsia"/>
                <w:kern w:val="0"/>
                <w:szCs w:val="21"/>
              </w:rPr>
              <w:t>和图纸</w:t>
            </w:r>
            <w:r w:rsidR="008E7C49">
              <w:rPr>
                <w:rFonts w:ascii="宋体" w:eastAsia="宋体" w:hAnsi="宋体" w:cs="宋体" w:hint="eastAsia"/>
                <w:kern w:val="0"/>
                <w:szCs w:val="21"/>
              </w:rPr>
              <w:t>，</w:t>
            </w:r>
            <w:r w:rsidRPr="002860DC">
              <w:rPr>
                <w:rFonts w:ascii="宋体" w:eastAsia="宋体" w:hAnsi="宋体" w:cs="宋体" w:hint="eastAsia"/>
                <w:kern w:val="0"/>
                <w:szCs w:val="21"/>
              </w:rPr>
              <w:t>得</w:t>
            </w:r>
            <w:r w:rsidR="008E7C49">
              <w:rPr>
                <w:rFonts w:ascii="宋体" w:eastAsia="宋体" w:hAnsi="宋体" w:cs="宋体" w:hint="eastAsia"/>
                <w:kern w:val="0"/>
                <w:szCs w:val="21"/>
              </w:rPr>
              <w:t>2</w:t>
            </w:r>
            <w:r w:rsidRPr="002860DC">
              <w:rPr>
                <w:rFonts w:ascii="宋体" w:eastAsia="宋体" w:hAnsi="宋体" w:cs="宋体" w:hint="eastAsia"/>
                <w:kern w:val="0"/>
                <w:szCs w:val="21"/>
              </w:rPr>
              <w:t>分；</w:t>
            </w:r>
          </w:p>
          <w:p w:rsidR="002860DC" w:rsidRPr="002860DC" w:rsidRDefault="002860DC" w:rsidP="008E7C49">
            <w:pPr>
              <w:widowControl/>
              <w:jc w:val="left"/>
              <w:rPr>
                <w:rFonts w:ascii="宋体" w:eastAsia="宋体" w:hAnsi="宋体" w:cs="宋体"/>
                <w:kern w:val="0"/>
                <w:szCs w:val="21"/>
              </w:rPr>
            </w:pPr>
            <w:r w:rsidRPr="002860DC">
              <w:rPr>
                <w:rFonts w:ascii="宋体" w:eastAsia="宋体" w:hAnsi="宋体" w:cs="宋体" w:hint="eastAsia"/>
                <w:kern w:val="0"/>
                <w:szCs w:val="21"/>
              </w:rPr>
              <w:t>3.不提供方案或图纸的</w:t>
            </w:r>
            <w:r w:rsidR="008E7C49">
              <w:rPr>
                <w:rFonts w:ascii="宋体" w:eastAsia="宋体" w:hAnsi="宋体" w:cs="宋体" w:hint="eastAsia"/>
                <w:kern w:val="0"/>
                <w:szCs w:val="21"/>
              </w:rPr>
              <w:t>，</w:t>
            </w:r>
            <w:r w:rsidRPr="002860DC">
              <w:rPr>
                <w:rFonts w:ascii="宋体" w:eastAsia="宋体" w:hAnsi="宋体" w:cs="宋体" w:hint="eastAsia"/>
                <w:kern w:val="0"/>
                <w:szCs w:val="21"/>
              </w:rPr>
              <w:t>得</w:t>
            </w:r>
            <w:r w:rsidRPr="002860DC">
              <w:rPr>
                <w:rFonts w:ascii="Calibri" w:eastAsia="宋体" w:hAnsi="Calibri" w:cs="宋体" w:hint="eastAsia"/>
                <w:kern w:val="0"/>
                <w:szCs w:val="21"/>
              </w:rPr>
              <w:t>0</w:t>
            </w:r>
            <w:r w:rsidRPr="002860DC">
              <w:rPr>
                <w:rFonts w:ascii="宋体" w:eastAsia="宋体" w:hAnsi="宋体" w:cs="宋体" w:hint="eastAsia"/>
                <w:kern w:val="0"/>
                <w:szCs w:val="21"/>
              </w:rPr>
              <w:t>分。</w:t>
            </w:r>
          </w:p>
        </w:tc>
        <w:tc>
          <w:tcPr>
            <w:tcW w:w="11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60DC" w:rsidRPr="002860DC" w:rsidRDefault="002860DC" w:rsidP="002860DC">
            <w:pPr>
              <w:widowControl/>
              <w:spacing w:before="100" w:after="100" w:line="330" w:lineRule="atLeast"/>
              <w:jc w:val="center"/>
              <w:rPr>
                <w:rFonts w:ascii="宋体" w:eastAsia="宋体" w:hAnsi="宋体" w:cs="宋体"/>
                <w:b/>
                <w:bCs/>
                <w:color w:val="000000"/>
                <w:kern w:val="0"/>
                <w:sz w:val="24"/>
                <w:szCs w:val="24"/>
              </w:rPr>
            </w:pPr>
            <w:r w:rsidRPr="002860DC">
              <w:rPr>
                <w:rFonts w:ascii="宋体" w:eastAsia="宋体" w:hAnsi="宋体" w:cs="宋体" w:hint="eastAsia"/>
                <w:b/>
                <w:bCs/>
                <w:color w:val="000000"/>
                <w:kern w:val="0"/>
                <w:sz w:val="24"/>
                <w:szCs w:val="24"/>
              </w:rPr>
              <w:t>4</w:t>
            </w:r>
          </w:p>
        </w:tc>
      </w:tr>
      <w:tr w:rsidR="002860DC" w:rsidRPr="002860DC" w:rsidTr="002860DC">
        <w:trPr>
          <w:trHeight w:val="420"/>
        </w:trPr>
        <w:tc>
          <w:tcPr>
            <w:tcW w:w="1457"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60DC" w:rsidRPr="002860DC" w:rsidRDefault="002860DC" w:rsidP="002860DC">
            <w:pPr>
              <w:widowControl/>
              <w:jc w:val="center"/>
              <w:rPr>
                <w:rFonts w:ascii="宋体" w:eastAsia="宋体" w:hAnsi="宋体" w:cs="宋体"/>
                <w:b/>
                <w:bCs/>
                <w:color w:val="000000"/>
                <w:kern w:val="0"/>
                <w:sz w:val="24"/>
                <w:szCs w:val="24"/>
              </w:rPr>
            </w:pPr>
            <w:r w:rsidRPr="002860DC">
              <w:rPr>
                <w:rFonts w:ascii="宋体" w:eastAsia="宋体" w:hAnsi="宋体" w:cs="宋体" w:hint="eastAsia"/>
                <w:color w:val="000000"/>
                <w:kern w:val="0"/>
                <w:sz w:val="22"/>
              </w:rPr>
              <w:t>管理平台技术方案</w:t>
            </w:r>
          </w:p>
        </w:tc>
        <w:tc>
          <w:tcPr>
            <w:tcW w:w="6170"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860DC" w:rsidRPr="002860DC" w:rsidRDefault="002860DC" w:rsidP="002860DC">
            <w:pPr>
              <w:widowControl/>
              <w:jc w:val="left"/>
              <w:rPr>
                <w:rFonts w:ascii="宋体" w:eastAsia="宋体" w:hAnsi="宋体" w:cs="宋体"/>
                <w:kern w:val="0"/>
                <w:szCs w:val="21"/>
              </w:rPr>
            </w:pPr>
            <w:r w:rsidRPr="002860DC">
              <w:rPr>
                <w:rFonts w:ascii="宋体" w:eastAsia="宋体" w:hAnsi="宋体" w:cs="宋体" w:hint="eastAsia"/>
                <w:kern w:val="0"/>
                <w:szCs w:val="21"/>
              </w:rPr>
              <w:t>投标人应根据招标文件要求提供针对本项目的管理平台软件设计方案（报警预警功能、查询分析功能、报表功能、系统设置功能、远程质控功能、APP平台功能及其他创新功能）并提供现场演示，由评委根据招标文件要求对投标人提供技术方案进行先进性、完整性、可行性等方面综合评价。</w:t>
            </w:r>
          </w:p>
          <w:p w:rsidR="002860DC" w:rsidRPr="002860DC" w:rsidRDefault="002860DC" w:rsidP="002860DC">
            <w:pPr>
              <w:widowControl/>
              <w:jc w:val="left"/>
              <w:rPr>
                <w:rFonts w:ascii="宋体" w:eastAsia="宋体" w:hAnsi="宋体" w:cs="宋体"/>
                <w:kern w:val="0"/>
                <w:szCs w:val="21"/>
              </w:rPr>
            </w:pPr>
            <w:r w:rsidRPr="002860DC">
              <w:rPr>
                <w:rFonts w:ascii="宋体" w:eastAsia="宋体" w:hAnsi="宋体" w:cs="宋体" w:hint="eastAsia"/>
                <w:kern w:val="0"/>
                <w:szCs w:val="21"/>
              </w:rPr>
              <w:t>一、管理平台软件方案评价。</w:t>
            </w:r>
          </w:p>
          <w:p w:rsidR="002860DC" w:rsidRPr="002860DC" w:rsidRDefault="002860DC" w:rsidP="002860DC">
            <w:pPr>
              <w:widowControl/>
              <w:jc w:val="left"/>
              <w:rPr>
                <w:rFonts w:ascii="宋体" w:eastAsia="宋体" w:hAnsi="宋体" w:cs="宋体"/>
                <w:kern w:val="0"/>
                <w:szCs w:val="21"/>
              </w:rPr>
            </w:pPr>
            <w:r w:rsidRPr="002860DC">
              <w:rPr>
                <w:rFonts w:ascii="宋体" w:eastAsia="宋体" w:hAnsi="宋体" w:cs="宋体" w:hint="eastAsia"/>
                <w:kern w:val="0"/>
                <w:szCs w:val="21"/>
              </w:rPr>
              <w:t>1.管理平台软件方案设计功能齐全，能够满足所有要求功能，</w:t>
            </w:r>
            <w:r w:rsidR="001D784F">
              <w:rPr>
                <w:rFonts w:ascii="宋体" w:eastAsia="宋体" w:hAnsi="宋体" w:cs="宋体" w:hint="eastAsia"/>
                <w:kern w:val="0"/>
                <w:szCs w:val="21"/>
              </w:rPr>
              <w:t>有所</w:t>
            </w:r>
            <w:r w:rsidRPr="002860DC">
              <w:rPr>
                <w:rFonts w:ascii="宋体" w:eastAsia="宋体" w:hAnsi="宋体" w:cs="宋体" w:hint="eastAsia"/>
                <w:kern w:val="0"/>
                <w:szCs w:val="21"/>
              </w:rPr>
              <w:t>创新，可操作性强的得3分；</w:t>
            </w:r>
          </w:p>
          <w:p w:rsidR="002860DC" w:rsidRPr="002860DC" w:rsidRDefault="002860DC" w:rsidP="002860DC">
            <w:pPr>
              <w:widowControl/>
              <w:jc w:val="left"/>
              <w:rPr>
                <w:rFonts w:ascii="宋体" w:eastAsia="宋体" w:hAnsi="宋体" w:cs="宋体"/>
                <w:kern w:val="0"/>
                <w:szCs w:val="21"/>
              </w:rPr>
            </w:pPr>
            <w:r w:rsidRPr="002860DC">
              <w:rPr>
                <w:rFonts w:ascii="宋体" w:eastAsia="宋体" w:hAnsi="宋体" w:cs="宋体" w:hint="eastAsia"/>
                <w:kern w:val="0"/>
                <w:szCs w:val="21"/>
              </w:rPr>
              <w:t>2.管理平台软件方案设计功能</w:t>
            </w:r>
            <w:r w:rsidR="002F2ED4">
              <w:rPr>
                <w:rFonts w:ascii="宋体" w:eastAsia="宋体" w:hAnsi="宋体" w:cs="宋体" w:hint="eastAsia"/>
                <w:kern w:val="0"/>
                <w:szCs w:val="21"/>
              </w:rPr>
              <w:t>有简单相关描述</w:t>
            </w:r>
            <w:r w:rsidR="00A34948">
              <w:rPr>
                <w:rFonts w:ascii="宋体" w:eastAsia="宋体" w:hAnsi="宋体" w:cs="宋体" w:hint="eastAsia"/>
                <w:kern w:val="0"/>
                <w:szCs w:val="21"/>
              </w:rPr>
              <w:t>，</w:t>
            </w:r>
            <w:r w:rsidRPr="002860DC">
              <w:rPr>
                <w:rFonts w:ascii="宋体" w:eastAsia="宋体" w:hAnsi="宋体" w:cs="宋体" w:hint="eastAsia"/>
                <w:kern w:val="0"/>
                <w:szCs w:val="21"/>
              </w:rPr>
              <w:t>得</w:t>
            </w:r>
            <w:r w:rsidR="002F2ED4">
              <w:rPr>
                <w:rFonts w:ascii="宋体" w:eastAsia="宋体" w:hAnsi="宋体" w:cs="宋体" w:hint="eastAsia"/>
                <w:kern w:val="0"/>
                <w:szCs w:val="21"/>
              </w:rPr>
              <w:t>1.5</w:t>
            </w:r>
            <w:r w:rsidRPr="002860DC">
              <w:rPr>
                <w:rFonts w:ascii="宋体" w:eastAsia="宋体" w:hAnsi="宋体" w:cs="宋体" w:hint="eastAsia"/>
                <w:kern w:val="0"/>
                <w:szCs w:val="21"/>
              </w:rPr>
              <w:t>分；</w:t>
            </w:r>
          </w:p>
          <w:p w:rsidR="002860DC" w:rsidRPr="002860DC" w:rsidRDefault="002860DC" w:rsidP="002860DC">
            <w:pPr>
              <w:widowControl/>
              <w:jc w:val="left"/>
              <w:rPr>
                <w:rFonts w:ascii="宋体" w:eastAsia="宋体" w:hAnsi="宋体" w:cs="宋体"/>
                <w:kern w:val="0"/>
                <w:szCs w:val="21"/>
              </w:rPr>
            </w:pPr>
            <w:r w:rsidRPr="002860DC">
              <w:rPr>
                <w:rFonts w:ascii="宋体" w:eastAsia="宋体" w:hAnsi="宋体" w:cs="宋体" w:hint="eastAsia"/>
                <w:kern w:val="0"/>
                <w:szCs w:val="21"/>
              </w:rPr>
              <w:t>3.</w:t>
            </w:r>
            <w:r w:rsidR="002F2ED4">
              <w:rPr>
                <w:rFonts w:ascii="宋体" w:eastAsia="宋体" w:hAnsi="宋体" w:cs="宋体" w:hint="eastAsia"/>
                <w:kern w:val="0"/>
                <w:szCs w:val="21"/>
              </w:rPr>
              <w:t>不提供方案</w:t>
            </w:r>
            <w:r w:rsidRPr="002860DC">
              <w:rPr>
                <w:rFonts w:ascii="宋体" w:eastAsia="宋体" w:hAnsi="宋体" w:cs="宋体" w:hint="eastAsia"/>
                <w:kern w:val="0"/>
                <w:szCs w:val="21"/>
              </w:rPr>
              <w:t>，得</w:t>
            </w:r>
            <w:r w:rsidR="002F2ED4">
              <w:rPr>
                <w:rFonts w:ascii="宋体" w:eastAsia="宋体" w:hAnsi="宋体" w:cs="宋体" w:hint="eastAsia"/>
                <w:kern w:val="0"/>
                <w:szCs w:val="21"/>
              </w:rPr>
              <w:t>0</w:t>
            </w:r>
            <w:r w:rsidRPr="002860DC">
              <w:rPr>
                <w:rFonts w:ascii="宋体" w:eastAsia="宋体" w:hAnsi="宋体" w:cs="宋体" w:hint="eastAsia"/>
                <w:kern w:val="0"/>
                <w:szCs w:val="21"/>
              </w:rPr>
              <w:t>分。</w:t>
            </w:r>
          </w:p>
          <w:p w:rsidR="002860DC" w:rsidRPr="002860DC" w:rsidRDefault="002860DC" w:rsidP="002860DC">
            <w:pPr>
              <w:widowControl/>
              <w:jc w:val="left"/>
              <w:rPr>
                <w:rFonts w:ascii="宋体" w:eastAsia="宋体" w:hAnsi="宋体" w:cs="宋体"/>
                <w:kern w:val="0"/>
                <w:szCs w:val="21"/>
              </w:rPr>
            </w:pPr>
            <w:r w:rsidRPr="002860DC">
              <w:rPr>
                <w:rFonts w:ascii="宋体" w:eastAsia="宋体" w:hAnsi="宋体" w:cs="宋体" w:hint="eastAsia"/>
                <w:kern w:val="0"/>
                <w:szCs w:val="21"/>
              </w:rPr>
              <w:t>二、由评委根据招标文件要求，对投标人所提供的管理平台软件现场演示内容进行打分。</w:t>
            </w:r>
          </w:p>
          <w:p w:rsidR="002860DC" w:rsidRPr="002860DC" w:rsidRDefault="002860DC" w:rsidP="002860DC">
            <w:pPr>
              <w:widowControl/>
              <w:jc w:val="left"/>
              <w:rPr>
                <w:rFonts w:ascii="宋体" w:eastAsia="宋体" w:hAnsi="宋体" w:cs="宋体"/>
                <w:kern w:val="0"/>
                <w:szCs w:val="21"/>
              </w:rPr>
            </w:pPr>
            <w:r w:rsidRPr="002860DC">
              <w:rPr>
                <w:rFonts w:ascii="宋体" w:eastAsia="宋体" w:hAnsi="宋体" w:cs="宋体" w:hint="eastAsia"/>
                <w:kern w:val="0"/>
                <w:szCs w:val="21"/>
              </w:rPr>
              <w:t>1.报警预警功能、查询分析功能、报表功能、系统设置功能、远程质控功能、APP平台功能及其他创新功能均能直观展示，得3分；</w:t>
            </w:r>
          </w:p>
          <w:p w:rsidR="002860DC" w:rsidRPr="002860DC" w:rsidRDefault="002860DC" w:rsidP="002860DC">
            <w:pPr>
              <w:widowControl/>
              <w:jc w:val="left"/>
              <w:rPr>
                <w:rFonts w:ascii="宋体" w:eastAsia="宋体" w:hAnsi="宋体" w:cs="宋体"/>
                <w:kern w:val="0"/>
                <w:szCs w:val="21"/>
              </w:rPr>
            </w:pPr>
            <w:r w:rsidRPr="002860DC">
              <w:rPr>
                <w:rFonts w:ascii="宋体" w:eastAsia="宋体" w:hAnsi="宋体" w:cs="宋体" w:hint="eastAsia"/>
                <w:kern w:val="0"/>
                <w:szCs w:val="21"/>
              </w:rPr>
              <w:t>2.</w:t>
            </w:r>
            <w:r w:rsidR="00F04A92">
              <w:rPr>
                <w:rFonts w:ascii="宋体" w:eastAsia="宋体" w:hAnsi="宋体" w:cs="宋体" w:hint="eastAsia"/>
                <w:kern w:val="0"/>
                <w:szCs w:val="21"/>
              </w:rPr>
              <w:t>管理平台</w:t>
            </w:r>
            <w:r w:rsidRPr="002860DC">
              <w:rPr>
                <w:rFonts w:ascii="宋体" w:eastAsia="宋体" w:hAnsi="宋体" w:cs="宋体" w:hint="eastAsia"/>
                <w:kern w:val="0"/>
                <w:szCs w:val="21"/>
              </w:rPr>
              <w:t>功能</w:t>
            </w:r>
            <w:r w:rsidR="00F04A92">
              <w:rPr>
                <w:rFonts w:ascii="宋体" w:eastAsia="宋体" w:hAnsi="宋体" w:cs="宋体" w:hint="eastAsia"/>
                <w:kern w:val="0"/>
                <w:szCs w:val="21"/>
              </w:rPr>
              <w:t>有简单相关展示</w:t>
            </w:r>
            <w:r w:rsidRPr="002860DC">
              <w:rPr>
                <w:rFonts w:ascii="宋体" w:eastAsia="宋体" w:hAnsi="宋体" w:cs="宋体" w:hint="eastAsia"/>
                <w:kern w:val="0"/>
                <w:szCs w:val="21"/>
              </w:rPr>
              <w:t>，得</w:t>
            </w:r>
            <w:r w:rsidR="0024130B">
              <w:rPr>
                <w:rFonts w:ascii="宋体" w:eastAsia="宋体" w:hAnsi="宋体" w:cs="宋体" w:hint="eastAsia"/>
                <w:kern w:val="0"/>
                <w:szCs w:val="21"/>
              </w:rPr>
              <w:t>1.5</w:t>
            </w:r>
            <w:r w:rsidRPr="002860DC">
              <w:rPr>
                <w:rFonts w:ascii="宋体" w:eastAsia="宋体" w:hAnsi="宋体" w:cs="宋体" w:hint="eastAsia"/>
                <w:kern w:val="0"/>
                <w:szCs w:val="21"/>
              </w:rPr>
              <w:t>分；</w:t>
            </w:r>
          </w:p>
          <w:p w:rsidR="002860DC" w:rsidRPr="002860DC" w:rsidRDefault="002860DC" w:rsidP="002860DC">
            <w:pPr>
              <w:widowControl/>
              <w:jc w:val="left"/>
              <w:rPr>
                <w:rFonts w:ascii="宋体" w:eastAsia="宋体" w:hAnsi="宋体" w:cs="宋体"/>
                <w:kern w:val="0"/>
                <w:szCs w:val="21"/>
              </w:rPr>
            </w:pPr>
            <w:r w:rsidRPr="002860DC">
              <w:rPr>
                <w:rFonts w:ascii="宋体" w:eastAsia="宋体" w:hAnsi="宋体" w:cs="宋体" w:hint="eastAsia"/>
                <w:kern w:val="0"/>
                <w:szCs w:val="21"/>
              </w:rPr>
              <w:t>3.不提供演示者</w:t>
            </w:r>
            <w:r w:rsidR="00F04A92">
              <w:rPr>
                <w:rFonts w:ascii="宋体" w:eastAsia="宋体" w:hAnsi="宋体" w:cs="宋体" w:hint="eastAsia"/>
                <w:kern w:val="0"/>
                <w:szCs w:val="21"/>
              </w:rPr>
              <w:t>，得0</w:t>
            </w:r>
            <w:r w:rsidRPr="002860DC">
              <w:rPr>
                <w:rFonts w:ascii="宋体" w:eastAsia="宋体" w:hAnsi="宋体" w:cs="宋体" w:hint="eastAsia"/>
                <w:kern w:val="0"/>
                <w:szCs w:val="21"/>
              </w:rPr>
              <w:t>分。</w:t>
            </w:r>
          </w:p>
          <w:p w:rsidR="002860DC" w:rsidRPr="002860DC" w:rsidRDefault="002860DC" w:rsidP="002860DC">
            <w:pPr>
              <w:widowControl/>
              <w:jc w:val="left"/>
              <w:rPr>
                <w:rFonts w:ascii="宋体" w:eastAsia="宋体" w:hAnsi="宋体" w:cs="宋体"/>
                <w:kern w:val="0"/>
                <w:szCs w:val="21"/>
              </w:rPr>
            </w:pPr>
            <w:r w:rsidRPr="002860DC">
              <w:rPr>
                <w:rFonts w:ascii="宋体" w:eastAsia="宋体" w:hAnsi="宋体" w:cs="宋体" w:hint="eastAsia"/>
                <w:kern w:val="0"/>
                <w:szCs w:val="21"/>
              </w:rPr>
              <w:t>*注：演示时间控制在</w:t>
            </w:r>
            <w:r w:rsidRPr="002860DC">
              <w:rPr>
                <w:rFonts w:ascii="Calibri" w:eastAsia="宋体" w:hAnsi="Calibri" w:cs="宋体" w:hint="eastAsia"/>
                <w:kern w:val="0"/>
                <w:szCs w:val="21"/>
              </w:rPr>
              <w:t>15</w:t>
            </w:r>
            <w:r w:rsidRPr="002860DC">
              <w:rPr>
                <w:rFonts w:ascii="宋体" w:eastAsia="宋体" w:hAnsi="宋体" w:cs="宋体" w:hint="eastAsia"/>
                <w:kern w:val="0"/>
                <w:szCs w:val="21"/>
              </w:rPr>
              <w:t>分钟以内，</w:t>
            </w:r>
            <w:r w:rsidR="00B96D60">
              <w:rPr>
                <w:rFonts w:ascii="宋体" w:eastAsia="宋体" w:hAnsi="宋体" w:cs="宋体" w:hint="eastAsia"/>
                <w:kern w:val="0"/>
                <w:szCs w:val="21"/>
              </w:rPr>
              <w:t>投标人</w:t>
            </w:r>
            <w:r w:rsidRPr="002860DC">
              <w:rPr>
                <w:rFonts w:ascii="宋体" w:eastAsia="宋体" w:hAnsi="宋体" w:cs="宋体" w:hint="eastAsia"/>
                <w:kern w:val="0"/>
                <w:szCs w:val="21"/>
              </w:rPr>
              <w:t>自备笔记本电脑。</w:t>
            </w:r>
          </w:p>
        </w:tc>
        <w:tc>
          <w:tcPr>
            <w:tcW w:w="11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60DC" w:rsidRPr="002860DC" w:rsidRDefault="002860DC" w:rsidP="002860DC">
            <w:pPr>
              <w:widowControl/>
              <w:spacing w:before="100" w:after="100" w:line="330" w:lineRule="atLeast"/>
              <w:jc w:val="center"/>
              <w:rPr>
                <w:rFonts w:ascii="宋体" w:eastAsia="宋体" w:hAnsi="宋体" w:cs="宋体"/>
                <w:b/>
                <w:bCs/>
                <w:color w:val="000000"/>
                <w:kern w:val="0"/>
                <w:sz w:val="24"/>
                <w:szCs w:val="24"/>
              </w:rPr>
            </w:pPr>
            <w:r w:rsidRPr="002860DC">
              <w:rPr>
                <w:rFonts w:ascii="宋体" w:eastAsia="宋体" w:hAnsi="宋体" w:cs="宋体" w:hint="eastAsia"/>
                <w:b/>
                <w:bCs/>
                <w:color w:val="000000"/>
                <w:kern w:val="0"/>
                <w:sz w:val="24"/>
                <w:szCs w:val="24"/>
              </w:rPr>
              <w:t>6</w:t>
            </w:r>
          </w:p>
        </w:tc>
      </w:tr>
      <w:tr w:rsidR="002860DC" w:rsidRPr="002860DC" w:rsidTr="002860DC">
        <w:trPr>
          <w:trHeight w:val="420"/>
        </w:trPr>
        <w:tc>
          <w:tcPr>
            <w:tcW w:w="1457"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60DC" w:rsidRPr="002860DC" w:rsidRDefault="002860DC" w:rsidP="002860DC">
            <w:pPr>
              <w:widowControl/>
              <w:rPr>
                <w:rFonts w:ascii="宋体" w:eastAsia="宋体" w:hAnsi="宋体" w:cs="宋体"/>
                <w:color w:val="000000"/>
                <w:kern w:val="0"/>
                <w:sz w:val="22"/>
              </w:rPr>
            </w:pPr>
            <w:r w:rsidRPr="002860DC">
              <w:rPr>
                <w:rFonts w:ascii="宋体" w:eastAsia="宋体" w:hAnsi="宋体" w:cs="宋体" w:hint="eastAsia"/>
                <w:kern w:val="0"/>
                <w:szCs w:val="21"/>
              </w:rPr>
              <w:t>交接方案</w:t>
            </w:r>
          </w:p>
        </w:tc>
        <w:tc>
          <w:tcPr>
            <w:tcW w:w="617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60DC" w:rsidRPr="002860DC" w:rsidRDefault="002860DC" w:rsidP="00CC7C5E">
            <w:pPr>
              <w:widowControl/>
              <w:rPr>
                <w:rFonts w:ascii="宋体" w:eastAsia="宋体" w:hAnsi="宋体" w:cs="宋体"/>
                <w:kern w:val="0"/>
                <w:szCs w:val="21"/>
              </w:rPr>
            </w:pPr>
            <w:r w:rsidRPr="002860DC">
              <w:rPr>
                <w:rFonts w:ascii="宋体" w:eastAsia="宋体" w:hAnsi="宋体" w:cs="宋体" w:hint="eastAsia"/>
                <w:kern w:val="0"/>
                <w:szCs w:val="21"/>
              </w:rPr>
              <w:t>在本项目建成运行联网后，投标人需维护水站稳定运行2个月时间，然后按程序提出验收申请。在项目完成竣工验收之前，投标人要保证水站内的所有仪器设备符合本标书中的技术要求，并将水站顺利交接给运维服务单位。交接方案编制内容详细，水站运</w:t>
            </w:r>
            <w:r w:rsidRPr="002860DC">
              <w:rPr>
                <w:rFonts w:ascii="宋体" w:eastAsia="宋体" w:hAnsi="宋体" w:cs="宋体" w:hint="eastAsia"/>
                <w:kern w:val="0"/>
                <w:szCs w:val="21"/>
              </w:rPr>
              <w:lastRenderedPageBreak/>
              <w:t>行保障措施完善，得2分；交接方案</w:t>
            </w:r>
            <w:r w:rsidR="00CC7C5E">
              <w:rPr>
                <w:rFonts w:ascii="宋体" w:eastAsia="宋体" w:hAnsi="宋体" w:cs="宋体" w:hint="eastAsia"/>
                <w:kern w:val="0"/>
                <w:szCs w:val="21"/>
              </w:rPr>
              <w:t>有</w:t>
            </w:r>
            <w:r w:rsidRPr="002860DC">
              <w:rPr>
                <w:rFonts w:ascii="宋体" w:eastAsia="宋体" w:hAnsi="宋体" w:cs="宋体" w:hint="eastAsia"/>
                <w:kern w:val="0"/>
                <w:szCs w:val="21"/>
              </w:rPr>
              <w:t>水站运行保障措施</w:t>
            </w:r>
            <w:r w:rsidR="00CC7C5E">
              <w:rPr>
                <w:rFonts w:ascii="宋体" w:eastAsia="宋体" w:hAnsi="宋体" w:cs="宋体" w:hint="eastAsia"/>
                <w:kern w:val="0"/>
                <w:szCs w:val="21"/>
              </w:rPr>
              <w:t>等简单相关描述</w:t>
            </w:r>
            <w:r w:rsidRPr="002860DC">
              <w:rPr>
                <w:rFonts w:ascii="宋体" w:eastAsia="宋体" w:hAnsi="宋体" w:cs="宋体" w:hint="eastAsia"/>
                <w:kern w:val="0"/>
                <w:szCs w:val="21"/>
              </w:rPr>
              <w:t>，得1分；否则不得分。</w:t>
            </w:r>
          </w:p>
        </w:tc>
        <w:tc>
          <w:tcPr>
            <w:tcW w:w="11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60DC" w:rsidRPr="002860DC" w:rsidRDefault="002860DC" w:rsidP="002860DC">
            <w:pPr>
              <w:widowControl/>
              <w:snapToGrid w:val="0"/>
              <w:spacing w:line="273" w:lineRule="auto"/>
              <w:ind w:firstLine="420"/>
              <w:rPr>
                <w:rFonts w:ascii="宋体" w:eastAsia="宋体" w:hAnsi="宋体" w:cs="宋体"/>
                <w:b/>
                <w:bCs/>
                <w:color w:val="000000"/>
                <w:kern w:val="0"/>
                <w:sz w:val="24"/>
                <w:szCs w:val="24"/>
              </w:rPr>
            </w:pPr>
            <w:r w:rsidRPr="002860DC">
              <w:rPr>
                <w:rFonts w:ascii="宋体" w:eastAsia="宋体" w:hAnsi="宋体" w:cs="宋体" w:hint="eastAsia"/>
                <w:kern w:val="0"/>
                <w:szCs w:val="21"/>
              </w:rPr>
              <w:lastRenderedPageBreak/>
              <w:t>2</w:t>
            </w:r>
          </w:p>
        </w:tc>
      </w:tr>
      <w:tr w:rsidR="002860DC" w:rsidRPr="002860DC" w:rsidTr="002860DC">
        <w:trPr>
          <w:trHeight w:val="1701"/>
        </w:trPr>
        <w:tc>
          <w:tcPr>
            <w:tcW w:w="1457"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60DC" w:rsidRPr="002860DC" w:rsidRDefault="002860DC" w:rsidP="002860DC">
            <w:pPr>
              <w:widowControl/>
              <w:jc w:val="center"/>
              <w:rPr>
                <w:rFonts w:ascii="宋体" w:eastAsia="宋体" w:hAnsi="宋体" w:cs="宋体"/>
                <w:b/>
                <w:bCs/>
                <w:color w:val="000000"/>
                <w:kern w:val="0"/>
                <w:sz w:val="24"/>
                <w:szCs w:val="24"/>
              </w:rPr>
            </w:pPr>
            <w:r w:rsidRPr="002860DC">
              <w:rPr>
                <w:rFonts w:ascii="宋体" w:eastAsia="宋体" w:hAnsi="宋体" w:cs="宋体" w:hint="eastAsia"/>
                <w:color w:val="000000"/>
                <w:kern w:val="0"/>
                <w:sz w:val="22"/>
              </w:rPr>
              <w:lastRenderedPageBreak/>
              <w:t>售后服务方案</w:t>
            </w:r>
          </w:p>
        </w:tc>
        <w:tc>
          <w:tcPr>
            <w:tcW w:w="6170"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860DC" w:rsidRPr="002860DC" w:rsidRDefault="002860DC" w:rsidP="002860DC">
            <w:pPr>
              <w:widowControl/>
              <w:snapToGrid w:val="0"/>
              <w:jc w:val="left"/>
              <w:rPr>
                <w:rFonts w:ascii="宋体" w:eastAsia="宋体" w:hAnsi="宋体" w:cs="宋体"/>
                <w:color w:val="000000"/>
                <w:kern w:val="0"/>
                <w:szCs w:val="21"/>
              </w:rPr>
            </w:pPr>
            <w:r w:rsidRPr="002860DC">
              <w:rPr>
                <w:rFonts w:ascii="宋体" w:eastAsia="宋体" w:hAnsi="宋体" w:cs="宋体" w:hint="eastAsia"/>
                <w:color w:val="000000"/>
                <w:kern w:val="0"/>
                <w:szCs w:val="21"/>
              </w:rPr>
              <w:t>提供详细、完善的售后服务方案。</w:t>
            </w:r>
          </w:p>
          <w:p w:rsidR="002860DC" w:rsidRPr="002860DC" w:rsidRDefault="002860DC" w:rsidP="002860DC">
            <w:pPr>
              <w:widowControl/>
              <w:snapToGrid w:val="0"/>
              <w:jc w:val="left"/>
              <w:rPr>
                <w:rFonts w:ascii="宋体" w:eastAsia="宋体" w:hAnsi="宋体" w:cs="宋体"/>
                <w:color w:val="000000"/>
                <w:kern w:val="0"/>
                <w:szCs w:val="21"/>
              </w:rPr>
            </w:pPr>
            <w:r w:rsidRPr="002860DC">
              <w:rPr>
                <w:rFonts w:ascii="宋体" w:eastAsia="宋体" w:hAnsi="宋体" w:cs="宋体" w:hint="eastAsia"/>
                <w:color w:val="000000"/>
                <w:kern w:val="0"/>
                <w:szCs w:val="21"/>
              </w:rPr>
              <w:t>1.投标人承诺在保修期内对所提供的设备实行无偿维修（非人为损坏）和零件配置，甚至产品更换，同时在设备维修期间，免费提供备品使用，不得影响水站正常工作，得3分，否则不得分。</w:t>
            </w:r>
          </w:p>
          <w:p w:rsidR="002860DC" w:rsidRPr="002860DC" w:rsidRDefault="002860DC" w:rsidP="002860DC">
            <w:pPr>
              <w:widowControl/>
              <w:snapToGrid w:val="0"/>
              <w:jc w:val="left"/>
              <w:rPr>
                <w:rFonts w:ascii="宋体" w:eastAsia="宋体" w:hAnsi="宋体" w:cs="宋体"/>
                <w:color w:val="000000"/>
                <w:kern w:val="0"/>
                <w:szCs w:val="21"/>
              </w:rPr>
            </w:pPr>
            <w:r w:rsidRPr="002860DC">
              <w:rPr>
                <w:rFonts w:ascii="宋体" w:eastAsia="宋体" w:hAnsi="宋体" w:cs="宋体" w:hint="eastAsia"/>
                <w:color w:val="000000"/>
                <w:kern w:val="0"/>
                <w:szCs w:val="21"/>
              </w:rPr>
              <w:t>2.投标人承诺简单故障均能在24小时内解决，复杂故障均能在48小时内更换备机，得3分，否则不能得分。</w:t>
            </w:r>
          </w:p>
        </w:tc>
        <w:tc>
          <w:tcPr>
            <w:tcW w:w="11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60DC" w:rsidRPr="002860DC" w:rsidRDefault="002860DC" w:rsidP="002860DC">
            <w:pPr>
              <w:widowControl/>
              <w:spacing w:before="100" w:after="100" w:line="330" w:lineRule="atLeast"/>
              <w:jc w:val="center"/>
              <w:rPr>
                <w:rFonts w:ascii="宋体" w:eastAsia="宋体" w:hAnsi="宋体" w:cs="宋体"/>
                <w:b/>
                <w:bCs/>
                <w:color w:val="000000"/>
                <w:kern w:val="0"/>
                <w:sz w:val="24"/>
                <w:szCs w:val="24"/>
              </w:rPr>
            </w:pPr>
            <w:r w:rsidRPr="002860DC">
              <w:rPr>
                <w:rFonts w:ascii="宋体" w:eastAsia="宋体" w:hAnsi="宋体" w:cs="宋体" w:hint="eastAsia"/>
                <w:b/>
                <w:bCs/>
                <w:color w:val="000000"/>
                <w:kern w:val="0"/>
                <w:sz w:val="24"/>
                <w:szCs w:val="24"/>
              </w:rPr>
              <w:t>6</w:t>
            </w:r>
          </w:p>
        </w:tc>
      </w:tr>
      <w:tr w:rsidR="002860DC" w:rsidRPr="002860DC" w:rsidTr="002860DC">
        <w:trPr>
          <w:trHeight w:val="420"/>
        </w:trPr>
        <w:tc>
          <w:tcPr>
            <w:tcW w:w="7627"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60DC" w:rsidRPr="002860DC" w:rsidRDefault="002860DC" w:rsidP="002860DC">
            <w:pPr>
              <w:widowControl/>
              <w:spacing w:before="100" w:after="100" w:line="330" w:lineRule="atLeast"/>
              <w:jc w:val="center"/>
              <w:rPr>
                <w:rFonts w:ascii="宋体" w:eastAsia="宋体" w:hAnsi="宋体" w:cs="宋体"/>
                <w:b/>
                <w:bCs/>
                <w:color w:val="000000"/>
                <w:kern w:val="0"/>
                <w:sz w:val="24"/>
                <w:szCs w:val="24"/>
              </w:rPr>
            </w:pPr>
            <w:r w:rsidRPr="002860DC">
              <w:rPr>
                <w:rFonts w:ascii="宋体" w:eastAsia="宋体" w:hAnsi="宋体" w:cs="宋体" w:hint="eastAsia"/>
                <w:b/>
                <w:bCs/>
                <w:color w:val="000000"/>
                <w:kern w:val="0"/>
                <w:sz w:val="24"/>
                <w:szCs w:val="24"/>
              </w:rPr>
              <w:t>合计</w:t>
            </w:r>
          </w:p>
        </w:tc>
        <w:tc>
          <w:tcPr>
            <w:tcW w:w="11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60DC" w:rsidRPr="002860DC" w:rsidRDefault="002860DC" w:rsidP="002860DC">
            <w:pPr>
              <w:widowControl/>
              <w:spacing w:before="100" w:after="100" w:line="330" w:lineRule="atLeast"/>
              <w:jc w:val="center"/>
              <w:rPr>
                <w:rFonts w:ascii="宋体" w:eastAsia="宋体" w:hAnsi="宋体" w:cs="宋体"/>
                <w:b/>
                <w:bCs/>
                <w:color w:val="000000"/>
                <w:kern w:val="0"/>
                <w:sz w:val="24"/>
                <w:szCs w:val="24"/>
              </w:rPr>
            </w:pPr>
            <w:r w:rsidRPr="002860DC">
              <w:rPr>
                <w:rFonts w:ascii="宋体" w:eastAsia="宋体" w:hAnsi="宋体" w:cs="宋体" w:hint="eastAsia"/>
                <w:b/>
                <w:bCs/>
                <w:color w:val="000000"/>
                <w:kern w:val="0"/>
                <w:sz w:val="24"/>
                <w:szCs w:val="24"/>
              </w:rPr>
              <w:t>35</w:t>
            </w:r>
          </w:p>
        </w:tc>
      </w:tr>
    </w:tbl>
    <w:p w:rsidR="00FF124B" w:rsidRDefault="00406FB9" w:rsidP="00C22152">
      <w:pPr>
        <w:pStyle w:val="a7"/>
        <w:spacing w:line="360" w:lineRule="auto"/>
        <w:contextualSpacing/>
        <w:rPr>
          <w:rFonts w:asciiTheme="minorEastAsia" w:hAnsiTheme="minorEastAsia" w:cs="仿宋_GB2312"/>
          <w:b/>
          <w:szCs w:val="24"/>
          <w:lang w:val="zh-CN"/>
        </w:rPr>
      </w:pPr>
      <w:r>
        <w:rPr>
          <w:rFonts w:asciiTheme="minorEastAsia" w:hAnsiTheme="minorEastAsia" w:cs="仿宋_GB2312" w:hint="eastAsia"/>
          <w:b/>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FF124B">
        <w:trPr>
          <w:trHeight w:val="557"/>
        </w:trPr>
        <w:tc>
          <w:tcPr>
            <w:tcW w:w="721" w:type="dxa"/>
            <w:vAlign w:val="center"/>
          </w:tcPr>
          <w:p w:rsidR="00FF124B" w:rsidRDefault="00406FB9">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FF124B" w:rsidRDefault="00406FB9">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FF124B" w:rsidRDefault="00406FB9">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FF124B" w:rsidRDefault="00406FB9">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FF124B">
        <w:trPr>
          <w:trHeight w:val="891"/>
        </w:trPr>
        <w:tc>
          <w:tcPr>
            <w:tcW w:w="721" w:type="dxa"/>
            <w:vAlign w:val="center"/>
          </w:tcPr>
          <w:p w:rsidR="00FF124B" w:rsidRDefault="00406FB9">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FF124B" w:rsidRPr="00A47C01" w:rsidRDefault="00406FB9" w:rsidP="00A47C01">
            <w:pPr>
              <w:jc w:val="center"/>
              <w:rPr>
                <w:rFonts w:ascii="宋体" w:hAnsi="宋体"/>
                <w:b/>
                <w:color w:val="FF0000"/>
                <w:sz w:val="24"/>
                <w:szCs w:val="24"/>
                <w:lang w:val="en-GB"/>
              </w:rPr>
            </w:pPr>
            <w:r w:rsidRPr="00A47C01">
              <w:rPr>
                <w:rFonts w:ascii="宋体" w:hAnsi="宋体" w:hint="eastAsia"/>
                <w:color w:val="FF0000"/>
                <w:sz w:val="24"/>
                <w:szCs w:val="24"/>
                <w:lang w:val="en-GB"/>
              </w:rPr>
              <w:t>非联合体投标人</w:t>
            </w:r>
          </w:p>
        </w:tc>
        <w:tc>
          <w:tcPr>
            <w:tcW w:w="2552" w:type="dxa"/>
            <w:vAlign w:val="center"/>
          </w:tcPr>
          <w:p w:rsidR="00FF124B" w:rsidRDefault="00406FB9">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FF124B" w:rsidRDefault="00406FB9">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FF124B" w:rsidRDefault="00FF124B">
            <w:pPr>
              <w:jc w:val="center"/>
              <w:rPr>
                <w:rFonts w:ascii="宋体" w:hAnsi="宋体"/>
                <w:b/>
                <w:color w:val="000000"/>
                <w:sz w:val="24"/>
                <w:szCs w:val="24"/>
                <w:lang w:val="en-GB"/>
              </w:rPr>
            </w:pPr>
          </w:p>
        </w:tc>
      </w:tr>
      <w:tr w:rsidR="00FF124B">
        <w:trPr>
          <w:trHeight w:val="1414"/>
        </w:trPr>
        <w:tc>
          <w:tcPr>
            <w:tcW w:w="721" w:type="dxa"/>
            <w:vAlign w:val="center"/>
          </w:tcPr>
          <w:p w:rsidR="00FF124B" w:rsidRDefault="00406FB9">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FF124B" w:rsidRDefault="00406FB9">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FF124B" w:rsidRDefault="00406FB9">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FF124B" w:rsidRDefault="00406FB9">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FF124B" w:rsidRDefault="00FF124B">
            <w:pPr>
              <w:rPr>
                <w:rFonts w:ascii="宋体" w:hAnsi="宋体"/>
                <w:color w:val="000000"/>
                <w:sz w:val="24"/>
                <w:szCs w:val="24"/>
                <w:lang w:val="en-GB"/>
              </w:rPr>
            </w:pPr>
          </w:p>
        </w:tc>
      </w:tr>
      <w:tr w:rsidR="00FF124B">
        <w:trPr>
          <w:trHeight w:val="707"/>
        </w:trPr>
        <w:tc>
          <w:tcPr>
            <w:tcW w:w="721" w:type="dxa"/>
            <w:vAlign w:val="center"/>
          </w:tcPr>
          <w:p w:rsidR="00FF124B" w:rsidRDefault="00406FB9">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FF124B" w:rsidRDefault="00406FB9">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FF124B" w:rsidRDefault="00406FB9">
            <w:pPr>
              <w:jc w:val="center"/>
              <w:rPr>
                <w:rFonts w:ascii="宋体" w:hAnsi="宋体"/>
                <w:color w:val="000000"/>
                <w:sz w:val="24"/>
                <w:szCs w:val="24"/>
                <w:lang w:val="en-GB"/>
              </w:rPr>
            </w:pPr>
            <w:r>
              <w:rPr>
                <w:rFonts w:ascii="宋体" w:hAnsi="宋体" w:hint="eastAsia"/>
                <w:color w:val="000000"/>
                <w:sz w:val="24"/>
                <w:szCs w:val="24"/>
                <w:lang w:val="en-GB"/>
              </w:rPr>
              <w:t>对联合体总金额扣除</w:t>
            </w:r>
          </w:p>
          <w:p w:rsidR="00FF124B" w:rsidRDefault="00406FB9">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2835" w:type="dxa"/>
            <w:shd w:val="clear" w:color="auto" w:fill="auto"/>
            <w:vAlign w:val="center"/>
          </w:tcPr>
          <w:p w:rsidR="00FF124B" w:rsidRDefault="00406FB9">
            <w:pPr>
              <w:jc w:val="center"/>
              <w:rPr>
                <w:rFonts w:ascii="宋体" w:hAnsi="宋体"/>
                <w:color w:val="FF0000"/>
                <w:sz w:val="24"/>
                <w:szCs w:val="24"/>
                <w:u w:val="single"/>
              </w:rPr>
            </w:pPr>
            <w:r>
              <w:rPr>
                <w:rFonts w:ascii="宋体" w:hAnsi="宋体" w:hint="eastAsia"/>
                <w:color w:val="000000"/>
                <w:sz w:val="24"/>
                <w:szCs w:val="24"/>
                <w:lang w:val="en-GB"/>
              </w:rPr>
              <w:t>评标价格＝投标报价×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FF124B" w:rsidRDefault="00FF124B">
            <w:pPr>
              <w:jc w:val="center"/>
              <w:rPr>
                <w:rFonts w:ascii="宋体" w:hAnsi="宋体"/>
                <w:b/>
                <w:color w:val="000000"/>
                <w:sz w:val="24"/>
                <w:szCs w:val="24"/>
                <w:lang w:val="en-GB"/>
              </w:rPr>
            </w:pPr>
          </w:p>
        </w:tc>
      </w:tr>
      <w:tr w:rsidR="00FF124B">
        <w:trPr>
          <w:trHeight w:val="707"/>
        </w:trPr>
        <w:tc>
          <w:tcPr>
            <w:tcW w:w="721" w:type="dxa"/>
            <w:vAlign w:val="center"/>
          </w:tcPr>
          <w:p w:rsidR="00FF124B" w:rsidRDefault="00406FB9">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FF124B" w:rsidRDefault="00406FB9">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FF124B" w:rsidRDefault="00406FB9">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FF124B" w:rsidRDefault="00406FB9">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FF124B" w:rsidRDefault="00406FB9">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FF124B">
        <w:trPr>
          <w:trHeight w:val="707"/>
        </w:trPr>
        <w:tc>
          <w:tcPr>
            <w:tcW w:w="721" w:type="dxa"/>
            <w:vAlign w:val="center"/>
          </w:tcPr>
          <w:p w:rsidR="00FF124B" w:rsidRDefault="00406FB9">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FF124B" w:rsidRDefault="00406FB9">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FF124B" w:rsidRDefault="00406FB9">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FF124B" w:rsidRDefault="00406FB9">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FF124B" w:rsidRDefault="00406FB9">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FF124B">
        <w:trPr>
          <w:trHeight w:val="2582"/>
        </w:trPr>
        <w:tc>
          <w:tcPr>
            <w:tcW w:w="8931" w:type="dxa"/>
            <w:gridSpan w:val="4"/>
            <w:vAlign w:val="center"/>
          </w:tcPr>
          <w:p w:rsidR="00FF124B" w:rsidRDefault="00406FB9">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FF124B" w:rsidRDefault="00406FB9">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经评标委员会</w:t>
            </w:r>
            <w:r>
              <w:rPr>
                <w:rFonts w:asciiTheme="minorEastAsia" w:hAnsiTheme="minorEastAsia" w:cs="仿宋_GB2312" w:hint="eastAsia"/>
                <w:sz w:val="24"/>
                <w:szCs w:val="24"/>
                <w:lang w:val="zh-CN"/>
              </w:rPr>
              <w:t>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投标文件符合</w:t>
            </w:r>
            <w:r>
              <w:rPr>
                <w:rFonts w:asciiTheme="minorEastAsia" w:hAnsiTheme="minorEastAsia" w:cs="仿宋_GB2312"/>
                <w:sz w:val="24"/>
                <w:szCs w:val="24"/>
                <w:lang w:val="zh-CN"/>
              </w:rPr>
              <w:t>招标文件</w:t>
            </w:r>
            <w:r>
              <w:rPr>
                <w:rFonts w:asciiTheme="minorEastAsia" w:hAnsiTheme="minorEastAsia" w:cs="仿宋_GB2312" w:hint="eastAsia"/>
                <w:sz w:val="24"/>
                <w:szCs w:val="24"/>
                <w:lang w:val="zh-CN"/>
              </w:rPr>
              <w:t>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评标价格的</w:t>
            </w:r>
            <w:r>
              <w:rPr>
                <w:rFonts w:asciiTheme="minorEastAsia" w:hAnsiTheme="minorEastAsia" w:cs="仿宋_GB2312"/>
                <w:sz w:val="24"/>
                <w:szCs w:val="24"/>
                <w:lang w:val="zh-CN"/>
              </w:rPr>
              <w:t>最低价者定为评标基准价，其价格分为满分。其他投标人的价格分统一按下列公式</w:t>
            </w:r>
            <w:r>
              <w:rPr>
                <w:rFonts w:asciiTheme="minorEastAsia" w:hAnsiTheme="minorEastAsia" w:cs="仿宋_GB2312" w:hint="eastAsia"/>
                <w:sz w:val="24"/>
                <w:szCs w:val="24"/>
                <w:lang w:val="zh-CN"/>
              </w:rPr>
              <w:t>计算</w:t>
            </w:r>
            <w:r>
              <w:rPr>
                <w:rFonts w:asciiTheme="minorEastAsia" w:hAnsiTheme="minorEastAsia" w:cs="仿宋_GB2312"/>
                <w:sz w:val="24"/>
                <w:szCs w:val="24"/>
                <w:lang w:val="zh-CN"/>
              </w:rPr>
              <w:t>。即：</w:t>
            </w:r>
          </w:p>
          <w:p w:rsidR="00FF124B" w:rsidRDefault="00406FB9" w:rsidP="00A47C01">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lastRenderedPageBreak/>
              <w:t>评标基准价</w:t>
            </w:r>
            <w:r>
              <w:rPr>
                <w:rFonts w:asciiTheme="minorEastAsia" w:hAnsiTheme="minorEastAsia" w:cs="仿宋_GB2312" w:hint="eastAsia"/>
                <w:sz w:val="24"/>
                <w:szCs w:val="24"/>
                <w:lang w:val="zh-CN"/>
              </w:rPr>
              <w:t>=评标价格的最低价</w:t>
            </w:r>
          </w:p>
          <w:p w:rsidR="00FF124B" w:rsidRDefault="00406FB9" w:rsidP="00A47C01">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其他投标报价得分</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评标标准中价格分值</w:t>
            </w:r>
          </w:p>
        </w:tc>
      </w:tr>
    </w:tbl>
    <w:p w:rsidR="00FF124B" w:rsidRDefault="00406FB9">
      <w:pPr>
        <w:spacing w:line="360" w:lineRule="auto"/>
        <w:rPr>
          <w:rFonts w:ascii="宋体" w:hAnsi="宋体"/>
          <w:bCs/>
          <w:color w:val="FF0000"/>
          <w:sz w:val="24"/>
          <w:szCs w:val="24"/>
          <w:lang w:val="en-GB"/>
        </w:rPr>
      </w:pPr>
      <w:r>
        <w:rPr>
          <w:rFonts w:ascii="宋体" w:hAnsi="宋体" w:hint="eastAsia"/>
          <w:bCs/>
          <w:color w:val="FF0000"/>
          <w:sz w:val="24"/>
          <w:szCs w:val="24"/>
          <w:lang w:val="en-GB"/>
        </w:rPr>
        <w:lastRenderedPageBreak/>
        <w:t>备注：</w:t>
      </w:r>
    </w:p>
    <w:p w:rsidR="00FF124B" w:rsidRDefault="00406FB9">
      <w:pPr>
        <w:spacing w:line="360" w:lineRule="auto"/>
        <w:ind w:firstLineChars="200" w:firstLine="480"/>
        <w:rPr>
          <w:rFonts w:ascii="宋体" w:hAnsi="宋体"/>
          <w:bCs/>
          <w:color w:val="FF0000"/>
          <w:sz w:val="24"/>
          <w:szCs w:val="24"/>
          <w:lang w:val="en-GB"/>
        </w:rPr>
      </w:pPr>
      <w:r>
        <w:rPr>
          <w:rFonts w:ascii="宋体" w:hAnsi="宋体" w:cs="仿宋_GB2312" w:hint="eastAsia"/>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rsidR="00FF124B" w:rsidRDefault="00406FB9">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a、不接受联合体投标的项目，本表中第2项、第3项情形不适用。</w:t>
      </w:r>
    </w:p>
    <w:p w:rsidR="00FF124B" w:rsidRDefault="00406FB9">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b、小型和微型企业产品包括货物及其提供的服务与工程。</w:t>
      </w:r>
    </w:p>
    <w:p w:rsidR="00FF124B" w:rsidRDefault="00406FB9">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c、中小企业、残疾人福利性单位提供其他企业制造的货物的，则该货物的制造商也必须为上述企业，否则不能享受价格优惠。</w:t>
      </w:r>
    </w:p>
    <w:p w:rsidR="00FF124B" w:rsidRDefault="00406FB9">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d、残疾人福利性单位属于小型、微型企业的，不重复享受政策。</w:t>
      </w:r>
    </w:p>
    <w:p w:rsidR="00FF124B" w:rsidRDefault="00406FB9">
      <w:pPr>
        <w:pStyle w:val="a7"/>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b/>
          <w:szCs w:val="24"/>
          <w:lang w:val="zh-CN"/>
        </w:rPr>
        <w:t>评标结果汇总完成后，除下列情形外，任何人不得修改评标结果：</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 </w:t>
      </w:r>
      <w:r>
        <w:rPr>
          <w:rFonts w:asciiTheme="minorEastAsia" w:hAnsiTheme="minorEastAsia" w:cs="仿宋_GB2312"/>
          <w:sz w:val="24"/>
          <w:szCs w:val="24"/>
          <w:lang w:val="zh-CN"/>
        </w:rPr>
        <w:t>分值汇总计算错误的；</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 </w:t>
      </w:r>
      <w:r>
        <w:rPr>
          <w:rFonts w:asciiTheme="minorEastAsia" w:hAnsiTheme="minorEastAsia" w:cs="仿宋_GB2312"/>
          <w:sz w:val="24"/>
          <w:szCs w:val="24"/>
          <w:lang w:val="zh-CN"/>
        </w:rPr>
        <w:t>分项评分超出评分标准范围的；</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 </w:t>
      </w:r>
      <w:r>
        <w:rPr>
          <w:rFonts w:asciiTheme="minorEastAsia" w:hAnsiTheme="minorEastAsia" w:cs="仿宋_GB2312"/>
          <w:sz w:val="24"/>
          <w:szCs w:val="24"/>
          <w:lang w:val="zh-CN"/>
        </w:rPr>
        <w:t>评标委员会成员对客观评审因素评分不一致的；</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4） </w:t>
      </w:r>
      <w:r>
        <w:rPr>
          <w:rFonts w:asciiTheme="minorEastAsia" w:hAnsiTheme="minorEastAsia" w:cs="仿宋_GB2312"/>
          <w:sz w:val="24"/>
          <w:szCs w:val="24"/>
          <w:lang w:val="zh-CN"/>
        </w:rPr>
        <w:t>经评标委员会认定评分畸高、畸低的。</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FF124B" w:rsidRDefault="00406FB9">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（8）</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lastRenderedPageBreak/>
        <w:t>评标委员会成员对需要共同认定的事项存在争议的，应当按照少数服从多数的原则作出结论。持不同意见的评标委员会成员应当在评标报告上签署不同意见及理由，否则视为同意评标报告。</w:t>
      </w:r>
    </w:p>
    <w:p w:rsidR="00FF124B" w:rsidRDefault="00406FB9">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确定中标候选人名单，以及根据采购人委托直接确定中标人</w:t>
      </w:r>
      <w:r>
        <w:rPr>
          <w:rFonts w:asciiTheme="minorEastAsia" w:hAnsiTheme="minorEastAsia" w:cs="仿宋_GB2312" w:hint="eastAsia"/>
          <w:b/>
          <w:sz w:val="24"/>
          <w:szCs w:val="24"/>
          <w:lang w:val="zh-CN"/>
        </w:rPr>
        <w:t>。</w:t>
      </w:r>
    </w:p>
    <w:p w:rsidR="00FF124B" w:rsidRDefault="00FF124B">
      <w:pPr>
        <w:adjustRightInd w:val="0"/>
        <w:snapToGrid w:val="0"/>
        <w:spacing w:line="360" w:lineRule="auto"/>
        <w:ind w:firstLineChars="200" w:firstLine="420"/>
        <w:rPr>
          <w:rFonts w:ascii="宋体" w:hAnsi="宋体" w:cs="Courier New"/>
          <w:szCs w:val="21"/>
        </w:rPr>
      </w:pPr>
    </w:p>
    <w:p w:rsidR="00FF124B" w:rsidRDefault="00FF124B">
      <w:pPr>
        <w:adjustRightInd w:val="0"/>
        <w:snapToGrid w:val="0"/>
        <w:spacing w:line="360" w:lineRule="auto"/>
        <w:ind w:firstLineChars="200" w:firstLine="420"/>
        <w:rPr>
          <w:rFonts w:ascii="宋体" w:hAnsi="宋体" w:cs="Courier New"/>
          <w:szCs w:val="21"/>
        </w:rPr>
      </w:pPr>
    </w:p>
    <w:p w:rsidR="00FF124B" w:rsidRDefault="00FF124B">
      <w:pPr>
        <w:adjustRightInd w:val="0"/>
        <w:snapToGrid w:val="0"/>
        <w:spacing w:line="360" w:lineRule="auto"/>
        <w:ind w:firstLineChars="200" w:firstLine="420"/>
        <w:rPr>
          <w:rFonts w:ascii="宋体" w:hAnsi="宋体" w:cs="Courier New"/>
          <w:szCs w:val="21"/>
        </w:rPr>
      </w:pPr>
    </w:p>
    <w:p w:rsidR="00FF124B" w:rsidRDefault="00FF124B">
      <w:pPr>
        <w:adjustRightInd w:val="0"/>
        <w:snapToGrid w:val="0"/>
        <w:spacing w:line="360" w:lineRule="auto"/>
        <w:ind w:firstLineChars="200" w:firstLine="420"/>
        <w:rPr>
          <w:rFonts w:ascii="宋体" w:hAnsi="宋体" w:cs="Courier New"/>
          <w:szCs w:val="21"/>
        </w:rPr>
      </w:pPr>
    </w:p>
    <w:p w:rsidR="00FF124B" w:rsidRDefault="00FF124B">
      <w:pPr>
        <w:adjustRightInd w:val="0"/>
        <w:snapToGrid w:val="0"/>
        <w:spacing w:line="360" w:lineRule="auto"/>
        <w:ind w:firstLineChars="200" w:firstLine="420"/>
        <w:rPr>
          <w:rFonts w:ascii="宋体" w:hAnsi="宋体" w:cs="Courier New"/>
          <w:szCs w:val="21"/>
        </w:rPr>
      </w:pPr>
    </w:p>
    <w:p w:rsidR="00FF124B" w:rsidRDefault="00FF124B">
      <w:pPr>
        <w:adjustRightInd w:val="0"/>
        <w:snapToGrid w:val="0"/>
        <w:spacing w:line="360" w:lineRule="auto"/>
        <w:ind w:firstLineChars="200" w:firstLine="420"/>
        <w:rPr>
          <w:rFonts w:ascii="宋体" w:hAnsi="宋体" w:cs="Courier New"/>
          <w:szCs w:val="21"/>
        </w:rPr>
      </w:pPr>
    </w:p>
    <w:p w:rsidR="00FF124B" w:rsidRDefault="00FF124B">
      <w:pPr>
        <w:adjustRightInd w:val="0"/>
        <w:snapToGrid w:val="0"/>
        <w:spacing w:line="360" w:lineRule="auto"/>
        <w:ind w:firstLineChars="200" w:firstLine="420"/>
        <w:rPr>
          <w:rFonts w:ascii="宋体" w:hAnsi="宋体" w:cs="Courier New"/>
          <w:szCs w:val="21"/>
        </w:rPr>
      </w:pPr>
    </w:p>
    <w:p w:rsidR="00FF124B" w:rsidRDefault="00FF124B">
      <w:pPr>
        <w:adjustRightInd w:val="0"/>
        <w:snapToGrid w:val="0"/>
        <w:spacing w:line="360" w:lineRule="auto"/>
        <w:ind w:firstLineChars="200" w:firstLine="420"/>
        <w:rPr>
          <w:rFonts w:ascii="宋体" w:hAnsi="宋体" w:cs="Courier New"/>
          <w:szCs w:val="21"/>
        </w:rPr>
      </w:pPr>
    </w:p>
    <w:p w:rsidR="00C22152" w:rsidRDefault="00C22152">
      <w:pPr>
        <w:adjustRightInd w:val="0"/>
        <w:snapToGrid w:val="0"/>
        <w:spacing w:line="360" w:lineRule="auto"/>
        <w:ind w:firstLineChars="200" w:firstLine="420"/>
        <w:rPr>
          <w:rFonts w:ascii="宋体" w:hAnsi="宋体" w:cs="Courier New"/>
          <w:szCs w:val="21"/>
        </w:rPr>
      </w:pPr>
    </w:p>
    <w:p w:rsidR="00C22152" w:rsidRDefault="00C22152">
      <w:pPr>
        <w:adjustRightInd w:val="0"/>
        <w:snapToGrid w:val="0"/>
        <w:spacing w:line="360" w:lineRule="auto"/>
        <w:ind w:firstLineChars="200" w:firstLine="420"/>
        <w:rPr>
          <w:rFonts w:ascii="宋体" w:hAnsi="宋体" w:cs="Courier New"/>
          <w:szCs w:val="21"/>
        </w:rPr>
      </w:pPr>
    </w:p>
    <w:p w:rsidR="00C22152" w:rsidRDefault="00C22152">
      <w:pPr>
        <w:adjustRightInd w:val="0"/>
        <w:snapToGrid w:val="0"/>
        <w:spacing w:line="360" w:lineRule="auto"/>
        <w:ind w:firstLineChars="200" w:firstLine="420"/>
        <w:rPr>
          <w:rFonts w:ascii="宋体" w:hAnsi="宋体" w:cs="Courier New"/>
          <w:szCs w:val="21"/>
        </w:rPr>
      </w:pPr>
    </w:p>
    <w:p w:rsidR="00B56D87" w:rsidRDefault="00B56D87">
      <w:pPr>
        <w:adjustRightInd w:val="0"/>
        <w:snapToGrid w:val="0"/>
        <w:spacing w:line="360" w:lineRule="auto"/>
        <w:ind w:firstLineChars="200" w:firstLine="420"/>
        <w:rPr>
          <w:rFonts w:ascii="宋体" w:hAnsi="宋体" w:cs="Courier New"/>
          <w:szCs w:val="21"/>
        </w:rPr>
      </w:pPr>
    </w:p>
    <w:p w:rsidR="00B56D87" w:rsidRDefault="00B56D87">
      <w:pPr>
        <w:adjustRightInd w:val="0"/>
        <w:snapToGrid w:val="0"/>
        <w:spacing w:line="360" w:lineRule="auto"/>
        <w:ind w:firstLineChars="200" w:firstLine="420"/>
        <w:rPr>
          <w:rFonts w:ascii="宋体" w:hAnsi="宋体" w:cs="Courier New"/>
          <w:szCs w:val="21"/>
        </w:rPr>
      </w:pPr>
    </w:p>
    <w:p w:rsidR="00B56D87" w:rsidRDefault="00B56D87">
      <w:pPr>
        <w:adjustRightInd w:val="0"/>
        <w:snapToGrid w:val="0"/>
        <w:spacing w:line="360" w:lineRule="auto"/>
        <w:ind w:firstLineChars="200" w:firstLine="420"/>
        <w:rPr>
          <w:rFonts w:ascii="宋体" w:hAnsi="宋体" w:cs="Courier New"/>
          <w:szCs w:val="21"/>
        </w:rPr>
      </w:pPr>
    </w:p>
    <w:p w:rsidR="00B56D87" w:rsidRDefault="00B56D87">
      <w:pPr>
        <w:adjustRightInd w:val="0"/>
        <w:snapToGrid w:val="0"/>
        <w:spacing w:line="360" w:lineRule="auto"/>
        <w:ind w:firstLineChars="200" w:firstLine="420"/>
        <w:rPr>
          <w:rFonts w:ascii="宋体" w:hAnsi="宋体" w:cs="Courier New"/>
          <w:szCs w:val="21"/>
        </w:rPr>
      </w:pPr>
    </w:p>
    <w:p w:rsidR="00B56D87" w:rsidRDefault="00B56D87">
      <w:pPr>
        <w:adjustRightInd w:val="0"/>
        <w:snapToGrid w:val="0"/>
        <w:spacing w:line="360" w:lineRule="auto"/>
        <w:ind w:firstLineChars="200" w:firstLine="420"/>
        <w:rPr>
          <w:rFonts w:ascii="宋体" w:hAnsi="宋体" w:cs="Courier New"/>
          <w:szCs w:val="21"/>
        </w:rPr>
      </w:pPr>
    </w:p>
    <w:p w:rsidR="00BA2840" w:rsidRDefault="00BA2840">
      <w:pPr>
        <w:adjustRightInd w:val="0"/>
        <w:snapToGrid w:val="0"/>
        <w:spacing w:line="360" w:lineRule="auto"/>
        <w:ind w:firstLineChars="200" w:firstLine="420"/>
        <w:rPr>
          <w:rFonts w:ascii="宋体" w:hAnsi="宋体" w:cs="Courier New"/>
          <w:szCs w:val="21"/>
        </w:rPr>
      </w:pPr>
    </w:p>
    <w:p w:rsidR="00BA2840" w:rsidRDefault="00BA2840">
      <w:pPr>
        <w:adjustRightInd w:val="0"/>
        <w:snapToGrid w:val="0"/>
        <w:spacing w:line="360" w:lineRule="auto"/>
        <w:ind w:firstLineChars="200" w:firstLine="420"/>
        <w:rPr>
          <w:rFonts w:ascii="宋体" w:hAnsi="宋体" w:cs="Courier New"/>
          <w:szCs w:val="21"/>
        </w:rPr>
      </w:pPr>
    </w:p>
    <w:p w:rsidR="00BA2840" w:rsidRDefault="00BA2840">
      <w:pPr>
        <w:adjustRightInd w:val="0"/>
        <w:snapToGrid w:val="0"/>
        <w:spacing w:line="360" w:lineRule="auto"/>
        <w:ind w:firstLineChars="200" w:firstLine="420"/>
        <w:rPr>
          <w:rFonts w:ascii="宋体" w:hAnsi="宋体" w:cs="Courier New"/>
          <w:szCs w:val="21"/>
        </w:rPr>
      </w:pPr>
    </w:p>
    <w:p w:rsidR="00BA2840" w:rsidRDefault="00BA2840">
      <w:pPr>
        <w:adjustRightInd w:val="0"/>
        <w:snapToGrid w:val="0"/>
        <w:spacing w:line="360" w:lineRule="auto"/>
        <w:ind w:firstLineChars="200" w:firstLine="420"/>
        <w:rPr>
          <w:rFonts w:ascii="宋体" w:hAnsi="宋体" w:cs="Courier New"/>
          <w:szCs w:val="21"/>
        </w:rPr>
      </w:pPr>
    </w:p>
    <w:p w:rsidR="00BA2840" w:rsidRDefault="00BA2840">
      <w:pPr>
        <w:adjustRightInd w:val="0"/>
        <w:snapToGrid w:val="0"/>
        <w:spacing w:line="360" w:lineRule="auto"/>
        <w:ind w:firstLineChars="200" w:firstLine="420"/>
        <w:rPr>
          <w:rFonts w:ascii="宋体" w:hAnsi="宋体" w:cs="Courier New"/>
          <w:szCs w:val="21"/>
        </w:rPr>
      </w:pPr>
    </w:p>
    <w:p w:rsidR="00BA2840" w:rsidRDefault="00BA2840">
      <w:pPr>
        <w:adjustRightInd w:val="0"/>
        <w:snapToGrid w:val="0"/>
        <w:spacing w:line="360" w:lineRule="auto"/>
        <w:ind w:firstLineChars="200" w:firstLine="420"/>
        <w:rPr>
          <w:rFonts w:ascii="宋体" w:hAnsi="宋体" w:cs="Courier New"/>
          <w:szCs w:val="21"/>
        </w:rPr>
      </w:pPr>
    </w:p>
    <w:p w:rsidR="00BA2840" w:rsidRDefault="00BA2840">
      <w:pPr>
        <w:adjustRightInd w:val="0"/>
        <w:snapToGrid w:val="0"/>
        <w:spacing w:line="360" w:lineRule="auto"/>
        <w:ind w:firstLineChars="200" w:firstLine="420"/>
        <w:rPr>
          <w:rFonts w:ascii="宋体" w:hAnsi="宋体" w:cs="Courier New"/>
          <w:szCs w:val="21"/>
        </w:rPr>
      </w:pPr>
    </w:p>
    <w:p w:rsidR="00BA2840" w:rsidRDefault="00BA2840">
      <w:pPr>
        <w:adjustRightInd w:val="0"/>
        <w:snapToGrid w:val="0"/>
        <w:spacing w:line="360" w:lineRule="auto"/>
        <w:ind w:firstLineChars="200" w:firstLine="420"/>
        <w:rPr>
          <w:rFonts w:ascii="宋体" w:hAnsi="宋体" w:cs="Courier New"/>
          <w:szCs w:val="21"/>
        </w:rPr>
      </w:pPr>
    </w:p>
    <w:p w:rsidR="00BA2840" w:rsidRDefault="00BA2840">
      <w:pPr>
        <w:adjustRightInd w:val="0"/>
        <w:snapToGrid w:val="0"/>
        <w:spacing w:line="360" w:lineRule="auto"/>
        <w:ind w:firstLineChars="200" w:firstLine="420"/>
        <w:rPr>
          <w:rFonts w:ascii="宋体" w:hAnsi="宋体" w:cs="Courier New"/>
          <w:szCs w:val="21"/>
        </w:rPr>
      </w:pPr>
    </w:p>
    <w:p w:rsidR="00BA2840" w:rsidRDefault="00BA2840">
      <w:pPr>
        <w:adjustRightInd w:val="0"/>
        <w:snapToGrid w:val="0"/>
        <w:spacing w:line="360" w:lineRule="auto"/>
        <w:ind w:firstLineChars="200" w:firstLine="420"/>
        <w:rPr>
          <w:rFonts w:ascii="宋体" w:hAnsi="宋体" w:cs="Courier New"/>
          <w:szCs w:val="21"/>
        </w:rPr>
      </w:pPr>
    </w:p>
    <w:p w:rsidR="00FF124B" w:rsidRDefault="00406FB9" w:rsidP="002F634A">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rsidR="00FF124B" w:rsidRDefault="00FF124B">
      <w:pPr>
        <w:pStyle w:val="a7"/>
        <w:spacing w:line="360" w:lineRule="auto"/>
        <w:contextualSpacing/>
        <w:jc w:val="center"/>
        <w:rPr>
          <w:rFonts w:asciiTheme="majorEastAsia" w:eastAsiaTheme="majorEastAsia" w:hAnsiTheme="majorEastAsia" w:cs="宋体"/>
          <w:b/>
          <w:kern w:val="0"/>
          <w:sz w:val="36"/>
          <w:szCs w:val="36"/>
        </w:rPr>
      </w:pPr>
    </w:p>
    <w:p w:rsidR="00FF124B" w:rsidRDefault="00406FB9">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（此合同仅供参考。以最终采购人与中标人签定的合同条款为准进行公示，</w:t>
      </w:r>
    </w:p>
    <w:p w:rsidR="00FF124B" w:rsidRDefault="00406FB9">
      <w:pPr>
        <w:spacing w:line="360" w:lineRule="auto"/>
        <w:jc w:val="center"/>
        <w:rPr>
          <w:rFonts w:ascii="宋体" w:hAnsi="宋体" w:cs="微软雅黑"/>
          <w:b/>
          <w:bCs/>
          <w:sz w:val="24"/>
          <w:szCs w:val="24"/>
        </w:rPr>
      </w:pPr>
      <w:r>
        <w:rPr>
          <w:rFonts w:ascii="宋体" w:hAnsi="宋体" w:cs="微软雅黑" w:hint="eastAsia"/>
          <w:b/>
          <w:bCs/>
          <w:sz w:val="24"/>
          <w:szCs w:val="24"/>
        </w:rPr>
        <w:t>最终签定合同的主要条款不能与招标文件有冲突）</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9.6 </w:t>
      </w:r>
      <w:r>
        <w:rPr>
          <w:rFonts w:ascii="宋体" w:cs="宋体" w:hint="eastAsia"/>
          <w:sz w:val="24"/>
          <w:lang w:val="zh-CN"/>
        </w:rPr>
        <w:t>在仲裁期间，除正在进行的仲裁部分外，合同其他部分继续执行。</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FF124B" w:rsidRDefault="00FF124B">
      <w:pPr>
        <w:pStyle w:val="a7"/>
        <w:spacing w:line="360" w:lineRule="auto"/>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contextualSpacing/>
        <w:jc w:val="center"/>
        <w:rPr>
          <w:rFonts w:asciiTheme="majorEastAsia" w:eastAsiaTheme="majorEastAsia" w:hAnsiTheme="majorEastAsia" w:cs="宋体"/>
          <w:b/>
          <w:kern w:val="0"/>
          <w:sz w:val="36"/>
          <w:szCs w:val="36"/>
        </w:rPr>
      </w:pPr>
    </w:p>
    <w:p w:rsidR="00FF124B" w:rsidRDefault="00406FB9">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第八章 投标文件有关格式</w:t>
      </w:r>
    </w:p>
    <w:p w:rsidR="00FF124B" w:rsidRDefault="00406FB9">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FF124B" w:rsidRDefault="00FF124B">
      <w:pPr>
        <w:autoSpaceDE w:val="0"/>
        <w:autoSpaceDN w:val="0"/>
        <w:adjustRightInd w:val="0"/>
        <w:spacing w:line="700" w:lineRule="exact"/>
        <w:ind w:firstLine="551"/>
        <w:jc w:val="center"/>
        <w:rPr>
          <w:rFonts w:asciiTheme="minorEastAsia" w:hAnsiTheme="minorEastAsia" w:cs="黑体"/>
          <w:b/>
          <w:bCs/>
          <w:sz w:val="44"/>
          <w:szCs w:val="44"/>
          <w:lang w:val="zh-CN"/>
        </w:rPr>
      </w:pPr>
    </w:p>
    <w:p w:rsidR="00FF124B" w:rsidRDefault="00FF124B">
      <w:pPr>
        <w:autoSpaceDE w:val="0"/>
        <w:autoSpaceDN w:val="0"/>
        <w:adjustRightInd w:val="0"/>
        <w:spacing w:line="700" w:lineRule="exact"/>
        <w:ind w:firstLine="551"/>
        <w:jc w:val="center"/>
        <w:rPr>
          <w:rFonts w:asciiTheme="minorEastAsia" w:hAnsiTheme="minorEastAsia" w:cs="黑体"/>
          <w:b/>
          <w:bCs/>
          <w:sz w:val="44"/>
          <w:szCs w:val="44"/>
          <w:lang w:val="zh-CN"/>
        </w:rPr>
      </w:pPr>
    </w:p>
    <w:p w:rsidR="00FF124B" w:rsidRDefault="00FF124B">
      <w:pPr>
        <w:autoSpaceDE w:val="0"/>
        <w:autoSpaceDN w:val="0"/>
        <w:adjustRightInd w:val="0"/>
        <w:spacing w:line="700" w:lineRule="exact"/>
        <w:ind w:firstLine="551"/>
        <w:jc w:val="center"/>
        <w:rPr>
          <w:rFonts w:asciiTheme="minorEastAsia" w:hAnsiTheme="minorEastAsia" w:cs="黑体"/>
          <w:b/>
          <w:bCs/>
          <w:sz w:val="44"/>
          <w:szCs w:val="44"/>
          <w:lang w:val="zh-CN"/>
        </w:rPr>
      </w:pPr>
    </w:p>
    <w:p w:rsidR="00FF124B" w:rsidRDefault="00FF124B">
      <w:pPr>
        <w:autoSpaceDE w:val="0"/>
        <w:autoSpaceDN w:val="0"/>
        <w:adjustRightInd w:val="0"/>
        <w:spacing w:line="700" w:lineRule="exact"/>
        <w:ind w:firstLine="551"/>
        <w:jc w:val="center"/>
        <w:rPr>
          <w:rFonts w:asciiTheme="minorEastAsia" w:hAnsiTheme="minorEastAsia" w:cs="黑体"/>
          <w:b/>
          <w:bCs/>
          <w:sz w:val="44"/>
          <w:szCs w:val="44"/>
          <w:lang w:val="zh-CN"/>
        </w:rPr>
      </w:pPr>
    </w:p>
    <w:p w:rsidR="00FF124B" w:rsidRDefault="00FF124B">
      <w:pPr>
        <w:autoSpaceDE w:val="0"/>
        <w:autoSpaceDN w:val="0"/>
        <w:adjustRightInd w:val="0"/>
        <w:spacing w:line="700" w:lineRule="exact"/>
        <w:ind w:firstLine="551"/>
        <w:jc w:val="center"/>
        <w:rPr>
          <w:rFonts w:asciiTheme="minorEastAsia" w:hAnsiTheme="minorEastAsia" w:cs="黑体"/>
          <w:b/>
          <w:bCs/>
          <w:sz w:val="44"/>
          <w:szCs w:val="44"/>
          <w:lang w:val="zh-CN"/>
        </w:rPr>
      </w:pPr>
    </w:p>
    <w:p w:rsidR="00FF124B" w:rsidRDefault="00FF124B">
      <w:pPr>
        <w:autoSpaceDE w:val="0"/>
        <w:autoSpaceDN w:val="0"/>
        <w:adjustRightInd w:val="0"/>
        <w:spacing w:line="700" w:lineRule="exact"/>
        <w:ind w:firstLine="551"/>
        <w:jc w:val="center"/>
        <w:rPr>
          <w:rFonts w:asciiTheme="minorEastAsia" w:hAnsiTheme="minorEastAsia" w:cs="黑体"/>
          <w:b/>
          <w:bCs/>
          <w:sz w:val="44"/>
          <w:szCs w:val="44"/>
          <w:lang w:val="zh-CN"/>
        </w:rPr>
      </w:pPr>
    </w:p>
    <w:p w:rsidR="00FF124B" w:rsidRDefault="00FF124B">
      <w:pPr>
        <w:autoSpaceDE w:val="0"/>
        <w:autoSpaceDN w:val="0"/>
        <w:adjustRightInd w:val="0"/>
        <w:spacing w:line="700" w:lineRule="exact"/>
        <w:ind w:firstLine="551"/>
        <w:jc w:val="center"/>
        <w:rPr>
          <w:rFonts w:asciiTheme="minorEastAsia" w:hAnsiTheme="minorEastAsia" w:cs="黑体"/>
          <w:b/>
          <w:bCs/>
          <w:sz w:val="44"/>
          <w:szCs w:val="44"/>
          <w:lang w:val="zh-CN"/>
        </w:rPr>
      </w:pPr>
    </w:p>
    <w:p w:rsidR="00FF124B" w:rsidRDefault="00406FB9">
      <w:pPr>
        <w:widowControl/>
        <w:jc w:val="left"/>
        <w:rPr>
          <w:rFonts w:asciiTheme="minorEastAsia" w:hAnsiTheme="minorEastAsia" w:cs="黑体"/>
          <w:b/>
          <w:bCs/>
          <w:sz w:val="36"/>
          <w:szCs w:val="36"/>
          <w:lang w:val="zh-CN"/>
        </w:rPr>
      </w:pPr>
      <w:bookmarkStart w:id="2" w:name="_Toc186274126"/>
      <w:bookmarkStart w:id="3" w:name="_Toc184023138"/>
      <w:bookmarkStart w:id="4" w:name="_Toc174185203"/>
      <w:r>
        <w:rPr>
          <w:rFonts w:asciiTheme="minorEastAsia" w:hAnsiTheme="minorEastAsia" w:cs="黑体"/>
          <w:sz w:val="36"/>
          <w:szCs w:val="36"/>
          <w:lang w:val="zh-CN"/>
        </w:rPr>
        <w:br w:type="page"/>
      </w:r>
    </w:p>
    <w:p w:rsidR="00FF124B" w:rsidRDefault="00406FB9">
      <w:pPr>
        <w:pStyle w:val="260"/>
        <w:tabs>
          <w:tab w:val="left" w:pos="660"/>
        </w:tabs>
        <w:snapToGrid w:val="0"/>
        <w:spacing w:before="0" w:line="400" w:lineRule="exact"/>
        <w:rPr>
          <w:rFonts w:asciiTheme="minorEastAsia" w:eastAsiaTheme="minorEastAsia" w:hAnsiTheme="minorEastAsia" w:cs="黑体"/>
          <w:color w:val="auto"/>
          <w:kern w:val="2"/>
          <w:sz w:val="36"/>
          <w:szCs w:val="36"/>
          <w:lang w:val="zh-CN"/>
        </w:rPr>
      </w:pPr>
      <w:r>
        <w:rPr>
          <w:rFonts w:asciiTheme="minorEastAsia" w:eastAsiaTheme="minorEastAsia" w:hAnsiTheme="minorEastAsia" w:cs="黑体" w:hint="eastAsia"/>
          <w:color w:val="auto"/>
          <w:kern w:val="2"/>
          <w:sz w:val="36"/>
          <w:szCs w:val="36"/>
          <w:lang w:val="zh-CN"/>
        </w:rPr>
        <w:lastRenderedPageBreak/>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FF124B">
        <w:tc>
          <w:tcPr>
            <w:tcW w:w="468" w:type="dxa"/>
            <w:vAlign w:val="center"/>
          </w:tcPr>
          <w:p w:rsidR="00FF124B" w:rsidRDefault="00406FB9">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FF124B" w:rsidRDefault="00406FB9">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FF124B" w:rsidRDefault="00406FB9">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FF124B" w:rsidRDefault="00406FB9">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FF124B" w:rsidRDefault="00406FB9">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FF124B" w:rsidRDefault="00406FB9">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FF124B">
        <w:trPr>
          <w:trHeight w:hRule="exac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FF124B" w:rsidRDefault="00406FB9">
            <w:pPr>
              <w:pStyle w:val="a7"/>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hRule="exac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FF124B" w:rsidRDefault="00406FB9">
            <w:pPr>
              <w:pStyle w:val="a7"/>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hRule="exac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FF124B" w:rsidRDefault="00406FB9">
            <w:pPr>
              <w:pStyle w:val="a7"/>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hRule="exac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FF124B" w:rsidRDefault="00406FB9">
            <w:pPr>
              <w:pStyle w:val="a7"/>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hRule="exac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FF124B" w:rsidRDefault="00406FB9">
            <w:pPr>
              <w:pStyle w:val="a7"/>
              <w:kinsoku w:val="0"/>
              <w:overflowPunct w:val="0"/>
              <w:autoSpaceDE w:val="0"/>
              <w:autoSpaceDN w:val="0"/>
              <w:spacing w:line="320" w:lineRule="exact"/>
              <w:rPr>
                <w:rFonts w:hAnsi="宋体"/>
                <w:kern w:val="0"/>
              </w:rPr>
            </w:pPr>
            <w:r>
              <w:rPr>
                <w:rFonts w:hAnsi="宋体" w:hint="eastAsia"/>
                <w:kern w:val="0"/>
              </w:rPr>
              <w:t>法定代表人授权书</w:t>
            </w: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hRule="exac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FF124B" w:rsidRDefault="00406FB9">
            <w:pPr>
              <w:pStyle w:val="a7"/>
              <w:kinsoku w:val="0"/>
              <w:overflowPunct w:val="0"/>
              <w:autoSpaceDE w:val="0"/>
              <w:autoSpaceDN w:val="0"/>
              <w:spacing w:line="320" w:lineRule="exact"/>
              <w:rPr>
                <w:rFonts w:hAnsi="宋体"/>
                <w:kern w:val="0"/>
              </w:rPr>
            </w:pPr>
            <w:r>
              <w:rPr>
                <w:rFonts w:hAnsi="宋体" w:hint="eastAsia"/>
                <w:kern w:val="0"/>
              </w:rPr>
              <w:t>营业执照等证明</w:t>
            </w: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hRule="exact" w:val="510"/>
        </w:trPr>
        <w:tc>
          <w:tcPr>
            <w:tcW w:w="468" w:type="dxa"/>
            <w:vMerge w:val="restart"/>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FF124B" w:rsidRDefault="00406FB9">
            <w:pPr>
              <w:pStyle w:val="a7"/>
              <w:kinsoku w:val="0"/>
              <w:overflowPunct w:val="0"/>
              <w:autoSpaceDE w:val="0"/>
              <w:autoSpaceDN w:val="0"/>
              <w:spacing w:line="320" w:lineRule="exact"/>
              <w:jc w:val="center"/>
              <w:rPr>
                <w:rFonts w:hAnsi="宋体" w:cs="微软雅黑"/>
                <w:bCs/>
                <w:kern w:val="0"/>
              </w:rPr>
            </w:pPr>
            <w:r>
              <w:rPr>
                <w:rFonts w:hAnsi="宋体" w:hint="eastAsia"/>
                <w:kern w:val="0"/>
                <w:szCs w:val="24"/>
              </w:rPr>
              <w:t>纳税证明</w:t>
            </w:r>
          </w:p>
        </w:tc>
        <w:tc>
          <w:tcPr>
            <w:tcW w:w="2977" w:type="dxa"/>
            <w:gridSpan w:val="2"/>
            <w:tcBorders>
              <w:left w:val="single" w:sz="6" w:space="0" w:color="auto"/>
            </w:tcBorders>
            <w:vAlign w:val="center"/>
          </w:tcPr>
          <w:p w:rsidR="00FF124B" w:rsidRDefault="00406F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hRule="exact" w:val="510"/>
        </w:trPr>
        <w:tc>
          <w:tcPr>
            <w:tcW w:w="468" w:type="dxa"/>
            <w:vMerge/>
            <w:vAlign w:val="center"/>
          </w:tcPr>
          <w:p w:rsidR="00FF124B" w:rsidRDefault="00FF124B">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F124B" w:rsidRDefault="00FF124B">
            <w:pPr>
              <w:pStyle w:val="a7"/>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FF124B" w:rsidRDefault="00406FB9">
            <w:pPr>
              <w:pStyle w:val="a7"/>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纳税凭据复印件</w:t>
            </w:r>
          </w:p>
        </w:tc>
        <w:tc>
          <w:tcPr>
            <w:tcW w:w="1559" w:type="dxa"/>
            <w:vAlign w:val="center"/>
          </w:tcPr>
          <w:p w:rsidR="00FF124B" w:rsidRDefault="00FF124B">
            <w:pPr>
              <w:pStyle w:val="a7"/>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hRule="exact" w:val="510"/>
        </w:trPr>
        <w:tc>
          <w:tcPr>
            <w:tcW w:w="468" w:type="dxa"/>
            <w:vMerge w:val="restart"/>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FF124B" w:rsidRDefault="00406FB9">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FF124B" w:rsidRDefault="00406FB9">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FF124B" w:rsidRDefault="00FF124B">
            <w:pPr>
              <w:snapToGrid w:val="0"/>
              <w:spacing w:line="400" w:lineRule="exact"/>
              <w:rPr>
                <w:rFonts w:ascii="宋体" w:hAnsi="宋体" w:cs="微软雅黑"/>
                <w:sz w:val="24"/>
                <w:szCs w:val="24"/>
              </w:rPr>
            </w:pP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 w:val="24"/>
                <w:szCs w:val="24"/>
              </w:rPr>
            </w:pPr>
          </w:p>
        </w:tc>
      </w:tr>
      <w:tr w:rsidR="00FF124B">
        <w:trPr>
          <w:trHeight w:hRule="exact" w:val="510"/>
        </w:trPr>
        <w:tc>
          <w:tcPr>
            <w:tcW w:w="468" w:type="dxa"/>
            <w:vMerge/>
            <w:vAlign w:val="center"/>
          </w:tcPr>
          <w:p w:rsidR="00FF124B" w:rsidRDefault="00FF124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F124B" w:rsidRDefault="00FF124B">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F124B" w:rsidRDefault="00FF124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F124B" w:rsidRDefault="00FF124B">
            <w:pPr>
              <w:snapToGrid w:val="0"/>
              <w:spacing w:line="400" w:lineRule="exact"/>
              <w:rPr>
                <w:rFonts w:ascii="宋体" w:hAnsi="宋体" w:cs="微软雅黑"/>
                <w:sz w:val="24"/>
                <w:szCs w:val="24"/>
              </w:rPr>
            </w:pP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 w:val="24"/>
                <w:szCs w:val="24"/>
              </w:rPr>
            </w:pPr>
          </w:p>
        </w:tc>
      </w:tr>
      <w:tr w:rsidR="00FF124B">
        <w:trPr>
          <w:trHeight w:hRule="exact" w:val="510"/>
        </w:trPr>
        <w:tc>
          <w:tcPr>
            <w:tcW w:w="468" w:type="dxa"/>
            <w:vMerge/>
            <w:vAlign w:val="center"/>
          </w:tcPr>
          <w:p w:rsidR="00FF124B" w:rsidRDefault="00FF124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F124B" w:rsidRDefault="00FF124B">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F124B" w:rsidRDefault="00FF124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F124B" w:rsidRDefault="00FF124B">
            <w:pPr>
              <w:snapToGrid w:val="0"/>
              <w:spacing w:line="400" w:lineRule="exact"/>
              <w:rPr>
                <w:rFonts w:ascii="宋体" w:hAnsi="宋体" w:cs="微软雅黑"/>
                <w:sz w:val="24"/>
                <w:szCs w:val="24"/>
              </w:rPr>
            </w:pP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 w:val="24"/>
                <w:szCs w:val="24"/>
              </w:rPr>
            </w:pPr>
          </w:p>
        </w:tc>
      </w:tr>
      <w:tr w:rsidR="00FF124B">
        <w:trPr>
          <w:trHeight w:hRule="exact" w:val="510"/>
        </w:trPr>
        <w:tc>
          <w:tcPr>
            <w:tcW w:w="468" w:type="dxa"/>
            <w:vMerge/>
            <w:vAlign w:val="center"/>
          </w:tcPr>
          <w:p w:rsidR="00FF124B" w:rsidRDefault="00FF124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F124B" w:rsidRDefault="00FF124B">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F124B" w:rsidRDefault="00FF124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F124B" w:rsidRDefault="00FF124B">
            <w:pPr>
              <w:snapToGrid w:val="0"/>
              <w:spacing w:line="400" w:lineRule="exact"/>
              <w:rPr>
                <w:rFonts w:ascii="宋体" w:hAnsi="宋体" w:cs="微软雅黑"/>
                <w:sz w:val="24"/>
                <w:szCs w:val="24"/>
              </w:rPr>
            </w:pP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 w:val="24"/>
                <w:szCs w:val="24"/>
              </w:rPr>
            </w:pPr>
          </w:p>
        </w:tc>
      </w:tr>
      <w:tr w:rsidR="00FF124B">
        <w:trPr>
          <w:trHeight w:hRule="exact" w:val="510"/>
        </w:trPr>
        <w:tc>
          <w:tcPr>
            <w:tcW w:w="468" w:type="dxa"/>
            <w:vMerge/>
            <w:vAlign w:val="center"/>
          </w:tcPr>
          <w:p w:rsidR="00FF124B" w:rsidRDefault="00FF124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F124B" w:rsidRDefault="00FF124B">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F124B" w:rsidRDefault="00FF124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F124B" w:rsidRDefault="00FF124B">
            <w:pPr>
              <w:snapToGrid w:val="0"/>
              <w:spacing w:line="400" w:lineRule="exact"/>
              <w:rPr>
                <w:rFonts w:ascii="宋体" w:hAnsi="宋体" w:cs="微软雅黑"/>
                <w:sz w:val="24"/>
                <w:szCs w:val="24"/>
              </w:rPr>
            </w:pP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 w:val="24"/>
                <w:szCs w:val="24"/>
              </w:rPr>
            </w:pPr>
          </w:p>
        </w:tc>
      </w:tr>
      <w:tr w:rsidR="00FF124B">
        <w:trPr>
          <w:trHeight w:hRule="exact" w:val="510"/>
        </w:trPr>
        <w:tc>
          <w:tcPr>
            <w:tcW w:w="468" w:type="dxa"/>
            <w:vMerge/>
            <w:vAlign w:val="center"/>
          </w:tcPr>
          <w:p w:rsidR="00FF124B" w:rsidRDefault="00FF124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F124B" w:rsidRDefault="00FF124B">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F124B" w:rsidRDefault="00406FB9">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hRule="exact" w:val="510"/>
        </w:trPr>
        <w:tc>
          <w:tcPr>
            <w:tcW w:w="468" w:type="dxa"/>
            <w:vMerge/>
            <w:vAlign w:val="center"/>
          </w:tcPr>
          <w:p w:rsidR="00FF124B" w:rsidRDefault="00FF124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F124B" w:rsidRDefault="00FF124B">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F124B" w:rsidRDefault="00406FB9">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hRule="exact" w:val="510"/>
        </w:trPr>
        <w:tc>
          <w:tcPr>
            <w:tcW w:w="468" w:type="dxa"/>
            <w:vMerge/>
            <w:vAlign w:val="center"/>
          </w:tcPr>
          <w:p w:rsidR="00FF124B" w:rsidRDefault="00FF124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F124B" w:rsidRDefault="00FF124B">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F124B" w:rsidRDefault="00406FB9">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hRule="exac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FF124B" w:rsidRDefault="00406FB9">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c>
          <w:tcPr>
            <w:tcW w:w="468" w:type="dxa"/>
            <w:vMerge w:val="restart"/>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FF124B" w:rsidRDefault="00406FB9">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FF124B" w:rsidRDefault="00406FB9">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FF124B" w:rsidRDefault="00406FB9">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 w:val="24"/>
                <w:szCs w:val="24"/>
              </w:rPr>
            </w:pPr>
          </w:p>
        </w:tc>
      </w:tr>
      <w:tr w:rsidR="00FF124B">
        <w:tc>
          <w:tcPr>
            <w:tcW w:w="468" w:type="dxa"/>
            <w:vMerge/>
            <w:vAlign w:val="center"/>
          </w:tcPr>
          <w:p w:rsidR="00FF124B" w:rsidRDefault="00FF124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F124B" w:rsidRDefault="00FF124B">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FF124B" w:rsidRDefault="00FF124B">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FF124B" w:rsidRDefault="00406FB9">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FF124B" w:rsidRDefault="00FF124B">
            <w:pPr>
              <w:pStyle w:val="a7"/>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pStyle w:val="a7"/>
              <w:kinsoku w:val="0"/>
              <w:overflowPunct w:val="0"/>
              <w:autoSpaceDE w:val="0"/>
              <w:autoSpaceDN w:val="0"/>
              <w:spacing w:line="320" w:lineRule="exact"/>
              <w:rPr>
                <w:rFonts w:hAnsi="宋体" w:cs="微软雅黑"/>
                <w:bCs/>
                <w:kern w:val="0"/>
                <w:szCs w:val="24"/>
              </w:rPr>
            </w:pPr>
          </w:p>
        </w:tc>
      </w:tr>
      <w:tr w:rsidR="00FF124B">
        <w:tc>
          <w:tcPr>
            <w:tcW w:w="468" w:type="dxa"/>
            <w:vMerge/>
            <w:vAlign w:val="center"/>
          </w:tcPr>
          <w:p w:rsidR="00FF124B" w:rsidRDefault="00FF124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F124B" w:rsidRDefault="00FF124B">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FF124B" w:rsidRDefault="00FF124B">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FF124B" w:rsidRDefault="00406FB9">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FF124B" w:rsidRDefault="00FF124B">
            <w:pPr>
              <w:pStyle w:val="a7"/>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pStyle w:val="a7"/>
              <w:kinsoku w:val="0"/>
              <w:overflowPunct w:val="0"/>
              <w:autoSpaceDE w:val="0"/>
              <w:autoSpaceDN w:val="0"/>
              <w:spacing w:line="320" w:lineRule="exact"/>
              <w:rPr>
                <w:rFonts w:hAnsi="宋体" w:cs="微软雅黑"/>
                <w:bCs/>
                <w:kern w:val="0"/>
                <w:szCs w:val="24"/>
              </w:rPr>
            </w:pPr>
          </w:p>
        </w:tc>
      </w:tr>
      <w:tr w:rsidR="00FF124B">
        <w:tc>
          <w:tcPr>
            <w:tcW w:w="468" w:type="dxa"/>
            <w:vMerge/>
            <w:vAlign w:val="center"/>
          </w:tcPr>
          <w:p w:rsidR="00FF124B" w:rsidRDefault="00FF124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F124B" w:rsidRDefault="00FF124B">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FF124B" w:rsidRDefault="00406FB9">
            <w:pPr>
              <w:pStyle w:val="a7"/>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投标人相关承诺函或声明</w:t>
            </w:r>
          </w:p>
        </w:tc>
        <w:tc>
          <w:tcPr>
            <w:tcW w:w="1559" w:type="dxa"/>
            <w:vAlign w:val="center"/>
          </w:tcPr>
          <w:p w:rsidR="00FF124B" w:rsidRDefault="00FF124B">
            <w:pPr>
              <w:pStyle w:val="a7"/>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FF124B" w:rsidRDefault="00406FB9">
            <w:pPr>
              <w:pStyle w:val="a7"/>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FF124B" w:rsidRDefault="00406FB9">
            <w:pPr>
              <w:pStyle w:val="a7"/>
              <w:kinsoku w:val="0"/>
              <w:overflowPunct w:val="0"/>
              <w:autoSpaceDE w:val="0"/>
              <w:autoSpaceDN w:val="0"/>
              <w:spacing w:line="320" w:lineRule="exact"/>
              <w:rPr>
                <w:rFonts w:hAnsi="宋体"/>
                <w:kern w:val="0"/>
              </w:rPr>
            </w:pPr>
            <w:r>
              <w:rPr>
                <w:rFonts w:hAnsi="宋体" w:cs="微软雅黑" w:hint="eastAsia"/>
                <w:bCs/>
                <w:kern w:val="0"/>
              </w:rPr>
              <w:t>投标人须具备的特殊资质证书</w:t>
            </w: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13</w:t>
            </w:r>
          </w:p>
        </w:tc>
        <w:tc>
          <w:tcPr>
            <w:tcW w:w="3751" w:type="dxa"/>
            <w:gridSpan w:val="3"/>
            <w:vAlign w:val="center"/>
          </w:tcPr>
          <w:p w:rsidR="00FF124B" w:rsidRDefault="00406FB9">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406FB9">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FF124B" w:rsidRDefault="00406FB9">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tcBorders>
              <w:top w:val="double" w:sz="4" w:space="0" w:color="auto"/>
            </w:tcBorders>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FF124B" w:rsidRDefault="00406F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投标分项报价表</w:t>
            </w:r>
          </w:p>
        </w:tc>
        <w:tc>
          <w:tcPr>
            <w:tcW w:w="1559" w:type="dxa"/>
            <w:tcBorders>
              <w:top w:val="double" w:sz="4" w:space="0" w:color="auto"/>
            </w:tcBorders>
            <w:vAlign w:val="center"/>
          </w:tcPr>
          <w:p w:rsidR="00FF124B" w:rsidRDefault="00FF124B">
            <w:pPr>
              <w:jc w:val="center"/>
            </w:pPr>
          </w:p>
        </w:tc>
        <w:tc>
          <w:tcPr>
            <w:tcW w:w="1560" w:type="dxa"/>
            <w:tcBorders>
              <w:top w:val="double" w:sz="4" w:space="0" w:color="auto"/>
            </w:tcBorders>
            <w:vAlign w:val="center"/>
          </w:tcPr>
          <w:p w:rsidR="00FF124B" w:rsidRDefault="00FF124B">
            <w:pPr>
              <w:snapToGrid w:val="0"/>
              <w:spacing w:line="400" w:lineRule="exact"/>
              <w:rPr>
                <w:rFonts w:ascii="宋体" w:hAnsi="宋体" w:cs="微软雅黑"/>
                <w:szCs w:val="21"/>
              </w:rPr>
            </w:pPr>
          </w:p>
        </w:tc>
        <w:tc>
          <w:tcPr>
            <w:tcW w:w="2018" w:type="dxa"/>
            <w:tcBorders>
              <w:top w:val="double" w:sz="4" w:space="0" w:color="auto"/>
            </w:tcBorders>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FF124B" w:rsidRDefault="00406F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技术规格偏离表</w:t>
            </w: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FF124B" w:rsidRDefault="00406F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技术方案（实施方案）</w:t>
            </w:r>
          </w:p>
        </w:tc>
        <w:tc>
          <w:tcPr>
            <w:tcW w:w="1559" w:type="dxa"/>
            <w:vAlign w:val="center"/>
          </w:tcPr>
          <w:p w:rsidR="00FF124B" w:rsidRDefault="00FF124B">
            <w:pPr>
              <w:jc w:val="center"/>
            </w:pPr>
          </w:p>
        </w:tc>
        <w:tc>
          <w:tcPr>
            <w:tcW w:w="1560" w:type="dxa"/>
            <w:tcBorders>
              <w:top w:val="single" w:sz="4" w:space="0" w:color="auto"/>
            </w:tcBorders>
            <w:vAlign w:val="center"/>
          </w:tcPr>
          <w:p w:rsidR="00FF124B" w:rsidRDefault="00FF124B">
            <w:pPr>
              <w:snapToGrid w:val="0"/>
              <w:spacing w:line="400" w:lineRule="exact"/>
              <w:rPr>
                <w:rFonts w:ascii="宋体" w:hAnsi="宋体" w:cs="微软雅黑"/>
                <w:szCs w:val="21"/>
              </w:rPr>
            </w:pPr>
          </w:p>
        </w:tc>
        <w:tc>
          <w:tcPr>
            <w:tcW w:w="2018" w:type="dxa"/>
            <w:tcBorders>
              <w:top w:val="single" w:sz="4" w:space="0" w:color="auto"/>
            </w:tcBorders>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FF124B" w:rsidRDefault="00406F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售后服务方案</w:t>
            </w: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FF124B" w:rsidRDefault="00406F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业绩情况表</w:t>
            </w: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FF124B" w:rsidRDefault="00406F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强制节能产品政府采购清单情况</w:t>
            </w: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FF124B" w:rsidRDefault="00406F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优先采购节能产品政府采购清单情况</w:t>
            </w: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FF124B" w:rsidRDefault="00406FB9">
            <w:pPr>
              <w:pStyle w:val="a7"/>
              <w:kinsoku w:val="0"/>
              <w:overflowPunct w:val="0"/>
              <w:autoSpaceDE w:val="0"/>
              <w:autoSpaceDN w:val="0"/>
              <w:spacing w:line="320" w:lineRule="exact"/>
              <w:rPr>
                <w:rFonts w:hAnsi="宋体" w:cs="微软雅黑"/>
                <w:bCs/>
                <w:kern w:val="0"/>
              </w:rPr>
            </w:pPr>
            <w:r>
              <w:rPr>
                <w:rFonts w:ascii="宋体" w:hAnsi="宋体" w:hint="eastAsia"/>
                <w:color w:val="000000"/>
                <w:szCs w:val="24"/>
                <w:lang w:val="en-GB"/>
              </w:rPr>
              <w:t>环境标志产品政府采购清单情况</w:t>
            </w: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FF124B" w:rsidRDefault="00406F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FF124B" w:rsidRDefault="00406FB9">
            <w:pPr>
              <w:pStyle w:val="a7"/>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FF124B" w:rsidRDefault="00406F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160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tcBorders>
              <w:right w:val="single" w:sz="4" w:space="0" w:color="auto"/>
            </w:tcBorders>
            <w:vAlign w:val="center"/>
          </w:tcPr>
          <w:p w:rsidR="00FF124B" w:rsidRDefault="00406F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FF124B" w:rsidRDefault="00406FB9">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color w:val="7030A0"/>
                <w:szCs w:val="24"/>
                <w:lang w:val="zh-CN"/>
              </w:rPr>
              <w:t>所投产品符合国家强制性要求承诺函</w:t>
            </w:r>
          </w:p>
        </w:tc>
        <w:tc>
          <w:tcPr>
            <w:tcW w:w="1559" w:type="dxa"/>
            <w:vAlign w:val="center"/>
          </w:tcPr>
          <w:p w:rsidR="00FF124B" w:rsidRDefault="00FF124B">
            <w:pPr>
              <w:pStyle w:val="a7"/>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192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tcBorders>
              <w:right w:val="single" w:sz="4" w:space="0" w:color="auto"/>
            </w:tcBorders>
            <w:vAlign w:val="center"/>
          </w:tcPr>
          <w:p w:rsidR="00FF124B" w:rsidRDefault="00406FB9">
            <w:pPr>
              <w:pStyle w:val="a7"/>
              <w:kinsoku w:val="0"/>
              <w:overflowPunct w:val="0"/>
              <w:autoSpaceDE w:val="0"/>
              <w:autoSpaceDN w:val="0"/>
              <w:spacing w:line="320" w:lineRule="exact"/>
              <w:rPr>
                <w:rFonts w:asciiTheme="minorEastAsia" w:hAnsiTheme="minorEastAsia" w:cs="宋体"/>
                <w:kern w:val="0"/>
                <w:szCs w:val="24"/>
              </w:rPr>
            </w:pPr>
            <w:r>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FF124B" w:rsidRDefault="00406FB9">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所投产品符合</w:t>
            </w:r>
            <w:r>
              <w:rPr>
                <w:rFonts w:asciiTheme="minorEastAsia" w:hAnsiTheme="minorEastAsia" w:cs="宋体"/>
                <w:kern w:val="0"/>
                <w:szCs w:val="24"/>
              </w:rPr>
              <w:t>信息安全产品强制性认证</w:t>
            </w:r>
            <w:r>
              <w:rPr>
                <w:rFonts w:asciiTheme="majorEastAsia" w:eastAsiaTheme="majorEastAsia" w:hAnsiTheme="majorEastAsia" w:cstheme="majorEastAsia" w:hint="eastAsia"/>
                <w:bCs/>
                <w:szCs w:val="24"/>
                <w:lang w:val="zh-CN"/>
              </w:rPr>
              <w:t>要求承诺函</w:t>
            </w:r>
          </w:p>
        </w:tc>
        <w:tc>
          <w:tcPr>
            <w:tcW w:w="1559" w:type="dxa"/>
            <w:vAlign w:val="center"/>
          </w:tcPr>
          <w:p w:rsidR="00FF124B" w:rsidRDefault="00FF124B">
            <w:pPr>
              <w:pStyle w:val="a7"/>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3"/>
            <w:vAlign w:val="center"/>
          </w:tcPr>
          <w:p w:rsidR="00FF124B" w:rsidRDefault="00406F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FF124B">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FF124B" w:rsidRDefault="00FF124B">
            <w:pPr>
              <w:pStyle w:val="a7"/>
              <w:kinsoku w:val="0"/>
              <w:overflowPunct w:val="0"/>
              <w:autoSpaceDE w:val="0"/>
              <w:autoSpaceDN w:val="0"/>
              <w:spacing w:line="320" w:lineRule="exact"/>
              <w:rPr>
                <w:rFonts w:hAnsi="宋体" w:cs="微软雅黑"/>
                <w:bCs/>
                <w:kern w:val="0"/>
              </w:rPr>
            </w:pP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bl>
    <w:p w:rsidR="00FF124B" w:rsidRDefault="00406FB9">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FF124B" w:rsidRDefault="00406FB9">
      <w:pPr>
        <w:pStyle w:val="a7"/>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rsidR="00FF124B" w:rsidRDefault="00406FB9" w:rsidP="00462F96">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FF124B" w:rsidRDefault="00406FB9">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FF124B">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FF124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F124B" w:rsidRDefault="00FF124B">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FF124B" w:rsidRDefault="00FF124B">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F124B" w:rsidRDefault="00406FB9">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F124B" w:rsidRDefault="00FF124B">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F124B" w:rsidRDefault="00FF124B">
            <w:pPr>
              <w:autoSpaceDE w:val="0"/>
              <w:autoSpaceDN w:val="0"/>
              <w:adjustRightInd w:val="0"/>
              <w:spacing w:line="480" w:lineRule="exact"/>
              <w:ind w:firstLine="240"/>
              <w:rPr>
                <w:rFonts w:asciiTheme="minorEastAsia" w:hAnsiTheme="minorEastAsia" w:cs="宋体"/>
                <w:sz w:val="24"/>
                <w:szCs w:val="24"/>
                <w:lang w:val="zh-CN"/>
              </w:rPr>
            </w:pPr>
          </w:p>
        </w:tc>
      </w:tr>
      <w:tr w:rsidR="00FF124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F124B" w:rsidRDefault="00406FB9">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FF124B" w:rsidRDefault="00FF124B">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F124B" w:rsidRDefault="00406FB9">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F124B" w:rsidRDefault="00FF124B">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F124B" w:rsidRDefault="00FF124B">
            <w:pPr>
              <w:autoSpaceDE w:val="0"/>
              <w:autoSpaceDN w:val="0"/>
              <w:adjustRightInd w:val="0"/>
              <w:spacing w:line="480" w:lineRule="exact"/>
              <w:ind w:firstLine="240"/>
              <w:rPr>
                <w:rFonts w:asciiTheme="minorEastAsia" w:hAnsiTheme="minorEastAsia" w:cs="宋体"/>
                <w:sz w:val="24"/>
                <w:szCs w:val="24"/>
                <w:lang w:val="zh-CN"/>
              </w:rPr>
            </w:pPr>
          </w:p>
        </w:tc>
      </w:tr>
    </w:tbl>
    <w:p w:rsidR="00FF124B" w:rsidRDefault="00406FB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FF124B" w:rsidRDefault="00406FB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FF124B" w:rsidRDefault="00406FB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日期：年月日</w:t>
      </w:r>
    </w:p>
    <w:p w:rsidR="00FF124B" w:rsidRDefault="00406FB9">
      <w:pPr>
        <w:autoSpaceDE w:val="0"/>
        <w:autoSpaceDN w:val="0"/>
        <w:adjustRightInd w:val="0"/>
        <w:spacing w:line="480" w:lineRule="auto"/>
        <w:rPr>
          <w:rFonts w:asciiTheme="minorEastAsia" w:hAnsiTheme="minorEastAsia" w:cs="宋体"/>
          <w:color w:val="FF0000"/>
          <w:sz w:val="24"/>
          <w:szCs w:val="24"/>
          <w:lang w:val="zh-CN"/>
        </w:rPr>
      </w:pPr>
      <w:r>
        <w:rPr>
          <w:rFonts w:asciiTheme="minorEastAsia" w:hAnsiTheme="minorEastAsia" w:cs="宋体" w:hint="eastAsia"/>
          <w:color w:val="FF0000"/>
          <w:sz w:val="24"/>
          <w:szCs w:val="24"/>
          <w:lang w:val="zh-CN"/>
        </w:rPr>
        <w:t>注：交付日期指完成该项目的最终时间（日历天）。</w:t>
      </w:r>
    </w:p>
    <w:p w:rsidR="00FF124B" w:rsidRDefault="00FF124B">
      <w:pPr>
        <w:autoSpaceDE w:val="0"/>
        <w:autoSpaceDN w:val="0"/>
        <w:adjustRightInd w:val="0"/>
        <w:spacing w:line="360" w:lineRule="auto"/>
        <w:rPr>
          <w:rFonts w:ascii="宋体" w:cs="宋体"/>
          <w:sz w:val="24"/>
          <w:lang w:val="zh-CN"/>
        </w:rPr>
      </w:pPr>
    </w:p>
    <w:p w:rsidR="00FF124B" w:rsidRDefault="00FF124B">
      <w:pPr>
        <w:autoSpaceDE w:val="0"/>
        <w:autoSpaceDN w:val="0"/>
        <w:adjustRightInd w:val="0"/>
        <w:spacing w:line="360" w:lineRule="auto"/>
        <w:rPr>
          <w:rFonts w:ascii="宋体" w:cs="宋体"/>
          <w:sz w:val="24"/>
          <w:lang w:val="zh-CN"/>
        </w:rPr>
      </w:pPr>
    </w:p>
    <w:p w:rsidR="00FF124B" w:rsidRDefault="00FF124B">
      <w:pPr>
        <w:autoSpaceDE w:val="0"/>
        <w:autoSpaceDN w:val="0"/>
        <w:adjustRightInd w:val="0"/>
        <w:spacing w:line="360" w:lineRule="auto"/>
        <w:rPr>
          <w:rFonts w:ascii="宋体" w:cs="宋体"/>
          <w:sz w:val="24"/>
          <w:lang w:val="zh-CN"/>
        </w:rPr>
      </w:pPr>
    </w:p>
    <w:p w:rsidR="00FF124B" w:rsidRDefault="00FF124B">
      <w:pPr>
        <w:autoSpaceDE w:val="0"/>
        <w:autoSpaceDN w:val="0"/>
        <w:adjustRightInd w:val="0"/>
        <w:spacing w:line="360" w:lineRule="auto"/>
        <w:rPr>
          <w:rFonts w:ascii="宋体" w:cs="宋体"/>
          <w:sz w:val="24"/>
          <w:lang w:val="zh-CN"/>
        </w:rPr>
      </w:pPr>
    </w:p>
    <w:p w:rsidR="00FF124B" w:rsidRDefault="00FF124B">
      <w:pPr>
        <w:autoSpaceDE w:val="0"/>
        <w:autoSpaceDN w:val="0"/>
        <w:adjustRightInd w:val="0"/>
        <w:spacing w:line="360" w:lineRule="auto"/>
        <w:rPr>
          <w:rFonts w:ascii="宋体" w:cs="宋体"/>
          <w:sz w:val="24"/>
          <w:lang w:val="zh-CN"/>
        </w:rPr>
      </w:pPr>
    </w:p>
    <w:p w:rsidR="00FF124B" w:rsidRDefault="00FF124B">
      <w:pPr>
        <w:autoSpaceDE w:val="0"/>
        <w:autoSpaceDN w:val="0"/>
        <w:adjustRightInd w:val="0"/>
        <w:spacing w:line="360" w:lineRule="auto"/>
        <w:rPr>
          <w:rFonts w:ascii="宋体" w:cs="宋体"/>
          <w:sz w:val="24"/>
          <w:lang w:val="zh-CN"/>
        </w:rPr>
      </w:pPr>
    </w:p>
    <w:p w:rsidR="00FF124B" w:rsidRDefault="00FF124B">
      <w:pPr>
        <w:autoSpaceDE w:val="0"/>
        <w:autoSpaceDN w:val="0"/>
        <w:adjustRightInd w:val="0"/>
        <w:spacing w:line="360" w:lineRule="auto"/>
        <w:rPr>
          <w:rFonts w:ascii="宋体" w:cs="宋体"/>
          <w:sz w:val="24"/>
          <w:lang w:val="zh-CN"/>
        </w:rPr>
      </w:pPr>
    </w:p>
    <w:p w:rsidR="00FF124B" w:rsidRDefault="00FF124B">
      <w:pPr>
        <w:autoSpaceDE w:val="0"/>
        <w:autoSpaceDN w:val="0"/>
        <w:adjustRightInd w:val="0"/>
        <w:spacing w:line="360" w:lineRule="auto"/>
        <w:rPr>
          <w:rFonts w:ascii="宋体" w:cs="宋体"/>
          <w:sz w:val="24"/>
          <w:lang w:val="zh-CN"/>
        </w:rPr>
      </w:pPr>
    </w:p>
    <w:p w:rsidR="00FF124B" w:rsidRDefault="00FF124B">
      <w:pPr>
        <w:autoSpaceDE w:val="0"/>
        <w:autoSpaceDN w:val="0"/>
        <w:adjustRightInd w:val="0"/>
        <w:spacing w:line="360" w:lineRule="auto"/>
        <w:rPr>
          <w:rFonts w:ascii="宋体" w:cs="宋体"/>
          <w:sz w:val="24"/>
          <w:lang w:val="zh-CN"/>
        </w:rPr>
      </w:pPr>
    </w:p>
    <w:p w:rsidR="00FF124B" w:rsidRDefault="00FF124B">
      <w:pPr>
        <w:autoSpaceDE w:val="0"/>
        <w:autoSpaceDN w:val="0"/>
        <w:adjustRightInd w:val="0"/>
        <w:spacing w:line="360" w:lineRule="auto"/>
        <w:rPr>
          <w:rFonts w:ascii="宋体" w:cs="宋体"/>
          <w:sz w:val="24"/>
          <w:lang w:val="zh-CN"/>
        </w:rPr>
      </w:pPr>
    </w:p>
    <w:p w:rsidR="00FF124B" w:rsidRDefault="00FF124B">
      <w:pPr>
        <w:autoSpaceDE w:val="0"/>
        <w:autoSpaceDN w:val="0"/>
        <w:adjustRightInd w:val="0"/>
        <w:spacing w:line="360" w:lineRule="auto"/>
        <w:rPr>
          <w:rFonts w:ascii="宋体" w:cs="宋体"/>
          <w:sz w:val="24"/>
          <w:lang w:val="zh-CN"/>
        </w:rPr>
      </w:pPr>
    </w:p>
    <w:p w:rsidR="00FF124B" w:rsidRDefault="00FF124B">
      <w:pPr>
        <w:autoSpaceDE w:val="0"/>
        <w:autoSpaceDN w:val="0"/>
        <w:adjustRightInd w:val="0"/>
        <w:spacing w:line="360" w:lineRule="auto"/>
        <w:rPr>
          <w:rFonts w:ascii="宋体" w:cs="宋体"/>
          <w:sz w:val="24"/>
          <w:lang w:val="zh-CN"/>
        </w:rPr>
      </w:pPr>
    </w:p>
    <w:p w:rsidR="00FF124B" w:rsidRDefault="00FF124B">
      <w:pPr>
        <w:autoSpaceDE w:val="0"/>
        <w:autoSpaceDN w:val="0"/>
        <w:adjustRightInd w:val="0"/>
        <w:spacing w:line="360" w:lineRule="auto"/>
        <w:rPr>
          <w:rFonts w:ascii="宋体" w:cs="宋体"/>
          <w:sz w:val="2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406FB9">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三、资格审查证明材料</w:t>
      </w:r>
    </w:p>
    <w:p w:rsidR="00FF124B" w:rsidRDefault="00FF124B">
      <w:pPr>
        <w:pStyle w:val="a7"/>
        <w:spacing w:line="360" w:lineRule="auto"/>
        <w:jc w:val="center"/>
        <w:rPr>
          <w:rFonts w:asciiTheme="majorEastAsia" w:eastAsiaTheme="majorEastAsia" w:hAnsiTheme="majorEastAsia"/>
          <w:b/>
          <w:snapToGrid w:val="0"/>
          <w:kern w:val="0"/>
          <w:sz w:val="36"/>
          <w:szCs w:val="36"/>
        </w:rPr>
      </w:pPr>
    </w:p>
    <w:p w:rsidR="00FF124B" w:rsidRDefault="00FF124B">
      <w:pPr>
        <w:pStyle w:val="a7"/>
        <w:spacing w:line="360" w:lineRule="auto"/>
        <w:jc w:val="center"/>
        <w:rPr>
          <w:rFonts w:asciiTheme="majorEastAsia" w:eastAsiaTheme="majorEastAsia" w:hAnsiTheme="majorEastAsia"/>
          <w:b/>
          <w:snapToGrid w:val="0"/>
          <w:kern w:val="0"/>
          <w:sz w:val="36"/>
          <w:szCs w:val="36"/>
        </w:rPr>
      </w:pPr>
    </w:p>
    <w:p w:rsidR="00FF124B" w:rsidRDefault="00FF124B">
      <w:pPr>
        <w:pStyle w:val="a7"/>
        <w:spacing w:line="360" w:lineRule="auto"/>
        <w:jc w:val="center"/>
        <w:rPr>
          <w:rFonts w:asciiTheme="majorEastAsia" w:eastAsiaTheme="majorEastAsia" w:hAnsiTheme="majorEastAsia"/>
          <w:b/>
          <w:snapToGrid w:val="0"/>
          <w:kern w:val="0"/>
          <w:sz w:val="36"/>
          <w:szCs w:val="36"/>
        </w:rPr>
      </w:pPr>
    </w:p>
    <w:p w:rsidR="00FF124B" w:rsidRDefault="00FF124B">
      <w:pPr>
        <w:pStyle w:val="a7"/>
        <w:spacing w:line="360" w:lineRule="auto"/>
        <w:jc w:val="center"/>
        <w:rPr>
          <w:rFonts w:asciiTheme="majorEastAsia" w:eastAsiaTheme="majorEastAsia" w:hAnsiTheme="majorEastAsia"/>
          <w:b/>
          <w:snapToGrid w:val="0"/>
          <w:kern w:val="0"/>
          <w:sz w:val="36"/>
          <w:szCs w:val="36"/>
        </w:rPr>
      </w:pPr>
    </w:p>
    <w:p w:rsidR="00FF124B" w:rsidRDefault="00FF124B">
      <w:pPr>
        <w:pStyle w:val="a7"/>
        <w:spacing w:line="360" w:lineRule="auto"/>
        <w:jc w:val="center"/>
        <w:rPr>
          <w:rFonts w:asciiTheme="majorEastAsia" w:eastAsiaTheme="majorEastAsia" w:hAnsiTheme="majorEastAsia"/>
          <w:b/>
          <w:snapToGrid w:val="0"/>
          <w:kern w:val="0"/>
          <w:sz w:val="36"/>
          <w:szCs w:val="36"/>
        </w:rPr>
      </w:pPr>
    </w:p>
    <w:p w:rsidR="00FF124B" w:rsidRDefault="00FF124B">
      <w:pPr>
        <w:pStyle w:val="a7"/>
        <w:spacing w:line="360" w:lineRule="auto"/>
        <w:jc w:val="center"/>
        <w:rPr>
          <w:rFonts w:asciiTheme="majorEastAsia" w:eastAsiaTheme="majorEastAsia" w:hAnsiTheme="majorEastAsia"/>
          <w:b/>
          <w:snapToGrid w:val="0"/>
          <w:kern w:val="0"/>
          <w:sz w:val="36"/>
          <w:szCs w:val="36"/>
        </w:rPr>
      </w:pPr>
    </w:p>
    <w:p w:rsidR="00FF124B" w:rsidRDefault="00FF124B">
      <w:pPr>
        <w:pStyle w:val="a7"/>
        <w:spacing w:line="360" w:lineRule="auto"/>
        <w:jc w:val="center"/>
        <w:rPr>
          <w:rFonts w:asciiTheme="majorEastAsia" w:eastAsiaTheme="majorEastAsia" w:hAnsiTheme="majorEastAsia"/>
          <w:b/>
          <w:snapToGrid w:val="0"/>
          <w:kern w:val="0"/>
          <w:sz w:val="36"/>
          <w:szCs w:val="36"/>
        </w:rPr>
      </w:pPr>
    </w:p>
    <w:p w:rsidR="00FF124B" w:rsidRDefault="00FF124B">
      <w:pPr>
        <w:pStyle w:val="a7"/>
        <w:spacing w:line="360" w:lineRule="auto"/>
        <w:jc w:val="center"/>
        <w:rPr>
          <w:rFonts w:asciiTheme="majorEastAsia" w:eastAsiaTheme="majorEastAsia" w:hAnsiTheme="majorEastAsia"/>
          <w:b/>
          <w:snapToGrid w:val="0"/>
          <w:kern w:val="0"/>
          <w:sz w:val="36"/>
          <w:szCs w:val="36"/>
        </w:rPr>
      </w:pPr>
    </w:p>
    <w:p w:rsidR="00FF124B" w:rsidRDefault="00FF124B">
      <w:pPr>
        <w:pStyle w:val="a7"/>
        <w:spacing w:line="360" w:lineRule="auto"/>
        <w:jc w:val="center"/>
        <w:rPr>
          <w:rFonts w:asciiTheme="majorEastAsia" w:eastAsiaTheme="majorEastAsia" w:hAnsiTheme="majorEastAsia"/>
          <w:b/>
          <w:snapToGrid w:val="0"/>
          <w:kern w:val="0"/>
          <w:sz w:val="36"/>
          <w:szCs w:val="36"/>
        </w:rPr>
      </w:pPr>
    </w:p>
    <w:p w:rsidR="00FF124B" w:rsidRDefault="00FF124B">
      <w:pPr>
        <w:pStyle w:val="a7"/>
        <w:spacing w:line="360" w:lineRule="auto"/>
        <w:jc w:val="center"/>
        <w:rPr>
          <w:rFonts w:asciiTheme="majorEastAsia" w:eastAsiaTheme="majorEastAsia" w:hAnsiTheme="majorEastAsia"/>
          <w:b/>
          <w:snapToGrid w:val="0"/>
          <w:kern w:val="0"/>
          <w:sz w:val="36"/>
          <w:szCs w:val="36"/>
        </w:rPr>
      </w:pPr>
    </w:p>
    <w:p w:rsidR="00FF124B" w:rsidRDefault="00FF124B">
      <w:pPr>
        <w:pStyle w:val="a7"/>
        <w:spacing w:line="360" w:lineRule="auto"/>
        <w:jc w:val="center"/>
        <w:rPr>
          <w:rFonts w:asciiTheme="majorEastAsia" w:eastAsiaTheme="majorEastAsia" w:hAnsiTheme="majorEastAsia"/>
          <w:b/>
          <w:snapToGrid w:val="0"/>
          <w:kern w:val="0"/>
          <w:sz w:val="36"/>
          <w:szCs w:val="36"/>
        </w:rPr>
      </w:pPr>
    </w:p>
    <w:p w:rsidR="00FF124B" w:rsidRDefault="00FF124B">
      <w:pPr>
        <w:pStyle w:val="a7"/>
        <w:spacing w:line="360" w:lineRule="auto"/>
        <w:jc w:val="center"/>
        <w:rPr>
          <w:rFonts w:asciiTheme="majorEastAsia" w:eastAsiaTheme="majorEastAsia" w:hAnsiTheme="majorEastAsia"/>
          <w:b/>
          <w:snapToGrid w:val="0"/>
          <w:kern w:val="0"/>
          <w:sz w:val="36"/>
          <w:szCs w:val="36"/>
        </w:rPr>
      </w:pPr>
    </w:p>
    <w:p w:rsidR="00FF124B" w:rsidRDefault="00406FB9">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FF124B" w:rsidRDefault="00406FB9">
      <w:pPr>
        <w:pStyle w:val="a7"/>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3.1 投 标 函</w:t>
      </w:r>
    </w:p>
    <w:p w:rsidR="00FF124B" w:rsidRDefault="00406FB9">
      <w:pPr>
        <w:adjustRightInd w:val="0"/>
        <w:spacing w:line="360" w:lineRule="auto"/>
        <w:contextualSpacing/>
        <w:rPr>
          <w:rFonts w:asciiTheme="minorEastAsia" w:hAnsiTheme="minorEastAsia"/>
          <w:b/>
          <w:snapToGrid w:val="0"/>
          <w:color w:val="7030A0"/>
          <w:kern w:val="0"/>
          <w:sz w:val="24"/>
          <w:szCs w:val="24"/>
        </w:rPr>
      </w:pPr>
      <w:r>
        <w:rPr>
          <w:rFonts w:asciiTheme="minorEastAsia" w:hAnsiTheme="minorEastAsia" w:hint="eastAsia"/>
          <w:snapToGrid w:val="0"/>
          <w:color w:val="7030A0"/>
          <w:kern w:val="0"/>
          <w:sz w:val="24"/>
          <w:szCs w:val="24"/>
        </w:rPr>
        <w:t>致：</w:t>
      </w:r>
      <w:r>
        <w:rPr>
          <w:rFonts w:asciiTheme="minorEastAsia" w:hAnsiTheme="minorEastAsia" w:hint="eastAsia"/>
          <w:b/>
          <w:snapToGrid w:val="0"/>
          <w:color w:val="7030A0"/>
          <w:kern w:val="0"/>
          <w:sz w:val="24"/>
          <w:szCs w:val="24"/>
        </w:rPr>
        <w:t>（采购人）</w:t>
      </w:r>
    </w:p>
    <w:p w:rsidR="00FF124B" w:rsidRDefault="00406FB9">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_（项目名称、项目编号）采购的招标公告及投标邀请，_______（姓名和职务）被正式授权并代表投标人（投标人名称、地址）提交。</w:t>
      </w:r>
    </w:p>
    <w:p w:rsidR="00FF124B" w:rsidRDefault="00406FB9">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我方确认收到贵方提供的（项目名称、项目编号）招标文件的全部内容。</w:t>
      </w:r>
    </w:p>
    <w:p w:rsidR="00FF124B" w:rsidRDefault="00406FB9">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FF124B" w:rsidRDefault="00406FB9">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FF124B" w:rsidRDefault="00406FB9">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在此提交的投标文件，正本一份，副本份。</w:t>
      </w:r>
    </w:p>
    <w:p w:rsidR="00FF124B" w:rsidRDefault="00406FB9">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我方已完全明白招标文件的所有条款要求，并申明如下：</w:t>
      </w:r>
    </w:p>
    <w:p w:rsidR="00FF124B" w:rsidRDefault="00406FB9">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一、按招标文件提供的全部货物与相关服务的投标总价详见《开标一览表》。</w:t>
      </w:r>
    </w:p>
    <w:p w:rsidR="00FF124B" w:rsidRDefault="00406FB9">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FF124B" w:rsidRDefault="00406FB9">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FF124B" w:rsidRDefault="00406FB9">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FF124B" w:rsidRDefault="00406FB9">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FF124B" w:rsidRDefault="00406FB9">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FF124B" w:rsidRDefault="00406FB9">
      <w:pPr>
        <w:spacing w:line="360" w:lineRule="auto"/>
        <w:ind w:firstLineChars="200" w:firstLine="480"/>
        <w:rPr>
          <w:rFonts w:ascii="宋体" w:cs="Courier New"/>
          <w:color w:val="FF0000"/>
          <w:sz w:val="24"/>
          <w:szCs w:val="24"/>
        </w:rPr>
      </w:pPr>
      <w:r>
        <w:rPr>
          <w:rFonts w:ascii="宋体" w:hAnsi="宋体" w:cs="Courier New" w:hint="eastAsia"/>
          <w:color w:val="FF0000"/>
          <w:sz w:val="24"/>
          <w:szCs w:val="24"/>
        </w:rPr>
        <w:t>七、我方在此保证所提交的所有文件和全部说明是真实的和正确的</w:t>
      </w:r>
      <w:r>
        <w:rPr>
          <w:rFonts w:ascii="宋体" w:cs="Courier New"/>
          <w:color w:val="FF0000"/>
          <w:sz w:val="24"/>
          <w:szCs w:val="24"/>
        </w:rPr>
        <w:t>,</w:t>
      </w:r>
      <w:r>
        <w:rPr>
          <w:rFonts w:ascii="宋体" w:hAnsi="宋体" w:cs="Courier New" w:hint="eastAsia"/>
          <w:color w:val="FF0000"/>
          <w:sz w:val="24"/>
          <w:szCs w:val="24"/>
        </w:rPr>
        <w:t>未提供虚假</w:t>
      </w:r>
      <w:r>
        <w:rPr>
          <w:rFonts w:ascii="宋体" w:hAnsi="宋体" w:cs="Courier New" w:hint="eastAsia"/>
          <w:color w:val="FF0000"/>
          <w:sz w:val="24"/>
          <w:szCs w:val="24"/>
        </w:rPr>
        <w:lastRenderedPageBreak/>
        <w:t>的资格证书及业绩证明材料谋取中标，若存在虚假证书或者业绩证明材料的违规违法行为，承担法律责任，接受财政部门的处罚。</w:t>
      </w:r>
    </w:p>
    <w:p w:rsidR="00FF124B" w:rsidRDefault="00406FB9">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FF124B" w:rsidRDefault="00406FB9">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FF124B" w:rsidRDefault="00406FB9">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FF124B" w:rsidRDefault="00406FB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FF124B" w:rsidRDefault="00406FB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（3）我方已依法建立健全的财务会计制度，如有需要，可随时向采购人提供相关证明材料，以便核查。</w:t>
      </w:r>
    </w:p>
    <w:p w:rsidR="00FF124B" w:rsidRDefault="00406FB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（4）参加政府采购活动前三年内，在经营活动中没有重大违法记录。</w:t>
      </w:r>
    </w:p>
    <w:p w:rsidR="00FF124B" w:rsidRDefault="00406FB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（5）符合法律、行政法规规定的其他条件。</w:t>
      </w:r>
    </w:p>
    <w:p w:rsidR="00FF124B" w:rsidRDefault="00406FB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FF124B" w:rsidRDefault="00406FB9">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FF124B" w:rsidRDefault="00406FB9">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我方对在本函及投标文件中所作的所有承诺承担法律责任。</w:t>
      </w:r>
    </w:p>
    <w:p w:rsidR="00FF124B" w:rsidRDefault="00FF124B">
      <w:pPr>
        <w:pStyle w:val="a7"/>
        <w:adjustRightInd w:val="0"/>
        <w:snapToGrid w:val="0"/>
        <w:spacing w:line="360" w:lineRule="auto"/>
        <w:rPr>
          <w:rFonts w:asciiTheme="minorEastAsia" w:eastAsiaTheme="minorEastAsia" w:hAnsiTheme="minorEastAsia"/>
          <w:szCs w:val="24"/>
        </w:rPr>
      </w:pPr>
    </w:p>
    <w:p w:rsidR="00FF124B" w:rsidRDefault="00406FB9">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所有与本招标有关的一切正式往来请寄：</w:t>
      </w:r>
    </w:p>
    <w:p w:rsidR="00FF124B" w:rsidRDefault="00406FB9">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    址：.  邮政编码：.</w:t>
      </w:r>
    </w:p>
    <w:p w:rsidR="00FF124B" w:rsidRDefault="00406FB9">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    话：.  传    真：.</w:t>
      </w:r>
    </w:p>
    <w:p w:rsidR="00FF124B" w:rsidRDefault="00406FB9">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投标人代表姓名：.  职    务：.</w:t>
      </w:r>
    </w:p>
    <w:p w:rsidR="00FF124B" w:rsidRDefault="00406FB9">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p>
    <w:p w:rsidR="00FF124B" w:rsidRDefault="00406FB9">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p>
    <w:p w:rsidR="00FF124B" w:rsidRDefault="00406FB9">
      <w:pPr>
        <w:adjustRightInd w:val="0"/>
        <w:snapToGrid w:val="0"/>
        <w:spacing w:line="360" w:lineRule="auto"/>
        <w:ind w:firstLineChars="2050" w:firstLine="4920"/>
        <w:rPr>
          <w:rFonts w:asciiTheme="minorEastAsia" w:hAnsiTheme="minorEastAsia" w:cs="宋体"/>
          <w:sz w:val="24"/>
          <w:szCs w:val="24"/>
        </w:rPr>
      </w:pPr>
      <w:r>
        <w:rPr>
          <w:rFonts w:asciiTheme="minorEastAsia" w:hAnsiTheme="minorEastAsia" w:cs="宋体" w:hint="eastAsia"/>
          <w:sz w:val="24"/>
          <w:szCs w:val="24"/>
        </w:rPr>
        <w:t>日期：   年   月   日</w:t>
      </w:r>
    </w:p>
    <w:p w:rsidR="00FF124B" w:rsidRDefault="00406FB9">
      <w:pPr>
        <w:spacing w:line="480" w:lineRule="exact"/>
        <w:jc w:val="center"/>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FF124B" w:rsidRDefault="00FF124B" w:rsidP="00A47C01">
      <w:pPr>
        <w:autoSpaceDE w:val="0"/>
        <w:autoSpaceDN w:val="0"/>
        <w:adjustRightInd w:val="0"/>
        <w:spacing w:line="480" w:lineRule="auto"/>
        <w:ind w:firstLineChars="257" w:firstLine="617"/>
        <w:rPr>
          <w:rFonts w:ascii="宋体" w:hAnsi="宋体"/>
          <w:color w:val="000000"/>
          <w:sz w:val="24"/>
          <w:szCs w:val="24"/>
        </w:rPr>
      </w:pPr>
    </w:p>
    <w:p w:rsidR="00FF124B" w:rsidRDefault="00406FB9">
      <w:pPr>
        <w:pStyle w:val="12"/>
        <w:spacing w:line="480" w:lineRule="auto"/>
        <w:ind w:firstLineChars="225" w:firstLine="540"/>
        <w:jc w:val="left"/>
        <w:rPr>
          <w:rFonts w:asciiTheme="minorEastAsia" w:hAnsiTheme="minorEastAsia"/>
          <w:color w:val="000000"/>
          <w:szCs w:val="24"/>
        </w:rPr>
      </w:pPr>
      <w:r>
        <w:rPr>
          <w:rFonts w:asciiTheme="minorEastAsia" w:hAnsiTheme="minorEastAsia"/>
          <w:color w:val="000000"/>
          <w:szCs w:val="24"/>
        </w:rPr>
        <w:t>单</w:t>
      </w:r>
      <w:r>
        <w:rPr>
          <w:rFonts w:asciiTheme="minorEastAsia" w:hAnsiTheme="minorEastAsia" w:hint="eastAsia"/>
          <w:color w:val="000000"/>
          <w:szCs w:val="24"/>
        </w:rPr>
        <w:t>位名</w:t>
      </w:r>
      <w:r>
        <w:rPr>
          <w:rFonts w:asciiTheme="minorEastAsia" w:hAnsiTheme="minorEastAsia"/>
          <w:color w:val="000000"/>
          <w:szCs w:val="24"/>
        </w:rPr>
        <w:t>称</w:t>
      </w:r>
      <w:r>
        <w:rPr>
          <w:rFonts w:asciiTheme="minorEastAsia" w:hAnsiTheme="minorEastAsia" w:hint="eastAsia"/>
          <w:color w:val="000000"/>
          <w:szCs w:val="24"/>
        </w:rPr>
        <w:t>：</w:t>
      </w:r>
    </w:p>
    <w:p w:rsidR="00FF124B" w:rsidRDefault="00406FB9">
      <w:pPr>
        <w:pStyle w:val="12"/>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地址：</w:t>
      </w:r>
    </w:p>
    <w:p w:rsidR="00FF124B" w:rsidRDefault="00406FB9">
      <w:pPr>
        <w:pStyle w:val="12"/>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姓名：       性</w:t>
      </w:r>
      <w:r>
        <w:rPr>
          <w:rFonts w:asciiTheme="minorEastAsia" w:hAnsiTheme="minorEastAsia"/>
          <w:color w:val="000000"/>
          <w:szCs w:val="24"/>
        </w:rPr>
        <w:t>别</w:t>
      </w:r>
      <w:r>
        <w:rPr>
          <w:rFonts w:asciiTheme="minorEastAsia" w:hAnsiTheme="minorEastAsia" w:hint="eastAsia"/>
          <w:color w:val="000000"/>
          <w:szCs w:val="24"/>
        </w:rPr>
        <w:t>：     年</w:t>
      </w:r>
      <w:r>
        <w:rPr>
          <w:rFonts w:asciiTheme="minorEastAsia" w:hAnsiTheme="minorEastAsia"/>
          <w:color w:val="000000"/>
          <w:szCs w:val="24"/>
        </w:rPr>
        <w:t>龄</w:t>
      </w:r>
      <w:r>
        <w:rPr>
          <w:rFonts w:asciiTheme="minorEastAsia" w:hAnsiTheme="minorEastAsia" w:hint="eastAsia"/>
          <w:color w:val="000000"/>
          <w:szCs w:val="24"/>
        </w:rPr>
        <w:t>：</w:t>
      </w:r>
      <w:r>
        <w:rPr>
          <w:rFonts w:asciiTheme="minorEastAsia" w:hAnsiTheme="minorEastAsia"/>
          <w:color w:val="000000"/>
          <w:szCs w:val="24"/>
        </w:rPr>
        <w:t xml:space="preserve">     职务</w:t>
      </w:r>
      <w:r>
        <w:rPr>
          <w:rFonts w:asciiTheme="minorEastAsia" w:hAnsiTheme="minorEastAsia" w:hint="eastAsia"/>
          <w:color w:val="000000"/>
          <w:szCs w:val="24"/>
        </w:rPr>
        <w:t xml:space="preserve">：        </w:t>
      </w:r>
    </w:p>
    <w:p w:rsidR="00FF124B" w:rsidRDefault="00406FB9">
      <w:pPr>
        <w:pStyle w:val="12"/>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本人系</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color w:val="000000"/>
          <w:szCs w:val="24"/>
        </w:rPr>
        <w:t>的法定代表人。就</w:t>
      </w:r>
      <w:r>
        <w:rPr>
          <w:rFonts w:asciiTheme="minorEastAsia" w:hAnsiTheme="minorEastAsia"/>
          <w:color w:val="000000"/>
          <w:szCs w:val="24"/>
        </w:rPr>
        <w:t>参</w:t>
      </w:r>
      <w:r>
        <w:rPr>
          <w:rFonts w:asciiTheme="minorEastAsia" w:hAnsiTheme="minorEastAsia" w:hint="eastAsia"/>
          <w:color w:val="000000"/>
          <w:szCs w:val="24"/>
        </w:rPr>
        <w:t>加贵方项目</w:t>
      </w:r>
      <w:r>
        <w:rPr>
          <w:rFonts w:asciiTheme="minorEastAsia" w:hAnsiTheme="minorEastAsia"/>
          <w:color w:val="000000"/>
          <w:szCs w:val="24"/>
        </w:rPr>
        <w:t>编号为</w:t>
      </w:r>
      <w:r>
        <w:rPr>
          <w:rFonts w:asciiTheme="minorEastAsia" w:hAnsiTheme="minorEastAsia"/>
          <w:i/>
          <w:color w:val="000000"/>
          <w:szCs w:val="24"/>
          <w:u w:val="single"/>
        </w:rPr>
        <w:t>项目编号</w:t>
      </w:r>
      <w:r>
        <w:rPr>
          <w:rFonts w:asciiTheme="minorEastAsia" w:hAnsiTheme="minorEastAsia" w:hint="eastAsia"/>
          <w:color w:val="000000"/>
          <w:szCs w:val="24"/>
        </w:rPr>
        <w:t>的</w:t>
      </w:r>
      <w:r>
        <w:rPr>
          <w:rFonts w:asciiTheme="minorEastAsia" w:hAnsiTheme="minorEastAsia"/>
          <w:i/>
          <w:color w:val="000000"/>
          <w:szCs w:val="24"/>
          <w:u w:val="single"/>
        </w:rPr>
        <w:t>项目</w:t>
      </w:r>
      <w:r>
        <w:rPr>
          <w:rFonts w:asciiTheme="minorEastAsia" w:hAnsiTheme="minorEastAsia" w:hint="eastAsia"/>
          <w:i/>
          <w:color w:val="000000"/>
          <w:szCs w:val="24"/>
          <w:u w:val="single"/>
        </w:rPr>
        <w:t>名</w:t>
      </w:r>
      <w:r>
        <w:rPr>
          <w:rFonts w:asciiTheme="minorEastAsia" w:hAnsiTheme="minorEastAsia"/>
          <w:i/>
          <w:color w:val="000000"/>
          <w:szCs w:val="24"/>
          <w:u w:val="single"/>
        </w:rPr>
        <w:t>称</w:t>
      </w:r>
      <w:r>
        <w:rPr>
          <w:rFonts w:asciiTheme="minorEastAsia" w:hAnsiTheme="minorEastAsia" w:hint="eastAsia"/>
          <w:color w:val="000000"/>
          <w:szCs w:val="24"/>
        </w:rPr>
        <w:t>公</w:t>
      </w:r>
      <w:r>
        <w:rPr>
          <w:rFonts w:asciiTheme="minorEastAsia" w:hAnsiTheme="minorEastAsia"/>
          <w:color w:val="000000"/>
          <w:szCs w:val="24"/>
        </w:rPr>
        <w:t>开</w:t>
      </w:r>
      <w:r>
        <w:rPr>
          <w:rFonts w:asciiTheme="minorEastAsia" w:hAnsiTheme="minorEastAsia" w:hint="eastAsia"/>
          <w:color w:val="000000"/>
          <w:szCs w:val="24"/>
        </w:rPr>
        <w:t>招</w:t>
      </w:r>
      <w:r>
        <w:rPr>
          <w:rFonts w:asciiTheme="minorEastAsia" w:hAnsiTheme="minorEastAsia"/>
          <w:color w:val="000000"/>
          <w:szCs w:val="24"/>
        </w:rPr>
        <w:t>标项目</w:t>
      </w:r>
      <w:r>
        <w:rPr>
          <w:rFonts w:asciiTheme="minorEastAsia" w:hAnsiTheme="minorEastAsia" w:hint="eastAsia"/>
          <w:color w:val="000000"/>
          <w:szCs w:val="24"/>
        </w:rPr>
        <w:t>的投</w:t>
      </w:r>
      <w:r>
        <w:rPr>
          <w:rFonts w:asciiTheme="minorEastAsia" w:hAnsiTheme="minorEastAsia"/>
          <w:color w:val="000000"/>
          <w:szCs w:val="24"/>
        </w:rPr>
        <w:t>标报价</w:t>
      </w:r>
      <w:r>
        <w:rPr>
          <w:rFonts w:asciiTheme="minorEastAsia" w:hAnsiTheme="minorEastAsia" w:hint="eastAsia"/>
          <w:color w:val="000000"/>
          <w:szCs w:val="24"/>
        </w:rPr>
        <w:t>，</w:t>
      </w:r>
      <w:r>
        <w:rPr>
          <w:rFonts w:asciiTheme="minorEastAsia" w:hAnsiTheme="minorEastAsia"/>
          <w:color w:val="000000"/>
          <w:szCs w:val="24"/>
        </w:rPr>
        <w:t>签</w:t>
      </w:r>
      <w:r>
        <w:rPr>
          <w:rFonts w:asciiTheme="minorEastAsia" w:hAnsiTheme="minorEastAsia" w:hint="eastAsia"/>
          <w:color w:val="000000"/>
          <w:szCs w:val="24"/>
        </w:rPr>
        <w:t>署上</w:t>
      </w:r>
      <w:r>
        <w:rPr>
          <w:rFonts w:asciiTheme="minorEastAsia" w:hAnsiTheme="minorEastAsia"/>
          <w:color w:val="000000"/>
          <w:szCs w:val="24"/>
        </w:rPr>
        <w:t>述项目</w:t>
      </w:r>
      <w:r>
        <w:rPr>
          <w:rFonts w:asciiTheme="minorEastAsia" w:hAnsiTheme="minorEastAsia" w:hint="eastAsia"/>
          <w:color w:val="000000"/>
          <w:szCs w:val="24"/>
        </w:rPr>
        <w:t>的投</w:t>
      </w:r>
      <w:r>
        <w:rPr>
          <w:rFonts w:asciiTheme="minorEastAsia" w:hAnsiTheme="minorEastAsia"/>
          <w:color w:val="000000"/>
          <w:szCs w:val="24"/>
        </w:rPr>
        <w:t>标</w:t>
      </w:r>
      <w:r>
        <w:rPr>
          <w:rFonts w:asciiTheme="minorEastAsia" w:hAnsiTheme="minorEastAsia" w:hint="eastAsia"/>
          <w:color w:val="000000"/>
          <w:szCs w:val="24"/>
        </w:rPr>
        <w:t>文件及合同的</w:t>
      </w:r>
      <w:r>
        <w:rPr>
          <w:rFonts w:asciiTheme="minorEastAsia" w:hAnsiTheme="minorEastAsia"/>
          <w:color w:val="000000"/>
          <w:szCs w:val="24"/>
        </w:rPr>
        <w:t>执</w:t>
      </w:r>
      <w:r>
        <w:rPr>
          <w:rFonts w:asciiTheme="minorEastAsia" w:hAnsiTheme="minorEastAsia" w:hint="eastAsia"/>
          <w:color w:val="000000"/>
          <w:szCs w:val="24"/>
        </w:rPr>
        <w:t>行、完成、服</w:t>
      </w:r>
      <w:r>
        <w:rPr>
          <w:rFonts w:asciiTheme="minorEastAsia" w:hAnsiTheme="minorEastAsia"/>
          <w:color w:val="000000"/>
          <w:szCs w:val="24"/>
        </w:rPr>
        <w:t>务</w:t>
      </w:r>
      <w:r>
        <w:rPr>
          <w:rFonts w:asciiTheme="minorEastAsia" w:hAnsiTheme="minorEastAsia" w:hint="eastAsia"/>
          <w:color w:val="000000"/>
          <w:szCs w:val="24"/>
        </w:rPr>
        <w:t>和保修，</w:t>
      </w:r>
      <w:r>
        <w:rPr>
          <w:rFonts w:asciiTheme="minorEastAsia" w:hAnsiTheme="minorEastAsia"/>
          <w:color w:val="000000"/>
          <w:szCs w:val="24"/>
        </w:rPr>
        <w:t>签</w:t>
      </w:r>
      <w:r>
        <w:rPr>
          <w:rFonts w:asciiTheme="minorEastAsia" w:hAnsiTheme="minorEastAsia" w:hint="eastAsia"/>
          <w:color w:val="000000"/>
          <w:szCs w:val="24"/>
        </w:rPr>
        <w:t>署合同和</w:t>
      </w:r>
      <w:r>
        <w:rPr>
          <w:rFonts w:asciiTheme="minorEastAsia" w:hAnsiTheme="minorEastAsia"/>
          <w:color w:val="000000"/>
          <w:szCs w:val="24"/>
        </w:rPr>
        <w:t>处</w:t>
      </w:r>
      <w:r>
        <w:rPr>
          <w:rFonts w:asciiTheme="minorEastAsia" w:hAnsiTheme="minorEastAsia" w:hint="eastAsia"/>
          <w:color w:val="000000"/>
          <w:szCs w:val="24"/>
        </w:rPr>
        <w:t>理与之有</w:t>
      </w:r>
      <w:r>
        <w:rPr>
          <w:rFonts w:asciiTheme="minorEastAsia" w:hAnsiTheme="minorEastAsia"/>
          <w:color w:val="000000"/>
          <w:szCs w:val="24"/>
        </w:rPr>
        <w:t>关的</w:t>
      </w:r>
      <w:r>
        <w:rPr>
          <w:rFonts w:asciiTheme="minorEastAsia" w:hAnsiTheme="minorEastAsia" w:hint="eastAsia"/>
          <w:color w:val="000000"/>
          <w:szCs w:val="24"/>
        </w:rPr>
        <w:t>一切事</w:t>
      </w:r>
      <w:r>
        <w:rPr>
          <w:rFonts w:asciiTheme="minorEastAsia" w:hAnsiTheme="minorEastAsia"/>
          <w:color w:val="000000"/>
          <w:szCs w:val="24"/>
        </w:rPr>
        <w:t>务</w:t>
      </w:r>
      <w:r>
        <w:rPr>
          <w:rFonts w:asciiTheme="minorEastAsia" w:hAnsiTheme="minorEastAsia" w:hint="eastAsia"/>
          <w:color w:val="000000"/>
          <w:szCs w:val="24"/>
        </w:rPr>
        <w:t>。</w:t>
      </w:r>
    </w:p>
    <w:p w:rsidR="00FF124B" w:rsidRDefault="00406FB9">
      <w:pPr>
        <w:pStyle w:val="12"/>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特此</w:t>
      </w:r>
      <w:r>
        <w:rPr>
          <w:rFonts w:asciiTheme="minorEastAsia" w:hAnsiTheme="minorEastAsia"/>
          <w:color w:val="000000"/>
          <w:szCs w:val="24"/>
        </w:rPr>
        <w:t>证</w:t>
      </w:r>
      <w:r>
        <w:rPr>
          <w:rFonts w:asciiTheme="minorEastAsia" w:hAnsiTheme="minorEastAsia" w:hint="eastAsia"/>
          <w:color w:val="000000"/>
          <w:szCs w:val="24"/>
        </w:rPr>
        <w:t>明。</w:t>
      </w:r>
    </w:p>
    <w:p w:rsidR="00FF124B" w:rsidRDefault="00FF124B">
      <w:pPr>
        <w:pStyle w:val="12"/>
        <w:spacing w:line="480" w:lineRule="auto"/>
        <w:ind w:firstLineChars="225" w:firstLine="540"/>
        <w:jc w:val="left"/>
        <w:rPr>
          <w:rFonts w:asciiTheme="minorEastAsia" w:hAnsiTheme="minorEastAsia"/>
          <w:color w:val="000000"/>
          <w:szCs w:val="24"/>
        </w:rPr>
      </w:pPr>
    </w:p>
    <w:p w:rsidR="00FF124B" w:rsidRDefault="00FF124B">
      <w:pPr>
        <w:pStyle w:val="12"/>
        <w:spacing w:line="480" w:lineRule="auto"/>
        <w:ind w:firstLineChars="225" w:firstLine="540"/>
        <w:jc w:val="left"/>
        <w:rPr>
          <w:rFonts w:asciiTheme="minorEastAsia" w:hAnsiTheme="minorEastAsia"/>
          <w:color w:val="000000"/>
          <w:szCs w:val="24"/>
        </w:rPr>
      </w:pPr>
    </w:p>
    <w:p w:rsidR="00FF124B" w:rsidRDefault="00406FB9" w:rsidP="00A47C01">
      <w:pPr>
        <w:pStyle w:val="12"/>
        <w:spacing w:line="480" w:lineRule="auto"/>
        <w:ind w:leftChars="-256" w:left="-538" w:firstLineChars="257" w:firstLine="617"/>
        <w:jc w:val="center"/>
        <w:rPr>
          <w:rFonts w:asciiTheme="minorEastAsia" w:hAnsiTheme="minorEastAsia"/>
          <w:bCs/>
          <w:color w:val="000000"/>
          <w:szCs w:val="24"/>
        </w:rPr>
      </w:pPr>
      <w:r>
        <w:rPr>
          <w:rFonts w:asciiTheme="minorEastAsia" w:hAnsiTheme="minorEastAsia" w:hint="eastAsia"/>
          <w:bCs/>
          <w:color w:val="000000"/>
          <w:szCs w:val="24"/>
        </w:rPr>
        <w:t>【此</w:t>
      </w:r>
      <w:r>
        <w:rPr>
          <w:rFonts w:asciiTheme="minorEastAsia" w:hAnsiTheme="minorEastAsia"/>
          <w:bCs/>
          <w:color w:val="000000"/>
          <w:szCs w:val="24"/>
        </w:rPr>
        <w:t>处请</w:t>
      </w:r>
      <w:r>
        <w:rPr>
          <w:rFonts w:asciiTheme="minorEastAsia" w:hAnsiTheme="minorEastAsia" w:hint="eastAsia"/>
          <w:bCs/>
          <w:color w:val="000000"/>
          <w:szCs w:val="24"/>
        </w:rPr>
        <w:t>粘</w:t>
      </w:r>
      <w:r>
        <w:rPr>
          <w:rFonts w:asciiTheme="minorEastAsia" w:hAnsiTheme="minorEastAsia"/>
          <w:bCs/>
          <w:color w:val="000000"/>
          <w:szCs w:val="24"/>
        </w:rPr>
        <w:t>贴</w:t>
      </w:r>
      <w:r>
        <w:rPr>
          <w:rFonts w:asciiTheme="minorEastAsia" w:hAnsiTheme="minorEastAsia" w:hint="eastAsia"/>
          <w:bCs/>
          <w:color w:val="000000"/>
          <w:szCs w:val="24"/>
        </w:rPr>
        <w:t>法定代表人身份</w:t>
      </w:r>
      <w:r>
        <w:rPr>
          <w:rFonts w:asciiTheme="minorEastAsia" w:hAnsiTheme="minorEastAsia"/>
          <w:bCs/>
          <w:color w:val="000000"/>
          <w:szCs w:val="24"/>
        </w:rPr>
        <w:t>证复</w:t>
      </w:r>
      <w:r>
        <w:rPr>
          <w:rFonts w:asciiTheme="minorEastAsia" w:hAnsiTheme="minorEastAsia" w:hint="eastAsia"/>
          <w:bCs/>
          <w:color w:val="000000"/>
          <w:szCs w:val="24"/>
        </w:rPr>
        <w:t>印件，需清晰反映身份证有效期限】</w:t>
      </w:r>
    </w:p>
    <w:p w:rsidR="00FF124B" w:rsidRDefault="00FF124B" w:rsidP="00A47C01">
      <w:pPr>
        <w:pStyle w:val="12"/>
        <w:spacing w:line="480" w:lineRule="auto"/>
        <w:ind w:leftChars="-256" w:left="-538" w:firstLineChars="257" w:firstLine="617"/>
        <w:jc w:val="center"/>
        <w:rPr>
          <w:rFonts w:asciiTheme="minorEastAsia" w:hAnsiTheme="minorEastAsia"/>
          <w:bCs/>
          <w:color w:val="000000"/>
          <w:szCs w:val="24"/>
        </w:rPr>
      </w:pPr>
    </w:p>
    <w:p w:rsidR="00FF124B" w:rsidRDefault="00FF124B">
      <w:pPr>
        <w:autoSpaceDE w:val="0"/>
        <w:autoSpaceDN w:val="0"/>
        <w:adjustRightInd w:val="0"/>
        <w:spacing w:line="360" w:lineRule="auto"/>
        <w:ind w:right="-11"/>
        <w:rPr>
          <w:rFonts w:asciiTheme="minorEastAsia" w:hAnsiTheme="minorEastAsia" w:cs="宋体"/>
          <w:sz w:val="24"/>
          <w:szCs w:val="24"/>
          <w:lang w:val="zh-CN"/>
        </w:rPr>
      </w:pPr>
    </w:p>
    <w:p w:rsidR="00FF124B" w:rsidRDefault="00FF124B">
      <w:pPr>
        <w:autoSpaceDE w:val="0"/>
        <w:autoSpaceDN w:val="0"/>
        <w:adjustRightInd w:val="0"/>
        <w:spacing w:line="360" w:lineRule="auto"/>
        <w:ind w:right="-11"/>
        <w:rPr>
          <w:rFonts w:asciiTheme="minorEastAsia" w:hAnsiTheme="minorEastAsia" w:cs="宋体"/>
          <w:sz w:val="24"/>
          <w:szCs w:val="24"/>
          <w:lang w:val="zh-CN"/>
        </w:rPr>
      </w:pPr>
    </w:p>
    <w:p w:rsidR="00FF124B" w:rsidRDefault="00FF124B">
      <w:pPr>
        <w:autoSpaceDE w:val="0"/>
        <w:autoSpaceDN w:val="0"/>
        <w:adjustRightInd w:val="0"/>
        <w:spacing w:line="360" w:lineRule="auto"/>
        <w:ind w:right="-11"/>
        <w:rPr>
          <w:rFonts w:asciiTheme="minorEastAsia" w:hAnsiTheme="minorEastAsia" w:cs="宋体"/>
          <w:sz w:val="24"/>
          <w:szCs w:val="24"/>
          <w:lang w:val="zh-CN"/>
        </w:rPr>
      </w:pPr>
    </w:p>
    <w:p w:rsidR="00FF124B" w:rsidRDefault="00406FB9">
      <w:pPr>
        <w:spacing w:line="480" w:lineRule="auto"/>
        <w:ind w:firstLineChars="1625" w:firstLine="3900"/>
        <w:rPr>
          <w:rFonts w:asciiTheme="minorEastAsia" w:hAnsiTheme="minorEastAsia" w:cs="Arial"/>
          <w:color w:val="000000"/>
          <w:sz w:val="24"/>
          <w:szCs w:val="24"/>
          <w:u w:val="single"/>
        </w:rPr>
      </w:pPr>
      <w:r>
        <w:rPr>
          <w:rFonts w:asciiTheme="minorEastAsia" w:hAnsiTheme="minorEastAsia" w:cs="Arial" w:hint="eastAsia"/>
          <w:color w:val="000000"/>
          <w:sz w:val="24"/>
          <w:szCs w:val="24"/>
        </w:rPr>
        <w:t>投标人名称（并加盖公章）：</w:t>
      </w:r>
    </w:p>
    <w:p w:rsidR="00FF124B" w:rsidRDefault="00406FB9">
      <w:pPr>
        <w:pStyle w:val="14"/>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FF124B" w:rsidRDefault="00FF124B">
      <w:pPr>
        <w:pStyle w:val="13"/>
        <w:spacing w:line="480" w:lineRule="auto"/>
        <w:rPr>
          <w:rFonts w:asciiTheme="minorEastAsia" w:hAnsiTheme="minorEastAsia" w:cs="Arial"/>
          <w:color w:val="000000"/>
          <w:szCs w:val="24"/>
        </w:rPr>
      </w:pPr>
    </w:p>
    <w:p w:rsidR="00FF124B" w:rsidRDefault="00FF124B"/>
    <w:p w:rsidR="00FF124B" w:rsidRDefault="00406FB9">
      <w:pPr>
        <w:spacing w:line="320" w:lineRule="exact"/>
        <w:rPr>
          <w:rFonts w:asciiTheme="minorEastAsia" w:hAnsiTheme="minorEastAsia"/>
          <w:bCs/>
          <w:color w:val="000000"/>
          <w:kern w:val="12"/>
          <w:sz w:val="24"/>
          <w:szCs w:val="24"/>
        </w:rPr>
      </w:pPr>
      <w:r>
        <w:rPr>
          <w:rFonts w:asciiTheme="minorEastAsia" w:hAnsiTheme="minorEastAsia" w:hint="eastAsia"/>
          <w:bCs/>
          <w:color w:val="000000"/>
          <w:kern w:val="12"/>
          <w:sz w:val="24"/>
          <w:szCs w:val="24"/>
        </w:rPr>
        <w:t>说明：法定代表人</w:t>
      </w:r>
      <w:r>
        <w:rPr>
          <w:rFonts w:asciiTheme="minorEastAsia" w:hAnsiTheme="minorEastAsia"/>
          <w:bCs/>
          <w:color w:val="000000"/>
          <w:kern w:val="12"/>
          <w:sz w:val="24"/>
          <w:szCs w:val="24"/>
        </w:rPr>
        <w:t>参</w:t>
      </w:r>
      <w:r>
        <w:rPr>
          <w:rFonts w:asciiTheme="minorEastAsia" w:hAnsiTheme="minorEastAsia" w:hint="eastAsia"/>
          <w:bCs/>
          <w:color w:val="000000"/>
          <w:kern w:val="12"/>
          <w:sz w:val="24"/>
          <w:szCs w:val="24"/>
        </w:rPr>
        <w:t>加本招</w:t>
      </w:r>
      <w:r>
        <w:rPr>
          <w:rFonts w:asciiTheme="minorEastAsia" w:hAnsiTheme="minorEastAsia"/>
          <w:bCs/>
          <w:color w:val="000000"/>
          <w:kern w:val="12"/>
          <w:sz w:val="24"/>
          <w:szCs w:val="24"/>
        </w:rPr>
        <w:t>标项目</w:t>
      </w:r>
      <w:r>
        <w:rPr>
          <w:rFonts w:asciiTheme="minorEastAsia" w:hAnsiTheme="minorEastAsia" w:hint="eastAsia"/>
          <w:bCs/>
          <w:color w:val="000000"/>
          <w:kern w:val="12"/>
          <w:sz w:val="24"/>
          <w:szCs w:val="24"/>
        </w:rPr>
        <w:t>投</w:t>
      </w:r>
      <w:r>
        <w:rPr>
          <w:rFonts w:asciiTheme="minorEastAsia" w:hAnsiTheme="minorEastAsia"/>
          <w:bCs/>
          <w:color w:val="000000"/>
          <w:kern w:val="12"/>
          <w:sz w:val="24"/>
          <w:szCs w:val="24"/>
        </w:rPr>
        <w:t>标</w:t>
      </w:r>
      <w:r>
        <w:rPr>
          <w:rFonts w:asciiTheme="minorEastAsia" w:hAnsiTheme="minorEastAsia" w:hint="eastAsia"/>
          <w:bCs/>
          <w:color w:val="000000"/>
          <w:kern w:val="12"/>
          <w:sz w:val="24"/>
          <w:szCs w:val="24"/>
        </w:rPr>
        <w:t>的，</w:t>
      </w:r>
      <w:r>
        <w:rPr>
          <w:rFonts w:asciiTheme="minorEastAsia" w:hAnsiTheme="minorEastAsia"/>
          <w:bCs/>
          <w:color w:val="000000"/>
          <w:kern w:val="12"/>
          <w:sz w:val="24"/>
          <w:szCs w:val="24"/>
        </w:rPr>
        <w:t>仅须</w:t>
      </w:r>
      <w:r>
        <w:rPr>
          <w:rFonts w:asciiTheme="minorEastAsia" w:hAnsiTheme="minorEastAsia" w:hint="eastAsia"/>
          <w:bCs/>
          <w:color w:val="000000"/>
          <w:kern w:val="12"/>
          <w:sz w:val="24"/>
          <w:szCs w:val="24"/>
        </w:rPr>
        <w:t>出具此</w:t>
      </w:r>
      <w:r>
        <w:rPr>
          <w:rFonts w:asciiTheme="minorEastAsia" w:hAnsiTheme="minorEastAsia"/>
          <w:bCs/>
          <w:color w:val="000000"/>
          <w:kern w:val="12"/>
          <w:sz w:val="24"/>
          <w:szCs w:val="24"/>
        </w:rPr>
        <w:t>证</w:t>
      </w:r>
      <w:r>
        <w:rPr>
          <w:rFonts w:asciiTheme="minorEastAsia" w:hAnsiTheme="minorEastAsia" w:hint="eastAsia"/>
          <w:bCs/>
          <w:color w:val="000000"/>
          <w:kern w:val="12"/>
          <w:sz w:val="24"/>
          <w:szCs w:val="24"/>
        </w:rPr>
        <w:t>明</w:t>
      </w:r>
      <w:r>
        <w:rPr>
          <w:rFonts w:asciiTheme="minorEastAsia" w:hAnsiTheme="minorEastAsia"/>
          <w:bCs/>
          <w:color w:val="000000"/>
          <w:kern w:val="12"/>
          <w:sz w:val="24"/>
          <w:szCs w:val="24"/>
        </w:rPr>
        <w:t>书</w:t>
      </w:r>
      <w:r>
        <w:rPr>
          <w:rFonts w:asciiTheme="minorEastAsia" w:hAnsiTheme="minorEastAsia" w:hint="eastAsia"/>
          <w:bCs/>
          <w:color w:val="000000"/>
          <w:kern w:val="12"/>
          <w:sz w:val="24"/>
          <w:szCs w:val="24"/>
        </w:rPr>
        <w:t>。</w:t>
      </w:r>
    </w:p>
    <w:p w:rsidR="00FF124B" w:rsidRDefault="00FF124B">
      <w:pPr>
        <w:spacing w:line="480" w:lineRule="exact"/>
        <w:jc w:val="center"/>
        <w:rPr>
          <w:rFonts w:ascii="宋体" w:hAnsi="宋体"/>
          <w:b/>
          <w:bCs/>
          <w:color w:val="000000"/>
          <w:sz w:val="36"/>
          <w:szCs w:val="36"/>
        </w:rPr>
      </w:pPr>
    </w:p>
    <w:p w:rsidR="00FF124B" w:rsidRDefault="00406FB9">
      <w:pPr>
        <w:spacing w:line="480" w:lineRule="exact"/>
        <w:jc w:val="center"/>
        <w:rPr>
          <w:rFonts w:ascii="宋体" w:hAnsi="宋体"/>
          <w:b/>
          <w:bCs/>
          <w:color w:val="000000"/>
          <w:sz w:val="36"/>
          <w:szCs w:val="36"/>
        </w:rPr>
      </w:pPr>
      <w:r>
        <w:rPr>
          <w:rFonts w:ascii="宋体" w:hAnsi="宋体" w:hint="eastAsia"/>
          <w:b/>
          <w:bCs/>
          <w:color w:val="000000"/>
          <w:sz w:val="36"/>
          <w:szCs w:val="36"/>
        </w:rPr>
        <w:t>3.3 法定代表人授权书</w:t>
      </w:r>
    </w:p>
    <w:p w:rsidR="00FF124B" w:rsidRDefault="00FF124B">
      <w:pPr>
        <w:spacing w:line="480" w:lineRule="exact"/>
        <w:jc w:val="center"/>
        <w:rPr>
          <w:rFonts w:ascii="宋体" w:hAnsi="宋体"/>
          <w:b/>
          <w:bCs/>
          <w:color w:val="000000"/>
          <w:sz w:val="36"/>
          <w:szCs w:val="36"/>
        </w:rPr>
      </w:pPr>
    </w:p>
    <w:p w:rsidR="00FF124B" w:rsidRDefault="00406FB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投标人名称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FF124B" w:rsidRDefault="00406FB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FF124B" w:rsidRDefault="00406FB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FF124B" w:rsidRDefault="00406FB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FF124B" w:rsidRDefault="00406FB9">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FF124B" w:rsidRDefault="00406FB9">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法定代表人：  （签字或加盖名章）</w:t>
      </w:r>
    </w:p>
    <w:p w:rsidR="00FF124B" w:rsidRDefault="00406FB9">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法定代表人授权代表：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FF124B">
        <w:trPr>
          <w:gridAfter w:val="1"/>
          <w:wAfter w:w="14" w:type="dxa"/>
          <w:trHeight w:val="2636"/>
        </w:trPr>
        <w:tc>
          <w:tcPr>
            <w:tcW w:w="4484" w:type="dxa"/>
            <w:vAlign w:val="center"/>
          </w:tcPr>
          <w:p w:rsidR="00FF124B" w:rsidRDefault="00406FB9">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FF124B" w:rsidRDefault="00406FB9">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FF124B">
        <w:trPr>
          <w:trHeight w:val="2781"/>
        </w:trPr>
        <w:tc>
          <w:tcPr>
            <w:tcW w:w="4491" w:type="dxa"/>
            <w:gridSpan w:val="2"/>
            <w:vAlign w:val="center"/>
          </w:tcPr>
          <w:p w:rsidR="00FF124B" w:rsidRDefault="00406FB9">
            <w:pPr>
              <w:jc w:val="center"/>
              <w:rPr>
                <w:rFonts w:asciiTheme="minorEastAsia" w:hAnsiTheme="minorEastAsia"/>
                <w:sz w:val="24"/>
                <w:szCs w:val="24"/>
              </w:rPr>
            </w:pPr>
            <w:bookmarkStart w:id="5" w:name="_资格证明文件"/>
            <w:bookmarkStart w:id="6" w:name="_Toc364329026"/>
            <w:bookmarkEnd w:id="5"/>
            <w:r>
              <w:rPr>
                <w:rFonts w:asciiTheme="minorEastAsia" w:hAnsiTheme="minorEastAsia" w:hint="eastAsia"/>
                <w:sz w:val="24"/>
                <w:szCs w:val="24"/>
              </w:rPr>
              <w:t>法定代表人授权代表身份证（正面）</w:t>
            </w:r>
            <w:bookmarkEnd w:id="6"/>
          </w:p>
        </w:tc>
        <w:tc>
          <w:tcPr>
            <w:tcW w:w="4492" w:type="dxa"/>
            <w:gridSpan w:val="2"/>
            <w:vAlign w:val="center"/>
          </w:tcPr>
          <w:p w:rsidR="00FF124B" w:rsidRDefault="00406FB9">
            <w:pPr>
              <w:jc w:val="center"/>
              <w:rPr>
                <w:rFonts w:asciiTheme="minorEastAsia" w:hAnsiTheme="minorEastAsia"/>
                <w:sz w:val="24"/>
                <w:szCs w:val="24"/>
              </w:rPr>
            </w:pPr>
            <w:bookmarkStart w:id="7" w:name="_Toc364329027"/>
            <w:r>
              <w:rPr>
                <w:rFonts w:asciiTheme="minorEastAsia" w:hAnsiTheme="minorEastAsia" w:hint="eastAsia"/>
                <w:sz w:val="24"/>
                <w:szCs w:val="24"/>
              </w:rPr>
              <w:t>法定代表人授权代表身份证（反面）</w:t>
            </w:r>
            <w:bookmarkEnd w:id="7"/>
          </w:p>
        </w:tc>
      </w:tr>
    </w:tbl>
    <w:p w:rsidR="00FF124B" w:rsidRDefault="00FF124B" w:rsidP="00A47C01">
      <w:pPr>
        <w:spacing w:line="320" w:lineRule="exact"/>
        <w:ind w:left="2" w:firstLineChars="149" w:firstLine="358"/>
        <w:rPr>
          <w:rFonts w:asciiTheme="minorEastAsia" w:hAnsiTheme="minorEastAsia" w:cs="Courier New"/>
          <w:sz w:val="24"/>
          <w:szCs w:val="24"/>
        </w:rPr>
      </w:pPr>
    </w:p>
    <w:p w:rsidR="00FF124B" w:rsidRDefault="00406FB9">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3.4 没有重大违法记录的声明</w:t>
      </w:r>
    </w:p>
    <w:p w:rsidR="00FF124B" w:rsidRDefault="00406FB9" w:rsidP="00462F96">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lastRenderedPageBreak/>
        <w:t>声　   明</w:t>
      </w:r>
    </w:p>
    <w:p w:rsidR="00FF124B" w:rsidRDefault="00406FB9" w:rsidP="00462F96">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F124B" w:rsidRDefault="00406FB9" w:rsidP="00462F96">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FF124B" w:rsidRDefault="00406FB9" w:rsidP="00462F96">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FF124B" w:rsidRDefault="00FF124B" w:rsidP="00462F96">
      <w:pPr>
        <w:spacing w:beforeLines="50" w:afterLines="50" w:line="360" w:lineRule="auto"/>
        <w:ind w:firstLineChars="236" w:firstLine="566"/>
        <w:rPr>
          <w:rFonts w:asciiTheme="minorEastAsia" w:hAnsiTheme="minorEastAsia" w:cs="宋体"/>
          <w:sz w:val="24"/>
          <w:szCs w:val="24"/>
          <w:lang w:val="zh-CN"/>
        </w:rPr>
      </w:pPr>
    </w:p>
    <w:p w:rsidR="00FF124B" w:rsidRDefault="00406FB9" w:rsidP="00462F96">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FF124B" w:rsidRDefault="00406FB9" w:rsidP="00462F96">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rsidR="00FF124B" w:rsidRDefault="00FF124B" w:rsidP="00462F96">
      <w:pPr>
        <w:spacing w:beforeLines="50" w:afterLines="50" w:line="360" w:lineRule="auto"/>
        <w:ind w:right="420" w:firstLineChars="2286" w:firstLine="5486"/>
        <w:rPr>
          <w:rFonts w:asciiTheme="minorEastAsia" w:hAnsiTheme="minorEastAsia" w:cs="宋体"/>
          <w:sz w:val="24"/>
          <w:szCs w:val="24"/>
          <w:lang w:val="zh-CN"/>
        </w:rPr>
      </w:pPr>
    </w:p>
    <w:p w:rsidR="00FF124B" w:rsidRDefault="00FF124B" w:rsidP="00462F96">
      <w:pPr>
        <w:spacing w:beforeLines="50" w:afterLines="50" w:line="360" w:lineRule="auto"/>
        <w:ind w:right="420" w:firstLineChars="2286" w:firstLine="5486"/>
        <w:rPr>
          <w:rFonts w:asciiTheme="minorEastAsia" w:hAnsiTheme="minorEastAsia" w:cs="宋体"/>
          <w:sz w:val="24"/>
          <w:szCs w:val="24"/>
          <w:lang w:val="zh-CN"/>
        </w:rPr>
      </w:pPr>
    </w:p>
    <w:p w:rsidR="00FF124B" w:rsidRDefault="00FF124B" w:rsidP="00462F96">
      <w:pPr>
        <w:spacing w:beforeLines="50" w:afterLines="50" w:line="360" w:lineRule="auto"/>
        <w:ind w:right="420" w:firstLineChars="2286" w:firstLine="5486"/>
        <w:rPr>
          <w:rFonts w:asciiTheme="minorEastAsia" w:hAnsiTheme="minorEastAsia" w:cs="宋体"/>
          <w:sz w:val="24"/>
          <w:szCs w:val="24"/>
          <w:lang w:val="zh-CN"/>
        </w:rPr>
      </w:pPr>
    </w:p>
    <w:p w:rsidR="00FF124B" w:rsidRDefault="00406FB9">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406FB9">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许昌公共资源交易中心保证金缴纳回执</w:t>
      </w:r>
    </w:p>
    <w:p w:rsidR="00FF124B" w:rsidRDefault="00FF124B">
      <w:pPr>
        <w:autoSpaceDE w:val="0"/>
        <w:autoSpaceDN w:val="0"/>
        <w:adjustRightInd w:val="0"/>
        <w:spacing w:line="360" w:lineRule="auto"/>
        <w:jc w:val="center"/>
        <w:rPr>
          <w:rFonts w:ascii="宋体" w:cs="宋体"/>
          <w:sz w:val="24"/>
          <w:lang w:val="zh-CN"/>
        </w:rPr>
      </w:pPr>
    </w:p>
    <w:p w:rsidR="00FF124B" w:rsidRDefault="00406FB9">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（注：开标现场单独提供一份“许昌公共资源交易中心保证金缴纳回执”以备查询）</w:t>
      </w:r>
    </w:p>
    <w:p w:rsidR="00FF124B" w:rsidRDefault="00FF124B">
      <w:pPr>
        <w:autoSpaceDE w:val="0"/>
        <w:autoSpaceDN w:val="0"/>
        <w:adjustRightInd w:val="0"/>
        <w:spacing w:line="360" w:lineRule="auto"/>
        <w:ind w:right="-11"/>
        <w:rPr>
          <w:rFonts w:ascii="宋体" w:cs="宋体"/>
          <w:sz w:val="24"/>
          <w:lang w:val="zh-CN"/>
        </w:rPr>
      </w:pPr>
    </w:p>
    <w:p w:rsidR="00FF124B" w:rsidRDefault="00FF124B">
      <w:pPr>
        <w:autoSpaceDE w:val="0"/>
        <w:autoSpaceDN w:val="0"/>
        <w:adjustRightInd w:val="0"/>
        <w:spacing w:line="360" w:lineRule="auto"/>
        <w:jc w:val="center"/>
        <w:rPr>
          <w:rFonts w:asciiTheme="minorEastAsia" w:hAnsiTheme="minorEastAsia" w:cs="宋体"/>
          <w:sz w:val="24"/>
          <w:szCs w:val="24"/>
          <w:lang w:val="zh-CN"/>
        </w:rPr>
      </w:pPr>
    </w:p>
    <w:p w:rsidR="00FF124B" w:rsidRDefault="00FF124B">
      <w:pPr>
        <w:autoSpaceDE w:val="0"/>
        <w:autoSpaceDN w:val="0"/>
        <w:adjustRightInd w:val="0"/>
        <w:spacing w:line="360" w:lineRule="auto"/>
        <w:jc w:val="center"/>
        <w:rPr>
          <w:rFonts w:asciiTheme="minorEastAsia" w:hAnsiTheme="minorEastAsia" w:cs="宋体"/>
          <w:sz w:val="24"/>
          <w:szCs w:val="24"/>
          <w:lang w:val="zh-CN"/>
        </w:rPr>
      </w:pPr>
    </w:p>
    <w:p w:rsidR="00FF124B" w:rsidRDefault="00FF124B">
      <w:pPr>
        <w:autoSpaceDE w:val="0"/>
        <w:autoSpaceDN w:val="0"/>
        <w:adjustRightInd w:val="0"/>
        <w:spacing w:line="360" w:lineRule="auto"/>
        <w:outlineLvl w:val="0"/>
        <w:rPr>
          <w:rFonts w:ascii="宋体" w:cs="宋体"/>
          <w:sz w:val="24"/>
          <w:lang w:val="zh-CN"/>
        </w:rPr>
      </w:pPr>
    </w:p>
    <w:p w:rsidR="00FF124B" w:rsidRDefault="00406FB9">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3.6 其他资格证书或材料 </w:t>
      </w: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406FB9">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四、符合性审查证明材料</w:t>
      </w: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406FB9">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color w:val="000000"/>
          <w:sz w:val="36"/>
          <w:szCs w:val="36"/>
        </w:rPr>
        <w:t xml:space="preserve">4.1 </w:t>
      </w:r>
      <w:r>
        <w:rPr>
          <w:rFonts w:eastAsia="宋体" w:hAnsi="宋体" w:hint="eastAsia"/>
          <w:b/>
          <w:snapToGrid w:val="0"/>
          <w:kern w:val="0"/>
          <w:sz w:val="36"/>
          <w:szCs w:val="36"/>
        </w:rPr>
        <w:t>投标分项报价表</w:t>
      </w:r>
    </w:p>
    <w:p w:rsidR="00FF124B" w:rsidRDefault="00406FB9" w:rsidP="00462F96">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lastRenderedPageBreak/>
        <w:t>项目编号：</w:t>
      </w:r>
    </w:p>
    <w:p w:rsidR="00FF124B" w:rsidRDefault="00406FB9">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400" w:type="dxa"/>
        <w:tblLayout w:type="fixed"/>
        <w:tblLook w:val="04A0"/>
      </w:tblPr>
      <w:tblGrid>
        <w:gridCol w:w="534"/>
        <w:gridCol w:w="1134"/>
        <w:gridCol w:w="1701"/>
        <w:gridCol w:w="1059"/>
        <w:gridCol w:w="642"/>
        <w:gridCol w:w="992"/>
        <w:gridCol w:w="1066"/>
        <w:gridCol w:w="1080"/>
        <w:gridCol w:w="1192"/>
      </w:tblGrid>
      <w:tr w:rsidR="00FF124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名称</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autoSpaceDE w:val="0"/>
              <w:autoSpaceDN w:val="0"/>
              <w:adjustRightInd w:val="0"/>
              <w:spacing w:line="360" w:lineRule="auto"/>
              <w:rPr>
                <w:rFonts w:asciiTheme="minorEastAsia" w:hAnsiTheme="minorEastAsia" w:cs="宋体"/>
                <w:b/>
                <w:color w:val="00B050"/>
                <w:sz w:val="24"/>
                <w:szCs w:val="24"/>
                <w:lang w:val="zh-CN"/>
              </w:rPr>
            </w:pPr>
            <w:r>
              <w:rPr>
                <w:rFonts w:asciiTheme="minorEastAsia" w:hAnsiTheme="minorEastAsia" w:cs="宋体" w:hint="eastAsia"/>
                <w:b/>
                <w:color w:val="00B050"/>
                <w:sz w:val="24"/>
                <w:szCs w:val="24"/>
                <w:lang w:val="zh-CN"/>
              </w:rPr>
              <w:t>品牌规格型号</w:t>
            </w:r>
          </w:p>
        </w:tc>
        <w:tc>
          <w:tcPr>
            <w:tcW w:w="10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FF124B" w:rsidRDefault="00406FB9">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FF124B" w:rsidRDefault="00406FB9">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FF124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F124B" w:rsidRDefault="00406FB9">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r>
      <w:tr w:rsidR="00FF124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F124B" w:rsidRDefault="00406FB9">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r>
      <w:tr w:rsidR="00FF124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FF124B" w:rsidRDefault="00406FB9">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FF124B" w:rsidRDefault="00406FB9">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r>
    </w:tbl>
    <w:p w:rsidR="00FF124B" w:rsidRDefault="00406FB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FF124B" w:rsidRDefault="00406FB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FF124B" w:rsidRDefault="00FF124B">
      <w:pPr>
        <w:autoSpaceDE w:val="0"/>
        <w:autoSpaceDN w:val="0"/>
        <w:adjustRightInd w:val="0"/>
        <w:spacing w:line="480" w:lineRule="auto"/>
        <w:rPr>
          <w:rFonts w:asciiTheme="minorEastAsia" w:hAnsiTheme="minorEastAsia" w:cs="宋体"/>
          <w:sz w:val="24"/>
          <w:szCs w:val="24"/>
          <w:lang w:val="zh-CN"/>
        </w:rPr>
      </w:pPr>
    </w:p>
    <w:p w:rsidR="00FF124B" w:rsidRDefault="00FF124B">
      <w:pPr>
        <w:spacing w:line="300" w:lineRule="exact"/>
        <w:rPr>
          <w:rFonts w:asciiTheme="minorEastAsia" w:hAnsiTheme="minorEastAsia"/>
          <w:color w:val="000000"/>
          <w:sz w:val="24"/>
          <w:szCs w:val="24"/>
        </w:rPr>
      </w:pPr>
    </w:p>
    <w:p w:rsidR="00FF124B" w:rsidRDefault="00406FB9">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color w:val="000000"/>
          <w:sz w:val="36"/>
          <w:szCs w:val="36"/>
        </w:rPr>
        <w:t xml:space="preserve">4.2 </w:t>
      </w:r>
      <w:r>
        <w:rPr>
          <w:rFonts w:eastAsia="宋体" w:hAnsi="宋体" w:hint="eastAsia"/>
          <w:b/>
          <w:snapToGrid w:val="0"/>
          <w:kern w:val="0"/>
          <w:sz w:val="36"/>
          <w:szCs w:val="36"/>
        </w:rPr>
        <w:t>技术规格偏离表</w:t>
      </w:r>
    </w:p>
    <w:p w:rsidR="00FF124B" w:rsidRDefault="00406FB9" w:rsidP="00462F96">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FF124B" w:rsidRDefault="00406FB9">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322" w:type="dxa"/>
        <w:tblLayout w:type="fixed"/>
        <w:tblLook w:val="04A0"/>
      </w:tblPr>
      <w:tblGrid>
        <w:gridCol w:w="828"/>
        <w:gridCol w:w="1980"/>
        <w:gridCol w:w="1411"/>
        <w:gridCol w:w="1701"/>
        <w:gridCol w:w="1559"/>
        <w:gridCol w:w="993"/>
        <w:gridCol w:w="850"/>
      </w:tblGrid>
      <w:tr w:rsidR="00FF124B">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pStyle w:val="a6"/>
              <w:jc w:val="center"/>
              <w:rPr>
                <w:rFonts w:ascii="宋体" w:eastAsia="宋体" w:hAnsi="宋体" w:cs="宋体"/>
                <w:b/>
                <w:bCs/>
                <w:color w:val="00B050"/>
                <w:sz w:val="24"/>
                <w:szCs w:val="24"/>
              </w:rPr>
            </w:pPr>
            <w:r>
              <w:rPr>
                <w:rFonts w:ascii="宋体" w:eastAsia="宋体" w:hAnsi="宋体" w:cs="宋体" w:hint="eastAsia"/>
                <w:b/>
                <w:bCs/>
                <w:color w:val="00B050"/>
                <w:sz w:val="24"/>
                <w:szCs w:val="24"/>
              </w:rPr>
              <w:t>品牌规格型号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FF124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FF124B" w:rsidRDefault="00406FB9">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FF124B" w:rsidRDefault="00FF124B">
            <w:pPr>
              <w:autoSpaceDE w:val="0"/>
              <w:autoSpaceDN w:val="0"/>
              <w:adjustRightInd w:val="0"/>
              <w:spacing w:line="480" w:lineRule="exact"/>
              <w:jc w:val="center"/>
              <w:rPr>
                <w:rFonts w:asciiTheme="minorEastAsia" w:hAnsiTheme="minorEastAsia"/>
                <w:b/>
                <w:bCs/>
                <w:sz w:val="24"/>
                <w:szCs w:val="24"/>
              </w:rPr>
            </w:pPr>
          </w:p>
        </w:tc>
      </w:tr>
      <w:tr w:rsidR="00FF124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FF124B" w:rsidRDefault="00406FB9">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FF124B" w:rsidRDefault="00FF124B">
            <w:pPr>
              <w:autoSpaceDE w:val="0"/>
              <w:autoSpaceDN w:val="0"/>
              <w:adjustRightInd w:val="0"/>
              <w:spacing w:line="480" w:lineRule="exact"/>
              <w:jc w:val="center"/>
              <w:rPr>
                <w:rFonts w:asciiTheme="minorEastAsia" w:hAnsiTheme="minorEastAsia"/>
                <w:b/>
                <w:bCs/>
                <w:sz w:val="24"/>
                <w:szCs w:val="24"/>
              </w:rPr>
            </w:pPr>
          </w:p>
        </w:tc>
      </w:tr>
    </w:tbl>
    <w:p w:rsidR="00FF124B" w:rsidRDefault="00406FB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FF124B" w:rsidRDefault="00406FB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FF124B" w:rsidRDefault="00406FB9">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 xml:space="preserve">4.3 </w:t>
      </w:r>
      <w:r>
        <w:rPr>
          <w:rFonts w:eastAsia="宋体" w:hAnsi="宋体" w:hint="eastAsia"/>
          <w:b/>
          <w:snapToGrid w:val="0"/>
          <w:kern w:val="0"/>
          <w:sz w:val="36"/>
          <w:szCs w:val="36"/>
        </w:rPr>
        <w:t>技术方案（实施方案）</w:t>
      </w:r>
    </w:p>
    <w:p w:rsidR="00FF124B" w:rsidRDefault="00FF124B">
      <w:pPr>
        <w:snapToGrid w:val="0"/>
        <w:spacing w:line="360" w:lineRule="auto"/>
        <w:jc w:val="center"/>
        <w:rPr>
          <w:rFonts w:eastAsia="宋体" w:hAnsi="宋体"/>
          <w:b/>
          <w:snapToGrid w:val="0"/>
          <w:kern w:val="0"/>
          <w:sz w:val="36"/>
          <w:szCs w:val="36"/>
        </w:rPr>
      </w:pPr>
    </w:p>
    <w:p w:rsidR="00FF124B" w:rsidRDefault="00406FB9">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FF124B" w:rsidRDefault="00FF124B">
      <w:pPr>
        <w:snapToGrid w:val="0"/>
        <w:spacing w:line="360" w:lineRule="auto"/>
        <w:jc w:val="center"/>
        <w:rPr>
          <w:rFonts w:eastAsia="宋体" w:hAnsi="宋体"/>
          <w:b/>
          <w:snapToGrid w:val="0"/>
          <w:kern w:val="0"/>
          <w:sz w:val="36"/>
          <w:szCs w:val="36"/>
        </w:rPr>
      </w:pPr>
    </w:p>
    <w:p w:rsidR="00FF124B" w:rsidRDefault="00FF124B">
      <w:pPr>
        <w:snapToGrid w:val="0"/>
        <w:spacing w:line="360" w:lineRule="auto"/>
        <w:jc w:val="center"/>
        <w:rPr>
          <w:rFonts w:eastAsia="宋体" w:hAnsi="宋体"/>
          <w:b/>
          <w:snapToGrid w:val="0"/>
          <w:kern w:val="0"/>
          <w:sz w:val="36"/>
          <w:szCs w:val="36"/>
        </w:rPr>
      </w:pPr>
    </w:p>
    <w:p w:rsidR="00FF124B" w:rsidRDefault="00FF124B">
      <w:pPr>
        <w:snapToGrid w:val="0"/>
        <w:spacing w:line="360" w:lineRule="auto"/>
        <w:jc w:val="center"/>
        <w:rPr>
          <w:rFonts w:eastAsia="宋体" w:hAnsi="宋体"/>
          <w:b/>
          <w:snapToGrid w:val="0"/>
          <w:kern w:val="0"/>
          <w:sz w:val="36"/>
          <w:szCs w:val="36"/>
        </w:rPr>
      </w:pPr>
    </w:p>
    <w:p w:rsidR="00FF124B" w:rsidRDefault="00FF124B">
      <w:pPr>
        <w:snapToGrid w:val="0"/>
        <w:spacing w:line="360" w:lineRule="auto"/>
        <w:jc w:val="center"/>
        <w:rPr>
          <w:rFonts w:eastAsia="宋体" w:hAnsi="宋体"/>
          <w:b/>
          <w:snapToGrid w:val="0"/>
          <w:kern w:val="0"/>
          <w:sz w:val="36"/>
          <w:szCs w:val="36"/>
        </w:rPr>
      </w:pPr>
    </w:p>
    <w:p w:rsidR="00FF124B" w:rsidRDefault="00406FB9">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t xml:space="preserve">4.4 </w:t>
      </w:r>
      <w:r>
        <w:rPr>
          <w:rFonts w:eastAsia="宋体" w:hAnsi="宋体" w:hint="eastAsia"/>
          <w:b/>
          <w:snapToGrid w:val="0"/>
          <w:kern w:val="0"/>
          <w:sz w:val="36"/>
          <w:szCs w:val="36"/>
        </w:rPr>
        <w:t>业绩情况表</w:t>
      </w:r>
    </w:p>
    <w:p w:rsidR="00FF124B" w:rsidRDefault="00406FB9" w:rsidP="00462F96">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FF124B" w:rsidRDefault="00406FB9">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FF124B">
        <w:trPr>
          <w:trHeight w:val="777"/>
        </w:trPr>
        <w:tc>
          <w:tcPr>
            <w:tcW w:w="712" w:type="dxa"/>
            <w:shd w:val="clear" w:color="auto" w:fill="F3F3F3"/>
            <w:vAlign w:val="center"/>
          </w:tcPr>
          <w:p w:rsidR="00FF124B" w:rsidRDefault="00406FB9">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FF124B" w:rsidRDefault="00406FB9">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FF124B" w:rsidRDefault="00406FB9">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FF124B" w:rsidRDefault="00406FB9">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FF124B" w:rsidRDefault="00406FB9">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FF124B">
        <w:trPr>
          <w:trHeight w:val="680"/>
        </w:trPr>
        <w:tc>
          <w:tcPr>
            <w:tcW w:w="712" w:type="dxa"/>
            <w:vAlign w:val="center"/>
          </w:tcPr>
          <w:p w:rsidR="00FF124B" w:rsidRDefault="00406FB9">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FF124B" w:rsidRDefault="00FF124B">
            <w:pPr>
              <w:pStyle w:val="a6"/>
              <w:spacing w:line="360" w:lineRule="auto"/>
              <w:rPr>
                <w:rFonts w:ascii="宋体" w:eastAsia="宋体" w:hAnsi="宋体" w:cs="Times New Roman"/>
                <w:sz w:val="24"/>
                <w:szCs w:val="24"/>
              </w:rPr>
            </w:pPr>
          </w:p>
        </w:tc>
        <w:tc>
          <w:tcPr>
            <w:tcW w:w="3579" w:type="dxa"/>
            <w:vAlign w:val="center"/>
          </w:tcPr>
          <w:p w:rsidR="00FF124B" w:rsidRDefault="00FF124B">
            <w:pPr>
              <w:pStyle w:val="a6"/>
              <w:spacing w:line="360" w:lineRule="auto"/>
              <w:rPr>
                <w:rFonts w:ascii="宋体" w:eastAsia="宋体" w:hAnsi="宋体" w:cs="Times New Roman"/>
                <w:sz w:val="24"/>
                <w:szCs w:val="24"/>
              </w:rPr>
            </w:pPr>
          </w:p>
        </w:tc>
        <w:tc>
          <w:tcPr>
            <w:tcW w:w="1440" w:type="dxa"/>
            <w:vAlign w:val="center"/>
          </w:tcPr>
          <w:p w:rsidR="00FF124B" w:rsidRDefault="00FF124B">
            <w:pPr>
              <w:pStyle w:val="a6"/>
              <w:spacing w:line="360" w:lineRule="auto"/>
              <w:rPr>
                <w:rFonts w:ascii="宋体" w:eastAsia="宋体" w:hAnsi="宋体" w:cs="Times New Roman"/>
                <w:sz w:val="24"/>
                <w:szCs w:val="24"/>
              </w:rPr>
            </w:pPr>
          </w:p>
        </w:tc>
        <w:tc>
          <w:tcPr>
            <w:tcW w:w="1706" w:type="dxa"/>
            <w:vAlign w:val="center"/>
          </w:tcPr>
          <w:p w:rsidR="00FF124B" w:rsidRDefault="00FF124B">
            <w:pPr>
              <w:pStyle w:val="a6"/>
              <w:spacing w:line="360" w:lineRule="auto"/>
              <w:rPr>
                <w:rFonts w:ascii="宋体" w:eastAsia="宋体" w:hAnsi="宋体" w:cs="Times New Roman"/>
                <w:sz w:val="24"/>
                <w:szCs w:val="24"/>
              </w:rPr>
            </w:pPr>
          </w:p>
        </w:tc>
      </w:tr>
      <w:tr w:rsidR="00FF124B">
        <w:trPr>
          <w:trHeight w:val="680"/>
        </w:trPr>
        <w:tc>
          <w:tcPr>
            <w:tcW w:w="712" w:type="dxa"/>
            <w:vAlign w:val="center"/>
          </w:tcPr>
          <w:p w:rsidR="00FF124B" w:rsidRDefault="00406FB9">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FF124B" w:rsidRDefault="00FF124B">
            <w:pPr>
              <w:pStyle w:val="a6"/>
              <w:spacing w:line="360" w:lineRule="auto"/>
              <w:rPr>
                <w:rFonts w:ascii="宋体" w:eastAsia="宋体" w:hAnsi="宋体" w:cs="Times New Roman"/>
                <w:sz w:val="24"/>
                <w:szCs w:val="24"/>
              </w:rPr>
            </w:pPr>
          </w:p>
        </w:tc>
        <w:tc>
          <w:tcPr>
            <w:tcW w:w="3579" w:type="dxa"/>
            <w:vAlign w:val="center"/>
          </w:tcPr>
          <w:p w:rsidR="00FF124B" w:rsidRDefault="00FF124B">
            <w:pPr>
              <w:pStyle w:val="a6"/>
              <w:spacing w:line="360" w:lineRule="auto"/>
              <w:rPr>
                <w:rFonts w:ascii="宋体" w:eastAsia="宋体" w:hAnsi="宋体" w:cs="Times New Roman"/>
                <w:sz w:val="24"/>
                <w:szCs w:val="24"/>
              </w:rPr>
            </w:pPr>
          </w:p>
        </w:tc>
        <w:tc>
          <w:tcPr>
            <w:tcW w:w="1440" w:type="dxa"/>
            <w:vAlign w:val="center"/>
          </w:tcPr>
          <w:p w:rsidR="00FF124B" w:rsidRDefault="00FF124B">
            <w:pPr>
              <w:pStyle w:val="a6"/>
              <w:spacing w:line="360" w:lineRule="auto"/>
              <w:rPr>
                <w:rFonts w:ascii="宋体" w:eastAsia="宋体" w:hAnsi="宋体" w:cs="Times New Roman"/>
                <w:sz w:val="24"/>
                <w:szCs w:val="24"/>
              </w:rPr>
            </w:pPr>
          </w:p>
        </w:tc>
        <w:tc>
          <w:tcPr>
            <w:tcW w:w="1706" w:type="dxa"/>
            <w:vAlign w:val="center"/>
          </w:tcPr>
          <w:p w:rsidR="00FF124B" w:rsidRDefault="00FF124B">
            <w:pPr>
              <w:pStyle w:val="a6"/>
              <w:spacing w:line="360" w:lineRule="auto"/>
              <w:rPr>
                <w:rFonts w:ascii="宋体" w:eastAsia="宋体" w:hAnsi="宋体" w:cs="Times New Roman"/>
                <w:sz w:val="24"/>
                <w:szCs w:val="24"/>
              </w:rPr>
            </w:pPr>
          </w:p>
        </w:tc>
      </w:tr>
      <w:tr w:rsidR="00FF124B">
        <w:trPr>
          <w:trHeight w:val="680"/>
        </w:trPr>
        <w:tc>
          <w:tcPr>
            <w:tcW w:w="712" w:type="dxa"/>
            <w:vAlign w:val="center"/>
          </w:tcPr>
          <w:p w:rsidR="00FF124B" w:rsidRDefault="00406FB9">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FF124B" w:rsidRDefault="00FF124B">
            <w:pPr>
              <w:pStyle w:val="a6"/>
              <w:spacing w:line="360" w:lineRule="auto"/>
              <w:rPr>
                <w:rFonts w:ascii="宋体" w:eastAsia="宋体" w:hAnsi="宋体" w:cs="Times New Roman"/>
                <w:sz w:val="24"/>
                <w:szCs w:val="24"/>
              </w:rPr>
            </w:pPr>
          </w:p>
        </w:tc>
        <w:tc>
          <w:tcPr>
            <w:tcW w:w="3579" w:type="dxa"/>
            <w:vAlign w:val="center"/>
          </w:tcPr>
          <w:p w:rsidR="00FF124B" w:rsidRDefault="00FF124B">
            <w:pPr>
              <w:pStyle w:val="a6"/>
              <w:spacing w:line="360" w:lineRule="auto"/>
              <w:rPr>
                <w:rFonts w:ascii="宋体" w:eastAsia="宋体" w:hAnsi="宋体" w:cs="Times New Roman"/>
                <w:sz w:val="24"/>
                <w:szCs w:val="24"/>
              </w:rPr>
            </w:pPr>
          </w:p>
        </w:tc>
        <w:tc>
          <w:tcPr>
            <w:tcW w:w="1440" w:type="dxa"/>
            <w:vAlign w:val="center"/>
          </w:tcPr>
          <w:p w:rsidR="00FF124B" w:rsidRDefault="00FF124B">
            <w:pPr>
              <w:pStyle w:val="a6"/>
              <w:spacing w:line="360" w:lineRule="auto"/>
              <w:rPr>
                <w:rFonts w:ascii="宋体" w:eastAsia="宋体" w:hAnsi="宋体" w:cs="Times New Roman"/>
                <w:sz w:val="24"/>
                <w:szCs w:val="24"/>
              </w:rPr>
            </w:pPr>
          </w:p>
        </w:tc>
        <w:tc>
          <w:tcPr>
            <w:tcW w:w="1706" w:type="dxa"/>
            <w:vAlign w:val="center"/>
          </w:tcPr>
          <w:p w:rsidR="00FF124B" w:rsidRDefault="00FF124B">
            <w:pPr>
              <w:pStyle w:val="a6"/>
              <w:spacing w:line="360" w:lineRule="auto"/>
              <w:rPr>
                <w:rFonts w:ascii="宋体" w:eastAsia="宋体" w:hAnsi="宋体" w:cs="Times New Roman"/>
                <w:sz w:val="24"/>
                <w:szCs w:val="24"/>
              </w:rPr>
            </w:pPr>
          </w:p>
        </w:tc>
      </w:tr>
      <w:tr w:rsidR="00FF124B">
        <w:trPr>
          <w:trHeight w:val="680"/>
        </w:trPr>
        <w:tc>
          <w:tcPr>
            <w:tcW w:w="712" w:type="dxa"/>
            <w:vAlign w:val="center"/>
          </w:tcPr>
          <w:p w:rsidR="00FF124B" w:rsidRDefault="00406FB9">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FF124B" w:rsidRDefault="00FF124B">
            <w:pPr>
              <w:rPr>
                <w:rFonts w:ascii="宋体"/>
              </w:rPr>
            </w:pPr>
          </w:p>
        </w:tc>
        <w:tc>
          <w:tcPr>
            <w:tcW w:w="3579" w:type="dxa"/>
            <w:vAlign w:val="center"/>
          </w:tcPr>
          <w:p w:rsidR="00FF124B" w:rsidRDefault="00FF124B">
            <w:pPr>
              <w:rPr>
                <w:rFonts w:ascii="宋体"/>
              </w:rPr>
            </w:pPr>
          </w:p>
        </w:tc>
        <w:tc>
          <w:tcPr>
            <w:tcW w:w="1440" w:type="dxa"/>
            <w:vAlign w:val="center"/>
          </w:tcPr>
          <w:p w:rsidR="00FF124B" w:rsidRDefault="00FF124B">
            <w:pPr>
              <w:rPr>
                <w:rFonts w:ascii="宋体"/>
              </w:rPr>
            </w:pPr>
          </w:p>
        </w:tc>
        <w:tc>
          <w:tcPr>
            <w:tcW w:w="1706" w:type="dxa"/>
            <w:vAlign w:val="center"/>
          </w:tcPr>
          <w:p w:rsidR="00FF124B" w:rsidRDefault="00FF124B">
            <w:pPr>
              <w:rPr>
                <w:rFonts w:ascii="宋体"/>
              </w:rPr>
            </w:pPr>
          </w:p>
        </w:tc>
      </w:tr>
      <w:tr w:rsidR="00FF124B">
        <w:trPr>
          <w:trHeight w:val="680"/>
        </w:trPr>
        <w:tc>
          <w:tcPr>
            <w:tcW w:w="712" w:type="dxa"/>
            <w:vAlign w:val="center"/>
          </w:tcPr>
          <w:p w:rsidR="00FF124B" w:rsidRDefault="00406FB9">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FF124B" w:rsidRDefault="00FF124B">
            <w:pPr>
              <w:rPr>
                <w:rFonts w:ascii="宋体"/>
              </w:rPr>
            </w:pPr>
          </w:p>
        </w:tc>
        <w:tc>
          <w:tcPr>
            <w:tcW w:w="3579" w:type="dxa"/>
            <w:vAlign w:val="center"/>
          </w:tcPr>
          <w:p w:rsidR="00FF124B" w:rsidRDefault="00FF124B">
            <w:pPr>
              <w:rPr>
                <w:rFonts w:ascii="宋体"/>
              </w:rPr>
            </w:pPr>
          </w:p>
        </w:tc>
        <w:tc>
          <w:tcPr>
            <w:tcW w:w="1440" w:type="dxa"/>
            <w:vAlign w:val="center"/>
          </w:tcPr>
          <w:p w:rsidR="00FF124B" w:rsidRDefault="00FF124B">
            <w:pPr>
              <w:rPr>
                <w:rFonts w:ascii="宋体"/>
              </w:rPr>
            </w:pPr>
          </w:p>
        </w:tc>
        <w:tc>
          <w:tcPr>
            <w:tcW w:w="1706" w:type="dxa"/>
            <w:vAlign w:val="center"/>
          </w:tcPr>
          <w:p w:rsidR="00FF124B" w:rsidRDefault="00FF124B">
            <w:pPr>
              <w:rPr>
                <w:rFonts w:ascii="宋体"/>
              </w:rPr>
            </w:pPr>
          </w:p>
        </w:tc>
      </w:tr>
    </w:tbl>
    <w:p w:rsidR="00FF124B" w:rsidRDefault="00406FB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FF124B" w:rsidRDefault="00406FB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FF124B" w:rsidRDefault="00FF124B">
      <w:pPr>
        <w:autoSpaceDE w:val="0"/>
        <w:autoSpaceDN w:val="0"/>
        <w:adjustRightInd w:val="0"/>
        <w:spacing w:line="480" w:lineRule="auto"/>
        <w:rPr>
          <w:rFonts w:asciiTheme="minorEastAsia" w:hAnsiTheme="minorEastAsia" w:cs="宋体"/>
          <w:sz w:val="24"/>
          <w:szCs w:val="24"/>
          <w:lang w:val="zh-CN"/>
        </w:rPr>
      </w:pPr>
    </w:p>
    <w:p w:rsidR="00FF124B" w:rsidRDefault="00FF124B">
      <w:pPr>
        <w:autoSpaceDE w:val="0"/>
        <w:autoSpaceDN w:val="0"/>
        <w:adjustRightInd w:val="0"/>
        <w:spacing w:line="360" w:lineRule="auto"/>
        <w:jc w:val="center"/>
        <w:outlineLvl w:val="0"/>
        <w:rPr>
          <w:rFonts w:ascii="宋体" w:hAnsi="宋体"/>
          <w:b/>
          <w:bCs/>
          <w:color w:val="000000"/>
          <w:sz w:val="36"/>
          <w:szCs w:val="36"/>
        </w:rPr>
      </w:pPr>
    </w:p>
    <w:p w:rsidR="00FF124B" w:rsidRDefault="00406FB9">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4.5 售后服务方案</w:t>
      </w:r>
    </w:p>
    <w:p w:rsidR="00FF124B" w:rsidRDefault="00FF124B">
      <w:pPr>
        <w:autoSpaceDE w:val="0"/>
        <w:autoSpaceDN w:val="0"/>
        <w:adjustRightInd w:val="0"/>
        <w:spacing w:line="360" w:lineRule="auto"/>
        <w:jc w:val="center"/>
        <w:outlineLvl w:val="0"/>
        <w:rPr>
          <w:rFonts w:ascii="宋体" w:hAnsi="宋体"/>
          <w:b/>
          <w:bCs/>
          <w:color w:val="000000"/>
          <w:sz w:val="36"/>
          <w:szCs w:val="36"/>
        </w:rPr>
      </w:pPr>
    </w:p>
    <w:p w:rsidR="00FF124B" w:rsidRDefault="00406FB9">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FF124B" w:rsidRDefault="00FF124B">
      <w:pPr>
        <w:autoSpaceDE w:val="0"/>
        <w:autoSpaceDN w:val="0"/>
        <w:adjustRightInd w:val="0"/>
        <w:spacing w:line="360" w:lineRule="auto"/>
        <w:jc w:val="center"/>
        <w:outlineLvl w:val="0"/>
        <w:rPr>
          <w:rFonts w:ascii="宋体" w:hAnsi="宋体"/>
          <w:b/>
          <w:bCs/>
          <w:color w:val="000000"/>
          <w:sz w:val="36"/>
          <w:szCs w:val="36"/>
        </w:rPr>
      </w:pPr>
    </w:p>
    <w:p w:rsidR="00FF124B" w:rsidRDefault="00FF124B">
      <w:pPr>
        <w:autoSpaceDE w:val="0"/>
        <w:autoSpaceDN w:val="0"/>
        <w:adjustRightInd w:val="0"/>
        <w:spacing w:line="360" w:lineRule="auto"/>
        <w:jc w:val="center"/>
        <w:outlineLvl w:val="0"/>
        <w:rPr>
          <w:rFonts w:ascii="宋体" w:hAnsi="宋体"/>
          <w:b/>
          <w:bCs/>
          <w:color w:val="000000"/>
          <w:sz w:val="36"/>
          <w:szCs w:val="36"/>
        </w:rPr>
      </w:pPr>
    </w:p>
    <w:p w:rsidR="00FF124B" w:rsidRDefault="00FF124B">
      <w:pPr>
        <w:autoSpaceDE w:val="0"/>
        <w:autoSpaceDN w:val="0"/>
        <w:adjustRightInd w:val="0"/>
        <w:spacing w:line="360" w:lineRule="auto"/>
        <w:jc w:val="center"/>
        <w:outlineLvl w:val="0"/>
        <w:rPr>
          <w:rFonts w:ascii="宋体" w:hAnsi="宋体"/>
          <w:b/>
          <w:bCs/>
          <w:color w:val="000000"/>
          <w:sz w:val="36"/>
          <w:szCs w:val="36"/>
        </w:rPr>
      </w:pPr>
    </w:p>
    <w:p w:rsidR="00FF124B" w:rsidRDefault="00FF124B">
      <w:pPr>
        <w:autoSpaceDE w:val="0"/>
        <w:autoSpaceDN w:val="0"/>
        <w:adjustRightInd w:val="0"/>
        <w:spacing w:line="360" w:lineRule="auto"/>
        <w:jc w:val="center"/>
        <w:outlineLvl w:val="0"/>
        <w:rPr>
          <w:rFonts w:hAnsi="宋体" w:cs="微软雅黑"/>
          <w:bCs/>
          <w:kern w:val="0"/>
        </w:rPr>
      </w:pPr>
    </w:p>
    <w:p w:rsidR="00FF124B" w:rsidRDefault="00406FB9">
      <w:pPr>
        <w:jc w:val="center"/>
        <w:rPr>
          <w:rFonts w:ascii="宋体" w:hAnsi="宋体"/>
          <w:b/>
          <w:bCs/>
          <w:color w:val="000000"/>
          <w:sz w:val="36"/>
          <w:szCs w:val="36"/>
        </w:rPr>
      </w:pPr>
      <w:r>
        <w:rPr>
          <w:rFonts w:ascii="宋体" w:hAnsi="宋体" w:hint="eastAsia"/>
          <w:b/>
          <w:bCs/>
          <w:color w:val="000000"/>
          <w:sz w:val="36"/>
          <w:szCs w:val="36"/>
        </w:rPr>
        <w:t>4.6“节能产品政府采购清单”强制节能产品情况</w:t>
      </w:r>
    </w:p>
    <w:p w:rsidR="00FF124B" w:rsidRDefault="00406FB9" w:rsidP="00462F96">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FF124B" w:rsidRDefault="00406FB9">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FF124B">
        <w:trPr>
          <w:trHeight w:val="225"/>
          <w:tblHeader/>
        </w:trPr>
        <w:tc>
          <w:tcPr>
            <w:tcW w:w="537"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FF124B">
        <w:trPr>
          <w:trHeight w:val="851"/>
        </w:trPr>
        <w:tc>
          <w:tcPr>
            <w:tcW w:w="537" w:type="dxa"/>
            <w:vAlign w:val="center"/>
          </w:tcPr>
          <w:p w:rsidR="00FF124B" w:rsidRDefault="00406FB9">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FF124B" w:rsidRDefault="00FF124B">
            <w:pPr>
              <w:pStyle w:val="a6"/>
              <w:spacing w:line="360" w:lineRule="auto"/>
              <w:rPr>
                <w:rFonts w:ascii="宋体" w:eastAsia="宋体" w:hAnsi="宋体" w:cs="Times New Roman"/>
                <w:sz w:val="24"/>
                <w:szCs w:val="24"/>
              </w:rPr>
            </w:pPr>
          </w:p>
        </w:tc>
        <w:tc>
          <w:tcPr>
            <w:tcW w:w="991" w:type="dxa"/>
            <w:vAlign w:val="center"/>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135" w:type="dxa"/>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439" w:type="dxa"/>
          </w:tcPr>
          <w:p w:rsidR="00FF124B" w:rsidRDefault="00FF124B">
            <w:pPr>
              <w:pStyle w:val="a6"/>
              <w:spacing w:line="360" w:lineRule="auto"/>
              <w:rPr>
                <w:rFonts w:ascii="宋体" w:eastAsia="宋体" w:hAnsi="宋体" w:cs="Times New Roman"/>
                <w:sz w:val="24"/>
                <w:szCs w:val="24"/>
              </w:rPr>
            </w:pPr>
          </w:p>
        </w:tc>
        <w:tc>
          <w:tcPr>
            <w:tcW w:w="1252" w:type="dxa"/>
          </w:tcPr>
          <w:p w:rsidR="00FF124B" w:rsidRDefault="00FF124B">
            <w:pPr>
              <w:pStyle w:val="a6"/>
              <w:spacing w:line="360" w:lineRule="auto"/>
              <w:rPr>
                <w:rFonts w:ascii="宋体" w:eastAsia="宋体" w:hAnsi="宋体" w:cs="Times New Roman"/>
                <w:sz w:val="24"/>
                <w:szCs w:val="24"/>
              </w:rPr>
            </w:pPr>
          </w:p>
        </w:tc>
      </w:tr>
      <w:tr w:rsidR="00FF124B">
        <w:trPr>
          <w:trHeight w:val="851"/>
        </w:trPr>
        <w:tc>
          <w:tcPr>
            <w:tcW w:w="537" w:type="dxa"/>
            <w:vAlign w:val="center"/>
          </w:tcPr>
          <w:p w:rsidR="00FF124B" w:rsidRDefault="00406FB9">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FF124B" w:rsidRDefault="00FF124B">
            <w:pPr>
              <w:pStyle w:val="a6"/>
              <w:spacing w:line="360" w:lineRule="auto"/>
              <w:rPr>
                <w:rFonts w:ascii="宋体" w:eastAsia="宋体" w:hAnsi="宋体" w:cs="Times New Roman"/>
                <w:sz w:val="24"/>
                <w:szCs w:val="24"/>
              </w:rPr>
            </w:pPr>
          </w:p>
        </w:tc>
        <w:tc>
          <w:tcPr>
            <w:tcW w:w="991" w:type="dxa"/>
            <w:vAlign w:val="center"/>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135" w:type="dxa"/>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439" w:type="dxa"/>
          </w:tcPr>
          <w:p w:rsidR="00FF124B" w:rsidRDefault="00FF124B">
            <w:pPr>
              <w:pStyle w:val="a6"/>
              <w:spacing w:line="360" w:lineRule="auto"/>
              <w:rPr>
                <w:rFonts w:ascii="宋体" w:eastAsia="宋体" w:hAnsi="宋体" w:cs="Times New Roman"/>
                <w:sz w:val="24"/>
                <w:szCs w:val="24"/>
              </w:rPr>
            </w:pPr>
          </w:p>
        </w:tc>
        <w:tc>
          <w:tcPr>
            <w:tcW w:w="1252" w:type="dxa"/>
          </w:tcPr>
          <w:p w:rsidR="00FF124B" w:rsidRDefault="00FF124B">
            <w:pPr>
              <w:pStyle w:val="a6"/>
              <w:spacing w:line="360" w:lineRule="auto"/>
              <w:rPr>
                <w:rFonts w:ascii="宋体" w:eastAsia="宋体" w:hAnsi="宋体" w:cs="Times New Roman"/>
                <w:sz w:val="24"/>
                <w:szCs w:val="24"/>
              </w:rPr>
            </w:pPr>
          </w:p>
        </w:tc>
      </w:tr>
      <w:tr w:rsidR="00FF124B">
        <w:trPr>
          <w:trHeight w:val="851"/>
        </w:trPr>
        <w:tc>
          <w:tcPr>
            <w:tcW w:w="537" w:type="dxa"/>
            <w:vAlign w:val="center"/>
          </w:tcPr>
          <w:p w:rsidR="00FF124B" w:rsidRDefault="00406FB9">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274" w:type="dxa"/>
            <w:vAlign w:val="center"/>
          </w:tcPr>
          <w:p w:rsidR="00FF124B" w:rsidRDefault="00FF124B">
            <w:pPr>
              <w:pStyle w:val="a6"/>
              <w:spacing w:line="360" w:lineRule="auto"/>
              <w:rPr>
                <w:rFonts w:ascii="宋体" w:eastAsia="宋体" w:hAnsi="宋体" w:cs="Times New Roman"/>
                <w:sz w:val="24"/>
                <w:szCs w:val="24"/>
              </w:rPr>
            </w:pPr>
          </w:p>
        </w:tc>
        <w:tc>
          <w:tcPr>
            <w:tcW w:w="991" w:type="dxa"/>
            <w:vAlign w:val="center"/>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135" w:type="dxa"/>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439" w:type="dxa"/>
          </w:tcPr>
          <w:p w:rsidR="00FF124B" w:rsidRDefault="00FF124B">
            <w:pPr>
              <w:pStyle w:val="a6"/>
              <w:spacing w:line="360" w:lineRule="auto"/>
              <w:rPr>
                <w:rFonts w:ascii="宋体" w:eastAsia="宋体" w:hAnsi="宋体" w:cs="Times New Roman"/>
                <w:sz w:val="24"/>
                <w:szCs w:val="24"/>
              </w:rPr>
            </w:pPr>
          </w:p>
        </w:tc>
        <w:tc>
          <w:tcPr>
            <w:tcW w:w="1252" w:type="dxa"/>
          </w:tcPr>
          <w:p w:rsidR="00FF124B" w:rsidRDefault="00FF124B">
            <w:pPr>
              <w:pStyle w:val="a6"/>
              <w:spacing w:line="360" w:lineRule="auto"/>
              <w:rPr>
                <w:rFonts w:ascii="宋体" w:eastAsia="宋体" w:hAnsi="宋体" w:cs="Times New Roman"/>
                <w:sz w:val="24"/>
                <w:szCs w:val="24"/>
              </w:rPr>
            </w:pPr>
          </w:p>
        </w:tc>
      </w:tr>
    </w:tbl>
    <w:p w:rsidR="00FF124B" w:rsidRDefault="00406FB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FF124B" w:rsidRDefault="00406FB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FF124B" w:rsidRDefault="00FF124B">
      <w:pPr>
        <w:snapToGrid w:val="0"/>
        <w:spacing w:line="500" w:lineRule="exact"/>
        <w:rPr>
          <w:rFonts w:asciiTheme="minorEastAsia" w:hAnsiTheme="minorEastAsia" w:cs="宋体"/>
          <w:sz w:val="24"/>
          <w:szCs w:val="24"/>
          <w:lang w:val="zh-CN"/>
        </w:rPr>
      </w:pPr>
    </w:p>
    <w:p w:rsidR="00FF124B" w:rsidRDefault="00406FB9">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说明：所投产品节能清单所在页复印件并加盖投标人公章须附后。</w:t>
      </w:r>
    </w:p>
    <w:p w:rsidR="00FF124B" w:rsidRDefault="00FF124B">
      <w:pPr>
        <w:rPr>
          <w:rFonts w:asciiTheme="minorEastAsia" w:hAnsiTheme="minorEastAsia" w:cs="宋体"/>
          <w:sz w:val="24"/>
          <w:szCs w:val="24"/>
          <w:lang w:val="zh-CN"/>
        </w:rPr>
      </w:pPr>
    </w:p>
    <w:p w:rsidR="00FF124B" w:rsidRDefault="00FF124B">
      <w:pPr>
        <w:autoSpaceDE w:val="0"/>
        <w:autoSpaceDN w:val="0"/>
        <w:adjustRightInd w:val="0"/>
        <w:spacing w:line="360" w:lineRule="auto"/>
        <w:jc w:val="center"/>
        <w:outlineLvl w:val="0"/>
        <w:rPr>
          <w:rFonts w:ascii="宋体" w:hAnsi="宋体"/>
          <w:b/>
          <w:bCs/>
          <w:color w:val="000000"/>
          <w:sz w:val="36"/>
          <w:szCs w:val="36"/>
        </w:rPr>
      </w:pPr>
    </w:p>
    <w:p w:rsidR="00FF124B" w:rsidRDefault="00406FB9">
      <w:pPr>
        <w:spacing w:line="360" w:lineRule="auto"/>
        <w:jc w:val="center"/>
        <w:rPr>
          <w:rFonts w:ascii="宋体" w:hAnsi="宋体"/>
          <w:b/>
          <w:bCs/>
          <w:color w:val="000000"/>
          <w:sz w:val="36"/>
          <w:szCs w:val="36"/>
        </w:rPr>
      </w:pPr>
      <w:r>
        <w:rPr>
          <w:rFonts w:ascii="宋体" w:hAnsi="宋体" w:hint="eastAsia"/>
          <w:b/>
          <w:bCs/>
          <w:color w:val="000000"/>
          <w:sz w:val="36"/>
          <w:szCs w:val="36"/>
        </w:rPr>
        <w:t>4.7 “节能产品政府采购清单”优先采购产品情况</w:t>
      </w:r>
    </w:p>
    <w:p w:rsidR="00FF124B" w:rsidRDefault="00406FB9" w:rsidP="00462F96">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lastRenderedPageBreak/>
        <w:t>项目编号：</w:t>
      </w:r>
    </w:p>
    <w:p w:rsidR="00FF124B" w:rsidRDefault="00406FB9">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FF124B">
        <w:trPr>
          <w:trHeight w:val="225"/>
          <w:tblHeader/>
        </w:trPr>
        <w:tc>
          <w:tcPr>
            <w:tcW w:w="537"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FF124B">
        <w:trPr>
          <w:trHeight w:val="851"/>
        </w:trPr>
        <w:tc>
          <w:tcPr>
            <w:tcW w:w="537" w:type="dxa"/>
            <w:vAlign w:val="center"/>
          </w:tcPr>
          <w:p w:rsidR="00FF124B" w:rsidRDefault="00406FB9">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FF124B" w:rsidRDefault="00FF124B">
            <w:pPr>
              <w:pStyle w:val="a6"/>
              <w:spacing w:line="360" w:lineRule="auto"/>
              <w:rPr>
                <w:rFonts w:ascii="宋体" w:eastAsia="宋体" w:hAnsi="宋体" w:cs="Times New Roman"/>
                <w:sz w:val="24"/>
                <w:szCs w:val="24"/>
              </w:rPr>
            </w:pPr>
          </w:p>
        </w:tc>
        <w:tc>
          <w:tcPr>
            <w:tcW w:w="991" w:type="dxa"/>
            <w:vAlign w:val="center"/>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135" w:type="dxa"/>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439" w:type="dxa"/>
          </w:tcPr>
          <w:p w:rsidR="00FF124B" w:rsidRDefault="00FF124B">
            <w:pPr>
              <w:pStyle w:val="a6"/>
              <w:spacing w:line="360" w:lineRule="auto"/>
              <w:rPr>
                <w:rFonts w:ascii="宋体" w:eastAsia="宋体" w:hAnsi="宋体" w:cs="Times New Roman"/>
                <w:sz w:val="24"/>
                <w:szCs w:val="24"/>
              </w:rPr>
            </w:pPr>
          </w:p>
        </w:tc>
        <w:tc>
          <w:tcPr>
            <w:tcW w:w="1252" w:type="dxa"/>
          </w:tcPr>
          <w:p w:rsidR="00FF124B" w:rsidRDefault="00FF124B">
            <w:pPr>
              <w:pStyle w:val="a6"/>
              <w:spacing w:line="360" w:lineRule="auto"/>
              <w:rPr>
                <w:rFonts w:ascii="宋体" w:eastAsia="宋体" w:hAnsi="宋体" w:cs="Times New Roman"/>
                <w:sz w:val="24"/>
                <w:szCs w:val="24"/>
              </w:rPr>
            </w:pPr>
          </w:p>
        </w:tc>
      </w:tr>
      <w:tr w:rsidR="00FF124B">
        <w:trPr>
          <w:trHeight w:val="851"/>
        </w:trPr>
        <w:tc>
          <w:tcPr>
            <w:tcW w:w="537" w:type="dxa"/>
            <w:vAlign w:val="center"/>
          </w:tcPr>
          <w:p w:rsidR="00FF124B" w:rsidRDefault="00406FB9">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FF124B" w:rsidRDefault="00FF124B">
            <w:pPr>
              <w:pStyle w:val="a6"/>
              <w:spacing w:line="360" w:lineRule="auto"/>
              <w:rPr>
                <w:rFonts w:ascii="宋体" w:eastAsia="宋体" w:hAnsi="宋体" w:cs="Times New Roman"/>
                <w:sz w:val="24"/>
                <w:szCs w:val="24"/>
              </w:rPr>
            </w:pPr>
          </w:p>
        </w:tc>
        <w:tc>
          <w:tcPr>
            <w:tcW w:w="991" w:type="dxa"/>
            <w:vAlign w:val="center"/>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135" w:type="dxa"/>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439" w:type="dxa"/>
          </w:tcPr>
          <w:p w:rsidR="00FF124B" w:rsidRDefault="00FF124B">
            <w:pPr>
              <w:pStyle w:val="a6"/>
              <w:spacing w:line="360" w:lineRule="auto"/>
              <w:rPr>
                <w:rFonts w:ascii="宋体" w:eastAsia="宋体" w:hAnsi="宋体" w:cs="Times New Roman"/>
                <w:sz w:val="24"/>
                <w:szCs w:val="24"/>
              </w:rPr>
            </w:pPr>
          </w:p>
        </w:tc>
        <w:tc>
          <w:tcPr>
            <w:tcW w:w="1252" w:type="dxa"/>
          </w:tcPr>
          <w:p w:rsidR="00FF124B" w:rsidRDefault="00FF124B">
            <w:pPr>
              <w:pStyle w:val="a6"/>
              <w:spacing w:line="360" w:lineRule="auto"/>
              <w:rPr>
                <w:rFonts w:ascii="宋体" w:eastAsia="宋体" w:hAnsi="宋体" w:cs="Times New Roman"/>
                <w:sz w:val="24"/>
                <w:szCs w:val="24"/>
              </w:rPr>
            </w:pPr>
          </w:p>
        </w:tc>
      </w:tr>
      <w:tr w:rsidR="00FF124B">
        <w:trPr>
          <w:trHeight w:val="851"/>
        </w:trPr>
        <w:tc>
          <w:tcPr>
            <w:tcW w:w="537" w:type="dxa"/>
            <w:vAlign w:val="center"/>
          </w:tcPr>
          <w:p w:rsidR="00FF124B" w:rsidRDefault="00406FB9">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FF124B" w:rsidRDefault="00FF124B">
            <w:pPr>
              <w:pStyle w:val="a6"/>
              <w:spacing w:line="360" w:lineRule="auto"/>
              <w:rPr>
                <w:rFonts w:ascii="宋体" w:eastAsia="宋体" w:hAnsi="宋体" w:cs="Times New Roman"/>
                <w:sz w:val="24"/>
                <w:szCs w:val="24"/>
              </w:rPr>
            </w:pPr>
          </w:p>
        </w:tc>
        <w:tc>
          <w:tcPr>
            <w:tcW w:w="991" w:type="dxa"/>
            <w:vAlign w:val="center"/>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135" w:type="dxa"/>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439" w:type="dxa"/>
          </w:tcPr>
          <w:p w:rsidR="00FF124B" w:rsidRDefault="00FF124B">
            <w:pPr>
              <w:pStyle w:val="a6"/>
              <w:spacing w:line="360" w:lineRule="auto"/>
              <w:rPr>
                <w:rFonts w:ascii="宋体" w:eastAsia="宋体" w:hAnsi="宋体" w:cs="Times New Roman"/>
                <w:sz w:val="24"/>
                <w:szCs w:val="24"/>
              </w:rPr>
            </w:pPr>
          </w:p>
        </w:tc>
        <w:tc>
          <w:tcPr>
            <w:tcW w:w="1252" w:type="dxa"/>
          </w:tcPr>
          <w:p w:rsidR="00FF124B" w:rsidRDefault="00FF124B">
            <w:pPr>
              <w:pStyle w:val="a6"/>
              <w:spacing w:line="360" w:lineRule="auto"/>
              <w:rPr>
                <w:rFonts w:ascii="宋体" w:eastAsia="宋体" w:hAnsi="宋体" w:cs="Times New Roman"/>
                <w:sz w:val="24"/>
                <w:szCs w:val="24"/>
              </w:rPr>
            </w:pPr>
          </w:p>
        </w:tc>
      </w:tr>
    </w:tbl>
    <w:p w:rsidR="00FF124B" w:rsidRDefault="00406FB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FF124B" w:rsidRDefault="00406FB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FF124B" w:rsidRDefault="00FF124B">
      <w:pPr>
        <w:snapToGrid w:val="0"/>
        <w:spacing w:line="500" w:lineRule="exact"/>
        <w:rPr>
          <w:rFonts w:asciiTheme="minorEastAsia" w:hAnsiTheme="minorEastAsia" w:cs="宋体"/>
          <w:sz w:val="24"/>
          <w:szCs w:val="24"/>
          <w:lang w:val="zh-CN"/>
        </w:rPr>
      </w:pPr>
    </w:p>
    <w:p w:rsidR="00FF124B" w:rsidRDefault="00FF124B">
      <w:pPr>
        <w:snapToGrid w:val="0"/>
        <w:spacing w:line="500" w:lineRule="exact"/>
        <w:rPr>
          <w:rFonts w:asciiTheme="minorEastAsia" w:hAnsiTheme="minorEastAsia" w:cs="宋体"/>
          <w:sz w:val="24"/>
          <w:szCs w:val="24"/>
          <w:lang w:val="zh-CN"/>
        </w:rPr>
      </w:pPr>
    </w:p>
    <w:p w:rsidR="00FF124B" w:rsidRDefault="00406FB9">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说明：所投产品“节能产品政府采购清单”所在页复印件并加盖投标人公章须附后。</w:t>
      </w:r>
    </w:p>
    <w:p w:rsidR="00FF124B" w:rsidRDefault="00FF124B">
      <w:pPr>
        <w:spacing w:line="360" w:lineRule="auto"/>
        <w:jc w:val="center"/>
        <w:rPr>
          <w:rFonts w:ascii="宋体" w:hAnsi="宋体"/>
          <w:b/>
          <w:bCs/>
          <w:color w:val="000000"/>
          <w:sz w:val="36"/>
          <w:szCs w:val="36"/>
        </w:rPr>
      </w:pPr>
    </w:p>
    <w:p w:rsidR="00FF124B" w:rsidRDefault="00FF124B">
      <w:pPr>
        <w:spacing w:line="360" w:lineRule="auto"/>
        <w:jc w:val="center"/>
        <w:rPr>
          <w:rFonts w:ascii="宋体" w:hAnsi="宋体"/>
          <w:b/>
          <w:bCs/>
          <w:color w:val="000000"/>
          <w:sz w:val="36"/>
          <w:szCs w:val="36"/>
        </w:rPr>
      </w:pPr>
    </w:p>
    <w:p w:rsidR="00FF124B" w:rsidRDefault="00FF124B">
      <w:pPr>
        <w:spacing w:line="360" w:lineRule="auto"/>
        <w:jc w:val="center"/>
        <w:rPr>
          <w:rFonts w:ascii="宋体" w:hAnsi="宋体"/>
          <w:b/>
          <w:bCs/>
          <w:color w:val="000000"/>
          <w:sz w:val="36"/>
          <w:szCs w:val="36"/>
        </w:rPr>
      </w:pPr>
    </w:p>
    <w:p w:rsidR="00FF124B" w:rsidRDefault="00FF124B">
      <w:pPr>
        <w:spacing w:line="360" w:lineRule="auto"/>
        <w:jc w:val="center"/>
        <w:rPr>
          <w:rFonts w:ascii="宋体" w:hAnsi="宋体"/>
          <w:b/>
          <w:bCs/>
          <w:color w:val="000000"/>
          <w:sz w:val="36"/>
          <w:szCs w:val="36"/>
        </w:rPr>
      </w:pPr>
    </w:p>
    <w:p w:rsidR="00FF124B" w:rsidRDefault="00FF124B">
      <w:pPr>
        <w:spacing w:line="360" w:lineRule="auto"/>
        <w:jc w:val="center"/>
        <w:rPr>
          <w:rFonts w:ascii="宋体" w:hAnsi="宋体"/>
          <w:b/>
          <w:bCs/>
          <w:color w:val="000000"/>
          <w:sz w:val="36"/>
          <w:szCs w:val="36"/>
        </w:rPr>
      </w:pPr>
    </w:p>
    <w:p w:rsidR="00FF124B" w:rsidRDefault="00FF124B">
      <w:pPr>
        <w:spacing w:line="360" w:lineRule="auto"/>
        <w:jc w:val="center"/>
        <w:rPr>
          <w:rFonts w:ascii="宋体" w:hAnsi="宋体"/>
          <w:b/>
          <w:bCs/>
          <w:color w:val="000000"/>
          <w:sz w:val="36"/>
          <w:szCs w:val="36"/>
        </w:rPr>
      </w:pPr>
    </w:p>
    <w:p w:rsidR="00FF124B" w:rsidRDefault="00FF124B">
      <w:pPr>
        <w:spacing w:line="360" w:lineRule="auto"/>
        <w:jc w:val="center"/>
        <w:rPr>
          <w:rFonts w:ascii="宋体" w:hAnsi="宋体"/>
          <w:b/>
          <w:bCs/>
          <w:color w:val="000000"/>
          <w:sz w:val="36"/>
          <w:szCs w:val="36"/>
        </w:rPr>
      </w:pPr>
    </w:p>
    <w:p w:rsidR="00FF124B" w:rsidRDefault="00406FB9">
      <w:pPr>
        <w:spacing w:line="360" w:lineRule="auto"/>
        <w:jc w:val="center"/>
        <w:rPr>
          <w:rFonts w:ascii="宋体" w:hAnsi="宋体"/>
          <w:b/>
          <w:bCs/>
          <w:color w:val="000000"/>
          <w:sz w:val="36"/>
          <w:szCs w:val="36"/>
        </w:rPr>
      </w:pPr>
      <w:r>
        <w:rPr>
          <w:rFonts w:ascii="宋体" w:hAnsi="宋体" w:hint="eastAsia"/>
          <w:b/>
          <w:bCs/>
          <w:color w:val="000000"/>
          <w:sz w:val="36"/>
          <w:szCs w:val="36"/>
        </w:rPr>
        <w:t>4.8 “环境标志产品政府采购清单”优先采购产品情况</w:t>
      </w:r>
    </w:p>
    <w:p w:rsidR="00FF124B" w:rsidRDefault="00406FB9" w:rsidP="00462F96">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FF124B" w:rsidRDefault="00406FB9">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lastRenderedPageBreak/>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FF124B">
        <w:trPr>
          <w:trHeight w:val="225"/>
          <w:tblHeader/>
        </w:trPr>
        <w:tc>
          <w:tcPr>
            <w:tcW w:w="537"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439"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w:t>
            </w:r>
          </w:p>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未提供环境标志产品所在页原因</w:t>
            </w:r>
          </w:p>
        </w:tc>
      </w:tr>
      <w:tr w:rsidR="00FF124B">
        <w:trPr>
          <w:trHeight w:val="851"/>
        </w:trPr>
        <w:tc>
          <w:tcPr>
            <w:tcW w:w="537" w:type="dxa"/>
            <w:vAlign w:val="center"/>
          </w:tcPr>
          <w:p w:rsidR="00FF124B" w:rsidRDefault="00406FB9">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FF124B" w:rsidRDefault="00FF124B">
            <w:pPr>
              <w:pStyle w:val="a6"/>
              <w:spacing w:line="360" w:lineRule="auto"/>
              <w:rPr>
                <w:rFonts w:ascii="宋体" w:eastAsia="宋体" w:hAnsi="宋体" w:cs="Times New Roman"/>
                <w:sz w:val="24"/>
                <w:szCs w:val="24"/>
              </w:rPr>
            </w:pPr>
          </w:p>
        </w:tc>
        <w:tc>
          <w:tcPr>
            <w:tcW w:w="991" w:type="dxa"/>
            <w:vAlign w:val="center"/>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135" w:type="dxa"/>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439" w:type="dxa"/>
          </w:tcPr>
          <w:p w:rsidR="00FF124B" w:rsidRDefault="00FF124B">
            <w:pPr>
              <w:pStyle w:val="a6"/>
              <w:spacing w:line="360" w:lineRule="auto"/>
              <w:rPr>
                <w:rFonts w:ascii="宋体" w:eastAsia="宋体" w:hAnsi="宋体" w:cs="Times New Roman"/>
                <w:sz w:val="24"/>
                <w:szCs w:val="24"/>
              </w:rPr>
            </w:pPr>
          </w:p>
        </w:tc>
        <w:tc>
          <w:tcPr>
            <w:tcW w:w="1252" w:type="dxa"/>
          </w:tcPr>
          <w:p w:rsidR="00FF124B" w:rsidRDefault="00FF124B">
            <w:pPr>
              <w:pStyle w:val="a6"/>
              <w:spacing w:line="360" w:lineRule="auto"/>
              <w:rPr>
                <w:rFonts w:ascii="宋体" w:eastAsia="宋体" w:hAnsi="宋体" w:cs="Times New Roman"/>
                <w:sz w:val="24"/>
                <w:szCs w:val="24"/>
              </w:rPr>
            </w:pPr>
          </w:p>
        </w:tc>
      </w:tr>
      <w:tr w:rsidR="00FF124B">
        <w:trPr>
          <w:trHeight w:val="851"/>
        </w:trPr>
        <w:tc>
          <w:tcPr>
            <w:tcW w:w="537" w:type="dxa"/>
            <w:vAlign w:val="center"/>
          </w:tcPr>
          <w:p w:rsidR="00FF124B" w:rsidRDefault="00406FB9">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FF124B" w:rsidRDefault="00FF124B">
            <w:pPr>
              <w:pStyle w:val="a6"/>
              <w:spacing w:line="360" w:lineRule="auto"/>
              <w:rPr>
                <w:rFonts w:ascii="宋体" w:eastAsia="宋体" w:hAnsi="宋体" w:cs="Times New Roman"/>
                <w:sz w:val="24"/>
                <w:szCs w:val="24"/>
              </w:rPr>
            </w:pPr>
          </w:p>
        </w:tc>
        <w:tc>
          <w:tcPr>
            <w:tcW w:w="991" w:type="dxa"/>
            <w:vAlign w:val="center"/>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135" w:type="dxa"/>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439" w:type="dxa"/>
          </w:tcPr>
          <w:p w:rsidR="00FF124B" w:rsidRDefault="00FF124B">
            <w:pPr>
              <w:pStyle w:val="a6"/>
              <w:spacing w:line="360" w:lineRule="auto"/>
              <w:rPr>
                <w:rFonts w:ascii="宋体" w:eastAsia="宋体" w:hAnsi="宋体" w:cs="Times New Roman"/>
                <w:sz w:val="24"/>
                <w:szCs w:val="24"/>
              </w:rPr>
            </w:pPr>
          </w:p>
        </w:tc>
        <w:tc>
          <w:tcPr>
            <w:tcW w:w="1252" w:type="dxa"/>
          </w:tcPr>
          <w:p w:rsidR="00FF124B" w:rsidRDefault="00FF124B">
            <w:pPr>
              <w:pStyle w:val="a6"/>
              <w:spacing w:line="360" w:lineRule="auto"/>
              <w:rPr>
                <w:rFonts w:ascii="宋体" w:eastAsia="宋体" w:hAnsi="宋体" w:cs="Times New Roman"/>
                <w:sz w:val="24"/>
                <w:szCs w:val="24"/>
              </w:rPr>
            </w:pPr>
          </w:p>
        </w:tc>
      </w:tr>
      <w:tr w:rsidR="00FF124B">
        <w:trPr>
          <w:trHeight w:val="851"/>
        </w:trPr>
        <w:tc>
          <w:tcPr>
            <w:tcW w:w="537" w:type="dxa"/>
            <w:vAlign w:val="center"/>
          </w:tcPr>
          <w:p w:rsidR="00FF124B" w:rsidRDefault="00406FB9">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FF124B" w:rsidRDefault="00FF124B">
            <w:pPr>
              <w:pStyle w:val="a6"/>
              <w:spacing w:line="360" w:lineRule="auto"/>
              <w:rPr>
                <w:rFonts w:ascii="宋体" w:eastAsia="宋体" w:hAnsi="宋体" w:cs="Times New Roman"/>
                <w:sz w:val="24"/>
                <w:szCs w:val="24"/>
              </w:rPr>
            </w:pPr>
          </w:p>
        </w:tc>
        <w:tc>
          <w:tcPr>
            <w:tcW w:w="991" w:type="dxa"/>
            <w:vAlign w:val="center"/>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135" w:type="dxa"/>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439" w:type="dxa"/>
          </w:tcPr>
          <w:p w:rsidR="00FF124B" w:rsidRDefault="00FF124B">
            <w:pPr>
              <w:pStyle w:val="a6"/>
              <w:spacing w:line="360" w:lineRule="auto"/>
              <w:rPr>
                <w:rFonts w:ascii="宋体" w:eastAsia="宋体" w:hAnsi="宋体" w:cs="Times New Roman"/>
                <w:sz w:val="24"/>
                <w:szCs w:val="24"/>
              </w:rPr>
            </w:pPr>
          </w:p>
        </w:tc>
        <w:tc>
          <w:tcPr>
            <w:tcW w:w="1252" w:type="dxa"/>
          </w:tcPr>
          <w:p w:rsidR="00FF124B" w:rsidRDefault="00FF124B">
            <w:pPr>
              <w:pStyle w:val="a6"/>
              <w:spacing w:line="360" w:lineRule="auto"/>
              <w:rPr>
                <w:rFonts w:ascii="宋体" w:eastAsia="宋体" w:hAnsi="宋体" w:cs="Times New Roman"/>
                <w:sz w:val="24"/>
                <w:szCs w:val="24"/>
              </w:rPr>
            </w:pPr>
          </w:p>
        </w:tc>
      </w:tr>
    </w:tbl>
    <w:p w:rsidR="00FF124B" w:rsidRDefault="00406FB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FF124B" w:rsidRDefault="00406FB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FF124B" w:rsidRDefault="00FF124B">
      <w:pPr>
        <w:snapToGrid w:val="0"/>
        <w:spacing w:line="500" w:lineRule="exact"/>
        <w:rPr>
          <w:rFonts w:asciiTheme="minorEastAsia" w:hAnsiTheme="minorEastAsia" w:cs="宋体"/>
          <w:sz w:val="24"/>
          <w:szCs w:val="24"/>
          <w:lang w:val="zh-CN"/>
        </w:rPr>
      </w:pPr>
    </w:p>
    <w:p w:rsidR="00FF124B" w:rsidRDefault="00FF124B">
      <w:pPr>
        <w:snapToGrid w:val="0"/>
        <w:spacing w:line="500" w:lineRule="exact"/>
        <w:rPr>
          <w:rFonts w:asciiTheme="minorEastAsia" w:hAnsiTheme="minorEastAsia" w:cs="宋体"/>
          <w:sz w:val="24"/>
          <w:szCs w:val="24"/>
          <w:lang w:val="zh-CN"/>
        </w:rPr>
      </w:pPr>
    </w:p>
    <w:p w:rsidR="00FF124B" w:rsidRDefault="00406FB9">
      <w:pPr>
        <w:ind w:left="720" w:hangingChars="300" w:hanging="720"/>
        <w:rPr>
          <w:rFonts w:asciiTheme="minorEastAsia" w:hAnsiTheme="minorEastAsia" w:cs="宋体"/>
          <w:sz w:val="24"/>
          <w:szCs w:val="24"/>
          <w:lang w:val="zh-CN"/>
        </w:rPr>
      </w:pPr>
      <w:r>
        <w:rPr>
          <w:rFonts w:asciiTheme="minorEastAsia" w:hAnsiTheme="minorEastAsia" w:cs="宋体" w:hint="eastAsia"/>
          <w:sz w:val="24"/>
          <w:szCs w:val="24"/>
          <w:lang w:val="zh-CN"/>
        </w:rPr>
        <w:t>说明：所投产品“环境标志产品政府采购清单”所在页复印件并加盖投标人公章须附后。</w:t>
      </w:r>
    </w:p>
    <w:p w:rsidR="00FF124B" w:rsidRDefault="00FF124B">
      <w:pPr>
        <w:spacing w:line="360" w:lineRule="auto"/>
        <w:jc w:val="center"/>
        <w:rPr>
          <w:rFonts w:ascii="宋体" w:hAnsi="宋体"/>
          <w:b/>
          <w:bCs/>
          <w:color w:val="000000"/>
          <w:sz w:val="36"/>
          <w:szCs w:val="36"/>
        </w:rPr>
      </w:pPr>
    </w:p>
    <w:p w:rsidR="00FF124B" w:rsidRDefault="00FF124B">
      <w:pPr>
        <w:spacing w:line="360" w:lineRule="auto"/>
        <w:jc w:val="center"/>
        <w:rPr>
          <w:rFonts w:ascii="宋体" w:hAnsi="宋体"/>
          <w:b/>
          <w:bCs/>
          <w:color w:val="000000"/>
          <w:sz w:val="36"/>
          <w:szCs w:val="36"/>
        </w:rPr>
      </w:pPr>
    </w:p>
    <w:p w:rsidR="00FF124B" w:rsidRDefault="00FF124B">
      <w:pPr>
        <w:spacing w:line="360" w:lineRule="auto"/>
        <w:jc w:val="center"/>
        <w:rPr>
          <w:rFonts w:ascii="宋体" w:hAnsi="宋体"/>
          <w:b/>
          <w:bCs/>
          <w:color w:val="000000"/>
          <w:sz w:val="36"/>
          <w:szCs w:val="36"/>
        </w:rPr>
      </w:pPr>
    </w:p>
    <w:p w:rsidR="00FF124B" w:rsidRDefault="00FF124B">
      <w:pPr>
        <w:spacing w:line="360" w:lineRule="auto"/>
        <w:jc w:val="center"/>
        <w:rPr>
          <w:rFonts w:ascii="宋体" w:hAnsi="宋体"/>
          <w:b/>
          <w:bCs/>
          <w:color w:val="000000"/>
          <w:sz w:val="36"/>
          <w:szCs w:val="36"/>
        </w:rPr>
      </w:pPr>
    </w:p>
    <w:p w:rsidR="00FF124B" w:rsidRDefault="00FF124B">
      <w:pPr>
        <w:spacing w:line="360" w:lineRule="auto"/>
        <w:jc w:val="center"/>
        <w:rPr>
          <w:rFonts w:ascii="宋体" w:hAnsi="宋体"/>
          <w:b/>
          <w:bCs/>
          <w:color w:val="000000"/>
          <w:sz w:val="36"/>
          <w:szCs w:val="36"/>
        </w:rPr>
      </w:pPr>
    </w:p>
    <w:p w:rsidR="00FF124B" w:rsidRDefault="00FF124B">
      <w:pPr>
        <w:spacing w:line="360" w:lineRule="auto"/>
        <w:jc w:val="center"/>
        <w:rPr>
          <w:rFonts w:ascii="宋体" w:hAnsi="宋体"/>
          <w:b/>
          <w:bCs/>
          <w:color w:val="000000"/>
          <w:sz w:val="36"/>
          <w:szCs w:val="36"/>
        </w:rPr>
      </w:pPr>
    </w:p>
    <w:p w:rsidR="00FF124B" w:rsidRDefault="00FF124B">
      <w:pPr>
        <w:spacing w:line="360" w:lineRule="auto"/>
        <w:jc w:val="center"/>
        <w:rPr>
          <w:rFonts w:ascii="宋体" w:hAnsi="宋体"/>
          <w:b/>
          <w:bCs/>
          <w:color w:val="000000"/>
          <w:sz w:val="36"/>
          <w:szCs w:val="36"/>
        </w:rPr>
      </w:pPr>
    </w:p>
    <w:p w:rsidR="00FF124B" w:rsidRDefault="00406FB9">
      <w:pPr>
        <w:spacing w:line="360" w:lineRule="auto"/>
        <w:jc w:val="center"/>
        <w:rPr>
          <w:rFonts w:ascii="宋体" w:hAnsi="宋体"/>
          <w:b/>
          <w:bCs/>
          <w:color w:val="000000"/>
          <w:sz w:val="36"/>
          <w:szCs w:val="36"/>
        </w:rPr>
      </w:pPr>
      <w:r>
        <w:rPr>
          <w:rFonts w:ascii="宋体" w:hAnsi="宋体" w:hint="eastAsia"/>
          <w:b/>
          <w:bCs/>
          <w:color w:val="000000"/>
          <w:sz w:val="36"/>
          <w:szCs w:val="36"/>
        </w:rPr>
        <w:t>4.9 中小企业声明函</w:t>
      </w:r>
    </w:p>
    <w:p w:rsidR="00FF124B" w:rsidRDefault="00FF124B">
      <w:pPr>
        <w:spacing w:line="360" w:lineRule="auto"/>
        <w:jc w:val="center"/>
        <w:rPr>
          <w:rFonts w:ascii="宋体" w:hAnsi="宋体"/>
          <w:b/>
          <w:bCs/>
          <w:color w:val="000000"/>
          <w:sz w:val="36"/>
          <w:szCs w:val="36"/>
        </w:rPr>
      </w:pPr>
    </w:p>
    <w:p w:rsidR="00FF124B" w:rsidRDefault="00406FB9">
      <w:pPr>
        <w:widowControl/>
        <w:spacing w:before="100" w:beforeAutospacing="1" w:after="100" w:afterAutospacing="1" w:line="360" w:lineRule="auto"/>
        <w:ind w:firstLine="420"/>
        <w:contextualSpacing/>
        <w:jc w:val="left"/>
        <w:rPr>
          <w:rFonts w:ascii="宋体" w:hAnsi="宋体" w:cs="Arial"/>
          <w:color w:val="FF0000"/>
          <w:kern w:val="0"/>
          <w:sz w:val="24"/>
          <w:szCs w:val="24"/>
        </w:rPr>
      </w:pPr>
      <w:r>
        <w:rPr>
          <w:rFonts w:ascii="宋体" w:hAnsi="宋体" w:cs="Arial" w:hint="eastAsia"/>
          <w:color w:val="FF0000"/>
          <w:kern w:val="0"/>
          <w:sz w:val="24"/>
          <w:szCs w:val="24"/>
        </w:rPr>
        <w:lastRenderedPageBreak/>
        <w:t>本公司郑重声明，根据《政府采购促进中小企业发展暂行办法》（财库[2011]181号）的规定，本公司为______（请填写：中型、小型、微型）企业。即，本公司同时满足以下条件：</w:t>
      </w:r>
      <w:r>
        <w:rPr>
          <w:rFonts w:ascii="宋体" w:hAnsi="宋体" w:cs="Arial" w:hint="eastAsia"/>
          <w:color w:val="FF0000"/>
          <w:kern w:val="0"/>
          <w:sz w:val="24"/>
          <w:szCs w:val="24"/>
        </w:rPr>
        <w:br/>
        <w:t xml:space="preserve">　　1、根据《工业和信息化部、国家统计局、国家发展和改革委员会、财政部关于印发中小企业划型标准规定的通知》（工信部联企业[2011]300号）规定的划分标准</w:t>
      </w:r>
      <w:r>
        <w:rPr>
          <w:rFonts w:hint="eastAsia"/>
          <w:color w:val="FF0000"/>
          <w:sz w:val="24"/>
          <w:szCs w:val="24"/>
        </w:rPr>
        <w:t>，本公司</w:t>
      </w:r>
      <w:r>
        <w:rPr>
          <w:rFonts w:ascii="宋体" w:hAnsi="宋体" w:cs="Arial" w:hint="eastAsia"/>
          <w:color w:val="FF0000"/>
          <w:kern w:val="0"/>
          <w:sz w:val="24"/>
          <w:szCs w:val="24"/>
        </w:rPr>
        <w:t>为______（请填写：中型、小型、微型）企业。</w:t>
      </w:r>
    </w:p>
    <w:p w:rsidR="00FF124B" w:rsidRDefault="00406FB9">
      <w:pPr>
        <w:widowControl/>
        <w:spacing w:before="100" w:beforeAutospacing="1" w:after="100" w:afterAutospacing="1" w:line="360" w:lineRule="auto"/>
        <w:ind w:firstLine="420"/>
        <w:contextualSpacing/>
        <w:jc w:val="left"/>
        <w:rPr>
          <w:rFonts w:ascii="宋体" w:hAnsi="宋体" w:cs="Arial"/>
          <w:color w:val="FF0000"/>
          <w:kern w:val="0"/>
          <w:sz w:val="24"/>
          <w:szCs w:val="24"/>
        </w:rPr>
      </w:pPr>
      <w:r>
        <w:rPr>
          <w:rFonts w:ascii="宋体" w:hAnsi="宋体" w:cs="Arial" w:hint="eastAsia"/>
          <w:color w:val="FF0000"/>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FF124B" w:rsidRDefault="00406FB9">
      <w:pPr>
        <w:widowControl/>
        <w:spacing w:before="100" w:beforeAutospacing="1" w:after="100" w:afterAutospacing="1" w:line="360" w:lineRule="auto"/>
        <w:ind w:firstLine="420"/>
        <w:contextualSpacing/>
        <w:jc w:val="left"/>
        <w:rPr>
          <w:rFonts w:ascii="宋体" w:hAnsi="宋体" w:cs="Arial"/>
          <w:color w:val="FF0000"/>
          <w:kern w:val="0"/>
          <w:sz w:val="24"/>
          <w:szCs w:val="24"/>
        </w:rPr>
      </w:pPr>
      <w:r>
        <w:rPr>
          <w:rFonts w:ascii="宋体" w:hAnsi="宋体" w:cs="Arial" w:hint="eastAsia"/>
          <w:color w:val="FF0000"/>
          <w:kern w:val="0"/>
          <w:sz w:val="24"/>
          <w:szCs w:val="24"/>
        </w:rPr>
        <w:t>本公司对上述声明的真实性负责。如有虚假，将依法承担相应责任。</w:t>
      </w:r>
    </w:p>
    <w:p w:rsidR="00FF124B" w:rsidRDefault="00FF124B">
      <w:pPr>
        <w:widowControl/>
        <w:spacing w:before="100" w:beforeAutospacing="1" w:after="100" w:afterAutospacing="1" w:line="360" w:lineRule="auto"/>
        <w:ind w:leftChars="1850" w:left="3885"/>
        <w:jc w:val="left"/>
        <w:rPr>
          <w:rFonts w:ascii="宋体" w:hAnsi="宋体" w:cs="Arial"/>
          <w:color w:val="000000"/>
          <w:kern w:val="0"/>
          <w:sz w:val="24"/>
          <w:szCs w:val="24"/>
        </w:rPr>
      </w:pPr>
    </w:p>
    <w:p w:rsidR="00FF124B" w:rsidRDefault="00406FB9">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企业名称（盖章）：　　　　　　　　　</w:t>
      </w:r>
      <w:r>
        <w:rPr>
          <w:rFonts w:ascii="宋体" w:hAnsi="宋体" w:cs="Arial" w:hint="eastAsia"/>
          <w:color w:val="000000"/>
          <w:kern w:val="0"/>
          <w:sz w:val="24"/>
          <w:szCs w:val="24"/>
        </w:rPr>
        <w:br/>
        <w:t>日　  期：</w:t>
      </w:r>
    </w:p>
    <w:p w:rsidR="00FF124B" w:rsidRDefault="00FF124B">
      <w:pPr>
        <w:widowControl/>
        <w:spacing w:before="100" w:beforeAutospacing="1" w:after="100" w:afterAutospacing="1" w:line="360" w:lineRule="auto"/>
        <w:jc w:val="left"/>
        <w:rPr>
          <w:rFonts w:ascii="宋体" w:hAnsi="宋体"/>
          <w:color w:val="000000"/>
          <w:sz w:val="24"/>
          <w:szCs w:val="24"/>
        </w:rPr>
      </w:pPr>
    </w:p>
    <w:p w:rsidR="00FF124B" w:rsidRDefault="00406FB9">
      <w:pPr>
        <w:widowControl/>
        <w:spacing w:before="100" w:beforeAutospacing="1" w:after="100" w:afterAutospacing="1" w:line="360" w:lineRule="auto"/>
        <w:contextualSpacing/>
        <w:jc w:val="left"/>
        <w:rPr>
          <w:rFonts w:ascii="宋体" w:hAnsi="宋体"/>
          <w:color w:val="000000"/>
          <w:sz w:val="24"/>
          <w:szCs w:val="24"/>
        </w:rPr>
      </w:pPr>
      <w:r>
        <w:rPr>
          <w:rFonts w:ascii="宋体" w:hAnsi="宋体" w:hint="eastAsia"/>
          <w:color w:val="000000"/>
          <w:sz w:val="24"/>
          <w:szCs w:val="24"/>
        </w:rPr>
        <w:t>说明：</w:t>
      </w:r>
    </w:p>
    <w:p w:rsidR="00FF124B" w:rsidRDefault="00406FB9">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rsidR="00FF124B" w:rsidRDefault="00406FB9">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2、如投标人为联合投标的，联合投标人需分别填写上述《中小企业声明函》。</w:t>
      </w:r>
    </w:p>
    <w:p w:rsidR="00FF124B" w:rsidRDefault="00FF124B">
      <w:pPr>
        <w:autoSpaceDE w:val="0"/>
        <w:autoSpaceDN w:val="0"/>
        <w:adjustRightInd w:val="0"/>
        <w:spacing w:line="360" w:lineRule="auto"/>
        <w:jc w:val="center"/>
        <w:outlineLvl w:val="0"/>
        <w:rPr>
          <w:rFonts w:ascii="宋体" w:hAnsi="宋体" w:cs="Arial"/>
          <w:color w:val="000000"/>
          <w:kern w:val="0"/>
          <w:sz w:val="24"/>
          <w:szCs w:val="24"/>
        </w:rPr>
      </w:pPr>
    </w:p>
    <w:p w:rsidR="00FF124B" w:rsidRDefault="00FF124B">
      <w:pPr>
        <w:autoSpaceDE w:val="0"/>
        <w:autoSpaceDN w:val="0"/>
        <w:adjustRightInd w:val="0"/>
        <w:spacing w:line="360" w:lineRule="auto"/>
        <w:jc w:val="center"/>
        <w:outlineLvl w:val="0"/>
        <w:rPr>
          <w:rFonts w:ascii="宋体" w:hAnsi="宋体"/>
          <w:b/>
          <w:bCs/>
          <w:color w:val="000000"/>
          <w:sz w:val="36"/>
          <w:szCs w:val="36"/>
        </w:rPr>
      </w:pPr>
    </w:p>
    <w:p w:rsidR="00FF124B" w:rsidRDefault="00FF124B">
      <w:pPr>
        <w:autoSpaceDE w:val="0"/>
        <w:autoSpaceDN w:val="0"/>
        <w:adjustRightInd w:val="0"/>
        <w:spacing w:line="360" w:lineRule="auto"/>
        <w:jc w:val="center"/>
        <w:outlineLvl w:val="0"/>
        <w:rPr>
          <w:rFonts w:ascii="宋体" w:hAnsi="宋体"/>
          <w:b/>
          <w:bCs/>
          <w:color w:val="000000"/>
          <w:sz w:val="36"/>
          <w:szCs w:val="36"/>
        </w:rPr>
      </w:pPr>
    </w:p>
    <w:p w:rsidR="00FF124B" w:rsidRDefault="00406FB9">
      <w:pPr>
        <w:spacing w:line="360" w:lineRule="auto"/>
        <w:jc w:val="center"/>
        <w:rPr>
          <w:rFonts w:ascii="宋体" w:hAnsi="宋体"/>
          <w:b/>
          <w:bCs/>
          <w:color w:val="000000"/>
          <w:sz w:val="36"/>
          <w:szCs w:val="36"/>
        </w:rPr>
      </w:pPr>
      <w:bookmarkStart w:id="8" w:name="OLE_LINK14"/>
      <w:bookmarkStart w:id="9" w:name="OLE_LINK13"/>
      <w:r>
        <w:rPr>
          <w:rFonts w:ascii="宋体" w:hAnsi="宋体" w:hint="eastAsia"/>
          <w:b/>
          <w:bCs/>
          <w:color w:val="000000"/>
          <w:sz w:val="36"/>
          <w:szCs w:val="36"/>
        </w:rPr>
        <w:t>4.10 残疾人福利性单位声明函</w:t>
      </w:r>
    </w:p>
    <w:bookmarkEnd w:id="8"/>
    <w:bookmarkEnd w:id="9"/>
    <w:p w:rsidR="00FF124B" w:rsidRDefault="00FF124B">
      <w:pPr>
        <w:spacing w:line="360" w:lineRule="auto"/>
        <w:rPr>
          <w:rFonts w:ascii="宋体" w:hAnsi="宋体"/>
          <w:szCs w:val="21"/>
        </w:rPr>
      </w:pPr>
    </w:p>
    <w:p w:rsidR="00FF124B" w:rsidRDefault="00406FB9">
      <w:pPr>
        <w:spacing w:line="360" w:lineRule="auto"/>
        <w:ind w:firstLineChars="200" w:firstLine="480"/>
        <w:rPr>
          <w:rFonts w:ascii="宋体" w:hAnsi="宋体"/>
          <w:sz w:val="24"/>
          <w:szCs w:val="24"/>
        </w:rPr>
      </w:pPr>
      <w:r>
        <w:rPr>
          <w:rFonts w:ascii="宋体" w:hAnsi="宋体" w:hint="eastAsia"/>
          <w:sz w:val="24"/>
          <w:szCs w:val="24"/>
        </w:rPr>
        <w:lastRenderedPageBreak/>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FF124B" w:rsidRDefault="00406FB9">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FF124B" w:rsidRDefault="00FF124B">
      <w:pPr>
        <w:spacing w:line="360" w:lineRule="auto"/>
        <w:rPr>
          <w:rFonts w:ascii="宋体" w:hAnsi="宋体"/>
          <w:sz w:val="24"/>
          <w:szCs w:val="24"/>
        </w:rPr>
      </w:pPr>
    </w:p>
    <w:p w:rsidR="00FF124B" w:rsidRDefault="00FF124B">
      <w:pPr>
        <w:spacing w:line="360" w:lineRule="auto"/>
        <w:rPr>
          <w:rFonts w:ascii="宋体" w:hAnsi="宋体"/>
          <w:sz w:val="24"/>
          <w:szCs w:val="24"/>
        </w:rPr>
      </w:pPr>
    </w:p>
    <w:p w:rsidR="00FF124B" w:rsidRDefault="00406FB9">
      <w:pPr>
        <w:spacing w:line="360" w:lineRule="auto"/>
        <w:rPr>
          <w:rFonts w:ascii="宋体" w:hAnsi="宋体"/>
          <w:sz w:val="24"/>
          <w:szCs w:val="24"/>
        </w:rPr>
      </w:pPr>
      <w:r>
        <w:rPr>
          <w:rFonts w:ascii="宋体" w:hAnsi="宋体" w:hint="eastAsia"/>
          <w:sz w:val="24"/>
          <w:szCs w:val="24"/>
        </w:rPr>
        <w:t xml:space="preserve">                                    单位名称（盖章）：</w:t>
      </w:r>
    </w:p>
    <w:p w:rsidR="00FF124B" w:rsidRDefault="00406FB9">
      <w:pPr>
        <w:spacing w:line="360" w:lineRule="auto"/>
        <w:rPr>
          <w:rFonts w:ascii="宋体" w:hAnsi="宋体"/>
          <w:sz w:val="24"/>
          <w:szCs w:val="24"/>
        </w:rPr>
      </w:pPr>
      <w:r>
        <w:rPr>
          <w:rFonts w:ascii="宋体" w:hAnsi="宋体" w:hint="eastAsia"/>
          <w:sz w:val="24"/>
          <w:szCs w:val="24"/>
        </w:rPr>
        <w:t xml:space="preserve">                                    日    期：</w:t>
      </w:r>
    </w:p>
    <w:p w:rsidR="00FF124B" w:rsidRDefault="00FF124B"/>
    <w:p w:rsidR="00FF124B" w:rsidRDefault="00FF124B"/>
    <w:p w:rsidR="00FF124B" w:rsidRDefault="00FF124B"/>
    <w:p w:rsidR="00FF124B" w:rsidRDefault="00FF124B"/>
    <w:p w:rsidR="00FF124B" w:rsidRDefault="00FF124B"/>
    <w:p w:rsidR="00FF124B" w:rsidRDefault="00FF124B"/>
    <w:p w:rsidR="00FF124B" w:rsidRDefault="00FF124B"/>
    <w:p w:rsidR="00FF124B" w:rsidRDefault="00406FB9">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4.11 所投产品符合国家强制性要求承诺函 </w:t>
      </w:r>
    </w:p>
    <w:p w:rsidR="00FF124B" w:rsidRDefault="00406FB9">
      <w:pPr>
        <w:spacing w:line="360" w:lineRule="auto"/>
        <w:jc w:val="center"/>
        <w:rPr>
          <w:rFonts w:ascii="宋体" w:hAnsi="宋体" w:cs="Arial"/>
          <w:color w:val="000000"/>
          <w:kern w:val="0"/>
          <w:sz w:val="24"/>
          <w:szCs w:val="24"/>
        </w:rPr>
      </w:pPr>
      <w:r>
        <w:rPr>
          <w:rFonts w:ascii="宋体" w:hAnsi="宋体" w:cs="Arial" w:hint="eastAsia"/>
          <w:color w:val="000000"/>
          <w:kern w:val="0"/>
          <w:sz w:val="24"/>
          <w:szCs w:val="24"/>
        </w:rPr>
        <w:t>投标人所投产品涉及国家有属强制性规定的，须承诺其所投产品符合国家强制性要求（如CCC认证，格式自拟）</w:t>
      </w:r>
    </w:p>
    <w:p w:rsidR="00FF124B" w:rsidRDefault="00FF124B">
      <w:pPr>
        <w:widowControl/>
        <w:spacing w:before="100" w:beforeAutospacing="1" w:after="100" w:afterAutospacing="1" w:line="360" w:lineRule="auto"/>
        <w:jc w:val="center"/>
        <w:rPr>
          <w:rFonts w:ascii="宋体" w:hAnsi="宋体"/>
          <w:b/>
          <w:bCs/>
          <w:color w:val="000000"/>
          <w:sz w:val="36"/>
          <w:szCs w:val="36"/>
        </w:rPr>
      </w:pPr>
    </w:p>
    <w:p w:rsidR="00FF124B" w:rsidRDefault="00FF124B">
      <w:pPr>
        <w:widowControl/>
        <w:spacing w:before="100" w:beforeAutospacing="1" w:after="100" w:afterAutospacing="1" w:line="360" w:lineRule="auto"/>
        <w:jc w:val="center"/>
        <w:rPr>
          <w:rFonts w:ascii="宋体" w:hAnsi="宋体"/>
          <w:b/>
          <w:bCs/>
          <w:color w:val="000000"/>
          <w:sz w:val="36"/>
          <w:szCs w:val="36"/>
        </w:rPr>
      </w:pPr>
    </w:p>
    <w:p w:rsidR="00FF124B" w:rsidRDefault="00FF124B"/>
    <w:p w:rsidR="00FF124B" w:rsidRDefault="00FF124B"/>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406FB9">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rsidR="00FF124B" w:rsidRDefault="00FF124B"/>
    <w:p w:rsidR="00FF124B" w:rsidRDefault="00FF124B"/>
    <w:p w:rsidR="00FF124B" w:rsidRDefault="00FF124B"/>
    <w:p w:rsidR="00FF124B" w:rsidRDefault="00406FB9">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FF124B" w:rsidRDefault="00406FB9">
      <w:pPr>
        <w:spacing w:line="360" w:lineRule="auto"/>
        <w:jc w:val="center"/>
        <w:rPr>
          <w:rFonts w:ascii="宋体" w:hAnsi="宋体"/>
          <w:b/>
          <w:bCs/>
          <w:color w:val="000000"/>
          <w:sz w:val="28"/>
          <w:szCs w:val="28"/>
        </w:rPr>
      </w:pPr>
      <w:r>
        <w:rPr>
          <w:rFonts w:ascii="宋体" w:hAnsi="宋体"/>
          <w:b/>
          <w:bCs/>
          <w:color w:val="000000"/>
          <w:sz w:val="28"/>
          <w:szCs w:val="28"/>
        </w:rPr>
        <w:t> </w:t>
      </w:r>
    </w:p>
    <w:p w:rsidR="00FF124B" w:rsidRDefault="00FF124B"/>
    <w:p w:rsidR="00FF124B" w:rsidRDefault="00FF124B"/>
    <w:p w:rsidR="00FF124B" w:rsidRDefault="00FF124B"/>
    <w:p w:rsidR="00FF124B" w:rsidRDefault="00FF124B"/>
    <w:p w:rsidR="00FF124B" w:rsidRDefault="00FF124B"/>
    <w:p w:rsidR="00FF124B" w:rsidRDefault="00FF124B"/>
    <w:p w:rsidR="00FF124B" w:rsidRDefault="00FF124B"/>
    <w:sectPr w:rsidR="00FF124B" w:rsidSect="00FF124B">
      <w:footerReference w:type="default" r:id="rId18"/>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41C" w:rsidRDefault="0028341C" w:rsidP="00FF124B">
      <w:r>
        <w:separator/>
      </w:r>
    </w:p>
  </w:endnote>
  <w:endnote w:type="continuationSeparator" w:id="0">
    <w:p w:rsidR="0028341C" w:rsidRDefault="0028341C" w:rsidP="00FF12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643" w:rsidRDefault="002D3A5C">
    <w:pPr>
      <w:pStyle w:val="a9"/>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740643" w:rsidRDefault="002D3A5C">
                <w:pPr>
                  <w:pStyle w:val="a9"/>
                </w:pPr>
                <w:fldSimple w:instr=" PAGE  \* MERGEFORMAT ">
                  <w:r w:rsidR="009E73F2">
                    <w:rPr>
                      <w:noProof/>
                    </w:rPr>
                    <w:t>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41C" w:rsidRDefault="0028341C" w:rsidP="00FF124B">
      <w:r>
        <w:separator/>
      </w:r>
    </w:p>
  </w:footnote>
  <w:footnote w:type="continuationSeparator" w:id="0">
    <w:p w:rsidR="0028341C" w:rsidRDefault="0028341C" w:rsidP="00FF12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8A32E9C"/>
    <w:multiLevelType w:val="hybridMultilevel"/>
    <w:tmpl w:val="64B279A4"/>
    <w:lvl w:ilvl="0" w:tplc="88CEA5F6">
      <w:start w:val="1"/>
      <w:numFmt w:val="decimal"/>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59F817C2"/>
    <w:multiLevelType w:val="singleLevel"/>
    <w:tmpl w:val="59F817C2"/>
    <w:lvl w:ilvl="0">
      <w:start w:val="2"/>
      <w:numFmt w:val="chineseCounting"/>
      <w:suff w:val="space"/>
      <w:lvlText w:val="第%1章"/>
      <w:lvlJc w:val="left"/>
    </w:lvl>
  </w:abstractNum>
  <w:abstractNum w:abstractNumId="5">
    <w:nsid w:val="59F817E8"/>
    <w:multiLevelType w:val="singleLevel"/>
    <w:tmpl w:val="59F817E8"/>
    <w:lvl w:ilvl="0">
      <w:start w:val="1"/>
      <w:numFmt w:val="chineseCounting"/>
      <w:suff w:val="nothing"/>
      <w:lvlText w:val="%1、"/>
      <w:lvlJc w:val="left"/>
    </w:lvl>
  </w:abstractNum>
  <w:abstractNum w:abstractNumId="6">
    <w:nsid w:val="5C946F88"/>
    <w:multiLevelType w:val="hybridMultilevel"/>
    <w:tmpl w:val="51242BC4"/>
    <w:lvl w:ilvl="0" w:tplc="2A24081A">
      <w:start w:val="1"/>
      <w:numFmt w:val="decimal"/>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1970"/>
    <w:rsid w:val="000159BD"/>
    <w:rsid w:val="00015CB5"/>
    <w:rsid w:val="00016ECB"/>
    <w:rsid w:val="00020755"/>
    <w:rsid w:val="00025E45"/>
    <w:rsid w:val="000311FB"/>
    <w:rsid w:val="0003169C"/>
    <w:rsid w:val="000328B5"/>
    <w:rsid w:val="00034E53"/>
    <w:rsid w:val="0003556C"/>
    <w:rsid w:val="000400E2"/>
    <w:rsid w:val="00040A19"/>
    <w:rsid w:val="0004289A"/>
    <w:rsid w:val="00043FBC"/>
    <w:rsid w:val="000463C9"/>
    <w:rsid w:val="00047B44"/>
    <w:rsid w:val="000523AD"/>
    <w:rsid w:val="000530F0"/>
    <w:rsid w:val="00056CD3"/>
    <w:rsid w:val="000609FD"/>
    <w:rsid w:val="00060D53"/>
    <w:rsid w:val="000611CB"/>
    <w:rsid w:val="00061CC7"/>
    <w:rsid w:val="00064C55"/>
    <w:rsid w:val="00065BB1"/>
    <w:rsid w:val="00067819"/>
    <w:rsid w:val="0007075F"/>
    <w:rsid w:val="00073DCF"/>
    <w:rsid w:val="00077FF3"/>
    <w:rsid w:val="00082C6E"/>
    <w:rsid w:val="00086DE9"/>
    <w:rsid w:val="00092652"/>
    <w:rsid w:val="000936D5"/>
    <w:rsid w:val="00093BD2"/>
    <w:rsid w:val="00094806"/>
    <w:rsid w:val="000B59E9"/>
    <w:rsid w:val="000C05E8"/>
    <w:rsid w:val="000C393F"/>
    <w:rsid w:val="000C57C8"/>
    <w:rsid w:val="000C5930"/>
    <w:rsid w:val="000C6651"/>
    <w:rsid w:val="000C6CC0"/>
    <w:rsid w:val="000C6E80"/>
    <w:rsid w:val="000D532F"/>
    <w:rsid w:val="000D6426"/>
    <w:rsid w:val="000D74F9"/>
    <w:rsid w:val="000E263E"/>
    <w:rsid w:val="000E264F"/>
    <w:rsid w:val="000E2ECB"/>
    <w:rsid w:val="000E4F3B"/>
    <w:rsid w:val="000E5C96"/>
    <w:rsid w:val="001008C2"/>
    <w:rsid w:val="001052E3"/>
    <w:rsid w:val="00110C26"/>
    <w:rsid w:val="0011232C"/>
    <w:rsid w:val="0011325E"/>
    <w:rsid w:val="001135CA"/>
    <w:rsid w:val="00123DB5"/>
    <w:rsid w:val="001262C8"/>
    <w:rsid w:val="001276EF"/>
    <w:rsid w:val="0013700C"/>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41AD"/>
    <w:rsid w:val="001B6332"/>
    <w:rsid w:val="001B7057"/>
    <w:rsid w:val="001B7C18"/>
    <w:rsid w:val="001C0F1B"/>
    <w:rsid w:val="001C309B"/>
    <w:rsid w:val="001C6C61"/>
    <w:rsid w:val="001D0627"/>
    <w:rsid w:val="001D357E"/>
    <w:rsid w:val="001D3FB6"/>
    <w:rsid w:val="001D46FE"/>
    <w:rsid w:val="001D6B2B"/>
    <w:rsid w:val="001D6E54"/>
    <w:rsid w:val="001D784F"/>
    <w:rsid w:val="001E1B0A"/>
    <w:rsid w:val="001E570D"/>
    <w:rsid w:val="001E66A5"/>
    <w:rsid w:val="001E6A34"/>
    <w:rsid w:val="001E6C54"/>
    <w:rsid w:val="001E78EA"/>
    <w:rsid w:val="001F121D"/>
    <w:rsid w:val="001F202D"/>
    <w:rsid w:val="001F4319"/>
    <w:rsid w:val="001F4B20"/>
    <w:rsid w:val="001F7E43"/>
    <w:rsid w:val="002026FE"/>
    <w:rsid w:val="002121A9"/>
    <w:rsid w:val="00212788"/>
    <w:rsid w:val="00216728"/>
    <w:rsid w:val="002232E0"/>
    <w:rsid w:val="00223E42"/>
    <w:rsid w:val="00235E0B"/>
    <w:rsid w:val="0024130B"/>
    <w:rsid w:val="00243B01"/>
    <w:rsid w:val="00247570"/>
    <w:rsid w:val="00247938"/>
    <w:rsid w:val="00253757"/>
    <w:rsid w:val="0025544A"/>
    <w:rsid w:val="00256389"/>
    <w:rsid w:val="002567BE"/>
    <w:rsid w:val="00257257"/>
    <w:rsid w:val="00261B7D"/>
    <w:rsid w:val="00263C0C"/>
    <w:rsid w:val="00264FDB"/>
    <w:rsid w:val="00266A53"/>
    <w:rsid w:val="00266F38"/>
    <w:rsid w:val="00267732"/>
    <w:rsid w:val="002704F0"/>
    <w:rsid w:val="00270828"/>
    <w:rsid w:val="0027728C"/>
    <w:rsid w:val="00281155"/>
    <w:rsid w:val="0028341C"/>
    <w:rsid w:val="002860DC"/>
    <w:rsid w:val="00296074"/>
    <w:rsid w:val="002966B4"/>
    <w:rsid w:val="00296951"/>
    <w:rsid w:val="002969B1"/>
    <w:rsid w:val="002A00B7"/>
    <w:rsid w:val="002A0347"/>
    <w:rsid w:val="002A18E5"/>
    <w:rsid w:val="002A5CCE"/>
    <w:rsid w:val="002B2BE8"/>
    <w:rsid w:val="002B659C"/>
    <w:rsid w:val="002C08BF"/>
    <w:rsid w:val="002D0D13"/>
    <w:rsid w:val="002D3A5C"/>
    <w:rsid w:val="002E3055"/>
    <w:rsid w:val="002E60F6"/>
    <w:rsid w:val="002E744B"/>
    <w:rsid w:val="002F225D"/>
    <w:rsid w:val="002F2ED4"/>
    <w:rsid w:val="002F408C"/>
    <w:rsid w:val="002F634A"/>
    <w:rsid w:val="0030587D"/>
    <w:rsid w:val="0031527C"/>
    <w:rsid w:val="00316537"/>
    <w:rsid w:val="00316973"/>
    <w:rsid w:val="00316D67"/>
    <w:rsid w:val="00322D40"/>
    <w:rsid w:val="00324DE2"/>
    <w:rsid w:val="00334874"/>
    <w:rsid w:val="00336815"/>
    <w:rsid w:val="00345108"/>
    <w:rsid w:val="00345E09"/>
    <w:rsid w:val="00350E1D"/>
    <w:rsid w:val="0035386D"/>
    <w:rsid w:val="00360DAD"/>
    <w:rsid w:val="00365286"/>
    <w:rsid w:val="00365491"/>
    <w:rsid w:val="00365BDD"/>
    <w:rsid w:val="00370DFF"/>
    <w:rsid w:val="00373497"/>
    <w:rsid w:val="00380000"/>
    <w:rsid w:val="00383277"/>
    <w:rsid w:val="00386B7E"/>
    <w:rsid w:val="00391CDE"/>
    <w:rsid w:val="003957FE"/>
    <w:rsid w:val="003A003C"/>
    <w:rsid w:val="003A02F1"/>
    <w:rsid w:val="003A4C56"/>
    <w:rsid w:val="003A59D1"/>
    <w:rsid w:val="003B488E"/>
    <w:rsid w:val="003B5BE5"/>
    <w:rsid w:val="003B7826"/>
    <w:rsid w:val="003C013E"/>
    <w:rsid w:val="003C191A"/>
    <w:rsid w:val="003C669F"/>
    <w:rsid w:val="003D2A39"/>
    <w:rsid w:val="003D6EA0"/>
    <w:rsid w:val="003E0F1F"/>
    <w:rsid w:val="003E4CE5"/>
    <w:rsid w:val="003E5D20"/>
    <w:rsid w:val="003E7330"/>
    <w:rsid w:val="003F635C"/>
    <w:rsid w:val="00400336"/>
    <w:rsid w:val="004040EC"/>
    <w:rsid w:val="00406FB9"/>
    <w:rsid w:val="00414D08"/>
    <w:rsid w:val="00420293"/>
    <w:rsid w:val="00421C7F"/>
    <w:rsid w:val="004224AA"/>
    <w:rsid w:val="00423593"/>
    <w:rsid w:val="004241C3"/>
    <w:rsid w:val="00427171"/>
    <w:rsid w:val="00431A4E"/>
    <w:rsid w:val="0043314E"/>
    <w:rsid w:val="00435633"/>
    <w:rsid w:val="00436C3E"/>
    <w:rsid w:val="0043706F"/>
    <w:rsid w:val="00440102"/>
    <w:rsid w:val="00447BA9"/>
    <w:rsid w:val="00450B7E"/>
    <w:rsid w:val="00450C5E"/>
    <w:rsid w:val="004511E4"/>
    <w:rsid w:val="00452FF0"/>
    <w:rsid w:val="00454B40"/>
    <w:rsid w:val="00461772"/>
    <w:rsid w:val="0046214B"/>
    <w:rsid w:val="0046220D"/>
    <w:rsid w:val="00462F96"/>
    <w:rsid w:val="004661DD"/>
    <w:rsid w:val="004661DE"/>
    <w:rsid w:val="004676F5"/>
    <w:rsid w:val="004713E9"/>
    <w:rsid w:val="00475975"/>
    <w:rsid w:val="00475BC1"/>
    <w:rsid w:val="00477E2A"/>
    <w:rsid w:val="004816A5"/>
    <w:rsid w:val="00483202"/>
    <w:rsid w:val="00483BBC"/>
    <w:rsid w:val="0049069C"/>
    <w:rsid w:val="004A1281"/>
    <w:rsid w:val="004A35BF"/>
    <w:rsid w:val="004A3D12"/>
    <w:rsid w:val="004A69C6"/>
    <w:rsid w:val="004B24F4"/>
    <w:rsid w:val="004C00FF"/>
    <w:rsid w:val="004C15CA"/>
    <w:rsid w:val="004C3610"/>
    <w:rsid w:val="004D1A38"/>
    <w:rsid w:val="004D7FCC"/>
    <w:rsid w:val="004E0CE8"/>
    <w:rsid w:val="004E3BC4"/>
    <w:rsid w:val="004F3FD7"/>
    <w:rsid w:val="004F551F"/>
    <w:rsid w:val="004F6FBD"/>
    <w:rsid w:val="004F797A"/>
    <w:rsid w:val="004F7F6C"/>
    <w:rsid w:val="0050133C"/>
    <w:rsid w:val="0050216B"/>
    <w:rsid w:val="005021E8"/>
    <w:rsid w:val="005075CA"/>
    <w:rsid w:val="00510715"/>
    <w:rsid w:val="00510D29"/>
    <w:rsid w:val="005119C1"/>
    <w:rsid w:val="00512E1D"/>
    <w:rsid w:val="00520172"/>
    <w:rsid w:val="00523927"/>
    <w:rsid w:val="00523928"/>
    <w:rsid w:val="00523B22"/>
    <w:rsid w:val="00526033"/>
    <w:rsid w:val="00527005"/>
    <w:rsid w:val="00530FA8"/>
    <w:rsid w:val="005314A3"/>
    <w:rsid w:val="00533450"/>
    <w:rsid w:val="00533BD9"/>
    <w:rsid w:val="005366B4"/>
    <w:rsid w:val="00540AEB"/>
    <w:rsid w:val="005415F6"/>
    <w:rsid w:val="00542031"/>
    <w:rsid w:val="00543752"/>
    <w:rsid w:val="00546002"/>
    <w:rsid w:val="00550DFA"/>
    <w:rsid w:val="00551A31"/>
    <w:rsid w:val="00555840"/>
    <w:rsid w:val="005601D7"/>
    <w:rsid w:val="0056456C"/>
    <w:rsid w:val="0057088E"/>
    <w:rsid w:val="00570BD7"/>
    <w:rsid w:val="00572C46"/>
    <w:rsid w:val="005755F7"/>
    <w:rsid w:val="00576428"/>
    <w:rsid w:val="005813BD"/>
    <w:rsid w:val="00587160"/>
    <w:rsid w:val="005939AD"/>
    <w:rsid w:val="00594467"/>
    <w:rsid w:val="0059516F"/>
    <w:rsid w:val="005A1288"/>
    <w:rsid w:val="005A1C0C"/>
    <w:rsid w:val="005A3462"/>
    <w:rsid w:val="005B439F"/>
    <w:rsid w:val="005B6237"/>
    <w:rsid w:val="005B7EDF"/>
    <w:rsid w:val="005C10B0"/>
    <w:rsid w:val="005C2157"/>
    <w:rsid w:val="005C2C3A"/>
    <w:rsid w:val="005D272E"/>
    <w:rsid w:val="005D5852"/>
    <w:rsid w:val="005D5944"/>
    <w:rsid w:val="005D5E11"/>
    <w:rsid w:val="005D77CF"/>
    <w:rsid w:val="005E0D81"/>
    <w:rsid w:val="005E1286"/>
    <w:rsid w:val="005E4377"/>
    <w:rsid w:val="005E4F9E"/>
    <w:rsid w:val="005E6DCD"/>
    <w:rsid w:val="005F03C8"/>
    <w:rsid w:val="005F09E9"/>
    <w:rsid w:val="005F3918"/>
    <w:rsid w:val="005F491A"/>
    <w:rsid w:val="006010BB"/>
    <w:rsid w:val="00601DC9"/>
    <w:rsid w:val="00603BB7"/>
    <w:rsid w:val="006070B9"/>
    <w:rsid w:val="006211BD"/>
    <w:rsid w:val="006216A8"/>
    <w:rsid w:val="00621788"/>
    <w:rsid w:val="00622134"/>
    <w:rsid w:val="00622FF6"/>
    <w:rsid w:val="00630BD6"/>
    <w:rsid w:val="006341CB"/>
    <w:rsid w:val="00636AAD"/>
    <w:rsid w:val="00642D96"/>
    <w:rsid w:val="00644E97"/>
    <w:rsid w:val="00651415"/>
    <w:rsid w:val="006647B7"/>
    <w:rsid w:val="006674B6"/>
    <w:rsid w:val="0066760C"/>
    <w:rsid w:val="00671218"/>
    <w:rsid w:val="006724D6"/>
    <w:rsid w:val="00680403"/>
    <w:rsid w:val="00681A9E"/>
    <w:rsid w:val="0068441A"/>
    <w:rsid w:val="00685CAE"/>
    <w:rsid w:val="00687238"/>
    <w:rsid w:val="0069117B"/>
    <w:rsid w:val="006951C7"/>
    <w:rsid w:val="006A41ED"/>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61E2"/>
    <w:rsid w:val="00707517"/>
    <w:rsid w:val="00714EA5"/>
    <w:rsid w:val="00716754"/>
    <w:rsid w:val="007215C4"/>
    <w:rsid w:val="00723ED1"/>
    <w:rsid w:val="0072488A"/>
    <w:rsid w:val="00727688"/>
    <w:rsid w:val="00730668"/>
    <w:rsid w:val="00735297"/>
    <w:rsid w:val="0073735A"/>
    <w:rsid w:val="007373E3"/>
    <w:rsid w:val="00737A15"/>
    <w:rsid w:val="00737B3F"/>
    <w:rsid w:val="00740643"/>
    <w:rsid w:val="00742F47"/>
    <w:rsid w:val="00743379"/>
    <w:rsid w:val="007445B8"/>
    <w:rsid w:val="007502F4"/>
    <w:rsid w:val="00750A8C"/>
    <w:rsid w:val="0075246E"/>
    <w:rsid w:val="007530A0"/>
    <w:rsid w:val="0075555D"/>
    <w:rsid w:val="007607A1"/>
    <w:rsid w:val="00761164"/>
    <w:rsid w:val="007642BA"/>
    <w:rsid w:val="00765E10"/>
    <w:rsid w:val="00771B80"/>
    <w:rsid w:val="00773878"/>
    <w:rsid w:val="00775A7C"/>
    <w:rsid w:val="00775C43"/>
    <w:rsid w:val="00784839"/>
    <w:rsid w:val="0079048D"/>
    <w:rsid w:val="007942AC"/>
    <w:rsid w:val="007A05F2"/>
    <w:rsid w:val="007A0F7B"/>
    <w:rsid w:val="007A1777"/>
    <w:rsid w:val="007A18C9"/>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16A0B"/>
    <w:rsid w:val="008219F4"/>
    <w:rsid w:val="00822AC8"/>
    <w:rsid w:val="00827FEC"/>
    <w:rsid w:val="00834D27"/>
    <w:rsid w:val="00845805"/>
    <w:rsid w:val="00847A1F"/>
    <w:rsid w:val="00856E26"/>
    <w:rsid w:val="008629A1"/>
    <w:rsid w:val="00866CEF"/>
    <w:rsid w:val="00870DCD"/>
    <w:rsid w:val="00875099"/>
    <w:rsid w:val="008824BB"/>
    <w:rsid w:val="008868B3"/>
    <w:rsid w:val="00893816"/>
    <w:rsid w:val="00894121"/>
    <w:rsid w:val="00896627"/>
    <w:rsid w:val="008A18F1"/>
    <w:rsid w:val="008A532F"/>
    <w:rsid w:val="008A735D"/>
    <w:rsid w:val="008B1EBC"/>
    <w:rsid w:val="008B3760"/>
    <w:rsid w:val="008B4CCA"/>
    <w:rsid w:val="008B62B1"/>
    <w:rsid w:val="008B6376"/>
    <w:rsid w:val="008C0905"/>
    <w:rsid w:val="008C380D"/>
    <w:rsid w:val="008D2493"/>
    <w:rsid w:val="008E0022"/>
    <w:rsid w:val="008E36C2"/>
    <w:rsid w:val="008E7034"/>
    <w:rsid w:val="008E7C49"/>
    <w:rsid w:val="00903C60"/>
    <w:rsid w:val="00910FBF"/>
    <w:rsid w:val="009130EC"/>
    <w:rsid w:val="0091350B"/>
    <w:rsid w:val="00913638"/>
    <w:rsid w:val="00913A56"/>
    <w:rsid w:val="00920741"/>
    <w:rsid w:val="009245E6"/>
    <w:rsid w:val="0092775D"/>
    <w:rsid w:val="00930ADF"/>
    <w:rsid w:val="00932316"/>
    <w:rsid w:val="009324B7"/>
    <w:rsid w:val="00933A8D"/>
    <w:rsid w:val="0093593B"/>
    <w:rsid w:val="009407DF"/>
    <w:rsid w:val="0094149A"/>
    <w:rsid w:val="009421DE"/>
    <w:rsid w:val="00944C89"/>
    <w:rsid w:val="009462A9"/>
    <w:rsid w:val="00947FB1"/>
    <w:rsid w:val="00951C8E"/>
    <w:rsid w:val="0095409B"/>
    <w:rsid w:val="009567E8"/>
    <w:rsid w:val="00964173"/>
    <w:rsid w:val="009652AA"/>
    <w:rsid w:val="00971DFC"/>
    <w:rsid w:val="00973BD1"/>
    <w:rsid w:val="00974710"/>
    <w:rsid w:val="00976944"/>
    <w:rsid w:val="00977773"/>
    <w:rsid w:val="009817A4"/>
    <w:rsid w:val="0098691A"/>
    <w:rsid w:val="009870AB"/>
    <w:rsid w:val="00992F1F"/>
    <w:rsid w:val="0099354B"/>
    <w:rsid w:val="00994A8A"/>
    <w:rsid w:val="009A0AC7"/>
    <w:rsid w:val="009A296B"/>
    <w:rsid w:val="009A2BC5"/>
    <w:rsid w:val="009A3BEC"/>
    <w:rsid w:val="009A47E3"/>
    <w:rsid w:val="009A5500"/>
    <w:rsid w:val="009A6F91"/>
    <w:rsid w:val="009B35D3"/>
    <w:rsid w:val="009B3ABA"/>
    <w:rsid w:val="009C0654"/>
    <w:rsid w:val="009C12AB"/>
    <w:rsid w:val="009C35AA"/>
    <w:rsid w:val="009C5225"/>
    <w:rsid w:val="009D0D89"/>
    <w:rsid w:val="009D24B7"/>
    <w:rsid w:val="009D4E53"/>
    <w:rsid w:val="009D550B"/>
    <w:rsid w:val="009E037C"/>
    <w:rsid w:val="009E1FE4"/>
    <w:rsid w:val="009E2AB7"/>
    <w:rsid w:val="009E483D"/>
    <w:rsid w:val="009E6006"/>
    <w:rsid w:val="009E73F2"/>
    <w:rsid w:val="009F55F0"/>
    <w:rsid w:val="009F6831"/>
    <w:rsid w:val="00A0270D"/>
    <w:rsid w:val="00A05160"/>
    <w:rsid w:val="00A06482"/>
    <w:rsid w:val="00A066DE"/>
    <w:rsid w:val="00A115DE"/>
    <w:rsid w:val="00A1226A"/>
    <w:rsid w:val="00A13BDA"/>
    <w:rsid w:val="00A146D0"/>
    <w:rsid w:val="00A14D60"/>
    <w:rsid w:val="00A26A2D"/>
    <w:rsid w:val="00A272CE"/>
    <w:rsid w:val="00A30773"/>
    <w:rsid w:val="00A34948"/>
    <w:rsid w:val="00A3549F"/>
    <w:rsid w:val="00A409A7"/>
    <w:rsid w:val="00A44E4A"/>
    <w:rsid w:val="00A47C01"/>
    <w:rsid w:val="00A5050D"/>
    <w:rsid w:val="00A5231B"/>
    <w:rsid w:val="00A57099"/>
    <w:rsid w:val="00A577F4"/>
    <w:rsid w:val="00A630FF"/>
    <w:rsid w:val="00A634C2"/>
    <w:rsid w:val="00A71479"/>
    <w:rsid w:val="00A72BD8"/>
    <w:rsid w:val="00A9002A"/>
    <w:rsid w:val="00A91872"/>
    <w:rsid w:val="00A97F1A"/>
    <w:rsid w:val="00AA0FE4"/>
    <w:rsid w:val="00AA16B6"/>
    <w:rsid w:val="00AA265E"/>
    <w:rsid w:val="00AB31F4"/>
    <w:rsid w:val="00AB5108"/>
    <w:rsid w:val="00AC0D4D"/>
    <w:rsid w:val="00AC62A0"/>
    <w:rsid w:val="00AC6B92"/>
    <w:rsid w:val="00AD310A"/>
    <w:rsid w:val="00AD43D5"/>
    <w:rsid w:val="00AD5C9F"/>
    <w:rsid w:val="00AE0428"/>
    <w:rsid w:val="00AE2C9C"/>
    <w:rsid w:val="00AE43D9"/>
    <w:rsid w:val="00B0198A"/>
    <w:rsid w:val="00B0200B"/>
    <w:rsid w:val="00B0319F"/>
    <w:rsid w:val="00B06032"/>
    <w:rsid w:val="00B06BE5"/>
    <w:rsid w:val="00B11B18"/>
    <w:rsid w:val="00B17370"/>
    <w:rsid w:val="00B2055A"/>
    <w:rsid w:val="00B2067D"/>
    <w:rsid w:val="00B24B86"/>
    <w:rsid w:val="00B3052C"/>
    <w:rsid w:val="00B30A6C"/>
    <w:rsid w:val="00B40771"/>
    <w:rsid w:val="00B40C7E"/>
    <w:rsid w:val="00B4170E"/>
    <w:rsid w:val="00B41BB7"/>
    <w:rsid w:val="00B56D87"/>
    <w:rsid w:val="00B64EAB"/>
    <w:rsid w:val="00B65A0E"/>
    <w:rsid w:val="00B66E6E"/>
    <w:rsid w:val="00B72960"/>
    <w:rsid w:val="00B75416"/>
    <w:rsid w:val="00B80243"/>
    <w:rsid w:val="00B80C52"/>
    <w:rsid w:val="00B81C73"/>
    <w:rsid w:val="00B90F7B"/>
    <w:rsid w:val="00B91885"/>
    <w:rsid w:val="00B95A20"/>
    <w:rsid w:val="00B96D60"/>
    <w:rsid w:val="00BA2840"/>
    <w:rsid w:val="00BA4AC1"/>
    <w:rsid w:val="00BB1EC0"/>
    <w:rsid w:val="00BB1FB0"/>
    <w:rsid w:val="00BB42A7"/>
    <w:rsid w:val="00BB51F6"/>
    <w:rsid w:val="00BB5686"/>
    <w:rsid w:val="00BB6CC2"/>
    <w:rsid w:val="00BC01E9"/>
    <w:rsid w:val="00BC05E7"/>
    <w:rsid w:val="00BC1187"/>
    <w:rsid w:val="00BC629E"/>
    <w:rsid w:val="00BD0FE7"/>
    <w:rsid w:val="00BD3AFF"/>
    <w:rsid w:val="00BF1DA5"/>
    <w:rsid w:val="00BF21E1"/>
    <w:rsid w:val="00C00538"/>
    <w:rsid w:val="00C02D1A"/>
    <w:rsid w:val="00C06F9E"/>
    <w:rsid w:val="00C10E42"/>
    <w:rsid w:val="00C1514A"/>
    <w:rsid w:val="00C22152"/>
    <w:rsid w:val="00C225A7"/>
    <w:rsid w:val="00C23622"/>
    <w:rsid w:val="00C36189"/>
    <w:rsid w:val="00C414AD"/>
    <w:rsid w:val="00C430C9"/>
    <w:rsid w:val="00C45EEC"/>
    <w:rsid w:val="00C51319"/>
    <w:rsid w:val="00C638EC"/>
    <w:rsid w:val="00C7189B"/>
    <w:rsid w:val="00C727B1"/>
    <w:rsid w:val="00C731CA"/>
    <w:rsid w:val="00C75A26"/>
    <w:rsid w:val="00C76728"/>
    <w:rsid w:val="00C8587D"/>
    <w:rsid w:val="00C903AD"/>
    <w:rsid w:val="00C932A1"/>
    <w:rsid w:val="00C956D7"/>
    <w:rsid w:val="00CA0494"/>
    <w:rsid w:val="00CA2C12"/>
    <w:rsid w:val="00CA62C1"/>
    <w:rsid w:val="00CA6695"/>
    <w:rsid w:val="00CA762B"/>
    <w:rsid w:val="00CB5066"/>
    <w:rsid w:val="00CB5576"/>
    <w:rsid w:val="00CC1121"/>
    <w:rsid w:val="00CC7C5E"/>
    <w:rsid w:val="00CD44CC"/>
    <w:rsid w:val="00CD4CBE"/>
    <w:rsid w:val="00CD5F47"/>
    <w:rsid w:val="00CD6F6B"/>
    <w:rsid w:val="00CD7E6D"/>
    <w:rsid w:val="00CE0F39"/>
    <w:rsid w:val="00CE6AB4"/>
    <w:rsid w:val="00CF4F24"/>
    <w:rsid w:val="00CF50D9"/>
    <w:rsid w:val="00D06415"/>
    <w:rsid w:val="00D07DF3"/>
    <w:rsid w:val="00D10F92"/>
    <w:rsid w:val="00D11037"/>
    <w:rsid w:val="00D20741"/>
    <w:rsid w:val="00D21019"/>
    <w:rsid w:val="00D227B2"/>
    <w:rsid w:val="00D228EB"/>
    <w:rsid w:val="00D23E27"/>
    <w:rsid w:val="00D311DE"/>
    <w:rsid w:val="00D31F0B"/>
    <w:rsid w:val="00D35049"/>
    <w:rsid w:val="00D409E1"/>
    <w:rsid w:val="00D44821"/>
    <w:rsid w:val="00D477AE"/>
    <w:rsid w:val="00D54C29"/>
    <w:rsid w:val="00D60BC1"/>
    <w:rsid w:val="00D70BAE"/>
    <w:rsid w:val="00D72141"/>
    <w:rsid w:val="00D75B19"/>
    <w:rsid w:val="00D75F1D"/>
    <w:rsid w:val="00D75F7F"/>
    <w:rsid w:val="00D85124"/>
    <w:rsid w:val="00D87AE5"/>
    <w:rsid w:val="00D87CA6"/>
    <w:rsid w:val="00D87DC1"/>
    <w:rsid w:val="00D90CE2"/>
    <w:rsid w:val="00D95770"/>
    <w:rsid w:val="00DA3386"/>
    <w:rsid w:val="00DA70EB"/>
    <w:rsid w:val="00DB1AFF"/>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457C"/>
    <w:rsid w:val="00E3786D"/>
    <w:rsid w:val="00E403D1"/>
    <w:rsid w:val="00E43378"/>
    <w:rsid w:val="00E465A0"/>
    <w:rsid w:val="00E47167"/>
    <w:rsid w:val="00E52D68"/>
    <w:rsid w:val="00E6072E"/>
    <w:rsid w:val="00E63001"/>
    <w:rsid w:val="00E670F2"/>
    <w:rsid w:val="00E71FE4"/>
    <w:rsid w:val="00E72B34"/>
    <w:rsid w:val="00E83DAB"/>
    <w:rsid w:val="00E85524"/>
    <w:rsid w:val="00E86419"/>
    <w:rsid w:val="00E86D2C"/>
    <w:rsid w:val="00E8799C"/>
    <w:rsid w:val="00E87E2A"/>
    <w:rsid w:val="00E906B8"/>
    <w:rsid w:val="00E9463A"/>
    <w:rsid w:val="00E956EC"/>
    <w:rsid w:val="00EA0782"/>
    <w:rsid w:val="00EA20BB"/>
    <w:rsid w:val="00EA3707"/>
    <w:rsid w:val="00EA7337"/>
    <w:rsid w:val="00EB2492"/>
    <w:rsid w:val="00EB2692"/>
    <w:rsid w:val="00EB3D1C"/>
    <w:rsid w:val="00EB4C15"/>
    <w:rsid w:val="00EC0745"/>
    <w:rsid w:val="00EC0803"/>
    <w:rsid w:val="00EC2484"/>
    <w:rsid w:val="00EC754E"/>
    <w:rsid w:val="00ED4705"/>
    <w:rsid w:val="00ED4AF7"/>
    <w:rsid w:val="00ED6B39"/>
    <w:rsid w:val="00EE0B9E"/>
    <w:rsid w:val="00EE20E3"/>
    <w:rsid w:val="00EE331D"/>
    <w:rsid w:val="00EE37D3"/>
    <w:rsid w:val="00EE38E4"/>
    <w:rsid w:val="00EE3CB3"/>
    <w:rsid w:val="00EE719A"/>
    <w:rsid w:val="00EF38CD"/>
    <w:rsid w:val="00EF4CE3"/>
    <w:rsid w:val="00EF56E4"/>
    <w:rsid w:val="00EF684F"/>
    <w:rsid w:val="00EF69A2"/>
    <w:rsid w:val="00F01880"/>
    <w:rsid w:val="00F02DD3"/>
    <w:rsid w:val="00F04A92"/>
    <w:rsid w:val="00F06A23"/>
    <w:rsid w:val="00F12CE8"/>
    <w:rsid w:val="00F13EFD"/>
    <w:rsid w:val="00F15640"/>
    <w:rsid w:val="00F165A3"/>
    <w:rsid w:val="00F204DA"/>
    <w:rsid w:val="00F20ACC"/>
    <w:rsid w:val="00F21E3B"/>
    <w:rsid w:val="00F26247"/>
    <w:rsid w:val="00F27F81"/>
    <w:rsid w:val="00F30ABD"/>
    <w:rsid w:val="00F3359B"/>
    <w:rsid w:val="00F35C0A"/>
    <w:rsid w:val="00F43428"/>
    <w:rsid w:val="00F44074"/>
    <w:rsid w:val="00F4626B"/>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46D8"/>
    <w:rsid w:val="00FA5D51"/>
    <w:rsid w:val="00FA64E7"/>
    <w:rsid w:val="00FA774A"/>
    <w:rsid w:val="00FB0DF3"/>
    <w:rsid w:val="00FB6D3B"/>
    <w:rsid w:val="00FC0DEB"/>
    <w:rsid w:val="00FC3B66"/>
    <w:rsid w:val="00FC3EAA"/>
    <w:rsid w:val="00FC4909"/>
    <w:rsid w:val="00FC4962"/>
    <w:rsid w:val="00FD12DE"/>
    <w:rsid w:val="00FD36D1"/>
    <w:rsid w:val="00FD62FF"/>
    <w:rsid w:val="00FE2F78"/>
    <w:rsid w:val="00FE4663"/>
    <w:rsid w:val="00FE61C6"/>
    <w:rsid w:val="00FF124B"/>
    <w:rsid w:val="00FF4EA4"/>
    <w:rsid w:val="00FF70FA"/>
    <w:rsid w:val="13A72F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uiPriority="39"/>
    <w:lsdException w:name="toc 3" w:semiHidden="0" w:uiPriority="39" w:unhideWhenUsed="0"/>
    <w:lsdException w:name="toc 4" w:uiPriority="39"/>
    <w:lsdException w:name="toc 5" w:semiHidden="0" w:uiPriority="39" w:unhideWhenUsed="0"/>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Body Text First Indent" w:semiHidden="0" w:uiPriority="0" w:unhideWhenUsed="0"/>
    <w:lsdException w:name="Body Text 3" w:semiHidden="0" w:uiPriority="0" w:unhideWhenUsed="0"/>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24B"/>
    <w:pPr>
      <w:widowControl w:val="0"/>
      <w:jc w:val="both"/>
    </w:pPr>
    <w:rPr>
      <w:kern w:val="2"/>
      <w:sz w:val="21"/>
      <w:szCs w:val="22"/>
    </w:rPr>
  </w:style>
  <w:style w:type="paragraph" w:styleId="1">
    <w:name w:val="heading 1"/>
    <w:basedOn w:val="a"/>
    <w:next w:val="a"/>
    <w:link w:val="1Char"/>
    <w:qFormat/>
    <w:rsid w:val="00FF124B"/>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FF124B"/>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FF124B"/>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FF124B"/>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F124B"/>
    <w:rPr>
      <w:rFonts w:ascii="Calibri" w:eastAsia="宋体" w:hAnsi="Calibri" w:cs="Times New Roman"/>
      <w:b/>
      <w:bCs/>
      <w:kern w:val="44"/>
      <w:sz w:val="44"/>
      <w:szCs w:val="44"/>
    </w:rPr>
  </w:style>
  <w:style w:type="character" w:customStyle="1" w:styleId="2Char">
    <w:name w:val="标题 2 Char"/>
    <w:basedOn w:val="a0"/>
    <w:link w:val="2"/>
    <w:rsid w:val="00FF124B"/>
    <w:rPr>
      <w:rFonts w:ascii="Arial" w:eastAsia="黑体" w:hAnsi="Arial" w:cs="Times New Roman"/>
      <w:b/>
      <w:bCs/>
      <w:kern w:val="0"/>
      <w:sz w:val="32"/>
      <w:szCs w:val="32"/>
    </w:rPr>
  </w:style>
  <w:style w:type="character" w:customStyle="1" w:styleId="3Char">
    <w:name w:val="标题 3 Char"/>
    <w:basedOn w:val="a0"/>
    <w:link w:val="3"/>
    <w:rsid w:val="00FF124B"/>
    <w:rPr>
      <w:rFonts w:ascii="宋体" w:eastAsia="宋体" w:hAnsi="宋体" w:cs="Times New Roman"/>
      <w:b/>
      <w:color w:val="000000"/>
      <w:kern w:val="0"/>
      <w:sz w:val="24"/>
      <w:szCs w:val="20"/>
      <w:lang w:val="en-GB"/>
    </w:rPr>
  </w:style>
  <w:style w:type="character" w:customStyle="1" w:styleId="4Char">
    <w:name w:val="标题 4 Char"/>
    <w:basedOn w:val="a0"/>
    <w:link w:val="4"/>
    <w:rsid w:val="00FF124B"/>
    <w:rPr>
      <w:rFonts w:ascii="Arial" w:eastAsia="黑体" w:hAnsi="Arial" w:cs="Times New Roman"/>
      <w:b/>
      <w:bCs/>
      <w:kern w:val="0"/>
      <w:sz w:val="28"/>
      <w:szCs w:val="28"/>
    </w:rPr>
  </w:style>
  <w:style w:type="paragraph" w:styleId="a3">
    <w:name w:val="Body Text First Indent"/>
    <w:basedOn w:val="a4"/>
    <w:link w:val="Char"/>
    <w:rsid w:val="00FF124B"/>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semiHidden/>
    <w:unhideWhenUsed/>
    <w:rsid w:val="00FF124B"/>
    <w:pPr>
      <w:spacing w:after="120"/>
    </w:pPr>
  </w:style>
  <w:style w:type="character" w:customStyle="1" w:styleId="Char0">
    <w:name w:val="正文文本 Char"/>
    <w:basedOn w:val="a0"/>
    <w:link w:val="a4"/>
    <w:uiPriority w:val="99"/>
    <w:semiHidden/>
    <w:rsid w:val="00FF124B"/>
  </w:style>
  <w:style w:type="character" w:customStyle="1" w:styleId="Char">
    <w:name w:val="正文首行缩进 Char"/>
    <w:basedOn w:val="Char0"/>
    <w:link w:val="a3"/>
    <w:rsid w:val="00FF124B"/>
    <w:rPr>
      <w:rFonts w:ascii="宋体" w:eastAsia="宋体" w:hAnsi="Times New Roman" w:cs="Times New Roman"/>
      <w:kern w:val="0"/>
      <w:sz w:val="34"/>
      <w:szCs w:val="20"/>
    </w:rPr>
  </w:style>
  <w:style w:type="paragraph" w:styleId="a5">
    <w:name w:val="Normal Indent"/>
    <w:basedOn w:val="a"/>
    <w:qFormat/>
    <w:rsid w:val="00FF124B"/>
    <w:pPr>
      <w:ind w:firstLine="425"/>
    </w:pPr>
    <w:rPr>
      <w:rFonts w:ascii="Times New Roman" w:eastAsia="宋体" w:hAnsi="Times New Roman" w:cs="Times New Roman"/>
      <w:szCs w:val="20"/>
    </w:rPr>
  </w:style>
  <w:style w:type="paragraph" w:styleId="a6">
    <w:name w:val="caption"/>
    <w:basedOn w:val="a"/>
    <w:next w:val="a"/>
    <w:qFormat/>
    <w:rsid w:val="00FF124B"/>
    <w:rPr>
      <w:rFonts w:ascii="Arial" w:eastAsia="黑体" w:hAnsi="Arial" w:cs="Arial"/>
      <w:sz w:val="20"/>
      <w:szCs w:val="20"/>
    </w:rPr>
  </w:style>
  <w:style w:type="paragraph" w:styleId="30">
    <w:name w:val="Body Text 3"/>
    <w:basedOn w:val="a"/>
    <w:link w:val="3Char0"/>
    <w:rsid w:val="00FF124B"/>
    <w:rPr>
      <w:rFonts w:ascii="Times New Roman" w:eastAsia="宋体" w:hAnsi="Times New Roman" w:cs="Times New Roman"/>
      <w:color w:val="FF0000"/>
      <w:sz w:val="24"/>
      <w:szCs w:val="24"/>
    </w:rPr>
  </w:style>
  <w:style w:type="character" w:customStyle="1" w:styleId="3Char0">
    <w:name w:val="正文文本 3 Char"/>
    <w:basedOn w:val="a0"/>
    <w:link w:val="30"/>
    <w:rsid w:val="00FF124B"/>
    <w:rPr>
      <w:rFonts w:ascii="Times New Roman" w:eastAsia="宋体" w:hAnsi="Times New Roman" w:cs="Times New Roman"/>
      <w:color w:val="FF0000"/>
      <w:sz w:val="24"/>
      <w:szCs w:val="24"/>
    </w:rPr>
  </w:style>
  <w:style w:type="paragraph" w:styleId="5">
    <w:name w:val="toc 5"/>
    <w:basedOn w:val="a"/>
    <w:next w:val="a"/>
    <w:uiPriority w:val="39"/>
    <w:rsid w:val="00FF124B"/>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rsid w:val="00FF124B"/>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sid w:val="00FF124B"/>
    <w:rPr>
      <w:rFonts w:eastAsia="宋体"/>
      <w:sz w:val="24"/>
    </w:rPr>
  </w:style>
  <w:style w:type="character" w:customStyle="1" w:styleId="Char1">
    <w:name w:val="纯文本 Char"/>
    <w:basedOn w:val="a0"/>
    <w:link w:val="a7"/>
    <w:qFormat/>
    <w:rsid w:val="00FF124B"/>
    <w:rPr>
      <w:rFonts w:eastAsia="宋体"/>
      <w:sz w:val="24"/>
    </w:rPr>
  </w:style>
  <w:style w:type="paragraph" w:styleId="a8">
    <w:name w:val="Date"/>
    <w:basedOn w:val="a"/>
    <w:next w:val="a"/>
    <w:link w:val="Char2"/>
    <w:uiPriority w:val="99"/>
    <w:unhideWhenUsed/>
    <w:qFormat/>
    <w:rsid w:val="00FF124B"/>
    <w:pPr>
      <w:ind w:leftChars="2500" w:left="100"/>
    </w:pPr>
  </w:style>
  <w:style w:type="character" w:customStyle="1" w:styleId="Char2">
    <w:name w:val="日期 Char"/>
    <w:basedOn w:val="a0"/>
    <w:link w:val="a8"/>
    <w:uiPriority w:val="99"/>
    <w:qFormat/>
    <w:rsid w:val="00FF124B"/>
  </w:style>
  <w:style w:type="paragraph" w:styleId="a9">
    <w:name w:val="footer"/>
    <w:basedOn w:val="a"/>
    <w:link w:val="Char3"/>
    <w:uiPriority w:val="99"/>
    <w:unhideWhenUsed/>
    <w:qFormat/>
    <w:rsid w:val="00FF124B"/>
    <w:pPr>
      <w:tabs>
        <w:tab w:val="center" w:pos="4153"/>
        <w:tab w:val="right" w:pos="8306"/>
      </w:tabs>
      <w:snapToGrid w:val="0"/>
      <w:jc w:val="left"/>
    </w:pPr>
    <w:rPr>
      <w:sz w:val="18"/>
      <w:szCs w:val="18"/>
    </w:rPr>
  </w:style>
  <w:style w:type="character" w:customStyle="1" w:styleId="Char3">
    <w:name w:val="页脚 Char"/>
    <w:basedOn w:val="a0"/>
    <w:link w:val="a9"/>
    <w:uiPriority w:val="99"/>
    <w:qFormat/>
    <w:rsid w:val="00FF124B"/>
    <w:rPr>
      <w:sz w:val="18"/>
      <w:szCs w:val="18"/>
    </w:rPr>
  </w:style>
  <w:style w:type="paragraph" w:styleId="aa">
    <w:name w:val="header"/>
    <w:basedOn w:val="a"/>
    <w:link w:val="Char4"/>
    <w:uiPriority w:val="99"/>
    <w:unhideWhenUsed/>
    <w:qFormat/>
    <w:rsid w:val="00FF124B"/>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uiPriority w:val="99"/>
    <w:qFormat/>
    <w:rsid w:val="00FF124B"/>
    <w:rPr>
      <w:sz w:val="18"/>
      <w:szCs w:val="18"/>
    </w:rPr>
  </w:style>
  <w:style w:type="paragraph" w:styleId="10">
    <w:name w:val="toc 1"/>
    <w:basedOn w:val="a"/>
    <w:next w:val="a"/>
    <w:uiPriority w:val="39"/>
    <w:rsid w:val="00FF124B"/>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rsid w:val="00FF1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FF124B"/>
    <w:rPr>
      <w:rFonts w:ascii="宋体" w:eastAsia="宋体" w:hAnsi="宋体" w:cs="宋体"/>
      <w:kern w:val="0"/>
      <w:sz w:val="24"/>
      <w:szCs w:val="24"/>
    </w:rPr>
  </w:style>
  <w:style w:type="paragraph" w:styleId="ab">
    <w:name w:val="Normal (Web)"/>
    <w:basedOn w:val="a"/>
    <w:uiPriority w:val="99"/>
    <w:qFormat/>
    <w:rsid w:val="00FF124B"/>
    <w:rPr>
      <w:rFonts w:ascii="Calibri" w:eastAsia="宋体" w:hAnsi="Calibri" w:cs="Times New Roman"/>
      <w:sz w:val="24"/>
      <w:szCs w:val="24"/>
    </w:rPr>
  </w:style>
  <w:style w:type="character" w:styleId="ac">
    <w:name w:val="Strong"/>
    <w:basedOn w:val="a0"/>
    <w:uiPriority w:val="22"/>
    <w:qFormat/>
    <w:rsid w:val="00FF124B"/>
    <w:rPr>
      <w:b/>
      <w:bCs/>
    </w:rPr>
  </w:style>
  <w:style w:type="character" w:styleId="ad">
    <w:name w:val="FollowedHyperlink"/>
    <w:basedOn w:val="a0"/>
    <w:uiPriority w:val="99"/>
    <w:semiHidden/>
    <w:unhideWhenUsed/>
    <w:rsid w:val="00FF124B"/>
    <w:rPr>
      <w:color w:val="800080" w:themeColor="followedHyperlink"/>
      <w:u w:val="single"/>
    </w:rPr>
  </w:style>
  <w:style w:type="character" w:styleId="ae">
    <w:name w:val="Emphasis"/>
    <w:basedOn w:val="a0"/>
    <w:uiPriority w:val="20"/>
    <w:qFormat/>
    <w:rsid w:val="00FF124B"/>
    <w:rPr>
      <w:i/>
      <w:iCs/>
    </w:rPr>
  </w:style>
  <w:style w:type="character" w:styleId="af">
    <w:name w:val="Hyperlink"/>
    <w:basedOn w:val="a0"/>
    <w:uiPriority w:val="99"/>
    <w:unhideWhenUsed/>
    <w:qFormat/>
    <w:rsid w:val="00FF124B"/>
    <w:rPr>
      <w:color w:val="0000FF"/>
      <w:u w:val="single"/>
    </w:rPr>
  </w:style>
  <w:style w:type="character" w:customStyle="1" w:styleId="Char10">
    <w:name w:val="纯文本 Char1"/>
    <w:qFormat/>
    <w:rsid w:val="00FF124B"/>
    <w:rPr>
      <w:rFonts w:eastAsia="宋体"/>
      <w:sz w:val="24"/>
    </w:rPr>
  </w:style>
  <w:style w:type="paragraph" w:customStyle="1" w:styleId="Default">
    <w:name w:val="Default"/>
    <w:qFormat/>
    <w:rsid w:val="00FF124B"/>
    <w:pPr>
      <w:widowControl w:val="0"/>
      <w:autoSpaceDE w:val="0"/>
      <w:autoSpaceDN w:val="0"/>
      <w:adjustRightInd w:val="0"/>
    </w:pPr>
    <w:rPr>
      <w:rFonts w:ascii="宋体" w:eastAsia="宋体" w:cs="宋体"/>
      <w:color w:val="000000"/>
      <w:sz w:val="24"/>
      <w:szCs w:val="24"/>
    </w:rPr>
  </w:style>
  <w:style w:type="paragraph" w:customStyle="1" w:styleId="11">
    <w:name w:val="列出段落1"/>
    <w:basedOn w:val="a"/>
    <w:uiPriority w:val="34"/>
    <w:qFormat/>
    <w:rsid w:val="00FF124B"/>
    <w:pPr>
      <w:ind w:firstLineChars="200" w:firstLine="420"/>
    </w:pPr>
  </w:style>
  <w:style w:type="paragraph" w:styleId="af0">
    <w:name w:val="List Paragraph"/>
    <w:basedOn w:val="a"/>
    <w:uiPriority w:val="99"/>
    <w:unhideWhenUsed/>
    <w:rsid w:val="00FF124B"/>
    <w:pPr>
      <w:ind w:firstLineChars="200" w:firstLine="420"/>
    </w:pPr>
  </w:style>
  <w:style w:type="character" w:customStyle="1" w:styleId="CharChar">
    <w:name w:val="正文文本缩进 Char Char"/>
    <w:link w:val="12"/>
    <w:rsid w:val="00FF124B"/>
    <w:rPr>
      <w:rFonts w:ascii="宋体"/>
      <w:sz w:val="24"/>
    </w:rPr>
  </w:style>
  <w:style w:type="paragraph" w:customStyle="1" w:styleId="12">
    <w:name w:val="正文文本缩进1"/>
    <w:basedOn w:val="a"/>
    <w:link w:val="CharChar"/>
    <w:rsid w:val="00FF124B"/>
    <w:pPr>
      <w:spacing w:line="360" w:lineRule="auto"/>
      <w:ind w:firstLineChars="200" w:firstLine="480"/>
    </w:pPr>
    <w:rPr>
      <w:rFonts w:ascii="宋体"/>
      <w:sz w:val="24"/>
    </w:rPr>
  </w:style>
  <w:style w:type="character" w:customStyle="1" w:styleId="CharChar0">
    <w:name w:val="日期 Char Char"/>
    <w:link w:val="13"/>
    <w:rsid w:val="00FF124B"/>
    <w:rPr>
      <w:sz w:val="24"/>
    </w:rPr>
  </w:style>
  <w:style w:type="paragraph" w:customStyle="1" w:styleId="13">
    <w:name w:val="日期1"/>
    <w:basedOn w:val="a"/>
    <w:next w:val="a"/>
    <w:link w:val="CharChar0"/>
    <w:rsid w:val="00FF124B"/>
    <w:rPr>
      <w:sz w:val="24"/>
    </w:rPr>
  </w:style>
  <w:style w:type="paragraph" w:customStyle="1" w:styleId="14">
    <w:name w:val="正文缩进1"/>
    <w:basedOn w:val="a"/>
    <w:rsid w:val="00FF124B"/>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5">
    <w:name w:val="样式1"/>
    <w:basedOn w:val="a"/>
    <w:rsid w:val="00FF124B"/>
    <w:pPr>
      <w:tabs>
        <w:tab w:val="left" w:pos="709"/>
      </w:tabs>
      <w:adjustRightInd w:val="0"/>
      <w:ind w:left="709" w:hanging="709"/>
      <w:textAlignment w:val="baseline"/>
    </w:pPr>
    <w:rPr>
      <w:rFonts w:ascii="宋体" w:eastAsia="宋体" w:hAnsi="宋体" w:cs="Times New Roman"/>
      <w:kern w:val="0"/>
      <w:szCs w:val="21"/>
    </w:rPr>
  </w:style>
  <w:style w:type="paragraph" w:customStyle="1" w:styleId="af1">
    <w:name w:val="图"/>
    <w:basedOn w:val="a"/>
    <w:rsid w:val="00FF124B"/>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rsid w:val="00FF124B"/>
  </w:style>
  <w:style w:type="paragraph" w:customStyle="1" w:styleId="11212">
    <w:name w:val="样式 标题 1 + 四号 居中 段前: 12 磅 段后: 12 磅 行距: 单倍行距"/>
    <w:basedOn w:val="1"/>
    <w:rsid w:val="00FF124B"/>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FF124B"/>
    <w:pPr>
      <w:keepNext/>
      <w:keepLines/>
      <w:adjustRightInd w:val="0"/>
      <w:spacing w:before="240"/>
      <w:jc w:val="left"/>
      <w:textAlignment w:val="baseline"/>
      <w:outlineLvl w:val="1"/>
    </w:pPr>
    <w:rPr>
      <w:rFonts w:ascii="宋体" w:eastAsia="宋体" w:hAnsi="宋体" w:cs="宋体"/>
      <w:b/>
      <w:bCs/>
      <w:color w:val="000000"/>
      <w:kern w:val="0"/>
      <w:szCs w:val="20"/>
    </w:rPr>
  </w:style>
  <w:style w:type="paragraph" w:customStyle="1" w:styleId="p0">
    <w:name w:val="p0"/>
    <w:basedOn w:val="a"/>
    <w:rsid w:val="00064C55"/>
    <w:pPr>
      <w:widowControl/>
    </w:pPr>
    <w:rPr>
      <w:rFonts w:ascii="Calibri" w:eastAsia="宋体" w:hAnsi="Calibri" w:cs="宋体"/>
      <w:kern w:val="0"/>
      <w:szCs w:val="21"/>
    </w:rPr>
  </w:style>
  <w:style w:type="paragraph" w:customStyle="1" w:styleId="p16">
    <w:name w:val="p16"/>
    <w:basedOn w:val="a"/>
    <w:rsid w:val="00064C55"/>
    <w:pPr>
      <w:widowControl/>
      <w:snapToGrid w:val="0"/>
      <w:jc w:val="left"/>
    </w:pPr>
    <w:rPr>
      <w:rFonts w:ascii="宋体" w:eastAsia="宋体" w:hAnsi="宋体" w:cs="宋体"/>
      <w:color w:val="000000"/>
      <w:kern w:val="0"/>
      <w:sz w:val="24"/>
      <w:szCs w:val="24"/>
    </w:rPr>
  </w:style>
  <w:style w:type="paragraph" w:customStyle="1" w:styleId="p19">
    <w:name w:val="p19"/>
    <w:basedOn w:val="a"/>
    <w:rsid w:val="00064C55"/>
    <w:pPr>
      <w:widowControl/>
      <w:spacing w:after="120"/>
      <w:ind w:left="420" w:firstLine="420"/>
    </w:pPr>
    <w:rPr>
      <w:rFonts w:ascii="Calibri" w:eastAsia="宋体" w:hAnsi="Calibri" w:cs="宋体"/>
      <w:kern w:val="0"/>
      <w:szCs w:val="21"/>
    </w:rPr>
  </w:style>
  <w:style w:type="paragraph" w:customStyle="1" w:styleId="p15">
    <w:name w:val="p15"/>
    <w:basedOn w:val="a"/>
    <w:rsid w:val="00EE3CB3"/>
    <w:pPr>
      <w:widowControl/>
      <w:snapToGrid w:val="0"/>
      <w:jc w:val="left"/>
    </w:pPr>
    <w:rPr>
      <w:rFonts w:ascii="宋体" w:eastAsia="宋体" w:hAnsi="宋体" w:cs="宋体"/>
      <w:color w:val="000000"/>
      <w:kern w:val="0"/>
      <w:sz w:val="24"/>
      <w:szCs w:val="24"/>
    </w:rPr>
  </w:style>
  <w:style w:type="paragraph" w:customStyle="1" w:styleId="p18">
    <w:name w:val="p18"/>
    <w:basedOn w:val="a"/>
    <w:rsid w:val="00523B22"/>
    <w:pPr>
      <w:widowControl/>
      <w:spacing w:line="360" w:lineRule="auto"/>
      <w:ind w:firstLine="420"/>
    </w:pPr>
    <w:rPr>
      <w:rFonts w:ascii="仿宋" w:eastAsia="仿宋" w:hAnsi="仿宋" w:cs="宋体"/>
      <w:kern w:val="0"/>
      <w:sz w:val="32"/>
      <w:szCs w:val="32"/>
    </w:rPr>
  </w:style>
  <w:style w:type="paragraph" w:customStyle="1" w:styleId="p20">
    <w:name w:val="p20"/>
    <w:basedOn w:val="a"/>
    <w:rsid w:val="00523B22"/>
    <w:pPr>
      <w:widowControl/>
      <w:spacing w:after="120"/>
      <w:ind w:left="420" w:firstLine="420"/>
    </w:pPr>
    <w:rPr>
      <w:rFonts w:ascii="Calibri" w:eastAsia="宋体" w:hAnsi="Calibri" w:cs="宋体"/>
      <w:kern w:val="0"/>
      <w:szCs w:val="21"/>
    </w:rPr>
  </w:style>
  <w:style w:type="paragraph" w:customStyle="1" w:styleId="p17">
    <w:name w:val="p17"/>
    <w:basedOn w:val="a"/>
    <w:rsid w:val="00630BD6"/>
    <w:pPr>
      <w:widowControl/>
      <w:spacing w:line="360" w:lineRule="auto"/>
      <w:ind w:firstLine="420"/>
    </w:pPr>
    <w:rPr>
      <w:rFonts w:ascii="仿宋" w:eastAsia="仿宋" w:hAnsi="仿宋" w:cs="宋体"/>
      <w:kern w:val="0"/>
      <w:sz w:val="32"/>
      <w:szCs w:val="32"/>
    </w:rPr>
  </w:style>
</w:styles>
</file>

<file path=word/webSettings.xml><?xml version="1.0" encoding="utf-8"?>
<w:webSettings xmlns:r="http://schemas.openxmlformats.org/officeDocument/2006/relationships" xmlns:w="http://schemas.openxmlformats.org/wordprocessingml/2006/main">
  <w:divs>
    <w:div w:id="2435347">
      <w:bodyDiv w:val="1"/>
      <w:marLeft w:val="0"/>
      <w:marRight w:val="0"/>
      <w:marTop w:val="0"/>
      <w:marBottom w:val="0"/>
      <w:divBdr>
        <w:top w:val="none" w:sz="0" w:space="0" w:color="auto"/>
        <w:left w:val="none" w:sz="0" w:space="0" w:color="auto"/>
        <w:bottom w:val="none" w:sz="0" w:space="0" w:color="auto"/>
        <w:right w:val="none" w:sz="0" w:space="0" w:color="auto"/>
      </w:divBdr>
    </w:div>
    <w:div w:id="35393327">
      <w:bodyDiv w:val="1"/>
      <w:marLeft w:val="0"/>
      <w:marRight w:val="0"/>
      <w:marTop w:val="0"/>
      <w:marBottom w:val="0"/>
      <w:divBdr>
        <w:top w:val="none" w:sz="0" w:space="0" w:color="auto"/>
        <w:left w:val="none" w:sz="0" w:space="0" w:color="auto"/>
        <w:bottom w:val="none" w:sz="0" w:space="0" w:color="auto"/>
        <w:right w:val="none" w:sz="0" w:space="0" w:color="auto"/>
      </w:divBdr>
    </w:div>
    <w:div w:id="74478895">
      <w:bodyDiv w:val="1"/>
      <w:marLeft w:val="0"/>
      <w:marRight w:val="0"/>
      <w:marTop w:val="0"/>
      <w:marBottom w:val="0"/>
      <w:divBdr>
        <w:top w:val="none" w:sz="0" w:space="0" w:color="auto"/>
        <w:left w:val="none" w:sz="0" w:space="0" w:color="auto"/>
        <w:bottom w:val="none" w:sz="0" w:space="0" w:color="auto"/>
        <w:right w:val="none" w:sz="0" w:space="0" w:color="auto"/>
      </w:divBdr>
    </w:div>
    <w:div w:id="99495003">
      <w:bodyDiv w:val="1"/>
      <w:marLeft w:val="0"/>
      <w:marRight w:val="0"/>
      <w:marTop w:val="0"/>
      <w:marBottom w:val="0"/>
      <w:divBdr>
        <w:top w:val="none" w:sz="0" w:space="0" w:color="auto"/>
        <w:left w:val="none" w:sz="0" w:space="0" w:color="auto"/>
        <w:bottom w:val="none" w:sz="0" w:space="0" w:color="auto"/>
        <w:right w:val="none" w:sz="0" w:space="0" w:color="auto"/>
      </w:divBdr>
    </w:div>
    <w:div w:id="105542211">
      <w:bodyDiv w:val="1"/>
      <w:marLeft w:val="0"/>
      <w:marRight w:val="0"/>
      <w:marTop w:val="0"/>
      <w:marBottom w:val="0"/>
      <w:divBdr>
        <w:top w:val="none" w:sz="0" w:space="0" w:color="auto"/>
        <w:left w:val="none" w:sz="0" w:space="0" w:color="auto"/>
        <w:bottom w:val="none" w:sz="0" w:space="0" w:color="auto"/>
        <w:right w:val="none" w:sz="0" w:space="0" w:color="auto"/>
      </w:divBdr>
    </w:div>
    <w:div w:id="123279215">
      <w:bodyDiv w:val="1"/>
      <w:marLeft w:val="0"/>
      <w:marRight w:val="0"/>
      <w:marTop w:val="0"/>
      <w:marBottom w:val="0"/>
      <w:divBdr>
        <w:top w:val="none" w:sz="0" w:space="0" w:color="auto"/>
        <w:left w:val="none" w:sz="0" w:space="0" w:color="auto"/>
        <w:bottom w:val="none" w:sz="0" w:space="0" w:color="auto"/>
        <w:right w:val="none" w:sz="0" w:space="0" w:color="auto"/>
      </w:divBdr>
    </w:div>
    <w:div w:id="155925106">
      <w:bodyDiv w:val="1"/>
      <w:marLeft w:val="0"/>
      <w:marRight w:val="0"/>
      <w:marTop w:val="0"/>
      <w:marBottom w:val="0"/>
      <w:divBdr>
        <w:top w:val="none" w:sz="0" w:space="0" w:color="auto"/>
        <w:left w:val="none" w:sz="0" w:space="0" w:color="auto"/>
        <w:bottom w:val="none" w:sz="0" w:space="0" w:color="auto"/>
        <w:right w:val="none" w:sz="0" w:space="0" w:color="auto"/>
      </w:divBdr>
    </w:div>
    <w:div w:id="166097016">
      <w:bodyDiv w:val="1"/>
      <w:marLeft w:val="0"/>
      <w:marRight w:val="0"/>
      <w:marTop w:val="0"/>
      <w:marBottom w:val="0"/>
      <w:divBdr>
        <w:top w:val="none" w:sz="0" w:space="0" w:color="auto"/>
        <w:left w:val="none" w:sz="0" w:space="0" w:color="auto"/>
        <w:bottom w:val="none" w:sz="0" w:space="0" w:color="auto"/>
        <w:right w:val="none" w:sz="0" w:space="0" w:color="auto"/>
      </w:divBdr>
    </w:div>
    <w:div w:id="213085177">
      <w:bodyDiv w:val="1"/>
      <w:marLeft w:val="0"/>
      <w:marRight w:val="0"/>
      <w:marTop w:val="0"/>
      <w:marBottom w:val="0"/>
      <w:divBdr>
        <w:top w:val="none" w:sz="0" w:space="0" w:color="auto"/>
        <w:left w:val="none" w:sz="0" w:space="0" w:color="auto"/>
        <w:bottom w:val="none" w:sz="0" w:space="0" w:color="auto"/>
        <w:right w:val="none" w:sz="0" w:space="0" w:color="auto"/>
      </w:divBdr>
    </w:div>
    <w:div w:id="288899859">
      <w:bodyDiv w:val="1"/>
      <w:marLeft w:val="0"/>
      <w:marRight w:val="0"/>
      <w:marTop w:val="0"/>
      <w:marBottom w:val="0"/>
      <w:divBdr>
        <w:top w:val="none" w:sz="0" w:space="0" w:color="auto"/>
        <w:left w:val="none" w:sz="0" w:space="0" w:color="auto"/>
        <w:bottom w:val="none" w:sz="0" w:space="0" w:color="auto"/>
        <w:right w:val="none" w:sz="0" w:space="0" w:color="auto"/>
      </w:divBdr>
    </w:div>
    <w:div w:id="357702617">
      <w:bodyDiv w:val="1"/>
      <w:marLeft w:val="0"/>
      <w:marRight w:val="0"/>
      <w:marTop w:val="0"/>
      <w:marBottom w:val="0"/>
      <w:divBdr>
        <w:top w:val="none" w:sz="0" w:space="0" w:color="auto"/>
        <w:left w:val="none" w:sz="0" w:space="0" w:color="auto"/>
        <w:bottom w:val="none" w:sz="0" w:space="0" w:color="auto"/>
        <w:right w:val="none" w:sz="0" w:space="0" w:color="auto"/>
      </w:divBdr>
    </w:div>
    <w:div w:id="457525611">
      <w:bodyDiv w:val="1"/>
      <w:marLeft w:val="0"/>
      <w:marRight w:val="0"/>
      <w:marTop w:val="0"/>
      <w:marBottom w:val="0"/>
      <w:divBdr>
        <w:top w:val="none" w:sz="0" w:space="0" w:color="auto"/>
        <w:left w:val="none" w:sz="0" w:space="0" w:color="auto"/>
        <w:bottom w:val="none" w:sz="0" w:space="0" w:color="auto"/>
        <w:right w:val="none" w:sz="0" w:space="0" w:color="auto"/>
      </w:divBdr>
    </w:div>
    <w:div w:id="645738810">
      <w:bodyDiv w:val="1"/>
      <w:marLeft w:val="0"/>
      <w:marRight w:val="0"/>
      <w:marTop w:val="0"/>
      <w:marBottom w:val="0"/>
      <w:divBdr>
        <w:top w:val="none" w:sz="0" w:space="0" w:color="auto"/>
        <w:left w:val="none" w:sz="0" w:space="0" w:color="auto"/>
        <w:bottom w:val="none" w:sz="0" w:space="0" w:color="auto"/>
        <w:right w:val="none" w:sz="0" w:space="0" w:color="auto"/>
      </w:divBdr>
    </w:div>
    <w:div w:id="670256871">
      <w:bodyDiv w:val="1"/>
      <w:marLeft w:val="0"/>
      <w:marRight w:val="0"/>
      <w:marTop w:val="0"/>
      <w:marBottom w:val="0"/>
      <w:divBdr>
        <w:top w:val="none" w:sz="0" w:space="0" w:color="auto"/>
        <w:left w:val="none" w:sz="0" w:space="0" w:color="auto"/>
        <w:bottom w:val="none" w:sz="0" w:space="0" w:color="auto"/>
        <w:right w:val="none" w:sz="0" w:space="0" w:color="auto"/>
      </w:divBdr>
    </w:div>
    <w:div w:id="672876560">
      <w:bodyDiv w:val="1"/>
      <w:marLeft w:val="0"/>
      <w:marRight w:val="0"/>
      <w:marTop w:val="0"/>
      <w:marBottom w:val="0"/>
      <w:divBdr>
        <w:top w:val="none" w:sz="0" w:space="0" w:color="auto"/>
        <w:left w:val="none" w:sz="0" w:space="0" w:color="auto"/>
        <w:bottom w:val="none" w:sz="0" w:space="0" w:color="auto"/>
        <w:right w:val="none" w:sz="0" w:space="0" w:color="auto"/>
      </w:divBdr>
    </w:div>
    <w:div w:id="677081098">
      <w:bodyDiv w:val="1"/>
      <w:marLeft w:val="0"/>
      <w:marRight w:val="0"/>
      <w:marTop w:val="0"/>
      <w:marBottom w:val="0"/>
      <w:divBdr>
        <w:top w:val="none" w:sz="0" w:space="0" w:color="auto"/>
        <w:left w:val="none" w:sz="0" w:space="0" w:color="auto"/>
        <w:bottom w:val="none" w:sz="0" w:space="0" w:color="auto"/>
        <w:right w:val="none" w:sz="0" w:space="0" w:color="auto"/>
      </w:divBdr>
    </w:div>
    <w:div w:id="690034620">
      <w:bodyDiv w:val="1"/>
      <w:marLeft w:val="0"/>
      <w:marRight w:val="0"/>
      <w:marTop w:val="0"/>
      <w:marBottom w:val="0"/>
      <w:divBdr>
        <w:top w:val="none" w:sz="0" w:space="0" w:color="auto"/>
        <w:left w:val="none" w:sz="0" w:space="0" w:color="auto"/>
        <w:bottom w:val="none" w:sz="0" w:space="0" w:color="auto"/>
        <w:right w:val="none" w:sz="0" w:space="0" w:color="auto"/>
      </w:divBdr>
    </w:div>
    <w:div w:id="740717525">
      <w:bodyDiv w:val="1"/>
      <w:marLeft w:val="0"/>
      <w:marRight w:val="0"/>
      <w:marTop w:val="0"/>
      <w:marBottom w:val="0"/>
      <w:divBdr>
        <w:top w:val="none" w:sz="0" w:space="0" w:color="auto"/>
        <w:left w:val="none" w:sz="0" w:space="0" w:color="auto"/>
        <w:bottom w:val="none" w:sz="0" w:space="0" w:color="auto"/>
        <w:right w:val="none" w:sz="0" w:space="0" w:color="auto"/>
      </w:divBdr>
    </w:div>
    <w:div w:id="884565463">
      <w:bodyDiv w:val="1"/>
      <w:marLeft w:val="0"/>
      <w:marRight w:val="0"/>
      <w:marTop w:val="0"/>
      <w:marBottom w:val="0"/>
      <w:divBdr>
        <w:top w:val="none" w:sz="0" w:space="0" w:color="auto"/>
        <w:left w:val="none" w:sz="0" w:space="0" w:color="auto"/>
        <w:bottom w:val="none" w:sz="0" w:space="0" w:color="auto"/>
        <w:right w:val="none" w:sz="0" w:space="0" w:color="auto"/>
      </w:divBdr>
    </w:div>
    <w:div w:id="992172732">
      <w:bodyDiv w:val="1"/>
      <w:marLeft w:val="0"/>
      <w:marRight w:val="0"/>
      <w:marTop w:val="0"/>
      <w:marBottom w:val="0"/>
      <w:divBdr>
        <w:top w:val="none" w:sz="0" w:space="0" w:color="auto"/>
        <w:left w:val="none" w:sz="0" w:space="0" w:color="auto"/>
        <w:bottom w:val="none" w:sz="0" w:space="0" w:color="auto"/>
        <w:right w:val="none" w:sz="0" w:space="0" w:color="auto"/>
      </w:divBdr>
    </w:div>
    <w:div w:id="1057438248">
      <w:bodyDiv w:val="1"/>
      <w:marLeft w:val="0"/>
      <w:marRight w:val="0"/>
      <w:marTop w:val="0"/>
      <w:marBottom w:val="0"/>
      <w:divBdr>
        <w:top w:val="none" w:sz="0" w:space="0" w:color="auto"/>
        <w:left w:val="none" w:sz="0" w:space="0" w:color="auto"/>
        <w:bottom w:val="none" w:sz="0" w:space="0" w:color="auto"/>
        <w:right w:val="none" w:sz="0" w:space="0" w:color="auto"/>
      </w:divBdr>
    </w:div>
    <w:div w:id="1090543911">
      <w:bodyDiv w:val="1"/>
      <w:marLeft w:val="0"/>
      <w:marRight w:val="0"/>
      <w:marTop w:val="0"/>
      <w:marBottom w:val="0"/>
      <w:divBdr>
        <w:top w:val="none" w:sz="0" w:space="0" w:color="auto"/>
        <w:left w:val="none" w:sz="0" w:space="0" w:color="auto"/>
        <w:bottom w:val="none" w:sz="0" w:space="0" w:color="auto"/>
        <w:right w:val="none" w:sz="0" w:space="0" w:color="auto"/>
      </w:divBdr>
    </w:div>
    <w:div w:id="1099302573">
      <w:bodyDiv w:val="1"/>
      <w:marLeft w:val="0"/>
      <w:marRight w:val="0"/>
      <w:marTop w:val="0"/>
      <w:marBottom w:val="0"/>
      <w:divBdr>
        <w:top w:val="none" w:sz="0" w:space="0" w:color="auto"/>
        <w:left w:val="none" w:sz="0" w:space="0" w:color="auto"/>
        <w:bottom w:val="none" w:sz="0" w:space="0" w:color="auto"/>
        <w:right w:val="none" w:sz="0" w:space="0" w:color="auto"/>
      </w:divBdr>
    </w:div>
    <w:div w:id="1154184584">
      <w:bodyDiv w:val="1"/>
      <w:marLeft w:val="0"/>
      <w:marRight w:val="0"/>
      <w:marTop w:val="0"/>
      <w:marBottom w:val="0"/>
      <w:divBdr>
        <w:top w:val="none" w:sz="0" w:space="0" w:color="auto"/>
        <w:left w:val="none" w:sz="0" w:space="0" w:color="auto"/>
        <w:bottom w:val="none" w:sz="0" w:space="0" w:color="auto"/>
        <w:right w:val="none" w:sz="0" w:space="0" w:color="auto"/>
      </w:divBdr>
    </w:div>
    <w:div w:id="1214345942">
      <w:bodyDiv w:val="1"/>
      <w:marLeft w:val="0"/>
      <w:marRight w:val="0"/>
      <w:marTop w:val="0"/>
      <w:marBottom w:val="0"/>
      <w:divBdr>
        <w:top w:val="none" w:sz="0" w:space="0" w:color="auto"/>
        <w:left w:val="none" w:sz="0" w:space="0" w:color="auto"/>
        <w:bottom w:val="none" w:sz="0" w:space="0" w:color="auto"/>
        <w:right w:val="none" w:sz="0" w:space="0" w:color="auto"/>
      </w:divBdr>
    </w:div>
    <w:div w:id="1273124637">
      <w:bodyDiv w:val="1"/>
      <w:marLeft w:val="0"/>
      <w:marRight w:val="0"/>
      <w:marTop w:val="0"/>
      <w:marBottom w:val="0"/>
      <w:divBdr>
        <w:top w:val="none" w:sz="0" w:space="0" w:color="auto"/>
        <w:left w:val="none" w:sz="0" w:space="0" w:color="auto"/>
        <w:bottom w:val="none" w:sz="0" w:space="0" w:color="auto"/>
        <w:right w:val="none" w:sz="0" w:space="0" w:color="auto"/>
      </w:divBdr>
    </w:div>
    <w:div w:id="1333296915">
      <w:bodyDiv w:val="1"/>
      <w:marLeft w:val="0"/>
      <w:marRight w:val="0"/>
      <w:marTop w:val="0"/>
      <w:marBottom w:val="0"/>
      <w:divBdr>
        <w:top w:val="none" w:sz="0" w:space="0" w:color="auto"/>
        <w:left w:val="none" w:sz="0" w:space="0" w:color="auto"/>
        <w:bottom w:val="none" w:sz="0" w:space="0" w:color="auto"/>
        <w:right w:val="none" w:sz="0" w:space="0" w:color="auto"/>
      </w:divBdr>
    </w:div>
    <w:div w:id="1364094663">
      <w:bodyDiv w:val="1"/>
      <w:marLeft w:val="0"/>
      <w:marRight w:val="0"/>
      <w:marTop w:val="0"/>
      <w:marBottom w:val="0"/>
      <w:divBdr>
        <w:top w:val="none" w:sz="0" w:space="0" w:color="auto"/>
        <w:left w:val="none" w:sz="0" w:space="0" w:color="auto"/>
        <w:bottom w:val="none" w:sz="0" w:space="0" w:color="auto"/>
        <w:right w:val="none" w:sz="0" w:space="0" w:color="auto"/>
      </w:divBdr>
    </w:div>
    <w:div w:id="1469783103">
      <w:bodyDiv w:val="1"/>
      <w:marLeft w:val="0"/>
      <w:marRight w:val="0"/>
      <w:marTop w:val="0"/>
      <w:marBottom w:val="0"/>
      <w:divBdr>
        <w:top w:val="none" w:sz="0" w:space="0" w:color="auto"/>
        <w:left w:val="none" w:sz="0" w:space="0" w:color="auto"/>
        <w:bottom w:val="none" w:sz="0" w:space="0" w:color="auto"/>
        <w:right w:val="none" w:sz="0" w:space="0" w:color="auto"/>
      </w:divBdr>
    </w:div>
    <w:div w:id="1486821694">
      <w:bodyDiv w:val="1"/>
      <w:marLeft w:val="0"/>
      <w:marRight w:val="0"/>
      <w:marTop w:val="0"/>
      <w:marBottom w:val="0"/>
      <w:divBdr>
        <w:top w:val="none" w:sz="0" w:space="0" w:color="auto"/>
        <w:left w:val="none" w:sz="0" w:space="0" w:color="auto"/>
        <w:bottom w:val="none" w:sz="0" w:space="0" w:color="auto"/>
        <w:right w:val="none" w:sz="0" w:space="0" w:color="auto"/>
      </w:divBdr>
    </w:div>
    <w:div w:id="1505825747">
      <w:bodyDiv w:val="1"/>
      <w:marLeft w:val="0"/>
      <w:marRight w:val="0"/>
      <w:marTop w:val="0"/>
      <w:marBottom w:val="0"/>
      <w:divBdr>
        <w:top w:val="none" w:sz="0" w:space="0" w:color="auto"/>
        <w:left w:val="none" w:sz="0" w:space="0" w:color="auto"/>
        <w:bottom w:val="none" w:sz="0" w:space="0" w:color="auto"/>
        <w:right w:val="none" w:sz="0" w:space="0" w:color="auto"/>
      </w:divBdr>
    </w:div>
    <w:div w:id="1538200245">
      <w:bodyDiv w:val="1"/>
      <w:marLeft w:val="0"/>
      <w:marRight w:val="0"/>
      <w:marTop w:val="0"/>
      <w:marBottom w:val="0"/>
      <w:divBdr>
        <w:top w:val="none" w:sz="0" w:space="0" w:color="auto"/>
        <w:left w:val="none" w:sz="0" w:space="0" w:color="auto"/>
        <w:bottom w:val="none" w:sz="0" w:space="0" w:color="auto"/>
        <w:right w:val="none" w:sz="0" w:space="0" w:color="auto"/>
      </w:divBdr>
    </w:div>
    <w:div w:id="1551502031">
      <w:bodyDiv w:val="1"/>
      <w:marLeft w:val="0"/>
      <w:marRight w:val="0"/>
      <w:marTop w:val="0"/>
      <w:marBottom w:val="0"/>
      <w:divBdr>
        <w:top w:val="none" w:sz="0" w:space="0" w:color="auto"/>
        <w:left w:val="none" w:sz="0" w:space="0" w:color="auto"/>
        <w:bottom w:val="none" w:sz="0" w:space="0" w:color="auto"/>
        <w:right w:val="none" w:sz="0" w:space="0" w:color="auto"/>
      </w:divBdr>
    </w:div>
    <w:div w:id="1629823630">
      <w:bodyDiv w:val="1"/>
      <w:marLeft w:val="0"/>
      <w:marRight w:val="0"/>
      <w:marTop w:val="0"/>
      <w:marBottom w:val="0"/>
      <w:divBdr>
        <w:top w:val="none" w:sz="0" w:space="0" w:color="auto"/>
        <w:left w:val="none" w:sz="0" w:space="0" w:color="auto"/>
        <w:bottom w:val="none" w:sz="0" w:space="0" w:color="auto"/>
        <w:right w:val="none" w:sz="0" w:space="0" w:color="auto"/>
      </w:divBdr>
    </w:div>
    <w:div w:id="1642156763">
      <w:bodyDiv w:val="1"/>
      <w:marLeft w:val="0"/>
      <w:marRight w:val="0"/>
      <w:marTop w:val="0"/>
      <w:marBottom w:val="0"/>
      <w:divBdr>
        <w:top w:val="none" w:sz="0" w:space="0" w:color="auto"/>
        <w:left w:val="none" w:sz="0" w:space="0" w:color="auto"/>
        <w:bottom w:val="none" w:sz="0" w:space="0" w:color="auto"/>
        <w:right w:val="none" w:sz="0" w:space="0" w:color="auto"/>
      </w:divBdr>
    </w:div>
    <w:div w:id="1653296340">
      <w:bodyDiv w:val="1"/>
      <w:marLeft w:val="0"/>
      <w:marRight w:val="0"/>
      <w:marTop w:val="0"/>
      <w:marBottom w:val="0"/>
      <w:divBdr>
        <w:top w:val="none" w:sz="0" w:space="0" w:color="auto"/>
        <w:left w:val="none" w:sz="0" w:space="0" w:color="auto"/>
        <w:bottom w:val="none" w:sz="0" w:space="0" w:color="auto"/>
        <w:right w:val="none" w:sz="0" w:space="0" w:color="auto"/>
      </w:divBdr>
    </w:div>
    <w:div w:id="1725910036">
      <w:bodyDiv w:val="1"/>
      <w:marLeft w:val="0"/>
      <w:marRight w:val="0"/>
      <w:marTop w:val="0"/>
      <w:marBottom w:val="0"/>
      <w:divBdr>
        <w:top w:val="none" w:sz="0" w:space="0" w:color="auto"/>
        <w:left w:val="none" w:sz="0" w:space="0" w:color="auto"/>
        <w:bottom w:val="none" w:sz="0" w:space="0" w:color="auto"/>
        <w:right w:val="none" w:sz="0" w:space="0" w:color="auto"/>
      </w:divBdr>
    </w:div>
    <w:div w:id="1775975360">
      <w:bodyDiv w:val="1"/>
      <w:marLeft w:val="0"/>
      <w:marRight w:val="0"/>
      <w:marTop w:val="0"/>
      <w:marBottom w:val="0"/>
      <w:divBdr>
        <w:top w:val="none" w:sz="0" w:space="0" w:color="auto"/>
        <w:left w:val="none" w:sz="0" w:space="0" w:color="auto"/>
        <w:bottom w:val="none" w:sz="0" w:space="0" w:color="auto"/>
        <w:right w:val="none" w:sz="0" w:space="0" w:color="auto"/>
      </w:divBdr>
    </w:div>
    <w:div w:id="1832678400">
      <w:bodyDiv w:val="1"/>
      <w:marLeft w:val="0"/>
      <w:marRight w:val="0"/>
      <w:marTop w:val="0"/>
      <w:marBottom w:val="0"/>
      <w:divBdr>
        <w:top w:val="none" w:sz="0" w:space="0" w:color="auto"/>
        <w:left w:val="none" w:sz="0" w:space="0" w:color="auto"/>
        <w:bottom w:val="none" w:sz="0" w:space="0" w:color="auto"/>
        <w:right w:val="none" w:sz="0" w:space="0" w:color="auto"/>
      </w:divBdr>
    </w:div>
    <w:div w:id="1856919593">
      <w:bodyDiv w:val="1"/>
      <w:marLeft w:val="0"/>
      <w:marRight w:val="0"/>
      <w:marTop w:val="0"/>
      <w:marBottom w:val="0"/>
      <w:divBdr>
        <w:top w:val="none" w:sz="0" w:space="0" w:color="auto"/>
        <w:left w:val="none" w:sz="0" w:space="0" w:color="auto"/>
        <w:bottom w:val="none" w:sz="0" w:space="0" w:color="auto"/>
        <w:right w:val="none" w:sz="0" w:space="0" w:color="auto"/>
      </w:divBdr>
    </w:div>
    <w:div w:id="1914973112">
      <w:bodyDiv w:val="1"/>
      <w:marLeft w:val="0"/>
      <w:marRight w:val="0"/>
      <w:marTop w:val="0"/>
      <w:marBottom w:val="0"/>
      <w:divBdr>
        <w:top w:val="none" w:sz="0" w:space="0" w:color="auto"/>
        <w:left w:val="none" w:sz="0" w:space="0" w:color="auto"/>
        <w:bottom w:val="none" w:sz="0" w:space="0" w:color="auto"/>
        <w:right w:val="none" w:sz="0" w:space="0" w:color="auto"/>
      </w:divBdr>
    </w:div>
    <w:div w:id="1916548340">
      <w:bodyDiv w:val="1"/>
      <w:marLeft w:val="0"/>
      <w:marRight w:val="0"/>
      <w:marTop w:val="0"/>
      <w:marBottom w:val="0"/>
      <w:divBdr>
        <w:top w:val="none" w:sz="0" w:space="0" w:color="auto"/>
        <w:left w:val="none" w:sz="0" w:space="0" w:color="auto"/>
        <w:bottom w:val="none" w:sz="0" w:space="0" w:color="auto"/>
        <w:right w:val="none" w:sz="0" w:space="0" w:color="auto"/>
      </w:divBdr>
    </w:div>
    <w:div w:id="1969555462">
      <w:bodyDiv w:val="1"/>
      <w:marLeft w:val="0"/>
      <w:marRight w:val="0"/>
      <w:marTop w:val="0"/>
      <w:marBottom w:val="0"/>
      <w:divBdr>
        <w:top w:val="none" w:sz="0" w:space="0" w:color="auto"/>
        <w:left w:val="none" w:sz="0" w:space="0" w:color="auto"/>
        <w:bottom w:val="none" w:sz="0" w:space="0" w:color="auto"/>
        <w:right w:val="none" w:sz="0" w:space="0" w:color="auto"/>
      </w:divBdr>
    </w:div>
    <w:div w:id="1987934661">
      <w:bodyDiv w:val="1"/>
      <w:marLeft w:val="0"/>
      <w:marRight w:val="0"/>
      <w:marTop w:val="0"/>
      <w:marBottom w:val="0"/>
      <w:divBdr>
        <w:top w:val="none" w:sz="0" w:space="0" w:color="auto"/>
        <w:left w:val="none" w:sz="0" w:space="0" w:color="auto"/>
        <w:bottom w:val="none" w:sz="0" w:space="0" w:color="auto"/>
        <w:right w:val="none" w:sz="0" w:space="0" w:color="auto"/>
      </w:divBdr>
    </w:div>
    <w:div w:id="2005236981">
      <w:bodyDiv w:val="1"/>
      <w:marLeft w:val="0"/>
      <w:marRight w:val="0"/>
      <w:marTop w:val="0"/>
      <w:marBottom w:val="0"/>
      <w:divBdr>
        <w:top w:val="none" w:sz="0" w:space="0" w:color="auto"/>
        <w:left w:val="none" w:sz="0" w:space="0" w:color="auto"/>
        <w:bottom w:val="none" w:sz="0" w:space="0" w:color="auto"/>
        <w:right w:val="none" w:sz="0" w:space="0" w:color="auto"/>
      </w:divBdr>
    </w:div>
    <w:div w:id="2023622921">
      <w:bodyDiv w:val="1"/>
      <w:marLeft w:val="0"/>
      <w:marRight w:val="0"/>
      <w:marTop w:val="0"/>
      <w:marBottom w:val="0"/>
      <w:divBdr>
        <w:top w:val="none" w:sz="0" w:space="0" w:color="auto"/>
        <w:left w:val="none" w:sz="0" w:space="0" w:color="auto"/>
        <w:bottom w:val="none" w:sz="0" w:space="0" w:color="auto"/>
        <w:right w:val="none" w:sz="0" w:space="0" w:color="auto"/>
      </w:divBdr>
    </w:div>
    <w:div w:id="2024629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221.14.6.70:8088/ggz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19064F-A534-4B5E-9D19-2A5CF9FD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113</Pages>
  <Words>9479</Words>
  <Characters>54034</Characters>
  <Application>Microsoft Office Word</Application>
  <DocSecurity>0</DocSecurity>
  <Lines>450</Lines>
  <Paragraphs>126</Paragraphs>
  <ScaleCrop>false</ScaleCrop>
  <Company>Sky123.Org</Company>
  <LinksUpToDate>false</LinksUpToDate>
  <CharactersWithSpaces>63387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许昌市公共资源交易中心:沙鑫</cp:lastModifiedBy>
  <cp:revision>226</cp:revision>
  <cp:lastPrinted>2018-07-31T02:20:00Z</cp:lastPrinted>
  <dcterms:created xsi:type="dcterms:W3CDTF">2018-04-16T02:52:00Z</dcterms:created>
  <dcterms:modified xsi:type="dcterms:W3CDTF">2018-12-03T07:25:00Z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