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0" w:firstLineChars="300"/>
        <w:jc w:val="right"/>
        <w:rPr>
          <w:rFonts w:asciiTheme="majorEastAsia" w:hAnsiTheme="majorEastAsia" w:eastAsiaTheme="majorEastAsia" w:cstheme="majorEastAsia"/>
          <w:b/>
          <w:bCs/>
          <w:color w:val="auto"/>
          <w:sz w:val="44"/>
          <w:szCs w:val="44"/>
          <w:lang w:val="en-US"/>
        </w:rPr>
      </w:pPr>
      <w:r>
        <w:rPr>
          <w:rFonts w:hint="eastAsia" w:ascii="宋体" w:hAnsi="宋体" w:cs="宋体"/>
          <w:b w:val="0"/>
          <w:bCs w:val="0"/>
          <w:color w:val="auto"/>
          <w:sz w:val="21"/>
          <w:szCs w:val="21"/>
          <w:lang w:eastAsia="zh-CN"/>
        </w:rPr>
        <w:t>审批编号：</w:t>
      </w:r>
      <w:r>
        <w:rPr>
          <w:rFonts w:hint="eastAsia" w:ascii="宋体" w:hAnsi="宋体" w:cs="宋体"/>
          <w:b w:val="0"/>
          <w:bCs w:val="0"/>
          <w:color w:val="auto"/>
          <w:sz w:val="21"/>
          <w:szCs w:val="21"/>
          <w:lang w:val="zh-CN" w:eastAsia="zh-CN"/>
        </w:rPr>
        <w:t>魏采公开-201</w:t>
      </w:r>
      <w:r>
        <w:rPr>
          <w:rFonts w:hint="eastAsia" w:ascii="宋体" w:hAnsi="宋体" w:cs="宋体"/>
          <w:b w:val="0"/>
          <w:bCs w:val="0"/>
          <w:color w:val="auto"/>
          <w:sz w:val="21"/>
          <w:szCs w:val="21"/>
          <w:lang w:val="en-US" w:eastAsia="zh-CN"/>
        </w:rPr>
        <w:t>8-22</w:t>
      </w:r>
    </w:p>
    <w:p>
      <w:pPr>
        <w:jc w:val="both"/>
        <w:rPr>
          <w:rFonts w:hint="eastAsia" w:asciiTheme="majorEastAsia" w:hAnsiTheme="majorEastAsia" w:eastAsiaTheme="majorEastAsia" w:cstheme="majorEastAsia"/>
          <w:b/>
          <w:bCs/>
          <w:color w:val="auto"/>
          <w:sz w:val="44"/>
          <w:szCs w:val="44"/>
          <w:lang w:eastAsia="zh-CN"/>
        </w:rPr>
      </w:pPr>
    </w:p>
    <w:p>
      <w:pPr>
        <w:jc w:val="center"/>
        <w:rPr>
          <w:rFonts w:hint="eastAsia" w:asciiTheme="majorEastAsia" w:hAnsiTheme="majorEastAsia" w:eastAsiaTheme="majorEastAsia" w:cstheme="majorEastAsia"/>
          <w:b/>
          <w:bCs/>
          <w:color w:val="auto"/>
          <w:sz w:val="44"/>
          <w:szCs w:val="44"/>
          <w:lang w:eastAsia="zh-CN"/>
        </w:rPr>
      </w:pPr>
      <w:r>
        <w:rPr>
          <w:rFonts w:hint="eastAsia" w:asciiTheme="majorEastAsia" w:hAnsiTheme="majorEastAsia" w:eastAsiaTheme="majorEastAsia" w:cstheme="majorEastAsia"/>
          <w:b/>
          <w:bCs/>
          <w:color w:val="auto"/>
          <w:sz w:val="44"/>
          <w:szCs w:val="44"/>
        </w:rPr>
        <w:t>许昌市魏都区机关事务管理局“</w:t>
      </w:r>
      <w:r>
        <w:rPr>
          <w:rFonts w:hint="eastAsia" w:asciiTheme="majorEastAsia" w:hAnsiTheme="majorEastAsia" w:eastAsiaTheme="majorEastAsia" w:cstheme="majorEastAsia"/>
          <w:b/>
          <w:bCs/>
          <w:color w:val="auto"/>
          <w:sz w:val="44"/>
          <w:szCs w:val="44"/>
          <w:lang w:eastAsia="zh-CN"/>
        </w:rPr>
        <w:t>魏都区中奥鑫天办公楼物业服务</w:t>
      </w:r>
      <w:r>
        <w:rPr>
          <w:rFonts w:hint="eastAsia" w:asciiTheme="majorEastAsia" w:hAnsiTheme="majorEastAsia" w:eastAsiaTheme="majorEastAsia" w:cstheme="majorEastAsia"/>
          <w:b/>
          <w:bCs/>
          <w:color w:val="auto"/>
          <w:sz w:val="44"/>
          <w:szCs w:val="44"/>
        </w:rPr>
        <w:t>”</w:t>
      </w:r>
      <w:r>
        <w:rPr>
          <w:rFonts w:hint="eastAsia" w:asciiTheme="majorEastAsia" w:hAnsiTheme="majorEastAsia" w:eastAsiaTheme="majorEastAsia" w:cstheme="majorEastAsia"/>
          <w:b/>
          <w:bCs/>
          <w:color w:val="auto"/>
          <w:sz w:val="44"/>
          <w:szCs w:val="44"/>
          <w:lang w:eastAsia="zh-CN"/>
        </w:rPr>
        <w:t>项目</w:t>
      </w:r>
    </w:p>
    <w:p>
      <w:pPr>
        <w:rPr>
          <w:rFonts w:ascii="微软简隶书" w:eastAsia="微软简隶书"/>
          <w:color w:val="auto"/>
          <w:u w:val="single"/>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jc w:val="center"/>
        <w:rPr>
          <w:rFonts w:asciiTheme="majorEastAsia" w:hAnsiTheme="majorEastAsia" w:eastAsiaTheme="majorEastAsia" w:cstheme="majorEastAsia"/>
          <w:bCs/>
          <w:color w:val="auto"/>
          <w:w w:val="90"/>
          <w:sz w:val="120"/>
          <w:szCs w:val="120"/>
        </w:rPr>
      </w:pPr>
      <w:r>
        <w:rPr>
          <w:rFonts w:hint="eastAsia" w:asciiTheme="majorEastAsia" w:hAnsiTheme="majorEastAsia" w:eastAsiaTheme="majorEastAsia" w:cstheme="majorEastAsia"/>
          <w:bCs/>
          <w:color w:val="auto"/>
          <w:w w:val="90"/>
          <w:sz w:val="120"/>
          <w:szCs w:val="120"/>
        </w:rPr>
        <w:t>招　标　文　件</w:t>
      </w: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hint="eastAsia" w:ascii="宋体" w:hAnsi="宋体" w:eastAsia="宋体" w:cs="宋体"/>
          <w:b/>
          <w:bCs/>
          <w:color w:val="auto"/>
          <w:sz w:val="36"/>
          <w:szCs w:val="36"/>
          <w:lang w:val="zh-CN"/>
        </w:rPr>
      </w:pPr>
      <w:r>
        <w:rPr>
          <w:rFonts w:hint="eastAsia" w:ascii="隶书" w:eastAsia="隶书"/>
          <w:b/>
          <w:bCs/>
          <w:color w:val="auto"/>
          <w:sz w:val="36"/>
        </w:rPr>
        <w:t xml:space="preserve">   </w:t>
      </w:r>
      <w:r>
        <w:rPr>
          <w:rFonts w:hint="eastAsia" w:asciiTheme="majorEastAsia" w:hAnsiTheme="majorEastAsia" w:eastAsiaTheme="majorEastAsia" w:cstheme="majorEastAsia"/>
          <w:b/>
          <w:bCs/>
          <w:color w:val="auto"/>
          <w:sz w:val="36"/>
          <w:szCs w:val="36"/>
        </w:rPr>
        <w:t xml:space="preserve"> </w:t>
      </w:r>
      <w:r>
        <w:rPr>
          <w:rFonts w:hint="eastAsia" w:asciiTheme="majorEastAsia" w:hAnsiTheme="majorEastAsia" w:eastAsiaTheme="majorEastAsia" w:cstheme="majorEastAsia"/>
          <w:b/>
          <w:bCs/>
          <w:color w:val="auto"/>
          <w:sz w:val="36"/>
          <w:szCs w:val="36"/>
          <w:lang w:val="en-US" w:eastAsia="zh-CN"/>
        </w:rPr>
        <w:t xml:space="preserve">    </w:t>
      </w:r>
      <w:r>
        <w:rPr>
          <w:rFonts w:hint="eastAsia" w:asciiTheme="majorEastAsia" w:hAnsiTheme="majorEastAsia" w:eastAsiaTheme="majorEastAsia" w:cstheme="majorEastAsia"/>
          <w:b/>
          <w:bCs/>
          <w:color w:val="auto"/>
          <w:sz w:val="36"/>
          <w:szCs w:val="36"/>
        </w:rPr>
        <w:t xml:space="preserve"> </w:t>
      </w:r>
      <w:r>
        <w:rPr>
          <w:rFonts w:hint="eastAsia" w:ascii="宋体" w:hAnsi="宋体" w:eastAsia="宋体" w:cs="宋体"/>
          <w:b/>
          <w:bCs/>
          <w:color w:val="auto"/>
          <w:sz w:val="36"/>
          <w:szCs w:val="36"/>
        </w:rPr>
        <w:t>项目编号：</w:t>
      </w:r>
      <w:r>
        <w:rPr>
          <w:rFonts w:hint="eastAsia" w:ascii="宋体" w:hAnsi="宋体" w:eastAsia="宋体" w:cs="宋体"/>
          <w:b/>
          <w:bCs/>
          <w:color w:val="auto"/>
          <w:sz w:val="36"/>
          <w:szCs w:val="36"/>
          <w:lang w:val="zh-CN"/>
        </w:rPr>
        <w:t>WZCG-G20</w:t>
      </w:r>
      <w:r>
        <w:rPr>
          <w:rFonts w:hint="eastAsia" w:ascii="宋体" w:hAnsi="宋体" w:eastAsia="宋体" w:cs="宋体"/>
          <w:b/>
          <w:bCs/>
          <w:color w:val="auto"/>
          <w:sz w:val="36"/>
          <w:szCs w:val="36"/>
          <w:lang w:val="zh-CN" w:eastAsia="zh-CN"/>
        </w:rPr>
        <w:t>1</w:t>
      </w:r>
      <w:r>
        <w:rPr>
          <w:rFonts w:hint="eastAsia" w:ascii="宋体" w:hAnsi="宋体" w:eastAsia="宋体" w:cs="宋体"/>
          <w:b/>
          <w:bCs/>
          <w:color w:val="auto"/>
          <w:sz w:val="36"/>
          <w:szCs w:val="36"/>
          <w:lang w:val="en-US" w:eastAsia="zh-CN"/>
        </w:rPr>
        <w:t>8009</w:t>
      </w:r>
      <w:r>
        <w:rPr>
          <w:rFonts w:hint="eastAsia" w:ascii="宋体" w:hAnsi="宋体" w:eastAsia="宋体" w:cs="宋体"/>
          <w:b/>
          <w:bCs/>
          <w:color w:val="auto"/>
          <w:sz w:val="36"/>
          <w:szCs w:val="36"/>
          <w:lang w:val="zh-CN"/>
        </w:rPr>
        <w:t>号</w:t>
      </w:r>
    </w:p>
    <w:p>
      <w:pPr>
        <w:rPr>
          <w:rFonts w:ascii="宋体" w:hAnsi="宋体" w:eastAsia="宋体" w:cs="宋体"/>
          <w:b/>
          <w:bCs/>
          <w:color w:val="auto"/>
          <w:sz w:val="36"/>
          <w:szCs w:val="36"/>
        </w:rPr>
      </w:pPr>
      <w:r>
        <w:rPr>
          <w:rFonts w:hint="eastAsia" w:ascii="宋体" w:hAnsi="宋体" w:cs="宋体"/>
          <w:b/>
          <w:bCs/>
          <w:color w:val="auto"/>
          <w:sz w:val="36"/>
          <w:szCs w:val="36"/>
          <w:lang w:val="en-US" w:eastAsia="zh-CN"/>
        </w:rPr>
        <w:t xml:space="preserve">   </w:t>
      </w:r>
      <w:r>
        <w:rPr>
          <w:rFonts w:hint="eastAsia" w:ascii="宋体" w:hAnsi="宋体" w:eastAsia="宋体" w:cs="宋体"/>
          <w:b/>
          <w:bCs/>
          <w:color w:val="auto"/>
          <w:sz w:val="36"/>
          <w:szCs w:val="36"/>
          <w:lang w:val="zh-CN" w:eastAsia="zh-CN"/>
        </w:rPr>
        <w:t xml:space="preserve">              </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lang w:val="zh-CN" w:eastAsia="zh-CN"/>
        </w:rPr>
        <w:t xml:space="preserve"> </w:t>
      </w:r>
      <w:r>
        <w:rPr>
          <w:rFonts w:hint="eastAsia" w:ascii="宋体" w:hAnsi="宋体" w:eastAsia="宋体" w:cs="宋体"/>
          <w:b/>
          <w:bCs/>
          <w:color w:val="auto"/>
          <w:sz w:val="36"/>
          <w:szCs w:val="36"/>
          <w:lang w:val="zh-CN"/>
        </w:rPr>
        <w:t>JZFCG</w:t>
      </w:r>
      <w:r>
        <w:rPr>
          <w:rFonts w:hint="eastAsia" w:ascii="宋体" w:hAnsi="宋体" w:eastAsia="宋体" w:cs="宋体"/>
          <w:b/>
          <w:bCs/>
          <w:color w:val="auto"/>
          <w:sz w:val="36"/>
          <w:szCs w:val="36"/>
          <w:lang w:val="zh-CN" w:eastAsia="zh-CN"/>
        </w:rPr>
        <w:t>-</w:t>
      </w:r>
      <w:r>
        <w:rPr>
          <w:rFonts w:hint="eastAsia" w:ascii="宋体" w:hAnsi="宋体" w:eastAsia="宋体" w:cs="宋体"/>
          <w:b/>
          <w:bCs/>
          <w:color w:val="auto"/>
          <w:sz w:val="36"/>
          <w:szCs w:val="36"/>
          <w:lang w:val="zh-CN"/>
        </w:rPr>
        <w:t>G</w:t>
      </w:r>
      <w:r>
        <w:rPr>
          <w:rFonts w:hint="eastAsia" w:ascii="宋体" w:hAnsi="宋体" w:eastAsia="宋体" w:cs="宋体"/>
          <w:b/>
          <w:bCs/>
          <w:color w:val="auto"/>
          <w:sz w:val="36"/>
          <w:szCs w:val="36"/>
          <w:lang w:val="zh-CN" w:eastAsia="zh-CN"/>
        </w:rPr>
        <w:t>201</w:t>
      </w:r>
      <w:r>
        <w:rPr>
          <w:rFonts w:hint="eastAsia" w:ascii="宋体" w:hAnsi="宋体" w:eastAsia="宋体" w:cs="宋体"/>
          <w:b/>
          <w:bCs/>
          <w:color w:val="auto"/>
          <w:sz w:val="36"/>
          <w:szCs w:val="36"/>
          <w:lang w:val="en-US" w:eastAsia="zh-CN"/>
        </w:rPr>
        <w:t>8117</w:t>
      </w:r>
      <w:r>
        <w:rPr>
          <w:rFonts w:hint="eastAsia" w:ascii="宋体" w:hAnsi="宋体" w:eastAsia="宋体" w:cs="宋体"/>
          <w:b/>
          <w:bCs/>
          <w:color w:val="auto"/>
          <w:sz w:val="36"/>
          <w:szCs w:val="36"/>
          <w:lang w:val="zh-CN"/>
        </w:rPr>
        <w:t>号</w:t>
      </w:r>
    </w:p>
    <w:p>
      <w:pPr>
        <w:ind w:firstLine="1084" w:firstLineChars="300"/>
        <w:rPr>
          <w:rFonts w:hint="eastAsia" w:ascii="宋体" w:hAnsi="宋体" w:eastAsia="宋体" w:cs="宋体"/>
          <w:b/>
          <w:bCs/>
          <w:color w:val="auto"/>
          <w:sz w:val="36"/>
          <w:szCs w:val="36"/>
        </w:rPr>
      </w:pPr>
      <w:r>
        <w:rPr>
          <w:rFonts w:hint="eastAsia" w:ascii="宋体" w:hAnsi="宋体" w:cs="宋体"/>
          <w:b/>
          <w:bCs/>
          <w:color w:val="auto"/>
          <w:sz w:val="36"/>
          <w:szCs w:val="36"/>
          <w:lang w:val="en-US" w:eastAsia="zh-CN"/>
        </w:rPr>
        <w:t xml:space="preserve">   </w:t>
      </w:r>
      <w:r>
        <w:rPr>
          <w:rFonts w:hint="eastAsia" w:ascii="宋体" w:hAnsi="宋体" w:eastAsia="宋体" w:cs="宋体"/>
          <w:b/>
          <w:bCs/>
          <w:color w:val="auto"/>
          <w:sz w:val="36"/>
          <w:szCs w:val="36"/>
        </w:rPr>
        <w:t>采购单位：</w:t>
      </w:r>
      <w:r>
        <w:rPr>
          <w:rFonts w:hint="eastAsia" w:ascii="宋体" w:hAnsi="宋体" w:eastAsia="宋体" w:cs="宋体"/>
          <w:b/>
          <w:bCs/>
          <w:color w:val="auto"/>
          <w:sz w:val="36"/>
          <w:szCs w:val="36"/>
          <w:lang w:eastAsia="zh-CN"/>
        </w:rPr>
        <w:t>许昌市魏都区机关事务管理局</w:t>
      </w:r>
    </w:p>
    <w:p>
      <w:pPr>
        <w:ind w:firstLine="1084" w:firstLineChars="300"/>
        <w:rPr>
          <w:rFonts w:hint="eastAsia" w:ascii="宋体" w:hAnsi="宋体" w:cs="宋体"/>
          <w:b/>
          <w:bCs/>
          <w:color w:val="auto"/>
          <w:sz w:val="36"/>
          <w:szCs w:val="36"/>
          <w:lang w:eastAsia="zh-CN"/>
        </w:rPr>
      </w:pP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rPr>
        <w:t>代理机构：</w:t>
      </w:r>
      <w:r>
        <w:rPr>
          <w:rFonts w:hint="eastAsia" w:ascii="宋体" w:hAnsi="宋体" w:cs="宋体"/>
          <w:b/>
          <w:bCs/>
          <w:color w:val="auto"/>
          <w:sz w:val="36"/>
          <w:szCs w:val="36"/>
          <w:lang w:eastAsia="zh-CN"/>
        </w:rPr>
        <w:t>许昌市魏都区政府采购中心</w:t>
      </w:r>
    </w:p>
    <w:p>
      <w:pPr>
        <w:jc w:val="both"/>
        <w:rPr>
          <w:rFonts w:hint="eastAsia" w:ascii="宋体" w:hAnsi="宋体" w:eastAsia="宋体" w:cs="宋体"/>
          <w:b/>
          <w:bCs/>
          <w:color w:val="auto"/>
          <w:sz w:val="36"/>
          <w:szCs w:val="36"/>
        </w:rPr>
      </w:pPr>
    </w:p>
    <w:p>
      <w:pPr>
        <w:jc w:val="center"/>
        <w:rPr>
          <w:rFonts w:hint="eastAsia" w:ascii="宋体" w:hAnsi="宋体" w:cs="宋体"/>
          <w:b/>
          <w:bCs/>
          <w:color w:val="auto"/>
          <w:sz w:val="36"/>
          <w:szCs w:val="36"/>
          <w:lang w:val="en-US" w:eastAsia="zh-CN"/>
        </w:rPr>
      </w:pPr>
      <w:r>
        <w:rPr>
          <w:rFonts w:hint="eastAsia" w:ascii="宋体" w:hAnsi="宋体" w:eastAsia="宋体" w:cs="宋体"/>
          <w:b/>
          <w:bCs/>
          <w:color w:val="auto"/>
          <w:sz w:val="36"/>
          <w:szCs w:val="36"/>
        </w:rPr>
        <w:t>二〇一八年</w:t>
      </w:r>
      <w:r>
        <w:rPr>
          <w:rFonts w:hint="eastAsia" w:ascii="宋体" w:hAnsi="宋体" w:eastAsia="宋体" w:cs="宋体"/>
          <w:b/>
          <w:bCs/>
          <w:color w:val="auto"/>
          <w:sz w:val="36"/>
          <w:szCs w:val="36"/>
          <w:lang w:eastAsia="zh-CN"/>
        </w:rPr>
        <w:t>十二</w:t>
      </w:r>
      <w:r>
        <w:rPr>
          <w:rFonts w:hint="eastAsia" w:ascii="宋体" w:hAnsi="宋体" w:cs="宋体"/>
          <w:b/>
          <w:bCs/>
          <w:color w:val="auto"/>
          <w:sz w:val="36"/>
          <w:szCs w:val="36"/>
          <w:lang w:eastAsia="zh-CN"/>
        </w:rPr>
        <w:t>月</w:t>
      </w:r>
    </w:p>
    <w:p>
      <w:pPr>
        <w:autoSpaceDE w:val="0"/>
        <w:autoSpaceDN w:val="0"/>
        <w:adjustRightInd w:val="0"/>
        <w:spacing w:line="700" w:lineRule="exact"/>
        <w:ind w:firstLine="551"/>
        <w:jc w:val="center"/>
        <w:rPr>
          <w:rFonts w:hint="eastAsia" w:cs="黑体" w:asciiTheme="minorEastAsia" w:hAnsiTheme="minorEastAsia"/>
          <w:b/>
          <w:bCs/>
          <w:color w:val="auto"/>
          <w:sz w:val="44"/>
          <w:szCs w:val="44"/>
          <w:lang w:val="zh-CN"/>
        </w:rPr>
        <w:sectPr>
          <w:pgSz w:w="11906" w:h="16838"/>
          <w:pgMar w:top="2098" w:right="1474" w:bottom="1928" w:left="1588" w:header="851" w:footer="992" w:gutter="0"/>
          <w:pgNumType w:fmt="decimal" w:start="1"/>
          <w:cols w:space="425" w:num="1"/>
          <w:docGrid w:type="lines" w:linePitch="312" w:charSpace="0"/>
        </w:sectPr>
      </w:pPr>
    </w:p>
    <w:p>
      <w:pPr>
        <w:autoSpaceDE w:val="0"/>
        <w:autoSpaceDN w:val="0"/>
        <w:adjustRightInd w:val="0"/>
        <w:spacing w:line="700" w:lineRule="exact"/>
        <w:ind w:firstLine="551"/>
        <w:jc w:val="center"/>
        <w:rPr>
          <w:rFonts w:cs="黑体" w:asciiTheme="minorEastAsia" w:hAnsiTheme="minorEastAsia"/>
          <w:b/>
          <w:bCs/>
          <w:color w:val="auto"/>
          <w:sz w:val="44"/>
          <w:szCs w:val="44"/>
          <w:lang w:val="zh-CN"/>
        </w:rPr>
      </w:pPr>
      <w:r>
        <w:rPr>
          <w:rFonts w:hint="eastAsia" w:cs="黑体" w:asciiTheme="minorEastAsia" w:hAnsiTheme="minorEastAsia"/>
          <w:b/>
          <w:bCs/>
          <w:color w:val="auto"/>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color w:val="auto"/>
          <w:kern w:val="0"/>
          <w:sz w:val="32"/>
          <w:szCs w:val="32"/>
        </w:rPr>
      </w:pPr>
      <w:r>
        <w:rPr>
          <w:rFonts w:hint="eastAsia" w:asciiTheme="majorEastAsia" w:hAnsiTheme="majorEastAsia" w:eastAsiaTheme="majorEastAsia" w:cstheme="majorEastAsia"/>
          <w:b/>
          <w:bCs/>
          <w:color w:val="auto"/>
          <w:sz w:val="32"/>
          <w:szCs w:val="32"/>
          <w:lang w:val="zh-CN"/>
        </w:rPr>
        <w:t xml:space="preserve">第三章 </w:t>
      </w:r>
      <w:r>
        <w:rPr>
          <w:rFonts w:hint="eastAsia" w:asciiTheme="majorEastAsia" w:hAnsiTheme="majorEastAsia" w:eastAsiaTheme="majorEastAsia" w:cstheme="majorEastAsia"/>
          <w:b/>
          <w:color w:val="auto"/>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color w:val="auto"/>
          <w:kern w:val="0"/>
          <w:sz w:val="32"/>
          <w:szCs w:val="32"/>
        </w:rPr>
      </w:pPr>
      <w:r>
        <w:rPr>
          <w:rFonts w:hint="eastAsia" w:asciiTheme="majorEastAsia" w:hAnsiTheme="majorEastAsia" w:eastAsiaTheme="majorEastAsia" w:cstheme="majorEastAsia"/>
          <w:b/>
          <w:bCs/>
          <w:color w:val="auto"/>
          <w:sz w:val="32"/>
          <w:szCs w:val="32"/>
          <w:lang w:val="zh-CN"/>
        </w:rPr>
        <w:t xml:space="preserve">第四章 </w:t>
      </w:r>
      <w:r>
        <w:rPr>
          <w:rFonts w:hint="eastAsia" w:asciiTheme="majorEastAsia" w:hAnsiTheme="majorEastAsia" w:eastAsiaTheme="majorEastAsia" w:cstheme="majorEastAsia"/>
          <w:b/>
          <w:color w:val="auto"/>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color w:val="auto"/>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 xml:space="preserve">第五章 </w:t>
      </w:r>
      <w:r>
        <w:rPr>
          <w:rFonts w:hint="eastAsia" w:asciiTheme="majorEastAsia" w:hAnsiTheme="majorEastAsia" w:eastAsiaTheme="majorEastAsia" w:cstheme="majorEastAsia"/>
          <w:b/>
          <w:color w:val="auto"/>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 xml:space="preserve">第六章 </w:t>
      </w:r>
      <w:r>
        <w:rPr>
          <w:rFonts w:hint="eastAsia" w:asciiTheme="majorEastAsia" w:hAnsiTheme="majorEastAsia" w:eastAsiaTheme="majorEastAsia" w:cstheme="majorEastAsia"/>
          <w:b/>
          <w:color w:val="auto"/>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 xml:space="preserve">第七章 </w:t>
      </w:r>
      <w:r>
        <w:rPr>
          <w:rFonts w:hint="eastAsia" w:asciiTheme="majorEastAsia" w:hAnsiTheme="majorEastAsia" w:eastAsiaTheme="majorEastAsia" w:cstheme="majorEastAsia"/>
          <w:b/>
          <w:color w:val="auto"/>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color w:val="auto"/>
          <w:kern w:val="0"/>
          <w:sz w:val="32"/>
          <w:szCs w:val="32"/>
        </w:rPr>
      </w:pPr>
      <w:r>
        <w:rPr>
          <w:rFonts w:hint="eastAsia" w:asciiTheme="majorEastAsia" w:hAnsiTheme="majorEastAsia" w:eastAsiaTheme="majorEastAsia" w:cstheme="majorEastAsia"/>
          <w:b/>
          <w:bCs/>
          <w:color w:val="auto"/>
          <w:sz w:val="32"/>
          <w:szCs w:val="32"/>
          <w:lang w:val="zh-CN"/>
        </w:rPr>
        <w:t xml:space="preserve">第八章 </w:t>
      </w:r>
      <w:r>
        <w:rPr>
          <w:rFonts w:hint="eastAsia" w:asciiTheme="majorEastAsia" w:hAnsiTheme="majorEastAsia" w:eastAsiaTheme="majorEastAsia" w:cstheme="majorEastAsia"/>
          <w:b/>
          <w:color w:val="auto"/>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color w:val="auto"/>
          <w:kern w:val="0"/>
          <w:sz w:val="32"/>
          <w:szCs w:val="32"/>
        </w:rPr>
      </w:pPr>
    </w:p>
    <w:p>
      <w:pPr>
        <w:autoSpaceDE w:val="0"/>
        <w:autoSpaceDN w:val="0"/>
        <w:adjustRightInd w:val="0"/>
        <w:spacing w:line="700" w:lineRule="exact"/>
        <w:ind w:firstLine="551"/>
        <w:rPr>
          <w:rFonts w:cs="宋体" w:asciiTheme="majorEastAsia" w:hAnsiTheme="majorEastAsia" w:eastAsiaTheme="majorEastAsia"/>
          <w:b/>
          <w:color w:val="auto"/>
          <w:kern w:val="0"/>
          <w:sz w:val="36"/>
          <w:szCs w:val="36"/>
        </w:rPr>
      </w:pPr>
    </w:p>
    <w:p>
      <w:pPr>
        <w:pStyle w:val="20"/>
        <w:widowControl/>
        <w:shd w:val="clear" w:color="auto" w:fill="FFFFFF"/>
        <w:spacing w:line="315" w:lineRule="atLeast"/>
        <w:jc w:val="center"/>
        <w:rPr>
          <w:rFonts w:ascii="宋体" w:hAnsi="宋体" w:cs="宋体"/>
          <w:b/>
          <w:color w:val="auto"/>
          <w:sz w:val="36"/>
          <w:szCs w:val="36"/>
        </w:rPr>
      </w:pPr>
      <w:r>
        <w:rPr>
          <w:rFonts w:hint="eastAsia" w:ascii="宋体" w:hAnsi="宋体" w:cs="宋体"/>
          <w:b/>
          <w:color w:val="auto"/>
          <w:sz w:val="36"/>
          <w:szCs w:val="36"/>
          <w:shd w:val="clear" w:color="auto" w:fill="FFFFFF"/>
        </w:rPr>
        <w:t>第一章 投标邀请</w:t>
      </w:r>
    </w:p>
    <w:p>
      <w:pPr>
        <w:pStyle w:val="20"/>
        <w:widowControl/>
        <w:shd w:val="clear" w:color="auto" w:fill="FFFFFF"/>
        <w:spacing w:line="315" w:lineRule="atLeast"/>
        <w:ind w:firstLine="420"/>
        <w:jc w:val="left"/>
        <w:rPr>
          <w:rFonts w:ascii="仿宋_GB2312" w:hAnsi="仿宋_GB2312" w:eastAsia="仿宋_GB2312" w:cs="仿宋_GB2312"/>
          <w:color w:val="auto"/>
          <w:sz w:val="32"/>
          <w:szCs w:val="32"/>
          <w:shd w:val="clear" w:color="auto" w:fill="FFFFFF"/>
        </w:rPr>
      </w:pPr>
    </w:p>
    <w:p>
      <w:pPr>
        <w:pStyle w:val="20"/>
        <w:widowControl/>
        <w:shd w:val="clear" w:color="auto" w:fill="FFFFFF"/>
        <w:spacing w:line="360" w:lineRule="auto"/>
        <w:contextualSpacing/>
        <w:jc w:val="left"/>
        <w:rPr>
          <w:rFonts w:cs="黑体" w:asciiTheme="minorEastAsia" w:hAnsiTheme="minorEastAsia" w:eastAsiaTheme="minorEastAsia"/>
          <w:b/>
          <w:bCs/>
          <w:color w:val="auto"/>
        </w:rPr>
      </w:pPr>
      <w:r>
        <w:rPr>
          <w:rFonts w:hint="eastAsia" w:ascii="黑体" w:hAnsi="黑体" w:eastAsia="黑体" w:cs="黑体"/>
          <w:bCs/>
          <w:color w:val="auto"/>
          <w:sz w:val="32"/>
          <w:szCs w:val="32"/>
          <w:shd w:val="clear" w:color="auto" w:fill="FFFFFF"/>
        </w:rPr>
        <w:t xml:space="preserve">   </w:t>
      </w:r>
      <w:r>
        <w:rPr>
          <w:rFonts w:hint="eastAsia" w:ascii="黑体" w:hAnsi="黑体" w:eastAsia="黑体" w:cs="黑体"/>
          <w:bCs/>
          <w:color w:val="auto"/>
          <w:shd w:val="clear" w:color="auto" w:fill="FFFFFF"/>
        </w:rPr>
        <w:t xml:space="preserve"> </w:t>
      </w:r>
      <w:r>
        <w:rPr>
          <w:rFonts w:hint="eastAsia" w:cs="黑体" w:asciiTheme="minorEastAsia" w:hAnsiTheme="minorEastAsia" w:eastAsiaTheme="minorEastAsia"/>
          <w:b/>
          <w:bCs/>
          <w:color w:val="auto"/>
          <w:shd w:val="clear" w:color="auto" w:fill="FFFFFF"/>
        </w:rPr>
        <w:t>一、项目基本情况</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auto"/>
          <w:shd w:val="clear" w:color="auto" w:fill="FFFFFF"/>
          <w:lang w:eastAsia="zh-CN"/>
        </w:rPr>
      </w:pPr>
      <w:r>
        <w:rPr>
          <w:rFonts w:hint="eastAsia" w:cs="仿宋_GB2312" w:asciiTheme="minorEastAsia" w:hAnsiTheme="minorEastAsia" w:eastAsiaTheme="minorEastAsia"/>
          <w:color w:val="auto"/>
          <w:shd w:val="clear" w:color="auto" w:fill="FFFFFF"/>
        </w:rPr>
        <w:t>（一）项目名称：魏都区中奥鑫天办公楼物业服务</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（二）项目编号：魏都区政府采购中心 WZCG-G2018</w:t>
      </w:r>
      <w:r>
        <w:rPr>
          <w:rFonts w:hint="eastAsia" w:cs="仿宋_GB2312" w:asciiTheme="minorEastAsia" w:hAnsiTheme="minorEastAsia" w:eastAsiaTheme="minorEastAsia"/>
          <w:color w:val="auto"/>
          <w:shd w:val="clear" w:color="auto" w:fill="FFFFFF"/>
          <w:lang w:val="en-US" w:eastAsia="zh-CN"/>
        </w:rPr>
        <w:t>009</w:t>
      </w:r>
      <w:r>
        <w:rPr>
          <w:rFonts w:hint="eastAsia" w:cs="仿宋_GB2312" w:asciiTheme="minorEastAsia" w:hAnsiTheme="minorEastAsia" w:eastAsiaTheme="minorEastAsia"/>
          <w:color w:val="auto"/>
          <w:shd w:val="clear" w:color="auto" w:fill="FFFFFF"/>
        </w:rPr>
        <w:t>号</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 xml:space="preserve">                许昌市公共资源交易中心 JZFCG-G2018117号  </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auto"/>
          <w:shd w:val="clear" w:color="auto" w:fill="FFFFFF"/>
          <w:lang w:eastAsia="zh-CN"/>
        </w:rPr>
      </w:pPr>
      <w:r>
        <w:rPr>
          <w:rFonts w:hint="eastAsia" w:cs="仿宋_GB2312" w:asciiTheme="minorEastAsia" w:hAnsiTheme="minorEastAsia" w:eastAsiaTheme="minorEastAsia"/>
          <w:color w:val="auto"/>
          <w:shd w:val="clear" w:color="auto" w:fill="FFFFFF"/>
        </w:rPr>
        <w:t>（三）采购方式：</w:t>
      </w:r>
      <w:r>
        <w:rPr>
          <w:rFonts w:hint="eastAsia" w:cs="仿宋_GB2312" w:asciiTheme="minorEastAsia" w:hAnsiTheme="minorEastAsia" w:eastAsiaTheme="minorEastAsia"/>
          <w:color w:val="auto"/>
          <w:shd w:val="clear" w:color="auto" w:fill="FFFFFF"/>
          <w:lang w:eastAsia="zh-CN"/>
        </w:rPr>
        <w:t>公开招标</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auto"/>
          <w:shd w:val="clear" w:color="auto" w:fill="FFFFFF"/>
          <w:lang w:eastAsia="zh-CN"/>
        </w:rPr>
      </w:pPr>
      <w:r>
        <w:rPr>
          <w:rFonts w:hint="eastAsia" w:cs="仿宋_GB2312" w:asciiTheme="minorEastAsia" w:hAnsiTheme="minorEastAsia" w:eastAsiaTheme="minorEastAsia"/>
          <w:color w:val="auto"/>
          <w:shd w:val="clear" w:color="auto" w:fill="FFFFFF"/>
        </w:rPr>
        <w:t>（四）项目主要内容、数量及要求：</w:t>
      </w:r>
      <w:r>
        <w:rPr>
          <w:rFonts w:hint="eastAsia" w:cs="仿宋_GB2312" w:asciiTheme="minorEastAsia" w:hAnsiTheme="minorEastAsia" w:eastAsiaTheme="minorEastAsia"/>
          <w:color w:val="auto"/>
          <w:shd w:val="clear" w:color="auto" w:fill="FFFFFF"/>
          <w:lang w:val="en-US" w:eastAsia="zh-CN"/>
        </w:rPr>
        <w:t>（1）保洁服务；（2）保安及停车管理服务（仅负责建筑物内公共秩序维护、监控）；（3）公用部位、公用设施设备的维修管理；（4）地下停车场综合管理</w:t>
      </w:r>
      <w:r>
        <w:rPr>
          <w:rFonts w:hint="eastAsia" w:cs="仿宋_GB2312" w:asciiTheme="minorEastAsia" w:hAnsiTheme="minorEastAsia" w:eastAsiaTheme="minorEastAsia"/>
          <w:color w:val="auto"/>
          <w:shd w:val="clear" w:color="auto" w:fill="FFFFFF"/>
          <w:lang w:eastAsia="zh-CN"/>
        </w:rPr>
        <w:t>。</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（五）预算金额：1192859元。最高限价：1192859元。</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（六）交付（服务、完工）时间：自合同签订之日起一年</w:t>
      </w:r>
      <w:r>
        <w:rPr>
          <w:rFonts w:hint="eastAsia" w:cs="仿宋_GB2312" w:asciiTheme="minorEastAsia" w:hAnsiTheme="minorEastAsia" w:eastAsiaTheme="minorEastAsia"/>
          <w:color w:val="auto"/>
          <w:shd w:val="clear" w:color="auto" w:fill="FFFFFF"/>
          <w:lang w:val="en-US" w:eastAsia="zh-CN"/>
        </w:rPr>
        <w:t>。</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auto"/>
          <w:shd w:val="clear" w:color="auto" w:fill="FFFFFF"/>
          <w:lang w:eastAsia="zh-CN"/>
        </w:rPr>
      </w:pPr>
      <w:r>
        <w:rPr>
          <w:rFonts w:hint="eastAsia" w:cs="仿宋_GB2312" w:asciiTheme="minorEastAsia" w:hAnsiTheme="minorEastAsia" w:eastAsiaTheme="minorEastAsia"/>
          <w:color w:val="auto"/>
          <w:shd w:val="clear" w:color="auto" w:fill="FFFFFF"/>
        </w:rPr>
        <w:t>（七）交付（服务、完工）地点：许昌市天宝路魏都区政府东临中奥鑫天商务综合楼</w:t>
      </w:r>
      <w:r>
        <w:rPr>
          <w:rFonts w:hint="eastAsia" w:cs="仿宋_GB2312" w:asciiTheme="minorEastAsia" w:hAnsiTheme="minorEastAsia" w:eastAsiaTheme="minorEastAsia"/>
          <w:color w:val="auto"/>
          <w:shd w:val="clear" w:color="auto" w:fill="FFFFFF"/>
          <w:lang w:eastAsia="zh-CN"/>
        </w:rPr>
        <w:t>。</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本项目落实</w:t>
      </w:r>
      <w:r>
        <w:rPr>
          <w:rFonts w:hint="eastAsia" w:cs="仿宋_GB2312" w:asciiTheme="minorEastAsia" w:hAnsiTheme="minorEastAsia" w:eastAsiaTheme="minorEastAsia"/>
          <w:color w:val="auto"/>
          <w:u w:val="none"/>
          <w:shd w:val="clear" w:color="auto" w:fill="FFFFFF"/>
        </w:rPr>
        <w:t>节能环保、中小微型企业、监狱企业、残疾人福利性单位</w:t>
      </w:r>
      <w:r>
        <w:rPr>
          <w:rFonts w:hint="eastAsia" w:cs="仿宋_GB2312" w:asciiTheme="minorEastAsia" w:hAnsiTheme="minorEastAsia" w:eastAsiaTheme="minorEastAsia"/>
          <w:color w:val="auto"/>
          <w:shd w:val="clear" w:color="auto" w:fill="FFFFFF"/>
        </w:rPr>
        <w:t>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三、投标人资格要求</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（一）符合《中华人民共和国政府采购法》第二十二条之规定；</w:t>
      </w:r>
    </w:p>
    <w:p>
      <w:pPr>
        <w:pStyle w:val="20"/>
        <w:widowControl/>
        <w:shd w:val="clear" w:color="auto" w:fill="FFFFFF"/>
        <w:spacing w:line="360" w:lineRule="auto"/>
        <w:ind w:firstLine="480" w:firstLineChars="20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w:t>
      </w:r>
      <w:r>
        <w:rPr>
          <w:rFonts w:hint="eastAsia" w:cs="仿宋_GB2312" w:asciiTheme="minorEastAsia" w:hAnsiTheme="minorEastAsia" w:eastAsiaTheme="minorEastAsia"/>
          <w:color w:val="auto"/>
          <w:shd w:val="clear" w:color="auto" w:fill="FFFFFF"/>
          <w:lang w:eastAsia="zh-CN"/>
        </w:rPr>
        <w:t>二</w:t>
      </w:r>
      <w:r>
        <w:rPr>
          <w:rFonts w:hint="eastAsia" w:cs="仿宋_GB2312" w:asciiTheme="minorEastAsia" w:hAnsiTheme="minorEastAsia" w:eastAsiaTheme="minorEastAsia"/>
          <w:color w:val="auto"/>
          <w:shd w:val="clear" w:color="auto" w:fill="FFFFFF"/>
        </w:rPr>
        <w:t>)</w:t>
      </w:r>
      <w:r>
        <w:rPr>
          <w:rFonts w:cs="仿宋_GB2312" w:asciiTheme="minorEastAsia" w:hAnsiTheme="minorEastAsia"/>
          <w:color w:val="auto"/>
          <w:shd w:val="clear" w:color="auto" w:fill="FFFFFF"/>
        </w:rPr>
        <w:t xml:space="preserve"> </w:t>
      </w:r>
      <w:r>
        <w:rPr>
          <w:rFonts w:cs="仿宋_GB2312" w:asciiTheme="minorEastAsia" w:hAnsiTheme="minorEastAsia" w:eastAsiaTheme="minorEastAsia"/>
          <w:color w:val="auto"/>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auto"/>
          <w:shd w:val="clear" w:color="auto" w:fill="FFFFFF"/>
        </w:rPr>
        <w:t>“</w:t>
      </w:r>
      <w:r>
        <w:rPr>
          <w:rFonts w:cs="仿宋_GB2312" w:asciiTheme="minorEastAsia" w:hAnsiTheme="minorEastAsia" w:eastAsiaTheme="minorEastAsia"/>
          <w:color w:val="auto"/>
          <w:shd w:val="clear" w:color="auto" w:fill="FFFFFF"/>
        </w:rPr>
        <w:t>中国政府采购网</w:t>
      </w:r>
      <w:r>
        <w:rPr>
          <w:rFonts w:hint="eastAsia" w:cs="仿宋_GB2312" w:asciiTheme="minorEastAsia" w:hAnsiTheme="minorEastAsia" w:eastAsiaTheme="minorEastAsia"/>
          <w:color w:val="auto"/>
          <w:shd w:val="clear" w:color="auto" w:fill="FFFFFF"/>
        </w:rPr>
        <w:t>”</w:t>
      </w:r>
      <w:r>
        <w:rPr>
          <w:rFonts w:cs="仿宋_GB2312" w:asciiTheme="minorEastAsia" w:hAnsiTheme="minorEastAsia" w:eastAsiaTheme="minorEastAsia"/>
          <w:color w:val="auto"/>
          <w:shd w:val="clear" w:color="auto" w:fill="FFFFFF"/>
        </w:rPr>
        <w:t xml:space="preserve"> (www.ccgp.gov.cn)政府采购严重违法失信行为记录名单的投标人</w:t>
      </w:r>
      <w:r>
        <w:rPr>
          <w:rFonts w:hint="eastAsia" w:cs="仿宋_GB2312" w:asciiTheme="minorEastAsia" w:hAnsiTheme="minorEastAsia" w:eastAsiaTheme="minorEastAsia"/>
          <w:color w:val="auto"/>
          <w:shd w:val="clear" w:color="auto" w:fill="FFFFFF"/>
        </w:rPr>
        <w:t>；</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w:t>
      </w:r>
      <w:r>
        <w:rPr>
          <w:rFonts w:hint="eastAsia" w:cs="仿宋_GB2312" w:asciiTheme="minorEastAsia" w:hAnsiTheme="minorEastAsia" w:eastAsiaTheme="minorEastAsia"/>
          <w:color w:val="auto"/>
          <w:shd w:val="clear" w:color="auto" w:fill="FFFFFF"/>
          <w:lang w:eastAsia="zh-CN"/>
        </w:rPr>
        <w:t>三</w:t>
      </w:r>
      <w:r>
        <w:rPr>
          <w:rFonts w:hint="eastAsia" w:cs="仿宋_GB2312" w:asciiTheme="minorEastAsia" w:hAnsiTheme="minorEastAsia" w:eastAsiaTheme="minorEastAsia"/>
          <w:color w:val="auto"/>
          <w:shd w:val="clear" w:color="auto" w:fill="FFFFFF"/>
        </w:rPr>
        <w:t>）本次招标不接受联合体投标。</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四、招标文件的获取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（一）网上下载招标文件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（二）招标文件</w:t>
      </w:r>
      <w:r>
        <w:rPr>
          <w:rFonts w:hint="eastAsia" w:cs="仿宋_GB2312" w:asciiTheme="minorEastAsia" w:hAnsiTheme="minorEastAsia" w:eastAsiaTheme="minorEastAsia"/>
          <w:color w:val="auto"/>
          <w:shd w:val="clear" w:color="auto" w:fill="FFFFFF"/>
          <w:lang w:eastAsia="zh-CN"/>
        </w:rPr>
        <w:t>不收取费用</w:t>
      </w:r>
      <w:r>
        <w:rPr>
          <w:rFonts w:hint="eastAsia" w:cs="仿宋_GB2312" w:asciiTheme="minorEastAsia" w:hAnsiTheme="minorEastAsia" w:eastAsiaTheme="minorEastAsia"/>
          <w:color w:val="auto"/>
          <w:shd w:val="clear" w:color="auto" w:fill="FFFFFF"/>
        </w:rPr>
        <w:t>。</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五、投标截止时间、开标时间及地点</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（一）投标截止及开标时间：2018年</w:t>
      </w:r>
      <w:r>
        <w:rPr>
          <w:rFonts w:hint="eastAsia" w:cs="仿宋_GB2312" w:asciiTheme="minorEastAsia" w:hAnsiTheme="minorEastAsia" w:eastAsiaTheme="minorEastAsia"/>
          <w:color w:val="auto"/>
          <w:lang w:val="en-US" w:eastAsia="zh-CN"/>
        </w:rPr>
        <w:t>12</w:t>
      </w:r>
      <w:r>
        <w:rPr>
          <w:rFonts w:hint="eastAsia" w:cs="仿宋_GB2312" w:asciiTheme="minorEastAsia" w:hAnsiTheme="minorEastAsia" w:eastAsiaTheme="minorEastAsia"/>
          <w:color w:val="auto"/>
        </w:rPr>
        <w:t>月</w:t>
      </w:r>
      <w:r>
        <w:rPr>
          <w:rFonts w:hint="eastAsia" w:cs="仿宋_GB2312" w:asciiTheme="minorEastAsia" w:hAnsiTheme="minorEastAsia" w:eastAsiaTheme="minorEastAsia"/>
          <w:color w:val="auto"/>
          <w:lang w:val="en-US" w:eastAsia="zh-CN"/>
        </w:rPr>
        <w:t>27</w:t>
      </w:r>
      <w:r>
        <w:rPr>
          <w:rFonts w:hint="eastAsia" w:cs="仿宋_GB2312" w:asciiTheme="minorEastAsia" w:hAnsiTheme="minorEastAsia" w:eastAsiaTheme="minorEastAsia"/>
          <w:color w:val="auto"/>
        </w:rPr>
        <w:t>日</w:t>
      </w:r>
      <w:r>
        <w:rPr>
          <w:rFonts w:hint="eastAsia" w:cs="仿宋_GB2312" w:asciiTheme="minorEastAsia" w:hAnsiTheme="minorEastAsia" w:eastAsiaTheme="minorEastAsia"/>
          <w:color w:val="auto"/>
          <w:lang w:val="en-US" w:eastAsia="zh-CN"/>
        </w:rPr>
        <w:t>9</w:t>
      </w:r>
      <w:r>
        <w:rPr>
          <w:rFonts w:hint="eastAsia" w:cs="仿宋_GB2312" w:asciiTheme="minorEastAsia" w:hAnsiTheme="minorEastAsia" w:eastAsiaTheme="minorEastAsia"/>
          <w:color w:val="auto"/>
        </w:rPr>
        <w:t>时</w:t>
      </w:r>
      <w:r>
        <w:rPr>
          <w:rFonts w:hint="eastAsia" w:cs="仿宋_GB2312" w:asciiTheme="minorEastAsia" w:hAnsiTheme="minorEastAsia" w:eastAsiaTheme="minorEastAsia"/>
          <w:color w:val="auto"/>
          <w:lang w:val="en-US" w:eastAsia="zh-CN"/>
        </w:rPr>
        <w:t>30</w:t>
      </w:r>
      <w:r>
        <w:rPr>
          <w:rFonts w:hint="eastAsia" w:cs="仿宋_GB2312" w:asciiTheme="minorEastAsia" w:hAnsiTheme="minorEastAsia" w:eastAsiaTheme="minorEastAsia"/>
          <w:color w:val="auto"/>
        </w:rPr>
        <w:t>分（北京时间），逾期提交或不符合规定的投标文件不予接受。</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（二）开标地点：许昌市公共资源交易中心（</w:t>
      </w:r>
      <w:r>
        <w:rPr>
          <w:rFonts w:cs="Arial" w:asciiTheme="minorEastAsia" w:hAnsiTheme="minorEastAsia" w:eastAsiaTheme="minorEastAsia"/>
          <w:color w:val="auto"/>
        </w:rPr>
        <w:t>龙兴路与竹林路交汇处</w:t>
      </w:r>
      <w:r>
        <w:rPr>
          <w:rFonts w:hint="eastAsia" w:cs="仿宋_GB2312" w:asciiTheme="minorEastAsia" w:hAnsiTheme="minorEastAsia" w:eastAsiaTheme="minorEastAsia"/>
          <w:color w:val="auto"/>
        </w:rPr>
        <w:t>公共资源大厦）三楼开标</w:t>
      </w:r>
      <w:r>
        <w:rPr>
          <w:rFonts w:hint="eastAsia" w:cs="仿宋_GB2312" w:asciiTheme="minorEastAsia" w:hAnsiTheme="minorEastAsia" w:eastAsiaTheme="minorEastAsia"/>
          <w:color w:val="auto"/>
          <w:lang w:val="en-US" w:eastAsia="zh-CN"/>
        </w:rPr>
        <w:t>五</w:t>
      </w:r>
      <w:r>
        <w:rPr>
          <w:rFonts w:hint="eastAsia" w:cs="仿宋_GB2312" w:asciiTheme="minorEastAsia" w:hAnsiTheme="minorEastAsia" w:eastAsiaTheme="minorEastAsia"/>
          <w:color w:val="auto"/>
        </w:rPr>
        <w:t>室。</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（三） 本项目为全流程电子化交易项目，投标人须提交电子投标文件和纸质投标文件。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1、加密电子投标文件</w:t>
      </w:r>
      <w:r>
        <w:rPr>
          <w:rFonts w:hint="eastAsia" w:cs="宋体" w:asciiTheme="minorEastAsia" w:hAnsiTheme="minorEastAsia"/>
          <w:color w:val="auto"/>
        </w:rPr>
        <w:t>（</w:t>
      </w:r>
      <w:r>
        <w:rPr>
          <w:rFonts w:asciiTheme="minorEastAsia" w:hAnsiTheme="minorEastAsia" w:eastAsiaTheme="minorEastAsia"/>
          <w:color w:val="auto"/>
        </w:rPr>
        <w:t>.file</w:t>
      </w:r>
      <w:r>
        <w:rPr>
          <w:rFonts w:hint="eastAsia" w:cs="宋体" w:asciiTheme="minorEastAsia" w:hAnsiTheme="minorEastAsia"/>
          <w:color w:val="auto"/>
        </w:rPr>
        <w:t>格式）须</w:t>
      </w:r>
      <w:r>
        <w:rPr>
          <w:rFonts w:hint="eastAsia" w:cs="仿宋_GB2312" w:asciiTheme="minorEastAsia" w:hAnsiTheme="minorEastAsia" w:eastAsiaTheme="minorEastAsia"/>
          <w:color w:val="auto"/>
        </w:rPr>
        <w:t>在投标截止时间（开标时间）前通过《全国公共资源交易平台(河南省▪许昌市)》公共资源交易系统成功上传。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hd w:val="pct10" w:color="auto" w:fill="FFFFFF"/>
        </w:rPr>
      </w:pPr>
      <w:r>
        <w:rPr>
          <w:rFonts w:hint="eastAsia" w:cs="仿宋_GB2312" w:asciiTheme="minorEastAsia" w:hAnsiTheme="minorEastAsia" w:eastAsiaTheme="minorEastAsia"/>
          <w:color w:val="auto"/>
        </w:rPr>
        <w:t>2、纸质投标文件（正本</w:t>
      </w:r>
      <w:r>
        <w:rPr>
          <w:rFonts w:hint="eastAsia" w:cs="仿宋_GB2312" w:asciiTheme="minorEastAsia" w:hAnsiTheme="minorEastAsia" w:eastAsiaTheme="minorEastAsia"/>
          <w:color w:val="auto"/>
          <w:lang w:val="en-US" w:eastAsia="zh-CN"/>
        </w:rPr>
        <w:t>1份</w:t>
      </w:r>
      <w:r>
        <w:rPr>
          <w:rFonts w:hint="eastAsia" w:cs="仿宋_GB2312" w:asciiTheme="minorEastAsia" w:hAnsiTheme="minorEastAsia" w:eastAsiaTheme="minorEastAsia"/>
          <w:color w:val="auto"/>
        </w:rPr>
        <w:t>、副本</w:t>
      </w:r>
      <w:r>
        <w:rPr>
          <w:rFonts w:hint="eastAsia" w:cs="仿宋_GB2312" w:asciiTheme="minorEastAsia" w:hAnsiTheme="minorEastAsia" w:eastAsiaTheme="minorEastAsia"/>
          <w:color w:val="auto"/>
          <w:lang w:val="en-US" w:eastAsia="zh-CN"/>
        </w:rPr>
        <w:t>2</w:t>
      </w:r>
      <w:r>
        <w:rPr>
          <w:rFonts w:hint="eastAsia" w:cs="仿宋_GB2312" w:asciiTheme="minorEastAsia" w:hAnsiTheme="minorEastAsia" w:eastAsiaTheme="minorEastAsia"/>
          <w:color w:val="auto"/>
        </w:rPr>
        <w:t>份）和备份文件1份</w:t>
      </w:r>
      <w:r>
        <w:rPr>
          <w:rFonts w:hint="eastAsia" w:hAnsi="宋体"/>
          <w:color w:val="auto"/>
        </w:rPr>
        <w:t>（使用电子介质存储）</w:t>
      </w:r>
      <w:r>
        <w:rPr>
          <w:rFonts w:hint="eastAsia" w:cs="仿宋_GB2312" w:asciiTheme="minorEastAsia" w:hAnsiTheme="minorEastAsia" w:eastAsiaTheme="minorEastAsia"/>
          <w:color w:val="auto"/>
        </w:rPr>
        <w:t>在投标截止时间（开标时间）前递交至本项目开标地点。</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六、本次招标公告同时在《中国政府采购网》、《河南省政府采购网》、《许昌市政府采购网》、《全国公共资源交易平台（河南省·许昌市）》发布。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七、公告期限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本招标公告自发布之日起公告期限为5个工作日。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auto"/>
        </w:rPr>
      </w:pPr>
      <w:r>
        <w:rPr>
          <w:rFonts w:hint="eastAsia" w:cs="黑体" w:asciiTheme="minorEastAsia" w:hAnsiTheme="minorEastAsia" w:eastAsiaTheme="minorEastAsia"/>
          <w:b/>
          <w:bCs/>
          <w:color w:val="auto"/>
        </w:rPr>
        <w:t>八、联系方式</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采购人：</w:t>
      </w:r>
      <w:r>
        <w:rPr>
          <w:rFonts w:hint="eastAsia" w:cs="仿宋_GB2312" w:asciiTheme="minorEastAsia" w:hAnsiTheme="minorEastAsia" w:eastAsiaTheme="minorEastAsia"/>
          <w:color w:val="auto"/>
          <w:shd w:val="clear" w:color="auto" w:fill="FFFFFF"/>
        </w:rPr>
        <w:t>许昌市魏都区机关事务管理局</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auto"/>
          <w:lang w:val="en-US" w:eastAsia="zh-CN"/>
        </w:rPr>
      </w:pPr>
      <w:r>
        <w:rPr>
          <w:rFonts w:hint="eastAsia" w:cs="仿宋_GB2312" w:asciiTheme="minorEastAsia" w:hAnsiTheme="minorEastAsia" w:eastAsiaTheme="minorEastAsia"/>
          <w:color w:val="auto"/>
        </w:rPr>
        <w:t>地</w:t>
      </w:r>
      <w:r>
        <w:rPr>
          <w:rFonts w:hint="eastAsia" w:cs="仿宋_GB2312" w:asciiTheme="minorEastAsia" w:hAnsiTheme="minorEastAsia" w:eastAsiaTheme="minorEastAsia"/>
          <w:color w:val="auto"/>
          <w:lang w:val="en-US" w:eastAsia="zh-CN"/>
        </w:rPr>
        <w:t xml:space="preserve"> </w:t>
      </w:r>
      <w:r>
        <w:rPr>
          <w:rFonts w:hint="eastAsia" w:cs="仿宋_GB2312" w:asciiTheme="minorEastAsia" w:hAnsiTheme="minorEastAsia" w:eastAsiaTheme="minorEastAsia"/>
          <w:color w:val="auto"/>
        </w:rPr>
        <w:t xml:space="preserve"> 址：</w:t>
      </w:r>
      <w:r>
        <w:rPr>
          <w:rFonts w:hint="eastAsia" w:ascii="宋体" w:hAnsi="宋体" w:cs="宋体"/>
          <w:color w:val="auto"/>
          <w:kern w:val="0"/>
          <w:szCs w:val="21"/>
          <w:lang w:val="zh-CN" w:eastAsia="zh-CN"/>
        </w:rPr>
        <w:t>许昌市天宝路</w:t>
      </w:r>
      <w:r>
        <w:rPr>
          <w:rFonts w:hint="eastAsia" w:ascii="宋体" w:hAnsi="宋体" w:cs="宋体"/>
          <w:color w:val="auto"/>
          <w:kern w:val="0"/>
          <w:szCs w:val="21"/>
          <w:lang w:val="en-US" w:eastAsia="zh-CN"/>
        </w:rPr>
        <w:t>666号魏都区政府209室</w:t>
      </w:r>
      <w:r>
        <w:rPr>
          <w:rFonts w:hint="eastAsia" w:ascii="宋体" w:hAnsi="宋体" w:eastAsia="宋体" w:cs="宋体"/>
          <w:color w:val="auto"/>
          <w:kern w:val="0"/>
          <w:szCs w:val="21"/>
          <w:lang w:val="en-US" w:eastAsia="zh-CN"/>
        </w:rPr>
        <w:t xml:space="preserve"> </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auto"/>
          <w:lang w:val="en-US" w:eastAsia="zh-CN"/>
        </w:rPr>
      </w:pPr>
      <w:r>
        <w:rPr>
          <w:rFonts w:hint="eastAsia" w:cs="仿宋_GB2312" w:asciiTheme="minorEastAsia" w:hAnsiTheme="minorEastAsia" w:eastAsiaTheme="minorEastAsia"/>
          <w:color w:val="auto"/>
        </w:rPr>
        <w:t>联系人：</w:t>
      </w:r>
      <w:r>
        <w:rPr>
          <w:rFonts w:hint="eastAsia" w:ascii="宋体" w:hAnsi="宋体" w:cs="宋体"/>
          <w:color w:val="auto"/>
          <w:kern w:val="0"/>
          <w:szCs w:val="21"/>
          <w:lang w:val="zh-CN" w:eastAsia="zh-CN"/>
        </w:rPr>
        <w:t>焦思源</w:t>
      </w:r>
      <w:r>
        <w:rPr>
          <w:rFonts w:hint="eastAsia" w:cs="仿宋_GB2312" w:asciiTheme="minorEastAsia" w:hAnsiTheme="minorEastAsia" w:eastAsiaTheme="minorEastAsia"/>
          <w:color w:val="auto"/>
        </w:rPr>
        <w:t xml:space="preserve">             联系电话：</w:t>
      </w:r>
      <w:r>
        <w:rPr>
          <w:rFonts w:hint="eastAsia" w:cs="仿宋_GB2312" w:asciiTheme="minorEastAsia" w:hAnsiTheme="minorEastAsia" w:eastAsiaTheme="minorEastAsia"/>
          <w:color w:val="auto"/>
          <w:lang w:val="en-US" w:eastAsia="zh-CN"/>
        </w:rPr>
        <w:t>0374-</w:t>
      </w:r>
      <w:r>
        <w:rPr>
          <w:rFonts w:hint="eastAsia" w:ascii="宋体" w:hAnsi="宋体" w:cs="宋体"/>
          <w:color w:val="auto"/>
          <w:kern w:val="0"/>
          <w:szCs w:val="21"/>
          <w:lang w:val="en-US" w:eastAsia="zh-CN"/>
        </w:rPr>
        <w:t>5056606</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代理机构：</w:t>
      </w:r>
      <w:r>
        <w:rPr>
          <w:rFonts w:hint="eastAsia" w:ascii="宋体" w:hAnsi="宋体" w:eastAsia="宋体" w:cs="仿宋_GB2312"/>
          <w:color w:val="auto"/>
          <w:lang w:eastAsia="zh-CN"/>
        </w:rPr>
        <w:t>许昌市魏都区政府采购中心</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 xml:space="preserve">地 </w:t>
      </w:r>
      <w:r>
        <w:rPr>
          <w:rFonts w:hint="eastAsia" w:cs="仿宋_GB2312" w:asciiTheme="minorEastAsia" w:hAnsiTheme="minorEastAsia" w:eastAsiaTheme="minorEastAsia"/>
          <w:color w:val="auto"/>
          <w:lang w:val="en-US" w:eastAsia="zh-CN"/>
        </w:rPr>
        <w:t xml:space="preserve"> </w:t>
      </w:r>
      <w:r>
        <w:rPr>
          <w:rFonts w:hint="eastAsia" w:cs="仿宋_GB2312" w:asciiTheme="minorEastAsia" w:hAnsiTheme="minorEastAsia" w:eastAsiaTheme="minorEastAsia"/>
          <w:color w:val="auto"/>
        </w:rPr>
        <w:t>址：</w:t>
      </w:r>
      <w:r>
        <w:rPr>
          <w:rFonts w:hint="eastAsia" w:ascii="宋体" w:hAnsi="宋体" w:eastAsia="宋体" w:cs="仿宋_GB2312"/>
          <w:color w:val="auto"/>
          <w:lang w:val="zh-CN" w:eastAsia="zh-CN"/>
        </w:rPr>
        <w:t>许昌市天宝路魏都区政府办公楼5楼557室</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联系人：</w:t>
      </w:r>
      <w:r>
        <w:rPr>
          <w:rFonts w:hint="eastAsia" w:ascii="宋体" w:hAnsi="宋体" w:eastAsia="宋体" w:cs="仿宋_GB2312"/>
          <w:color w:val="auto"/>
          <w:lang w:val="zh-CN" w:eastAsia="zh-CN"/>
        </w:rPr>
        <w:t>张良</w:t>
      </w:r>
      <w:r>
        <w:rPr>
          <w:rFonts w:hint="eastAsia" w:cs="仿宋_GB2312" w:asciiTheme="minorEastAsia" w:hAnsiTheme="minorEastAsia" w:eastAsiaTheme="minorEastAsia"/>
          <w:color w:val="auto"/>
        </w:rPr>
        <w:t xml:space="preserve">               联系电话：</w:t>
      </w:r>
      <w:r>
        <w:rPr>
          <w:rFonts w:hint="eastAsia" w:ascii="宋体" w:hAnsi="宋体" w:eastAsia="宋体" w:cs="仿宋_GB2312"/>
          <w:color w:val="auto"/>
          <w:lang w:val="zh-CN" w:eastAsia="zh-CN"/>
        </w:rPr>
        <w:t>0374-3325658</w:t>
      </w:r>
    </w:p>
    <w:p>
      <w:pPr>
        <w:rPr>
          <w:rFonts w:asciiTheme="minorEastAsia" w:hAnsiTheme="minorEastAsia"/>
          <w:color w:val="auto"/>
          <w:sz w:val="24"/>
          <w:szCs w:val="24"/>
        </w:rPr>
      </w:pPr>
    </w:p>
    <w:p>
      <w:pPr>
        <w:rPr>
          <w:rFonts w:asciiTheme="minorEastAsia" w:hAnsiTheme="minorEastAsia"/>
          <w:color w:val="auto"/>
          <w:sz w:val="24"/>
          <w:szCs w:val="24"/>
        </w:rPr>
      </w:pPr>
    </w:p>
    <w:p>
      <w:pPr>
        <w:wordWrap w:val="0"/>
        <w:autoSpaceDE w:val="0"/>
        <w:autoSpaceDN w:val="0"/>
        <w:adjustRightInd w:val="0"/>
        <w:spacing w:line="700" w:lineRule="exact"/>
        <w:ind w:firstLine="560"/>
        <w:jc w:val="right"/>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kern w:val="2"/>
          <w:sz w:val="24"/>
          <w:szCs w:val="24"/>
          <w:lang w:val="en-US" w:eastAsia="zh-CN" w:bidi="ar-SA"/>
        </w:rPr>
        <w:t xml:space="preserve">许昌市魏都区机关事务管理局    </w:t>
      </w:r>
    </w:p>
    <w:p>
      <w:pPr>
        <w:wordWrap w:val="0"/>
        <w:spacing w:line="360" w:lineRule="auto"/>
        <w:jc w:val="right"/>
        <w:rPr>
          <w:rFonts w:hint="eastAsia" w:hAnsi="宋体" w:eastAsiaTheme="minorEastAsia"/>
          <w:b/>
          <w:color w:val="auto"/>
          <w:sz w:val="28"/>
          <w:szCs w:val="28"/>
          <w:lang w:val="en-US" w:eastAsia="zh-CN"/>
        </w:rPr>
      </w:pPr>
      <w:r>
        <w:rPr>
          <w:rFonts w:hint="eastAsia" w:ascii="宋体" w:hAnsi="宋体" w:eastAsia="宋体" w:cs="仿宋_GB2312"/>
          <w:color w:val="auto"/>
          <w:kern w:val="2"/>
          <w:sz w:val="24"/>
          <w:szCs w:val="24"/>
          <w:lang w:val="zh-CN" w:eastAsia="zh-CN" w:bidi="ar-SA"/>
        </w:rPr>
        <w:t>二〇一八年十二月四日</w:t>
      </w:r>
      <w:r>
        <w:rPr>
          <w:rFonts w:hint="eastAsia" w:ascii="宋体" w:hAnsi="宋体" w:eastAsia="宋体" w:cs="仿宋_GB2312"/>
          <w:color w:val="auto"/>
          <w:kern w:val="2"/>
          <w:sz w:val="24"/>
          <w:szCs w:val="24"/>
          <w:lang w:val="en-US" w:eastAsia="zh-CN" w:bidi="ar-SA"/>
        </w:rPr>
        <w:t xml:space="preserve">     </w:t>
      </w:r>
      <w:r>
        <w:rPr>
          <w:rFonts w:hint="eastAsia" w:ascii="宋体" w:hAnsi="宋体" w:cs="仿宋_GB2312"/>
          <w:color w:val="auto"/>
          <w:sz w:val="24"/>
          <w:szCs w:val="24"/>
          <w:lang w:val="en-US" w:eastAsia="zh-CN"/>
        </w:rPr>
        <w:t xml:space="preserve">  </w:t>
      </w:r>
    </w:p>
    <w:p>
      <w:pPr>
        <w:spacing w:line="360" w:lineRule="auto"/>
        <w:rPr>
          <w:rFonts w:hint="eastAsia" w:hAnsi="宋体"/>
          <w:b/>
          <w:color w:val="auto"/>
          <w:sz w:val="32"/>
          <w:szCs w:val="32"/>
        </w:rPr>
      </w:pPr>
    </w:p>
    <w:p>
      <w:pPr>
        <w:spacing w:line="360" w:lineRule="auto"/>
        <w:rPr>
          <w:rFonts w:hAnsi="宋体"/>
          <w:b/>
          <w:color w:val="auto"/>
          <w:sz w:val="28"/>
          <w:szCs w:val="28"/>
        </w:rPr>
      </w:pPr>
      <w:r>
        <w:rPr>
          <w:rFonts w:hint="eastAsia" w:hAnsi="宋体"/>
          <w:b/>
          <w:color w:val="auto"/>
          <w:sz w:val="32"/>
          <w:szCs w:val="32"/>
        </w:rPr>
        <w:t>温馨提示</w:t>
      </w:r>
      <w:r>
        <w:rPr>
          <w:rFonts w:hint="eastAsia" w:hAnsi="宋体"/>
          <w:b/>
          <w:color w:val="auto"/>
          <w:sz w:val="28"/>
          <w:szCs w:val="28"/>
        </w:rPr>
        <w:t>：</w:t>
      </w:r>
    </w:p>
    <w:p>
      <w:pPr>
        <w:spacing w:line="360" w:lineRule="auto"/>
        <w:ind w:firstLine="562" w:firstLineChars="200"/>
        <w:rPr>
          <w:rFonts w:hAnsi="宋体"/>
          <w:b/>
          <w:color w:val="auto"/>
          <w:sz w:val="28"/>
          <w:szCs w:val="28"/>
        </w:rPr>
      </w:pPr>
      <w:r>
        <w:rPr>
          <w:rFonts w:hint="eastAsia" w:hAnsi="宋体"/>
          <w:b/>
          <w:color w:val="auto"/>
          <w:sz w:val="28"/>
          <w:szCs w:val="28"/>
        </w:rPr>
        <w:t>本项目为全流程电子化交易项目，请认真阅读招标文件，并注意以下事项。</w:t>
      </w:r>
    </w:p>
    <w:p>
      <w:pPr>
        <w:pStyle w:val="2"/>
        <w:ind w:firstLine="321"/>
        <w:rPr>
          <w:rFonts w:ascii="仿宋_GB2312" w:eastAsia="仿宋_GB2312"/>
          <w:b/>
          <w:color w:val="auto"/>
          <w:sz w:val="32"/>
          <w:szCs w:val="32"/>
        </w:rPr>
      </w:pPr>
    </w:p>
    <w:p>
      <w:pPr>
        <w:tabs>
          <w:tab w:val="left" w:pos="7095"/>
        </w:tabs>
        <w:spacing w:line="360" w:lineRule="auto"/>
        <w:ind w:firstLine="482" w:firstLineChars="200"/>
        <w:contextualSpacing/>
        <w:rPr>
          <w:rFonts w:hAnsi="宋体"/>
          <w:b/>
          <w:color w:val="auto"/>
          <w:sz w:val="24"/>
          <w:szCs w:val="24"/>
        </w:rPr>
      </w:pPr>
      <w:r>
        <w:rPr>
          <w:rFonts w:hint="eastAsia" w:asciiTheme="minorEastAsia" w:hAnsiTheme="minorEastAsia"/>
          <w:b/>
          <w:color w:val="auto"/>
          <w:sz w:val="24"/>
          <w:szCs w:val="24"/>
        </w:rPr>
        <w:t>1.</w:t>
      </w:r>
      <w:r>
        <w:rPr>
          <w:rFonts w:hint="eastAsia" w:hAnsi="宋体"/>
          <w:b/>
          <w:color w:val="auto"/>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auto"/>
          <w:sz w:val="24"/>
          <w:szCs w:val="24"/>
        </w:rPr>
      </w:pPr>
      <w:r>
        <w:rPr>
          <w:rFonts w:hint="eastAsia" w:asciiTheme="minorEastAsia" w:hAnsiTheme="minorEastAsia"/>
          <w:b/>
          <w:color w:val="auto"/>
          <w:sz w:val="24"/>
          <w:szCs w:val="24"/>
        </w:rPr>
        <w:t>2</w:t>
      </w:r>
      <w:r>
        <w:rPr>
          <w:rFonts w:asciiTheme="minorEastAsia" w:hAnsiTheme="minorEastAsia"/>
          <w:b/>
          <w:color w:val="auto"/>
          <w:sz w:val="24"/>
          <w:szCs w:val="24"/>
        </w:rPr>
        <w:t>.</w:t>
      </w:r>
      <w:r>
        <w:rPr>
          <w:rFonts w:hint="eastAsia" w:hAnsi="宋体"/>
          <w:b/>
          <w:color w:val="auto"/>
          <w:sz w:val="24"/>
          <w:szCs w:val="24"/>
        </w:rPr>
        <w:t>电子文件下载、制作、提交期间和开标（</w:t>
      </w:r>
      <w:r>
        <w:rPr>
          <w:rFonts w:hint="eastAsia" w:hAnsi="宋体"/>
          <w:color w:val="auto"/>
          <w:sz w:val="24"/>
          <w:szCs w:val="24"/>
        </w:rPr>
        <w:t>电子投标文件的解密</w:t>
      </w:r>
      <w:r>
        <w:rPr>
          <w:rFonts w:hint="eastAsia" w:hAnsi="宋体"/>
          <w:b/>
          <w:color w:val="auto"/>
          <w:sz w:val="24"/>
          <w:szCs w:val="24"/>
        </w:rPr>
        <w:t>）环节，投标人须使用</w:t>
      </w:r>
      <w:r>
        <w:rPr>
          <w:rFonts w:hAnsi="宋体"/>
          <w:b/>
          <w:color w:val="auto"/>
          <w:sz w:val="24"/>
          <w:szCs w:val="24"/>
        </w:rPr>
        <w:t>CA数字证书</w:t>
      </w:r>
      <w:r>
        <w:rPr>
          <w:rFonts w:hint="eastAsia" w:hAnsi="宋体"/>
          <w:b/>
          <w:color w:val="auto"/>
          <w:sz w:val="24"/>
          <w:szCs w:val="24"/>
        </w:rPr>
        <w:t>（证书须在有效期内）</w:t>
      </w:r>
      <w:r>
        <w:rPr>
          <w:rFonts w:hAnsi="宋体"/>
          <w:b/>
          <w:color w:val="auto"/>
          <w:sz w:val="24"/>
          <w:szCs w:val="24"/>
        </w:rPr>
        <w:t>。</w:t>
      </w:r>
    </w:p>
    <w:p>
      <w:pPr>
        <w:tabs>
          <w:tab w:val="left" w:pos="7095"/>
        </w:tabs>
        <w:spacing w:line="360" w:lineRule="auto"/>
        <w:ind w:firstLine="482" w:firstLineChars="200"/>
        <w:contextualSpacing/>
        <w:rPr>
          <w:rFonts w:hAnsi="宋体"/>
          <w:b/>
          <w:color w:val="auto"/>
          <w:sz w:val="24"/>
          <w:szCs w:val="24"/>
        </w:rPr>
      </w:pPr>
      <w:r>
        <w:rPr>
          <w:rFonts w:asciiTheme="minorEastAsia" w:hAnsiTheme="minorEastAsia"/>
          <w:b/>
          <w:color w:val="auto"/>
          <w:sz w:val="24"/>
          <w:szCs w:val="24"/>
        </w:rPr>
        <w:t>3</w:t>
      </w:r>
      <w:r>
        <w:rPr>
          <w:rFonts w:hint="eastAsia" w:asciiTheme="minorEastAsia" w:hAnsiTheme="minorEastAsia"/>
          <w:b/>
          <w:color w:val="auto"/>
          <w:sz w:val="24"/>
          <w:szCs w:val="24"/>
        </w:rPr>
        <w:t>.</w:t>
      </w:r>
      <w:r>
        <w:rPr>
          <w:rFonts w:hint="eastAsia" w:hAnsi="宋体"/>
          <w:b/>
          <w:color w:val="auto"/>
          <w:sz w:val="24"/>
          <w:szCs w:val="24"/>
        </w:rPr>
        <w:t>电子投标文件的制作</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3</w:t>
      </w:r>
      <w:r>
        <w:rPr>
          <w:rFonts w:hint="eastAsia" w:asciiTheme="minorEastAsia" w:hAnsiTheme="minorEastAsia"/>
          <w:color w:val="auto"/>
          <w:sz w:val="24"/>
          <w:szCs w:val="24"/>
        </w:rPr>
        <w:t>.1</w:t>
      </w:r>
      <w:r>
        <w:rPr>
          <w:rFonts w:hint="eastAsia" w:hAnsi="宋体"/>
          <w:color w:val="auto"/>
          <w:sz w:val="24"/>
          <w:szCs w:val="24"/>
        </w:rPr>
        <w:t xml:space="preserve"> 投标人登录《全国公共资源交易平台(河南省▪许昌市)》公共资源交易系统（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25"/>
          <w:rFonts w:hAnsi="宋体"/>
          <w:color w:val="auto"/>
          <w:sz w:val="24"/>
          <w:szCs w:val="24"/>
        </w:rPr>
        <w:t>http://221.14.6.70:8088/ggzy/</w:t>
      </w:r>
      <w:r>
        <w:rPr>
          <w:rStyle w:val="25"/>
          <w:rFonts w:hAnsi="宋体"/>
          <w:color w:val="auto"/>
          <w:sz w:val="24"/>
          <w:szCs w:val="24"/>
        </w:rPr>
        <w:fldChar w:fldCharType="end"/>
      </w:r>
      <w:r>
        <w:rPr>
          <w:rFonts w:hint="eastAsia" w:hAnsi="宋体"/>
          <w:color w:val="auto"/>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auto"/>
          <w:sz w:val="24"/>
          <w:szCs w:val="24"/>
        </w:rPr>
      </w:pPr>
      <w:r>
        <w:rPr>
          <w:rFonts w:hint="eastAsia" w:hAnsi="宋体"/>
          <w:color w:val="auto"/>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3</w:t>
      </w:r>
      <w:r>
        <w:rPr>
          <w:rFonts w:hint="eastAsia" w:asciiTheme="minorEastAsia" w:hAnsiTheme="minorEastAsia"/>
          <w:color w:val="auto"/>
          <w:sz w:val="24"/>
          <w:szCs w:val="24"/>
        </w:rPr>
        <w:t>.</w:t>
      </w:r>
      <w:r>
        <w:rPr>
          <w:rFonts w:asciiTheme="minorEastAsia" w:hAnsiTheme="minorEastAsia"/>
          <w:color w:val="auto"/>
          <w:sz w:val="24"/>
          <w:szCs w:val="24"/>
        </w:rPr>
        <w:t>2</w:t>
      </w:r>
      <w:r>
        <w:rPr>
          <w:rFonts w:hint="eastAsia" w:hAnsi="宋体"/>
          <w:color w:val="auto"/>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3.3</w:t>
      </w:r>
      <w:r>
        <w:rPr>
          <w:rFonts w:hint="eastAsia" w:hAnsi="宋体"/>
          <w:color w:val="auto"/>
          <w:sz w:val="24"/>
          <w:szCs w:val="24"/>
        </w:rPr>
        <w:t>投标人对同一项目多个标段进行投标的，应分别下载所投标段的招标文件，按标段制作电子投标文件，并</w:t>
      </w:r>
      <w:r>
        <w:rPr>
          <w:rFonts w:hAnsi="宋体"/>
          <w:color w:val="auto"/>
          <w:sz w:val="24"/>
          <w:szCs w:val="24"/>
        </w:rPr>
        <w:t>按招标文件要求在相应位置加盖</w:t>
      </w:r>
      <w:r>
        <w:rPr>
          <w:rFonts w:hint="eastAsia" w:hAnsi="宋体"/>
          <w:color w:val="auto"/>
          <w:sz w:val="24"/>
          <w:szCs w:val="24"/>
        </w:rPr>
        <w:t>投标人</w:t>
      </w:r>
      <w:r>
        <w:rPr>
          <w:rFonts w:hAnsi="宋体"/>
          <w:color w:val="auto"/>
          <w:sz w:val="24"/>
          <w:szCs w:val="24"/>
        </w:rPr>
        <w:t>电子印章</w:t>
      </w:r>
      <w:r>
        <w:rPr>
          <w:rFonts w:hint="eastAsia" w:hAnsi="宋体"/>
          <w:color w:val="auto"/>
          <w:sz w:val="24"/>
          <w:szCs w:val="24"/>
        </w:rPr>
        <w:t>和法人电子印章。</w:t>
      </w:r>
    </w:p>
    <w:p>
      <w:pPr>
        <w:tabs>
          <w:tab w:val="left" w:pos="7095"/>
        </w:tabs>
        <w:spacing w:line="360" w:lineRule="auto"/>
        <w:ind w:left="105" w:leftChars="50" w:firstLine="360" w:firstLineChars="150"/>
        <w:contextualSpacing/>
        <w:rPr>
          <w:rFonts w:hAnsi="宋体"/>
          <w:color w:val="auto"/>
          <w:sz w:val="24"/>
          <w:szCs w:val="24"/>
        </w:rPr>
      </w:pPr>
      <w:r>
        <w:rPr>
          <w:rFonts w:hint="eastAsia" w:hAnsi="宋体"/>
          <w:color w:val="auto"/>
          <w:sz w:val="24"/>
          <w:szCs w:val="24"/>
        </w:rPr>
        <w:t>一个标段对应生成一个文件夹（xxxx项目xx标段）, 其中包含2个文件和1个文件夹。后缀名为“</w:t>
      </w:r>
      <w:r>
        <w:rPr>
          <w:rFonts w:hAnsi="宋体"/>
          <w:color w:val="auto"/>
          <w:sz w:val="24"/>
          <w:szCs w:val="24"/>
        </w:rPr>
        <w:t>.file</w:t>
      </w:r>
      <w:r>
        <w:rPr>
          <w:rFonts w:hint="eastAsia" w:hAnsi="宋体"/>
          <w:color w:val="auto"/>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auto"/>
          <w:sz w:val="24"/>
          <w:szCs w:val="24"/>
        </w:rPr>
      </w:pPr>
      <w:r>
        <w:rPr>
          <w:rFonts w:asciiTheme="minorEastAsia" w:hAnsiTheme="minorEastAsia"/>
          <w:b/>
          <w:color w:val="auto"/>
          <w:sz w:val="24"/>
          <w:szCs w:val="24"/>
        </w:rPr>
        <w:t>4</w:t>
      </w:r>
      <w:r>
        <w:rPr>
          <w:rFonts w:hint="eastAsia" w:asciiTheme="minorEastAsia" w:hAnsiTheme="minorEastAsia"/>
          <w:b/>
          <w:color w:val="auto"/>
          <w:sz w:val="24"/>
          <w:szCs w:val="24"/>
        </w:rPr>
        <w:t>.加密</w:t>
      </w:r>
      <w:r>
        <w:rPr>
          <w:rFonts w:hint="eastAsia" w:hAnsi="宋体"/>
          <w:b/>
          <w:color w:val="auto"/>
          <w:sz w:val="24"/>
          <w:szCs w:val="24"/>
        </w:rPr>
        <w:t>电子投标文件的提交</w:t>
      </w:r>
    </w:p>
    <w:p>
      <w:pPr>
        <w:tabs>
          <w:tab w:val="left" w:pos="7095"/>
        </w:tabs>
        <w:spacing w:line="360" w:lineRule="auto"/>
        <w:contextualSpacing/>
        <w:rPr>
          <w:rFonts w:hAnsi="宋体"/>
          <w:color w:val="auto"/>
          <w:sz w:val="24"/>
          <w:szCs w:val="24"/>
        </w:rPr>
      </w:pPr>
      <w:r>
        <w:rPr>
          <w:rFonts w:hint="eastAsia" w:hAnsi="宋体"/>
          <w:color w:val="auto"/>
          <w:sz w:val="24"/>
          <w:szCs w:val="24"/>
        </w:rPr>
        <w:t xml:space="preserve">    </w:t>
      </w:r>
      <w:r>
        <w:rPr>
          <w:rFonts w:asciiTheme="minorEastAsia" w:hAnsiTheme="minorEastAsia"/>
          <w:color w:val="auto"/>
          <w:sz w:val="24"/>
          <w:szCs w:val="24"/>
        </w:rPr>
        <w:t>4</w:t>
      </w:r>
      <w:r>
        <w:rPr>
          <w:rFonts w:hint="eastAsia" w:asciiTheme="minorEastAsia" w:hAnsiTheme="minorEastAsia"/>
          <w:color w:val="auto"/>
          <w:sz w:val="24"/>
          <w:szCs w:val="24"/>
        </w:rPr>
        <w:t>.1加密</w:t>
      </w:r>
      <w:r>
        <w:rPr>
          <w:rFonts w:hint="eastAsia" w:hAnsi="宋体"/>
          <w:color w:val="auto"/>
          <w:sz w:val="24"/>
          <w:szCs w:val="24"/>
        </w:rPr>
        <w:t>电子投标文件应在招标文件规定的投标截止时间（开标时间）之前成功提交至《全国公共资源交易平台(河南省▪许昌市)》公共资源交易系统（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25"/>
          <w:rFonts w:hAnsi="宋体"/>
          <w:color w:val="auto"/>
          <w:sz w:val="24"/>
          <w:szCs w:val="24"/>
        </w:rPr>
        <w:t>http://221.14.6.70:8088/ggzy/</w:t>
      </w:r>
      <w:r>
        <w:rPr>
          <w:rStyle w:val="25"/>
          <w:rFonts w:hAnsi="宋体"/>
          <w:color w:val="auto"/>
          <w:sz w:val="24"/>
          <w:szCs w:val="24"/>
        </w:rPr>
        <w:fldChar w:fldCharType="end"/>
      </w:r>
      <w:r>
        <w:rPr>
          <w:rFonts w:hint="eastAsia" w:hAnsi="宋体"/>
          <w:color w:val="auto"/>
          <w:sz w:val="24"/>
          <w:szCs w:val="24"/>
        </w:rPr>
        <w:t>）。</w:t>
      </w:r>
    </w:p>
    <w:p>
      <w:pPr>
        <w:tabs>
          <w:tab w:val="left" w:pos="7095"/>
        </w:tabs>
        <w:spacing w:line="360" w:lineRule="auto"/>
        <w:ind w:firstLine="480" w:firstLineChars="200"/>
        <w:contextualSpacing/>
        <w:rPr>
          <w:rFonts w:hAnsi="宋体"/>
          <w:color w:val="auto"/>
          <w:sz w:val="24"/>
          <w:szCs w:val="24"/>
        </w:rPr>
      </w:pPr>
      <w:r>
        <w:rPr>
          <w:rFonts w:hint="eastAsia" w:hAnsi="宋体"/>
          <w:color w:val="auto"/>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4.</w:t>
      </w:r>
      <w:r>
        <w:rPr>
          <w:rFonts w:hint="eastAsia" w:asciiTheme="minorEastAsia" w:hAnsiTheme="minorEastAsia"/>
          <w:color w:val="auto"/>
          <w:sz w:val="24"/>
          <w:szCs w:val="24"/>
        </w:rPr>
        <w:t xml:space="preserve">2 </w:t>
      </w:r>
      <w:r>
        <w:rPr>
          <w:rFonts w:hint="eastAsia" w:hAnsi="宋体"/>
          <w:color w:val="auto"/>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4</w:t>
      </w:r>
      <w:r>
        <w:rPr>
          <w:rFonts w:hint="eastAsia" w:asciiTheme="minorEastAsia" w:hAnsiTheme="minorEastAsia"/>
          <w:color w:val="auto"/>
          <w:sz w:val="24"/>
          <w:szCs w:val="24"/>
        </w:rPr>
        <w:t>.</w:t>
      </w:r>
      <w:r>
        <w:rPr>
          <w:rFonts w:asciiTheme="minorEastAsia" w:hAnsiTheme="minorEastAsia"/>
          <w:color w:val="auto"/>
          <w:sz w:val="24"/>
          <w:szCs w:val="24"/>
        </w:rPr>
        <w:t>3</w:t>
      </w:r>
      <w:r>
        <w:rPr>
          <w:rFonts w:hint="eastAsia" w:asciiTheme="minorEastAsia" w:hAnsiTheme="minorEastAsia"/>
          <w:color w:val="auto"/>
          <w:sz w:val="24"/>
          <w:szCs w:val="24"/>
        </w:rPr>
        <w:t xml:space="preserve"> 加密</w:t>
      </w:r>
      <w:r>
        <w:rPr>
          <w:rFonts w:hint="eastAsia" w:hAnsi="宋体"/>
          <w:color w:val="auto"/>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auto"/>
          <w:sz w:val="24"/>
          <w:szCs w:val="24"/>
        </w:rPr>
      </w:pPr>
      <w:r>
        <w:rPr>
          <w:rFonts w:asciiTheme="minorEastAsia" w:hAnsiTheme="minorEastAsia"/>
          <w:b/>
          <w:color w:val="auto"/>
          <w:sz w:val="24"/>
          <w:szCs w:val="24"/>
        </w:rPr>
        <w:t>5</w:t>
      </w:r>
      <w:r>
        <w:rPr>
          <w:rFonts w:hint="eastAsia" w:asciiTheme="minorEastAsia" w:hAnsiTheme="minorEastAsia"/>
          <w:b/>
          <w:color w:val="auto"/>
          <w:sz w:val="24"/>
          <w:szCs w:val="24"/>
        </w:rPr>
        <w:t>.</w:t>
      </w:r>
      <w:r>
        <w:rPr>
          <w:rFonts w:hint="eastAsia" w:hAnsi="宋体"/>
          <w:b/>
          <w:color w:val="auto"/>
          <w:sz w:val="24"/>
          <w:szCs w:val="24"/>
        </w:rPr>
        <w:t>评标依据</w:t>
      </w:r>
    </w:p>
    <w:p>
      <w:pPr>
        <w:tabs>
          <w:tab w:val="left" w:pos="7095"/>
        </w:tabs>
        <w:spacing w:line="360" w:lineRule="auto"/>
        <w:ind w:firstLine="480" w:firstLineChars="200"/>
        <w:contextualSpacing/>
        <w:rPr>
          <w:rFonts w:hAnsi="宋体"/>
          <w:color w:val="auto"/>
          <w:sz w:val="24"/>
          <w:szCs w:val="24"/>
        </w:rPr>
      </w:pPr>
      <w:r>
        <w:rPr>
          <w:rFonts w:hint="eastAsia" w:asciiTheme="minorEastAsia" w:hAnsiTheme="minorEastAsia"/>
          <w:color w:val="auto"/>
          <w:sz w:val="24"/>
          <w:szCs w:val="24"/>
        </w:rPr>
        <w:t>5.1</w:t>
      </w:r>
      <w:r>
        <w:rPr>
          <w:rFonts w:hint="eastAsia" w:hAnsi="宋体"/>
          <w:color w:val="auto"/>
          <w:sz w:val="24"/>
          <w:szCs w:val="24"/>
        </w:rPr>
        <w:t>采用全流程电子化交易评标时，评标委员会以电子投标文件为依据评标。</w:t>
      </w:r>
    </w:p>
    <w:p>
      <w:pPr>
        <w:tabs>
          <w:tab w:val="left" w:pos="7095"/>
        </w:tabs>
        <w:spacing w:line="360" w:lineRule="auto"/>
        <w:ind w:firstLine="480" w:firstLineChars="200"/>
        <w:contextualSpacing/>
        <w:rPr>
          <w:rFonts w:cs="仿宋_GB2312" w:asciiTheme="minorEastAsia" w:hAnsiTheme="minorEastAsia"/>
          <w:color w:val="auto"/>
          <w:sz w:val="24"/>
          <w:szCs w:val="24"/>
        </w:rPr>
      </w:pPr>
      <w:r>
        <w:rPr>
          <w:rFonts w:hint="eastAsia" w:asciiTheme="minorEastAsia" w:hAnsiTheme="minorEastAsia"/>
          <w:color w:val="auto"/>
          <w:sz w:val="24"/>
          <w:szCs w:val="24"/>
        </w:rPr>
        <w:t>5.2</w:t>
      </w:r>
      <w:r>
        <w:rPr>
          <w:rFonts w:hint="eastAsia" w:hAnsi="宋体"/>
          <w:color w:val="auto"/>
          <w:sz w:val="24"/>
          <w:szCs w:val="24"/>
        </w:rPr>
        <w:t>全流程电子化交易如因系统异常情况无法完成，将以人工方式进行。评标委员会以纸质投标文件为依据评标。</w:t>
      </w:r>
    </w:p>
    <w:p>
      <w:pPr>
        <w:numPr>
          <w:ilvl w:val="0"/>
          <w:numId w:val="4"/>
        </w:numPr>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numPr>
          <w:ilvl w:val="0"/>
          <w:numId w:val="0"/>
        </w:numPr>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lang w:eastAsia="zh-CN"/>
        </w:rPr>
        <w:t>第二章</w:t>
      </w:r>
      <w:r>
        <w:rPr>
          <w:rFonts w:hint="eastAsia" w:cs="宋体" w:asciiTheme="majorEastAsia" w:hAnsiTheme="majorEastAsia" w:eastAsiaTheme="majorEastAsia"/>
          <w:b/>
          <w:color w:val="auto"/>
          <w:kern w:val="0"/>
          <w:sz w:val="36"/>
          <w:szCs w:val="36"/>
          <w:lang w:val="en-US" w:eastAsia="zh-CN"/>
        </w:rPr>
        <w:t xml:space="preserve"> </w:t>
      </w:r>
      <w:r>
        <w:rPr>
          <w:rFonts w:hint="eastAsia" w:cs="宋体" w:asciiTheme="majorEastAsia" w:hAnsiTheme="majorEastAsia" w:eastAsiaTheme="majorEastAsia"/>
          <w:b/>
          <w:color w:val="auto"/>
          <w:kern w:val="0"/>
          <w:sz w:val="36"/>
          <w:szCs w:val="36"/>
        </w:rPr>
        <w:t>项目需求</w:t>
      </w:r>
    </w:p>
    <w:p>
      <w:pPr>
        <w:rPr>
          <w:rFonts w:cs="宋体" w:asciiTheme="majorEastAsia" w:hAnsiTheme="majorEastAsia" w:eastAsiaTheme="majorEastAsia"/>
          <w:b/>
          <w:color w:val="auto"/>
          <w:kern w:val="0"/>
          <w:sz w:val="32"/>
          <w:szCs w:val="32"/>
        </w:rPr>
      </w:pPr>
    </w:p>
    <w:p>
      <w:pPr>
        <w:widowControl/>
        <w:shd w:val="clear" w:color="auto" w:fill="FFFFFF"/>
        <w:spacing w:line="360" w:lineRule="auto"/>
        <w:ind w:firstLine="482" w:firstLineChars="200"/>
        <w:contextualSpacing/>
        <w:jc w:val="left"/>
        <w:rPr>
          <w:rFonts w:ascii="楷体" w:hAnsi="楷体" w:eastAsia="楷体" w:cs="宋体"/>
          <w:color w:val="auto"/>
          <w:kern w:val="0"/>
          <w:sz w:val="28"/>
          <w:szCs w:val="28"/>
          <w:lang w:val="zh-CN"/>
        </w:rPr>
      </w:pPr>
      <w:r>
        <w:rPr>
          <w:rFonts w:hint="eastAsia" w:cs="黑体" w:asciiTheme="minorEastAsia" w:hAnsiTheme="minorEastAsia"/>
          <w:b/>
          <w:bCs/>
          <w:color w:val="auto"/>
          <w:sz w:val="24"/>
          <w:szCs w:val="24"/>
          <w:shd w:val="clear" w:color="auto" w:fill="FFFFFF"/>
        </w:rPr>
        <w:t>一、本项目需实现的功能或者目标</w:t>
      </w:r>
    </w:p>
    <w:p>
      <w:pPr>
        <w:widowControl/>
        <w:shd w:val="clear" w:color="auto" w:fill="FFFFFF"/>
        <w:spacing w:line="360" w:lineRule="auto"/>
        <w:ind w:firstLine="480" w:firstLineChars="200"/>
        <w:contextualSpacing/>
        <w:jc w:val="left"/>
        <w:rPr>
          <w:rFonts w:hint="eastAsia" w:cs="微软雅黑" w:asciiTheme="minorEastAsia" w:hAnsiTheme="minorEastAsia"/>
          <w:b w:val="0"/>
          <w:bCs/>
          <w:color w:val="auto"/>
          <w:sz w:val="24"/>
          <w:szCs w:val="24"/>
        </w:rPr>
      </w:pPr>
      <w:r>
        <w:rPr>
          <w:rFonts w:hint="eastAsia" w:ascii="宋体" w:hAnsi="宋体" w:eastAsia="宋体" w:cs="宋体"/>
          <w:b w:val="0"/>
          <w:bCs/>
          <w:color w:val="auto"/>
          <w:sz w:val="24"/>
          <w:szCs w:val="24"/>
        </w:rPr>
        <w:t>一至三层为办税服务大厅、行政服务大厅，建筑面积依次为1789平方米、1615平方米、1789平方米；四至十二层为行政办公用房，每层均为1402平方米；总建筑面积为17811平方米。保洁服务、保安及停车管理服务（仅负责建筑物内公共秩序维护、监控）、公用部位、公用设施设备的维修管理、地下停车场综合管理等方面的服务，更好的向社会提供一流管理、一流服务</w:t>
      </w:r>
      <w:r>
        <w:rPr>
          <w:rFonts w:hint="eastAsia" w:cs="微软雅黑" w:asciiTheme="minorEastAsia" w:hAnsiTheme="minorEastAsia"/>
          <w:b w:val="0"/>
          <w:bCs/>
          <w:color w:val="auto"/>
          <w:sz w:val="24"/>
          <w:szCs w:val="24"/>
        </w:rPr>
        <w:t>。</w:t>
      </w:r>
    </w:p>
    <w:p>
      <w:pPr>
        <w:widowControl/>
        <w:shd w:val="clear" w:color="auto" w:fill="FFFFFF"/>
        <w:spacing w:line="360" w:lineRule="auto"/>
        <w:ind w:firstLine="482" w:firstLineChars="200"/>
        <w:contextualSpacing/>
        <w:jc w:val="left"/>
        <w:rPr>
          <w:rFonts w:hint="eastAsia" w:ascii="楷体" w:hAnsi="楷体" w:cs="宋体" w:eastAsiaTheme="minorEastAsia"/>
          <w:color w:val="auto"/>
          <w:kern w:val="0"/>
          <w:sz w:val="28"/>
          <w:szCs w:val="28"/>
          <w:lang w:val="zh-CN" w:eastAsia="zh-CN"/>
        </w:rPr>
      </w:pPr>
      <w:r>
        <w:rPr>
          <w:rFonts w:hint="eastAsia" w:cs="黑体" w:asciiTheme="minorEastAsia" w:hAnsiTheme="minorEastAsia"/>
          <w:b/>
          <w:bCs/>
          <w:color w:val="auto"/>
          <w:sz w:val="24"/>
          <w:szCs w:val="24"/>
          <w:shd w:val="clear" w:color="auto" w:fill="FFFFFF"/>
        </w:rPr>
        <w:t>二、</w:t>
      </w:r>
      <w:r>
        <w:rPr>
          <w:rFonts w:hint="eastAsia" w:cs="黑体" w:asciiTheme="minorEastAsia" w:hAnsiTheme="minorEastAsia"/>
          <w:b/>
          <w:bCs/>
          <w:color w:val="auto"/>
          <w:sz w:val="24"/>
          <w:szCs w:val="24"/>
          <w:shd w:val="clear" w:color="auto" w:fill="FFFFFF"/>
          <w:lang w:eastAsia="zh-CN"/>
        </w:rPr>
        <w:t>服务内容</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1.1  投标人应满足人员配置要求：本次物业招标核定人员27人。具体如下：</w:t>
      </w:r>
    </w:p>
    <w:tbl>
      <w:tblPr>
        <w:tblStyle w:val="26"/>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125"/>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岗位</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人数</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项目经理</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1人</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负责服务中心各项管理事务，监管各服务人员严格落实各项管理制度和服务标准，做好与甲方的沟通、对接等工作。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管理员（客户服务人员）</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1人</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负责报纸分发，会议服务，物业服务中心档案管理，会议室，值班室及领导办公室，休息室的卫生。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秩序维护人员</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12人</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一层每个主入口按1人配置（共4人）、次出入口共配置2人，夜间值班及巡逻人员3人，监控室3人，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公用部位、公用设施设备的维修人员</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4人</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负责办公楼水电维修，设施设备日常巡检，监管与维保单位履行维保协议的有关内容，办公区24小时水电维修工作。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保洁人员</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9人</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负责区域内的保洁卫生工作。</w:t>
            </w:r>
          </w:p>
        </w:tc>
      </w:tr>
    </w:tbl>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1.2  人员基本要求</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1.2.1岗位人员年龄：所有上岗岗位人员年龄均在50岁以下。</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1.2.2各岗位人员均无犯罪记录。</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1.2.3各岗位人员身体健康。</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1.2.4工作时间统一着装，佩戴标志；服务热情主动、礼貌、细致。</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1.2.5管理人员有较高的政治思想素养和业务水平；内勤岗位人员应具有大专以上学历。</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1.2.6所派管理服务人员必须恪守职责，遵守招标人的各项规章制度，服从采购单位的管理。采购单位有权对管理服务人员进行具体的工作安排，并对工作进行监督检查，对不称职的管理服务人员采购单位有权要求调换。</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1.2.7投标人须定期每三个月对管理服务人员进行岗位再培训。</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 xml:space="preserve">1.2.8工作期间管理服务人员对于突发事件必须能够在第一时间进行现场处置。 </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1.3  技术要求</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1.3.1</w:t>
      </w:r>
      <w:r>
        <w:rPr>
          <w:rFonts w:hint="eastAsia" w:ascii="宋体" w:hAnsi="宋体" w:eastAsia="宋体" w:cs="宋体"/>
          <w:b w:val="0"/>
          <w:bCs/>
          <w:color w:val="auto"/>
          <w:sz w:val="24"/>
          <w:szCs w:val="24"/>
        </w:rPr>
        <w:t>公共区域</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定人定岗，全天候对物业服务区域不间断保洁，做到地面清洁、光亮、无污迹。</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走道保持干净，无垃圾。</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垃圾桶按指定位置摆放，垃圾袋套在垃圾桶上；四周无散积垃圾，无异味。</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走道设施、通风口，保持干净。</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5）</w:t>
      </w:r>
      <w:r>
        <w:rPr>
          <w:rFonts w:hint="eastAsia" w:ascii="宋体" w:hAnsi="宋体" w:eastAsia="宋体" w:cs="宋体"/>
          <w:b w:val="0"/>
          <w:bCs/>
          <w:color w:val="auto"/>
          <w:sz w:val="24"/>
          <w:szCs w:val="24"/>
        </w:rPr>
        <w:t xml:space="preserve"> 场地的台阶及地面，做到无垃圾、无烟蒂、无纸屑，使人感到宽广、舒畅。</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1.3.2</w:t>
      </w:r>
      <w:r>
        <w:rPr>
          <w:rFonts w:hint="eastAsia" w:ascii="宋体" w:hAnsi="宋体" w:eastAsia="宋体" w:cs="宋体"/>
          <w:b w:val="0"/>
          <w:bCs/>
          <w:color w:val="auto"/>
          <w:sz w:val="24"/>
          <w:szCs w:val="24"/>
        </w:rPr>
        <w:t>水电维护</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负责服务范围内水、电等维护工作，及时检查是否完好，始终保持正常状态，坚决杜绝事故发生。</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特殊、重大维修超出中标单位承担范围的，中标单位须书面出具维修建议书。</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要经常检查办公区域内的电灯是否正常，及时发现问题，及时处理。</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关键岗位中标单位应坚持值班制度，不得脱岗漏岗，随时处置突发事件。</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1.3.3</w:t>
      </w:r>
      <w:r>
        <w:rPr>
          <w:rFonts w:hint="eastAsia" w:ascii="宋体" w:hAnsi="宋体" w:eastAsia="宋体" w:cs="宋体"/>
          <w:b w:val="0"/>
          <w:bCs/>
          <w:color w:val="auto"/>
          <w:sz w:val="24"/>
          <w:szCs w:val="24"/>
        </w:rPr>
        <w:t>公厕</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每天早班、中班必须全面清洁洗公厕、坐厕、面盆、托把池，地面应定期清洗，保持卫生间无积尘、杂物、污渍。</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公厕内的垃圾桶、纸桶、当天清理，保持桶内无垃圾，桶外地面无垃圾。</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便池樟脑丸须及时补充。</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1.3.4</w:t>
      </w:r>
      <w:r>
        <w:rPr>
          <w:rFonts w:hint="eastAsia" w:ascii="宋体" w:hAnsi="宋体" w:eastAsia="宋体" w:cs="宋体"/>
          <w:b w:val="0"/>
          <w:bCs/>
          <w:color w:val="auto"/>
          <w:sz w:val="24"/>
          <w:szCs w:val="24"/>
        </w:rPr>
        <w:t>垃圾清运要求</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每天分上午下午对垃圾清理两遍。</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上午9：00分之前清理完毕，下午1：00分之前清理完毕，如特殊情况时需调整清运时间的根据需要随时清理。</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按照要求将垃圾分类清运到相应的垃圾中转站或存放点。严禁随处倾倒或随处存放垃圾。</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清运车辆要封闭，严禁垃圾在运输过程中撒落造成二次污染。</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5）</w:t>
      </w:r>
      <w:r>
        <w:rPr>
          <w:rFonts w:hint="eastAsia" w:ascii="宋体" w:hAnsi="宋体" w:eastAsia="宋体" w:cs="宋体"/>
          <w:b w:val="0"/>
          <w:bCs/>
          <w:color w:val="auto"/>
          <w:sz w:val="24"/>
          <w:szCs w:val="24"/>
        </w:rPr>
        <w:t>定期对垃圾箱内外进行清洗。5月—10月份每周清洗两遍，11月—次年4月份每周清洗一遍。如遇重特殊情况时根据需要随时清洗。</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1.3.5</w:t>
      </w:r>
      <w:r>
        <w:rPr>
          <w:rFonts w:hint="eastAsia" w:ascii="宋体" w:hAnsi="宋体" w:eastAsia="宋体" w:cs="宋体"/>
          <w:b w:val="0"/>
          <w:bCs/>
          <w:color w:val="auto"/>
          <w:sz w:val="24"/>
          <w:szCs w:val="24"/>
        </w:rPr>
        <w:t>车辆管理</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全天24小时值班。</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对物业服务区域内各个进出口定人定岗，负责进出车辆的管控。对进出口周边车辆进行疏导，保证畅通。对一些存在安全隐患的现象及时发现及时制止并报告监控室。</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1.3.6</w:t>
      </w:r>
      <w:r>
        <w:rPr>
          <w:rFonts w:hint="eastAsia" w:ascii="宋体" w:hAnsi="宋体" w:eastAsia="宋体" w:cs="宋体"/>
          <w:b w:val="0"/>
          <w:bCs/>
          <w:color w:val="auto"/>
          <w:sz w:val="24"/>
          <w:szCs w:val="24"/>
        </w:rPr>
        <w:t>消防监控需求</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消防控制室自动消防系统的操作人员，应熟练操作消防控制系统。</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本标段范围内，所有需要值守的区域在符合国家相关法律法规（劳动法、消防法等）的情况下，按预设的位置安排专人24小时值班。</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消防监控服务技术标准</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消防控制室工作人员应严格遵守消防控制室的各项安全操作规程和各项消防安全管理制度；各项管理严格按照中华人民共和国公安部《消防控制室通用技术要求》执行。</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报警联动控制设备需要设置在手动状态时，应有火灾时能迅速将手动控制转换为自动控制的可靠措施。严禁将自动喷水灭火系统和联动控制的防火卷帘等防火分隔设施设置在手动控制状态；</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消防控制室应当实行每日24小时专人值班制度，确保及时发现并准确处置火灾和故障报警，确保控制室内所有设施设备的良好运行状态及事件处理；</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消防控制室工作人员每班不得少于2人，一名负责值班时报警部位的核实和紧急情况的处置，一名负责自动消防系统的操作；</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消防控制室工作人员应按时上岗，并做好交接班工作，接班人员未到岗前交班人员不得擅自离岗；</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应在消防控制室的入口处设置明显的标志；消防控制室应设置火灾事故应急照明、灭火器等消防器材，并配备相应的通讯联络工具；</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消防控制室工作人员要爱护消防控制室的设施，保持控制室内的卫生；</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严禁无关人员进入消防控制室，随意触动设备；</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消防控制室内严禁存放易燃易爆危险物品和堆放与设备运行无关的物品或杂物，严禁与消防控制室无关的电气线路和管道穿过；</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消防控制室内严禁吸烟或动用明火。</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考核内容</w:t>
      </w:r>
    </w:p>
    <w:tbl>
      <w:tblPr>
        <w:tblStyle w:val="2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restart"/>
            <w:vAlign w:val="center"/>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劳动纪律</w:t>
            </w: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爱岗敬业，服从命令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岗位纪律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请消假制度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电话管理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 xml:space="preserve">环境卫生 、仪容仪表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携带危险品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Align w:val="center"/>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工作态度</w:t>
            </w: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工作主动性及工作完成质量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restart"/>
            <w:vAlign w:val="center"/>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工作职责及设备管理</w:t>
            </w: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设备操作技能及应急处置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设备管理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设施设备检查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保密制度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监控查看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交接班制度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非工作期间巡查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广场及周边情况监控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restart"/>
            <w:vAlign w:val="center"/>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业务知识与工作技能</w:t>
            </w: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相关制度及知识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了解本单位情况及安全防范措施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安防系统的操作使用</w:t>
            </w:r>
          </w:p>
        </w:tc>
      </w:tr>
    </w:tbl>
    <w:p>
      <w:pPr>
        <w:widowControl/>
        <w:shd w:val="clear" w:color="auto" w:fill="FFFFFF"/>
        <w:spacing w:line="360" w:lineRule="auto"/>
        <w:ind w:firstLine="482" w:firstLineChars="200"/>
        <w:contextualSpacing/>
        <w:jc w:val="left"/>
        <w:rPr>
          <w:rFonts w:cs="宋体" w:asciiTheme="minorEastAsia" w:hAnsiTheme="minorEastAsia"/>
          <w:b/>
          <w:color w:val="auto"/>
          <w:kern w:val="0"/>
          <w:sz w:val="24"/>
          <w:szCs w:val="24"/>
          <w:lang w:val="zh-CN"/>
        </w:rPr>
      </w:pPr>
      <w:r>
        <w:rPr>
          <w:rFonts w:hint="eastAsia" w:cs="微软雅黑" w:asciiTheme="minorEastAsia" w:hAnsiTheme="minorEastAsia"/>
          <w:b/>
          <w:color w:val="auto"/>
          <w:sz w:val="24"/>
          <w:szCs w:val="24"/>
        </w:rPr>
        <w:t>★</w:t>
      </w:r>
      <w:r>
        <w:rPr>
          <w:rFonts w:hint="eastAsia" w:cs="微软雅黑" w:asciiTheme="minorEastAsia" w:hAnsiTheme="minorEastAsia"/>
          <w:b/>
          <w:color w:val="auto"/>
          <w:sz w:val="24"/>
          <w:szCs w:val="24"/>
          <w:lang w:eastAsia="zh-CN"/>
        </w:rPr>
        <w:t>三</w:t>
      </w:r>
      <w:r>
        <w:rPr>
          <w:rFonts w:hint="eastAsia" w:cs="宋体" w:asciiTheme="minorEastAsia" w:hAnsiTheme="minorEastAsia"/>
          <w:b/>
          <w:color w:val="auto"/>
          <w:kern w:val="0"/>
          <w:sz w:val="24"/>
          <w:szCs w:val="24"/>
          <w:lang w:val="zh-CN"/>
        </w:rPr>
        <w:t>、采购标的的其他技术、服务等要求</w:t>
      </w:r>
    </w:p>
    <w:p>
      <w:pPr>
        <w:spacing w:line="360" w:lineRule="auto"/>
        <w:ind w:firstLine="480" w:firstLineChars="200"/>
        <w:contextualSpacing/>
        <w:rPr>
          <w:rFonts w:hint="eastAsia"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en-US" w:eastAsia="zh-CN"/>
        </w:rPr>
        <w:t>1.</w:t>
      </w:r>
      <w:r>
        <w:rPr>
          <w:rFonts w:hint="eastAsia" w:cs="仿宋_GB2312" w:asciiTheme="minorEastAsia" w:hAnsiTheme="minorEastAsia"/>
          <w:color w:val="auto"/>
          <w:sz w:val="24"/>
          <w:szCs w:val="24"/>
          <w:lang w:val="zh-CN"/>
        </w:rPr>
        <w:t>本招标文件所列需求为最低要求，投标产品不得低于最低要求。</w:t>
      </w:r>
    </w:p>
    <w:p>
      <w:pPr>
        <w:spacing w:line="360" w:lineRule="auto"/>
        <w:ind w:firstLine="480" w:firstLineChars="200"/>
        <w:contextualSpacing/>
        <w:rPr>
          <w:rFonts w:hint="eastAsia"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en-US" w:eastAsia="zh-CN"/>
        </w:rPr>
        <w:t>2</w:t>
      </w:r>
      <w:r>
        <w:rPr>
          <w:rFonts w:hint="eastAsia" w:cs="仿宋_GB2312" w:asciiTheme="minorEastAsia" w:hAnsiTheme="minorEastAsia"/>
          <w:color w:val="auto"/>
          <w:sz w:val="24"/>
          <w:szCs w:val="24"/>
          <w:lang w:val="zh-CN"/>
        </w:rPr>
        <w:t>.投标人应就该项目完整投标。</w:t>
      </w:r>
    </w:p>
    <w:p>
      <w:pPr>
        <w:spacing w:line="360" w:lineRule="auto"/>
        <w:ind w:firstLine="482" w:firstLineChars="200"/>
        <w:contextualSpacing/>
        <w:rPr>
          <w:rFonts w:ascii="楷体" w:hAnsi="楷体" w:eastAsia="楷体" w:cs="宋体"/>
          <w:color w:val="auto"/>
          <w:kern w:val="0"/>
          <w:sz w:val="28"/>
          <w:szCs w:val="28"/>
          <w:lang w:val="zh-CN"/>
        </w:rPr>
      </w:pPr>
      <w:r>
        <w:rPr>
          <w:rFonts w:hint="eastAsia" w:cs="微软雅黑" w:asciiTheme="minorEastAsia" w:hAnsiTheme="minorEastAsia"/>
          <w:b/>
          <w:color w:val="auto"/>
          <w:sz w:val="24"/>
          <w:szCs w:val="24"/>
        </w:rPr>
        <w:t>★</w:t>
      </w:r>
      <w:r>
        <w:rPr>
          <w:rFonts w:hint="eastAsia" w:cs="微软雅黑" w:asciiTheme="minorEastAsia" w:hAnsiTheme="minorEastAsia"/>
          <w:b/>
          <w:color w:val="auto"/>
          <w:sz w:val="24"/>
          <w:szCs w:val="24"/>
          <w:lang w:eastAsia="zh-CN"/>
        </w:rPr>
        <w:t>四</w:t>
      </w:r>
      <w:r>
        <w:rPr>
          <w:rFonts w:hint="eastAsia" w:cs="宋体" w:asciiTheme="minorEastAsia" w:hAnsiTheme="minorEastAsia"/>
          <w:b/>
          <w:color w:val="auto"/>
          <w:kern w:val="0"/>
          <w:sz w:val="24"/>
          <w:szCs w:val="24"/>
          <w:lang w:val="zh-CN"/>
        </w:rPr>
        <w:t>、验收标准</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kern w:val="2"/>
          <w:sz w:val="24"/>
          <w:szCs w:val="24"/>
          <w:lang w:val="en-US" w:eastAsia="zh-CN" w:bidi="ar-SA"/>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kern w:val="2"/>
          <w:sz w:val="24"/>
          <w:szCs w:val="24"/>
          <w:lang w:val="en-US" w:eastAsia="zh-CN" w:bidi="ar-SA"/>
        </w:rPr>
        <w:t>2.按照招标文件要求、投标文件响应和承诺验收。</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微软雅黑" w:asciiTheme="minorEastAsia" w:hAnsiTheme="minorEastAsia" w:eastAsiaTheme="minorEastAsia"/>
          <w:b/>
          <w:color w:val="auto"/>
        </w:rPr>
        <w:t>★</w:t>
      </w:r>
      <w:r>
        <w:rPr>
          <w:rFonts w:hint="eastAsia" w:cs="微软雅黑" w:asciiTheme="minorEastAsia" w:hAnsiTheme="minorEastAsia" w:eastAsiaTheme="minorEastAsia"/>
          <w:b/>
          <w:color w:val="auto"/>
          <w:lang w:eastAsia="zh-CN"/>
        </w:rPr>
        <w:t>五</w:t>
      </w:r>
      <w:r>
        <w:rPr>
          <w:rFonts w:hint="eastAsia" w:cs="黑体" w:asciiTheme="minorEastAsia" w:hAnsiTheme="minorEastAsia" w:eastAsiaTheme="minorEastAsia"/>
          <w:b/>
          <w:bCs/>
          <w:color w:val="auto"/>
          <w:shd w:val="clear" w:color="auto" w:fill="FFFFFF"/>
        </w:rPr>
        <w:t>、本项目预算金额</w:t>
      </w:r>
      <w:r>
        <w:rPr>
          <w:rFonts w:hint="eastAsia" w:cs="黑体" w:asciiTheme="minorEastAsia" w:hAnsiTheme="minorEastAsia" w:eastAsiaTheme="minorEastAsia"/>
          <w:b w:val="0"/>
          <w:bCs w:val="0"/>
          <w:color w:val="auto"/>
          <w:shd w:val="clear" w:color="auto" w:fill="FFFFFF"/>
        </w:rPr>
        <w:t>1192859</w:t>
      </w:r>
      <w:r>
        <w:rPr>
          <w:rFonts w:hint="eastAsia" w:cs="黑体" w:asciiTheme="minorEastAsia" w:hAnsiTheme="minorEastAsia" w:eastAsiaTheme="minorEastAsia"/>
          <w:b/>
          <w:bCs/>
          <w:color w:val="auto"/>
          <w:shd w:val="clear" w:color="auto" w:fill="FFFFFF"/>
        </w:rPr>
        <w:t>元。最高限价</w:t>
      </w:r>
      <w:r>
        <w:rPr>
          <w:rFonts w:hint="eastAsia" w:cs="黑体" w:asciiTheme="minorEastAsia" w:hAnsiTheme="minorEastAsia" w:eastAsiaTheme="minorEastAsia"/>
          <w:b w:val="0"/>
          <w:bCs w:val="0"/>
          <w:color w:val="auto"/>
          <w:shd w:val="clear" w:color="auto" w:fill="FFFFFF"/>
        </w:rPr>
        <w:t>1192859</w:t>
      </w:r>
      <w:r>
        <w:rPr>
          <w:rFonts w:hint="eastAsia" w:cs="宋体" w:asciiTheme="minorEastAsia" w:hAnsiTheme="minorEastAsia" w:eastAsiaTheme="minorEastAsia"/>
          <w:b/>
          <w:color w:val="auto"/>
          <w:kern w:val="0"/>
          <w:lang w:val="zh-CN"/>
        </w:rPr>
        <w:t>元。超出最高限价的投标无效。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auto"/>
          <w:kern w:val="0"/>
          <w:sz w:val="24"/>
          <w:szCs w:val="24"/>
          <w:lang w:val="zh-CN"/>
        </w:rPr>
      </w:pPr>
      <w:r>
        <w:rPr>
          <w:rFonts w:hint="eastAsia" w:cs="微软雅黑" w:asciiTheme="minorEastAsia" w:hAnsiTheme="minorEastAsia"/>
          <w:b/>
          <w:color w:val="auto"/>
          <w:sz w:val="24"/>
          <w:szCs w:val="24"/>
        </w:rPr>
        <w:t>★</w:t>
      </w:r>
      <w:r>
        <w:rPr>
          <w:rFonts w:hint="eastAsia" w:cs="微软雅黑" w:asciiTheme="minorEastAsia" w:hAnsiTheme="minorEastAsia"/>
          <w:b/>
          <w:color w:val="auto"/>
          <w:sz w:val="24"/>
          <w:szCs w:val="24"/>
          <w:lang w:eastAsia="zh-CN"/>
        </w:rPr>
        <w:t>六</w:t>
      </w:r>
      <w:r>
        <w:rPr>
          <w:rFonts w:hint="eastAsia" w:cs="宋体" w:asciiTheme="minorEastAsia" w:hAnsiTheme="minorEastAsia"/>
          <w:b/>
          <w:color w:val="auto"/>
          <w:kern w:val="0"/>
          <w:sz w:val="24"/>
          <w:szCs w:val="24"/>
          <w:lang w:val="zh-CN"/>
        </w:rPr>
        <w:t>、资金支付</w:t>
      </w:r>
    </w:p>
    <w:p>
      <w:pPr>
        <w:widowControl/>
        <w:shd w:val="clear" w:color="auto" w:fill="FFFFFF"/>
        <w:spacing w:line="360" w:lineRule="auto"/>
        <w:ind w:firstLine="480" w:firstLineChars="200"/>
        <w:jc w:val="left"/>
        <w:rPr>
          <w:rFonts w:hint="eastAsia"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1</w:t>
      </w:r>
      <w:r>
        <w:rPr>
          <w:rFonts w:hint="eastAsia" w:cs="宋体" w:asciiTheme="minorEastAsia" w:hAnsiTheme="minorEastAsia"/>
          <w:color w:val="auto"/>
          <w:kern w:val="0"/>
          <w:sz w:val="24"/>
          <w:szCs w:val="24"/>
          <w:lang w:val="en-US" w:eastAsia="zh-CN"/>
        </w:rPr>
        <w:t>.</w:t>
      </w:r>
      <w:r>
        <w:rPr>
          <w:rFonts w:hint="eastAsia" w:cs="宋体" w:asciiTheme="minorEastAsia" w:hAnsiTheme="minorEastAsia"/>
          <w:color w:val="auto"/>
          <w:kern w:val="0"/>
          <w:sz w:val="24"/>
          <w:szCs w:val="24"/>
          <w:lang w:val="zh-CN"/>
        </w:rPr>
        <w:t>支付方式：银行转账。</w:t>
      </w:r>
    </w:p>
    <w:p>
      <w:pPr>
        <w:widowControl/>
        <w:shd w:val="clear" w:color="auto" w:fill="FFFFFF"/>
        <w:spacing w:line="360" w:lineRule="auto"/>
        <w:ind w:firstLine="480" w:firstLineChars="200"/>
        <w:jc w:val="left"/>
        <w:rPr>
          <w:rFonts w:cs="宋体" w:asciiTheme="majorEastAsia" w:hAnsiTheme="majorEastAsia" w:eastAsiaTheme="majorEastAsia"/>
          <w:b/>
          <w:color w:val="auto"/>
          <w:kern w:val="0"/>
          <w:sz w:val="36"/>
          <w:szCs w:val="36"/>
        </w:rPr>
      </w:pPr>
      <w:r>
        <w:rPr>
          <w:rFonts w:hint="eastAsia" w:cs="宋体" w:asciiTheme="minorEastAsia" w:hAnsiTheme="minorEastAsia"/>
          <w:color w:val="auto"/>
          <w:kern w:val="0"/>
          <w:sz w:val="24"/>
          <w:szCs w:val="24"/>
          <w:lang w:val="zh-CN"/>
        </w:rPr>
        <w:t>2</w:t>
      </w:r>
      <w:r>
        <w:rPr>
          <w:rFonts w:hint="eastAsia" w:cs="宋体" w:asciiTheme="minorEastAsia" w:hAnsiTheme="minorEastAsia"/>
          <w:color w:val="auto"/>
          <w:kern w:val="0"/>
          <w:sz w:val="24"/>
          <w:szCs w:val="24"/>
          <w:lang w:val="en-US" w:eastAsia="zh-CN"/>
        </w:rPr>
        <w:t>.</w:t>
      </w:r>
      <w:r>
        <w:rPr>
          <w:rFonts w:hint="eastAsia" w:cs="宋体" w:asciiTheme="minorEastAsia" w:hAnsiTheme="minorEastAsia"/>
          <w:color w:val="auto"/>
          <w:kern w:val="0"/>
          <w:sz w:val="24"/>
          <w:szCs w:val="24"/>
          <w:lang w:val="zh-CN"/>
        </w:rPr>
        <w:t>支付时间及条件：服务期限一年。每满三个月支付一次，服务期满支付全部物业管理费用。</w:t>
      </w:r>
    </w:p>
    <w:p>
      <w:pPr>
        <w:autoSpaceDE w:val="0"/>
        <w:autoSpaceDN w:val="0"/>
        <w:adjustRightInd w:val="0"/>
        <w:jc w:val="center"/>
        <w:rPr>
          <w:rFonts w:hint="eastAsia"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autoSpaceDE w:val="0"/>
        <w:autoSpaceDN w:val="0"/>
        <w:adjustRightInd w:val="0"/>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color w:val="auto"/>
          <w:kern w:val="0"/>
          <w:sz w:val="24"/>
          <w:szCs w:val="24"/>
        </w:rPr>
      </w:pPr>
      <w:r>
        <w:rPr>
          <w:rFonts w:hint="eastAsia" w:cs="微软雅黑"/>
          <w:b/>
          <w:color w:val="auto"/>
          <w:sz w:val="24"/>
          <w:szCs w:val="24"/>
        </w:rPr>
        <w:t>招标文件中凡标有</w:t>
      </w:r>
      <w:r>
        <w:rPr>
          <w:rFonts w:hint="eastAsia" w:cs="微软雅黑" w:asciiTheme="minorEastAsia" w:hAnsiTheme="minorEastAsia"/>
          <w:b/>
          <w:color w:val="auto"/>
          <w:sz w:val="24"/>
          <w:szCs w:val="24"/>
        </w:rPr>
        <w:t>★</w:t>
      </w:r>
      <w:r>
        <w:rPr>
          <w:rFonts w:hint="eastAsia" w:cs="微软雅黑"/>
          <w:b/>
          <w:color w:val="auto"/>
          <w:sz w:val="24"/>
          <w:szCs w:val="24"/>
        </w:rPr>
        <w:t>条款均为实质性要求条款，投标文件须完全响应，未实质响应的，按照无效投标处理。</w:t>
      </w:r>
    </w:p>
    <w:tbl>
      <w:tblPr>
        <w:tblStyle w:val="26"/>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采购项目</w:t>
            </w:r>
          </w:p>
        </w:tc>
        <w:tc>
          <w:tcPr>
            <w:tcW w:w="6813" w:type="dxa"/>
            <w:vAlign w:val="top"/>
          </w:tcPr>
          <w:p>
            <w:pPr>
              <w:pStyle w:val="20"/>
              <w:widowControl/>
              <w:shd w:val="clear" w:color="auto" w:fill="FFFFFF"/>
              <w:spacing w:line="360" w:lineRule="auto"/>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项目名称：魏都区中奥鑫天办公楼物业服务</w:t>
            </w:r>
          </w:p>
          <w:p>
            <w:pPr>
              <w:pStyle w:val="54"/>
              <w:widowControl/>
              <w:shd w:val="clear" w:color="auto" w:fill="FFFFFF"/>
              <w:spacing w:line="360" w:lineRule="auto"/>
              <w:contextualSpacing/>
              <w:jc w:val="left"/>
              <w:rPr>
                <w:rFonts w:hint="eastAsia" w:ascii="宋体" w:hAnsi="宋体" w:eastAsia="宋体" w:cs="仿宋_GB2312"/>
                <w:color w:val="auto"/>
                <w:shd w:val="clear" w:color="auto" w:fill="FFFFFF"/>
                <w:lang w:val="zh-CN"/>
              </w:rPr>
            </w:pPr>
            <w:r>
              <w:rPr>
                <w:rFonts w:hint="eastAsia" w:cs="仿宋_GB2312" w:asciiTheme="minorEastAsia" w:hAnsiTheme="minorEastAsia" w:eastAsiaTheme="minorEastAsia"/>
                <w:color w:val="auto"/>
                <w:shd w:val="clear" w:color="auto" w:fill="FFFFFF"/>
              </w:rPr>
              <w:t>项目编号：</w:t>
            </w:r>
            <w:r>
              <w:rPr>
                <w:rFonts w:hint="eastAsia" w:ascii="宋体" w:hAnsi="宋体" w:eastAsia="宋体" w:cs="仿宋_GB2312"/>
                <w:color w:val="auto"/>
                <w:shd w:val="clear" w:color="auto" w:fill="FFFFFF"/>
                <w:lang w:val="zh-CN" w:eastAsia="zh-CN"/>
              </w:rPr>
              <w:t>魏都区政府采购中心</w:t>
            </w:r>
            <w:r>
              <w:rPr>
                <w:rFonts w:hint="eastAsia" w:ascii="宋体" w:hAnsi="宋体" w:eastAsia="宋体" w:cs="仿宋_GB2312"/>
                <w:color w:val="auto"/>
                <w:shd w:val="clear" w:color="auto" w:fill="FFFFFF"/>
                <w:lang w:val="en-US" w:eastAsia="zh-CN"/>
              </w:rPr>
              <w:t xml:space="preserve"> </w:t>
            </w:r>
            <w:r>
              <w:rPr>
                <w:rFonts w:hint="eastAsia" w:ascii="宋体" w:hAnsi="宋体" w:eastAsia="宋体" w:cs="仿宋_GB2312"/>
                <w:color w:val="auto"/>
                <w:shd w:val="clear" w:color="auto" w:fill="FFFFFF"/>
                <w:lang w:val="zh-CN"/>
              </w:rPr>
              <w:t>WZCG-G20</w:t>
            </w:r>
            <w:r>
              <w:rPr>
                <w:rFonts w:hint="eastAsia" w:ascii="宋体" w:hAnsi="宋体" w:eastAsia="宋体" w:cs="仿宋_GB2312"/>
                <w:color w:val="auto"/>
                <w:shd w:val="clear" w:color="auto" w:fill="FFFFFF"/>
                <w:lang w:val="zh-CN" w:eastAsia="zh-CN"/>
              </w:rPr>
              <w:t>1</w:t>
            </w:r>
            <w:r>
              <w:rPr>
                <w:rFonts w:hint="eastAsia" w:ascii="宋体" w:hAnsi="宋体" w:cs="仿宋_GB2312"/>
                <w:color w:val="auto"/>
                <w:shd w:val="clear" w:color="auto" w:fill="FFFFFF"/>
                <w:lang w:val="en-US" w:eastAsia="zh-CN"/>
              </w:rPr>
              <w:t>8009</w:t>
            </w:r>
            <w:r>
              <w:rPr>
                <w:rFonts w:hint="eastAsia" w:ascii="宋体" w:hAnsi="宋体" w:eastAsia="宋体" w:cs="仿宋_GB2312"/>
                <w:color w:val="auto"/>
                <w:shd w:val="clear" w:color="auto" w:fill="FFFFFF"/>
                <w:lang w:val="zh-CN"/>
              </w:rPr>
              <w:t>号</w:t>
            </w:r>
          </w:p>
          <w:p>
            <w:pPr>
              <w:pStyle w:val="54"/>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lang w:val="zh-CN" w:eastAsia="zh-CN"/>
              </w:rPr>
              <w:t xml:space="preserve">      许昌市公共资源交易中心</w:t>
            </w:r>
            <w:r>
              <w:rPr>
                <w:rFonts w:hint="eastAsia" w:ascii="宋体" w:hAnsi="宋体" w:eastAsia="宋体" w:cs="仿宋_GB2312"/>
                <w:color w:val="auto"/>
                <w:shd w:val="clear" w:color="auto" w:fill="FFFFFF"/>
                <w:lang w:val="en-US" w:eastAsia="zh-CN"/>
              </w:rPr>
              <w:t xml:space="preserve"> </w:t>
            </w:r>
            <w:r>
              <w:rPr>
                <w:rFonts w:hint="eastAsia" w:ascii="宋体" w:hAnsi="宋体" w:eastAsia="宋体" w:cs="仿宋_GB2312"/>
                <w:color w:val="auto"/>
                <w:shd w:val="clear" w:color="auto" w:fill="FFFFFF"/>
                <w:lang w:val="zh-CN"/>
              </w:rPr>
              <w:t>JZFCG</w:t>
            </w:r>
            <w:r>
              <w:rPr>
                <w:rFonts w:hint="eastAsia" w:ascii="宋体" w:hAnsi="宋体" w:eastAsia="宋体" w:cs="仿宋_GB2312"/>
                <w:color w:val="auto"/>
                <w:shd w:val="clear" w:color="auto" w:fill="FFFFFF"/>
                <w:lang w:val="zh-CN" w:eastAsia="zh-CN"/>
              </w:rPr>
              <w:t>-</w:t>
            </w:r>
            <w:r>
              <w:rPr>
                <w:rFonts w:hint="eastAsia" w:ascii="宋体" w:hAnsi="宋体" w:eastAsia="宋体" w:cs="仿宋_GB2312"/>
                <w:color w:val="auto"/>
                <w:shd w:val="clear" w:color="auto" w:fill="FFFFFF"/>
                <w:lang w:val="zh-CN"/>
              </w:rPr>
              <w:t>G</w:t>
            </w:r>
            <w:r>
              <w:rPr>
                <w:rFonts w:hint="eastAsia" w:ascii="宋体" w:hAnsi="宋体" w:eastAsia="宋体" w:cs="仿宋_GB2312"/>
                <w:color w:val="auto"/>
                <w:shd w:val="clear" w:color="auto" w:fill="FFFFFF"/>
                <w:lang w:val="zh-CN" w:eastAsia="zh-CN"/>
              </w:rPr>
              <w:t>201</w:t>
            </w:r>
            <w:r>
              <w:rPr>
                <w:rFonts w:hint="eastAsia" w:ascii="宋体" w:hAnsi="宋体" w:cs="仿宋_GB2312"/>
                <w:color w:val="auto"/>
                <w:shd w:val="clear" w:color="auto" w:fill="FFFFFF"/>
                <w:lang w:val="en-US" w:eastAsia="zh-CN"/>
              </w:rPr>
              <w:t>8117</w:t>
            </w:r>
            <w:r>
              <w:rPr>
                <w:rFonts w:hint="eastAsia" w:ascii="宋体" w:hAnsi="宋体" w:eastAsia="宋体" w:cs="仿宋_GB2312"/>
                <w:color w:val="auto"/>
                <w:shd w:val="clear" w:color="auto" w:fill="FFFFFF"/>
                <w:lang w:val="zh-CN"/>
              </w:rPr>
              <w:t>号</w:t>
            </w:r>
          </w:p>
          <w:p>
            <w:pPr>
              <w:autoSpaceDE w:val="0"/>
              <w:autoSpaceDN w:val="0"/>
              <w:adjustRightInd w:val="0"/>
              <w:spacing w:line="360" w:lineRule="auto"/>
              <w:jc w:val="left"/>
              <w:rPr>
                <w:rFonts w:hint="eastAsia" w:ascii="宋体" w:hAnsi="宋体" w:cs="仿宋_GB2312"/>
                <w:color w:val="auto"/>
                <w:sz w:val="24"/>
                <w:szCs w:val="24"/>
                <w:lang w:eastAsia="zh-CN"/>
              </w:rPr>
            </w:pPr>
            <w:r>
              <w:rPr>
                <w:rFonts w:hint="eastAsia" w:ascii="宋体" w:hAnsi="宋体" w:cs="仿宋_GB2312"/>
                <w:color w:val="auto"/>
                <w:sz w:val="24"/>
                <w:szCs w:val="24"/>
              </w:rPr>
              <w:t>项目</w:t>
            </w:r>
            <w:r>
              <w:rPr>
                <w:rFonts w:hint="eastAsia" w:ascii="宋体" w:hAnsi="宋体" w:cs="仿宋_GB2312"/>
                <w:color w:val="auto"/>
                <w:sz w:val="24"/>
                <w:szCs w:val="24"/>
                <w:lang w:eastAsia="zh-CN"/>
              </w:rPr>
              <w:t>内容：（1）保洁服务；（2）保安及停车管理服务（仅负责建筑物内公共秩序维护、监控）；（3）公用部位、公用设施设备的维修管理；（4）地下停车场综合管理。</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ascii="宋体" w:hAnsi="宋体" w:cs="仿宋_GB2312"/>
                <w:color w:val="auto"/>
                <w:sz w:val="24"/>
                <w:szCs w:val="24"/>
                <w:lang w:eastAsia="zh-CN"/>
              </w:rPr>
              <w:t>项目地址：许昌市天宝路魏都区政府东临中奥鑫天商务综合楼。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4"/>
                <w:szCs w:val="24"/>
              </w:rPr>
            </w:pPr>
            <w:r>
              <w:rPr>
                <w:rFonts w:hint="eastAsia" w:cs="TimesNewRomanPSMT" w:asciiTheme="minorEastAsia" w:hAnsiTheme="minorEastAsia"/>
                <w:color w:val="auto"/>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采购人</w:t>
            </w:r>
          </w:p>
        </w:tc>
        <w:tc>
          <w:tcPr>
            <w:tcW w:w="6813" w:type="dxa"/>
            <w:vAlign w:val="center"/>
          </w:tcPr>
          <w:p>
            <w:pPr>
              <w:pStyle w:val="54"/>
              <w:widowControl/>
              <w:shd w:val="clear" w:color="auto" w:fill="FFFFFF"/>
              <w:spacing w:line="360" w:lineRule="auto"/>
              <w:contextualSpacing/>
              <w:jc w:val="left"/>
              <w:rPr>
                <w:rFonts w:hint="eastAsia" w:ascii="宋体" w:hAnsi="宋体" w:eastAsia="宋体" w:cs="仿宋_GB2312"/>
                <w:color w:val="auto"/>
                <w:lang w:eastAsia="zh-CN"/>
              </w:rPr>
            </w:pPr>
            <w:r>
              <w:rPr>
                <w:rFonts w:hint="eastAsia" w:ascii="宋体" w:hAnsi="宋体" w:eastAsia="宋体" w:cs="仿宋_GB2312"/>
                <w:color w:val="auto"/>
              </w:rPr>
              <w:t>采购人：许昌市魏都区</w:t>
            </w:r>
            <w:r>
              <w:rPr>
                <w:rFonts w:hint="eastAsia" w:ascii="宋体" w:hAnsi="宋体" w:cs="仿宋_GB2312"/>
                <w:color w:val="auto"/>
                <w:lang w:eastAsia="zh-CN"/>
              </w:rPr>
              <w:t>机关事务管理局</w:t>
            </w:r>
          </w:p>
          <w:p>
            <w:pPr>
              <w:pStyle w:val="54"/>
              <w:widowControl/>
              <w:shd w:val="clear" w:color="auto" w:fill="FFFFFF"/>
              <w:spacing w:line="360" w:lineRule="auto"/>
              <w:contextualSpacing/>
              <w:jc w:val="left"/>
              <w:rPr>
                <w:rFonts w:ascii="宋体" w:hAnsi="宋体" w:eastAsia="宋体" w:cs="仿宋_GB2312"/>
                <w:color w:val="auto"/>
              </w:rPr>
            </w:pPr>
            <w:r>
              <w:rPr>
                <w:rFonts w:hint="eastAsia" w:ascii="宋体" w:hAnsi="宋体" w:eastAsia="宋体" w:cs="仿宋_GB2312"/>
                <w:color w:val="auto"/>
              </w:rPr>
              <w:t>地 址：许昌市天宝路666号魏都区政府209室</w:t>
            </w:r>
          </w:p>
          <w:p>
            <w:pPr>
              <w:pStyle w:val="54"/>
              <w:widowControl/>
              <w:shd w:val="clear" w:color="auto" w:fill="FFFFFF"/>
              <w:spacing w:line="360" w:lineRule="auto"/>
              <w:contextualSpacing/>
              <w:jc w:val="left"/>
              <w:rPr>
                <w:rFonts w:cs="仿宋_GB2312" w:asciiTheme="minorEastAsia" w:hAnsiTheme="minorEastAsia"/>
                <w:color w:val="auto"/>
                <w:sz w:val="24"/>
                <w:szCs w:val="24"/>
              </w:rPr>
            </w:pPr>
            <w:r>
              <w:rPr>
                <w:rFonts w:hint="eastAsia" w:ascii="宋体" w:hAnsi="宋体" w:eastAsia="宋体" w:cs="仿宋_GB2312"/>
                <w:color w:val="auto"/>
              </w:rPr>
              <w:t xml:space="preserve">联系人：焦思源      </w:t>
            </w:r>
            <w:r>
              <w:rPr>
                <w:rFonts w:hint="eastAsia" w:ascii="宋体" w:hAnsi="宋体" w:cs="仿宋_GB2312"/>
                <w:color w:val="auto"/>
                <w:lang w:val="en-US" w:eastAsia="zh-CN"/>
              </w:rPr>
              <w:t xml:space="preserve">  </w:t>
            </w:r>
            <w:r>
              <w:rPr>
                <w:rFonts w:hint="eastAsia" w:ascii="宋体" w:hAnsi="宋体" w:eastAsia="宋体" w:cs="仿宋_GB2312"/>
                <w:color w:val="auto"/>
              </w:rPr>
              <w:t xml:space="preserve">   联系电话：</w:t>
            </w:r>
            <w:r>
              <w:rPr>
                <w:rFonts w:hint="eastAsia" w:ascii="宋体" w:hAnsi="宋体" w:cs="仿宋_GB2312"/>
                <w:color w:val="auto"/>
                <w:lang w:val="en-US" w:eastAsia="zh-CN"/>
              </w:rPr>
              <w:t>0374-</w:t>
            </w:r>
            <w:r>
              <w:rPr>
                <w:rFonts w:hint="eastAsia" w:ascii="宋体" w:hAnsi="宋体" w:cs="宋体"/>
                <w:color w:val="auto"/>
                <w:kern w:val="0"/>
                <w:szCs w:val="21"/>
                <w:lang w:val="en-US" w:eastAsia="zh-CN"/>
              </w:rPr>
              <w:t>5056606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代理机构</w:t>
            </w:r>
          </w:p>
        </w:tc>
        <w:tc>
          <w:tcPr>
            <w:tcW w:w="6813" w:type="dxa"/>
            <w:vAlign w:val="center"/>
          </w:tcPr>
          <w:p>
            <w:pPr>
              <w:pStyle w:val="54"/>
              <w:widowControl/>
              <w:shd w:val="clear" w:color="auto" w:fill="FFFFFF"/>
              <w:spacing w:line="360" w:lineRule="auto"/>
              <w:contextualSpacing/>
              <w:jc w:val="left"/>
              <w:rPr>
                <w:rFonts w:hint="eastAsia" w:ascii="宋体" w:hAnsi="宋体" w:eastAsia="宋体" w:cs="仿宋_GB2312"/>
                <w:color w:val="auto"/>
                <w:lang w:val="zh-CN" w:eastAsia="zh-CN"/>
              </w:rPr>
            </w:pPr>
            <w:r>
              <w:rPr>
                <w:rFonts w:hint="eastAsia" w:ascii="宋体" w:hAnsi="宋体" w:cs="仿宋_GB2312"/>
                <w:color w:val="auto"/>
                <w:lang w:eastAsia="zh-CN"/>
              </w:rPr>
              <w:t>名</w:t>
            </w:r>
            <w:r>
              <w:rPr>
                <w:rFonts w:hint="eastAsia" w:ascii="宋体" w:hAnsi="宋体" w:eastAsia="宋体" w:cs="仿宋_GB2312"/>
                <w:color w:val="auto"/>
                <w:lang w:val="zh-CN" w:eastAsia="zh-CN"/>
              </w:rPr>
              <w:t>称：许昌市魏都区政府采购中心</w:t>
            </w:r>
          </w:p>
          <w:p>
            <w:pPr>
              <w:pStyle w:val="54"/>
              <w:widowControl/>
              <w:shd w:val="clear" w:color="auto" w:fill="FFFFFF"/>
              <w:spacing w:line="360" w:lineRule="auto"/>
              <w:contextualSpacing/>
              <w:jc w:val="left"/>
              <w:rPr>
                <w:rFonts w:hint="eastAsia" w:ascii="宋体" w:hAnsi="宋体" w:eastAsia="宋体" w:cs="仿宋_GB2312"/>
                <w:color w:val="auto"/>
                <w:lang w:val="zh-CN" w:eastAsia="zh-CN"/>
              </w:rPr>
            </w:pPr>
            <w:r>
              <w:rPr>
                <w:rFonts w:hint="eastAsia" w:ascii="宋体" w:hAnsi="宋体" w:eastAsia="宋体" w:cs="仿宋_GB2312"/>
                <w:color w:val="auto"/>
                <w:lang w:val="zh-CN" w:eastAsia="zh-CN"/>
              </w:rPr>
              <w:t>地址：许昌市天宝路魏都区政府办公楼5楼557室</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ascii="宋体" w:hAnsi="宋体" w:eastAsia="宋体" w:cs="仿宋_GB2312"/>
                <w:color w:val="auto"/>
                <w:kern w:val="2"/>
                <w:sz w:val="24"/>
                <w:szCs w:val="24"/>
                <w:lang w:val="zh-CN" w:eastAsia="zh-CN" w:bidi="ar-SA"/>
              </w:rPr>
              <w:t xml:space="preserve">联系人：张良     </w:t>
            </w:r>
            <w:r>
              <w:rPr>
                <w:rFonts w:hint="eastAsia" w:ascii="宋体" w:hAnsi="宋体" w:eastAsia="宋体" w:cs="仿宋_GB2312"/>
                <w:color w:val="auto"/>
                <w:kern w:val="2"/>
                <w:sz w:val="24"/>
                <w:szCs w:val="24"/>
                <w:lang w:val="en-US" w:eastAsia="zh-CN" w:bidi="ar-SA"/>
              </w:rPr>
              <w:t xml:space="preserve">    </w:t>
            </w:r>
            <w:r>
              <w:rPr>
                <w:rFonts w:hint="eastAsia" w:ascii="宋体" w:hAnsi="宋体" w:eastAsia="宋体" w:cs="仿宋_GB2312"/>
                <w:color w:val="auto"/>
                <w:kern w:val="2"/>
                <w:sz w:val="24"/>
                <w:szCs w:val="24"/>
                <w:lang w:val="zh-CN" w:eastAsia="zh-CN" w:bidi="ar-SA"/>
              </w:rPr>
              <w:t xml:space="preserve">  </w:t>
            </w:r>
            <w:r>
              <w:rPr>
                <w:rFonts w:hint="eastAsia" w:ascii="宋体" w:hAnsi="宋体" w:eastAsia="宋体" w:cs="仿宋_GB2312"/>
                <w:color w:val="auto"/>
                <w:kern w:val="2"/>
                <w:sz w:val="24"/>
                <w:szCs w:val="24"/>
                <w:lang w:val="en-US" w:eastAsia="zh-CN" w:bidi="ar-SA"/>
              </w:rPr>
              <w:t xml:space="preserve">  </w:t>
            </w:r>
            <w:r>
              <w:rPr>
                <w:rFonts w:hint="eastAsia" w:ascii="宋体" w:hAnsi="宋体" w:eastAsia="宋体" w:cs="仿宋_GB2312"/>
                <w:color w:val="auto"/>
                <w:kern w:val="2"/>
                <w:sz w:val="24"/>
                <w:szCs w:val="24"/>
                <w:lang w:val="zh-CN" w:eastAsia="zh-CN" w:bidi="ar-SA"/>
              </w:rPr>
              <w:t>电话：0374-3325658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微软雅黑" w:asciiTheme="minorEastAsia" w:hAnsiTheme="minorEastAsia"/>
                <w:b/>
                <w:color w:val="auto"/>
                <w:sz w:val="24"/>
                <w:szCs w:val="24"/>
              </w:rPr>
              <w:t>★</w:t>
            </w:r>
            <w:r>
              <w:rPr>
                <w:rFonts w:hint="eastAsia" w:cs="仿宋_GB2312" w:asciiTheme="minorEastAsia" w:hAnsiTheme="minorEastAsia"/>
                <w:color w:val="auto"/>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bCs/>
                <w:color w:val="auto"/>
                <w:sz w:val="24"/>
                <w:szCs w:val="24"/>
                <w:lang w:val="zh-CN"/>
              </w:rPr>
              <w:t>一、</w:t>
            </w:r>
            <w:r>
              <w:rPr>
                <w:rFonts w:cs="宋体" w:asciiTheme="minorEastAsia" w:hAnsiTheme="minorEastAsia"/>
                <w:b/>
                <w:bCs/>
                <w:color w:val="auto"/>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宋体" w:asciiTheme="minorEastAsia" w:hAnsiTheme="minorEastAsia"/>
                <w:bCs/>
                <w:color w:val="auto"/>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二、财务状况报告相关材料</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1、</w:t>
            </w:r>
            <w:r>
              <w:rPr>
                <w:rFonts w:hint="eastAsia" w:cs="宋体" w:asciiTheme="minorEastAsia" w:hAnsiTheme="minorEastAsia"/>
                <w:bCs/>
                <w:color w:val="auto"/>
                <w:sz w:val="24"/>
                <w:szCs w:val="24"/>
                <w:lang w:val="zh-CN"/>
              </w:rPr>
              <w:t>201</w:t>
            </w:r>
            <w:r>
              <w:rPr>
                <w:rFonts w:hint="eastAsia" w:cs="宋体" w:asciiTheme="minorEastAsia" w:hAnsiTheme="minorEastAsia"/>
                <w:bCs/>
                <w:color w:val="auto"/>
                <w:sz w:val="24"/>
                <w:szCs w:val="24"/>
                <w:lang w:val="en-US" w:eastAsia="zh-CN"/>
              </w:rPr>
              <w:t>7</w:t>
            </w:r>
            <w:r>
              <w:rPr>
                <w:rFonts w:hint="eastAsia" w:cs="宋体" w:asciiTheme="minorEastAsia" w:hAnsiTheme="minorEastAsia"/>
                <w:bCs/>
                <w:color w:val="auto"/>
                <w:sz w:val="24"/>
                <w:szCs w:val="24"/>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2、</w:t>
            </w:r>
            <w:r>
              <w:rPr>
                <w:rFonts w:hint="eastAsia" w:cs="宋体" w:asciiTheme="minorEastAsia" w:hAnsiTheme="minorEastAsia"/>
                <w:bCs/>
                <w:color w:val="auto"/>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三、依法缴纳税收相关材料</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bCs/>
                <w:color w:val="auto"/>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bCs/>
                <w:color w:val="auto"/>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color w:val="auto"/>
                <w:kern w:val="0"/>
                <w:sz w:val="24"/>
                <w:szCs w:val="24"/>
              </w:rPr>
            </w:pPr>
            <w:r>
              <w:rPr>
                <w:rFonts w:hint="eastAsia" w:cs="宋体" w:asciiTheme="minorEastAsia" w:hAnsiTheme="minorEastAsia"/>
                <w:bCs/>
                <w:color w:val="auto"/>
                <w:sz w:val="24"/>
                <w:szCs w:val="24"/>
                <w:lang w:val="zh-CN"/>
              </w:rPr>
              <w:t>相关设备的购置发票、专业技术人员职称证书、用工合同等或者</w:t>
            </w:r>
            <w:r>
              <w:rPr>
                <w:rFonts w:hint="eastAsia" w:cs="宋体" w:asciiTheme="minorEastAsia" w:hAnsiTheme="minorEastAsia"/>
                <w:color w:val="auto"/>
                <w:kern w:val="0"/>
                <w:sz w:val="24"/>
                <w:szCs w:val="24"/>
              </w:rPr>
              <w:t>附投标人相关承诺函或声明。</w:t>
            </w:r>
          </w:p>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color w:val="auto"/>
                <w:kern w:val="0"/>
                <w:sz w:val="24"/>
                <w:szCs w:val="24"/>
              </w:rPr>
              <w:t>六、</w:t>
            </w:r>
            <w:r>
              <w:rPr>
                <w:rFonts w:cs="宋体" w:asciiTheme="minorEastAsia" w:hAnsiTheme="minorEastAsia"/>
                <w:b/>
                <w:bCs/>
                <w:color w:val="auto"/>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投标人“</w:t>
            </w:r>
            <w:r>
              <w:rPr>
                <w:rFonts w:cs="宋体" w:asciiTheme="minorEastAsia" w:hAnsiTheme="minorEastAsia"/>
                <w:bCs/>
                <w:color w:val="auto"/>
                <w:sz w:val="24"/>
                <w:szCs w:val="24"/>
                <w:lang w:val="zh-CN"/>
              </w:rPr>
              <w:t>参加政府采购活动前3年内在经营活动中没有重大违法记录的书面声明</w:t>
            </w:r>
            <w:r>
              <w:rPr>
                <w:rFonts w:hint="eastAsia" w:cs="宋体" w:asciiTheme="minorEastAsia" w:hAnsiTheme="minorEastAsia"/>
                <w:bCs/>
                <w:color w:val="auto"/>
                <w:sz w:val="24"/>
                <w:szCs w:val="24"/>
                <w:lang w:val="zh-CN"/>
              </w:rPr>
              <w:t>”。 重大违法记录，是指投标人因违法经营受到刑事处罚或者责令停产停业、吊销许可证或者执照、较大数额罚款等行政处罚。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color w:val="auto"/>
                <w:kern w:val="0"/>
                <w:sz w:val="24"/>
                <w:szCs w:val="24"/>
              </w:rPr>
            </w:pPr>
            <w:r>
              <w:rPr>
                <w:rFonts w:hint="eastAsia" w:cs="宋体" w:asciiTheme="minorEastAsia" w:hAnsiTheme="minorEastAsia"/>
                <w:b/>
                <w:bCs/>
                <w:color w:val="auto"/>
                <w:sz w:val="24"/>
                <w:szCs w:val="24"/>
                <w:lang w:val="zh-CN"/>
              </w:rPr>
              <w:t>七、</w:t>
            </w:r>
            <w:r>
              <w:rPr>
                <w:rFonts w:cs="仿宋_GB2312" w:asciiTheme="minorEastAsia" w:hAnsiTheme="minorEastAsia"/>
                <w:b/>
                <w:color w:val="auto"/>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auto"/>
                <w:sz w:val="24"/>
                <w:szCs w:val="24"/>
                <w:shd w:val="clear" w:color="auto" w:fill="FFFFFF"/>
              </w:rPr>
              <w:t>“</w:t>
            </w:r>
            <w:r>
              <w:rPr>
                <w:rFonts w:cs="仿宋_GB2312" w:asciiTheme="minorEastAsia" w:hAnsiTheme="minorEastAsia"/>
                <w:b/>
                <w:color w:val="auto"/>
                <w:sz w:val="24"/>
                <w:szCs w:val="24"/>
                <w:shd w:val="clear" w:color="auto" w:fill="FFFFFF"/>
              </w:rPr>
              <w:t>中国政府采购网</w:t>
            </w:r>
            <w:r>
              <w:rPr>
                <w:rFonts w:hint="eastAsia" w:cs="仿宋_GB2312" w:asciiTheme="minorEastAsia" w:hAnsiTheme="minorEastAsia"/>
                <w:b/>
                <w:color w:val="auto"/>
                <w:sz w:val="24"/>
                <w:szCs w:val="24"/>
                <w:shd w:val="clear" w:color="auto" w:fill="FFFFFF"/>
              </w:rPr>
              <w:t>”</w:t>
            </w:r>
            <w:r>
              <w:rPr>
                <w:rFonts w:cs="仿宋_GB2312" w:asciiTheme="minorEastAsia" w:hAnsiTheme="minorEastAsia"/>
                <w:b/>
                <w:color w:val="auto"/>
                <w:sz w:val="24"/>
                <w:szCs w:val="24"/>
                <w:shd w:val="clear" w:color="auto" w:fill="FFFFFF"/>
              </w:rPr>
              <w:t xml:space="preserve"> (www.ccgp.gov.cn)政府采购严重违法失信行为记录名单的投标人</w:t>
            </w:r>
            <w:r>
              <w:rPr>
                <w:rFonts w:hint="eastAsia" w:cs="宋体" w:asciiTheme="minorEastAsia" w:hAnsiTheme="minorEastAsia"/>
                <w:b/>
                <w:bCs/>
                <w:color w:val="auto"/>
                <w:sz w:val="24"/>
                <w:szCs w:val="24"/>
                <w:lang w:val="zh-CN"/>
              </w:rPr>
              <w:t>。</w:t>
            </w:r>
            <w:r>
              <w:rPr>
                <w:rFonts w:hint="eastAsia" w:cs="宋体" w:asciiTheme="minorEastAsia" w:hAnsiTheme="minorEastAsia"/>
                <w:color w:val="auto"/>
                <w:kern w:val="0"/>
                <w:sz w:val="24"/>
                <w:szCs w:val="24"/>
              </w:rPr>
              <w:t>（联合体形式投标的，联合体成员存在不良信用记录，视同联合体存在不良信用记录）。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1、查询渠道：“信用中国”网站（</w:t>
            </w:r>
            <w:r>
              <w:rPr>
                <w:rFonts w:cs="宋体" w:asciiTheme="minorEastAsia" w:hAnsiTheme="minorEastAsia"/>
                <w:color w:val="auto"/>
                <w:kern w:val="0"/>
                <w:sz w:val="24"/>
                <w:szCs w:val="24"/>
              </w:rPr>
              <w:t>www.creditchina.gov.cn</w:t>
            </w:r>
            <w:r>
              <w:rPr>
                <w:rFonts w:hint="eastAsia" w:cs="宋体" w:asciiTheme="minorEastAsia" w:hAnsiTheme="minorEastAsia"/>
                <w:color w:val="auto"/>
                <w:kern w:val="0"/>
                <w:sz w:val="24"/>
                <w:szCs w:val="24"/>
              </w:rPr>
              <w:t>）和“中国政府采购网”（</w:t>
            </w:r>
            <w:r>
              <w:rPr>
                <w:rFonts w:cs="宋体" w:asciiTheme="minorEastAsia" w:hAnsiTheme="minorEastAsia"/>
                <w:color w:val="auto"/>
                <w:kern w:val="0"/>
                <w:sz w:val="24"/>
                <w:szCs w:val="24"/>
              </w:rPr>
              <w:t>www.ccgp.gov.cn</w:t>
            </w:r>
            <w:r>
              <w:rPr>
                <w:rFonts w:hint="eastAsia" w:cs="宋体" w:asciiTheme="minorEastAsia" w:hAnsiTheme="minorEastAsia"/>
                <w:color w:val="auto"/>
                <w:kern w:val="0"/>
                <w:sz w:val="24"/>
                <w:szCs w:val="24"/>
              </w:rPr>
              <w:t>）；</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2、截止时间：同投标截止时间；</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仿宋_GB2312" w:asciiTheme="minorEastAsia" w:hAnsiTheme="minorEastAsia"/>
                <w:color w:val="auto"/>
                <w:sz w:val="24"/>
                <w:szCs w:val="24"/>
              </w:rPr>
            </w:pPr>
            <w:r>
              <w:rPr>
                <w:rFonts w:hint="eastAsia" w:cs="宋体" w:asciiTheme="minorEastAsia" w:hAnsiTheme="minorEastAsia"/>
                <w:color w:val="auto"/>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hint="eastAsia" w:cs="微软雅黑" w:asciiTheme="minorEastAsia" w:hAnsiTheme="minorEastAsia"/>
                <w:b/>
                <w:color w:val="auto"/>
                <w:sz w:val="24"/>
                <w:szCs w:val="24"/>
              </w:rPr>
              <w:t>★</w:t>
            </w:r>
            <w:r>
              <w:rPr>
                <w:rFonts w:hint="eastAsia" w:cs="宋体" w:asciiTheme="minorEastAsia" w:hAnsiTheme="minorEastAsia"/>
                <w:bCs/>
                <w:color w:val="auto"/>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color w:val="auto"/>
                <w:sz w:val="24"/>
                <w:szCs w:val="24"/>
                <w:lang w:val="zh-CN"/>
              </w:rPr>
            </w:pPr>
            <w:r>
              <w:rPr>
                <w:rFonts w:hint="eastAsia" w:cs="宋体" w:asciiTheme="minorEastAsia" w:hAnsiTheme="minorEastAsia"/>
                <w:color w:val="auto"/>
                <w:kern w:val="0"/>
                <w:sz w:val="24"/>
                <w:szCs w:val="24"/>
              </w:rPr>
              <w:t>本项目</w:t>
            </w: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color w:val="auto"/>
                <w:kern w:val="0"/>
                <w:sz w:val="24"/>
                <w:szCs w:val="24"/>
              </w:rPr>
              <w:t>不接受</w:t>
            </w:r>
            <w:r>
              <w:rPr>
                <w:rFonts w:hint="eastAsia" w:cs="宋体" w:asciiTheme="minorEastAsia" w:hAnsiTheme="minorEastAsia"/>
                <w:bCs/>
                <w:color w:val="auto"/>
                <w:sz w:val="24"/>
                <w:szCs w:val="24"/>
                <w:lang w:val="zh-CN"/>
              </w:rPr>
              <w:t>□接受</w:t>
            </w:r>
            <w:r>
              <w:rPr>
                <w:rFonts w:hint="eastAsia" w:cs="宋体" w:asciiTheme="minorEastAsia" w:hAnsiTheme="minorEastAsia"/>
                <w:color w:val="auto"/>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6</w:t>
            </w:r>
          </w:p>
        </w:tc>
        <w:tc>
          <w:tcPr>
            <w:tcW w:w="2268" w:type="dxa"/>
            <w:vAlign w:val="center"/>
          </w:tcPr>
          <w:p>
            <w:pPr>
              <w:autoSpaceDE w:val="0"/>
              <w:autoSpaceDN w:val="0"/>
              <w:adjustRightInd w:val="0"/>
              <w:spacing w:line="276" w:lineRule="auto"/>
              <w:ind w:firstLine="361" w:firstLineChars="150"/>
              <w:rPr>
                <w:rFonts w:cs="宋体" w:asciiTheme="minorEastAsia" w:hAnsiTheme="minorEastAsia"/>
                <w:bCs/>
                <w:color w:val="auto"/>
                <w:sz w:val="24"/>
                <w:szCs w:val="24"/>
                <w:lang w:val="zh-CN"/>
              </w:rPr>
            </w:pPr>
            <w:r>
              <w:rPr>
                <w:rFonts w:hint="eastAsia" w:cs="微软雅黑" w:asciiTheme="minorEastAsia" w:hAnsiTheme="minorEastAsia"/>
                <w:b/>
                <w:color w:val="auto"/>
                <w:sz w:val="24"/>
                <w:szCs w:val="24"/>
              </w:rPr>
              <w:t>★</w:t>
            </w:r>
            <w:r>
              <w:rPr>
                <w:rFonts w:hint="eastAsia" w:cs="宋体" w:asciiTheme="minorEastAsia" w:hAnsiTheme="minorEastAsia"/>
                <w:bCs/>
                <w:color w:val="auto"/>
                <w:sz w:val="24"/>
                <w:szCs w:val="24"/>
                <w:lang w:val="zh-CN"/>
              </w:rPr>
              <w:t>最高限价</w:t>
            </w:r>
          </w:p>
        </w:tc>
        <w:tc>
          <w:tcPr>
            <w:tcW w:w="6813" w:type="dxa"/>
            <w:vAlign w:val="center"/>
          </w:tcPr>
          <w:p>
            <w:pPr>
              <w:autoSpaceDE w:val="0"/>
              <w:autoSpaceDN w:val="0"/>
              <w:adjustRightInd w:val="0"/>
              <w:spacing w:line="276" w:lineRule="auto"/>
              <w:ind w:firstLine="240" w:firstLineChars="100"/>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1192859元，超出最高限价的投标无效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cs="宋体" w:asciiTheme="minorEastAsia" w:hAnsiTheme="minorEastAsia"/>
                <w:bCs/>
                <w:color w:val="auto"/>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auto"/>
                <w:kern w:val="0"/>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不组织</w:t>
            </w:r>
          </w:p>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
                <w:bCs/>
                <w:color w:val="auto"/>
                <w:sz w:val="24"/>
                <w:szCs w:val="24"/>
                <w:lang w:val="zh-CN"/>
              </w:rPr>
              <w:t>□</w:t>
            </w:r>
            <w:r>
              <w:rPr>
                <w:rFonts w:hint="eastAsia" w:cs="宋体" w:asciiTheme="minorEastAsia" w:hAnsiTheme="minorEastAsia"/>
                <w:bCs/>
                <w:color w:val="auto"/>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cs="宋体" w:asciiTheme="minorEastAsia" w:hAnsiTheme="minorEastAsia"/>
                <w:bCs/>
                <w:color w:val="auto"/>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auto"/>
                <w:kern w:val="0"/>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不召开</w:t>
            </w:r>
          </w:p>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color w:val="auto"/>
                <w:sz w:val="24"/>
                <w:szCs w:val="24"/>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 xml:space="preserve">不允许    </w:t>
            </w:r>
            <w:r>
              <w:rPr>
                <w:rFonts w:hint="eastAsia" w:cs="宋体" w:asciiTheme="minorEastAsia" w:hAnsiTheme="minorEastAsia"/>
                <w:b/>
                <w:bCs/>
                <w:color w:val="auto"/>
                <w:sz w:val="24"/>
                <w:szCs w:val="24"/>
                <w:lang w:val="zh-CN"/>
              </w:rPr>
              <w:t>□</w:t>
            </w:r>
            <w:r>
              <w:rPr>
                <w:rFonts w:hint="eastAsia" w:asciiTheme="minorEastAsia" w:hAnsiTheme="minorEastAsia"/>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微软雅黑" w:asciiTheme="minorEastAsia" w:hAnsiTheme="minorEastAsia"/>
                <w:b/>
                <w:color w:val="auto"/>
                <w:sz w:val="24"/>
                <w:szCs w:val="24"/>
              </w:rPr>
              <w:t>★</w:t>
            </w:r>
            <w:r>
              <w:rPr>
                <w:rFonts w:hint="eastAsia" w:cs="仿宋_GB2312" w:asciiTheme="minorEastAsia" w:hAnsiTheme="minorEastAsia"/>
                <w:color w:val="auto"/>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color w:val="auto"/>
                <w:sz w:val="24"/>
                <w:szCs w:val="24"/>
              </w:rPr>
            </w:pPr>
            <w:r>
              <w:rPr>
                <w:rFonts w:hint="eastAsia" w:cs="仿宋_GB2312" w:asciiTheme="minorEastAsia" w:hAnsiTheme="minorEastAsia"/>
                <w:color w:val="auto"/>
                <w:sz w:val="24"/>
                <w:szCs w:val="24"/>
              </w:rPr>
              <w:t>60天（自</w:t>
            </w:r>
            <w:r>
              <w:rPr>
                <w:rFonts w:hint="eastAsia" w:cs="宋体" w:asciiTheme="minorEastAsia" w:hAnsiTheme="minorEastAsia"/>
                <w:color w:val="auto"/>
                <w:kern w:val="0"/>
                <w:sz w:val="24"/>
                <w:szCs w:val="24"/>
              </w:rPr>
              <w:t>提交投标文件的截止之日起算</w:t>
            </w:r>
            <w:r>
              <w:rPr>
                <w:rFonts w:hint="eastAsia" w:cs="仿宋_GB2312" w:asciiTheme="minorEastAsia" w:hAnsiTheme="minorEastAsia"/>
                <w:color w:val="auto"/>
                <w:sz w:val="24"/>
                <w:szCs w:val="24"/>
              </w:rPr>
              <w:t>）</w:t>
            </w:r>
          </w:p>
          <w:p>
            <w:pPr>
              <w:autoSpaceDE w:val="0"/>
              <w:autoSpaceDN w:val="0"/>
              <w:adjustRightInd w:val="0"/>
              <w:spacing w:line="360" w:lineRule="auto"/>
              <w:rPr>
                <w:rFonts w:cs="仿宋_GB2312" w:asciiTheme="minorEastAsia" w:hAnsiTheme="minorEastAsia"/>
                <w:color w:val="auto"/>
                <w:sz w:val="24"/>
                <w:szCs w:val="24"/>
              </w:rPr>
            </w:pPr>
            <w:r>
              <w:rPr>
                <w:rFonts w:cs="仿宋_GB2312" w:asciiTheme="minorEastAsia" w:hAnsiTheme="minorEastAsia"/>
                <w:color w:val="auto"/>
                <w:sz w:val="24"/>
                <w:szCs w:val="24"/>
                <w:lang w:val="zh-CN"/>
              </w:rPr>
              <w:t>中标</w:t>
            </w:r>
            <w:r>
              <w:rPr>
                <w:rFonts w:hint="eastAsia" w:cs="仿宋_GB2312" w:asciiTheme="minorEastAsia" w:hAnsiTheme="minorEastAsia"/>
                <w:color w:val="auto"/>
                <w:sz w:val="24"/>
                <w:szCs w:val="24"/>
                <w:lang w:val="zh-CN"/>
              </w:rPr>
              <w:t>人投标</w:t>
            </w:r>
            <w:r>
              <w:rPr>
                <w:rFonts w:cs="仿宋_GB2312" w:asciiTheme="minorEastAsia" w:hAnsiTheme="minorEastAsia"/>
                <w:color w:val="auto"/>
                <w:sz w:val="24"/>
                <w:szCs w:val="24"/>
                <w:lang w:val="zh-CN"/>
              </w:rPr>
              <w:t>有效期延</w:t>
            </w:r>
            <w:r>
              <w:rPr>
                <w:rFonts w:hint="eastAsia" w:cs="仿宋_GB2312" w:asciiTheme="minorEastAsia" w:hAnsiTheme="minorEastAsia"/>
                <w:color w:val="auto"/>
                <w:sz w:val="24"/>
                <w:szCs w:val="24"/>
                <w:lang w:val="zh-CN"/>
              </w:rPr>
              <w:t>至合同</w:t>
            </w:r>
            <w:r>
              <w:rPr>
                <w:rFonts w:cs="仿宋_GB2312" w:asciiTheme="minorEastAsia" w:hAnsiTheme="minorEastAsia"/>
                <w:color w:val="auto"/>
                <w:sz w:val="24"/>
                <w:szCs w:val="24"/>
                <w:lang w:val="zh-CN"/>
              </w:rPr>
              <w:t>验收之日</w:t>
            </w:r>
            <w:r>
              <w:rPr>
                <w:rFonts w:hint="eastAsia" w:cs="仿宋_GB2312" w:asciiTheme="minorEastAsia" w:hAnsiTheme="minorEastAsia"/>
                <w:color w:val="auto"/>
                <w:sz w:val="24"/>
                <w:szCs w:val="24"/>
                <w:lang w:val="zh-CN"/>
              </w:rPr>
              <w:t>，</w:t>
            </w:r>
            <w:r>
              <w:rPr>
                <w:rFonts w:hint="eastAsia" w:cs="宋体" w:asciiTheme="minorEastAsia" w:hAnsiTheme="minorEastAsia"/>
                <w:color w:val="auto"/>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cs="宋体" w:asciiTheme="minorEastAsia" w:hAnsiTheme="minorEastAsia"/>
                <w:bCs/>
                <w:color w:val="auto"/>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color w:val="auto"/>
                <w:sz w:val="24"/>
                <w:szCs w:val="24"/>
              </w:rPr>
            </w:pPr>
            <w:r>
              <w:rPr>
                <w:rFonts w:cs="宋体" w:asciiTheme="minorEastAsia" w:hAnsiTheme="minorEastAsia"/>
                <w:bCs/>
                <w:color w:val="auto"/>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color w:val="auto"/>
                <w:sz w:val="24"/>
                <w:szCs w:val="24"/>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 xml:space="preserve">不允许   </w:t>
            </w:r>
            <w:r>
              <w:rPr>
                <w:rFonts w:hint="eastAsia" w:cs="宋体" w:asciiTheme="minorEastAsia" w:hAnsiTheme="minorEastAsia"/>
                <w:b/>
                <w:bCs/>
                <w:color w:val="auto"/>
                <w:sz w:val="24"/>
                <w:szCs w:val="24"/>
                <w:lang w:val="zh-CN"/>
              </w:rPr>
              <w:t>□</w:t>
            </w:r>
            <w:r>
              <w:rPr>
                <w:rFonts w:hint="eastAsia" w:cs="仿宋_GB2312" w:asciiTheme="minorEastAsia" w:hAnsiTheme="minorEastAsia"/>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投标截止及</w:t>
            </w:r>
          </w:p>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开标时间</w:t>
            </w:r>
          </w:p>
        </w:tc>
        <w:tc>
          <w:tcPr>
            <w:tcW w:w="6813" w:type="dxa"/>
            <w:vAlign w:val="center"/>
          </w:tcPr>
          <w:p>
            <w:pPr>
              <w:autoSpaceDE w:val="0"/>
              <w:autoSpaceDN w:val="0"/>
              <w:adjustRightInd w:val="0"/>
              <w:spacing w:line="360" w:lineRule="auto"/>
              <w:ind w:firstLine="240" w:firstLineChars="100"/>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en-US" w:eastAsia="zh-CN"/>
              </w:rPr>
              <w:t>2018</w:t>
            </w:r>
            <w:r>
              <w:rPr>
                <w:rFonts w:hint="eastAsia" w:cs="宋体" w:asciiTheme="minorEastAsia" w:hAnsiTheme="minorEastAsia"/>
                <w:bCs/>
                <w:color w:val="auto"/>
                <w:sz w:val="24"/>
                <w:szCs w:val="24"/>
                <w:lang w:val="zh-CN"/>
              </w:rPr>
              <w:t>年</w:t>
            </w:r>
            <w:r>
              <w:rPr>
                <w:rFonts w:hint="eastAsia" w:cs="宋体" w:asciiTheme="minorEastAsia" w:hAnsiTheme="minorEastAsia"/>
                <w:bCs/>
                <w:color w:val="auto"/>
                <w:sz w:val="24"/>
                <w:szCs w:val="24"/>
                <w:lang w:val="en-US" w:eastAsia="zh-CN"/>
              </w:rPr>
              <w:t>12</w:t>
            </w:r>
            <w:r>
              <w:rPr>
                <w:rFonts w:hint="eastAsia" w:cs="宋体" w:asciiTheme="minorEastAsia" w:hAnsiTheme="minorEastAsia"/>
                <w:bCs/>
                <w:color w:val="auto"/>
                <w:sz w:val="24"/>
                <w:szCs w:val="24"/>
                <w:lang w:val="zh-CN"/>
              </w:rPr>
              <w:t>月</w:t>
            </w:r>
            <w:r>
              <w:rPr>
                <w:rFonts w:hint="eastAsia" w:cs="宋体" w:asciiTheme="minorEastAsia" w:hAnsiTheme="minorEastAsia"/>
                <w:bCs/>
                <w:color w:val="auto"/>
                <w:sz w:val="24"/>
                <w:szCs w:val="24"/>
                <w:lang w:val="en-US" w:eastAsia="zh-CN"/>
              </w:rPr>
              <w:t>27</w:t>
            </w:r>
            <w:r>
              <w:rPr>
                <w:rFonts w:hint="eastAsia" w:cs="宋体" w:asciiTheme="minorEastAsia" w:hAnsiTheme="minorEastAsia"/>
                <w:bCs/>
                <w:color w:val="auto"/>
                <w:sz w:val="24"/>
                <w:szCs w:val="24"/>
                <w:lang w:val="zh-CN"/>
              </w:rPr>
              <w:t>日</w:t>
            </w:r>
            <w:r>
              <w:rPr>
                <w:rFonts w:hint="eastAsia" w:cs="宋体" w:asciiTheme="minorEastAsia" w:hAnsiTheme="minorEastAsia"/>
                <w:bCs/>
                <w:color w:val="auto"/>
                <w:sz w:val="24"/>
                <w:szCs w:val="24"/>
                <w:lang w:val="en-US" w:eastAsia="zh-CN"/>
              </w:rPr>
              <w:t>9</w:t>
            </w:r>
            <w:r>
              <w:rPr>
                <w:rFonts w:hint="eastAsia" w:cs="宋体" w:asciiTheme="minorEastAsia" w:hAnsiTheme="minorEastAsia"/>
                <w:bCs/>
                <w:color w:val="auto"/>
                <w:sz w:val="24"/>
                <w:szCs w:val="24"/>
                <w:lang w:val="zh-CN"/>
              </w:rPr>
              <w:t>时</w:t>
            </w:r>
            <w:r>
              <w:rPr>
                <w:rFonts w:hint="eastAsia" w:cs="宋体" w:asciiTheme="minorEastAsia" w:hAnsiTheme="minorEastAsia"/>
                <w:bCs/>
                <w:color w:val="auto"/>
                <w:sz w:val="24"/>
                <w:szCs w:val="24"/>
                <w:lang w:val="en-US" w:eastAsia="zh-CN"/>
              </w:rPr>
              <w:t>30</w:t>
            </w:r>
            <w:r>
              <w:rPr>
                <w:rFonts w:hint="eastAsia" w:cs="宋体" w:asciiTheme="minorEastAsia" w:hAnsiTheme="minorEastAsia"/>
                <w:bCs/>
                <w:color w:val="auto"/>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递交投标文件</w:t>
            </w:r>
          </w:p>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许昌市公共资源交易中心三楼开标</w:t>
            </w:r>
            <w:r>
              <w:rPr>
                <w:rFonts w:hint="eastAsia" w:cs="宋体" w:asciiTheme="minorEastAsia" w:hAnsiTheme="minorEastAsia"/>
                <w:bCs/>
                <w:color w:val="auto"/>
                <w:sz w:val="24"/>
                <w:szCs w:val="24"/>
                <w:lang w:val="en-US" w:eastAsia="zh-CN"/>
              </w:rPr>
              <w:t>五</w:t>
            </w:r>
            <w:r>
              <w:rPr>
                <w:rFonts w:hint="eastAsia" w:cs="宋体" w:asciiTheme="minorEastAsia" w:hAnsiTheme="minorEastAsia"/>
                <w:bCs/>
                <w:color w:val="auto"/>
                <w:sz w:val="24"/>
                <w:szCs w:val="24"/>
                <w:lang w:val="zh-CN"/>
              </w:rPr>
              <w:t>室（</w:t>
            </w:r>
            <w:r>
              <w:rPr>
                <w:rFonts w:cs="宋体" w:asciiTheme="minorEastAsia" w:hAnsiTheme="minorEastAsia"/>
                <w:bCs/>
                <w:color w:val="auto"/>
                <w:sz w:val="24"/>
                <w:szCs w:val="24"/>
                <w:lang w:val="zh-CN"/>
              </w:rPr>
              <w:t>龙兴路与竹林路交汇处</w:t>
            </w:r>
            <w:r>
              <w:rPr>
                <w:rFonts w:hint="eastAsia" w:cs="宋体" w:asciiTheme="minorEastAsia" w:hAnsiTheme="minorEastAsia"/>
                <w:bCs/>
                <w:color w:val="auto"/>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hint="eastAsia" w:cs="宋体" w:asciiTheme="minorEastAsia" w:hAnsiTheme="minorEastAsia"/>
                <w:color w:val="auto"/>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金额：贰万叁仟元整（¥</w:t>
            </w:r>
            <w:r>
              <w:rPr>
                <w:rFonts w:hint="eastAsia" w:cs="仿宋_GB2312" w:asciiTheme="minorEastAsia" w:hAnsiTheme="minorEastAsia"/>
                <w:color w:val="auto"/>
                <w:sz w:val="24"/>
                <w:szCs w:val="24"/>
                <w:lang w:val="en-US" w:eastAsia="zh-CN"/>
              </w:rPr>
              <w:t>23000元</w:t>
            </w:r>
            <w:r>
              <w:rPr>
                <w:rFonts w:hint="eastAsia" w:cs="仿宋_GB2312" w:asciiTheme="minorEastAsia" w:hAnsiTheme="minorEastAsia"/>
                <w:color w:val="auto"/>
                <w:sz w:val="24"/>
                <w:szCs w:val="24"/>
                <w:lang w:val="zh-CN"/>
              </w:rPr>
              <w:t>）</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1、投标人网上下载招标文件后，登录</w:t>
            </w:r>
            <w:r>
              <w:rPr>
                <w:color w:val="auto"/>
              </w:rPr>
              <w:fldChar w:fldCharType="begin"/>
            </w:r>
            <w:r>
              <w:rPr>
                <w:color w:val="auto"/>
              </w:rPr>
              <w:instrText xml:space="preserve"> HYPERLINK "http://221.14.6.70:8088/ggzy" </w:instrText>
            </w:r>
            <w:r>
              <w:rPr>
                <w:color w:val="auto"/>
              </w:rPr>
              <w:fldChar w:fldCharType="separate"/>
            </w:r>
            <w:r>
              <w:rPr>
                <w:rFonts w:hint="eastAsia" w:cs="仿宋_GB2312" w:asciiTheme="minorEastAsia" w:hAnsiTheme="minorEastAsia"/>
                <w:color w:val="auto"/>
                <w:sz w:val="24"/>
                <w:szCs w:val="24"/>
                <w:lang w:val="zh-CN"/>
              </w:rPr>
              <w:t>http://221.14.6.70:8088/ggzy</w:t>
            </w:r>
            <w:r>
              <w:rPr>
                <w:rFonts w:hint="eastAsia" w:cs="仿宋_GB2312" w:asciiTheme="minorEastAsia" w:hAnsiTheme="minorEastAsia"/>
                <w:color w:val="auto"/>
                <w:sz w:val="24"/>
                <w:szCs w:val="24"/>
                <w:lang w:val="zh-CN"/>
              </w:rPr>
              <w:fldChar w:fldCharType="end"/>
            </w:r>
            <w:r>
              <w:rPr>
                <w:rFonts w:hint="eastAsia" w:cs="仿宋_GB2312" w:asciiTheme="minorEastAsia" w:hAnsiTheme="minorEastAsia"/>
                <w:color w:val="auto"/>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color w:val="auto"/>
                <w:sz w:val="24"/>
                <w:szCs w:val="24"/>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仿宋_GB2312" w:asciiTheme="minorEastAsia" w:hAnsiTheme="minorEastAsia"/>
                <w:color w:val="auto"/>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投标截止时间15日前（</w:t>
            </w:r>
            <w:r>
              <w:rPr>
                <w:rFonts w:hint="eastAsia" w:cs="仿宋_GB2312" w:asciiTheme="minorEastAsia" w:hAnsiTheme="minorEastAsia"/>
                <w:color w:val="auto"/>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auto"/>
                <w:sz w:val="24"/>
                <w:szCs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电子投标文件：成功上传至《全国公共资源交易平台（河南省·许昌市）》公共资源交易系统加密电子投标文件1份</w:t>
            </w:r>
            <w:r>
              <w:rPr>
                <w:rFonts w:hint="eastAsia" w:hAnsi="宋体" w:cs="宋体"/>
                <w:color w:val="auto"/>
                <w:sz w:val="24"/>
                <w:lang w:val="zh-CN"/>
              </w:rPr>
              <w:t>（文件格式为： XXX公司XXX项目编号.file）。</w:t>
            </w:r>
            <w:r>
              <w:rPr>
                <w:rFonts w:hint="eastAsia" w:ascii="新宋体" w:hAnsi="新宋体" w:eastAsia="新宋体"/>
                <w:color w:val="auto"/>
                <w:sz w:val="24"/>
              </w:rPr>
              <w:t>使用电子介质存储的备份文件1份（文件格式为：名称为“备份”的文件夹）。</w:t>
            </w:r>
          </w:p>
          <w:p>
            <w:pPr>
              <w:autoSpaceDE w:val="0"/>
              <w:autoSpaceDN w:val="0"/>
              <w:adjustRightInd w:val="0"/>
              <w:spacing w:line="360" w:lineRule="auto"/>
              <w:rPr>
                <w:rFonts w:ascii="新宋体" w:hAnsi="新宋体" w:eastAsia="新宋体"/>
                <w:color w:val="auto"/>
                <w:sz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纸质投标文件：</w:t>
            </w:r>
            <w:r>
              <w:rPr>
                <w:rFonts w:hint="eastAsia" w:cs="仿宋_GB2312" w:asciiTheme="minorEastAsia" w:hAnsiTheme="minorEastAsia"/>
                <w:color w:val="auto"/>
                <w:sz w:val="24"/>
                <w:szCs w:val="24"/>
              </w:rPr>
              <w:t>正本</w:t>
            </w:r>
            <w:r>
              <w:rPr>
                <w:rFonts w:hint="eastAsia" w:cs="仿宋_GB2312" w:asciiTheme="minorEastAsia" w:hAnsiTheme="minorEastAsia"/>
                <w:b/>
                <w:color w:val="auto"/>
                <w:sz w:val="24"/>
                <w:szCs w:val="24"/>
              </w:rPr>
              <w:t>一</w:t>
            </w:r>
            <w:r>
              <w:rPr>
                <w:rFonts w:hint="eastAsia" w:cs="仿宋_GB2312" w:asciiTheme="minorEastAsia" w:hAnsiTheme="minorEastAsia"/>
                <w:color w:val="auto"/>
                <w:sz w:val="24"/>
                <w:szCs w:val="24"/>
              </w:rPr>
              <w:t>份，副本</w:t>
            </w:r>
            <w:r>
              <w:rPr>
                <w:rFonts w:hint="eastAsia" w:cs="仿宋_GB2312" w:asciiTheme="minorEastAsia" w:hAnsiTheme="minorEastAsia"/>
                <w:color w:val="auto"/>
                <w:sz w:val="24"/>
                <w:szCs w:val="24"/>
                <w:u w:val="single"/>
                <w:lang w:eastAsia="zh-CN"/>
              </w:rPr>
              <w:t>二</w:t>
            </w:r>
            <w:r>
              <w:rPr>
                <w:rFonts w:hint="eastAsia" w:cs="仿宋_GB2312" w:asciiTheme="minorEastAsia" w:hAnsiTheme="minorEastAsia"/>
                <w:color w:val="auto"/>
                <w:sz w:val="24"/>
                <w:szCs w:val="24"/>
              </w:rPr>
              <w:t>份。使用</w:t>
            </w:r>
            <w:r>
              <w:rPr>
                <w:rFonts w:hint="eastAsia" w:ascii="新宋体" w:hAnsi="新宋体" w:eastAsia="新宋体"/>
                <w:color w:val="auto"/>
                <w:sz w:val="24"/>
              </w:rPr>
              <w:t>格式为“投标文件（供打印）.PDF”的文件</w:t>
            </w:r>
          </w:p>
          <w:p>
            <w:pPr>
              <w:autoSpaceDE w:val="0"/>
              <w:autoSpaceDN w:val="0"/>
              <w:adjustRightInd w:val="0"/>
              <w:spacing w:line="360" w:lineRule="auto"/>
              <w:rPr>
                <w:rFonts w:cs="宋体" w:asciiTheme="minorEastAsia" w:hAnsiTheme="minorEastAsia"/>
                <w:bCs/>
                <w:color w:val="auto"/>
                <w:sz w:val="24"/>
                <w:szCs w:val="24"/>
                <w:highlight w:val="lightGray"/>
                <w:lang w:val="zh-CN"/>
              </w:rPr>
            </w:pPr>
            <w:r>
              <w:rPr>
                <w:rFonts w:hint="eastAsia" w:ascii="新宋体" w:hAnsi="新宋体" w:eastAsia="新宋体"/>
                <w:color w:val="auto"/>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投标文件的</w:t>
            </w:r>
          </w:p>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签署盖章</w:t>
            </w:r>
          </w:p>
        </w:tc>
        <w:tc>
          <w:tcPr>
            <w:tcW w:w="6813" w:type="dxa"/>
            <w:vAlign w:val="center"/>
          </w:tcPr>
          <w:p>
            <w:pPr>
              <w:autoSpaceDE w:val="0"/>
              <w:autoSpaceDN w:val="0"/>
              <w:adjustRightInd w:val="0"/>
              <w:spacing w:line="420" w:lineRule="exact"/>
              <w:rPr>
                <w:rFonts w:ascii="新宋体" w:hAnsi="新宋体" w:eastAsia="新宋体"/>
                <w:color w:val="auto"/>
                <w:sz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color w:val="auto"/>
                <w:sz w:val="24"/>
                <w:szCs w:val="24"/>
                <w:highlight w:val="lightGray"/>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纸质投标文件：投标文件封面加盖投标人公章（投标文件是指投标人电子投标文件制作完成后生成的后缀名为</w:t>
            </w:r>
            <w:r>
              <w:rPr>
                <w:rFonts w:hint="eastAsia" w:hAnsi="宋体"/>
                <w:color w:val="auto"/>
                <w:sz w:val="24"/>
                <w:szCs w:val="24"/>
              </w:rPr>
              <w:t>“.PDF”的文件</w:t>
            </w:r>
            <w:r>
              <w:rPr>
                <w:rFonts w:hint="eastAsia" w:ascii="新宋体" w:hAnsi="新宋体" w:eastAsia="新宋体"/>
                <w:color w:val="auto"/>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4"/>
                <w:szCs w:val="24"/>
              </w:rPr>
            </w:pPr>
            <w:r>
              <w:rPr>
                <w:rFonts w:hint="eastAsia" w:cs="TimesNewRomanPSMT" w:asciiTheme="minorEastAsia" w:hAnsiTheme="minorEastAsia"/>
                <w:color w:val="auto"/>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color w:val="auto"/>
                <w:sz w:val="24"/>
                <w:szCs w:val="24"/>
              </w:rPr>
            </w:pPr>
            <w:r>
              <w:rPr>
                <w:rFonts w:hint="eastAsia" w:cs="黑体" w:asciiTheme="minorEastAsia" w:hAnsiTheme="minorEastAsia"/>
                <w:color w:val="auto"/>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综合评分法</w:t>
            </w:r>
            <w:r>
              <w:rPr>
                <w:rFonts w:hint="eastAsia" w:cs="宋体" w:asciiTheme="minorEastAsia" w:hAnsiTheme="minorEastAsia"/>
                <w:color w:val="auto"/>
                <w:kern w:val="0"/>
                <w:sz w:val="24"/>
                <w:szCs w:val="24"/>
                <w:lang w:val="zh-CN"/>
              </w:rPr>
              <w:t xml:space="preserve">  </w:t>
            </w:r>
            <w:r>
              <w:rPr>
                <w:rFonts w:hint="eastAsia" w:cs="宋体" w:asciiTheme="minorEastAsia" w:hAnsiTheme="minorEastAsia"/>
                <w:b/>
                <w:bCs/>
                <w:color w:val="auto"/>
                <w:sz w:val="24"/>
                <w:szCs w:val="24"/>
                <w:lang w:val="zh-CN"/>
              </w:rPr>
              <w:t>□</w:t>
            </w:r>
            <w:r>
              <w:rPr>
                <w:rFonts w:hint="eastAsia" w:cs="仿宋_GB2312" w:asciiTheme="minorEastAsia" w:hAnsiTheme="minorEastAsia"/>
                <w:color w:val="auto"/>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lang w:val="zh-CN"/>
              </w:rPr>
              <w:t>采购单位委派代表参加资格审查和评审委员会的，须向采购代理机构出具授权函。除授权代表外，采购单位委派纪检监察人员对评标过程实施监督的须进入许昌市公共资源交易中心一楼交易见证部，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auto"/>
                <w:kern w:val="0"/>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无要求</w:t>
            </w:r>
          </w:p>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
                <w:bCs/>
                <w:color w:val="auto"/>
                <w:sz w:val="24"/>
                <w:szCs w:val="24"/>
                <w:lang w:val="zh-CN"/>
              </w:rPr>
              <w:t>□</w:t>
            </w:r>
            <w:r>
              <w:rPr>
                <w:rFonts w:hint="eastAsia" w:cs="宋体" w:asciiTheme="minorEastAsia" w:hAnsiTheme="minorEastAsia"/>
                <w:color w:val="auto"/>
                <w:sz w:val="24"/>
                <w:szCs w:val="24"/>
              </w:rPr>
              <w:t>要求提交。履约保证金的数额为合同金额的</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color w:val="auto"/>
                <w:sz w:val="24"/>
                <w:szCs w:val="24"/>
                <w:lang w:val="zh-CN"/>
              </w:rPr>
            </w:pPr>
            <w:r>
              <w:rPr>
                <w:rFonts w:hint="eastAsia" w:cs="宋体" w:asciiTheme="minorEastAsia" w:hAnsiTheme="minorEastAsia"/>
                <w:b/>
                <w:bCs/>
                <w:color w:val="auto"/>
                <w:sz w:val="24"/>
                <w:szCs w:val="24"/>
                <w:lang w:val="zh-CN"/>
              </w:rPr>
              <w:sym w:font="Wingdings 2" w:char="0052"/>
            </w:r>
            <w:r>
              <w:rPr>
                <w:rFonts w:hint="eastAsia" w:cs="宋体" w:asciiTheme="minorEastAsia" w:hAnsiTheme="minorEastAsia"/>
                <w:bCs/>
                <w:color w:val="auto"/>
                <w:sz w:val="24"/>
                <w:szCs w:val="24"/>
                <w:lang w:val="zh-CN"/>
              </w:rPr>
              <w:t>不收取</w:t>
            </w:r>
          </w:p>
          <w:p>
            <w:pPr>
              <w:autoSpaceDE w:val="0"/>
              <w:autoSpaceDN w:val="0"/>
              <w:spacing w:line="360" w:lineRule="auto"/>
              <w:contextualSpacing/>
              <w:rPr>
                <w:rFonts w:cs="宋体" w:asciiTheme="minorEastAsia" w:hAnsiTheme="minorEastAsia"/>
                <w:bCs/>
                <w:color w:val="auto"/>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收取中标人。</w:t>
            </w:r>
            <w:r>
              <w:rPr>
                <w:rFonts w:hint="eastAsia" w:cs="宋体" w:asciiTheme="minorEastAsia" w:hAnsiTheme="minorEastAsia"/>
                <w:b/>
                <w:bCs/>
                <w:color w:val="auto"/>
                <w:sz w:val="24"/>
                <w:szCs w:val="24"/>
                <w:lang w:val="zh-CN"/>
              </w:rPr>
              <w:t>□</w:t>
            </w:r>
            <w:r>
              <w:rPr>
                <w:rFonts w:hint="eastAsia" w:cs="宋体" w:asciiTheme="minorEastAsia" w:hAnsiTheme="minorEastAsia"/>
                <w:bCs/>
                <w:color w:val="auto"/>
                <w:sz w:val="24"/>
                <w:szCs w:val="24"/>
                <w:lang w:val="zh-CN"/>
              </w:rPr>
              <w:t>收取采购人。</w:t>
            </w:r>
            <w:r>
              <w:rPr>
                <w:rFonts w:hint="eastAsia" w:cs="宋体" w:asciiTheme="minorEastAsia" w:hAnsiTheme="minorEastAsia"/>
                <w:color w:val="auto"/>
                <w:sz w:val="24"/>
                <w:szCs w:val="24"/>
              </w:rPr>
              <w:t>收取标准:中标合同金额的</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 xml:space="preserve"> %。一次性以银行划账、电汇、汇票或支票的形式支付。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中标人需提交</w:t>
            </w:r>
          </w:p>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的资料</w:t>
            </w:r>
          </w:p>
        </w:tc>
        <w:tc>
          <w:tcPr>
            <w:tcW w:w="6813" w:type="dxa"/>
            <w:vAlign w:val="center"/>
          </w:tcPr>
          <w:p>
            <w:pPr>
              <w:autoSpaceDE w:val="0"/>
              <w:autoSpaceDN w:val="0"/>
              <w:adjustRightInd w:val="0"/>
              <w:spacing w:line="360" w:lineRule="auto"/>
              <w:rPr>
                <w:rFonts w:hint="eastAsia"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eastAsia="zh-CN"/>
              </w:rPr>
              <w:t>1、中标</w:t>
            </w:r>
            <w:r>
              <w:rPr>
                <w:rFonts w:hint="eastAsia" w:cs="宋体" w:asciiTheme="minorEastAsia" w:hAnsiTheme="minorEastAsia"/>
                <w:bCs/>
                <w:color w:val="auto"/>
                <w:sz w:val="24"/>
                <w:szCs w:val="24"/>
                <w:lang w:val="zh-CN"/>
              </w:rPr>
              <w:t>人须在评标结束之时24小时内向许昌市魏都区政府采购中心发送最终分项报价一览表电子档，并同时电话通知工作人员。邮箱：</w:t>
            </w:r>
            <w:r>
              <w:rPr>
                <w:rFonts w:hint="eastAsia" w:cs="宋体" w:asciiTheme="minorEastAsia" w:hAnsiTheme="minorEastAsia"/>
                <w:bCs/>
                <w:color w:val="auto"/>
                <w:sz w:val="24"/>
                <w:szCs w:val="24"/>
                <w:lang w:val="zh-CN"/>
              </w:rPr>
              <w:fldChar w:fldCharType="begin"/>
            </w:r>
            <w:r>
              <w:rPr>
                <w:rFonts w:hint="eastAsia" w:cs="宋体" w:asciiTheme="minorEastAsia" w:hAnsiTheme="minorEastAsia"/>
                <w:bCs/>
                <w:color w:val="auto"/>
                <w:sz w:val="24"/>
                <w:szCs w:val="24"/>
                <w:lang w:val="zh-CN"/>
              </w:rPr>
              <w:instrText xml:space="preserve"> HYPERLINK "mailto:xcszfcg@163.com" </w:instrText>
            </w:r>
            <w:r>
              <w:rPr>
                <w:rFonts w:hint="eastAsia" w:cs="宋体" w:asciiTheme="minorEastAsia" w:hAnsiTheme="minorEastAsia"/>
                <w:bCs/>
                <w:color w:val="auto"/>
                <w:sz w:val="24"/>
                <w:szCs w:val="24"/>
                <w:lang w:val="zh-CN"/>
              </w:rPr>
              <w:fldChar w:fldCharType="separate"/>
            </w:r>
            <w:r>
              <w:rPr>
                <w:rFonts w:hint="eastAsia" w:cs="宋体" w:asciiTheme="minorEastAsia" w:hAnsiTheme="minorEastAsia"/>
                <w:bCs/>
                <w:color w:val="auto"/>
                <w:sz w:val="24"/>
                <w:szCs w:val="24"/>
                <w:lang w:val="zh-CN" w:eastAsia="zh-CN"/>
              </w:rPr>
              <w:t>wdq_cgzx</w:t>
            </w:r>
            <w:r>
              <w:rPr>
                <w:rFonts w:hint="eastAsia" w:cs="宋体" w:asciiTheme="minorEastAsia" w:hAnsiTheme="minorEastAsia"/>
                <w:bCs/>
                <w:color w:val="auto"/>
                <w:sz w:val="24"/>
                <w:szCs w:val="24"/>
                <w:lang w:val="zh-CN"/>
              </w:rPr>
              <w:t>@1</w:t>
            </w:r>
            <w:r>
              <w:rPr>
                <w:rFonts w:hint="eastAsia" w:cs="宋体" w:asciiTheme="minorEastAsia" w:hAnsiTheme="minorEastAsia"/>
                <w:bCs/>
                <w:color w:val="auto"/>
                <w:sz w:val="24"/>
                <w:szCs w:val="24"/>
                <w:lang w:val="zh-CN" w:eastAsia="zh-CN"/>
              </w:rPr>
              <w:t>26</w:t>
            </w:r>
            <w:r>
              <w:rPr>
                <w:rFonts w:hint="eastAsia" w:cs="宋体" w:asciiTheme="minorEastAsia" w:hAnsiTheme="minorEastAsia"/>
                <w:bCs/>
                <w:color w:val="auto"/>
                <w:sz w:val="24"/>
                <w:szCs w:val="24"/>
                <w:lang w:val="zh-CN"/>
              </w:rPr>
              <w:t>.com</w:t>
            </w:r>
            <w:r>
              <w:rPr>
                <w:rFonts w:hint="eastAsia" w:cs="宋体" w:asciiTheme="minorEastAsia" w:hAnsiTheme="minorEastAsia"/>
                <w:bCs/>
                <w:color w:val="auto"/>
                <w:sz w:val="24"/>
                <w:szCs w:val="24"/>
                <w:lang w:val="zh-CN"/>
              </w:rPr>
              <w:fldChar w:fldCharType="end"/>
            </w:r>
            <w:r>
              <w:rPr>
                <w:rFonts w:hint="eastAsia" w:cs="宋体" w:asciiTheme="minorEastAsia" w:hAnsiTheme="minorEastAsia"/>
                <w:bCs/>
                <w:color w:val="auto"/>
                <w:sz w:val="24"/>
                <w:szCs w:val="24"/>
                <w:lang w:val="zh-CN"/>
              </w:rPr>
              <w:t>。</w:t>
            </w:r>
          </w:p>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eastAsia="zh-CN"/>
              </w:rPr>
              <w:t>2、中标人在领取中标通知书时，须向许昌市魏都区政府采购中心提供《领取中标（成交）通知书授权函》，授权函应包括被授权人的身份证复印件、联系方式等详细信息并加盖公章。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color w:val="auto"/>
                <w:sz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是。</w:t>
            </w:r>
            <w:r>
              <w:rPr>
                <w:rFonts w:hint="eastAsia" w:hAnsi="宋体" w:cs="宋体"/>
                <w:color w:val="auto"/>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color w:val="auto"/>
                <w:sz w:val="24"/>
                <w:szCs w:val="24"/>
                <w:lang w:val="zh-CN"/>
              </w:rPr>
            </w:pPr>
            <w:r>
              <w:rPr>
                <w:rFonts w:hint="eastAsia" w:hAnsi="宋体" w:cs="宋体"/>
                <w:color w:val="auto"/>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both"/>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color w:val="auto"/>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color w:val="auto"/>
          <w:kern w:val="0"/>
          <w:sz w:val="28"/>
          <w:szCs w:val="28"/>
        </w:rPr>
      </w:pPr>
      <w:r>
        <w:rPr>
          <w:rFonts w:hint="eastAsia" w:cs="宋体" w:asciiTheme="minorEastAsia" w:hAnsiTheme="minorEastAsia"/>
          <w:b/>
          <w:color w:val="auto"/>
          <w:kern w:val="0"/>
          <w:sz w:val="28"/>
          <w:szCs w:val="28"/>
        </w:rPr>
        <w:t>一、概念释义</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1</w:t>
      </w:r>
      <w:r>
        <w:rPr>
          <w:rFonts w:cs="宋体" w:asciiTheme="minorEastAsia" w:hAnsiTheme="minorEastAsia"/>
          <w:b/>
          <w:color w:val="auto"/>
          <w:kern w:val="0"/>
          <w:sz w:val="24"/>
          <w:szCs w:val="24"/>
        </w:rPr>
        <w:t>.</w:t>
      </w:r>
      <w:r>
        <w:rPr>
          <w:rFonts w:hint="eastAsia" w:cs="宋体" w:asciiTheme="minorEastAsia" w:hAnsiTheme="minorEastAsia"/>
          <w:b/>
          <w:color w:val="auto"/>
          <w:kern w:val="0"/>
          <w:sz w:val="24"/>
          <w:szCs w:val="24"/>
        </w:rPr>
        <w:t>适用范围</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color w:val="auto"/>
          <w:kern w:val="0"/>
          <w:sz w:val="24"/>
          <w:szCs w:val="24"/>
        </w:rPr>
      </w:pPr>
      <w:r>
        <w:rPr>
          <w:rFonts w:cs="宋体" w:asciiTheme="minorEastAsia" w:hAnsiTheme="minorEastAsia"/>
          <w:b/>
          <w:color w:val="auto"/>
          <w:kern w:val="0"/>
          <w:sz w:val="24"/>
          <w:szCs w:val="24"/>
        </w:rPr>
        <w:t>2.</w:t>
      </w:r>
      <w:r>
        <w:rPr>
          <w:rFonts w:hint="eastAsia" w:cs="宋体" w:asciiTheme="minorEastAsia" w:hAnsiTheme="minorEastAsia"/>
          <w:b/>
          <w:color w:val="auto"/>
          <w:kern w:val="0"/>
          <w:sz w:val="24"/>
          <w:szCs w:val="24"/>
        </w:rPr>
        <w:t>定义</w:t>
      </w:r>
    </w:p>
    <w:p>
      <w:pPr>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2.1“采购项目”：“投标人须知前附表”中所述的采购项目。</w:t>
      </w:r>
    </w:p>
    <w:p>
      <w:pPr>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2.2“招标人”：“投标人须知前附表”中所述的组织本次招标的代理机构和采购人。</w:t>
      </w:r>
    </w:p>
    <w:p>
      <w:pPr>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sz w:val="24"/>
          <w:szCs w:val="24"/>
        </w:rPr>
        <w:t>采购代理机构及其分支机构不得在所代理的采购项目中投标或者代理投标</w:t>
      </w:r>
      <w:r>
        <w:rPr>
          <w:rFonts w:hint="eastAsia" w:cs="宋体" w:asciiTheme="minorEastAsia" w:hAnsiTheme="minorEastAsia"/>
          <w:color w:val="auto"/>
          <w:kern w:val="0"/>
          <w:sz w:val="24"/>
          <w:szCs w:val="24"/>
        </w:rPr>
        <w:t>，不得为所代理的采购项目的投标人参加本项目提供投标咨询。</w:t>
      </w:r>
    </w:p>
    <w:p>
      <w:pPr>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2.8“进口产品”：是指通过中国海关报关验放进入中国境内且产自关境外的产品，包括已经进入中国境内的进口产品。详见《</w:t>
      </w:r>
      <w:r>
        <w:rPr>
          <w:rFonts w:cs="宋体" w:asciiTheme="minorEastAsia" w:hAnsiTheme="minorEastAsia"/>
          <w:color w:val="auto"/>
          <w:kern w:val="0"/>
          <w:sz w:val="24"/>
          <w:szCs w:val="24"/>
        </w:rPr>
        <w:t>关于政府采购进口产品管理有关问题的通知</w:t>
      </w:r>
      <w:r>
        <w:rPr>
          <w:rFonts w:hint="eastAsia" w:cs="宋体" w:asciiTheme="minorEastAsia" w:hAnsiTheme="minorEastAsia"/>
          <w:color w:val="auto"/>
          <w:kern w:val="0"/>
          <w:sz w:val="24"/>
          <w:szCs w:val="24"/>
        </w:rPr>
        <w:t>》(财库[2007]119号)、《关于政府采购进口产品管理有关问题的通知》（财办库［</w:t>
      </w:r>
      <w:r>
        <w:rPr>
          <w:rFonts w:cs="宋体" w:asciiTheme="minorEastAsia" w:hAnsiTheme="minorEastAsia"/>
          <w:color w:val="auto"/>
          <w:kern w:val="0"/>
          <w:sz w:val="24"/>
          <w:szCs w:val="24"/>
        </w:rPr>
        <w:t>2008</w:t>
      </w:r>
      <w:r>
        <w:rPr>
          <w:rFonts w:hint="eastAsia" w:cs="宋体" w:asciiTheme="minorEastAsia" w:hAnsiTheme="minorEastAsia"/>
          <w:color w:val="auto"/>
          <w:kern w:val="0"/>
          <w:sz w:val="24"/>
          <w:szCs w:val="24"/>
        </w:rPr>
        <w:t>］</w:t>
      </w:r>
      <w:r>
        <w:rPr>
          <w:rFonts w:cs="宋体" w:asciiTheme="minorEastAsia" w:hAnsiTheme="minorEastAsia"/>
          <w:color w:val="auto"/>
          <w:kern w:val="0"/>
          <w:sz w:val="24"/>
          <w:szCs w:val="24"/>
        </w:rPr>
        <w:t xml:space="preserve">248 </w:t>
      </w:r>
      <w:r>
        <w:rPr>
          <w:rFonts w:hint="eastAsia" w:cs="宋体" w:asciiTheme="minorEastAsia" w:hAnsiTheme="minorEastAsia"/>
          <w:color w:val="auto"/>
          <w:kern w:val="0"/>
          <w:sz w:val="24"/>
          <w:szCs w:val="24"/>
        </w:rPr>
        <w:t>号）。</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2.8.1 </w:t>
      </w:r>
      <w:r>
        <w:rPr>
          <w:rFonts w:cs="宋体" w:asciiTheme="minorEastAsia" w:hAnsiTheme="minorEastAsia"/>
          <w:color w:val="auto"/>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2.8.2 </w:t>
      </w:r>
      <w:r>
        <w:rPr>
          <w:rFonts w:cs="宋体" w:asciiTheme="minorEastAsia" w:hAnsiTheme="minorEastAsia"/>
          <w:color w:val="auto"/>
          <w:kern w:val="0"/>
          <w:sz w:val="24"/>
          <w:szCs w:val="24"/>
        </w:rPr>
        <w:t>如</w:t>
      </w:r>
      <w:r>
        <w:rPr>
          <w:rFonts w:hint="eastAsia" w:cs="宋体" w:asciiTheme="minorEastAsia" w:hAnsiTheme="minorEastAsia"/>
          <w:color w:val="auto"/>
          <w:kern w:val="0"/>
          <w:sz w:val="24"/>
          <w:szCs w:val="24"/>
        </w:rPr>
        <w:t>招标</w:t>
      </w:r>
      <w:r>
        <w:rPr>
          <w:rFonts w:cs="宋体" w:asciiTheme="minorEastAsia" w:hAnsiTheme="minorEastAsia"/>
          <w:color w:val="auto"/>
          <w:kern w:val="0"/>
          <w:sz w:val="24"/>
          <w:szCs w:val="24"/>
        </w:rPr>
        <w:t>文件中已说明，经财政部门审核同意，允许部分或全部产品采购进口产品，投标人既可提供本国产品，也可以提供进口产品。</w:t>
      </w:r>
    </w:p>
    <w:p>
      <w:pPr>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2.9 招标文件中凡标有“★”的条款均系实质性要求条款。</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3.合格的投标人</w:t>
      </w:r>
    </w:p>
    <w:p>
      <w:pPr>
        <w:pStyle w:val="45"/>
        <w:numPr>
          <w:ilvl w:val="0"/>
          <w:numId w:val="0"/>
        </w:numPr>
        <w:tabs>
          <w:tab w:val="left" w:pos="0"/>
        </w:tabs>
        <w:adjustRightInd/>
        <w:spacing w:line="360" w:lineRule="auto"/>
        <w:contextualSpacing/>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color w:val="auto"/>
          <w:kern w:val="0"/>
          <w:sz w:val="24"/>
          <w:szCs w:val="24"/>
        </w:rPr>
      </w:pPr>
      <w:r>
        <w:rPr>
          <w:rFonts w:cs="宋体" w:asciiTheme="minorEastAsia" w:hAnsiTheme="minorEastAsia"/>
          <w:color w:val="auto"/>
          <w:kern w:val="0"/>
          <w:sz w:val="24"/>
          <w:szCs w:val="24"/>
        </w:rPr>
        <w:t>3.</w:t>
      </w:r>
      <w:r>
        <w:rPr>
          <w:rFonts w:hint="eastAsia" w:cs="宋体" w:asciiTheme="minorEastAsia" w:hAnsiTheme="minorEastAsia"/>
          <w:color w:val="auto"/>
          <w:kern w:val="0"/>
          <w:sz w:val="24"/>
          <w:szCs w:val="24"/>
        </w:rPr>
        <w:t>2</w:t>
      </w:r>
      <w:r>
        <w:rPr>
          <w:rFonts w:cs="宋体" w:asciiTheme="minorEastAsia" w:hAnsiTheme="minorEastAsia"/>
          <w:color w:val="auto"/>
          <w:kern w:val="0"/>
          <w:sz w:val="24"/>
          <w:szCs w:val="24"/>
        </w:rPr>
        <w:t xml:space="preserve"> </w:t>
      </w:r>
      <w:r>
        <w:rPr>
          <w:rFonts w:hint="eastAsia" w:cs="宋体" w:asciiTheme="minorEastAsia" w:hAnsiTheme="minorEastAsia"/>
          <w:color w:val="auto"/>
          <w:kern w:val="0"/>
          <w:sz w:val="24"/>
          <w:szCs w:val="24"/>
        </w:rPr>
        <w:t>符合本项目“投标邀请”和“投标人须知前附表”中规定的合格投标人所必须具备的条件。</w:t>
      </w:r>
    </w:p>
    <w:p>
      <w:pPr>
        <w:autoSpaceDE w:val="0"/>
        <w:autoSpaceDN w:val="0"/>
        <w:spacing w:line="360" w:lineRule="auto"/>
        <w:contextualSpacing/>
        <w:rPr>
          <w:rFonts w:cs="宋体" w:asciiTheme="minorEastAsia" w:hAnsiTheme="minorEastAsia"/>
          <w:color w:val="auto"/>
          <w:kern w:val="0"/>
          <w:sz w:val="24"/>
          <w:szCs w:val="24"/>
        </w:rPr>
      </w:pPr>
      <w:r>
        <w:rPr>
          <w:rFonts w:cs="宋体" w:asciiTheme="minorEastAsia" w:hAnsiTheme="minorEastAsia"/>
          <w:color w:val="auto"/>
          <w:kern w:val="0"/>
          <w:sz w:val="24"/>
          <w:szCs w:val="24"/>
        </w:rPr>
        <w:t>3.</w:t>
      </w:r>
      <w:r>
        <w:rPr>
          <w:rFonts w:hint="eastAsia" w:cs="宋体" w:asciiTheme="minorEastAsia" w:hAnsiTheme="minorEastAsia"/>
          <w:color w:val="auto"/>
          <w:kern w:val="0"/>
          <w:sz w:val="24"/>
          <w:szCs w:val="24"/>
        </w:rPr>
        <w:t>3</w:t>
      </w:r>
      <w:r>
        <w:rPr>
          <w:rFonts w:cs="宋体" w:asciiTheme="minorEastAsia" w:hAnsiTheme="minorEastAsia"/>
          <w:color w:val="auto"/>
          <w:kern w:val="0"/>
          <w:sz w:val="24"/>
          <w:szCs w:val="24"/>
        </w:rPr>
        <w:t xml:space="preserve"> </w:t>
      </w:r>
      <w:r>
        <w:rPr>
          <w:rFonts w:hint="eastAsia" w:cs="宋体" w:asciiTheme="minorEastAsia" w:hAnsiTheme="minorEastAsia"/>
          <w:color w:val="auto"/>
          <w:kern w:val="0"/>
          <w:sz w:val="24"/>
          <w:szCs w:val="24"/>
        </w:rPr>
        <w:t>政府采购活动中查询及使用投标人信用记录的具体要求为：投标人未被列入失信被执行人、重大税收违法案件当事人名单、</w:t>
      </w:r>
      <w:r>
        <w:rPr>
          <w:rFonts w:cs="仿宋_GB2312" w:asciiTheme="minorEastAsia" w:hAnsiTheme="minorEastAsia"/>
          <w:color w:val="auto"/>
          <w:sz w:val="24"/>
          <w:szCs w:val="24"/>
          <w:shd w:val="clear" w:color="auto" w:fill="FFFFFF"/>
        </w:rPr>
        <w:t>政府采购严重违法失信名单</w:t>
      </w:r>
      <w:r>
        <w:rPr>
          <w:rFonts w:hint="eastAsia" w:cs="仿宋_GB2312" w:asciiTheme="minorEastAsia" w:hAnsiTheme="minorEastAsia"/>
          <w:color w:val="auto"/>
          <w:sz w:val="24"/>
          <w:szCs w:val="24"/>
          <w:shd w:val="clear" w:color="auto" w:fill="FFFFFF"/>
        </w:rPr>
        <w:t>、</w:t>
      </w:r>
      <w:r>
        <w:rPr>
          <w:rFonts w:hint="eastAsia" w:cs="宋体" w:asciiTheme="minorEastAsia" w:hAnsiTheme="minorEastAsia"/>
          <w:color w:val="auto"/>
          <w:kern w:val="0"/>
          <w:sz w:val="24"/>
          <w:szCs w:val="24"/>
        </w:rPr>
        <w:t>政府采购严重违法失信行为记录名单（联合体形式投标的，联合体成员存在不良信用记录，视同联合体存在不良信用记录）。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（1）查询渠道：“信用中国”网站（</w:t>
      </w:r>
      <w:r>
        <w:rPr>
          <w:rFonts w:cs="宋体" w:asciiTheme="minorEastAsia" w:hAnsiTheme="minorEastAsia"/>
          <w:color w:val="auto"/>
          <w:kern w:val="0"/>
          <w:sz w:val="24"/>
          <w:szCs w:val="24"/>
        </w:rPr>
        <w:t>www.creditchina.gov.cn</w:t>
      </w:r>
      <w:r>
        <w:rPr>
          <w:rFonts w:hint="eastAsia" w:cs="宋体" w:asciiTheme="minorEastAsia" w:hAnsiTheme="minorEastAsia"/>
          <w:color w:val="auto"/>
          <w:kern w:val="0"/>
          <w:sz w:val="24"/>
          <w:szCs w:val="24"/>
        </w:rPr>
        <w:t>）和“中国政府采购网”（</w:t>
      </w:r>
      <w:r>
        <w:rPr>
          <w:rFonts w:cs="宋体" w:asciiTheme="minorEastAsia" w:hAnsiTheme="minorEastAsia"/>
          <w:color w:val="auto"/>
          <w:kern w:val="0"/>
          <w:sz w:val="24"/>
          <w:szCs w:val="24"/>
        </w:rPr>
        <w:t>www.ccgp.gov.cn</w:t>
      </w:r>
      <w:r>
        <w:rPr>
          <w:rFonts w:hint="eastAsia" w:cs="宋体" w:asciiTheme="minorEastAsia" w:hAnsiTheme="minorEastAsia"/>
          <w:color w:val="auto"/>
          <w:kern w:val="0"/>
          <w:sz w:val="24"/>
          <w:szCs w:val="24"/>
        </w:rPr>
        <w:t>）；</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（2）截止时间：同投标截止时间；</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color w:val="auto"/>
          <w:kern w:val="0"/>
          <w:sz w:val="24"/>
          <w:szCs w:val="24"/>
        </w:rPr>
      </w:pPr>
      <w:r>
        <w:rPr>
          <w:rFonts w:cs="宋体" w:asciiTheme="minorEastAsia" w:hAnsiTheme="minorEastAsia"/>
          <w:color w:val="auto"/>
          <w:kern w:val="0"/>
          <w:sz w:val="24"/>
          <w:szCs w:val="24"/>
        </w:rPr>
        <w:t>3.</w:t>
      </w:r>
      <w:r>
        <w:rPr>
          <w:rFonts w:hint="eastAsia" w:cs="宋体" w:asciiTheme="minorEastAsia" w:hAnsiTheme="minorEastAsia"/>
          <w:color w:val="auto"/>
          <w:kern w:val="0"/>
          <w:sz w:val="24"/>
          <w:szCs w:val="24"/>
        </w:rPr>
        <w:t>4</w:t>
      </w:r>
      <w:r>
        <w:rPr>
          <w:rFonts w:cs="宋体" w:asciiTheme="minorEastAsia" w:hAnsiTheme="minorEastAsia"/>
          <w:color w:val="auto"/>
          <w:kern w:val="0"/>
          <w:sz w:val="24"/>
          <w:szCs w:val="24"/>
        </w:rPr>
        <w:t xml:space="preserve"> </w:t>
      </w:r>
      <w:r>
        <w:rPr>
          <w:rFonts w:hint="eastAsia" w:cs="宋体" w:asciiTheme="minorEastAsia" w:hAnsiTheme="minorEastAsia"/>
          <w:color w:val="auto"/>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color w:val="auto"/>
          <w:kern w:val="0"/>
          <w:sz w:val="24"/>
          <w:szCs w:val="24"/>
        </w:rPr>
      </w:pPr>
      <w:r>
        <w:rPr>
          <w:rFonts w:cs="宋体" w:asciiTheme="minorEastAsia" w:hAnsiTheme="minorEastAsia"/>
          <w:color w:val="auto"/>
          <w:kern w:val="0"/>
          <w:sz w:val="24"/>
          <w:szCs w:val="24"/>
        </w:rPr>
        <w:t>3.</w:t>
      </w:r>
      <w:r>
        <w:rPr>
          <w:rFonts w:hint="eastAsia" w:cs="宋体" w:asciiTheme="minorEastAsia" w:hAnsiTheme="minorEastAsia"/>
          <w:color w:val="auto"/>
          <w:kern w:val="0"/>
          <w:sz w:val="24"/>
          <w:szCs w:val="24"/>
        </w:rPr>
        <w:t>5</w:t>
      </w:r>
      <w:r>
        <w:rPr>
          <w:rFonts w:cs="宋体" w:asciiTheme="minorEastAsia" w:hAnsiTheme="minorEastAsia"/>
          <w:color w:val="auto"/>
          <w:kern w:val="0"/>
          <w:sz w:val="24"/>
          <w:szCs w:val="24"/>
        </w:rPr>
        <w:t xml:space="preserve"> </w:t>
      </w:r>
      <w:r>
        <w:rPr>
          <w:rFonts w:hint="eastAsia" w:cs="宋体" w:asciiTheme="minorEastAsia" w:hAnsiTheme="minorEastAsia"/>
          <w:color w:val="auto"/>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color w:val="auto"/>
          <w:kern w:val="0"/>
          <w:sz w:val="24"/>
          <w:szCs w:val="24"/>
        </w:rPr>
      </w:pPr>
      <w:r>
        <w:rPr>
          <w:rFonts w:cs="宋体" w:asciiTheme="minorEastAsia" w:hAnsiTheme="minorEastAsia"/>
          <w:color w:val="auto"/>
          <w:kern w:val="0"/>
          <w:sz w:val="24"/>
          <w:szCs w:val="24"/>
        </w:rPr>
        <w:t>3.</w:t>
      </w:r>
      <w:r>
        <w:rPr>
          <w:rFonts w:hint="eastAsia" w:cs="宋体" w:asciiTheme="minorEastAsia" w:hAnsiTheme="minorEastAsia"/>
          <w:color w:val="auto"/>
          <w:kern w:val="0"/>
          <w:sz w:val="24"/>
          <w:szCs w:val="24"/>
        </w:rPr>
        <w:t>6</w:t>
      </w:r>
      <w:r>
        <w:rPr>
          <w:rFonts w:cs="宋体" w:asciiTheme="minorEastAsia" w:hAnsiTheme="minorEastAsia"/>
          <w:color w:val="auto"/>
          <w:kern w:val="0"/>
          <w:sz w:val="24"/>
          <w:szCs w:val="24"/>
        </w:rPr>
        <w:t xml:space="preserve"> </w:t>
      </w:r>
      <w:r>
        <w:rPr>
          <w:rFonts w:hint="eastAsia" w:cs="宋体" w:asciiTheme="minorEastAsia" w:hAnsiTheme="minorEastAsia"/>
          <w:color w:val="auto"/>
          <w:kern w:val="0"/>
          <w:sz w:val="24"/>
          <w:szCs w:val="24"/>
        </w:rPr>
        <w:t>“投标邀请”和“投标人须知前附表”规定接受联合体投标的，除应符合本章第</w:t>
      </w:r>
      <w:r>
        <w:rPr>
          <w:rFonts w:cs="宋体" w:asciiTheme="minorEastAsia" w:hAnsiTheme="minorEastAsia"/>
          <w:color w:val="auto"/>
          <w:kern w:val="0"/>
          <w:sz w:val="24"/>
          <w:szCs w:val="24"/>
        </w:rPr>
        <w:t>3.1</w:t>
      </w:r>
      <w:r>
        <w:rPr>
          <w:rFonts w:hint="eastAsia" w:cs="宋体" w:asciiTheme="minorEastAsia" w:hAnsiTheme="minorEastAsia"/>
          <w:color w:val="auto"/>
          <w:kern w:val="0"/>
          <w:sz w:val="24"/>
          <w:szCs w:val="24"/>
        </w:rPr>
        <w:t>项和3.2项要求外，还应遵守以下规定：</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（5）</w:t>
      </w:r>
      <w:r>
        <w:rPr>
          <w:rFonts w:cs="宋体" w:asciiTheme="minorEastAsia" w:hAnsiTheme="minorEastAsia"/>
          <w:color w:val="auto"/>
          <w:kern w:val="0"/>
          <w:sz w:val="24"/>
          <w:szCs w:val="24"/>
        </w:rPr>
        <w:t>联合体各方应当共同与采购人签订采购合同，就采购合同约定的事项对采购人</w:t>
      </w:r>
      <w:r>
        <w:rPr>
          <w:color w:val="auto"/>
        </w:rPr>
        <w:fldChar w:fldCharType="begin"/>
      </w:r>
      <w:r>
        <w:rPr>
          <w:color w:val="auto"/>
        </w:rPr>
        <w:instrText xml:space="preserve"> HYPERLINK "https://baike.baidu.com/item/%E6%89%BF%E6%8B%85%E8%BF%9E%E5%B8%A6%E8%B4%A3%E4%BB%BB" \t "_blank" </w:instrText>
      </w:r>
      <w:r>
        <w:rPr>
          <w:color w:val="auto"/>
        </w:rPr>
        <w:fldChar w:fldCharType="separate"/>
      </w:r>
      <w:r>
        <w:rPr>
          <w:rFonts w:cs="宋体" w:asciiTheme="minorEastAsia" w:hAnsiTheme="minorEastAsia"/>
          <w:color w:val="auto"/>
          <w:kern w:val="0"/>
          <w:sz w:val="24"/>
          <w:szCs w:val="24"/>
        </w:rPr>
        <w:t>承担连带责任</w:t>
      </w:r>
      <w:r>
        <w:rPr>
          <w:rFonts w:cs="宋体" w:asciiTheme="minorEastAsia" w:hAnsiTheme="minorEastAsia"/>
          <w:color w:val="auto"/>
          <w:kern w:val="0"/>
          <w:sz w:val="24"/>
          <w:szCs w:val="24"/>
        </w:rPr>
        <w:fldChar w:fldCharType="end"/>
      </w:r>
      <w:r>
        <w:rPr>
          <w:rFonts w:cs="宋体" w:asciiTheme="minorEastAsia" w:hAnsiTheme="minorEastAsia"/>
          <w:color w:val="auto"/>
          <w:kern w:val="0"/>
          <w:sz w:val="24"/>
          <w:szCs w:val="24"/>
        </w:rPr>
        <w:t>。</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3.7 法律、行政法规规定的其他条件。</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4．合格的货物和服务</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4.5 投标人所投产品如被列入</w:t>
      </w:r>
      <w:r>
        <w:rPr>
          <w:rFonts w:cs="宋体" w:asciiTheme="minorEastAsia" w:hAnsiTheme="minorEastAsia"/>
          <w:color w:val="auto"/>
          <w:kern w:val="0"/>
          <w:sz w:val="24"/>
          <w:szCs w:val="24"/>
        </w:rPr>
        <w:t>《中华人民共和国实施强制性产品认证的产品目录》，</w:t>
      </w:r>
      <w:r>
        <w:rPr>
          <w:rFonts w:hint="eastAsia" w:cs="宋体" w:asciiTheme="minorEastAsia" w:hAnsiTheme="minorEastAsia"/>
          <w:color w:val="auto"/>
          <w:kern w:val="0"/>
          <w:sz w:val="24"/>
          <w:szCs w:val="24"/>
        </w:rPr>
        <w:t>则该产品应</w:t>
      </w:r>
      <w:r>
        <w:rPr>
          <w:rFonts w:cs="宋体" w:asciiTheme="minorEastAsia" w:hAnsiTheme="minorEastAsia"/>
          <w:color w:val="auto"/>
          <w:kern w:val="0"/>
          <w:sz w:val="24"/>
          <w:szCs w:val="24"/>
        </w:rPr>
        <w:t>具备国家认监委</w:t>
      </w:r>
      <w:r>
        <w:rPr>
          <w:rFonts w:hint="eastAsia" w:cs="宋体" w:asciiTheme="minorEastAsia" w:hAnsiTheme="minorEastAsia"/>
          <w:color w:val="auto"/>
          <w:kern w:val="0"/>
          <w:sz w:val="24"/>
          <w:szCs w:val="24"/>
        </w:rPr>
        <w:t>指定强制性产品认证机构</w:t>
      </w:r>
      <w:r>
        <w:rPr>
          <w:rFonts w:cs="宋体" w:asciiTheme="minorEastAsia" w:hAnsiTheme="minorEastAsia"/>
          <w:color w:val="auto"/>
          <w:kern w:val="0"/>
          <w:sz w:val="24"/>
          <w:szCs w:val="24"/>
        </w:rPr>
        <w:t>颁</w:t>
      </w:r>
      <w:r>
        <w:rPr>
          <w:rFonts w:hint="eastAsia" w:cs="宋体" w:asciiTheme="minorEastAsia" w:hAnsiTheme="minorEastAsia"/>
          <w:color w:val="auto"/>
          <w:kern w:val="0"/>
          <w:sz w:val="24"/>
          <w:szCs w:val="24"/>
        </w:rPr>
        <w:t>发的</w:t>
      </w:r>
      <w:r>
        <w:rPr>
          <w:rFonts w:cs="宋体" w:asciiTheme="minorEastAsia" w:hAnsiTheme="minorEastAsia"/>
          <w:color w:val="auto"/>
          <w:kern w:val="0"/>
          <w:sz w:val="24"/>
          <w:szCs w:val="24"/>
        </w:rPr>
        <w:t>《中国</w:t>
      </w:r>
      <w:r>
        <w:rPr>
          <w:rFonts w:hint="eastAsia" w:cs="宋体" w:asciiTheme="minorEastAsia" w:hAnsiTheme="minorEastAsia"/>
          <w:color w:val="auto"/>
          <w:kern w:val="0"/>
          <w:sz w:val="24"/>
          <w:szCs w:val="24"/>
        </w:rPr>
        <w:t>国家</w:t>
      </w:r>
      <w:r>
        <w:rPr>
          <w:rFonts w:cs="宋体" w:asciiTheme="minorEastAsia" w:hAnsiTheme="minorEastAsia"/>
          <w:color w:val="auto"/>
          <w:kern w:val="0"/>
          <w:sz w:val="24"/>
          <w:szCs w:val="24"/>
        </w:rPr>
        <w:t>强制</w:t>
      </w:r>
      <w:r>
        <w:rPr>
          <w:rFonts w:hint="eastAsia" w:cs="宋体" w:asciiTheme="minorEastAsia" w:hAnsiTheme="minorEastAsia"/>
          <w:color w:val="auto"/>
          <w:kern w:val="0"/>
          <w:sz w:val="24"/>
          <w:szCs w:val="24"/>
        </w:rPr>
        <w:t>性产品</w:t>
      </w:r>
      <w:r>
        <w:rPr>
          <w:rFonts w:cs="宋体" w:asciiTheme="minorEastAsia" w:hAnsiTheme="minorEastAsia"/>
          <w:color w:val="auto"/>
          <w:kern w:val="0"/>
          <w:sz w:val="24"/>
          <w:szCs w:val="24"/>
        </w:rPr>
        <w:t>认证</w:t>
      </w:r>
      <w:r>
        <w:rPr>
          <w:rFonts w:hint="eastAsia" w:cs="宋体" w:asciiTheme="minorEastAsia" w:hAnsiTheme="minorEastAsia"/>
          <w:color w:val="auto"/>
          <w:kern w:val="0"/>
          <w:sz w:val="24"/>
          <w:szCs w:val="24"/>
        </w:rPr>
        <w:t>证书</w:t>
      </w:r>
      <w:r>
        <w:rPr>
          <w:rFonts w:cs="宋体" w:asciiTheme="minorEastAsia" w:hAnsiTheme="minorEastAsia"/>
          <w:color w:val="auto"/>
          <w:kern w:val="0"/>
          <w:sz w:val="24"/>
          <w:szCs w:val="24"/>
        </w:rPr>
        <w:t>》（CCC 认证）。</w:t>
      </w:r>
      <w:r>
        <w:rPr>
          <w:rFonts w:hint="eastAsia" w:cs="宋体" w:asciiTheme="minorEastAsia" w:hAnsiTheme="minorEastAsia"/>
          <w:color w:val="auto"/>
          <w:kern w:val="0"/>
          <w:sz w:val="24"/>
          <w:szCs w:val="24"/>
        </w:rPr>
        <w:t>投标人</w:t>
      </w:r>
      <w:r>
        <w:rPr>
          <w:rFonts w:cs="宋体" w:asciiTheme="minorEastAsia" w:hAnsiTheme="minorEastAsia"/>
          <w:color w:val="auto"/>
          <w:kern w:val="0"/>
          <w:sz w:val="24"/>
          <w:szCs w:val="24"/>
        </w:rPr>
        <w:t>不能提供超出此目录范畴外的替代品</w:t>
      </w:r>
      <w:r>
        <w:rPr>
          <w:rFonts w:hint="eastAsia" w:cs="宋体" w:asciiTheme="minorEastAsia" w:hAnsiTheme="minorEastAsia"/>
          <w:color w:val="auto"/>
          <w:kern w:val="0"/>
          <w:sz w:val="24"/>
          <w:szCs w:val="24"/>
        </w:rPr>
        <w:t>。</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4.6 投标人所投产品如被列入</w:t>
      </w:r>
      <w:r>
        <w:rPr>
          <w:rFonts w:cs="宋体" w:asciiTheme="minorEastAsia" w:hAnsiTheme="minorEastAsia"/>
          <w:color w:val="auto"/>
          <w:kern w:val="0"/>
          <w:sz w:val="24"/>
          <w:szCs w:val="24"/>
        </w:rPr>
        <w:t>《信息安全产品强制性认证目录》，</w:t>
      </w:r>
      <w:r>
        <w:rPr>
          <w:rFonts w:hint="eastAsia" w:cs="宋体" w:asciiTheme="minorEastAsia" w:hAnsiTheme="minorEastAsia"/>
          <w:color w:val="auto"/>
          <w:kern w:val="0"/>
          <w:sz w:val="24"/>
          <w:szCs w:val="24"/>
        </w:rPr>
        <w:t>则该产品应</w:t>
      </w:r>
      <w:r>
        <w:rPr>
          <w:rFonts w:cs="宋体" w:asciiTheme="minorEastAsia" w:hAnsiTheme="minorEastAsia"/>
          <w:color w:val="auto"/>
          <w:kern w:val="0"/>
          <w:sz w:val="24"/>
          <w:szCs w:val="24"/>
        </w:rPr>
        <w:t>具备</w:t>
      </w:r>
      <w:r>
        <w:rPr>
          <w:rFonts w:hint="eastAsia" w:cs="宋体" w:asciiTheme="minorEastAsia" w:hAnsiTheme="minorEastAsia"/>
          <w:color w:val="auto"/>
          <w:kern w:val="0"/>
          <w:sz w:val="24"/>
          <w:szCs w:val="24"/>
        </w:rPr>
        <w:t>中国信息安全认证中心</w:t>
      </w:r>
      <w:r>
        <w:rPr>
          <w:rFonts w:cs="宋体" w:asciiTheme="minorEastAsia" w:hAnsiTheme="minorEastAsia"/>
          <w:color w:val="auto"/>
          <w:kern w:val="0"/>
          <w:sz w:val="24"/>
          <w:szCs w:val="24"/>
        </w:rPr>
        <w:t>颁</w:t>
      </w:r>
      <w:r>
        <w:rPr>
          <w:rFonts w:hint="eastAsia" w:cs="宋体" w:asciiTheme="minorEastAsia" w:hAnsiTheme="minorEastAsia"/>
          <w:color w:val="auto"/>
          <w:kern w:val="0"/>
          <w:sz w:val="24"/>
          <w:szCs w:val="24"/>
        </w:rPr>
        <w:t>发的</w:t>
      </w:r>
      <w:r>
        <w:rPr>
          <w:rFonts w:cs="宋体" w:asciiTheme="minorEastAsia" w:hAnsiTheme="minorEastAsia"/>
          <w:color w:val="auto"/>
          <w:kern w:val="0"/>
          <w:sz w:val="24"/>
          <w:szCs w:val="24"/>
        </w:rPr>
        <w:t>《</w:t>
      </w:r>
      <w:r>
        <w:rPr>
          <w:color w:val="auto"/>
        </w:rPr>
        <w:fldChar w:fldCharType="begin"/>
      </w:r>
      <w:r>
        <w:rPr>
          <w:color w:val="auto"/>
        </w:rPr>
        <w:instrText xml:space="preserve"> HYPERLINK "http://www.cnca.gov.cn/cnca/zwxx/ggxx/images/2010/07/19/A6C32D2A507AC2A38326896013A67542.doc" \t "_blank" </w:instrText>
      </w:r>
      <w:r>
        <w:rPr>
          <w:color w:val="auto"/>
        </w:rPr>
        <w:fldChar w:fldCharType="separate"/>
      </w:r>
      <w:r>
        <w:rPr>
          <w:rFonts w:hint="eastAsia" w:cs="宋体" w:asciiTheme="minorEastAsia" w:hAnsiTheme="minorEastAsia"/>
          <w:color w:val="auto"/>
          <w:kern w:val="0"/>
          <w:sz w:val="24"/>
          <w:szCs w:val="24"/>
        </w:rPr>
        <w:t>中国国家信息安全产品认证证书</w:t>
      </w:r>
      <w:r>
        <w:rPr>
          <w:rFonts w:hint="eastAsia" w:cs="宋体" w:asciiTheme="minorEastAsia" w:hAnsiTheme="minorEastAsia"/>
          <w:color w:val="auto"/>
          <w:kern w:val="0"/>
          <w:sz w:val="24"/>
          <w:szCs w:val="24"/>
        </w:rPr>
        <w:fldChar w:fldCharType="end"/>
      </w:r>
      <w:r>
        <w:rPr>
          <w:rFonts w:cs="宋体" w:asciiTheme="minorEastAsia" w:hAnsiTheme="minorEastAsia"/>
          <w:color w:val="auto"/>
          <w:kern w:val="0"/>
          <w:sz w:val="24"/>
          <w:szCs w:val="24"/>
        </w:rPr>
        <w:t>》。</w:t>
      </w:r>
      <w:r>
        <w:rPr>
          <w:rFonts w:hint="eastAsia" w:cs="宋体" w:asciiTheme="minorEastAsia" w:hAnsiTheme="minorEastAsia"/>
          <w:color w:val="auto"/>
          <w:kern w:val="0"/>
          <w:sz w:val="24"/>
          <w:szCs w:val="24"/>
        </w:rPr>
        <w:t>投标人</w:t>
      </w:r>
      <w:r>
        <w:rPr>
          <w:rFonts w:cs="宋体" w:asciiTheme="minorEastAsia" w:hAnsiTheme="minorEastAsia"/>
          <w:color w:val="auto"/>
          <w:kern w:val="0"/>
          <w:sz w:val="24"/>
          <w:szCs w:val="24"/>
        </w:rPr>
        <w:t>不能提供超出此目录范畴外的替代品</w:t>
      </w:r>
      <w:r>
        <w:rPr>
          <w:rFonts w:hint="eastAsia" w:cs="宋体" w:asciiTheme="minorEastAsia" w:hAnsiTheme="minorEastAsia"/>
          <w:color w:val="auto"/>
          <w:kern w:val="0"/>
          <w:sz w:val="24"/>
          <w:szCs w:val="24"/>
        </w:rPr>
        <w:t>。</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5．投标费用</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6．信息发布</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auto"/>
          <w:sz w:val="24"/>
          <w:szCs w:val="24"/>
        </w:rPr>
        <w:t>《中国政府采购网》、《河南省政府采购网》、《许昌市政府采购网》</w:t>
      </w:r>
      <w:r>
        <w:rPr>
          <w:rFonts w:hint="eastAsia" w:cs="宋体" w:asciiTheme="minorEastAsia" w:hAnsiTheme="minorEastAsia"/>
          <w:color w:val="auto"/>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7.采购代理机构代理费用收取标准和方式</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7.1 收取标准:按照中标合同金额的比例收取。详</w:t>
      </w:r>
      <w:r>
        <w:rPr>
          <w:rFonts w:hint="eastAsia" w:cs="仿宋_GB2312" w:asciiTheme="minorEastAsia" w:hAnsiTheme="minorEastAsia"/>
          <w:color w:val="auto"/>
          <w:sz w:val="24"/>
          <w:szCs w:val="24"/>
          <w:lang w:val="zh-CN"/>
        </w:rPr>
        <w:t>见投标人须知前附表。</w:t>
      </w:r>
    </w:p>
    <w:p>
      <w:pPr>
        <w:widowControl/>
        <w:tabs>
          <w:tab w:val="left" w:pos="636"/>
        </w:tabs>
        <w:spacing w:line="360" w:lineRule="auto"/>
        <w:contextualSpacing/>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7.2 收取方式：一次性以银行划账、电汇、汇票或支票的形式支付。</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8. 其他</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color w:val="auto"/>
          <w:kern w:val="0"/>
          <w:sz w:val="24"/>
          <w:szCs w:val="24"/>
        </w:rPr>
      </w:pPr>
    </w:p>
    <w:p>
      <w:pPr>
        <w:autoSpaceDE w:val="0"/>
        <w:autoSpaceDN w:val="0"/>
        <w:spacing w:line="360" w:lineRule="auto"/>
        <w:contextualSpacing/>
        <w:rPr>
          <w:rFonts w:cs="宋体" w:asciiTheme="minorEastAsia" w:hAnsiTheme="minorEastAsia"/>
          <w:color w:val="auto"/>
          <w:kern w:val="0"/>
          <w:sz w:val="24"/>
          <w:szCs w:val="24"/>
        </w:rPr>
      </w:pPr>
    </w:p>
    <w:p>
      <w:pPr>
        <w:tabs>
          <w:tab w:val="left" w:pos="1260"/>
        </w:tabs>
        <w:autoSpaceDE w:val="0"/>
        <w:autoSpaceDN w:val="0"/>
        <w:spacing w:line="360" w:lineRule="auto"/>
        <w:contextualSpacing/>
        <w:jc w:val="center"/>
        <w:rPr>
          <w:rFonts w:cs="宋体" w:asciiTheme="minorEastAsia" w:hAnsiTheme="minorEastAsia"/>
          <w:b/>
          <w:color w:val="auto"/>
          <w:kern w:val="0"/>
          <w:sz w:val="28"/>
          <w:szCs w:val="28"/>
        </w:rPr>
      </w:pPr>
      <w:r>
        <w:rPr>
          <w:rFonts w:hint="eastAsia" w:cs="宋体" w:asciiTheme="minorEastAsia" w:hAnsiTheme="minorEastAsia"/>
          <w:b/>
          <w:color w:val="auto"/>
          <w:kern w:val="0"/>
          <w:sz w:val="28"/>
          <w:szCs w:val="28"/>
        </w:rPr>
        <w:t>二、招标文件说明</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9．招标文件构成</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9.1 招标文件由以下部分组成：</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（1）投标邀请（招标公告）</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（2）项目需求</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（3）投标人须知前附表</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（4）投标人须知</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（5）政府采购政策功能</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（6）资格审查与评标</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（7）合同条款及格式</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（8）投标文件有关格式</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（9）本项目招标文件的澄清、答复、修改、补充内容（如有的话）</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10.现场考察、开标前答疑会</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11.招标文件的澄清或修改</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11</w:t>
      </w:r>
      <w:r>
        <w:rPr>
          <w:rFonts w:cs="宋体" w:asciiTheme="minorEastAsia" w:hAnsiTheme="minorEastAsia"/>
          <w:color w:val="auto"/>
          <w:kern w:val="0"/>
          <w:sz w:val="24"/>
          <w:szCs w:val="24"/>
        </w:rPr>
        <w:t>.</w:t>
      </w:r>
      <w:r>
        <w:rPr>
          <w:rFonts w:hint="eastAsia" w:cs="宋体" w:asciiTheme="minorEastAsia" w:hAnsiTheme="minorEastAsia"/>
          <w:color w:val="auto"/>
          <w:kern w:val="0"/>
          <w:sz w:val="24"/>
          <w:szCs w:val="24"/>
        </w:rPr>
        <w:t>2</w:t>
      </w:r>
      <w:r>
        <w:rPr>
          <w:rFonts w:cs="宋体" w:asciiTheme="minorEastAsia" w:hAnsiTheme="minorEastAsia"/>
          <w:color w:val="auto"/>
          <w:kern w:val="0"/>
          <w:sz w:val="24"/>
          <w:szCs w:val="24"/>
        </w:rPr>
        <w:t xml:space="preserve"> </w:t>
      </w:r>
      <w:r>
        <w:rPr>
          <w:rFonts w:hint="eastAsia" w:cs="宋体" w:asciiTheme="minorEastAsia" w:hAnsiTheme="minorEastAsia"/>
          <w:color w:val="auto"/>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auto"/>
          <w:kern w:val="0"/>
          <w:sz w:val="24"/>
          <w:szCs w:val="24"/>
        </w:rPr>
        <w:t>15</w:t>
      </w:r>
      <w:r>
        <w:rPr>
          <w:rFonts w:hint="eastAsia" w:cs="宋体" w:asciiTheme="minorEastAsia" w:hAnsiTheme="minorEastAsia"/>
          <w:color w:val="auto"/>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color w:val="auto"/>
          <w:kern w:val="0"/>
          <w:sz w:val="24"/>
          <w:szCs w:val="24"/>
        </w:rPr>
      </w:pPr>
    </w:p>
    <w:p>
      <w:pPr>
        <w:tabs>
          <w:tab w:val="left" w:pos="1260"/>
        </w:tabs>
        <w:autoSpaceDE w:val="0"/>
        <w:autoSpaceDN w:val="0"/>
        <w:spacing w:line="360" w:lineRule="auto"/>
        <w:contextualSpacing/>
        <w:jc w:val="center"/>
        <w:rPr>
          <w:rFonts w:cs="宋体" w:asciiTheme="minorEastAsia" w:hAnsiTheme="minorEastAsia"/>
          <w:b/>
          <w:color w:val="auto"/>
          <w:kern w:val="0"/>
          <w:sz w:val="28"/>
          <w:szCs w:val="28"/>
        </w:rPr>
      </w:pPr>
      <w:r>
        <w:rPr>
          <w:rFonts w:hint="eastAsia" w:cs="宋体" w:asciiTheme="minorEastAsia" w:hAnsiTheme="minorEastAsia"/>
          <w:b/>
          <w:color w:val="auto"/>
          <w:kern w:val="0"/>
          <w:sz w:val="28"/>
          <w:szCs w:val="28"/>
        </w:rPr>
        <w:t>三、投标文件的编制</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12． 投标的语言及计量单位</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13</w:t>
      </w:r>
      <w:r>
        <w:rPr>
          <w:rFonts w:cs="宋体" w:asciiTheme="minorEastAsia" w:hAnsiTheme="minorEastAsia"/>
          <w:b/>
          <w:color w:val="auto"/>
          <w:kern w:val="0"/>
          <w:sz w:val="24"/>
          <w:szCs w:val="24"/>
        </w:rPr>
        <w:t xml:space="preserve">. </w:t>
      </w:r>
      <w:r>
        <w:rPr>
          <w:rFonts w:hint="eastAsia" w:cs="宋体" w:asciiTheme="minorEastAsia" w:hAnsiTheme="minorEastAsia"/>
          <w:b/>
          <w:color w:val="auto"/>
          <w:kern w:val="0"/>
          <w:sz w:val="24"/>
          <w:szCs w:val="24"/>
        </w:rPr>
        <w:t>投标报价</w:t>
      </w:r>
      <w:r>
        <w:rPr>
          <w:rFonts w:cs="宋体" w:asciiTheme="minorEastAsia" w:hAnsiTheme="minorEastAsia"/>
          <w:b/>
          <w:color w:val="auto"/>
          <w:kern w:val="0"/>
          <w:sz w:val="24"/>
          <w:szCs w:val="24"/>
        </w:rPr>
        <w:t xml:space="preserve"> </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13.1 本次招标项目的投标均以</w:t>
      </w:r>
      <w:r>
        <w:rPr>
          <w:rFonts w:hint="eastAsia" w:cs="宋体" w:asciiTheme="minorEastAsia" w:hAnsiTheme="minorEastAsia"/>
          <w:b/>
          <w:color w:val="auto"/>
          <w:kern w:val="0"/>
          <w:sz w:val="24"/>
          <w:szCs w:val="24"/>
        </w:rPr>
        <w:t>人民币</w:t>
      </w:r>
      <w:r>
        <w:rPr>
          <w:rFonts w:hint="eastAsia" w:cs="宋体" w:asciiTheme="minorEastAsia" w:hAnsiTheme="minorEastAsia"/>
          <w:color w:val="auto"/>
          <w:kern w:val="0"/>
          <w:sz w:val="24"/>
          <w:szCs w:val="24"/>
        </w:rPr>
        <w:t>为计算单位。</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13.2 采购人不得向投标人索要或者接受其给予的赠品、回扣或者与采购无关的其他商品、服务。</w:t>
      </w:r>
    </w:p>
    <w:p>
      <w:pPr>
        <w:pStyle w:val="39"/>
        <w:spacing w:line="374" w:lineRule="auto"/>
        <w:ind w:firstLine="0" w:firstLineChars="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13.3 投标人应对项目要求的全部内容进行报价，少报漏报将导致其投标</w:t>
      </w:r>
      <w:r>
        <w:rPr>
          <w:rFonts w:hint="eastAsia" w:ascii="宋体" w:hAnsi="宋体" w:cs="宋体"/>
          <w:color w:val="auto"/>
          <w:sz w:val="24"/>
          <w:szCs w:val="24"/>
          <w:lang w:val="en-GB"/>
        </w:rPr>
        <w:t>为非实质性响应予以拒绝。</w:t>
      </w:r>
    </w:p>
    <w:p>
      <w:pPr>
        <w:spacing w:line="360" w:lineRule="auto"/>
        <w:outlineLvl w:val="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13.7 报价不得高于本项目最高限价，且不低于成本价。</w:t>
      </w:r>
      <w:r>
        <w:rPr>
          <w:rFonts w:hint="eastAsia" w:ascii="宋体" w:hAnsi="宋体" w:cs="宋体"/>
          <w:color w:val="auto"/>
          <w:sz w:val="24"/>
          <w:szCs w:val="24"/>
          <w:lang w:val="en-GB"/>
        </w:rPr>
        <w:t>本次招标实行</w:t>
      </w:r>
      <w:r>
        <w:rPr>
          <w:rFonts w:hint="eastAsia" w:ascii="宋体" w:cs="宋体"/>
          <w:color w:val="auto"/>
          <w:sz w:val="24"/>
          <w:szCs w:val="24"/>
          <w:lang w:val="en-GB"/>
        </w:rPr>
        <w:t>“</w:t>
      </w:r>
      <w:r>
        <w:rPr>
          <w:rFonts w:hint="eastAsia" w:ascii="宋体" w:hAnsi="宋体" w:cs="宋体"/>
          <w:color w:val="auto"/>
          <w:sz w:val="24"/>
          <w:szCs w:val="24"/>
          <w:lang w:val="en-GB"/>
        </w:rPr>
        <w:t>最高限价（项目控制金额上限）</w:t>
      </w:r>
      <w:r>
        <w:rPr>
          <w:rFonts w:hint="eastAsia" w:ascii="宋体" w:cs="宋体"/>
          <w:color w:val="auto"/>
          <w:sz w:val="24"/>
          <w:szCs w:val="24"/>
          <w:lang w:val="en-GB"/>
        </w:rPr>
        <w:t>”</w:t>
      </w:r>
      <w:r>
        <w:rPr>
          <w:rFonts w:hint="eastAsia" w:ascii="宋体" w:hAnsi="宋体" w:cs="宋体"/>
          <w:color w:val="auto"/>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13.8 最低报价不能作为中标的保证。</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14．投标有效期</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14.1 投标有效期从提交投标文件的截止之日起算。本项目投标有效期详</w:t>
      </w:r>
      <w:r>
        <w:rPr>
          <w:rFonts w:hint="eastAsia" w:cs="仿宋_GB2312" w:asciiTheme="minorEastAsia" w:hAnsiTheme="minorEastAsia"/>
          <w:color w:val="auto"/>
          <w:sz w:val="24"/>
          <w:szCs w:val="24"/>
          <w:lang w:val="zh-CN"/>
        </w:rPr>
        <w:t>见投标人须知前附表。</w:t>
      </w:r>
      <w:r>
        <w:rPr>
          <w:rFonts w:hint="eastAsia" w:cs="宋体" w:asciiTheme="minorEastAsia" w:hAnsiTheme="minorEastAsia"/>
          <w:color w:val="auto"/>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15．投标文件构成</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auto"/>
          <w:sz w:val="24"/>
          <w:szCs w:val="24"/>
        </w:rPr>
      </w:pPr>
      <w:r>
        <w:rPr>
          <w:rFonts w:hint="eastAsia" w:cs="宋体" w:asciiTheme="minorEastAsia" w:hAnsiTheme="minorEastAsia"/>
          <w:color w:val="auto"/>
          <w:kern w:val="0"/>
          <w:sz w:val="24"/>
          <w:szCs w:val="24"/>
        </w:rPr>
        <w:t xml:space="preserve">15.5 </w:t>
      </w:r>
      <w:r>
        <w:rPr>
          <w:rFonts w:hint="eastAsia" w:ascii="Calibri" w:hAnsi="宋体" w:eastAsia="宋体" w:cs="Times New Roman"/>
          <w:color w:val="auto"/>
          <w:sz w:val="24"/>
          <w:szCs w:val="24"/>
        </w:rPr>
        <w:t>投标人登录许昌公共资源交易系统下载“许昌投标文件制作系统SEARUN V1.0”，按招标文件要求</w:t>
      </w:r>
      <w:r>
        <w:rPr>
          <w:rFonts w:hint="eastAsia" w:hAnsi="宋体"/>
          <w:color w:val="auto"/>
          <w:sz w:val="24"/>
          <w:szCs w:val="24"/>
        </w:rPr>
        <w:t>根据所投标段</w:t>
      </w:r>
      <w:r>
        <w:rPr>
          <w:rFonts w:hint="eastAsia" w:ascii="Calibri" w:hAnsi="宋体" w:eastAsia="宋体" w:cs="Times New Roman"/>
          <w:color w:val="auto"/>
          <w:sz w:val="24"/>
          <w:szCs w:val="24"/>
        </w:rPr>
        <w:t>制作电子投标文件。</w:t>
      </w:r>
      <w:r>
        <w:rPr>
          <w:rFonts w:hint="eastAsia" w:hAnsi="宋体"/>
          <w:color w:val="auto"/>
          <w:sz w:val="24"/>
          <w:szCs w:val="24"/>
        </w:rPr>
        <w:t xml:space="preserve"> </w:t>
      </w:r>
    </w:p>
    <w:p>
      <w:pPr>
        <w:tabs>
          <w:tab w:val="left" w:pos="7095"/>
        </w:tabs>
        <w:spacing w:line="360" w:lineRule="auto"/>
        <w:rPr>
          <w:rFonts w:ascii="Calibri" w:hAnsi="宋体" w:eastAsia="宋体" w:cs="Times New Roman"/>
          <w:color w:val="auto"/>
          <w:sz w:val="24"/>
          <w:szCs w:val="24"/>
        </w:rPr>
      </w:pPr>
      <w:r>
        <w:rPr>
          <w:rFonts w:hint="eastAsia" w:hAnsi="宋体"/>
          <w:color w:val="auto"/>
          <w:sz w:val="24"/>
          <w:szCs w:val="24"/>
        </w:rPr>
        <w:t>一个标段对应生成一个文件夹（xxxx项目xx标段）, 其中包含2个文件和1个文件夹。后缀名为“</w:t>
      </w:r>
      <w:r>
        <w:rPr>
          <w:rFonts w:hAnsi="宋体"/>
          <w:color w:val="auto"/>
          <w:sz w:val="24"/>
          <w:szCs w:val="24"/>
        </w:rPr>
        <w:t>.file</w:t>
      </w:r>
      <w:r>
        <w:rPr>
          <w:rFonts w:hint="eastAsia" w:hAnsi="宋体"/>
          <w:color w:val="auto"/>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color w:val="auto"/>
          <w:kern w:val="0"/>
          <w:sz w:val="24"/>
          <w:szCs w:val="24"/>
        </w:rPr>
      </w:pPr>
      <w:r>
        <w:rPr>
          <w:rFonts w:hint="eastAsia" w:hAnsi="宋体" w:cs="宋体"/>
          <w:color w:val="auto"/>
          <w:sz w:val="24"/>
        </w:rPr>
        <w:t>电子</w:t>
      </w:r>
      <w:r>
        <w:rPr>
          <w:rFonts w:hint="eastAsia" w:ascii="Calibri" w:hAnsi="宋体" w:eastAsia="宋体" w:cs="宋体"/>
          <w:color w:val="auto"/>
          <w:sz w:val="24"/>
        </w:rPr>
        <w:t>投标文件制作技术咨询：</w:t>
      </w:r>
      <w:r>
        <w:rPr>
          <w:rFonts w:hint="eastAsia" w:ascii="宋体" w:hAnsi="宋体" w:eastAsia="宋体" w:cs="宋体"/>
          <w:b/>
          <w:color w:val="auto"/>
          <w:kern w:val="0"/>
          <w:sz w:val="24"/>
          <w:szCs w:val="24"/>
        </w:rPr>
        <w:t>0374-2961598</w:t>
      </w:r>
      <w:r>
        <w:rPr>
          <w:rFonts w:hint="eastAsia" w:ascii="宋体" w:hAnsi="宋体" w:eastAsia="宋体" w:cs="宋体"/>
          <w:color w:val="auto"/>
          <w:kern w:val="0"/>
          <w:sz w:val="24"/>
          <w:szCs w:val="24"/>
        </w:rPr>
        <w:t>。</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16.投标文件格式</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color w:val="auto"/>
          <w:kern w:val="0"/>
          <w:sz w:val="24"/>
          <w:szCs w:val="24"/>
        </w:rPr>
        <w:t>A4</w:t>
      </w:r>
      <w:r>
        <w:rPr>
          <w:rFonts w:hint="eastAsia" w:cs="宋体" w:asciiTheme="minorEastAsia" w:hAnsiTheme="minorEastAsia"/>
          <w:color w:val="auto"/>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17.</w:t>
      </w:r>
      <w:r>
        <w:rPr>
          <w:rFonts w:hint="eastAsia" w:cs="宋体" w:asciiTheme="minorEastAsia" w:hAnsiTheme="minorEastAsia"/>
          <w:color w:val="auto"/>
          <w:kern w:val="0"/>
          <w:sz w:val="24"/>
          <w:szCs w:val="24"/>
        </w:rPr>
        <w:t xml:space="preserve"> </w:t>
      </w:r>
      <w:r>
        <w:rPr>
          <w:rFonts w:hint="eastAsia" w:cs="宋体" w:asciiTheme="minorEastAsia" w:hAnsiTheme="minorEastAsia"/>
          <w:b/>
          <w:color w:val="auto"/>
          <w:kern w:val="0"/>
          <w:sz w:val="24"/>
          <w:szCs w:val="24"/>
        </w:rPr>
        <w:t>投标保证金</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17.1投标保证金的缴纳</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color w:val="auto"/>
          <w:sz w:val="24"/>
          <w:szCs w:val="24"/>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1.</w:t>
      </w:r>
      <w:r>
        <w:rPr>
          <w:rFonts w:hint="eastAsia" w:cs="仿宋_GB2312" w:asciiTheme="minorEastAsia" w:hAnsiTheme="minorEastAsia"/>
          <w:color w:val="auto"/>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1.</w:t>
      </w:r>
      <w:r>
        <w:rPr>
          <w:rFonts w:hint="eastAsia" w:cs="仿宋_GB2312" w:asciiTheme="minorEastAsia" w:hAnsiTheme="minorEastAsia"/>
          <w:color w:val="auto"/>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1.</w:t>
      </w:r>
      <w:r>
        <w:rPr>
          <w:rFonts w:hint="eastAsia" w:cs="仿宋_GB2312" w:asciiTheme="minorEastAsia" w:hAnsiTheme="minorEastAsia"/>
          <w:color w:val="auto"/>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color w:val="auto"/>
          <w:sz w:val="24"/>
          <w:szCs w:val="24"/>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1.</w:t>
      </w:r>
      <w:r>
        <w:rPr>
          <w:rFonts w:hint="eastAsia" w:cs="仿宋_GB2312" w:asciiTheme="minorEastAsia" w:hAnsiTheme="minorEastAsia"/>
          <w:color w:val="auto"/>
          <w:sz w:val="24"/>
          <w:szCs w:val="24"/>
          <w:lang w:val="zh-CN"/>
        </w:rPr>
        <w:t>5.1 投标人网上下载招标文件后</w:t>
      </w:r>
      <w:r>
        <w:rPr>
          <w:rFonts w:hint="eastAsia" w:cs="仿宋_GB2312" w:asciiTheme="minorEastAsia" w:hAnsiTheme="minorEastAsia"/>
          <w:color w:val="auto"/>
          <w:sz w:val="24"/>
          <w:szCs w:val="24"/>
        </w:rPr>
        <w:t>，</w:t>
      </w:r>
      <w:r>
        <w:rPr>
          <w:rFonts w:hint="eastAsia" w:cs="仿宋_GB2312" w:asciiTheme="minorEastAsia" w:hAnsiTheme="minorEastAsia"/>
          <w:color w:val="auto"/>
          <w:sz w:val="24"/>
          <w:szCs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cs="仿宋_GB2312" w:asciiTheme="minorEastAsia" w:hAnsiTheme="minorEastAsia"/>
          <w:color w:val="auto"/>
          <w:sz w:val="24"/>
          <w:szCs w:val="24"/>
        </w:rPr>
        <w:t>http://221.14.6.70:8088/ggzy</w:t>
      </w:r>
      <w:r>
        <w:rPr>
          <w:rFonts w:hint="eastAsia" w:cs="仿宋_GB2312" w:asciiTheme="minorEastAsia" w:hAnsiTheme="minorEastAsia"/>
          <w:color w:val="auto"/>
          <w:sz w:val="24"/>
          <w:szCs w:val="24"/>
        </w:rPr>
        <w:fldChar w:fldCharType="end"/>
      </w:r>
      <w:r>
        <w:rPr>
          <w:rFonts w:hint="eastAsia" w:cs="仿宋_GB2312" w:asciiTheme="minorEastAsia" w:hAnsiTheme="minorEastAsia"/>
          <w:color w:val="auto"/>
          <w:sz w:val="24"/>
          <w:szCs w:val="24"/>
          <w:lang w:val="zh-CN"/>
        </w:rPr>
        <w:t>系统</w:t>
      </w:r>
      <w:r>
        <w:rPr>
          <w:rFonts w:hint="eastAsia" w:cs="仿宋_GB2312" w:asciiTheme="minorEastAsia" w:hAnsiTheme="minorEastAsia"/>
          <w:color w:val="auto"/>
          <w:sz w:val="24"/>
          <w:szCs w:val="24"/>
        </w:rPr>
        <w:t>，</w:t>
      </w:r>
      <w:r>
        <w:rPr>
          <w:rFonts w:hint="eastAsia" w:cs="仿宋_GB2312" w:asciiTheme="minorEastAsia" w:hAnsiTheme="minorEastAsia"/>
          <w:color w:val="auto"/>
          <w:sz w:val="24"/>
          <w:szCs w:val="24"/>
          <w:lang w:val="zh-CN"/>
        </w:rPr>
        <w:t>依次点击</w:t>
      </w:r>
      <w:r>
        <w:rPr>
          <w:rFonts w:hint="eastAsia" w:cs="仿宋_GB2312" w:asciiTheme="minorEastAsia" w:hAnsiTheme="minorEastAsia"/>
          <w:color w:val="auto"/>
          <w:sz w:val="24"/>
          <w:szCs w:val="24"/>
        </w:rPr>
        <w:t>“</w:t>
      </w:r>
      <w:r>
        <w:rPr>
          <w:rFonts w:hint="eastAsia" w:cs="仿宋_GB2312" w:asciiTheme="minorEastAsia" w:hAnsiTheme="minorEastAsia"/>
          <w:color w:val="auto"/>
          <w:sz w:val="24"/>
          <w:szCs w:val="24"/>
          <w:lang w:val="zh-CN"/>
        </w:rPr>
        <w:t>会员向导</w:t>
      </w:r>
      <w:r>
        <w:rPr>
          <w:rFonts w:hint="eastAsia" w:cs="仿宋_GB2312" w:asciiTheme="minorEastAsia" w:hAnsiTheme="minorEastAsia"/>
          <w:color w:val="auto"/>
          <w:sz w:val="24"/>
          <w:szCs w:val="24"/>
        </w:rPr>
        <w:t>”→“</w:t>
      </w:r>
      <w:r>
        <w:rPr>
          <w:rFonts w:hint="eastAsia" w:cs="仿宋_GB2312" w:asciiTheme="minorEastAsia" w:hAnsiTheme="minorEastAsia"/>
          <w:color w:val="auto"/>
          <w:sz w:val="24"/>
          <w:szCs w:val="24"/>
          <w:lang w:val="zh-CN"/>
        </w:rPr>
        <w:t>参与投标</w:t>
      </w:r>
      <w:r>
        <w:rPr>
          <w:rFonts w:hint="eastAsia" w:cs="仿宋_GB2312" w:asciiTheme="minorEastAsia" w:hAnsiTheme="minorEastAsia"/>
          <w:color w:val="auto"/>
          <w:sz w:val="24"/>
          <w:szCs w:val="24"/>
        </w:rPr>
        <w:t>”→“</w:t>
      </w:r>
      <w:r>
        <w:rPr>
          <w:rFonts w:hint="eastAsia" w:cs="仿宋_GB2312" w:asciiTheme="minorEastAsia" w:hAnsiTheme="minorEastAsia"/>
          <w:color w:val="auto"/>
          <w:sz w:val="24"/>
          <w:szCs w:val="24"/>
          <w:lang w:val="zh-CN"/>
        </w:rPr>
        <w:t>费用缴纳说明</w:t>
      </w:r>
      <w:r>
        <w:rPr>
          <w:rFonts w:hint="eastAsia" w:cs="仿宋_GB2312" w:asciiTheme="minorEastAsia" w:hAnsiTheme="minorEastAsia"/>
          <w:color w:val="auto"/>
          <w:sz w:val="24"/>
          <w:szCs w:val="24"/>
        </w:rPr>
        <w:t>”→“</w:t>
      </w:r>
      <w:r>
        <w:rPr>
          <w:rFonts w:hint="eastAsia" w:cs="仿宋_GB2312" w:asciiTheme="minorEastAsia" w:hAnsiTheme="minorEastAsia"/>
          <w:color w:val="auto"/>
          <w:sz w:val="24"/>
          <w:szCs w:val="24"/>
          <w:lang w:val="zh-CN"/>
        </w:rPr>
        <w:t>保证金缴纳说明单</w:t>
      </w:r>
      <w:r>
        <w:rPr>
          <w:rFonts w:hint="eastAsia" w:cs="仿宋_GB2312" w:asciiTheme="minorEastAsia" w:hAnsiTheme="minorEastAsia"/>
          <w:color w:val="auto"/>
          <w:sz w:val="24"/>
          <w:szCs w:val="24"/>
        </w:rPr>
        <w:t>”，</w:t>
      </w:r>
      <w:r>
        <w:rPr>
          <w:rFonts w:hint="eastAsia" w:cs="仿宋_GB2312" w:asciiTheme="minorEastAsia" w:hAnsiTheme="minorEastAsia"/>
          <w:color w:val="auto"/>
          <w:sz w:val="24"/>
          <w:szCs w:val="24"/>
          <w:lang w:val="zh-CN"/>
        </w:rPr>
        <w:t>获取缴费说明单</w:t>
      </w:r>
      <w:r>
        <w:rPr>
          <w:rFonts w:hint="eastAsia" w:cs="仿宋_GB2312" w:asciiTheme="minorEastAsia" w:hAnsiTheme="minorEastAsia"/>
          <w:color w:val="auto"/>
          <w:sz w:val="24"/>
          <w:szCs w:val="24"/>
        </w:rPr>
        <w:t>，</w:t>
      </w:r>
      <w:r>
        <w:rPr>
          <w:rFonts w:hint="eastAsia" w:cs="仿宋_GB2312" w:asciiTheme="minorEastAsia" w:hAnsiTheme="minorEastAsia"/>
          <w:color w:val="auto"/>
          <w:sz w:val="24"/>
          <w:szCs w:val="24"/>
          <w:lang w:val="zh-CN"/>
        </w:rPr>
        <w:t>根据每个标段的缴纳说明单在缴纳截止时间前缴纳</w:t>
      </w:r>
      <w:r>
        <w:rPr>
          <w:rFonts w:hint="eastAsia" w:cs="仿宋_GB2312" w:asciiTheme="minorEastAsia" w:hAnsiTheme="minorEastAsia"/>
          <w:color w:val="auto"/>
          <w:sz w:val="24"/>
          <w:szCs w:val="24"/>
        </w:rPr>
        <w:t>；</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1.</w:t>
      </w:r>
      <w:r>
        <w:rPr>
          <w:rFonts w:hint="eastAsia" w:cs="仿宋_GB2312" w:asciiTheme="minorEastAsia" w:hAnsiTheme="minorEastAsia"/>
          <w:color w:val="auto"/>
          <w:sz w:val="24"/>
          <w:szCs w:val="24"/>
          <w:lang w:val="zh-CN"/>
        </w:rPr>
        <w:t>5.2 成功缴纳后重新登录前述系统</w:t>
      </w:r>
      <w:r>
        <w:rPr>
          <w:rFonts w:hint="eastAsia" w:cs="仿宋_GB2312" w:asciiTheme="minorEastAsia" w:hAnsiTheme="minorEastAsia"/>
          <w:color w:val="auto"/>
          <w:sz w:val="24"/>
          <w:szCs w:val="24"/>
        </w:rPr>
        <w:t>，</w:t>
      </w:r>
      <w:r>
        <w:rPr>
          <w:rFonts w:hint="eastAsia" w:cs="仿宋_GB2312" w:asciiTheme="minorEastAsia" w:hAnsiTheme="minorEastAsia"/>
          <w:color w:val="auto"/>
          <w:sz w:val="24"/>
          <w:szCs w:val="24"/>
          <w:lang w:val="zh-CN"/>
        </w:rPr>
        <w:t>依次点击</w:t>
      </w:r>
      <w:r>
        <w:rPr>
          <w:rFonts w:hint="eastAsia" w:cs="仿宋_GB2312" w:asciiTheme="minorEastAsia" w:hAnsiTheme="minorEastAsia"/>
          <w:color w:val="auto"/>
          <w:sz w:val="24"/>
          <w:szCs w:val="24"/>
        </w:rPr>
        <w:t>“</w:t>
      </w:r>
      <w:r>
        <w:rPr>
          <w:rFonts w:hint="eastAsia" w:cs="仿宋_GB2312" w:asciiTheme="minorEastAsia" w:hAnsiTheme="minorEastAsia"/>
          <w:color w:val="auto"/>
          <w:sz w:val="24"/>
          <w:szCs w:val="24"/>
          <w:lang w:val="zh-CN"/>
        </w:rPr>
        <w:t>会员向导</w:t>
      </w:r>
      <w:r>
        <w:rPr>
          <w:rFonts w:hint="eastAsia" w:cs="仿宋_GB2312" w:asciiTheme="minorEastAsia" w:hAnsiTheme="minorEastAsia"/>
          <w:color w:val="auto"/>
          <w:sz w:val="24"/>
          <w:szCs w:val="24"/>
        </w:rPr>
        <w:t>”→“</w:t>
      </w:r>
      <w:r>
        <w:rPr>
          <w:rFonts w:hint="eastAsia" w:cs="仿宋_GB2312" w:asciiTheme="minorEastAsia" w:hAnsiTheme="minorEastAsia"/>
          <w:color w:val="auto"/>
          <w:sz w:val="24"/>
          <w:szCs w:val="24"/>
          <w:lang w:val="zh-CN"/>
        </w:rPr>
        <w:t>参与投标</w:t>
      </w:r>
      <w:r>
        <w:rPr>
          <w:rFonts w:hint="eastAsia" w:cs="仿宋_GB2312" w:asciiTheme="minorEastAsia" w:hAnsiTheme="minorEastAsia"/>
          <w:color w:val="auto"/>
          <w:sz w:val="24"/>
          <w:szCs w:val="24"/>
        </w:rPr>
        <w:t>”→“</w:t>
      </w:r>
      <w:r>
        <w:rPr>
          <w:rFonts w:hint="eastAsia" w:cs="仿宋_GB2312" w:asciiTheme="minorEastAsia" w:hAnsiTheme="minorEastAsia"/>
          <w:color w:val="auto"/>
          <w:sz w:val="24"/>
          <w:szCs w:val="24"/>
          <w:lang w:val="zh-CN"/>
        </w:rPr>
        <w:t>保证金绑定</w:t>
      </w:r>
      <w:r>
        <w:rPr>
          <w:rFonts w:hint="eastAsia" w:cs="仿宋_GB2312" w:asciiTheme="minorEastAsia" w:hAnsiTheme="minorEastAsia"/>
          <w:color w:val="auto"/>
          <w:sz w:val="24"/>
          <w:szCs w:val="24"/>
        </w:rPr>
        <w:t>”→“</w:t>
      </w:r>
      <w:r>
        <w:rPr>
          <w:rFonts w:hint="eastAsia" w:cs="仿宋_GB2312" w:asciiTheme="minorEastAsia" w:hAnsiTheme="minorEastAsia"/>
          <w:color w:val="auto"/>
          <w:sz w:val="24"/>
          <w:szCs w:val="24"/>
          <w:lang w:val="zh-CN"/>
        </w:rPr>
        <w:t>绑定</w:t>
      </w:r>
      <w:r>
        <w:rPr>
          <w:rFonts w:hint="eastAsia" w:cs="仿宋_GB2312" w:asciiTheme="minorEastAsia" w:hAnsiTheme="minorEastAsia"/>
          <w:color w:val="auto"/>
          <w:sz w:val="24"/>
          <w:szCs w:val="24"/>
        </w:rPr>
        <w:t>”</w:t>
      </w:r>
      <w:r>
        <w:rPr>
          <w:rFonts w:hint="eastAsia" w:cs="仿宋_GB2312" w:asciiTheme="minorEastAsia" w:hAnsiTheme="minorEastAsia"/>
          <w:color w:val="auto"/>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1.</w:t>
      </w:r>
      <w:r>
        <w:rPr>
          <w:rFonts w:hint="eastAsia" w:cs="仿宋_GB2312" w:asciiTheme="minorEastAsia" w:hAnsiTheme="minorEastAsia"/>
          <w:color w:val="auto"/>
          <w:sz w:val="24"/>
          <w:szCs w:val="24"/>
          <w:lang w:val="zh-CN"/>
        </w:rPr>
        <w:t>5.</w:t>
      </w:r>
      <w:r>
        <w:rPr>
          <w:rFonts w:hint="eastAsia" w:cs="仿宋_GB2312" w:asciiTheme="minorEastAsia" w:hAnsiTheme="minorEastAsia"/>
          <w:color w:val="auto"/>
          <w:sz w:val="24"/>
          <w:szCs w:val="24"/>
        </w:rPr>
        <w:t>3</w:t>
      </w:r>
      <w:r>
        <w:rPr>
          <w:rFonts w:hint="eastAsia" w:cs="仿宋_GB2312" w:asciiTheme="minorEastAsia" w:hAnsiTheme="minorEastAsia"/>
          <w:color w:val="auto"/>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1.</w:t>
      </w:r>
      <w:r>
        <w:rPr>
          <w:rFonts w:hint="eastAsia" w:cs="仿宋_GB2312" w:asciiTheme="minorEastAsia" w:hAnsiTheme="minorEastAsia"/>
          <w:color w:val="auto"/>
          <w:sz w:val="24"/>
          <w:szCs w:val="24"/>
          <w:lang w:val="zh-CN"/>
        </w:rPr>
        <w:t>5.</w:t>
      </w:r>
      <w:r>
        <w:rPr>
          <w:rFonts w:hint="eastAsia" w:cs="仿宋_GB2312" w:asciiTheme="minorEastAsia" w:hAnsiTheme="minorEastAsia"/>
          <w:color w:val="auto"/>
          <w:sz w:val="24"/>
          <w:szCs w:val="24"/>
        </w:rPr>
        <w:t>4</w:t>
      </w:r>
      <w:r>
        <w:rPr>
          <w:rFonts w:hint="eastAsia" w:cs="仿宋_GB2312" w:asciiTheme="minorEastAsia" w:hAnsiTheme="minorEastAsia"/>
          <w:color w:val="auto"/>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1.</w:t>
      </w:r>
      <w:r>
        <w:rPr>
          <w:rFonts w:hint="eastAsia" w:cs="仿宋_GB2312" w:asciiTheme="minorEastAsia" w:hAnsiTheme="minorEastAsia"/>
          <w:color w:val="auto"/>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1.</w:t>
      </w:r>
      <w:r>
        <w:rPr>
          <w:rFonts w:hint="eastAsia" w:cs="仿宋_GB2312" w:asciiTheme="minorEastAsia" w:hAnsiTheme="minorEastAsia"/>
          <w:color w:val="auto"/>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1.9</w:t>
      </w:r>
      <w:r>
        <w:rPr>
          <w:rFonts w:hint="eastAsia" w:cs="仿宋_GB2312" w:asciiTheme="minorEastAsia" w:hAnsiTheme="minorEastAsia"/>
          <w:color w:val="auto"/>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rPr>
        <w:t xml:space="preserve">17.1.10 </w:t>
      </w:r>
      <w:r>
        <w:rPr>
          <w:rFonts w:hint="eastAsia" w:cs="仿宋_GB2312" w:asciiTheme="minorEastAsia" w:hAnsiTheme="minorEastAsia"/>
          <w:color w:val="auto"/>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color w:val="auto"/>
          <w:sz w:val="24"/>
          <w:szCs w:val="24"/>
        </w:rPr>
      </w:pPr>
      <w:r>
        <w:rPr>
          <w:rFonts w:hint="eastAsia" w:cs="宋体" w:asciiTheme="minorEastAsia" w:hAnsiTheme="minorEastAsia"/>
          <w:b/>
          <w:color w:val="auto"/>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 xml:space="preserve">2.1 </w:t>
      </w:r>
      <w:r>
        <w:rPr>
          <w:rFonts w:hint="eastAsia" w:cs="仿宋_GB2312" w:asciiTheme="minorEastAsia" w:hAnsiTheme="minorEastAsia"/>
          <w:color w:val="auto"/>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2.1.1</w:t>
      </w:r>
      <w:r>
        <w:rPr>
          <w:rFonts w:hint="eastAsia" w:cs="仿宋_GB2312" w:asciiTheme="minorEastAsia" w:hAnsiTheme="minorEastAsia"/>
          <w:color w:val="auto"/>
          <w:sz w:val="24"/>
          <w:szCs w:val="24"/>
          <w:lang w:val="zh-CN"/>
        </w:rPr>
        <w:t xml:space="preserve"> 自中标通知书发出之日起</w:t>
      </w:r>
      <w:r>
        <w:rPr>
          <w:rFonts w:cs="仿宋_GB2312" w:asciiTheme="minorEastAsia" w:hAnsiTheme="minorEastAsia"/>
          <w:color w:val="auto"/>
          <w:sz w:val="24"/>
          <w:szCs w:val="24"/>
          <w:lang w:val="zh-CN"/>
        </w:rPr>
        <w:t>5</w:t>
      </w:r>
      <w:r>
        <w:rPr>
          <w:rFonts w:hint="eastAsia" w:cs="仿宋_GB2312" w:asciiTheme="minorEastAsia" w:hAnsiTheme="minorEastAsia"/>
          <w:color w:val="auto"/>
          <w:sz w:val="24"/>
          <w:szCs w:val="24"/>
          <w:lang w:val="zh-CN"/>
        </w:rPr>
        <w:t>个工作日内退还未中标人的投标保证金。</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2.1.2</w:t>
      </w:r>
      <w:r>
        <w:rPr>
          <w:rFonts w:hint="eastAsia" w:cs="仿宋_GB2312" w:asciiTheme="minorEastAsia" w:hAnsiTheme="minorEastAsia"/>
          <w:color w:val="auto"/>
          <w:sz w:val="24"/>
          <w:szCs w:val="24"/>
          <w:lang w:val="zh-CN"/>
        </w:rPr>
        <w:t xml:space="preserve"> 自采购合同签订之日起</w:t>
      </w:r>
      <w:r>
        <w:rPr>
          <w:rFonts w:cs="仿宋_GB2312" w:asciiTheme="minorEastAsia" w:hAnsiTheme="minorEastAsia"/>
          <w:color w:val="auto"/>
          <w:sz w:val="24"/>
          <w:szCs w:val="24"/>
          <w:lang w:val="zh-CN"/>
        </w:rPr>
        <w:t>5</w:t>
      </w:r>
      <w:r>
        <w:rPr>
          <w:rFonts w:hint="eastAsia" w:cs="仿宋_GB2312" w:asciiTheme="minorEastAsia" w:hAnsiTheme="minorEastAsia"/>
          <w:color w:val="auto"/>
          <w:sz w:val="24"/>
          <w:szCs w:val="24"/>
          <w:lang w:val="zh-CN"/>
        </w:rPr>
        <w:t>个工作日内退还中标人的投标保证金。</w:t>
      </w:r>
    </w:p>
    <w:p>
      <w:pPr>
        <w:tabs>
          <w:tab w:val="left" w:pos="1260"/>
        </w:tabs>
        <w:autoSpaceDE w:val="0"/>
        <w:autoSpaceDN w:val="0"/>
        <w:spacing w:line="360" w:lineRule="auto"/>
        <w:contextualSpacing/>
        <w:rPr>
          <w:rFonts w:cs="仿宋_GB2312" w:asciiTheme="minorEastAsia" w:hAnsiTheme="minorEastAsia"/>
          <w:color w:val="auto"/>
          <w:sz w:val="24"/>
          <w:szCs w:val="24"/>
        </w:rPr>
      </w:pPr>
      <w:r>
        <w:rPr>
          <w:rFonts w:hint="eastAsia" w:cs="仿宋_GB2312" w:asciiTheme="minorEastAsia" w:hAnsiTheme="minorEastAsia"/>
          <w:color w:val="auto"/>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w:t>
      </w:r>
      <w:r>
        <w:rPr>
          <w:rFonts w:hint="eastAsia" w:cs="仿宋_GB2312" w:asciiTheme="minorEastAsia" w:hAnsiTheme="minorEastAsia"/>
          <w:color w:val="auto"/>
          <w:sz w:val="24"/>
          <w:szCs w:val="24"/>
          <w:lang w:eastAsia="zh-CN"/>
        </w:rPr>
        <w:t>一</w:t>
      </w:r>
      <w:r>
        <w:rPr>
          <w:rFonts w:hint="eastAsia" w:cs="仿宋_GB2312" w:asciiTheme="minorEastAsia" w:hAnsiTheme="minorEastAsia"/>
          <w:color w:val="auto"/>
          <w:sz w:val="24"/>
          <w:szCs w:val="24"/>
        </w:rPr>
        <w:t>楼交易见证部办理退款手续（0374-2968027）。</w:t>
      </w:r>
    </w:p>
    <w:p>
      <w:pPr>
        <w:tabs>
          <w:tab w:val="left" w:pos="1260"/>
        </w:tabs>
        <w:autoSpaceDE w:val="0"/>
        <w:autoSpaceDN w:val="0"/>
        <w:spacing w:line="360" w:lineRule="auto"/>
        <w:contextualSpacing/>
        <w:rPr>
          <w:rFonts w:cs="仿宋_GB2312" w:asciiTheme="minorEastAsia" w:hAnsiTheme="minorEastAsia"/>
          <w:color w:val="auto"/>
          <w:sz w:val="24"/>
          <w:szCs w:val="24"/>
        </w:rPr>
      </w:pPr>
      <w:r>
        <w:rPr>
          <w:rFonts w:hint="eastAsia" w:cs="仿宋_GB2312" w:asciiTheme="minorEastAsia" w:hAnsiTheme="minorEastAsia"/>
          <w:color w:val="auto"/>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2.2</w:t>
      </w:r>
      <w:r>
        <w:rPr>
          <w:rFonts w:hint="eastAsia" w:cs="仿宋_GB2312" w:asciiTheme="minorEastAsia" w:hAnsiTheme="minorEastAsia"/>
          <w:color w:val="auto"/>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 xml:space="preserve">2.2.1 </w:t>
      </w:r>
      <w:r>
        <w:rPr>
          <w:rFonts w:hint="eastAsia" w:cs="仿宋_GB2312" w:asciiTheme="minorEastAsia" w:hAnsiTheme="minorEastAsia"/>
          <w:color w:val="auto"/>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 xml:space="preserve">2.2.2 </w:t>
      </w:r>
      <w:r>
        <w:rPr>
          <w:rFonts w:hint="eastAsia" w:cs="仿宋_GB2312" w:asciiTheme="minorEastAsia" w:hAnsiTheme="minorEastAsia"/>
          <w:color w:val="auto"/>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color w:val="auto"/>
          <w:sz w:val="24"/>
          <w:szCs w:val="24"/>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w:t>
      </w:r>
      <w:r>
        <w:rPr>
          <w:rFonts w:hint="eastAsia" w:cs="仿宋_GB2312" w:asciiTheme="minorEastAsia" w:hAnsiTheme="minorEastAsia"/>
          <w:color w:val="auto"/>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color w:val="auto"/>
          <w:sz w:val="24"/>
          <w:szCs w:val="24"/>
        </w:rPr>
      </w:pPr>
      <w:r>
        <w:rPr>
          <w:rFonts w:hint="eastAsia" w:cs="仿宋_GB2312" w:asciiTheme="minorEastAsia" w:hAnsiTheme="minorEastAsia"/>
          <w:color w:val="auto"/>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color w:val="auto"/>
          <w:sz w:val="24"/>
          <w:szCs w:val="24"/>
        </w:rPr>
      </w:pPr>
      <w:r>
        <w:rPr>
          <w:rFonts w:hint="eastAsia" w:cs="仿宋_GB2312" w:asciiTheme="minorEastAsia" w:hAnsiTheme="minorEastAsia"/>
          <w:color w:val="auto"/>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color w:val="auto"/>
          <w:sz w:val="24"/>
          <w:szCs w:val="24"/>
        </w:rPr>
      </w:pPr>
      <w:r>
        <w:rPr>
          <w:rFonts w:hint="eastAsia" w:cs="仿宋_GB2312" w:asciiTheme="minorEastAsia" w:hAnsiTheme="minorEastAsia"/>
          <w:color w:val="auto"/>
          <w:sz w:val="24"/>
          <w:szCs w:val="24"/>
        </w:rPr>
        <w:t xml:space="preserve">17.3 </w:t>
      </w:r>
      <w:r>
        <w:rPr>
          <w:rFonts w:hint="eastAsia" w:cs="仿宋_GB2312" w:asciiTheme="minorEastAsia" w:hAnsiTheme="minorEastAsia"/>
          <w:color w:val="auto"/>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1</w:t>
      </w:r>
      <w:r>
        <w:rPr>
          <w:rFonts w:hint="eastAsia" w:cs="仿宋_GB2312" w:asciiTheme="minorEastAsia" w:hAnsiTheme="minorEastAsia"/>
          <w:b/>
          <w:color w:val="auto"/>
          <w:sz w:val="24"/>
          <w:szCs w:val="24"/>
        </w:rPr>
        <w:t>8</w:t>
      </w:r>
      <w:r>
        <w:rPr>
          <w:rFonts w:hint="eastAsia" w:cs="仿宋_GB2312" w:asciiTheme="minorEastAsia" w:hAnsiTheme="minorEastAsia"/>
          <w:b/>
          <w:color w:val="auto"/>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8</w:t>
      </w:r>
      <w:r>
        <w:rPr>
          <w:rFonts w:hint="eastAsia" w:cs="仿宋_GB2312" w:asciiTheme="minorEastAsia" w:hAnsiTheme="minorEastAsia"/>
          <w:color w:val="auto"/>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8</w:t>
      </w:r>
      <w:r>
        <w:rPr>
          <w:rFonts w:hint="eastAsia" w:cs="仿宋_GB2312" w:asciiTheme="minorEastAsia" w:hAnsiTheme="minorEastAsia"/>
          <w:color w:val="auto"/>
          <w:sz w:val="24"/>
          <w:szCs w:val="24"/>
          <w:lang w:val="zh-CN"/>
        </w:rPr>
        <w:t>.2 在招标文件中已明示需盖章及签名之处，</w:t>
      </w:r>
      <w:r>
        <w:rPr>
          <w:rFonts w:hint="eastAsia" w:ascii="新宋体" w:hAnsi="新宋体" w:eastAsia="新宋体"/>
          <w:color w:val="auto"/>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18.3 纸质投标文件</w:t>
      </w:r>
      <w:r>
        <w:rPr>
          <w:rFonts w:hint="eastAsia" w:ascii="新宋体" w:hAnsi="新宋体" w:eastAsia="新宋体"/>
          <w:color w:val="auto"/>
          <w:sz w:val="24"/>
        </w:rPr>
        <w:t>是指投标人电子投标文件制作完成后生成的后缀名为</w:t>
      </w:r>
      <w:r>
        <w:rPr>
          <w:rFonts w:hint="eastAsia" w:hAnsi="宋体"/>
          <w:color w:val="auto"/>
          <w:sz w:val="24"/>
          <w:szCs w:val="24"/>
        </w:rPr>
        <w:t>“.PDF”的文件打印的投标文件。</w:t>
      </w:r>
      <w:r>
        <w:rPr>
          <w:rFonts w:hint="eastAsia" w:cs="仿宋_GB2312" w:asciiTheme="minorEastAsia" w:hAnsiTheme="minorEastAsia"/>
          <w:color w:val="auto"/>
          <w:sz w:val="24"/>
          <w:szCs w:val="24"/>
          <w:lang w:val="zh-CN"/>
        </w:rPr>
        <w:t>纸质投标文件正本和副本封面上应清楚标明</w:t>
      </w:r>
      <w:r>
        <w:rPr>
          <w:rFonts w:cs="仿宋_GB2312" w:asciiTheme="minorEastAsia" w:hAnsiTheme="minorEastAsia"/>
          <w:color w:val="auto"/>
          <w:sz w:val="24"/>
          <w:szCs w:val="24"/>
          <w:lang w:val="zh-CN"/>
        </w:rPr>
        <w:t>“</w:t>
      </w:r>
      <w:r>
        <w:rPr>
          <w:rFonts w:hint="eastAsia" w:cs="仿宋_GB2312" w:asciiTheme="minorEastAsia" w:hAnsiTheme="minorEastAsia"/>
          <w:color w:val="auto"/>
          <w:sz w:val="24"/>
          <w:szCs w:val="24"/>
          <w:lang w:val="zh-CN"/>
        </w:rPr>
        <w:t>正本</w:t>
      </w:r>
      <w:r>
        <w:rPr>
          <w:rFonts w:cs="仿宋_GB2312" w:asciiTheme="minorEastAsia" w:hAnsiTheme="minorEastAsia"/>
          <w:color w:val="auto"/>
          <w:sz w:val="24"/>
          <w:szCs w:val="24"/>
          <w:lang w:val="zh-CN"/>
        </w:rPr>
        <w:t>”</w:t>
      </w:r>
      <w:r>
        <w:rPr>
          <w:rFonts w:hint="eastAsia" w:cs="仿宋_GB2312" w:asciiTheme="minorEastAsia" w:hAnsiTheme="minorEastAsia"/>
          <w:color w:val="auto"/>
          <w:sz w:val="24"/>
          <w:szCs w:val="24"/>
          <w:lang w:val="zh-CN"/>
        </w:rPr>
        <w:t>或</w:t>
      </w:r>
      <w:r>
        <w:rPr>
          <w:rFonts w:cs="仿宋_GB2312" w:asciiTheme="minorEastAsia" w:hAnsiTheme="minorEastAsia"/>
          <w:color w:val="auto"/>
          <w:sz w:val="24"/>
          <w:szCs w:val="24"/>
          <w:lang w:val="zh-CN"/>
        </w:rPr>
        <w:t>“</w:t>
      </w:r>
      <w:r>
        <w:rPr>
          <w:rFonts w:hint="eastAsia" w:cs="仿宋_GB2312" w:asciiTheme="minorEastAsia" w:hAnsiTheme="minorEastAsia"/>
          <w:color w:val="auto"/>
          <w:sz w:val="24"/>
          <w:szCs w:val="24"/>
          <w:lang w:val="zh-CN"/>
        </w:rPr>
        <w:t>副本</w:t>
      </w:r>
      <w:r>
        <w:rPr>
          <w:rFonts w:cs="仿宋_GB2312" w:asciiTheme="minorEastAsia" w:hAnsiTheme="minorEastAsia"/>
          <w:color w:val="auto"/>
          <w:sz w:val="24"/>
          <w:szCs w:val="24"/>
          <w:lang w:val="zh-CN"/>
        </w:rPr>
        <w:t>”</w:t>
      </w:r>
      <w:r>
        <w:rPr>
          <w:rFonts w:hint="eastAsia" w:cs="仿宋_GB2312" w:asciiTheme="minorEastAsia" w:hAnsiTheme="minorEastAsia"/>
          <w:color w:val="auto"/>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hint="eastAsia" w:cs="仿宋_GB2312" w:asciiTheme="minorEastAsia" w:hAnsiTheme="minorEastAsia"/>
          <w:color w:val="auto"/>
          <w:sz w:val="24"/>
          <w:szCs w:val="24"/>
        </w:rPr>
        <w:t>8</w:t>
      </w:r>
      <w:r>
        <w:rPr>
          <w:rFonts w:hint="eastAsia" w:cs="仿宋_GB2312" w:asciiTheme="minorEastAsia" w:hAnsiTheme="minorEastAsia"/>
          <w:color w:val="auto"/>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 w:val="28"/>
          <w:szCs w:val="28"/>
        </w:rPr>
      </w:pPr>
      <w:r>
        <w:rPr>
          <w:rFonts w:hint="eastAsia" w:cs="宋体" w:asciiTheme="minorEastAsia" w:hAnsiTheme="minorEastAsia"/>
          <w:b/>
          <w:color w:val="auto"/>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rPr>
        <w:t>19</w:t>
      </w:r>
      <w:r>
        <w:rPr>
          <w:rFonts w:hint="eastAsia" w:cs="仿宋_GB2312" w:asciiTheme="minorEastAsia" w:hAnsiTheme="minorEastAsia"/>
          <w:b/>
          <w:color w:val="auto"/>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rPr>
        <w:t>19</w:t>
      </w:r>
      <w:r>
        <w:rPr>
          <w:rFonts w:hint="eastAsia" w:cs="仿宋_GB2312" w:asciiTheme="minorEastAsia" w:hAnsiTheme="minorEastAsia"/>
          <w:color w:val="auto"/>
          <w:sz w:val="24"/>
          <w:szCs w:val="24"/>
          <w:lang w:val="zh-CN"/>
        </w:rPr>
        <w:t>.1 投标人应将纸质投标文件“正本”、“ 副本”密封包装。</w:t>
      </w:r>
      <w:r>
        <w:rPr>
          <w:rFonts w:hint="eastAsia" w:hAnsi="宋体" w:cs="宋体"/>
          <w:color w:val="auto"/>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rPr>
        <w:t>19</w:t>
      </w:r>
      <w:r>
        <w:rPr>
          <w:rFonts w:hint="eastAsia" w:cs="仿宋_GB2312" w:asciiTheme="minorEastAsia" w:hAnsiTheme="minorEastAsia"/>
          <w:color w:val="auto"/>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rPr>
        <w:t>20</w:t>
      </w:r>
      <w:r>
        <w:rPr>
          <w:rFonts w:hint="eastAsia" w:cs="仿宋_GB2312" w:asciiTheme="minorEastAsia" w:hAnsiTheme="minorEastAsia"/>
          <w:b/>
          <w:color w:val="auto"/>
          <w:sz w:val="24"/>
          <w:szCs w:val="24"/>
          <w:lang w:val="zh-CN"/>
        </w:rPr>
        <w:t>．投标截止时间</w:t>
      </w:r>
    </w:p>
    <w:p>
      <w:pPr>
        <w:tabs>
          <w:tab w:val="left" w:pos="1260"/>
        </w:tabs>
        <w:autoSpaceDE w:val="0"/>
        <w:autoSpaceDN w:val="0"/>
        <w:spacing w:line="360" w:lineRule="auto"/>
        <w:contextualSpacing/>
        <w:rPr>
          <w:rFonts w:asciiTheme="minorEastAsia" w:hAnsiTheme="minorEastAsia"/>
          <w:bCs/>
          <w:color w:val="auto"/>
          <w:sz w:val="24"/>
          <w:szCs w:val="24"/>
        </w:rPr>
      </w:pPr>
      <w:r>
        <w:rPr>
          <w:rFonts w:hint="eastAsia" w:cs="仿宋_GB2312" w:asciiTheme="minorEastAsia" w:hAnsiTheme="minorEastAsia"/>
          <w:color w:val="auto"/>
          <w:sz w:val="24"/>
          <w:szCs w:val="24"/>
        </w:rPr>
        <w:t>20</w:t>
      </w:r>
      <w:r>
        <w:rPr>
          <w:rFonts w:hint="eastAsia" w:cs="仿宋_GB2312" w:asciiTheme="minorEastAsia" w:hAnsiTheme="minorEastAsia"/>
          <w:color w:val="auto"/>
          <w:sz w:val="24"/>
          <w:szCs w:val="24"/>
          <w:lang w:val="zh-CN"/>
        </w:rPr>
        <w:t>．1 投标人必须在</w:t>
      </w:r>
      <w:r>
        <w:rPr>
          <w:rFonts w:hint="eastAsia" w:cs="宋体" w:asciiTheme="minorEastAsia" w:hAnsiTheme="minorEastAsia"/>
          <w:color w:val="auto"/>
          <w:kern w:val="0"/>
          <w:sz w:val="24"/>
          <w:szCs w:val="24"/>
        </w:rPr>
        <w:t>“投标邀请”</w:t>
      </w:r>
      <w:r>
        <w:rPr>
          <w:rFonts w:hint="eastAsia" w:asciiTheme="minorEastAsia" w:hAnsiTheme="minorEastAsia"/>
          <w:bCs/>
          <w:color w:val="auto"/>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color w:val="auto"/>
          <w:sz w:val="24"/>
          <w:szCs w:val="24"/>
        </w:rPr>
      </w:pPr>
      <w:r>
        <w:rPr>
          <w:rFonts w:hint="eastAsia" w:asciiTheme="minorEastAsia" w:hAnsiTheme="minorEastAsia"/>
          <w:bCs/>
          <w:color w:val="auto"/>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color w:val="auto"/>
          <w:sz w:val="24"/>
          <w:szCs w:val="24"/>
        </w:rPr>
      </w:pPr>
      <w:r>
        <w:rPr>
          <w:rFonts w:hint="eastAsia" w:cs="仿宋_GB2312" w:asciiTheme="minorEastAsia" w:hAnsiTheme="minorEastAsia"/>
          <w:color w:val="auto"/>
          <w:sz w:val="24"/>
          <w:szCs w:val="24"/>
          <w:lang w:val="zh-CN"/>
        </w:rPr>
        <w:t xml:space="preserve">20.3 </w:t>
      </w:r>
      <w:r>
        <w:rPr>
          <w:rFonts w:hint="eastAsia" w:asciiTheme="minorEastAsia" w:hAnsiTheme="minorEastAsia"/>
          <w:bCs/>
          <w:color w:val="auto"/>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rPr>
        <w:t>21</w:t>
      </w:r>
      <w:r>
        <w:rPr>
          <w:rFonts w:hint="eastAsia" w:cs="仿宋_GB2312" w:asciiTheme="minorEastAsia" w:hAnsiTheme="minorEastAsia"/>
          <w:b/>
          <w:color w:val="auto"/>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2</w:t>
      </w:r>
      <w:r>
        <w:rPr>
          <w:rFonts w:hint="eastAsia" w:cs="仿宋_GB2312" w:asciiTheme="minorEastAsia" w:hAnsiTheme="minorEastAsia"/>
          <w:b/>
          <w:color w:val="auto"/>
          <w:sz w:val="24"/>
          <w:szCs w:val="24"/>
        </w:rPr>
        <w:t>2</w:t>
      </w:r>
      <w:r>
        <w:rPr>
          <w:rFonts w:hint="eastAsia" w:cs="仿宋_GB2312" w:asciiTheme="minorEastAsia" w:hAnsiTheme="minorEastAsia"/>
          <w:b/>
          <w:color w:val="auto"/>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2</w:t>
      </w:r>
      <w:r>
        <w:rPr>
          <w:rFonts w:hint="eastAsia" w:cs="仿宋_GB2312" w:asciiTheme="minorEastAsia" w:hAnsiTheme="minorEastAsia"/>
          <w:color w:val="auto"/>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hAnsi="宋体" w:cs="宋体"/>
          <w:color w:val="auto"/>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2</w:t>
      </w:r>
      <w:r>
        <w:rPr>
          <w:rFonts w:hint="eastAsia" w:cs="仿宋_GB2312" w:asciiTheme="minorEastAsia" w:hAnsiTheme="minorEastAsia"/>
          <w:color w:val="auto"/>
          <w:sz w:val="24"/>
          <w:szCs w:val="24"/>
          <w:lang w:val="zh-CN"/>
        </w:rPr>
        <w:t xml:space="preserve">.2 </w:t>
      </w:r>
      <w:r>
        <w:rPr>
          <w:rFonts w:hint="eastAsia" w:asciiTheme="minorEastAsia" w:hAnsiTheme="minorEastAsia"/>
          <w:bCs/>
          <w:color w:val="auto"/>
          <w:sz w:val="24"/>
          <w:szCs w:val="24"/>
        </w:rPr>
        <w:t>投标人</w:t>
      </w:r>
      <w:r>
        <w:rPr>
          <w:rFonts w:hint="eastAsia" w:cs="仿宋_GB2312" w:asciiTheme="minorEastAsia" w:hAnsiTheme="minorEastAsia"/>
          <w:color w:val="auto"/>
          <w:sz w:val="24"/>
          <w:szCs w:val="24"/>
          <w:lang w:val="zh-CN"/>
        </w:rPr>
        <w:t>补充、修改的内容并作为投标文件的组成部分。</w:t>
      </w:r>
      <w:r>
        <w:rPr>
          <w:rFonts w:hint="eastAsia" w:asciiTheme="minorEastAsia" w:hAnsiTheme="minorEastAsia"/>
          <w:bCs/>
          <w:color w:val="auto"/>
          <w:sz w:val="24"/>
          <w:szCs w:val="24"/>
        </w:rPr>
        <w:t>补充或修改</w:t>
      </w:r>
      <w:r>
        <w:rPr>
          <w:rFonts w:hint="eastAsia" w:cs="仿宋_GB2312" w:asciiTheme="minorEastAsia" w:hAnsiTheme="minorEastAsia"/>
          <w:color w:val="auto"/>
          <w:sz w:val="24"/>
          <w:szCs w:val="24"/>
          <w:lang w:val="zh-CN"/>
        </w:rPr>
        <w:t>应当按招标文件要求签署、盖章、</w:t>
      </w:r>
      <w:r>
        <w:rPr>
          <w:rFonts w:hint="eastAsia" w:asciiTheme="minorEastAsia" w:hAnsiTheme="minorEastAsia"/>
          <w:bCs/>
          <w:color w:val="auto"/>
          <w:sz w:val="24"/>
          <w:szCs w:val="24"/>
        </w:rPr>
        <w:t>密封</w:t>
      </w:r>
      <w:r>
        <w:rPr>
          <w:rFonts w:hint="eastAsia" w:cs="仿宋_GB2312" w:asciiTheme="minorEastAsia" w:hAnsiTheme="minorEastAsia"/>
          <w:color w:val="auto"/>
          <w:sz w:val="24"/>
          <w:szCs w:val="24"/>
          <w:lang w:val="zh-CN"/>
        </w:rPr>
        <w:t>、递交，</w:t>
      </w:r>
      <w:r>
        <w:rPr>
          <w:rFonts w:hint="eastAsia" w:asciiTheme="minorEastAsia" w:hAnsiTheme="minorEastAsia"/>
          <w:bCs/>
          <w:color w:val="auto"/>
          <w:sz w:val="24"/>
          <w:szCs w:val="24"/>
        </w:rPr>
        <w:t>并应注明“修改</w:t>
      </w:r>
      <w:r>
        <w:rPr>
          <w:rFonts w:asciiTheme="minorEastAsia" w:hAnsiTheme="minorEastAsia"/>
          <w:bCs/>
          <w:color w:val="auto"/>
          <w:sz w:val="24"/>
          <w:szCs w:val="24"/>
        </w:rPr>
        <w:t>”</w:t>
      </w:r>
      <w:r>
        <w:rPr>
          <w:rFonts w:hint="eastAsia" w:asciiTheme="minorEastAsia" w:hAnsiTheme="minorEastAsia"/>
          <w:bCs/>
          <w:color w:val="auto"/>
          <w:sz w:val="24"/>
          <w:szCs w:val="24"/>
        </w:rPr>
        <w:t>或“补充</w:t>
      </w:r>
      <w:r>
        <w:rPr>
          <w:rFonts w:asciiTheme="minorEastAsia" w:hAnsiTheme="minorEastAsia"/>
          <w:bCs/>
          <w:color w:val="auto"/>
          <w:sz w:val="24"/>
          <w:szCs w:val="24"/>
        </w:rPr>
        <w:t>”</w:t>
      </w:r>
      <w:r>
        <w:rPr>
          <w:rFonts w:hint="eastAsia" w:asciiTheme="minorEastAsia" w:hAnsiTheme="minorEastAsia"/>
          <w:bCs/>
          <w:color w:val="auto"/>
          <w:sz w:val="24"/>
          <w:szCs w:val="24"/>
        </w:rPr>
        <w:t>字样。</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2</w:t>
      </w:r>
      <w:r>
        <w:rPr>
          <w:rFonts w:hint="eastAsia" w:cs="仿宋_GB2312" w:asciiTheme="minorEastAsia" w:hAnsiTheme="minorEastAsia"/>
          <w:color w:val="auto"/>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color w:val="auto"/>
          <w:kern w:val="0"/>
          <w:sz w:val="24"/>
          <w:szCs w:val="24"/>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2</w:t>
      </w:r>
      <w:r>
        <w:rPr>
          <w:rFonts w:hint="eastAsia" w:cs="仿宋_GB2312" w:asciiTheme="minorEastAsia" w:hAnsiTheme="minorEastAsia"/>
          <w:color w:val="auto"/>
          <w:sz w:val="24"/>
          <w:szCs w:val="24"/>
          <w:lang w:val="zh-CN"/>
        </w:rPr>
        <w:t xml:space="preserve">.4  </w:t>
      </w:r>
      <w:r>
        <w:rPr>
          <w:rFonts w:hint="eastAsia" w:cs="宋体" w:asciiTheme="minorEastAsia" w:hAnsiTheme="minorEastAsia"/>
          <w:color w:val="auto"/>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23．</w:t>
      </w:r>
      <w:r>
        <w:rPr>
          <w:rFonts w:hint="eastAsia" w:hAnsi="宋体" w:cs="宋体"/>
          <w:b/>
          <w:color w:val="auto"/>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color w:val="auto"/>
          <w:kern w:val="0"/>
          <w:sz w:val="24"/>
          <w:szCs w:val="24"/>
        </w:rPr>
      </w:pPr>
    </w:p>
    <w:p>
      <w:pPr>
        <w:tabs>
          <w:tab w:val="left" w:pos="1260"/>
        </w:tabs>
        <w:autoSpaceDE w:val="0"/>
        <w:autoSpaceDN w:val="0"/>
        <w:spacing w:line="360" w:lineRule="auto"/>
        <w:contextualSpacing/>
        <w:jc w:val="center"/>
        <w:rPr>
          <w:rFonts w:cs="宋体" w:asciiTheme="minorEastAsia" w:hAnsiTheme="minorEastAsia"/>
          <w:b/>
          <w:color w:val="auto"/>
          <w:kern w:val="0"/>
          <w:sz w:val="28"/>
          <w:szCs w:val="28"/>
        </w:rPr>
      </w:pPr>
      <w:r>
        <w:rPr>
          <w:rFonts w:hint="eastAsia" w:cs="宋体" w:asciiTheme="minorEastAsia" w:hAnsiTheme="minorEastAsia"/>
          <w:b/>
          <w:color w:val="auto"/>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2</w:t>
      </w:r>
      <w:r>
        <w:rPr>
          <w:rFonts w:hint="eastAsia" w:cs="仿宋_GB2312" w:asciiTheme="minorEastAsia" w:hAnsiTheme="minorEastAsia"/>
          <w:b/>
          <w:color w:val="auto"/>
          <w:sz w:val="24"/>
          <w:szCs w:val="24"/>
        </w:rPr>
        <w:t>4</w:t>
      </w:r>
      <w:r>
        <w:rPr>
          <w:rFonts w:hint="eastAsia" w:cs="仿宋_GB2312" w:asciiTheme="minorEastAsia" w:hAnsiTheme="minorEastAsia"/>
          <w:b/>
          <w:color w:val="auto"/>
          <w:sz w:val="24"/>
          <w:szCs w:val="24"/>
          <w:lang w:val="zh-CN"/>
        </w:rPr>
        <w:t>. 开标</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4</w:t>
      </w:r>
      <w:r>
        <w:rPr>
          <w:rFonts w:hint="eastAsia" w:cs="仿宋_GB2312" w:asciiTheme="minorEastAsia" w:hAnsiTheme="minorEastAsia"/>
          <w:color w:val="auto"/>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4</w:t>
      </w:r>
      <w:r>
        <w:rPr>
          <w:rFonts w:hint="eastAsia" w:cs="仿宋_GB2312" w:asciiTheme="minorEastAsia" w:hAnsiTheme="minorEastAsia"/>
          <w:color w:val="auto"/>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4</w:t>
      </w:r>
      <w:r>
        <w:rPr>
          <w:rFonts w:hint="eastAsia" w:cs="仿宋_GB2312" w:asciiTheme="minorEastAsia" w:hAnsiTheme="minorEastAsia"/>
          <w:color w:val="auto"/>
          <w:sz w:val="24"/>
          <w:szCs w:val="24"/>
          <w:lang w:val="zh-CN"/>
        </w:rPr>
        <w:t>.3 开标时，由投标人或者其推选的代表检查纸质投标文件和</w:t>
      </w:r>
      <w:r>
        <w:rPr>
          <w:rFonts w:hint="eastAsia" w:hAnsi="宋体" w:cs="宋体"/>
          <w:color w:val="auto"/>
          <w:sz w:val="24"/>
        </w:rPr>
        <w:t>备份文件</w:t>
      </w:r>
      <w:r>
        <w:rPr>
          <w:rFonts w:hint="eastAsia" w:cs="仿宋_GB2312" w:asciiTheme="minorEastAsia" w:hAnsiTheme="minorEastAsia"/>
          <w:color w:val="auto"/>
          <w:sz w:val="24"/>
          <w:szCs w:val="24"/>
          <w:lang w:val="zh-CN"/>
        </w:rPr>
        <w:t>（</w:t>
      </w:r>
      <w:r>
        <w:rPr>
          <w:rFonts w:hint="eastAsia" w:hAnsi="宋体" w:cs="宋体"/>
          <w:color w:val="auto"/>
          <w:sz w:val="24"/>
        </w:rPr>
        <w:t>使用电子介质存储</w:t>
      </w:r>
      <w:r>
        <w:rPr>
          <w:rFonts w:hint="eastAsia" w:cs="仿宋_GB2312" w:asciiTheme="minorEastAsia" w:hAnsiTheme="minorEastAsia"/>
          <w:color w:val="auto"/>
          <w:sz w:val="24"/>
          <w:szCs w:val="24"/>
          <w:lang w:val="zh-CN"/>
        </w:rPr>
        <w:t>）</w:t>
      </w:r>
      <w:r>
        <w:rPr>
          <w:rFonts w:hint="eastAsia" w:hAnsi="宋体" w:cs="宋体"/>
          <w:color w:val="auto"/>
          <w:sz w:val="24"/>
        </w:rPr>
        <w:t>的</w:t>
      </w:r>
      <w:r>
        <w:rPr>
          <w:rFonts w:hint="eastAsia" w:cs="仿宋_GB2312" w:asciiTheme="minorEastAsia" w:hAnsiTheme="minorEastAsia"/>
          <w:color w:val="auto"/>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24.3.1 电子投标文件的解密</w:t>
      </w:r>
    </w:p>
    <w:p>
      <w:pPr>
        <w:autoSpaceDE w:val="0"/>
        <w:autoSpaceDN w:val="0"/>
        <w:adjustRightInd w:val="0"/>
        <w:spacing w:line="360" w:lineRule="auto"/>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（2）代理机构解密：代理机构</w:t>
      </w:r>
      <w:r>
        <w:rPr>
          <w:rFonts w:cs="仿宋_GB2312" w:asciiTheme="minorEastAsia" w:hAnsiTheme="minorEastAsia"/>
          <w:color w:val="auto"/>
          <w:sz w:val="24"/>
          <w:szCs w:val="24"/>
          <w:lang w:val="zh-CN"/>
        </w:rPr>
        <w:t>按</w:t>
      </w:r>
      <w:r>
        <w:rPr>
          <w:rFonts w:hint="eastAsia" w:cs="仿宋_GB2312" w:asciiTheme="minorEastAsia" w:hAnsiTheme="minorEastAsia"/>
          <w:color w:val="auto"/>
          <w:sz w:val="24"/>
          <w:szCs w:val="24"/>
          <w:lang w:val="zh-CN"/>
        </w:rPr>
        <w:t>电子</w:t>
      </w:r>
      <w:r>
        <w:rPr>
          <w:rFonts w:cs="仿宋_GB2312" w:asciiTheme="minorEastAsia" w:hAnsiTheme="minorEastAsia"/>
          <w:color w:val="auto"/>
          <w:sz w:val="24"/>
          <w:szCs w:val="24"/>
          <w:lang w:val="zh-CN"/>
        </w:rPr>
        <w:t>投标</w:t>
      </w:r>
      <w:r>
        <w:rPr>
          <w:rFonts w:hint="eastAsia" w:cs="仿宋_GB2312" w:asciiTheme="minorEastAsia" w:hAnsiTheme="minorEastAsia"/>
          <w:color w:val="auto"/>
          <w:sz w:val="24"/>
          <w:szCs w:val="24"/>
          <w:lang w:val="zh-CN"/>
        </w:rPr>
        <w:t>文件到达交易系统</w:t>
      </w:r>
      <w:r>
        <w:rPr>
          <w:rFonts w:cs="仿宋_GB2312" w:asciiTheme="minorEastAsia" w:hAnsiTheme="minorEastAsia"/>
          <w:color w:val="auto"/>
          <w:sz w:val="24"/>
          <w:szCs w:val="24"/>
          <w:lang w:val="zh-CN"/>
        </w:rPr>
        <w:t>的先后顺序</w:t>
      </w:r>
      <w:r>
        <w:rPr>
          <w:rFonts w:hint="eastAsia" w:cs="仿宋_GB2312" w:asciiTheme="minorEastAsia" w:hAnsiTheme="minorEastAsia"/>
          <w:color w:val="auto"/>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w:t>
      </w:r>
      <w:r>
        <w:rPr>
          <w:rFonts w:cs="仿宋_GB2312" w:asciiTheme="minorEastAsia" w:hAnsiTheme="minorEastAsia"/>
          <w:color w:val="auto"/>
          <w:sz w:val="24"/>
          <w:szCs w:val="24"/>
          <w:lang w:val="zh-CN"/>
        </w:rPr>
        <w:t>1</w:t>
      </w:r>
      <w:r>
        <w:rPr>
          <w:rFonts w:hint="eastAsia" w:cs="仿宋_GB2312" w:asciiTheme="minorEastAsia" w:hAnsiTheme="minorEastAsia"/>
          <w:color w:val="auto"/>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4</w:t>
      </w:r>
      <w:r>
        <w:rPr>
          <w:rFonts w:hint="eastAsia" w:cs="仿宋_GB2312" w:asciiTheme="minorEastAsia" w:hAnsiTheme="minorEastAsia"/>
          <w:color w:val="auto"/>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color w:val="auto"/>
          <w:sz w:val="24"/>
          <w:szCs w:val="24"/>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4</w:t>
      </w:r>
      <w:r>
        <w:rPr>
          <w:rFonts w:hint="eastAsia" w:cs="仿宋_GB2312" w:asciiTheme="minorEastAsia" w:hAnsiTheme="minorEastAsia"/>
          <w:color w:val="auto"/>
          <w:sz w:val="24"/>
          <w:szCs w:val="24"/>
          <w:lang w:val="zh-CN"/>
        </w:rPr>
        <w:t>.</w:t>
      </w:r>
      <w:r>
        <w:rPr>
          <w:rFonts w:hint="eastAsia" w:asciiTheme="minorEastAsia" w:hAnsiTheme="minorEastAsia"/>
          <w:bCs/>
          <w:color w:val="auto"/>
          <w:sz w:val="24"/>
          <w:szCs w:val="24"/>
        </w:rPr>
        <w:t>5 开标过程</w:t>
      </w:r>
      <w:r>
        <w:rPr>
          <w:rFonts w:hint="eastAsia" w:cs="仿宋_GB2312" w:asciiTheme="minorEastAsia" w:hAnsiTheme="minorEastAsia"/>
          <w:color w:val="auto"/>
          <w:sz w:val="24"/>
          <w:szCs w:val="24"/>
          <w:lang w:val="zh-CN"/>
        </w:rPr>
        <w:t>由采购代理机构负</w:t>
      </w:r>
      <w:r>
        <w:rPr>
          <w:rFonts w:hint="eastAsia" w:asciiTheme="minorEastAsia" w:hAnsiTheme="minorEastAsia"/>
          <w:bCs/>
          <w:color w:val="auto"/>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asciiTheme="minorEastAsia" w:hAnsiTheme="minorEastAsia"/>
          <w:bCs/>
          <w:color w:val="auto"/>
          <w:sz w:val="24"/>
          <w:szCs w:val="24"/>
        </w:rPr>
        <w:t xml:space="preserve">24.6 </w:t>
      </w:r>
      <w:r>
        <w:rPr>
          <w:rFonts w:hint="eastAsia" w:cs="仿宋_GB2312" w:asciiTheme="minorEastAsia" w:hAnsiTheme="minorEastAsia"/>
          <w:color w:val="auto"/>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4</w:t>
      </w:r>
      <w:r>
        <w:rPr>
          <w:rFonts w:hint="eastAsia" w:cs="仿宋_GB2312" w:asciiTheme="minorEastAsia" w:hAnsiTheme="minorEastAsia"/>
          <w:color w:val="auto"/>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2</w:t>
      </w:r>
      <w:r>
        <w:rPr>
          <w:rFonts w:hint="eastAsia" w:cs="仿宋_GB2312" w:asciiTheme="minorEastAsia" w:hAnsiTheme="minorEastAsia"/>
          <w:b/>
          <w:color w:val="auto"/>
          <w:sz w:val="24"/>
          <w:szCs w:val="24"/>
        </w:rPr>
        <w:t>5</w:t>
      </w:r>
      <w:r>
        <w:rPr>
          <w:rFonts w:hint="eastAsia" w:cs="仿宋_GB2312" w:asciiTheme="minorEastAsia" w:hAnsiTheme="minorEastAsia"/>
          <w:b/>
          <w:color w:val="auto"/>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asciiTheme="minorEastAsia" w:hAnsiTheme="minorEastAsia"/>
          <w:bCs/>
          <w:color w:val="auto"/>
          <w:sz w:val="24"/>
          <w:szCs w:val="24"/>
        </w:rPr>
        <w:t>开标结束后，采购人依法对投标人的资格进行审查。</w:t>
      </w:r>
      <w:r>
        <w:rPr>
          <w:rFonts w:hint="eastAsia" w:cs="仿宋_GB2312" w:asciiTheme="minorEastAsia" w:hAnsiTheme="minorEastAsia"/>
          <w:color w:val="auto"/>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2</w:t>
      </w:r>
      <w:r>
        <w:rPr>
          <w:rFonts w:hint="eastAsia" w:cs="仿宋_GB2312" w:asciiTheme="minorEastAsia" w:hAnsiTheme="minorEastAsia"/>
          <w:b/>
          <w:color w:val="auto"/>
          <w:sz w:val="24"/>
          <w:szCs w:val="24"/>
        </w:rPr>
        <w:t>6</w:t>
      </w:r>
      <w:r>
        <w:rPr>
          <w:rFonts w:hint="eastAsia" w:cs="仿宋_GB2312" w:asciiTheme="minorEastAsia" w:hAnsiTheme="minorEastAsia"/>
          <w:b/>
          <w:color w:val="auto"/>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6</w:t>
      </w:r>
      <w:r>
        <w:rPr>
          <w:rFonts w:hint="eastAsia" w:cs="仿宋_GB2312" w:asciiTheme="minorEastAsia" w:hAnsiTheme="minorEastAsia"/>
          <w:color w:val="auto"/>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6</w:t>
      </w:r>
      <w:r>
        <w:rPr>
          <w:rFonts w:hint="eastAsia" w:cs="仿宋_GB2312" w:asciiTheme="minorEastAsia" w:hAnsiTheme="minorEastAsia"/>
          <w:color w:val="auto"/>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6</w:t>
      </w:r>
      <w:r>
        <w:rPr>
          <w:rFonts w:hint="eastAsia" w:cs="仿宋_GB2312" w:asciiTheme="minorEastAsia" w:hAnsiTheme="minorEastAsia"/>
          <w:color w:val="auto"/>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6</w:t>
      </w:r>
      <w:r>
        <w:rPr>
          <w:rFonts w:hint="eastAsia" w:cs="仿宋_GB2312" w:asciiTheme="minorEastAsia" w:hAnsiTheme="minorEastAsia"/>
          <w:color w:val="auto"/>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6</w:t>
      </w:r>
      <w:r>
        <w:rPr>
          <w:rFonts w:hint="eastAsia" w:cs="仿宋_GB2312" w:asciiTheme="minorEastAsia" w:hAnsiTheme="minorEastAsia"/>
          <w:color w:val="auto"/>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6</w:t>
      </w:r>
      <w:r>
        <w:rPr>
          <w:rFonts w:hint="eastAsia" w:cs="仿宋_GB2312" w:asciiTheme="minorEastAsia" w:hAnsiTheme="minorEastAsia"/>
          <w:color w:val="auto"/>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2</w:t>
      </w:r>
      <w:r>
        <w:rPr>
          <w:rFonts w:hint="eastAsia" w:cs="仿宋_GB2312" w:asciiTheme="minorEastAsia" w:hAnsiTheme="minorEastAsia"/>
          <w:b/>
          <w:color w:val="auto"/>
          <w:sz w:val="24"/>
          <w:szCs w:val="24"/>
        </w:rPr>
        <w:t>7</w:t>
      </w:r>
      <w:r>
        <w:rPr>
          <w:rFonts w:hint="eastAsia" w:cs="仿宋_GB2312" w:asciiTheme="minorEastAsia" w:hAnsiTheme="minorEastAsia"/>
          <w:b/>
          <w:color w:val="auto"/>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2</w:t>
      </w:r>
      <w:r>
        <w:rPr>
          <w:rFonts w:hint="eastAsia" w:cs="仿宋_GB2312" w:asciiTheme="minorEastAsia" w:hAnsiTheme="minorEastAsia"/>
          <w:b/>
          <w:color w:val="auto"/>
          <w:sz w:val="24"/>
          <w:szCs w:val="24"/>
        </w:rPr>
        <w:t>8</w:t>
      </w:r>
      <w:r>
        <w:rPr>
          <w:rFonts w:hint="eastAsia" w:cs="仿宋_GB2312" w:asciiTheme="minorEastAsia" w:hAnsiTheme="minorEastAsia"/>
          <w:b/>
          <w:color w:val="auto"/>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8</w:t>
      </w:r>
      <w:r>
        <w:rPr>
          <w:rFonts w:hint="eastAsia" w:cs="仿宋_GB2312" w:asciiTheme="minorEastAsia" w:hAnsiTheme="minorEastAsia"/>
          <w:color w:val="auto"/>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8</w:t>
      </w:r>
      <w:r>
        <w:rPr>
          <w:rFonts w:hint="eastAsia" w:cs="仿宋_GB2312" w:asciiTheme="minorEastAsia" w:hAnsiTheme="minorEastAsia"/>
          <w:color w:val="auto"/>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8</w:t>
      </w:r>
      <w:r>
        <w:rPr>
          <w:rFonts w:hint="eastAsia" w:cs="仿宋_GB2312" w:asciiTheme="minorEastAsia" w:hAnsiTheme="minorEastAsia"/>
          <w:color w:val="auto"/>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2</w:t>
      </w:r>
      <w:r>
        <w:rPr>
          <w:rFonts w:hint="eastAsia" w:cs="仿宋_GB2312" w:asciiTheme="minorEastAsia" w:hAnsiTheme="minorEastAsia"/>
          <w:b/>
          <w:color w:val="auto"/>
          <w:sz w:val="24"/>
          <w:szCs w:val="24"/>
        </w:rPr>
        <w:t>9</w:t>
      </w:r>
      <w:r>
        <w:rPr>
          <w:rFonts w:hint="eastAsia" w:cs="仿宋_GB2312" w:asciiTheme="minorEastAsia" w:hAnsiTheme="minorEastAsia"/>
          <w:b/>
          <w:color w:val="auto"/>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9</w:t>
      </w:r>
      <w:r>
        <w:rPr>
          <w:rFonts w:hint="eastAsia" w:cs="仿宋_GB2312" w:asciiTheme="minorEastAsia" w:hAnsiTheme="minorEastAsia"/>
          <w:color w:val="auto"/>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9</w:t>
      </w:r>
      <w:r>
        <w:rPr>
          <w:rFonts w:hint="eastAsia" w:cs="仿宋_GB2312" w:asciiTheme="minorEastAsia" w:hAnsiTheme="minorEastAsia"/>
          <w:color w:val="auto"/>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9</w:t>
      </w:r>
      <w:r>
        <w:rPr>
          <w:rFonts w:hint="eastAsia" w:cs="仿宋_GB2312" w:asciiTheme="minorEastAsia" w:hAnsiTheme="minorEastAsia"/>
          <w:color w:val="auto"/>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hint="eastAsia" w:cs="仿宋_GB2312" w:asciiTheme="minorEastAsia" w:hAnsiTheme="minorEastAsia"/>
          <w:color w:val="auto"/>
          <w:sz w:val="24"/>
          <w:szCs w:val="24"/>
        </w:rPr>
        <w:t>9</w:t>
      </w:r>
      <w:r>
        <w:rPr>
          <w:rFonts w:hint="eastAsia" w:cs="仿宋_GB2312" w:asciiTheme="minorEastAsia" w:hAnsiTheme="minorEastAsia"/>
          <w:color w:val="auto"/>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color w:val="auto"/>
          <w:sz w:val="24"/>
          <w:szCs w:val="24"/>
        </w:rPr>
        <w:t>8</w:t>
      </w:r>
      <w:r>
        <w:rPr>
          <w:rFonts w:hint="eastAsia" w:cs="仿宋_GB2312" w:asciiTheme="minorEastAsia" w:hAnsiTheme="minorEastAsia"/>
          <w:color w:val="auto"/>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30.1.1 未按照招标文件的规定提交投标保证金的；</w:t>
      </w:r>
      <w:r>
        <w:rPr>
          <w:rFonts w:cs="仿宋_GB2312" w:asciiTheme="minorEastAsia" w:hAnsiTheme="minorEastAsia"/>
          <w:color w:val="auto"/>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30.1.5 </w:t>
      </w:r>
      <w:r>
        <w:rPr>
          <w:rFonts w:cs="仿宋_GB2312" w:asciiTheme="minorEastAsia" w:hAnsiTheme="minorEastAsia"/>
          <w:color w:val="auto"/>
          <w:sz w:val="24"/>
          <w:szCs w:val="24"/>
          <w:lang w:val="zh-CN"/>
        </w:rPr>
        <w:t>投标文件含有采购人不能接受的附加条件的</w:t>
      </w:r>
      <w:r>
        <w:rPr>
          <w:rFonts w:hint="eastAsia" w:cs="仿宋_GB2312" w:asciiTheme="minorEastAsia" w:hAnsiTheme="minorEastAsia"/>
          <w:color w:val="auto"/>
          <w:sz w:val="24"/>
          <w:szCs w:val="24"/>
          <w:lang w:val="zh-CN"/>
        </w:rPr>
        <w:t>。</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30.2.6 不同投标人的投标保证金从同一单位或者个人的账户转出。</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30.5 </w:t>
      </w:r>
      <w:r>
        <w:rPr>
          <w:rFonts w:cs="仿宋_GB2312" w:asciiTheme="minorEastAsia" w:hAnsiTheme="minorEastAsia"/>
          <w:color w:val="auto"/>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color w:val="auto"/>
          <w:sz w:val="24"/>
          <w:szCs w:val="24"/>
          <w:lang w:val="zh-CN"/>
        </w:rPr>
      </w:pPr>
      <w:r>
        <w:rPr>
          <w:rFonts w:hint="eastAsia" w:cs="仿宋_GB2312" w:asciiTheme="minorEastAsia" w:hAnsiTheme="minorEastAsia"/>
          <w:color w:val="auto"/>
          <w:sz w:val="24"/>
          <w:szCs w:val="24"/>
          <w:lang w:val="zh-CN"/>
        </w:rPr>
        <w:t>31.</w:t>
      </w:r>
      <w:r>
        <w:rPr>
          <w:rFonts w:hint="eastAsia" w:asciiTheme="minorEastAsia" w:hAnsiTheme="minorEastAsia"/>
          <w:b/>
          <w:bCs/>
          <w:color w:val="auto"/>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rPr>
        <w:t>32</w:t>
      </w:r>
      <w:r>
        <w:rPr>
          <w:rFonts w:hint="eastAsia" w:cs="仿宋_GB2312" w:asciiTheme="minorEastAsia" w:hAnsiTheme="minorEastAsia"/>
          <w:b/>
          <w:color w:val="auto"/>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3</w:t>
      </w:r>
      <w:r>
        <w:rPr>
          <w:rFonts w:hint="eastAsia" w:cs="仿宋_GB2312" w:asciiTheme="minorEastAsia" w:hAnsiTheme="minorEastAsia"/>
          <w:color w:val="auto"/>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3</w:t>
      </w:r>
      <w:r>
        <w:rPr>
          <w:rFonts w:hint="eastAsia" w:cs="仿宋_GB2312" w:asciiTheme="minorEastAsia" w:hAnsiTheme="minorEastAsia"/>
          <w:color w:val="auto"/>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rPr>
        <w:t>33</w:t>
      </w:r>
      <w:r>
        <w:rPr>
          <w:rFonts w:hint="eastAsia" w:cs="仿宋_GB2312" w:asciiTheme="minorEastAsia" w:hAnsiTheme="minorEastAsia"/>
          <w:color w:val="auto"/>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3</w:t>
      </w:r>
      <w:r>
        <w:rPr>
          <w:rFonts w:hint="eastAsia" w:cs="仿宋_GB2312" w:asciiTheme="minorEastAsia" w:hAnsiTheme="minorEastAsia"/>
          <w:color w:val="auto"/>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3</w:t>
      </w:r>
      <w:r>
        <w:rPr>
          <w:rFonts w:hint="eastAsia" w:cs="仿宋_GB2312" w:asciiTheme="minorEastAsia" w:hAnsiTheme="minorEastAsia"/>
          <w:color w:val="auto"/>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3</w:t>
      </w:r>
      <w:r>
        <w:rPr>
          <w:rFonts w:hint="eastAsia" w:cs="仿宋_GB2312" w:asciiTheme="minorEastAsia" w:hAnsiTheme="minorEastAsia"/>
          <w:color w:val="auto"/>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3</w:t>
      </w:r>
      <w:r>
        <w:rPr>
          <w:rFonts w:hint="eastAsia" w:cs="仿宋_GB2312" w:asciiTheme="minorEastAsia" w:hAnsiTheme="minorEastAsia"/>
          <w:color w:val="auto"/>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3</w:t>
      </w:r>
      <w:r>
        <w:rPr>
          <w:rFonts w:hint="eastAsia" w:cs="仿宋_GB2312" w:asciiTheme="minorEastAsia" w:hAnsiTheme="minorEastAsia"/>
          <w:color w:val="auto"/>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3</w:t>
      </w:r>
      <w:r>
        <w:rPr>
          <w:rFonts w:hint="eastAsia" w:cs="仿宋_GB2312" w:asciiTheme="minorEastAsia" w:hAnsiTheme="minorEastAsia"/>
          <w:color w:val="auto"/>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3</w:t>
      </w:r>
      <w:r>
        <w:rPr>
          <w:rFonts w:hint="eastAsia" w:cs="仿宋_GB2312" w:asciiTheme="minorEastAsia" w:hAnsiTheme="minorEastAsia"/>
          <w:color w:val="auto"/>
          <w:sz w:val="24"/>
          <w:szCs w:val="24"/>
          <w:lang w:val="zh-CN"/>
        </w:rPr>
        <w:t>.3</w:t>
      </w:r>
      <w:r>
        <w:rPr>
          <w:rFonts w:hint="eastAsia" w:cs="仿宋_GB2312" w:asciiTheme="minorEastAsia" w:hAnsiTheme="minorEastAsia"/>
          <w:b/>
          <w:color w:val="auto"/>
          <w:sz w:val="24"/>
          <w:szCs w:val="24"/>
          <w:lang w:val="zh-CN"/>
        </w:rPr>
        <w:t xml:space="preserve"> 本次评标具体评标方法、评标标准见（第六章 资格审查与</w:t>
      </w:r>
      <w:r>
        <w:rPr>
          <w:rFonts w:hint="eastAsia" w:cs="宋体" w:asciiTheme="minorEastAsia" w:hAnsiTheme="minorEastAsia"/>
          <w:b/>
          <w:color w:val="auto"/>
          <w:kern w:val="0"/>
          <w:sz w:val="24"/>
          <w:szCs w:val="24"/>
        </w:rPr>
        <w:t>评标</w:t>
      </w:r>
      <w:r>
        <w:rPr>
          <w:rFonts w:hint="eastAsia" w:cs="仿宋_GB2312" w:asciiTheme="minorEastAsia" w:hAnsiTheme="minorEastAsia"/>
          <w:b/>
          <w:color w:val="auto"/>
          <w:sz w:val="24"/>
          <w:szCs w:val="24"/>
          <w:lang w:val="zh-CN"/>
        </w:rPr>
        <w:t>）。</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asciiTheme="minorEastAsia" w:hAnsiTheme="minorEastAsia"/>
          <w:b/>
          <w:bCs/>
          <w:color w:val="auto"/>
          <w:sz w:val="24"/>
          <w:szCs w:val="24"/>
          <w:lang w:val="zh-CN"/>
        </w:rPr>
        <w:t>3</w:t>
      </w:r>
      <w:r>
        <w:rPr>
          <w:rFonts w:hint="eastAsia" w:asciiTheme="minorEastAsia" w:hAnsiTheme="minorEastAsia"/>
          <w:b/>
          <w:bCs/>
          <w:color w:val="auto"/>
          <w:sz w:val="24"/>
          <w:szCs w:val="24"/>
        </w:rPr>
        <w:t>4</w:t>
      </w:r>
      <w:r>
        <w:rPr>
          <w:rFonts w:hint="eastAsia" w:asciiTheme="minorEastAsia" w:hAnsiTheme="minorEastAsia"/>
          <w:b/>
          <w:bCs/>
          <w:color w:val="auto"/>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4</w:t>
      </w:r>
      <w:r>
        <w:rPr>
          <w:rFonts w:hint="eastAsia" w:cs="仿宋_GB2312" w:asciiTheme="minorEastAsia" w:hAnsiTheme="minorEastAsia"/>
          <w:color w:val="auto"/>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4</w:t>
      </w:r>
      <w:r>
        <w:rPr>
          <w:rFonts w:hint="eastAsia" w:cs="仿宋_GB2312" w:asciiTheme="minorEastAsia" w:hAnsiTheme="minorEastAsia"/>
          <w:color w:val="auto"/>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3</w:t>
      </w:r>
      <w:r>
        <w:rPr>
          <w:rFonts w:hint="eastAsia" w:cs="仿宋_GB2312" w:asciiTheme="minorEastAsia" w:hAnsiTheme="minorEastAsia"/>
          <w:b/>
          <w:color w:val="auto"/>
          <w:sz w:val="24"/>
          <w:szCs w:val="24"/>
        </w:rPr>
        <w:t>5</w:t>
      </w:r>
      <w:r>
        <w:rPr>
          <w:rFonts w:hint="eastAsia" w:cs="仿宋_GB2312" w:asciiTheme="minorEastAsia" w:hAnsiTheme="minorEastAsia"/>
          <w:b/>
          <w:color w:val="auto"/>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5</w:t>
      </w:r>
      <w:r>
        <w:rPr>
          <w:rFonts w:hint="eastAsia" w:cs="仿宋_GB2312" w:asciiTheme="minorEastAsia" w:hAnsiTheme="minorEastAsia"/>
          <w:color w:val="auto"/>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5</w:t>
      </w:r>
      <w:r>
        <w:rPr>
          <w:rFonts w:hint="eastAsia" w:cs="仿宋_GB2312" w:asciiTheme="minorEastAsia" w:hAnsiTheme="minorEastAsia"/>
          <w:color w:val="auto"/>
          <w:sz w:val="24"/>
          <w:szCs w:val="24"/>
          <w:lang w:val="zh-CN"/>
        </w:rPr>
        <w:t>.2 接受投标人提出的与投标文件不一致的澄清或者说明，《投标人须知》2</w:t>
      </w:r>
      <w:r>
        <w:rPr>
          <w:rFonts w:hint="eastAsia" w:cs="仿宋_GB2312" w:asciiTheme="minorEastAsia" w:hAnsiTheme="minorEastAsia"/>
          <w:color w:val="auto"/>
          <w:sz w:val="24"/>
          <w:szCs w:val="24"/>
        </w:rPr>
        <w:t>6</w:t>
      </w:r>
      <w:r>
        <w:rPr>
          <w:rFonts w:hint="eastAsia" w:cs="仿宋_GB2312" w:asciiTheme="minorEastAsia" w:hAnsiTheme="minorEastAsia"/>
          <w:color w:val="auto"/>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5</w:t>
      </w:r>
      <w:r>
        <w:rPr>
          <w:rFonts w:hint="eastAsia" w:cs="仿宋_GB2312" w:asciiTheme="minorEastAsia" w:hAnsiTheme="minorEastAsia"/>
          <w:color w:val="auto"/>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5</w:t>
      </w:r>
      <w:r>
        <w:rPr>
          <w:rFonts w:hint="eastAsia" w:cs="仿宋_GB2312" w:asciiTheme="minorEastAsia" w:hAnsiTheme="minorEastAsia"/>
          <w:color w:val="auto"/>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5</w:t>
      </w:r>
      <w:r>
        <w:rPr>
          <w:rFonts w:hint="eastAsia" w:cs="仿宋_GB2312" w:asciiTheme="minorEastAsia" w:hAnsiTheme="minorEastAsia"/>
          <w:color w:val="auto"/>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5</w:t>
      </w:r>
      <w:r>
        <w:rPr>
          <w:rFonts w:hint="eastAsia" w:cs="仿宋_GB2312" w:asciiTheme="minorEastAsia" w:hAnsiTheme="minorEastAsia"/>
          <w:color w:val="auto"/>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3</w:t>
      </w:r>
      <w:r>
        <w:rPr>
          <w:rFonts w:hint="eastAsia" w:cs="仿宋_GB2312" w:asciiTheme="minorEastAsia" w:hAnsiTheme="minorEastAsia"/>
          <w:b/>
          <w:color w:val="auto"/>
          <w:sz w:val="24"/>
          <w:szCs w:val="24"/>
        </w:rPr>
        <w:t>6</w:t>
      </w:r>
      <w:r>
        <w:rPr>
          <w:rFonts w:hint="eastAsia" w:cs="仿宋_GB2312" w:asciiTheme="minorEastAsia" w:hAnsiTheme="minorEastAsia"/>
          <w:b/>
          <w:color w:val="auto"/>
          <w:sz w:val="24"/>
          <w:szCs w:val="24"/>
          <w:lang w:val="zh-CN"/>
        </w:rPr>
        <w:t>. 保密</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6</w:t>
      </w:r>
      <w:r>
        <w:rPr>
          <w:rFonts w:hint="eastAsia" w:cs="仿宋_GB2312" w:asciiTheme="minorEastAsia" w:hAnsiTheme="minorEastAsia"/>
          <w:color w:val="auto"/>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6</w:t>
      </w:r>
      <w:r>
        <w:rPr>
          <w:rFonts w:hint="eastAsia" w:cs="仿宋_GB2312" w:asciiTheme="minorEastAsia" w:hAnsiTheme="minorEastAsia"/>
          <w:color w:val="auto"/>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 w:val="28"/>
          <w:szCs w:val="28"/>
        </w:rPr>
      </w:pPr>
      <w:r>
        <w:rPr>
          <w:rFonts w:hint="eastAsia" w:cs="宋体" w:asciiTheme="minorEastAsia" w:hAnsiTheme="minorEastAsia"/>
          <w:b/>
          <w:color w:val="auto"/>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3</w:t>
      </w:r>
      <w:r>
        <w:rPr>
          <w:rFonts w:hint="eastAsia" w:cs="仿宋_GB2312" w:asciiTheme="minorEastAsia" w:hAnsiTheme="minorEastAsia"/>
          <w:b/>
          <w:color w:val="auto"/>
          <w:sz w:val="24"/>
          <w:szCs w:val="24"/>
        </w:rPr>
        <w:t>7</w:t>
      </w:r>
      <w:r>
        <w:rPr>
          <w:rFonts w:hint="eastAsia" w:cs="仿宋_GB2312" w:asciiTheme="minorEastAsia" w:hAnsiTheme="minorEastAsia"/>
          <w:b/>
          <w:color w:val="auto"/>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.1 采购人应当自收到评标报告之日起</w:t>
      </w:r>
      <w:r>
        <w:rPr>
          <w:rFonts w:hint="eastAsia" w:cs="仿宋_GB2312" w:asciiTheme="minorEastAsia" w:hAnsiTheme="minorEastAsia"/>
          <w:color w:val="auto"/>
          <w:sz w:val="24"/>
          <w:szCs w:val="24"/>
        </w:rPr>
        <w:t>5</w:t>
      </w:r>
      <w:r>
        <w:rPr>
          <w:rFonts w:hint="eastAsia" w:cs="仿宋_GB2312" w:asciiTheme="minorEastAsia" w:hAnsiTheme="minorEastAsia"/>
          <w:color w:val="auto"/>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7</w:t>
      </w:r>
      <w:r>
        <w:rPr>
          <w:rFonts w:hint="eastAsia" w:cs="仿宋_GB2312" w:asciiTheme="minorEastAsia" w:hAnsiTheme="minorEastAsia"/>
          <w:color w:val="auto"/>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3</w:t>
      </w:r>
      <w:r>
        <w:rPr>
          <w:rFonts w:hint="eastAsia" w:cs="仿宋_GB2312" w:asciiTheme="minorEastAsia" w:hAnsiTheme="minorEastAsia"/>
          <w:b/>
          <w:color w:val="auto"/>
          <w:sz w:val="24"/>
          <w:szCs w:val="24"/>
        </w:rPr>
        <w:t>8</w:t>
      </w:r>
      <w:r>
        <w:rPr>
          <w:rFonts w:hint="eastAsia" w:cs="仿宋_GB2312" w:asciiTheme="minorEastAsia" w:hAnsiTheme="minorEastAsia"/>
          <w:b/>
          <w:color w:val="auto"/>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8</w:t>
      </w:r>
      <w:r>
        <w:rPr>
          <w:rFonts w:hint="eastAsia" w:cs="仿宋_GB2312" w:asciiTheme="minorEastAsia" w:hAnsiTheme="minorEastAsia"/>
          <w:color w:val="auto"/>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w:t>
      </w:r>
      <w:r>
        <w:rPr>
          <w:rFonts w:hint="eastAsia" w:cs="仿宋_GB2312" w:asciiTheme="minorEastAsia" w:hAnsiTheme="minorEastAsia"/>
          <w:color w:val="auto"/>
          <w:sz w:val="24"/>
          <w:szCs w:val="24"/>
        </w:rPr>
        <w:t>8</w:t>
      </w:r>
      <w:r>
        <w:rPr>
          <w:rFonts w:hint="eastAsia" w:cs="仿宋_GB2312" w:asciiTheme="minorEastAsia" w:hAnsiTheme="minorEastAsia"/>
          <w:color w:val="auto"/>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 xml:space="preserve">38.3 </w:t>
      </w:r>
      <w:r>
        <w:rPr>
          <w:rFonts w:hint="eastAsia" w:cs="宋体" w:asciiTheme="minorEastAsia" w:hAnsiTheme="minorEastAsia"/>
          <w:bCs/>
          <w:color w:val="auto"/>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rPr>
        <w:t>39.</w:t>
      </w:r>
      <w:r>
        <w:rPr>
          <w:rFonts w:hint="eastAsia" w:cs="仿宋_GB2312" w:asciiTheme="minorEastAsia" w:hAnsiTheme="minorEastAsia"/>
          <w:b/>
          <w:color w:val="auto"/>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color w:val="auto"/>
          <w:sz w:val="24"/>
          <w:szCs w:val="24"/>
        </w:rPr>
      </w:pPr>
      <w:r>
        <w:rPr>
          <w:rFonts w:hint="eastAsia" w:cs="仿宋_GB2312" w:asciiTheme="minorEastAsia" w:hAnsiTheme="minorEastAsia"/>
          <w:color w:val="auto"/>
          <w:sz w:val="24"/>
          <w:szCs w:val="24"/>
        </w:rPr>
        <w:t>39.1 供应商认为采购文件、采购过程和中标结果使自己的权益受到损害的，可以依法向采购人</w:t>
      </w:r>
      <w:r>
        <w:rPr>
          <w:rFonts w:hint="eastAsia" w:cs="宋体" w:asciiTheme="minorEastAsia" w:hAnsiTheme="minorEastAsia"/>
          <w:bCs/>
          <w:color w:val="auto"/>
          <w:sz w:val="24"/>
          <w:szCs w:val="24"/>
          <w:lang w:val="zh-CN"/>
        </w:rPr>
        <w:t>、采购代理机构提出质</w:t>
      </w:r>
      <w:r>
        <w:rPr>
          <w:rFonts w:hint="eastAsia" w:cs="仿宋_GB2312" w:asciiTheme="minorEastAsia" w:hAnsiTheme="minorEastAsia"/>
          <w:color w:val="auto"/>
          <w:sz w:val="24"/>
          <w:szCs w:val="24"/>
        </w:rPr>
        <w:t>疑。</w:t>
      </w:r>
      <w:r>
        <w:rPr>
          <w:rFonts w:cs="仿宋_GB2312" w:asciiTheme="minorEastAsia" w:hAnsiTheme="minorEastAsia"/>
          <w:color w:val="auto"/>
          <w:sz w:val="24"/>
          <w:szCs w:val="24"/>
        </w:rPr>
        <w:t>提出质疑的供应商应当是参与</w:t>
      </w:r>
      <w:r>
        <w:rPr>
          <w:rFonts w:hint="eastAsia" w:cs="仿宋_GB2312" w:asciiTheme="minorEastAsia" w:hAnsiTheme="minorEastAsia"/>
          <w:color w:val="auto"/>
          <w:sz w:val="24"/>
          <w:szCs w:val="24"/>
        </w:rPr>
        <w:t>本</w:t>
      </w:r>
      <w:r>
        <w:rPr>
          <w:rFonts w:cs="仿宋_GB2312" w:asciiTheme="minorEastAsia" w:hAnsiTheme="minorEastAsia"/>
          <w:color w:val="auto"/>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color w:val="auto"/>
          <w:sz w:val="24"/>
          <w:szCs w:val="24"/>
        </w:rPr>
      </w:pPr>
      <w:r>
        <w:rPr>
          <w:rFonts w:hint="eastAsia" w:cs="仿宋_GB2312" w:asciiTheme="minorEastAsia" w:hAnsiTheme="minorEastAsia"/>
          <w:color w:val="auto"/>
          <w:sz w:val="24"/>
          <w:szCs w:val="24"/>
        </w:rPr>
        <w:t>39.1.1对采购文件提出质疑的，</w:t>
      </w:r>
      <w:r>
        <w:rPr>
          <w:rFonts w:cs="仿宋_GB2312" w:asciiTheme="minorEastAsia" w:hAnsiTheme="minorEastAsia"/>
          <w:color w:val="auto"/>
          <w:sz w:val="24"/>
          <w:szCs w:val="24"/>
        </w:rPr>
        <w:t>潜在</w:t>
      </w:r>
      <w:r>
        <w:rPr>
          <w:rFonts w:hint="eastAsia" w:cs="仿宋_GB2312" w:asciiTheme="minorEastAsia" w:hAnsiTheme="minorEastAsia"/>
          <w:color w:val="auto"/>
          <w:sz w:val="24"/>
          <w:szCs w:val="24"/>
        </w:rPr>
        <w:t>投标人应</w:t>
      </w:r>
      <w:r>
        <w:rPr>
          <w:rFonts w:cs="仿宋_GB2312" w:asciiTheme="minorEastAsia" w:hAnsiTheme="minorEastAsia"/>
          <w:color w:val="auto"/>
          <w:sz w:val="24"/>
          <w:szCs w:val="24"/>
        </w:rPr>
        <w:t>已依法获取采购文件</w:t>
      </w:r>
      <w:r>
        <w:rPr>
          <w:rFonts w:hint="eastAsia" w:cs="仿宋_GB2312" w:asciiTheme="minorEastAsia" w:hAnsiTheme="minorEastAsia"/>
          <w:color w:val="auto"/>
          <w:sz w:val="24"/>
          <w:szCs w:val="24"/>
        </w:rPr>
        <w:t>，且应当在</w:t>
      </w:r>
      <w:r>
        <w:rPr>
          <w:rFonts w:cs="仿宋_GB2312" w:asciiTheme="minorEastAsia" w:hAnsiTheme="minorEastAsia"/>
          <w:color w:val="auto"/>
          <w:sz w:val="24"/>
          <w:szCs w:val="24"/>
        </w:rPr>
        <w:t>获取采购文件或者采购文件公告期限届满之日起7个工作日内</w:t>
      </w:r>
      <w:r>
        <w:rPr>
          <w:rFonts w:hint="eastAsia" w:cs="仿宋_GB2312" w:asciiTheme="minorEastAsia" w:hAnsiTheme="minorEastAsia"/>
          <w:color w:val="auto"/>
          <w:sz w:val="24"/>
          <w:szCs w:val="24"/>
        </w:rPr>
        <w:t>通过《全国公共资源交易平台（河南省·许昌市）》一次性提出，如未提出视为全面接受；</w:t>
      </w:r>
      <w:r>
        <w:rPr>
          <w:rFonts w:hint="eastAsia" w:cs="仿宋_GB2312" w:asciiTheme="minorEastAsia" w:hAnsiTheme="minorEastAsia"/>
          <w:color w:val="auto"/>
          <w:sz w:val="24"/>
          <w:szCs w:val="24"/>
        </w:rPr>
        <w:br w:type="textWrapping"/>
      </w:r>
      <w:r>
        <w:rPr>
          <w:rFonts w:hint="eastAsia" w:cs="仿宋_GB2312" w:asciiTheme="minorEastAsia" w:hAnsiTheme="minorEastAsia"/>
          <w:color w:val="auto"/>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color w:val="auto"/>
          <w:sz w:val="24"/>
          <w:szCs w:val="24"/>
        </w:rPr>
        <w:br w:type="textWrapping"/>
      </w:r>
      <w:r>
        <w:rPr>
          <w:rFonts w:hint="eastAsia" w:cs="仿宋_GB2312" w:asciiTheme="minorEastAsia" w:hAnsiTheme="minorEastAsia"/>
          <w:color w:val="auto"/>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color w:val="auto"/>
          <w:sz w:val="24"/>
          <w:szCs w:val="24"/>
        </w:rPr>
      </w:pPr>
      <w:r>
        <w:rPr>
          <w:rFonts w:hint="eastAsia" w:cs="仿宋_GB2312" w:asciiTheme="minorEastAsia" w:hAnsiTheme="minorEastAsia"/>
          <w:color w:val="auto"/>
          <w:sz w:val="24"/>
          <w:szCs w:val="24"/>
        </w:rPr>
        <w:t xml:space="preserve">39.2 </w:t>
      </w:r>
      <w:r>
        <w:rPr>
          <w:rFonts w:cs="仿宋_GB2312" w:asciiTheme="minorEastAsia" w:hAnsiTheme="minorEastAsia"/>
          <w:color w:val="auto"/>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color w:val="auto"/>
          <w:sz w:val="24"/>
          <w:szCs w:val="24"/>
        </w:rPr>
      </w:pPr>
      <w:r>
        <w:rPr>
          <w:rFonts w:hint="eastAsia" w:cs="仿宋_GB2312" w:asciiTheme="minorEastAsia" w:hAnsiTheme="minorEastAsia"/>
          <w:color w:val="auto"/>
          <w:sz w:val="24"/>
          <w:szCs w:val="24"/>
        </w:rPr>
        <w:t xml:space="preserve">39.2.1 </w:t>
      </w:r>
      <w:r>
        <w:rPr>
          <w:rFonts w:cs="仿宋_GB2312" w:asciiTheme="minorEastAsia" w:hAnsiTheme="minorEastAsia"/>
          <w:color w:val="auto"/>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color w:val="auto"/>
          <w:sz w:val="24"/>
          <w:szCs w:val="24"/>
        </w:rPr>
      </w:pPr>
      <w:r>
        <w:rPr>
          <w:rFonts w:hint="eastAsia" w:cs="仿宋_GB2312" w:asciiTheme="minorEastAsia" w:hAnsiTheme="minorEastAsia"/>
          <w:color w:val="auto"/>
          <w:sz w:val="24"/>
          <w:szCs w:val="24"/>
        </w:rPr>
        <w:t xml:space="preserve">39.2.2 </w:t>
      </w:r>
      <w:r>
        <w:rPr>
          <w:rFonts w:cs="仿宋_GB2312" w:asciiTheme="minorEastAsia" w:hAnsiTheme="minorEastAsia"/>
          <w:color w:val="auto"/>
          <w:sz w:val="24"/>
          <w:szCs w:val="24"/>
        </w:rPr>
        <w:t>对采购过程、中标结果提出的质疑，合格供应商符合法定数量时，可以从合格的中标</w:t>
      </w:r>
      <w:r>
        <w:rPr>
          <w:rFonts w:hint="eastAsia" w:cs="仿宋_GB2312" w:asciiTheme="minorEastAsia" w:hAnsiTheme="minorEastAsia"/>
          <w:color w:val="auto"/>
          <w:sz w:val="24"/>
          <w:szCs w:val="24"/>
        </w:rPr>
        <w:t>候选人</w:t>
      </w:r>
      <w:r>
        <w:rPr>
          <w:rFonts w:cs="仿宋_GB2312" w:asciiTheme="minorEastAsia" w:hAnsiTheme="minorEastAsia"/>
          <w:color w:val="auto"/>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40.</w:t>
      </w:r>
      <w:r>
        <w:rPr>
          <w:rFonts w:hint="eastAsia" w:cs="仿宋_GB2312" w:asciiTheme="minorEastAsia" w:hAnsiTheme="minorEastAsia"/>
          <w:b/>
          <w:color w:val="auto"/>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41.履约保证金</w:t>
      </w:r>
    </w:p>
    <w:p>
      <w:pPr>
        <w:tabs>
          <w:tab w:val="left" w:pos="1260"/>
        </w:tabs>
        <w:autoSpaceDE w:val="0"/>
        <w:autoSpaceDN w:val="0"/>
        <w:spacing w:line="360" w:lineRule="auto"/>
        <w:contextualSpacing/>
        <w:jc w:val="left"/>
        <w:rPr>
          <w:rFonts w:cs="宋体" w:asciiTheme="majorEastAsia" w:hAnsiTheme="majorEastAsia" w:eastAsiaTheme="majorEastAsia"/>
          <w:b/>
          <w:color w:val="auto"/>
          <w:kern w:val="0"/>
          <w:sz w:val="36"/>
          <w:szCs w:val="36"/>
        </w:rPr>
      </w:pPr>
      <w:r>
        <w:rPr>
          <w:rFonts w:hint="eastAsia" w:cs="宋体" w:asciiTheme="minorEastAsia" w:hAnsiTheme="minorEastAsia"/>
          <w:color w:val="auto"/>
          <w:kern w:val="0"/>
          <w:sz w:val="24"/>
          <w:szCs w:val="24"/>
        </w:rPr>
        <w:t>“投标人须知前附表”中规定</w:t>
      </w:r>
      <w:r>
        <w:rPr>
          <w:rFonts w:hint="eastAsia" w:cs="宋体" w:asciiTheme="minorEastAsia" w:hAnsiTheme="minorEastAsia"/>
          <w:color w:val="auto"/>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auto"/>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第五章 政府采购政策功能</w:t>
      </w:r>
    </w:p>
    <w:p>
      <w:pPr>
        <w:jc w:val="center"/>
        <w:rPr>
          <w:rFonts w:cs="宋体" w:asciiTheme="majorEastAsia" w:hAnsiTheme="majorEastAsia" w:eastAsiaTheme="majorEastAsia"/>
          <w:b/>
          <w:color w:val="auto"/>
          <w:kern w:val="0"/>
          <w:sz w:val="36"/>
          <w:szCs w:val="36"/>
        </w:rPr>
      </w:pP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一、节能能源、保护环境</w:t>
      </w:r>
    </w:p>
    <w:p>
      <w:pPr>
        <w:pStyle w:val="13"/>
        <w:spacing w:line="360" w:lineRule="auto"/>
        <w:ind w:firstLine="480" w:firstLineChars="200"/>
        <w:contextualSpacing/>
        <w:rPr>
          <w:rFonts w:cs="仿宋_GB2312" w:asciiTheme="minorEastAsia" w:hAnsiTheme="minorEastAsia" w:eastAsiaTheme="minorEastAsia"/>
          <w:color w:val="auto"/>
          <w:szCs w:val="24"/>
        </w:rPr>
      </w:pPr>
      <w:r>
        <w:rPr>
          <w:rFonts w:hint="eastAsia" w:cs="仿宋_GB2312" w:asciiTheme="minorEastAsia" w:hAnsiTheme="minorEastAsia" w:eastAsiaTheme="minorEastAsia"/>
          <w:color w:val="auto"/>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color w:val="auto"/>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auto"/>
          <w:szCs w:val="24"/>
        </w:rPr>
        <w:t>并加盖投标人公章的原件扫描件（或图片）</w:t>
      </w:r>
      <w:r>
        <w:rPr>
          <w:rFonts w:hint="eastAsia" w:cs="仿宋_GB2312" w:asciiTheme="minorEastAsia" w:hAnsiTheme="minorEastAsia" w:eastAsiaTheme="minorEastAsia"/>
          <w:color w:val="auto"/>
          <w:szCs w:val="24"/>
          <w:lang w:val="zh-CN"/>
        </w:rPr>
        <w:t>。投标人所投其他产品若属于“节能产品政府采购清单”优先采购产品，在同等条件下，优先采购清单中的产品。</w:t>
      </w:r>
    </w:p>
    <w:p>
      <w:pPr>
        <w:pStyle w:val="13"/>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二、促进中小企业发展</w:t>
      </w:r>
    </w:p>
    <w:p>
      <w:pPr>
        <w:topLinePunct/>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三、支持监狱企业发展</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color w:val="auto"/>
          <w:sz w:val="24"/>
          <w:szCs w:val="24"/>
          <w:lang w:val="zh-CN"/>
        </w:rPr>
        <w:t>财库[2014]68号</w:t>
      </w:r>
      <w:bookmarkEnd w:id="0"/>
      <w:r>
        <w:rPr>
          <w:rFonts w:hint="eastAsia" w:cs="仿宋_GB2312" w:asciiTheme="minorEastAsia" w:hAnsiTheme="minorEastAsia"/>
          <w:color w:val="auto"/>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四、促进残疾人就业</w:t>
      </w:r>
    </w:p>
    <w:p>
      <w:pPr>
        <w:pStyle w:val="13"/>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auto"/>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3"/>
        <w:spacing w:line="360" w:lineRule="auto"/>
        <w:ind w:left="282" w:hanging="282" w:hangingChars="78"/>
        <w:contextualSpacing/>
        <w:jc w:val="center"/>
        <w:rPr>
          <w:rFonts w:hint="eastAsia" w:cs="宋体" w:asciiTheme="majorEastAsia" w:hAnsiTheme="majorEastAsia" w:eastAsiaTheme="majorEastAsia"/>
          <w:b/>
          <w:color w:val="auto"/>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第六章 资格审查与评标</w:t>
      </w:r>
    </w:p>
    <w:p>
      <w:pPr>
        <w:pStyle w:val="13"/>
        <w:spacing w:line="360" w:lineRule="auto"/>
        <w:contextualSpacing/>
        <w:rPr>
          <w:rFonts w:cs="仿宋_GB2312" w:asciiTheme="minorEastAsia" w:hAnsiTheme="minorEastAsia"/>
          <w:color w:val="auto"/>
          <w:lang w:val="zh-CN"/>
        </w:rPr>
      </w:pPr>
    </w:p>
    <w:p>
      <w:pPr>
        <w:pStyle w:val="13"/>
        <w:spacing w:line="360" w:lineRule="auto"/>
        <w:contextualSpacing/>
        <w:jc w:val="center"/>
        <w:rPr>
          <w:rFonts w:cs="仿宋_GB2312" w:asciiTheme="minorEastAsia" w:hAnsiTheme="minorEastAsia" w:eastAsiaTheme="minorEastAsia"/>
          <w:b/>
          <w:color w:val="auto"/>
          <w:sz w:val="32"/>
          <w:szCs w:val="32"/>
          <w:lang w:val="zh-CN"/>
        </w:rPr>
      </w:pPr>
      <w:r>
        <w:rPr>
          <w:rFonts w:cs="仿宋_GB2312" w:asciiTheme="minorEastAsia" w:hAnsiTheme="minorEastAsia" w:eastAsiaTheme="minorEastAsia"/>
          <w:b/>
          <w:color w:val="auto"/>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（一）</w:t>
      </w:r>
      <w:r>
        <w:rPr>
          <w:rFonts w:cs="仿宋_GB2312" w:asciiTheme="minorEastAsia" w:hAnsiTheme="minorEastAsia" w:eastAsiaTheme="minorEastAsia"/>
          <w:color w:val="auto"/>
          <w:szCs w:val="24"/>
          <w:lang w:val="zh-CN"/>
        </w:rPr>
        <w:t>开标结束后，</w:t>
      </w:r>
      <w:r>
        <w:rPr>
          <w:rFonts w:hint="eastAsia" w:cs="仿宋_GB2312" w:asciiTheme="minorEastAsia" w:hAnsiTheme="minorEastAsia" w:eastAsiaTheme="minorEastAsia"/>
          <w:color w:val="auto"/>
          <w:szCs w:val="24"/>
          <w:lang w:val="zh-CN"/>
        </w:rPr>
        <w:t>采购人（采购代理机构）依法对投标人资格进行审查</w:t>
      </w:r>
      <w:r>
        <w:rPr>
          <w:rFonts w:cs="仿宋_GB2312" w:asciiTheme="minorEastAsia" w:hAnsiTheme="minorEastAsia" w:eastAsiaTheme="minorEastAsia"/>
          <w:color w:val="auto"/>
          <w:szCs w:val="24"/>
          <w:lang w:val="zh-CN"/>
        </w:rPr>
        <w:t>。</w:t>
      </w:r>
    </w:p>
    <w:p>
      <w:pPr>
        <w:spacing w:line="360" w:lineRule="auto"/>
        <w:ind w:right="420" w:rightChars="200"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（三）资格审查中所涉及到的证书及材料，均须在电子投标文件中提供原件扫描件（或图片）。</w:t>
      </w:r>
    </w:p>
    <w:tbl>
      <w:tblPr>
        <w:tblStyle w:val="26"/>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color w:val="auto"/>
                <w:sz w:val="24"/>
                <w:szCs w:val="24"/>
              </w:rPr>
            </w:pPr>
            <w:r>
              <w:rPr>
                <w:rFonts w:hint="eastAsia" w:asciiTheme="minorEastAsia" w:hAnsiTheme="minorEastAsia"/>
                <w:b/>
                <w:color w:val="auto"/>
                <w:sz w:val="24"/>
                <w:szCs w:val="24"/>
              </w:rPr>
              <w:t>资格审查</w:t>
            </w:r>
            <w:r>
              <w:rPr>
                <w:rFonts w:asciiTheme="minorEastAsia" w:hAnsiTheme="minorEastAsia"/>
                <w:b/>
                <w:color w:val="auto"/>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color w:val="auto"/>
                <w:sz w:val="24"/>
                <w:szCs w:val="24"/>
              </w:rPr>
            </w:pPr>
            <w:r>
              <w:rPr>
                <w:rFonts w:hint="eastAsia" w:asciiTheme="minorEastAsia" w:hAnsiTheme="minorEastAsia"/>
                <w:b/>
                <w:color w:val="auto"/>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 w:val="24"/>
                <w:szCs w:val="24"/>
              </w:rPr>
            </w:pPr>
            <w:r>
              <w:rPr>
                <w:rFonts w:hint="eastAsia" w:asciiTheme="minorEastAsia" w:hAnsiTheme="minorEastAsia"/>
                <w:b/>
                <w:bCs/>
                <w:color w:val="auto"/>
                <w:sz w:val="24"/>
                <w:szCs w:val="24"/>
              </w:rPr>
              <w:t>2、法人或者其他组织的营业执照等证明文件，自然人的身份证明</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（1）企业法人营业执照或营业执照。（企业投标提供）</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（2）事业单位法人证书。（事业单位投标提供）</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（3）执业许可证。（非专业服务机构投标提供）</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（4）个体工商户营业执照。（个体工商户投标提供）</w:t>
            </w:r>
          </w:p>
          <w:p>
            <w:pPr>
              <w:spacing w:line="360" w:lineRule="auto"/>
              <w:rPr>
                <w:rFonts w:asciiTheme="minorEastAsia" w:hAnsiTheme="minorEastAsia"/>
                <w:b/>
                <w:color w:val="auto"/>
                <w:sz w:val="24"/>
                <w:szCs w:val="24"/>
              </w:rPr>
            </w:pPr>
            <w:r>
              <w:rPr>
                <w:rFonts w:hint="eastAsia" w:asciiTheme="minorEastAsia" w:hAnsiTheme="minorEastAsia"/>
                <w:bCs/>
                <w:color w:val="auto"/>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 w:val="24"/>
                <w:szCs w:val="24"/>
              </w:rPr>
            </w:pPr>
            <w:r>
              <w:rPr>
                <w:rFonts w:hint="eastAsia" w:asciiTheme="minorEastAsia" w:hAnsiTheme="minorEastAsia"/>
                <w:b/>
                <w:bCs/>
                <w:color w:val="auto"/>
                <w:sz w:val="24"/>
                <w:szCs w:val="24"/>
              </w:rPr>
              <w:t>3、财务状况报告相关材料</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（1）201</w:t>
            </w:r>
            <w:r>
              <w:rPr>
                <w:rFonts w:hint="eastAsia" w:asciiTheme="minorEastAsia" w:hAnsiTheme="minorEastAsia"/>
                <w:bCs/>
                <w:color w:val="auto"/>
                <w:sz w:val="24"/>
                <w:szCs w:val="24"/>
                <w:lang w:val="en-US" w:eastAsia="zh-CN"/>
              </w:rPr>
              <w:t>7</w:t>
            </w:r>
            <w:r>
              <w:rPr>
                <w:rFonts w:hint="eastAsia" w:asciiTheme="minorEastAsia" w:hAnsiTheme="minorEastAsia"/>
                <w:bCs/>
                <w:color w:val="auto"/>
                <w:sz w:val="24"/>
                <w:szCs w:val="24"/>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color w:val="auto"/>
                <w:sz w:val="24"/>
                <w:szCs w:val="24"/>
              </w:rPr>
            </w:pPr>
            <w:r>
              <w:rPr>
                <w:rFonts w:hint="eastAsia" w:asciiTheme="minorEastAsia" w:hAnsiTheme="minorEastAsia"/>
                <w:bCs/>
                <w:color w:val="auto"/>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 w:val="24"/>
                <w:szCs w:val="24"/>
              </w:rPr>
            </w:pPr>
            <w:r>
              <w:rPr>
                <w:rFonts w:hint="eastAsia" w:asciiTheme="minorEastAsia" w:hAnsiTheme="minorEastAsia"/>
                <w:b/>
                <w:bCs/>
                <w:color w:val="auto"/>
                <w:sz w:val="24"/>
                <w:szCs w:val="24"/>
              </w:rPr>
              <w:t>4、依法缴纳税收相关材料</w:t>
            </w:r>
          </w:p>
          <w:p>
            <w:pPr>
              <w:spacing w:line="360" w:lineRule="auto"/>
              <w:rPr>
                <w:rFonts w:asciiTheme="minorEastAsia" w:hAnsiTheme="minorEastAsia"/>
                <w:b/>
                <w:color w:val="auto"/>
                <w:sz w:val="24"/>
                <w:szCs w:val="24"/>
              </w:rPr>
            </w:pPr>
            <w:r>
              <w:rPr>
                <w:rFonts w:hint="eastAsia" w:asciiTheme="minorEastAsia" w:hAnsiTheme="minorEastAsia"/>
                <w:bCs/>
                <w:color w:val="auto"/>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 w:val="24"/>
                <w:szCs w:val="24"/>
              </w:rPr>
            </w:pPr>
            <w:r>
              <w:rPr>
                <w:rFonts w:hint="eastAsia" w:asciiTheme="minorEastAsia" w:hAnsiTheme="minorEastAsia"/>
                <w:b/>
                <w:bCs/>
                <w:color w:val="auto"/>
                <w:sz w:val="24"/>
                <w:szCs w:val="24"/>
              </w:rPr>
              <w:t>5、依法缴纳社会保障资金的证明材料</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auto"/>
                <w:sz w:val="24"/>
                <w:szCs w:val="24"/>
              </w:rPr>
            </w:pPr>
            <w:r>
              <w:rPr>
                <w:rFonts w:hint="eastAsia" w:asciiTheme="minorEastAsia" w:hAnsiTheme="minorEastAsia"/>
                <w:b/>
                <w:bCs/>
                <w:color w:val="auto"/>
                <w:sz w:val="24"/>
                <w:szCs w:val="24"/>
              </w:rPr>
              <w:t>6、履行合同所必须的设备和专业技术能力的证明材料</w:t>
            </w:r>
          </w:p>
          <w:p>
            <w:pPr>
              <w:spacing w:line="360" w:lineRule="auto"/>
              <w:rPr>
                <w:rFonts w:asciiTheme="minorEastAsia" w:hAnsiTheme="minorEastAsia"/>
                <w:b/>
                <w:color w:val="auto"/>
                <w:sz w:val="24"/>
                <w:szCs w:val="24"/>
              </w:rPr>
            </w:pPr>
            <w:r>
              <w:rPr>
                <w:rFonts w:hint="eastAsia" w:asciiTheme="minorEastAsia" w:hAnsiTheme="minorEastAsia"/>
                <w:bCs/>
                <w:color w:val="auto"/>
                <w:sz w:val="24"/>
                <w:szCs w:val="24"/>
              </w:rPr>
              <w:t>相关设备的购置发票、专业技术人员职称证书、用工合同等或者投标人相关承诺函或声明。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auto"/>
                <w:sz w:val="24"/>
                <w:szCs w:val="24"/>
              </w:rPr>
            </w:pPr>
            <w:r>
              <w:rPr>
                <w:rFonts w:hint="eastAsia" w:asciiTheme="minorEastAsia" w:hAnsiTheme="minorEastAsia"/>
                <w:b/>
                <w:bCs/>
                <w:color w:val="auto"/>
                <w:sz w:val="24"/>
                <w:szCs w:val="24"/>
              </w:rPr>
              <w:t>7、参加政府采购活动前3年内在经营活动中没有重大违法记录的声明</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auto"/>
                <w:sz w:val="24"/>
                <w:szCs w:val="24"/>
              </w:rPr>
            </w:pPr>
            <w:r>
              <w:rPr>
                <w:rFonts w:hint="eastAsia" w:asciiTheme="minorEastAsia" w:hAnsiTheme="minorEastAsia"/>
                <w:b/>
                <w:bCs/>
                <w:color w:val="auto"/>
                <w:sz w:val="24"/>
                <w:szCs w:val="24"/>
              </w:rPr>
              <w:t>8、</w:t>
            </w:r>
            <w:r>
              <w:rPr>
                <w:rFonts w:cs="仿宋_GB2312" w:asciiTheme="minorEastAsia" w:hAnsiTheme="minorEastAsia"/>
                <w:b/>
                <w:color w:val="auto"/>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auto"/>
                <w:shd w:val="clear" w:color="auto" w:fill="FFFFFF"/>
              </w:rPr>
              <w:t>“</w:t>
            </w:r>
            <w:r>
              <w:rPr>
                <w:rFonts w:cs="仿宋_GB2312" w:asciiTheme="minorEastAsia" w:hAnsiTheme="minorEastAsia"/>
                <w:b/>
                <w:color w:val="auto"/>
                <w:sz w:val="24"/>
                <w:szCs w:val="24"/>
                <w:shd w:val="clear" w:color="auto" w:fill="FFFFFF"/>
              </w:rPr>
              <w:t>中国政府采购网</w:t>
            </w:r>
            <w:r>
              <w:rPr>
                <w:rFonts w:hint="eastAsia" w:cs="仿宋_GB2312" w:asciiTheme="minorEastAsia" w:hAnsiTheme="minorEastAsia"/>
                <w:b/>
                <w:color w:val="auto"/>
                <w:shd w:val="clear" w:color="auto" w:fill="FFFFFF"/>
              </w:rPr>
              <w:t>”</w:t>
            </w:r>
            <w:r>
              <w:rPr>
                <w:rFonts w:cs="仿宋_GB2312" w:asciiTheme="minorEastAsia" w:hAnsiTheme="minorEastAsia"/>
                <w:b/>
                <w:color w:val="auto"/>
                <w:shd w:val="clear" w:color="auto" w:fill="FFFFFF"/>
              </w:rPr>
              <w:t xml:space="preserve"> </w:t>
            </w:r>
            <w:r>
              <w:rPr>
                <w:rFonts w:cs="仿宋_GB2312" w:asciiTheme="minorEastAsia" w:hAnsiTheme="minorEastAsia"/>
                <w:b/>
                <w:color w:val="auto"/>
                <w:sz w:val="24"/>
                <w:szCs w:val="24"/>
                <w:shd w:val="clear" w:color="auto" w:fill="FFFFFF"/>
              </w:rPr>
              <w:t>(www.ccgp.gov.cn)政府采购严重违法失信行为记录名单的投标人</w:t>
            </w:r>
            <w:r>
              <w:rPr>
                <w:rFonts w:hint="eastAsia" w:asciiTheme="minorEastAsia" w:hAnsiTheme="minorEastAsia"/>
                <w:b/>
                <w:bCs/>
                <w:color w:val="auto"/>
                <w:sz w:val="24"/>
                <w:szCs w:val="24"/>
              </w:rPr>
              <w:t>。</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注：政府采购活动中查询及使用投标人信用记录的具体要求为：投标人未被列入失信被执行人、重大税收违法案件当事人名单、</w:t>
            </w:r>
            <w:r>
              <w:rPr>
                <w:rFonts w:asciiTheme="minorEastAsia" w:hAnsiTheme="minorEastAsia"/>
                <w:bCs/>
                <w:color w:val="auto"/>
                <w:sz w:val="24"/>
                <w:szCs w:val="24"/>
              </w:rPr>
              <w:t>政府采购严重违法失信名单</w:t>
            </w:r>
            <w:r>
              <w:rPr>
                <w:rFonts w:hint="eastAsia" w:asciiTheme="minorEastAsia" w:hAnsiTheme="minorEastAsia"/>
                <w:bCs/>
                <w:color w:val="auto"/>
                <w:sz w:val="24"/>
                <w:szCs w:val="24"/>
              </w:rPr>
              <w:t>、政府采购严重违法失信行为记录名单（联合体形式投标的，联合体成员存在不良信用记录，视同联合体存在不良信用记录）。</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（1）查询渠道：“信用中国”网站（www.creditchina.gov.cn）和“中国政府采购网”（www.ccgp.gov.cn）；</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（2）截止时间：同投标截止时间；</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color w:val="auto"/>
                <w:sz w:val="24"/>
                <w:szCs w:val="24"/>
                <w:lang w:val="zh-CN"/>
              </w:rPr>
            </w:pPr>
            <w:r>
              <w:rPr>
                <w:rFonts w:hint="eastAsia" w:asciiTheme="minorEastAsia" w:hAnsiTheme="minorEastAsia"/>
                <w:b/>
                <w:bCs/>
                <w:color w:val="auto"/>
                <w:sz w:val="24"/>
                <w:szCs w:val="24"/>
              </w:rPr>
              <w:t>9、</w:t>
            </w:r>
            <w:r>
              <w:rPr>
                <w:rFonts w:hint="eastAsia" w:cs="仿宋_GB2312" w:asciiTheme="minorEastAsia" w:hAnsiTheme="minorEastAsia"/>
                <w:b/>
                <w:color w:val="auto"/>
                <w:sz w:val="24"/>
                <w:szCs w:val="24"/>
                <w:lang w:val="zh-CN"/>
              </w:rPr>
              <w:t>报价</w:t>
            </w:r>
          </w:p>
          <w:p>
            <w:pPr>
              <w:spacing w:line="360" w:lineRule="auto"/>
              <w:rPr>
                <w:rFonts w:asciiTheme="minorEastAsia" w:hAnsiTheme="minorEastAsia"/>
                <w:b/>
                <w:bCs/>
                <w:color w:val="auto"/>
                <w:sz w:val="24"/>
                <w:szCs w:val="24"/>
              </w:rPr>
            </w:pPr>
            <w:r>
              <w:rPr>
                <w:rFonts w:hint="eastAsia" w:cs="仿宋_GB2312" w:asciiTheme="minorEastAsia" w:hAnsiTheme="minorEastAsia"/>
                <w:color w:val="auto"/>
                <w:sz w:val="24"/>
                <w:szCs w:val="24"/>
                <w:lang w:val="zh-CN"/>
              </w:rPr>
              <w:t>是否超出招标文件中规定的预算金额，超出预算金额的投标无效。如投标人须知前附表规定最高限价，则</w:t>
            </w:r>
            <w:r>
              <w:rPr>
                <w:rFonts w:hint="eastAsia" w:cs="宋体" w:asciiTheme="minorEastAsia" w:hAnsiTheme="minorEastAsia"/>
                <w:bCs/>
                <w:color w:val="auto"/>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color w:val="auto"/>
                <w:sz w:val="24"/>
                <w:szCs w:val="24"/>
              </w:rPr>
            </w:pPr>
            <w:r>
              <w:rPr>
                <w:rFonts w:hint="eastAsia" w:asciiTheme="minorEastAsia" w:hAnsiTheme="minorEastAsia"/>
                <w:b/>
                <w:bCs/>
                <w:color w:val="auto"/>
                <w:sz w:val="24"/>
                <w:szCs w:val="24"/>
              </w:rPr>
              <w:t>10、联合体协议</w:t>
            </w:r>
          </w:p>
          <w:p>
            <w:pPr>
              <w:spacing w:line="360" w:lineRule="auto"/>
              <w:rPr>
                <w:rFonts w:asciiTheme="minorEastAsia" w:hAnsiTheme="minorEastAsia"/>
                <w:b/>
                <w:bCs/>
                <w:color w:val="auto"/>
                <w:sz w:val="24"/>
                <w:szCs w:val="24"/>
              </w:rPr>
            </w:pPr>
            <w:r>
              <w:rPr>
                <w:rFonts w:hint="eastAsia" w:asciiTheme="minorEastAsia" w:hAnsiTheme="minorEastAsia"/>
                <w:bCs/>
                <w:color w:val="auto"/>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color w:val="auto"/>
                <w:sz w:val="24"/>
                <w:szCs w:val="24"/>
              </w:rPr>
            </w:pPr>
            <w:r>
              <w:rPr>
                <w:rFonts w:hint="eastAsia" w:asciiTheme="minorEastAsia" w:hAnsiTheme="minorEastAsia"/>
                <w:b/>
                <w:color w:val="auto"/>
                <w:sz w:val="24"/>
                <w:szCs w:val="24"/>
              </w:rPr>
              <w:t>11、投标保证金</w:t>
            </w:r>
          </w:p>
          <w:p>
            <w:pPr>
              <w:spacing w:line="360" w:lineRule="auto"/>
              <w:rPr>
                <w:rFonts w:asciiTheme="minorEastAsia" w:hAnsiTheme="minorEastAsia"/>
                <w:color w:val="auto"/>
                <w:sz w:val="24"/>
                <w:szCs w:val="24"/>
              </w:rPr>
            </w:pPr>
            <w:r>
              <w:rPr>
                <w:rFonts w:hint="eastAsia" w:asciiTheme="minorEastAsia" w:hAnsiTheme="minorEastAsia"/>
                <w:color w:val="auto"/>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color w:val="auto"/>
                <w:sz w:val="24"/>
                <w:szCs w:val="24"/>
              </w:rPr>
            </w:pPr>
            <w:r>
              <w:rPr>
                <w:rFonts w:hint="eastAsia" w:asciiTheme="minorEastAsia" w:hAnsiTheme="minorEastAsia"/>
                <w:b/>
                <w:color w:val="auto"/>
                <w:sz w:val="24"/>
                <w:szCs w:val="24"/>
              </w:rPr>
              <w:t>12、法定代表人身份证明或提供法定代表人授权委托书及被授权人身份证明。</w:t>
            </w:r>
          </w:p>
        </w:tc>
      </w:tr>
    </w:tbl>
    <w:p>
      <w:pPr>
        <w:pStyle w:val="13"/>
        <w:spacing w:line="360" w:lineRule="auto"/>
        <w:ind w:firstLine="482" w:firstLineChars="200"/>
        <w:contextualSpacing/>
        <w:rPr>
          <w:rFonts w:cs="仿宋_GB2312" w:asciiTheme="minorEastAsia" w:hAnsiTheme="minorEastAsia" w:eastAsiaTheme="minorEastAsia"/>
          <w:b/>
          <w:color w:val="auto"/>
          <w:szCs w:val="24"/>
          <w:lang w:val="zh-CN"/>
        </w:rPr>
      </w:pPr>
    </w:p>
    <w:p>
      <w:pPr>
        <w:pStyle w:val="13"/>
        <w:spacing w:line="360" w:lineRule="auto"/>
        <w:contextualSpacing/>
        <w:jc w:val="center"/>
        <w:rPr>
          <w:rFonts w:cs="仿宋_GB2312" w:asciiTheme="minorEastAsia" w:hAnsiTheme="minorEastAsia" w:eastAsiaTheme="minorEastAsia"/>
          <w:b/>
          <w:color w:val="auto"/>
          <w:sz w:val="32"/>
          <w:szCs w:val="32"/>
          <w:lang w:val="zh-CN"/>
        </w:rPr>
      </w:pPr>
      <w:r>
        <w:rPr>
          <w:rFonts w:hint="eastAsia" w:cs="仿宋_GB2312" w:asciiTheme="minorEastAsia" w:hAnsiTheme="minorEastAsia" w:eastAsiaTheme="minorEastAsia"/>
          <w:b/>
          <w:color w:val="auto"/>
          <w:sz w:val="32"/>
          <w:szCs w:val="32"/>
          <w:lang w:val="zh-CN"/>
        </w:rPr>
        <w:t>二、评标</w:t>
      </w:r>
    </w:p>
    <w:p>
      <w:pPr>
        <w:pStyle w:val="13"/>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（一）评标方法</w:t>
      </w:r>
    </w:p>
    <w:p>
      <w:pPr>
        <w:pStyle w:val="13"/>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本项目采用综合评分法。总分为100分。</w:t>
      </w:r>
    </w:p>
    <w:p>
      <w:pPr>
        <w:pStyle w:val="13"/>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（二）</w:t>
      </w:r>
      <w:r>
        <w:rPr>
          <w:rFonts w:cs="仿宋_GB2312" w:asciiTheme="minorEastAsia" w:hAnsiTheme="minorEastAsia" w:eastAsiaTheme="minorEastAsia"/>
          <w:b/>
          <w:color w:val="auto"/>
          <w:szCs w:val="24"/>
          <w:lang w:val="zh-CN"/>
        </w:rPr>
        <w:t>评标委员会负责具体评标事务，并独立履行下列职责</w:t>
      </w:r>
    </w:p>
    <w:p>
      <w:pPr>
        <w:pStyle w:val="13"/>
        <w:spacing w:line="360" w:lineRule="auto"/>
        <w:ind w:firstLine="482" w:firstLineChars="200"/>
        <w:contextualSpacing/>
        <w:jc w:val="left"/>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1、</w:t>
      </w:r>
      <w:r>
        <w:rPr>
          <w:rFonts w:cs="仿宋_GB2312" w:asciiTheme="minorEastAsia" w:hAnsiTheme="minorEastAsia" w:eastAsiaTheme="minorEastAsia"/>
          <w:b/>
          <w:color w:val="auto"/>
          <w:szCs w:val="24"/>
          <w:lang w:val="zh-CN"/>
        </w:rPr>
        <w:t>审查、评价投标文件是否符合招标文件的商务、技术等实质性要求；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cs="仿宋_GB2312" w:asciiTheme="minorEastAsia" w:hAnsiTheme="minorEastAsia"/>
          <w:color w:val="auto"/>
          <w:szCs w:val="24"/>
          <w:lang w:val="zh-CN"/>
        </w:rPr>
      </w:pPr>
      <w:r>
        <w:rPr>
          <w:rFonts w:hint="eastAsia" w:cs="仿宋_GB2312" w:asciiTheme="minorEastAsia" w:hAnsiTheme="minorEastAsia"/>
          <w:color w:val="auto"/>
          <w:szCs w:val="24"/>
          <w:lang w:val="zh-CN"/>
        </w:rPr>
        <w:t>注：符合性审查中所涉及到的证书及材料，均应在电子投标文件中提供原件扫描件（或图片）。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2、</w:t>
      </w:r>
      <w:r>
        <w:rPr>
          <w:rFonts w:cs="仿宋_GB2312" w:asciiTheme="minorEastAsia" w:hAnsiTheme="minorEastAsia" w:eastAsiaTheme="minorEastAsia"/>
          <w:b/>
          <w:color w:val="auto"/>
          <w:szCs w:val="24"/>
          <w:lang w:val="zh-CN"/>
        </w:rPr>
        <w:t>要求投标人对投标文件有关事项作出澄清或者说明；</w:t>
      </w:r>
    </w:p>
    <w:p>
      <w:pPr>
        <w:pStyle w:val="13"/>
        <w:spacing w:line="360" w:lineRule="auto"/>
        <w:ind w:firstLine="480" w:firstLineChars="200"/>
        <w:contextualSpacing/>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3、</w:t>
      </w:r>
      <w:r>
        <w:rPr>
          <w:rFonts w:cs="仿宋_GB2312" w:asciiTheme="minorEastAsia" w:hAnsiTheme="minorEastAsia" w:eastAsiaTheme="minorEastAsia"/>
          <w:b/>
          <w:color w:val="auto"/>
          <w:szCs w:val="24"/>
          <w:lang w:val="zh-CN"/>
        </w:rPr>
        <w:t>对投标文件进行比较和评价；</w:t>
      </w:r>
    </w:p>
    <w:p>
      <w:pPr>
        <w:pStyle w:val="13"/>
        <w:spacing w:line="360" w:lineRule="auto"/>
        <w:ind w:firstLine="480" w:firstLineChars="200"/>
        <w:contextualSpacing/>
        <w:rPr>
          <w:rFonts w:cs="仿宋_GB2312" w:asciiTheme="minorEastAsia" w:hAnsiTheme="minorEastAsia"/>
          <w:color w:val="auto"/>
          <w:szCs w:val="24"/>
          <w:lang w:val="zh-CN"/>
        </w:rPr>
      </w:pPr>
      <w:r>
        <w:rPr>
          <w:rFonts w:hint="eastAsia" w:cs="仿宋_GB2312" w:asciiTheme="minorEastAsia" w:hAnsiTheme="minorEastAsia" w:eastAsiaTheme="minorEastAsia"/>
          <w:color w:val="auto"/>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color w:val="auto"/>
          <w:szCs w:val="24"/>
          <w:lang w:val="zh-CN"/>
        </w:rPr>
        <w:t>评标过程中，不得去掉报价中的最高报价和最低报价。</w:t>
      </w:r>
    </w:p>
    <w:p>
      <w:pPr>
        <w:pStyle w:val="13"/>
        <w:spacing w:line="360" w:lineRule="auto"/>
        <w:ind w:firstLine="480" w:firstLineChars="200"/>
        <w:contextualSpacing/>
        <w:rPr>
          <w:rFonts w:cs="仿宋_GB2312" w:asciiTheme="minorEastAsia" w:hAnsiTheme="minorEastAsia"/>
          <w:color w:val="auto"/>
          <w:szCs w:val="24"/>
          <w:lang w:val="zh-CN"/>
        </w:rPr>
      </w:pPr>
      <w:r>
        <w:rPr>
          <w:rFonts w:hint="eastAsia" w:cs="仿宋_GB2312" w:asciiTheme="minorEastAsia" w:hAnsiTheme="minorEastAsia"/>
          <w:color w:val="auto"/>
          <w:szCs w:val="24"/>
          <w:lang w:val="zh-CN"/>
        </w:rPr>
        <w:t>注：评标标准中所涉及到的证书及材料，均应在电子投标文件中提供原件扫描件（或图片）。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（1）价格分计算</w:t>
      </w:r>
    </w:p>
    <w:p>
      <w:pPr>
        <w:pStyle w:val="13"/>
        <w:spacing w:line="360" w:lineRule="auto"/>
        <w:ind w:firstLine="480" w:firstLineChars="200"/>
        <w:contextualSpacing/>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Theme="minorEastAsia" w:hAnsiTheme="minorEastAsia" w:eastAsiaTheme="minorEastAsia"/>
          <w:color w:val="auto"/>
          <w:szCs w:val="24"/>
        </w:rPr>
      </w:pPr>
      <w:r>
        <w:rPr>
          <w:rFonts w:hint="eastAsia" w:cs="仿宋_GB2312" w:asciiTheme="minorEastAsia" w:hAnsiTheme="minorEastAsia" w:eastAsiaTheme="minorEastAsia"/>
          <w:color w:val="auto"/>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auto"/>
          <w:szCs w:val="24"/>
        </w:rPr>
        <w:t>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asciiTheme="minorEastAsia" w:hAnsiTheme="minorEastAsia" w:eastAsiaTheme="minorEastAsia"/>
          <w:b/>
          <w:color w:val="auto"/>
          <w:szCs w:val="24"/>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1）对《节能产品政府采购清单》所列的政府强制采购节能产品</w:t>
      </w:r>
      <w:r>
        <w:rPr>
          <w:rFonts w:hint="eastAsia" w:cs="仿宋_GB2312" w:asciiTheme="minorEastAsia" w:hAnsiTheme="minorEastAsia" w:eastAsiaTheme="minorEastAsia"/>
          <w:color w:val="auto"/>
          <w:szCs w:val="24"/>
        </w:rPr>
        <w:t>，</w:t>
      </w:r>
      <w:r>
        <w:rPr>
          <w:rFonts w:hint="eastAsia" w:cs="仿宋_GB2312" w:asciiTheme="minorEastAsia" w:hAnsiTheme="minorEastAsia" w:eastAsiaTheme="minorEastAsia"/>
          <w:color w:val="auto"/>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投标人所投其他产品若属于“节能产品政府采购清单”优先采购产品，</w:t>
      </w:r>
      <w:r>
        <w:rPr>
          <w:rFonts w:hint="eastAsia" w:cs="仿宋_GB2312" w:asciiTheme="minorEastAsia" w:hAnsiTheme="minorEastAsia"/>
          <w:color w:val="auto"/>
          <w:szCs w:val="24"/>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2）</w:t>
      </w:r>
      <w:r>
        <w:rPr>
          <w:rFonts w:hint="eastAsia" w:cs="仿宋_GB2312" w:asciiTheme="minorEastAsia" w:hAnsiTheme="minorEastAsia"/>
          <w:color w:val="auto"/>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auto"/>
          <w:szCs w:val="24"/>
          <w:lang w:val="zh-CN"/>
        </w:rPr>
        <w:t>评标委员会根据本项目评标标准予以判定并赋分。</w:t>
      </w:r>
    </w:p>
    <w:p>
      <w:pPr>
        <w:pStyle w:val="13"/>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（3）</w:t>
      </w:r>
      <w:r>
        <w:rPr>
          <w:rFonts w:cs="仿宋_GB2312" w:asciiTheme="minorEastAsia" w:hAnsiTheme="minorEastAsia" w:eastAsiaTheme="minorEastAsia"/>
          <w:b/>
          <w:color w:val="auto"/>
          <w:szCs w:val="24"/>
          <w:lang w:val="zh-CN"/>
        </w:rPr>
        <w:t>关于相同品牌产品</w:t>
      </w:r>
    </w:p>
    <w:p>
      <w:pPr>
        <w:pStyle w:val="13"/>
        <w:spacing w:line="360" w:lineRule="auto"/>
        <w:ind w:firstLine="465"/>
        <w:contextualSpacing/>
        <w:jc w:val="left"/>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color w:val="auto"/>
          <w:szCs w:val="24"/>
          <w:lang w:val="zh-CN"/>
        </w:rPr>
        <w:t>采取随机抽取</w:t>
      </w:r>
      <w:r>
        <w:rPr>
          <w:rFonts w:cs="仿宋_GB2312" w:asciiTheme="minorEastAsia" w:hAnsiTheme="minorEastAsia" w:eastAsiaTheme="minorEastAsia"/>
          <w:color w:val="auto"/>
          <w:szCs w:val="24"/>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采用综合评分法的，提供相同品牌产品</w:t>
      </w:r>
      <w:r>
        <w:rPr>
          <w:rFonts w:hint="eastAsia" w:cs="仿宋_GB2312" w:asciiTheme="minorEastAsia" w:hAnsiTheme="minorEastAsia" w:eastAsiaTheme="minorEastAsia"/>
          <w:color w:val="auto"/>
          <w:szCs w:val="24"/>
          <w:lang w:val="zh-CN"/>
        </w:rPr>
        <w:t>（</w:t>
      </w:r>
      <w:r>
        <w:rPr>
          <w:rFonts w:cs="仿宋_GB2312" w:asciiTheme="minorEastAsia" w:hAnsiTheme="minorEastAsia" w:eastAsiaTheme="minorEastAsia"/>
          <w:color w:val="auto"/>
          <w:szCs w:val="24"/>
          <w:lang w:val="zh-CN"/>
        </w:rPr>
        <w:t>非单一产品采购项目，多家投标人提供的核心产品品牌相同</w:t>
      </w:r>
      <w:r>
        <w:rPr>
          <w:rFonts w:hint="eastAsia" w:cs="仿宋_GB2312" w:asciiTheme="minorEastAsia" w:hAnsiTheme="minorEastAsia" w:eastAsiaTheme="minorEastAsia"/>
          <w:color w:val="auto"/>
          <w:szCs w:val="24"/>
          <w:lang w:val="zh-CN"/>
        </w:rPr>
        <w:t>）</w:t>
      </w:r>
      <w:r>
        <w:rPr>
          <w:rFonts w:cs="仿宋_GB2312" w:asciiTheme="minorEastAsia" w:hAnsiTheme="minorEastAsia" w:eastAsiaTheme="minorEastAsia"/>
          <w:color w:val="auto"/>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color w:val="auto"/>
          <w:szCs w:val="24"/>
          <w:lang w:val="zh-CN"/>
        </w:rPr>
        <w:t>由采购人或者采购人委托评标委员会</w:t>
      </w:r>
      <w:r>
        <w:rPr>
          <w:rFonts w:cs="仿宋_GB2312" w:asciiTheme="minorEastAsia" w:hAnsiTheme="minorEastAsia" w:eastAsiaTheme="minorEastAsia"/>
          <w:color w:val="auto"/>
          <w:szCs w:val="24"/>
          <w:lang w:val="zh-CN"/>
        </w:rPr>
        <w:t>采取随机抽取方式确定</w:t>
      </w:r>
      <w:r>
        <w:rPr>
          <w:rFonts w:hint="eastAsia" w:cs="仿宋_GB2312" w:asciiTheme="minorEastAsia" w:hAnsiTheme="minorEastAsia" w:eastAsiaTheme="minorEastAsia"/>
          <w:color w:val="auto"/>
          <w:szCs w:val="24"/>
          <w:lang w:val="zh-CN"/>
        </w:rPr>
        <w:t>一个投标人获得中标人推荐资格</w:t>
      </w:r>
      <w:r>
        <w:rPr>
          <w:rFonts w:cs="仿宋_GB2312" w:asciiTheme="minorEastAsia" w:hAnsiTheme="minorEastAsia" w:eastAsiaTheme="minorEastAsia"/>
          <w:color w:val="auto"/>
          <w:szCs w:val="24"/>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（4）关于强制性产品认证</w:t>
      </w:r>
    </w:p>
    <w:p>
      <w:pPr>
        <w:spacing w:line="360" w:lineRule="auto"/>
        <w:ind w:firstLine="480" w:firstLineChars="200"/>
        <w:contextualSpacing/>
        <w:rPr>
          <w:rFonts w:cs="宋体" w:asciiTheme="minorEastAsia" w:hAnsiTheme="minorEastAsia"/>
          <w:color w:val="auto"/>
          <w:kern w:val="0"/>
          <w:sz w:val="24"/>
          <w:szCs w:val="24"/>
        </w:rPr>
      </w:pPr>
      <w:r>
        <w:rPr>
          <w:rFonts w:hint="eastAsia" w:cs="仿宋_GB2312" w:asciiTheme="minorEastAsia" w:hAnsiTheme="minorEastAsia"/>
          <w:color w:val="auto"/>
          <w:sz w:val="24"/>
          <w:szCs w:val="24"/>
          <w:lang w:val="zh-CN"/>
        </w:rPr>
        <w:t>1）如投标人所投产品属于“中国强制性产品认证”（3C认证）范围内,则必须承诺采用</w:t>
      </w:r>
      <w:r>
        <w:rPr>
          <w:rFonts w:cs="仿宋_GB2312" w:asciiTheme="minorEastAsia" w:hAnsiTheme="minorEastAsia"/>
          <w:color w:val="auto"/>
          <w:sz w:val="24"/>
          <w:szCs w:val="24"/>
          <w:lang w:val="zh-CN"/>
        </w:rPr>
        <w:t>《中华人民共和国实施强制性产品认证的产品目录》</w:t>
      </w:r>
      <w:r>
        <w:rPr>
          <w:rFonts w:hint="eastAsia" w:cs="仿宋_GB2312" w:asciiTheme="minorEastAsia" w:hAnsiTheme="minorEastAsia"/>
          <w:color w:val="auto"/>
          <w:sz w:val="24"/>
          <w:szCs w:val="24"/>
          <w:lang w:val="zh-CN"/>
        </w:rPr>
        <w:t>并在有效期内的产品，应在投标文件中提供</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所投产品符合国家强制性要求承诺函</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宋体" w:asciiTheme="minorEastAsia" w:hAnsiTheme="minorEastAsia"/>
          <w:color w:val="auto"/>
          <w:kern w:val="0"/>
          <w:sz w:val="24"/>
          <w:szCs w:val="24"/>
        </w:rPr>
        <w:t>2)投标人所投产品如被列入</w:t>
      </w:r>
      <w:r>
        <w:rPr>
          <w:rFonts w:cs="宋体" w:asciiTheme="minorEastAsia" w:hAnsiTheme="minorEastAsia"/>
          <w:color w:val="auto"/>
          <w:kern w:val="0"/>
          <w:sz w:val="24"/>
          <w:szCs w:val="24"/>
        </w:rPr>
        <w:t>《信息安全产品强制性认证目录》，</w:t>
      </w:r>
      <w:r>
        <w:rPr>
          <w:rFonts w:hint="eastAsia" w:cs="仿宋_GB2312" w:asciiTheme="minorEastAsia" w:hAnsiTheme="minorEastAsia"/>
          <w:color w:val="auto"/>
          <w:sz w:val="24"/>
          <w:szCs w:val="24"/>
          <w:lang w:val="zh-CN"/>
        </w:rPr>
        <w:t>则投标文件中应根据本项目招标文件“第二章 项目需求”</w:t>
      </w:r>
      <w:r>
        <w:rPr>
          <w:rFonts w:cs="仿宋_GB2312" w:asciiTheme="minorEastAsia" w:hAnsiTheme="minorEastAsia"/>
          <w:color w:val="auto"/>
          <w:sz w:val="24"/>
          <w:szCs w:val="24"/>
          <w:lang w:val="zh-CN"/>
        </w:rPr>
        <w:t>提供</w:t>
      </w:r>
      <w:r>
        <w:rPr>
          <w:rFonts w:hint="eastAsia" w:cs="仿宋_GB2312" w:asciiTheme="minorEastAsia" w:hAnsiTheme="minorEastAsia"/>
          <w:color w:val="auto"/>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宋体" w:asciiTheme="minorEastAsia" w:hAnsiTheme="minorEastAsia"/>
          <w:color w:val="auto"/>
          <w:kern w:val="0"/>
          <w:sz w:val="24"/>
          <w:szCs w:val="24"/>
        </w:rPr>
        <w:t>中国信息安全认证中心官网（</w:t>
      </w:r>
      <w:r>
        <w:rPr>
          <w:rFonts w:cs="宋体" w:asciiTheme="minorEastAsia" w:hAnsiTheme="minorEastAsia"/>
          <w:color w:val="auto"/>
          <w:kern w:val="0"/>
          <w:sz w:val="24"/>
          <w:szCs w:val="24"/>
        </w:rPr>
        <w:t>http://www.isccc.gov.cn/index.shtml</w:t>
      </w:r>
      <w:r>
        <w:rPr>
          <w:rFonts w:hint="eastAsia" w:cs="宋体" w:asciiTheme="minorEastAsia" w:hAnsiTheme="minorEastAsia"/>
          <w:color w:val="auto"/>
          <w:kern w:val="0"/>
          <w:sz w:val="24"/>
          <w:szCs w:val="24"/>
        </w:rPr>
        <w:t>）产品查询结果截图并加盖投标人公章或中国信息安全认证中心</w:t>
      </w:r>
      <w:r>
        <w:rPr>
          <w:rFonts w:hint="eastAsia" w:cs="仿宋_GB2312" w:asciiTheme="minorEastAsia" w:hAnsiTheme="minorEastAsia"/>
          <w:color w:val="auto"/>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e.不同投标人的投标文件相互混装；</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5）</w:t>
      </w:r>
      <w:r>
        <w:rPr>
          <w:rFonts w:cs="仿宋_GB2312" w:asciiTheme="minorEastAsia" w:hAnsiTheme="minorEastAsia"/>
          <w:color w:val="auto"/>
          <w:sz w:val="24"/>
          <w:szCs w:val="24"/>
          <w:lang w:val="zh-CN"/>
        </w:rPr>
        <w:t>法律、法规和招标文件规定的其他无效情形。</w:t>
      </w:r>
    </w:p>
    <w:p>
      <w:pPr>
        <w:pStyle w:val="13"/>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（6）评标标准</w:t>
      </w:r>
    </w:p>
    <w:tbl>
      <w:tblPr>
        <w:tblStyle w:val="26"/>
        <w:tblW w:w="8533" w:type="dxa"/>
        <w:jc w:val="center"/>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5969"/>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分值构成</w:t>
            </w:r>
          </w:p>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(总分100分)</w:t>
            </w:r>
          </w:p>
        </w:tc>
        <w:tc>
          <w:tcPr>
            <w:tcW w:w="693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ind w:firstLine="422" w:firstLineChars="200"/>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价格分值：</w:t>
            </w:r>
            <w:r>
              <w:rPr>
                <w:rFonts w:hint="eastAsia" w:ascii="宋体" w:hAnsi="宋体" w:cs="宋体"/>
                <w:b/>
                <w:bCs/>
                <w:color w:val="auto"/>
                <w:sz w:val="21"/>
                <w:szCs w:val="21"/>
                <w:u w:val="single"/>
                <w:shd w:val="clear" w:color="auto" w:fill="FFFFFF"/>
                <w:lang w:val="en-US" w:eastAsia="zh-CN"/>
              </w:rPr>
              <w:t>15</w:t>
            </w:r>
            <w:r>
              <w:rPr>
                <w:rFonts w:hint="eastAsia" w:ascii="宋体" w:hAnsi="宋体" w:eastAsia="宋体" w:cs="宋体"/>
                <w:b/>
                <w:bCs/>
                <w:color w:val="auto"/>
                <w:sz w:val="21"/>
                <w:szCs w:val="21"/>
                <w:u w:val="single"/>
                <w:shd w:val="clear" w:color="auto" w:fill="FFFFFF"/>
              </w:rPr>
              <w:t xml:space="preserve"> </w:t>
            </w:r>
            <w:r>
              <w:rPr>
                <w:rFonts w:hint="eastAsia" w:ascii="宋体" w:hAnsi="宋体" w:eastAsia="宋体" w:cs="宋体"/>
                <w:b/>
                <w:bCs/>
                <w:color w:val="auto"/>
                <w:sz w:val="21"/>
                <w:szCs w:val="21"/>
                <w:shd w:val="clear" w:color="auto" w:fill="FFFFFF"/>
              </w:rPr>
              <w:t>分</w:t>
            </w:r>
          </w:p>
          <w:p>
            <w:pPr>
              <w:autoSpaceDE w:val="0"/>
              <w:autoSpaceDN w:val="0"/>
              <w:adjustRightInd w:val="0"/>
              <w:spacing w:line="480" w:lineRule="exact"/>
              <w:ind w:firstLine="422" w:firstLineChars="200"/>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商务部分：</w:t>
            </w:r>
            <w:r>
              <w:rPr>
                <w:rFonts w:hint="eastAsia" w:ascii="宋体" w:hAnsi="宋体" w:cs="宋体"/>
                <w:b/>
                <w:bCs/>
                <w:color w:val="auto"/>
                <w:sz w:val="21"/>
                <w:szCs w:val="21"/>
                <w:u w:val="single"/>
                <w:shd w:val="clear" w:color="auto" w:fill="FFFFFF"/>
                <w:lang w:val="en-US" w:eastAsia="zh-CN"/>
              </w:rPr>
              <w:t xml:space="preserve">56 </w:t>
            </w:r>
            <w:r>
              <w:rPr>
                <w:rFonts w:hint="eastAsia" w:ascii="宋体" w:hAnsi="宋体" w:eastAsia="宋体" w:cs="宋体"/>
                <w:b/>
                <w:bCs/>
                <w:color w:val="auto"/>
                <w:sz w:val="21"/>
                <w:szCs w:val="21"/>
                <w:shd w:val="clear" w:color="auto" w:fill="FFFFFF"/>
              </w:rPr>
              <w:t>分</w:t>
            </w:r>
          </w:p>
          <w:p>
            <w:pPr>
              <w:autoSpaceDE w:val="0"/>
              <w:autoSpaceDN w:val="0"/>
              <w:adjustRightInd w:val="0"/>
              <w:spacing w:line="480" w:lineRule="exact"/>
              <w:ind w:firstLine="422" w:firstLineChars="200"/>
              <w:rPr>
                <w:rFonts w:hint="eastAsia" w:ascii="宋体" w:hAnsi="宋体" w:eastAsia="宋体" w:cs="宋体"/>
                <w:color w:val="auto"/>
                <w:sz w:val="21"/>
                <w:szCs w:val="21"/>
                <w:shd w:val="clear" w:color="auto" w:fill="FFFFFF"/>
              </w:rPr>
            </w:pPr>
            <w:r>
              <w:rPr>
                <w:rFonts w:hint="eastAsia" w:ascii="宋体" w:hAnsi="宋体" w:eastAsia="宋体" w:cs="宋体"/>
                <w:b/>
                <w:bCs/>
                <w:color w:val="auto"/>
                <w:sz w:val="21"/>
                <w:szCs w:val="21"/>
                <w:shd w:val="clear" w:color="auto" w:fill="FFFFFF"/>
              </w:rPr>
              <w:t>技术部分：</w:t>
            </w:r>
            <w:r>
              <w:rPr>
                <w:rFonts w:hint="eastAsia" w:ascii="宋体" w:hAnsi="宋体" w:cs="宋体"/>
                <w:b/>
                <w:bCs/>
                <w:color w:val="auto"/>
                <w:sz w:val="21"/>
                <w:szCs w:val="21"/>
                <w:u w:val="single"/>
                <w:shd w:val="clear" w:color="auto" w:fill="FFFFFF"/>
                <w:lang w:val="en-US" w:eastAsia="zh-CN"/>
              </w:rPr>
              <w:t xml:space="preserve">29 </w:t>
            </w:r>
            <w:r>
              <w:rPr>
                <w:rFonts w:hint="eastAsia" w:ascii="宋体" w:hAnsi="宋体" w:eastAsia="宋体" w:cs="宋体"/>
                <w:b/>
                <w:bCs/>
                <w:color w:val="auto"/>
                <w:sz w:val="21"/>
                <w:szCs w:val="21"/>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3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422" w:firstLineChars="200"/>
              <w:jc w:val="center"/>
              <w:rPr>
                <w:rFonts w:hint="eastAsia" w:ascii="宋体" w:hAnsi="宋体" w:eastAsia="宋体" w:cs="宋体"/>
                <w:color w:val="auto"/>
                <w:sz w:val="21"/>
                <w:szCs w:val="21"/>
                <w:shd w:val="clear" w:color="auto" w:fill="FFFFFF"/>
              </w:rPr>
            </w:pPr>
            <w:r>
              <w:rPr>
                <w:rFonts w:hint="eastAsia" w:ascii="宋体" w:hAnsi="宋体" w:eastAsia="宋体" w:cs="宋体"/>
                <w:b/>
                <w:bCs/>
                <w:color w:val="auto"/>
                <w:sz w:val="21"/>
                <w:szCs w:val="21"/>
                <w:shd w:val="clear" w:color="auto" w:fill="FFFFFF"/>
              </w:rPr>
              <w:t xml:space="preserve">价格部分（满分 </w:t>
            </w:r>
            <w:r>
              <w:rPr>
                <w:rFonts w:hint="eastAsia" w:ascii="宋体" w:hAnsi="宋体" w:cs="宋体"/>
                <w:b/>
                <w:bCs/>
                <w:color w:val="auto"/>
                <w:sz w:val="21"/>
                <w:szCs w:val="21"/>
                <w:shd w:val="clear" w:color="auto" w:fill="FFFFFF"/>
                <w:lang w:val="en-US" w:eastAsia="zh-CN"/>
              </w:rPr>
              <w:t>15</w:t>
            </w:r>
            <w:r>
              <w:rPr>
                <w:rFonts w:hint="eastAsia" w:ascii="宋体" w:hAnsi="宋体" w:eastAsia="宋体" w:cs="宋体"/>
                <w:b/>
                <w:bCs/>
                <w:color w:val="auto"/>
                <w:sz w:val="21"/>
                <w:szCs w:val="21"/>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both"/>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评分因素</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ind w:firstLine="422" w:firstLineChars="200"/>
              <w:jc w:val="both"/>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评标标准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投标报价</w:t>
            </w:r>
          </w:p>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评分标准</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b/>
                <w:bCs/>
                <w:color w:val="auto"/>
                <w:sz w:val="21"/>
                <w:szCs w:val="21"/>
                <w:shd w:val="clear" w:color="auto" w:fill="FFFFFF"/>
              </w:rPr>
              <w:t>评标基准价</w:t>
            </w:r>
            <w:r>
              <w:rPr>
                <w:rFonts w:hint="eastAsia" w:ascii="宋体" w:hAnsi="宋体" w:eastAsia="宋体" w:cs="宋体"/>
                <w:color w:val="auto"/>
                <w:sz w:val="21"/>
                <w:szCs w:val="21"/>
                <w:shd w:val="clear" w:color="auto" w:fill="FFFFFF"/>
              </w:rPr>
              <w:t>：满足招标文件要求的有效投标报价中，最低的投标报价为评标基准价。</w:t>
            </w:r>
          </w:p>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投标报价得分=（评标基准价/投标报价）×</w:t>
            </w:r>
            <w:r>
              <w:rPr>
                <w:rFonts w:hint="eastAsia" w:ascii="宋体" w:hAnsi="宋体" w:cs="宋体"/>
                <w:color w:val="auto"/>
                <w:sz w:val="21"/>
                <w:szCs w:val="21"/>
                <w:shd w:val="clear" w:color="auto" w:fill="FFFFFF"/>
                <w:lang w:val="en-US" w:eastAsia="zh-CN"/>
              </w:rPr>
              <w:t>15</w:t>
            </w:r>
            <w:r>
              <w:rPr>
                <w:rFonts w:hint="eastAsia" w:ascii="宋体" w:hAnsi="宋体" w:eastAsia="宋体" w:cs="宋体"/>
                <w:color w:val="auto"/>
                <w:sz w:val="21"/>
                <w:szCs w:val="21"/>
                <w:shd w:val="clear" w:color="auto" w:fill="FFFFFF"/>
              </w:rPr>
              <w:t xml:space="preserve"> </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15</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3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951" w:firstLineChars="1400"/>
              <w:rPr>
                <w:rFonts w:hint="eastAsia" w:ascii="宋体" w:hAnsi="宋体" w:eastAsia="宋体" w:cs="宋体"/>
                <w:color w:val="auto"/>
                <w:sz w:val="21"/>
                <w:szCs w:val="21"/>
                <w:shd w:val="clear" w:color="auto" w:fill="FFFFFF"/>
              </w:rPr>
            </w:pPr>
            <w:r>
              <w:rPr>
                <w:rFonts w:hint="eastAsia" w:ascii="宋体" w:hAnsi="宋体" w:eastAsia="宋体" w:cs="宋体"/>
                <w:b/>
                <w:bCs/>
                <w:color w:val="auto"/>
                <w:sz w:val="21"/>
                <w:szCs w:val="21"/>
                <w:shd w:val="clear" w:color="auto" w:fill="FFFFFF"/>
              </w:rPr>
              <w:t xml:space="preserve">商务部分（满分 </w:t>
            </w:r>
            <w:r>
              <w:rPr>
                <w:rFonts w:hint="eastAsia" w:ascii="宋体" w:hAnsi="宋体" w:cs="宋体"/>
                <w:b/>
                <w:bCs/>
                <w:color w:val="auto"/>
                <w:sz w:val="21"/>
                <w:szCs w:val="21"/>
                <w:shd w:val="clear" w:color="auto" w:fill="FFFFFF"/>
                <w:lang w:val="en-US" w:eastAsia="zh-CN"/>
              </w:rPr>
              <w:t>56</w:t>
            </w:r>
            <w:r>
              <w:rPr>
                <w:rFonts w:hint="eastAsia" w:ascii="宋体" w:hAnsi="宋体" w:eastAsia="宋体" w:cs="宋体"/>
                <w:b/>
                <w:bCs/>
                <w:color w:val="auto"/>
                <w:sz w:val="21"/>
                <w:szCs w:val="21"/>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both"/>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评分因素</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ind w:firstLine="422" w:firstLineChars="200"/>
              <w:jc w:val="both"/>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评标标准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420" w:firstLineChars="20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信誉</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rPr>
              <w:t>投标人提供信用评级机构出具的企业信用报告及信用等级证书，信用评定等级为AAA得</w:t>
            </w:r>
            <w:r>
              <w:rPr>
                <w:rFonts w:hint="eastAsia" w:ascii="宋体" w:hAnsi="宋体" w:cs="宋体"/>
                <w:color w:val="auto"/>
                <w:sz w:val="21"/>
                <w:szCs w:val="21"/>
                <w:shd w:val="clear" w:color="auto" w:fill="FFFFFF"/>
                <w:lang w:val="en-US" w:eastAsia="zh-CN"/>
              </w:rPr>
              <w:t>6</w:t>
            </w:r>
            <w:r>
              <w:rPr>
                <w:rFonts w:hint="eastAsia" w:ascii="宋体" w:hAnsi="宋体" w:eastAsia="宋体" w:cs="宋体"/>
                <w:color w:val="auto"/>
                <w:sz w:val="21"/>
                <w:szCs w:val="21"/>
                <w:shd w:val="clear" w:color="auto" w:fill="FFFFFF"/>
              </w:rPr>
              <w:t>分，AA得</w:t>
            </w:r>
            <w:r>
              <w:rPr>
                <w:rFonts w:hint="eastAsia" w:ascii="宋体" w:hAnsi="宋体" w:cs="宋体"/>
                <w:color w:val="auto"/>
                <w:sz w:val="21"/>
                <w:szCs w:val="21"/>
                <w:shd w:val="clear" w:color="auto" w:fill="FFFFFF"/>
                <w:lang w:val="en-US" w:eastAsia="zh-CN"/>
              </w:rPr>
              <w:t>4</w:t>
            </w:r>
            <w:r>
              <w:rPr>
                <w:rFonts w:hint="eastAsia" w:ascii="宋体" w:hAnsi="宋体" w:eastAsia="宋体" w:cs="宋体"/>
                <w:color w:val="auto"/>
                <w:sz w:val="21"/>
                <w:szCs w:val="21"/>
                <w:shd w:val="clear" w:color="auto" w:fill="FFFFFF"/>
              </w:rPr>
              <w:t>分</w:t>
            </w:r>
            <w:r>
              <w:rPr>
                <w:rFonts w:hint="eastAsia" w:ascii="宋体" w:hAnsi="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A得</w:t>
            </w:r>
            <w:r>
              <w:rPr>
                <w:rFonts w:hint="eastAsia" w:ascii="宋体" w:hAnsi="宋体" w:cs="宋体"/>
                <w:color w:val="auto"/>
                <w:sz w:val="21"/>
                <w:szCs w:val="21"/>
                <w:shd w:val="clear" w:color="auto" w:fill="FFFFFF"/>
                <w:lang w:val="en-US" w:eastAsia="zh-CN"/>
              </w:rPr>
              <w:t>2</w:t>
            </w:r>
            <w:r>
              <w:rPr>
                <w:rFonts w:hint="eastAsia" w:ascii="宋体" w:hAnsi="宋体" w:eastAsia="宋体" w:cs="宋体"/>
                <w:color w:val="auto"/>
                <w:sz w:val="21"/>
                <w:szCs w:val="21"/>
                <w:shd w:val="clear" w:color="auto" w:fill="FFFFFF"/>
              </w:rPr>
              <w:t>分</w:t>
            </w:r>
            <w:r>
              <w:rPr>
                <w:rFonts w:hint="eastAsia" w:ascii="宋体" w:hAnsi="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未提供者不得分</w:t>
            </w:r>
            <w:r>
              <w:rPr>
                <w:rFonts w:hint="eastAsia" w:ascii="宋体" w:hAnsi="宋体" w:eastAsia="宋体" w:cs="宋体"/>
                <w:color w:val="auto"/>
                <w:sz w:val="21"/>
                <w:szCs w:val="21"/>
                <w:shd w:val="clear" w:color="auto" w:fill="FFFFFF"/>
                <w:lang w:val="en-US" w:eastAsia="zh-CN"/>
              </w:rPr>
              <w:t>。</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10" w:firstLineChars="10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企业业绩</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投标人自2015年以来，具有物业管理项目业绩，合同金额在</w:t>
            </w:r>
            <w:r>
              <w:rPr>
                <w:rFonts w:hint="eastAsia" w:ascii="宋体" w:hAnsi="宋体" w:eastAsia="宋体" w:cs="宋体"/>
                <w:color w:val="auto"/>
                <w:sz w:val="21"/>
                <w:szCs w:val="21"/>
                <w:shd w:val="clear" w:color="auto" w:fill="FFFFFF"/>
                <w:lang w:val="en-US" w:eastAsia="zh-CN"/>
              </w:rPr>
              <w:t>100</w:t>
            </w:r>
            <w:r>
              <w:rPr>
                <w:rFonts w:hint="eastAsia" w:ascii="宋体" w:hAnsi="宋体" w:eastAsia="宋体" w:cs="宋体"/>
                <w:color w:val="auto"/>
                <w:sz w:val="21"/>
                <w:szCs w:val="21"/>
                <w:shd w:val="clear" w:color="auto" w:fill="FFFFFF"/>
              </w:rPr>
              <w:t>万元及以上（含</w:t>
            </w:r>
            <w:r>
              <w:rPr>
                <w:rFonts w:hint="eastAsia" w:ascii="宋体" w:hAnsi="宋体" w:eastAsia="宋体" w:cs="宋体"/>
                <w:color w:val="auto"/>
                <w:sz w:val="21"/>
                <w:szCs w:val="21"/>
                <w:shd w:val="clear" w:color="auto" w:fill="FFFFFF"/>
                <w:lang w:val="en-US" w:eastAsia="zh-CN"/>
              </w:rPr>
              <w:t>100</w:t>
            </w:r>
            <w:r>
              <w:rPr>
                <w:rFonts w:hint="eastAsia" w:ascii="宋体" w:hAnsi="宋体" w:eastAsia="宋体" w:cs="宋体"/>
                <w:color w:val="auto"/>
                <w:sz w:val="21"/>
                <w:szCs w:val="21"/>
                <w:shd w:val="clear" w:color="auto" w:fill="FFFFFF"/>
              </w:rPr>
              <w:t>万元）的每份加4分，此项最高20分。（以合同或中标通知书为准</w:t>
            </w:r>
            <w:r>
              <w:rPr>
                <w:rFonts w:hint="eastAsia" w:ascii="宋体" w:hAnsi="宋体" w:cs="宋体"/>
                <w:color w:val="auto"/>
                <w:sz w:val="21"/>
                <w:szCs w:val="21"/>
                <w:shd w:val="clear" w:color="auto" w:fill="FFFFFF"/>
                <w:lang w:eastAsia="zh-CN"/>
              </w:rPr>
              <w:t>，单个项目认定为一份合同，不重复加分</w:t>
            </w:r>
            <w:r>
              <w:rPr>
                <w:rFonts w:hint="eastAsia" w:ascii="宋体" w:hAnsi="宋体" w:eastAsia="宋体" w:cs="宋体"/>
                <w:color w:val="auto"/>
                <w:sz w:val="21"/>
                <w:szCs w:val="21"/>
                <w:shd w:val="clear" w:color="auto" w:fill="FFFFFF"/>
              </w:rPr>
              <w:t>）</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20</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10" w:firstLineChars="10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企业实力</w:t>
            </w:r>
          </w:p>
        </w:tc>
        <w:tc>
          <w:tcPr>
            <w:tcW w:w="5969" w:type="dxa"/>
            <w:tcBorders>
              <w:top w:val="single" w:color="auto" w:sz="4" w:space="0"/>
              <w:left w:val="nil"/>
              <w:bottom w:val="single" w:color="auto" w:sz="4" w:space="0"/>
              <w:right w:val="single" w:color="auto" w:sz="4" w:space="0"/>
            </w:tcBorders>
            <w:vAlign w:val="center"/>
          </w:tcPr>
          <w:p>
            <w:pPr>
              <w:numPr>
                <w:ilvl w:val="0"/>
                <w:numId w:val="0"/>
              </w:numPr>
              <w:spacing w:line="36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1、投标人</w:t>
            </w:r>
            <w:r>
              <w:rPr>
                <w:rFonts w:hint="eastAsia" w:ascii="宋体" w:hAnsi="宋体" w:eastAsia="宋体" w:cs="宋体"/>
                <w:color w:val="auto"/>
                <w:sz w:val="21"/>
                <w:szCs w:val="21"/>
                <w:shd w:val="clear" w:color="auto" w:fill="FFFFFF"/>
                <w:lang w:val="en-US" w:eastAsia="zh-CN"/>
              </w:rPr>
              <w:t>在本项目之前</w:t>
            </w:r>
            <w:r>
              <w:rPr>
                <w:rFonts w:hint="eastAsia" w:ascii="宋体" w:hAnsi="宋体" w:eastAsia="宋体" w:cs="宋体"/>
                <w:color w:val="auto"/>
                <w:sz w:val="21"/>
                <w:szCs w:val="21"/>
                <w:shd w:val="clear" w:color="auto" w:fill="FFFFFF"/>
              </w:rPr>
              <w:t>，物业管理项目获得过住建部门授予的优秀（示范）项目</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lang w:val="en-US" w:eastAsia="zh-CN"/>
              </w:rPr>
              <w:t>得</w:t>
            </w:r>
            <w:r>
              <w:rPr>
                <w:rFonts w:hint="eastAsia" w:ascii="宋体" w:hAnsi="宋体" w:cs="宋体"/>
                <w:color w:val="auto"/>
                <w:sz w:val="21"/>
                <w:szCs w:val="21"/>
                <w:shd w:val="clear" w:color="auto" w:fill="FFFFFF"/>
                <w:lang w:val="en-US" w:eastAsia="zh-CN"/>
              </w:rPr>
              <w:t>1</w:t>
            </w:r>
            <w:r>
              <w:rPr>
                <w:rFonts w:hint="eastAsia" w:ascii="宋体" w:hAnsi="宋体" w:eastAsia="宋体" w:cs="宋体"/>
                <w:color w:val="auto"/>
                <w:sz w:val="21"/>
                <w:szCs w:val="21"/>
                <w:shd w:val="clear" w:color="auto" w:fill="FFFFFF"/>
                <w:lang w:val="en-US" w:eastAsia="zh-CN"/>
              </w:rPr>
              <w:t>分。</w:t>
            </w:r>
          </w:p>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2、投标人提供质量管理体系认证得</w:t>
            </w:r>
            <w:r>
              <w:rPr>
                <w:rFonts w:hint="eastAsia" w:ascii="宋体" w:hAnsi="宋体" w:cs="宋体"/>
                <w:color w:val="auto"/>
                <w:sz w:val="21"/>
                <w:szCs w:val="21"/>
                <w:shd w:val="clear" w:color="auto" w:fill="FFFFFF"/>
                <w:lang w:val="en-US" w:eastAsia="zh-CN"/>
              </w:rPr>
              <w:t>4</w:t>
            </w:r>
            <w:r>
              <w:rPr>
                <w:rFonts w:hint="eastAsia" w:ascii="宋体" w:hAnsi="宋体" w:eastAsia="宋体" w:cs="宋体"/>
                <w:color w:val="auto"/>
                <w:sz w:val="21"/>
                <w:szCs w:val="21"/>
                <w:shd w:val="clear" w:color="auto" w:fill="FFFFFF"/>
              </w:rPr>
              <w:t>分、环境管理体系认证得</w:t>
            </w:r>
            <w:r>
              <w:rPr>
                <w:rFonts w:hint="eastAsia" w:ascii="宋体" w:hAnsi="宋体" w:cs="宋体"/>
                <w:color w:val="auto"/>
                <w:sz w:val="21"/>
                <w:szCs w:val="21"/>
                <w:shd w:val="clear" w:color="auto" w:fill="FFFFFF"/>
                <w:lang w:val="en-US" w:eastAsia="zh-CN"/>
              </w:rPr>
              <w:t>4</w:t>
            </w:r>
            <w:r>
              <w:rPr>
                <w:rFonts w:hint="eastAsia" w:ascii="宋体" w:hAnsi="宋体" w:eastAsia="宋体" w:cs="宋体"/>
                <w:color w:val="auto"/>
                <w:sz w:val="21"/>
                <w:szCs w:val="21"/>
                <w:shd w:val="clear" w:color="auto" w:fill="FFFFFF"/>
              </w:rPr>
              <w:t>分、职业健康安全管理体系认证得</w:t>
            </w:r>
            <w:r>
              <w:rPr>
                <w:rFonts w:hint="eastAsia" w:ascii="宋体" w:hAnsi="宋体" w:cs="宋体"/>
                <w:color w:val="auto"/>
                <w:sz w:val="21"/>
                <w:szCs w:val="21"/>
                <w:shd w:val="clear" w:color="auto" w:fill="FFFFFF"/>
                <w:lang w:val="en-US" w:eastAsia="zh-CN"/>
              </w:rPr>
              <w:t>4</w:t>
            </w:r>
            <w:r>
              <w:rPr>
                <w:rFonts w:hint="eastAsia" w:ascii="宋体" w:hAnsi="宋体" w:eastAsia="宋体" w:cs="宋体"/>
                <w:color w:val="auto"/>
                <w:sz w:val="21"/>
                <w:szCs w:val="21"/>
                <w:shd w:val="clear" w:color="auto" w:fill="FFFFFF"/>
              </w:rPr>
              <w:t>分。不提供不得分，满分</w:t>
            </w:r>
            <w:r>
              <w:rPr>
                <w:rFonts w:hint="eastAsia" w:ascii="宋体" w:hAnsi="宋体" w:cs="宋体"/>
                <w:color w:val="auto"/>
                <w:sz w:val="21"/>
                <w:szCs w:val="21"/>
                <w:shd w:val="clear" w:color="auto" w:fill="FFFFFF"/>
                <w:lang w:val="en-US" w:eastAsia="zh-CN"/>
              </w:rPr>
              <w:t>12</w:t>
            </w:r>
            <w:r>
              <w:rPr>
                <w:rFonts w:hint="eastAsia" w:ascii="宋体" w:hAnsi="宋体" w:eastAsia="宋体" w:cs="宋体"/>
                <w:color w:val="auto"/>
                <w:sz w:val="21"/>
                <w:szCs w:val="21"/>
                <w:shd w:val="clear" w:color="auto" w:fill="FFFFFF"/>
              </w:rPr>
              <w:t>分。</w:t>
            </w:r>
          </w:p>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3、根据投标人在本项目以前工商、行业协会颁发的荣誉证书等情况，每提供一份荣誉证书加1分；满分4分。</w:t>
            </w:r>
          </w:p>
          <w:p>
            <w:pPr>
              <w:autoSpaceDE w:val="0"/>
              <w:autoSpaceDN w:val="0"/>
              <w:adjustRightInd w:val="0"/>
              <w:spacing w:line="480" w:lineRule="exact"/>
              <w:rPr>
                <w:rFonts w:hint="eastAsia" w:ascii="宋体" w:hAnsi="宋体" w:cs="宋体"/>
                <w:color w:val="auto"/>
                <w:sz w:val="21"/>
                <w:szCs w:val="21"/>
                <w:shd w:val="clear" w:color="auto" w:fill="FFFFFF"/>
                <w:lang w:val="en-US" w:eastAsia="zh-CN"/>
              </w:rPr>
            </w:pPr>
            <w:r>
              <w:rPr>
                <w:rFonts w:hint="eastAsia" w:ascii="宋体" w:hAnsi="宋体" w:cs="宋体"/>
                <w:color w:val="auto"/>
                <w:sz w:val="21"/>
                <w:szCs w:val="21"/>
                <w:shd w:val="clear" w:color="auto" w:fill="FFFFFF"/>
                <w:lang w:val="en-US" w:eastAsia="zh-CN"/>
              </w:rPr>
              <w:t>4、根据项目需要为强化特种设备安全管理，团队中配备45岁以下电梯管理员，每人3分，满分6分（人员需为本单位缴纳社保人员并提供2018年以来不低于三个月的相应社保证明，否则不得分）。</w:t>
            </w:r>
          </w:p>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cs="宋体"/>
                <w:color w:val="auto"/>
                <w:sz w:val="21"/>
                <w:szCs w:val="21"/>
                <w:shd w:val="clear" w:color="auto" w:fill="FFFFFF"/>
                <w:lang w:val="en-US" w:eastAsia="zh-CN"/>
              </w:rPr>
              <w:t>5、企业提供与保安公司签订的用工协议的得2分；提供公安机关出具的《自行招用保安员单位备案证明》的得4分；两者均不提供者得0分；本项满分4分。（需提供协议或自行招用保安员单位备案证明）</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27</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lang w:eastAsia="zh-CN"/>
              </w:rPr>
            </w:pPr>
            <w:r>
              <w:rPr>
                <w:rFonts w:hint="eastAsia" w:ascii="宋体" w:hAnsi="宋体" w:eastAsia="宋体" w:cs="宋体"/>
                <w:color w:val="auto"/>
                <w:sz w:val="21"/>
                <w:szCs w:val="21"/>
                <w:shd w:val="clear" w:color="auto" w:fill="FFFFFF"/>
              </w:rPr>
              <w:t>项目</w:t>
            </w:r>
            <w:r>
              <w:rPr>
                <w:rFonts w:hint="eastAsia" w:ascii="宋体" w:hAnsi="宋体" w:cs="宋体"/>
                <w:color w:val="auto"/>
                <w:sz w:val="21"/>
                <w:szCs w:val="21"/>
                <w:shd w:val="clear" w:color="auto" w:fill="FFFFFF"/>
                <w:lang w:eastAsia="zh-CN"/>
              </w:rPr>
              <w:t>经理</w:t>
            </w:r>
          </w:p>
        </w:tc>
        <w:tc>
          <w:tcPr>
            <w:tcW w:w="59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项目经理提供住房和城乡建设部颁发的注册物业管理师上岗证书，得1分，项目经理获得过第三方认证机构出具的诚信企业家荣誉证书、诚信经理人荣誉证书的每项得1分（或三年以上社保），本项累计满分3分</w:t>
            </w:r>
          </w:p>
        </w:tc>
        <w:tc>
          <w:tcPr>
            <w:tcW w:w="96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Cs/>
                <w:color w:val="auto"/>
                <w:sz w:val="21"/>
                <w:szCs w:val="21"/>
              </w:rPr>
            </w:pPr>
            <w:r>
              <w:rPr>
                <w:rFonts w:hint="eastAsia" w:ascii="宋体" w:hAnsi="宋体" w:cs="宋体"/>
                <w:bCs/>
                <w:color w:val="auto"/>
                <w:sz w:val="21"/>
                <w:szCs w:val="21"/>
                <w:lang w:val="en-US" w:eastAsia="zh-CN"/>
              </w:rPr>
              <w:t>3</w:t>
            </w:r>
            <w:r>
              <w:rPr>
                <w:rFonts w:hint="eastAsia" w:ascii="宋体" w:hAnsi="宋体" w:eastAsia="宋体" w:cs="宋体"/>
                <w:bCs/>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9" w:hRule="atLeast"/>
          <w:jc w:val="center"/>
        </w:trPr>
        <w:tc>
          <w:tcPr>
            <w:tcW w:w="853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530" w:firstLineChars="1200"/>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 xml:space="preserve">技术部分（满分 </w:t>
            </w:r>
            <w:r>
              <w:rPr>
                <w:rFonts w:hint="eastAsia" w:ascii="宋体" w:hAnsi="宋体" w:cs="宋体"/>
                <w:b/>
                <w:bCs/>
                <w:color w:val="auto"/>
                <w:sz w:val="21"/>
                <w:szCs w:val="21"/>
                <w:shd w:val="clear" w:color="auto" w:fill="FFFFFF"/>
                <w:lang w:val="en-US" w:eastAsia="zh-CN"/>
              </w:rPr>
              <w:t>29</w:t>
            </w:r>
            <w:r>
              <w:rPr>
                <w:rFonts w:hint="eastAsia" w:ascii="宋体" w:hAnsi="宋体" w:eastAsia="宋体" w:cs="宋体"/>
                <w:b/>
                <w:bCs/>
                <w:color w:val="auto"/>
                <w:sz w:val="21"/>
                <w:szCs w:val="21"/>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评分因素</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ind w:firstLine="422" w:firstLineChars="200"/>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评标标准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1597"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投标文件的规范程度</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1、投标文件的编制符合招标文件的规定，投标文件编制规范的，得</w:t>
            </w:r>
            <w:r>
              <w:rPr>
                <w:rFonts w:hint="eastAsia" w:ascii="宋体" w:hAnsi="宋体" w:eastAsia="宋体" w:cs="宋体"/>
                <w:color w:val="auto"/>
                <w:sz w:val="21"/>
                <w:szCs w:val="21"/>
                <w:shd w:val="clear" w:color="auto" w:fill="FFFFFF"/>
                <w:lang w:val="en-US" w:eastAsia="zh-CN"/>
              </w:rPr>
              <w:t>2</w:t>
            </w:r>
            <w:r>
              <w:rPr>
                <w:rFonts w:hint="eastAsia" w:ascii="宋体" w:hAnsi="宋体" w:eastAsia="宋体" w:cs="宋体"/>
                <w:color w:val="auto"/>
                <w:sz w:val="21"/>
                <w:szCs w:val="21"/>
                <w:shd w:val="clear" w:color="auto" w:fill="FFFFFF"/>
              </w:rPr>
              <w:t>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597"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480" w:lineRule="exact"/>
              <w:ind w:firstLine="420" w:firstLineChars="200"/>
              <w:rPr>
                <w:rFonts w:hint="eastAsia" w:ascii="宋体" w:hAnsi="宋体" w:eastAsia="宋体" w:cs="宋体"/>
                <w:color w:val="auto"/>
                <w:sz w:val="21"/>
                <w:szCs w:val="21"/>
                <w:shd w:val="clear" w:color="auto" w:fill="FFFFFF"/>
              </w:rPr>
            </w:pP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2、投标人编制投标文件逻辑严紧、条理清楚、无文字错误的，得</w:t>
            </w:r>
            <w:r>
              <w:rPr>
                <w:rFonts w:hint="eastAsia" w:ascii="宋体" w:hAnsi="宋体" w:eastAsia="宋体" w:cs="宋体"/>
                <w:color w:val="auto"/>
                <w:sz w:val="21"/>
                <w:szCs w:val="21"/>
                <w:shd w:val="clear" w:color="auto" w:fill="FFFFFF"/>
                <w:lang w:val="en-US" w:eastAsia="zh-CN"/>
              </w:rPr>
              <w:t>2</w:t>
            </w:r>
            <w:r>
              <w:rPr>
                <w:rFonts w:hint="eastAsia" w:ascii="宋体" w:hAnsi="宋体" w:eastAsia="宋体" w:cs="宋体"/>
                <w:color w:val="auto"/>
                <w:sz w:val="21"/>
                <w:szCs w:val="21"/>
                <w:shd w:val="clear" w:color="auto" w:fill="FFFFFF"/>
              </w:rPr>
              <w:t>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45" w:hRule="atLeast"/>
          <w:jc w:val="center"/>
        </w:trPr>
        <w:tc>
          <w:tcPr>
            <w:tcW w:w="1597" w:type="dxa"/>
            <w:tcBorders>
              <w:top w:val="single" w:color="auto" w:sz="4" w:space="0"/>
              <w:left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服务方案</w:t>
            </w:r>
          </w:p>
        </w:tc>
        <w:tc>
          <w:tcPr>
            <w:tcW w:w="5969" w:type="dxa"/>
            <w:tcBorders>
              <w:top w:val="single" w:color="auto" w:sz="4" w:space="0"/>
              <w:left w:val="nil"/>
              <w:right w:val="single" w:color="auto" w:sz="4" w:space="0"/>
            </w:tcBorders>
            <w:vAlign w:val="top"/>
          </w:tcPr>
          <w:p>
            <w:pPr>
              <w:autoSpaceDE w:val="0"/>
              <w:autoSpaceDN w:val="0"/>
              <w:adjustRightInd w:val="0"/>
              <w:spacing w:line="480" w:lineRule="exact"/>
              <w:jc w:val="both"/>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1、对服务项目背景现状、实际需求、运作要求等理解到位、分析全面深入的得</w:t>
            </w:r>
            <w:r>
              <w:rPr>
                <w:rFonts w:hint="eastAsia" w:ascii="宋体" w:hAnsi="宋体" w:cs="宋体"/>
                <w:color w:val="auto"/>
                <w:sz w:val="21"/>
                <w:szCs w:val="21"/>
                <w:shd w:val="clear" w:color="auto" w:fill="FFFFFF"/>
                <w:lang w:val="en-US" w:eastAsia="zh-CN"/>
              </w:rPr>
              <w:t>5</w:t>
            </w:r>
            <w:r>
              <w:rPr>
                <w:rFonts w:hint="eastAsia" w:ascii="宋体" w:hAnsi="宋体" w:eastAsia="宋体" w:cs="宋体"/>
                <w:color w:val="auto"/>
                <w:sz w:val="21"/>
                <w:szCs w:val="21"/>
                <w:shd w:val="clear" w:color="auto" w:fill="FFFFFF"/>
                <w:lang w:val="en-US" w:eastAsia="zh-CN"/>
              </w:rPr>
              <w:t>分，有相关描述的得2分，不提供不得分。</w:t>
            </w:r>
          </w:p>
          <w:p>
            <w:pPr>
              <w:autoSpaceDE w:val="0"/>
              <w:autoSpaceDN w:val="0"/>
              <w:adjustRightInd w:val="0"/>
              <w:spacing w:line="480" w:lineRule="exact"/>
              <w:jc w:val="both"/>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2、工作流程、作业程序及管理方案全面、规范、无漏项的，得</w:t>
            </w:r>
            <w:r>
              <w:rPr>
                <w:rFonts w:hint="eastAsia" w:ascii="宋体" w:hAnsi="宋体" w:cs="宋体"/>
                <w:color w:val="auto"/>
                <w:sz w:val="21"/>
                <w:szCs w:val="21"/>
                <w:shd w:val="clear" w:color="auto" w:fill="FFFFFF"/>
                <w:lang w:val="en-US" w:eastAsia="zh-CN"/>
              </w:rPr>
              <w:t>5</w:t>
            </w:r>
            <w:r>
              <w:rPr>
                <w:rFonts w:hint="eastAsia" w:ascii="宋体" w:hAnsi="宋体" w:eastAsia="宋体" w:cs="宋体"/>
                <w:color w:val="auto"/>
                <w:sz w:val="21"/>
                <w:szCs w:val="21"/>
                <w:shd w:val="clear" w:color="auto" w:fill="FFFFFF"/>
                <w:lang w:val="en-US" w:eastAsia="zh-CN"/>
              </w:rPr>
              <w:t>分，有相关描述的得2分，不提供不得分。</w:t>
            </w:r>
          </w:p>
          <w:p>
            <w:pPr>
              <w:autoSpaceDE w:val="0"/>
              <w:autoSpaceDN w:val="0"/>
              <w:adjustRightInd w:val="0"/>
              <w:spacing w:line="480" w:lineRule="exact"/>
              <w:jc w:val="both"/>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3、员工培训计划方案、绩效考核、管理全面、有效的，得</w:t>
            </w:r>
            <w:r>
              <w:rPr>
                <w:rFonts w:hint="eastAsia" w:ascii="宋体" w:hAnsi="宋体" w:cs="宋体"/>
                <w:color w:val="auto"/>
                <w:sz w:val="21"/>
                <w:szCs w:val="21"/>
                <w:shd w:val="clear" w:color="auto" w:fill="FFFFFF"/>
                <w:lang w:val="en-US" w:eastAsia="zh-CN"/>
              </w:rPr>
              <w:t>5</w:t>
            </w:r>
            <w:r>
              <w:rPr>
                <w:rFonts w:hint="eastAsia" w:ascii="宋体" w:hAnsi="宋体" w:eastAsia="宋体" w:cs="宋体"/>
                <w:color w:val="auto"/>
                <w:sz w:val="21"/>
                <w:szCs w:val="21"/>
                <w:shd w:val="clear" w:color="auto" w:fill="FFFFFF"/>
                <w:lang w:val="en-US" w:eastAsia="zh-CN"/>
              </w:rPr>
              <w:t>分，有相关描述的得2分，不提供不得分。</w:t>
            </w:r>
          </w:p>
          <w:p>
            <w:pPr>
              <w:autoSpaceDE w:val="0"/>
              <w:autoSpaceDN w:val="0"/>
              <w:adjustRightInd w:val="0"/>
              <w:spacing w:line="480" w:lineRule="exact"/>
              <w:jc w:val="both"/>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4、应急情况处理方案全面、有效的，得</w:t>
            </w:r>
            <w:r>
              <w:rPr>
                <w:rFonts w:hint="eastAsia" w:ascii="宋体" w:hAnsi="宋体" w:cs="宋体"/>
                <w:color w:val="auto"/>
                <w:sz w:val="21"/>
                <w:szCs w:val="21"/>
                <w:shd w:val="clear" w:color="auto" w:fill="FFFFFF"/>
                <w:lang w:val="en-US" w:eastAsia="zh-CN"/>
              </w:rPr>
              <w:t>5</w:t>
            </w:r>
            <w:r>
              <w:rPr>
                <w:rFonts w:hint="eastAsia" w:ascii="宋体" w:hAnsi="宋体" w:eastAsia="宋体" w:cs="宋体"/>
                <w:color w:val="auto"/>
                <w:sz w:val="21"/>
                <w:szCs w:val="21"/>
                <w:shd w:val="clear" w:color="auto" w:fill="FFFFFF"/>
                <w:lang w:val="en-US" w:eastAsia="zh-CN"/>
              </w:rPr>
              <w:t>分，有相关描述的得2分，不提供不得分。</w:t>
            </w:r>
          </w:p>
          <w:p>
            <w:pPr>
              <w:autoSpaceDE w:val="0"/>
              <w:autoSpaceDN w:val="0"/>
              <w:adjustRightInd w:val="0"/>
              <w:spacing w:line="480" w:lineRule="exact"/>
              <w:jc w:val="both"/>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5、管理人员岗位配置全面无缺岗，且人员数量科学合理的，得</w:t>
            </w:r>
            <w:r>
              <w:rPr>
                <w:rFonts w:hint="eastAsia" w:ascii="宋体" w:hAnsi="宋体" w:cs="宋体"/>
                <w:color w:val="auto"/>
                <w:sz w:val="21"/>
                <w:szCs w:val="21"/>
                <w:shd w:val="clear" w:color="auto" w:fill="FFFFFF"/>
                <w:lang w:val="en-US" w:eastAsia="zh-CN"/>
              </w:rPr>
              <w:t>5</w:t>
            </w:r>
            <w:r>
              <w:rPr>
                <w:rFonts w:hint="eastAsia" w:ascii="宋体" w:hAnsi="宋体" w:eastAsia="宋体" w:cs="宋体"/>
                <w:color w:val="auto"/>
                <w:sz w:val="21"/>
                <w:szCs w:val="21"/>
                <w:shd w:val="clear" w:color="auto" w:fill="FFFFFF"/>
                <w:lang w:val="en-US" w:eastAsia="zh-CN"/>
              </w:rPr>
              <w:t>分，有相关描述的得2分，不提供不得分。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25</w:t>
            </w:r>
            <w:r>
              <w:rPr>
                <w:rFonts w:hint="eastAsia" w:ascii="宋体" w:hAnsi="宋体" w:eastAsia="宋体" w:cs="宋体"/>
                <w:color w:val="auto"/>
                <w:sz w:val="21"/>
                <w:szCs w:val="21"/>
              </w:rPr>
              <w:t>分</w:t>
            </w:r>
          </w:p>
        </w:tc>
      </w:tr>
    </w:tbl>
    <w:p>
      <w:pPr>
        <w:spacing w:line="360" w:lineRule="auto"/>
        <w:ind w:firstLine="482" w:firstLineChars="200"/>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其中：价格分计算（落实政府采购政策价格调整部分）</w:t>
      </w:r>
    </w:p>
    <w:tbl>
      <w:tblPr>
        <w:tblStyle w:val="2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7"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序号</w:t>
            </w:r>
          </w:p>
        </w:tc>
        <w:tc>
          <w:tcPr>
            <w:tcW w:w="2823"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情形</w:t>
            </w:r>
          </w:p>
        </w:tc>
        <w:tc>
          <w:tcPr>
            <w:tcW w:w="2552" w:type="dxa"/>
            <w:vAlign w:val="center"/>
          </w:tcPr>
          <w:p>
            <w:pPr>
              <w:jc w:val="center"/>
              <w:rPr>
                <w:rFonts w:ascii="宋体" w:hAnsi="宋体"/>
                <w:b/>
                <w:color w:val="auto"/>
                <w:sz w:val="24"/>
                <w:szCs w:val="24"/>
                <w:lang w:val="en-GB"/>
              </w:rPr>
            </w:pPr>
            <w:r>
              <w:rPr>
                <w:rFonts w:hint="eastAsia" w:ascii="宋体" w:hAnsi="宋体"/>
                <w:b/>
                <w:color w:val="auto"/>
                <w:sz w:val="24"/>
                <w:szCs w:val="24"/>
              </w:rPr>
              <w:t>价格扣除</w:t>
            </w:r>
            <w:r>
              <w:rPr>
                <w:rFonts w:hint="eastAsia" w:ascii="宋体" w:hAnsi="宋体"/>
                <w:b/>
                <w:color w:val="auto"/>
                <w:sz w:val="24"/>
                <w:szCs w:val="24"/>
                <w:lang w:val="en-GB"/>
              </w:rPr>
              <w:t>比例</w:t>
            </w:r>
          </w:p>
        </w:tc>
        <w:tc>
          <w:tcPr>
            <w:tcW w:w="2835"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1</w:t>
            </w:r>
          </w:p>
        </w:tc>
        <w:tc>
          <w:tcPr>
            <w:tcW w:w="2823"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非联合体投标人</w:t>
            </w:r>
          </w:p>
          <w:p>
            <w:pPr>
              <w:jc w:val="center"/>
              <w:rPr>
                <w:rFonts w:ascii="宋体" w:hAnsi="宋体"/>
                <w:b/>
                <w:color w:val="auto"/>
                <w:sz w:val="24"/>
                <w:szCs w:val="24"/>
                <w:lang w:val="en-GB"/>
              </w:rPr>
            </w:pPr>
            <w:r>
              <w:rPr>
                <w:rFonts w:hint="eastAsia" w:ascii="宋体" w:hAnsi="宋体"/>
                <w:color w:val="auto"/>
                <w:sz w:val="24"/>
                <w:szCs w:val="24"/>
                <w:lang w:val="en-GB"/>
              </w:rPr>
              <w:t>（投标人须为中小企业）</w:t>
            </w:r>
          </w:p>
        </w:tc>
        <w:tc>
          <w:tcPr>
            <w:tcW w:w="2552" w:type="dxa"/>
            <w:vAlign w:val="center"/>
          </w:tcPr>
          <w:p>
            <w:pPr>
              <w:jc w:val="center"/>
              <w:rPr>
                <w:rFonts w:ascii="宋体" w:hAnsi="宋体"/>
                <w:b/>
                <w:color w:val="auto"/>
                <w:sz w:val="24"/>
                <w:szCs w:val="24"/>
                <w:lang w:val="en-GB"/>
              </w:rPr>
            </w:pPr>
            <w:r>
              <w:rPr>
                <w:rFonts w:hint="eastAsia" w:ascii="宋体" w:hAnsi="宋体"/>
                <w:color w:val="auto"/>
                <w:sz w:val="24"/>
                <w:szCs w:val="24"/>
              </w:rPr>
              <w:t>对小型和微型企业产品的价格扣除</w:t>
            </w:r>
            <w:r>
              <w:rPr>
                <w:rFonts w:ascii="宋体" w:hAnsi="宋体"/>
                <w:color w:val="auto"/>
                <w:sz w:val="24"/>
                <w:szCs w:val="24"/>
                <w:u w:val="single"/>
              </w:rPr>
              <w:t>6</w:t>
            </w:r>
            <w:r>
              <w:rPr>
                <w:rFonts w:hint="eastAsia" w:ascii="宋体" w:hAnsi="宋体"/>
                <w:color w:val="auto"/>
                <w:sz w:val="24"/>
                <w:szCs w:val="24"/>
              </w:rPr>
              <w:t>%</w:t>
            </w:r>
          </w:p>
        </w:tc>
        <w:tc>
          <w:tcPr>
            <w:tcW w:w="2835" w:type="dxa"/>
            <w:vMerge w:val="restart"/>
            <w:shd w:val="clear" w:color="auto" w:fill="auto"/>
            <w:vAlign w:val="center"/>
          </w:tcPr>
          <w:p>
            <w:pPr>
              <w:jc w:val="center"/>
              <w:rPr>
                <w:color w:val="auto"/>
                <w:sz w:val="24"/>
                <w:szCs w:val="24"/>
                <w:lang w:val="en-GB"/>
              </w:rPr>
            </w:pPr>
            <w:r>
              <w:rPr>
                <w:rFonts w:hint="eastAsia"/>
                <w:color w:val="auto"/>
                <w:sz w:val="24"/>
                <w:szCs w:val="24"/>
                <w:lang w:val="en-GB"/>
              </w:rPr>
              <w:t>评标价格＝投标报价—</w:t>
            </w:r>
            <w:r>
              <w:rPr>
                <w:rFonts w:hint="eastAsia"/>
                <w:color w:val="auto"/>
                <w:sz w:val="24"/>
                <w:szCs w:val="24"/>
              </w:rPr>
              <w:t>小型和微型企业产品的价格</w:t>
            </w:r>
            <w:r>
              <w:rPr>
                <w:rFonts w:hint="eastAsia" w:ascii="宋体" w:hAnsi="宋体"/>
                <w:color w:val="auto"/>
                <w:sz w:val="24"/>
                <w:szCs w:val="24"/>
                <w:lang w:val="en-GB"/>
              </w:rPr>
              <w:t>×</w:t>
            </w:r>
            <w:r>
              <w:rPr>
                <w:rFonts w:hint="eastAsia"/>
                <w:color w:val="auto"/>
                <w:sz w:val="24"/>
                <w:szCs w:val="24"/>
                <w:lang w:val="en-GB"/>
              </w:rPr>
              <w:t>6%</w:t>
            </w:r>
          </w:p>
          <w:p>
            <w:pPr>
              <w:jc w:val="center"/>
              <w:rPr>
                <w:rFonts w:ascii="宋体" w:hAnsi="宋体"/>
                <w:b/>
                <w:color w:val="auto"/>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2</w:t>
            </w:r>
          </w:p>
        </w:tc>
        <w:tc>
          <w:tcPr>
            <w:tcW w:w="2823" w:type="dxa"/>
            <w:vAlign w:val="center"/>
          </w:tcPr>
          <w:p>
            <w:pPr>
              <w:jc w:val="center"/>
              <w:rPr>
                <w:rFonts w:ascii="宋体" w:hAnsi="宋体"/>
                <w:b/>
                <w:color w:val="auto"/>
                <w:sz w:val="24"/>
                <w:szCs w:val="24"/>
              </w:rPr>
            </w:pPr>
            <w:r>
              <w:rPr>
                <w:rFonts w:hint="eastAsia" w:ascii="宋体" w:hAnsi="宋体"/>
                <w:color w:val="auto"/>
                <w:sz w:val="24"/>
                <w:szCs w:val="24"/>
                <w:lang w:val="en-GB"/>
              </w:rPr>
              <w:t>联合体各方均为小型、微型企业</w:t>
            </w:r>
          </w:p>
        </w:tc>
        <w:tc>
          <w:tcPr>
            <w:tcW w:w="2552" w:type="dxa"/>
            <w:vAlign w:val="center"/>
          </w:tcPr>
          <w:p>
            <w:pPr>
              <w:jc w:val="center"/>
              <w:rPr>
                <w:rFonts w:ascii="宋体" w:hAnsi="宋体"/>
                <w:color w:val="auto"/>
                <w:sz w:val="24"/>
                <w:szCs w:val="24"/>
              </w:rPr>
            </w:pPr>
            <w:r>
              <w:rPr>
                <w:rFonts w:hint="eastAsia" w:ascii="宋体" w:hAnsi="宋体"/>
                <w:color w:val="auto"/>
                <w:sz w:val="24"/>
                <w:szCs w:val="24"/>
              </w:rPr>
              <w:t>对小型和微型企业产品的价格扣除</w:t>
            </w:r>
            <w:r>
              <w:rPr>
                <w:rFonts w:ascii="宋体" w:hAnsi="宋体"/>
                <w:color w:val="auto"/>
                <w:sz w:val="24"/>
                <w:szCs w:val="24"/>
                <w:u w:val="single"/>
              </w:rPr>
              <w:t>6</w:t>
            </w:r>
            <w:r>
              <w:rPr>
                <w:rFonts w:hint="eastAsia" w:ascii="宋体" w:hAnsi="宋体"/>
                <w:color w:val="auto"/>
                <w:sz w:val="24"/>
                <w:szCs w:val="24"/>
              </w:rPr>
              <w:t>%</w:t>
            </w:r>
          </w:p>
          <w:p>
            <w:pPr>
              <w:jc w:val="center"/>
              <w:rPr>
                <w:rFonts w:ascii="宋体" w:hAnsi="宋体"/>
                <w:b/>
                <w:color w:val="auto"/>
                <w:sz w:val="24"/>
                <w:szCs w:val="24"/>
                <w:lang w:val="en-GB"/>
              </w:rPr>
            </w:pPr>
            <w:r>
              <w:rPr>
                <w:rFonts w:hint="eastAsia" w:ascii="宋体" w:hAnsi="宋体"/>
                <w:color w:val="auto"/>
                <w:sz w:val="24"/>
                <w:szCs w:val="24"/>
              </w:rPr>
              <w:t>（不再享受序号3的价格折扣）</w:t>
            </w:r>
          </w:p>
        </w:tc>
        <w:tc>
          <w:tcPr>
            <w:tcW w:w="2835" w:type="dxa"/>
            <w:vMerge w:val="continue"/>
            <w:shd w:val="clear" w:color="auto" w:fill="auto"/>
          </w:tcPr>
          <w:p>
            <w:pPr>
              <w:rPr>
                <w:rFonts w:ascii="宋体" w:hAnsi="宋体"/>
                <w:color w:val="auto"/>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3</w:t>
            </w:r>
          </w:p>
        </w:tc>
        <w:tc>
          <w:tcPr>
            <w:tcW w:w="2823" w:type="dxa"/>
            <w:vAlign w:val="center"/>
          </w:tcPr>
          <w:p>
            <w:pPr>
              <w:jc w:val="center"/>
              <w:rPr>
                <w:rFonts w:ascii="宋体" w:hAnsi="宋体"/>
                <w:b/>
                <w:color w:val="auto"/>
                <w:sz w:val="24"/>
                <w:szCs w:val="24"/>
                <w:lang w:val="en-GB"/>
              </w:rPr>
            </w:pPr>
            <w:r>
              <w:rPr>
                <w:rFonts w:hint="eastAsia" w:ascii="宋体" w:hAnsi="宋体"/>
                <w:color w:val="auto"/>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对联合体总金额扣除</w:t>
            </w:r>
          </w:p>
          <w:p>
            <w:pPr>
              <w:jc w:val="center"/>
              <w:rPr>
                <w:rFonts w:ascii="宋体" w:hAnsi="宋体"/>
                <w:b/>
                <w:color w:val="auto"/>
                <w:sz w:val="24"/>
                <w:szCs w:val="24"/>
                <w:lang w:val="en-GB"/>
              </w:rPr>
            </w:pPr>
            <w:r>
              <w:rPr>
                <w:rFonts w:hint="eastAsia" w:ascii="宋体" w:hAnsi="宋体"/>
                <w:color w:val="auto"/>
                <w:sz w:val="24"/>
                <w:szCs w:val="24"/>
                <w:u w:val="single"/>
              </w:rPr>
              <w:t xml:space="preserve"> </w:t>
            </w:r>
            <w:r>
              <w:rPr>
                <w:rFonts w:ascii="宋体" w:hAnsi="宋体"/>
                <w:color w:val="auto"/>
                <w:sz w:val="24"/>
                <w:szCs w:val="24"/>
                <w:u w:val="single"/>
              </w:rPr>
              <w:t>2</w:t>
            </w:r>
            <w:r>
              <w:rPr>
                <w:rFonts w:hint="eastAsia" w:ascii="宋体" w:hAnsi="宋体"/>
                <w:color w:val="auto"/>
                <w:sz w:val="24"/>
                <w:szCs w:val="24"/>
                <w:u w:val="single"/>
              </w:rPr>
              <w:t xml:space="preserve"> </w:t>
            </w:r>
            <w:r>
              <w:rPr>
                <w:rFonts w:hint="eastAsia" w:ascii="宋体" w:hAnsi="宋体"/>
                <w:color w:val="auto"/>
                <w:sz w:val="24"/>
                <w:szCs w:val="24"/>
              </w:rPr>
              <w:t>%</w:t>
            </w:r>
          </w:p>
        </w:tc>
        <w:tc>
          <w:tcPr>
            <w:tcW w:w="2835" w:type="dxa"/>
            <w:shd w:val="clear" w:color="auto" w:fill="auto"/>
            <w:vAlign w:val="center"/>
          </w:tcPr>
          <w:p>
            <w:pPr>
              <w:jc w:val="center"/>
              <w:rPr>
                <w:rFonts w:ascii="宋体" w:hAnsi="宋体"/>
                <w:color w:val="auto"/>
                <w:sz w:val="24"/>
                <w:szCs w:val="24"/>
                <w:u w:val="single"/>
              </w:rPr>
            </w:pPr>
            <w:r>
              <w:rPr>
                <w:rFonts w:hint="eastAsia" w:ascii="宋体" w:hAnsi="宋体"/>
                <w:color w:val="auto"/>
                <w:sz w:val="24"/>
                <w:szCs w:val="24"/>
                <w:lang w:val="en-GB"/>
              </w:rPr>
              <w:t>评标价格＝投标报价×</w:t>
            </w:r>
            <w:r>
              <w:rPr>
                <w:rFonts w:hint="eastAsia" w:ascii="宋体" w:hAnsi="宋体"/>
                <w:color w:val="auto"/>
                <w:sz w:val="24"/>
                <w:szCs w:val="24"/>
              </w:rPr>
              <w:t>(1-</w:t>
            </w:r>
            <w:r>
              <w:rPr>
                <w:rFonts w:ascii="宋体" w:hAnsi="宋体"/>
                <w:color w:val="auto"/>
                <w:sz w:val="24"/>
                <w:szCs w:val="24"/>
                <w:u w:val="single"/>
              </w:rPr>
              <w:t>2</w:t>
            </w:r>
            <w:r>
              <w:rPr>
                <w:rFonts w:hint="eastAsia" w:ascii="宋体" w:hAnsi="宋体"/>
                <w:color w:val="auto"/>
                <w:sz w:val="24"/>
                <w:szCs w:val="24"/>
                <w:u w:val="single"/>
              </w:rPr>
              <w:t>%)</w:t>
            </w:r>
          </w:p>
          <w:p>
            <w:pPr>
              <w:jc w:val="center"/>
              <w:rPr>
                <w:rFonts w:ascii="宋体" w:hAnsi="宋体"/>
                <w:b/>
                <w:color w:val="auto"/>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4</w:t>
            </w:r>
          </w:p>
        </w:tc>
        <w:tc>
          <w:tcPr>
            <w:tcW w:w="2823"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监狱企业</w:t>
            </w:r>
          </w:p>
        </w:tc>
        <w:tc>
          <w:tcPr>
            <w:tcW w:w="2552"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视同小型、微型企业</w:t>
            </w:r>
          </w:p>
          <w:p>
            <w:pPr>
              <w:jc w:val="center"/>
              <w:rPr>
                <w:rFonts w:ascii="宋体" w:hAnsi="宋体"/>
                <w:color w:val="auto"/>
                <w:sz w:val="24"/>
                <w:szCs w:val="24"/>
                <w:lang w:val="en-GB"/>
              </w:rPr>
            </w:pPr>
            <w:r>
              <w:rPr>
                <w:rFonts w:hint="eastAsia" w:ascii="宋体" w:hAnsi="宋体"/>
                <w:color w:val="auto"/>
                <w:sz w:val="24"/>
                <w:szCs w:val="24"/>
                <w:lang w:val="en-GB"/>
              </w:rPr>
              <w:t>对监狱企业产品价格扣除</w:t>
            </w:r>
            <w:r>
              <w:rPr>
                <w:rFonts w:ascii="宋体" w:hAnsi="宋体"/>
                <w:color w:val="auto"/>
                <w:sz w:val="24"/>
                <w:szCs w:val="24"/>
                <w:u w:val="single"/>
              </w:rPr>
              <w:t>6</w:t>
            </w:r>
            <w:r>
              <w:rPr>
                <w:rFonts w:hint="eastAsia" w:ascii="宋体" w:hAnsi="宋体"/>
                <w:color w:val="auto"/>
                <w:sz w:val="24"/>
                <w:szCs w:val="24"/>
              </w:rPr>
              <w:t>%</w:t>
            </w:r>
          </w:p>
        </w:tc>
        <w:tc>
          <w:tcPr>
            <w:tcW w:w="2835" w:type="dxa"/>
            <w:shd w:val="clear" w:color="auto" w:fill="auto"/>
            <w:vAlign w:val="center"/>
          </w:tcPr>
          <w:p>
            <w:pPr>
              <w:jc w:val="center"/>
              <w:rPr>
                <w:rFonts w:ascii="宋体" w:hAnsi="宋体"/>
                <w:color w:val="auto"/>
                <w:sz w:val="24"/>
                <w:szCs w:val="24"/>
                <w:lang w:val="en-GB"/>
              </w:rPr>
            </w:pPr>
            <w:r>
              <w:rPr>
                <w:rFonts w:hint="eastAsia"/>
                <w:color w:val="auto"/>
                <w:sz w:val="24"/>
                <w:szCs w:val="24"/>
                <w:lang w:val="en-GB"/>
              </w:rPr>
              <w:t>评标价格＝投标报价—</w:t>
            </w:r>
            <w:r>
              <w:rPr>
                <w:rFonts w:hint="eastAsia"/>
                <w:color w:val="auto"/>
                <w:sz w:val="24"/>
                <w:szCs w:val="24"/>
              </w:rPr>
              <w:t>监狱企业产品的价格</w:t>
            </w:r>
            <w:r>
              <w:rPr>
                <w:rFonts w:hint="eastAsia" w:ascii="宋体" w:hAnsi="宋体"/>
                <w:color w:val="auto"/>
                <w:sz w:val="24"/>
                <w:szCs w:val="24"/>
                <w:lang w:val="en-GB"/>
              </w:rPr>
              <w:t>×</w:t>
            </w:r>
            <w:r>
              <w:rPr>
                <w:rFonts w:hint="eastAsia"/>
                <w:color w:val="auto"/>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5</w:t>
            </w:r>
          </w:p>
        </w:tc>
        <w:tc>
          <w:tcPr>
            <w:tcW w:w="2823"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残疾人福利性单位</w:t>
            </w:r>
          </w:p>
        </w:tc>
        <w:tc>
          <w:tcPr>
            <w:tcW w:w="2552"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视同小型、微型企业</w:t>
            </w:r>
          </w:p>
          <w:p>
            <w:pPr>
              <w:jc w:val="center"/>
              <w:rPr>
                <w:rFonts w:ascii="宋体" w:hAnsi="宋体"/>
                <w:color w:val="auto"/>
                <w:sz w:val="24"/>
                <w:szCs w:val="24"/>
                <w:lang w:val="en-GB"/>
              </w:rPr>
            </w:pPr>
            <w:r>
              <w:rPr>
                <w:rFonts w:hint="eastAsia" w:ascii="宋体" w:hAnsi="宋体"/>
                <w:color w:val="auto"/>
                <w:sz w:val="24"/>
                <w:szCs w:val="24"/>
                <w:lang w:val="en-GB"/>
              </w:rPr>
              <w:t>对残疾人福利性单位产品价格扣除</w:t>
            </w:r>
            <w:r>
              <w:rPr>
                <w:rFonts w:ascii="宋体" w:hAnsi="宋体"/>
                <w:color w:val="auto"/>
                <w:sz w:val="24"/>
                <w:szCs w:val="24"/>
                <w:u w:val="single"/>
              </w:rPr>
              <w:t>6</w:t>
            </w:r>
            <w:r>
              <w:rPr>
                <w:rFonts w:hint="eastAsia" w:ascii="宋体" w:hAnsi="宋体"/>
                <w:color w:val="auto"/>
                <w:sz w:val="24"/>
                <w:szCs w:val="24"/>
              </w:rPr>
              <w:t>%</w:t>
            </w:r>
          </w:p>
        </w:tc>
        <w:tc>
          <w:tcPr>
            <w:tcW w:w="2835" w:type="dxa"/>
            <w:shd w:val="clear" w:color="auto" w:fill="auto"/>
            <w:vAlign w:val="center"/>
          </w:tcPr>
          <w:p>
            <w:pPr>
              <w:jc w:val="center"/>
              <w:rPr>
                <w:color w:val="auto"/>
                <w:sz w:val="24"/>
                <w:szCs w:val="24"/>
                <w:lang w:val="en-GB"/>
              </w:rPr>
            </w:pPr>
            <w:r>
              <w:rPr>
                <w:rFonts w:hint="eastAsia"/>
                <w:color w:val="auto"/>
                <w:sz w:val="24"/>
                <w:szCs w:val="24"/>
                <w:lang w:val="en-GB"/>
              </w:rPr>
              <w:t>评标价格＝投标报价—</w:t>
            </w:r>
            <w:r>
              <w:rPr>
                <w:rFonts w:hint="eastAsia"/>
                <w:color w:val="auto"/>
                <w:sz w:val="24"/>
                <w:szCs w:val="24"/>
              </w:rPr>
              <w:t>残疾人福利性单位产品的价格</w:t>
            </w:r>
            <w:r>
              <w:rPr>
                <w:rFonts w:hint="eastAsia" w:ascii="宋体" w:hAnsi="宋体"/>
                <w:color w:val="auto"/>
                <w:sz w:val="24"/>
                <w:szCs w:val="24"/>
                <w:lang w:val="en-GB"/>
              </w:rPr>
              <w:t>×</w:t>
            </w:r>
            <w:r>
              <w:rPr>
                <w:rFonts w:hint="eastAsia"/>
                <w:color w:val="auto"/>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cs="仿宋_GB2312" w:asciiTheme="minorEastAsia" w:hAnsiTheme="minorEastAsia"/>
                <w:color w:val="auto"/>
                <w:sz w:val="24"/>
                <w:szCs w:val="24"/>
                <w:lang w:val="zh-CN"/>
              </w:rPr>
              <w:t>经评标委员会</w:t>
            </w:r>
            <w:r>
              <w:rPr>
                <w:rFonts w:hint="eastAsia" w:cs="仿宋_GB2312" w:asciiTheme="minorEastAsia" w:hAnsiTheme="minorEastAsia"/>
                <w:color w:val="auto"/>
                <w:sz w:val="24"/>
                <w:szCs w:val="24"/>
                <w:lang w:val="zh-CN"/>
              </w:rPr>
              <w:t>审查、评价</w:t>
            </w:r>
            <w:r>
              <w:rPr>
                <w:rFonts w:cs="仿宋_GB2312" w:asciiTheme="minorEastAsia" w:hAnsiTheme="minorEastAsia"/>
                <w:color w:val="auto"/>
                <w:sz w:val="24"/>
                <w:szCs w:val="24"/>
                <w:lang w:val="zh-CN"/>
              </w:rPr>
              <w:t>，</w:t>
            </w:r>
            <w:r>
              <w:rPr>
                <w:rFonts w:hint="eastAsia" w:cs="仿宋_GB2312" w:asciiTheme="minorEastAsia" w:hAnsiTheme="minorEastAsia"/>
                <w:color w:val="auto"/>
                <w:sz w:val="24"/>
                <w:szCs w:val="24"/>
                <w:lang w:val="zh-CN"/>
              </w:rPr>
              <w:t>投标文件符合</w:t>
            </w:r>
            <w:r>
              <w:rPr>
                <w:rFonts w:cs="仿宋_GB2312" w:asciiTheme="minorEastAsia" w:hAnsiTheme="minorEastAsia"/>
                <w:color w:val="auto"/>
                <w:sz w:val="24"/>
                <w:szCs w:val="24"/>
                <w:lang w:val="zh-CN"/>
              </w:rPr>
              <w:t>招标文件</w:t>
            </w:r>
            <w:r>
              <w:rPr>
                <w:rFonts w:hint="eastAsia" w:cs="仿宋_GB2312" w:asciiTheme="minorEastAsia" w:hAnsiTheme="minorEastAsia"/>
                <w:color w:val="auto"/>
                <w:sz w:val="24"/>
                <w:szCs w:val="24"/>
                <w:lang w:val="zh-CN"/>
              </w:rPr>
              <w:t>实质性</w:t>
            </w:r>
            <w:r>
              <w:rPr>
                <w:rFonts w:cs="仿宋_GB2312" w:asciiTheme="minorEastAsia" w:hAnsiTheme="minorEastAsia"/>
                <w:color w:val="auto"/>
                <w:sz w:val="24"/>
                <w:szCs w:val="24"/>
                <w:lang w:val="zh-CN"/>
              </w:rPr>
              <w:t>要求且</w:t>
            </w:r>
            <w:r>
              <w:rPr>
                <w:rFonts w:hint="eastAsia" w:cs="仿宋_GB2312" w:asciiTheme="minorEastAsia" w:hAnsiTheme="minorEastAsia"/>
                <w:color w:val="auto"/>
                <w:sz w:val="24"/>
                <w:szCs w:val="24"/>
                <w:lang w:val="zh-CN"/>
              </w:rPr>
              <w:t>进行了政策性价格扣除后，</w:t>
            </w:r>
            <w:r>
              <w:rPr>
                <w:rFonts w:cs="仿宋_GB2312" w:asciiTheme="minorEastAsia" w:hAnsiTheme="minorEastAsia"/>
                <w:color w:val="auto"/>
                <w:sz w:val="24"/>
                <w:szCs w:val="24"/>
                <w:lang w:val="zh-CN"/>
              </w:rPr>
              <w:t>以</w:t>
            </w:r>
            <w:r>
              <w:rPr>
                <w:rFonts w:hint="eastAsia" w:cs="仿宋_GB2312" w:asciiTheme="minorEastAsia" w:hAnsiTheme="minorEastAsia"/>
                <w:color w:val="auto"/>
                <w:sz w:val="24"/>
                <w:szCs w:val="24"/>
                <w:lang w:val="zh-CN"/>
              </w:rPr>
              <w:t>评标价格的</w:t>
            </w:r>
            <w:r>
              <w:rPr>
                <w:rFonts w:cs="仿宋_GB2312" w:asciiTheme="minorEastAsia" w:hAnsiTheme="minorEastAsia"/>
                <w:color w:val="auto"/>
                <w:sz w:val="24"/>
                <w:szCs w:val="24"/>
                <w:lang w:val="zh-CN"/>
              </w:rPr>
              <w:t>最低价者定为评标基准价，其价格分为满分。其他投标人的价格分统一按下列公式</w:t>
            </w:r>
            <w:r>
              <w:rPr>
                <w:rFonts w:hint="eastAsia" w:cs="仿宋_GB2312" w:asciiTheme="minorEastAsia" w:hAnsiTheme="minorEastAsia"/>
                <w:color w:val="auto"/>
                <w:sz w:val="24"/>
                <w:szCs w:val="24"/>
                <w:lang w:val="zh-CN"/>
              </w:rPr>
              <w:t>计算</w:t>
            </w:r>
            <w:r>
              <w:rPr>
                <w:rFonts w:cs="仿宋_GB2312" w:asciiTheme="minorEastAsia" w:hAnsiTheme="minorEastAsia"/>
                <w:color w:val="auto"/>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评标基准价</w:t>
            </w:r>
            <w:r>
              <w:rPr>
                <w:rFonts w:hint="eastAsia" w:cs="仿宋_GB2312" w:asciiTheme="minorEastAsia" w:hAnsiTheme="minorEastAsia"/>
                <w:color w:val="auto"/>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其他投标报价得分</w:t>
            </w:r>
            <w:r>
              <w:rPr>
                <w:rFonts w:hint="eastAsia" w:cs="仿宋_GB2312" w:asciiTheme="minorEastAsia" w:hAnsiTheme="minorEastAsia"/>
                <w:color w:val="auto"/>
                <w:sz w:val="24"/>
                <w:szCs w:val="24"/>
                <w:lang w:val="zh-CN"/>
              </w:rPr>
              <w:t>=（</w:t>
            </w:r>
            <w:r>
              <w:rPr>
                <w:rFonts w:cs="仿宋_GB2312" w:asciiTheme="minorEastAsia" w:hAnsiTheme="minorEastAsia"/>
                <w:color w:val="auto"/>
                <w:sz w:val="24"/>
                <w:szCs w:val="24"/>
                <w:lang w:val="zh-CN"/>
              </w:rPr>
              <w:t>评标基准价</w:t>
            </w:r>
            <w:r>
              <w:rPr>
                <w:rFonts w:hint="eastAsia" w:cs="仿宋_GB2312" w:asciiTheme="minorEastAsia" w:hAnsiTheme="minorEastAsia"/>
                <w:color w:val="auto"/>
                <w:sz w:val="24"/>
                <w:szCs w:val="24"/>
                <w:lang w:val="zh-CN"/>
              </w:rPr>
              <w:t>/评标价格）</w:t>
            </w:r>
            <w:r>
              <w:rPr>
                <w:rFonts w:cs="仿宋_GB2312" w:asciiTheme="minorEastAsia" w:hAnsiTheme="minorEastAsia"/>
                <w:color w:val="auto"/>
                <w:sz w:val="24"/>
                <w:szCs w:val="24"/>
                <w:lang w:val="zh-CN"/>
              </w:rPr>
              <w:t>×</w:t>
            </w:r>
            <w:r>
              <w:rPr>
                <w:rFonts w:hint="eastAsia" w:cs="仿宋_GB2312" w:asciiTheme="minorEastAsia" w:hAnsiTheme="minorEastAsia"/>
                <w:color w:val="auto"/>
                <w:sz w:val="24"/>
                <w:szCs w:val="24"/>
                <w:lang w:val="zh-CN"/>
              </w:rPr>
              <w:t>评标标准中价格分值</w:t>
            </w:r>
          </w:p>
        </w:tc>
      </w:tr>
    </w:tbl>
    <w:p>
      <w:pPr>
        <w:spacing w:line="360" w:lineRule="auto"/>
        <w:rPr>
          <w:rFonts w:ascii="宋体" w:hAnsi="宋体"/>
          <w:bCs/>
          <w:color w:val="auto"/>
          <w:sz w:val="24"/>
          <w:szCs w:val="24"/>
          <w:lang w:val="en-GB"/>
        </w:rPr>
      </w:pPr>
      <w:r>
        <w:rPr>
          <w:rFonts w:hint="eastAsia" w:ascii="宋体" w:hAnsi="宋体"/>
          <w:bCs/>
          <w:color w:val="auto"/>
          <w:sz w:val="24"/>
          <w:szCs w:val="24"/>
          <w:lang w:val="en-GB"/>
        </w:rPr>
        <w:t>备注：</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a、不接受联合体投标的项目，本表中第2项、第3项情形不适用。</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b、小型和微型企业产品包括货物及其提供的服务与工程。</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b/>
          <w:color w:val="auto"/>
          <w:szCs w:val="24"/>
          <w:lang w:val="zh-CN"/>
        </w:rPr>
        <w:t>（7）</w:t>
      </w:r>
      <w:r>
        <w:rPr>
          <w:rFonts w:cs="仿宋_GB2312" w:asciiTheme="minorEastAsia" w:hAnsiTheme="minorEastAsia" w:eastAsiaTheme="minorEastAsia"/>
          <w:b/>
          <w:color w:val="auto"/>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1） </w:t>
      </w:r>
      <w:r>
        <w:rPr>
          <w:rFonts w:cs="仿宋_GB2312" w:asciiTheme="minorEastAsia" w:hAnsiTheme="minorEastAsia"/>
          <w:color w:val="auto"/>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2） </w:t>
      </w:r>
      <w:r>
        <w:rPr>
          <w:rFonts w:cs="仿宋_GB2312" w:asciiTheme="minorEastAsia" w:hAnsiTheme="minorEastAsia"/>
          <w:color w:val="auto"/>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3） </w:t>
      </w:r>
      <w:r>
        <w:rPr>
          <w:rFonts w:cs="仿宋_GB2312" w:asciiTheme="minorEastAsia" w:hAnsiTheme="minorEastAsia"/>
          <w:color w:val="auto"/>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4） </w:t>
      </w:r>
      <w:r>
        <w:rPr>
          <w:rFonts w:cs="仿宋_GB2312" w:asciiTheme="minorEastAsia" w:hAnsiTheme="minorEastAsia"/>
          <w:color w:val="auto"/>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（8）</w:t>
      </w:r>
      <w:r>
        <w:rPr>
          <w:rFonts w:cs="仿宋_GB2312" w:asciiTheme="minorEastAsia" w:hAnsiTheme="minorEastAsia"/>
          <w:b/>
          <w:color w:val="auto"/>
          <w:sz w:val="24"/>
          <w:szCs w:val="24"/>
          <w:lang w:val="zh-CN"/>
        </w:rPr>
        <w:t>评标委员会</w:t>
      </w:r>
      <w:r>
        <w:rPr>
          <w:rFonts w:hint="eastAsia" w:cs="仿宋_GB2312" w:asciiTheme="minorEastAsia" w:hAnsiTheme="minorEastAsia"/>
          <w:b/>
          <w:color w:val="auto"/>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color w:val="auto"/>
          <w:sz w:val="24"/>
          <w:szCs w:val="24"/>
          <w:lang w:val="zh-CN"/>
        </w:rPr>
      </w:pPr>
      <w:r>
        <w:rPr>
          <w:rFonts w:cs="仿宋_GB2312" w:asciiTheme="minorEastAsia" w:hAnsiTheme="minorEastAsia"/>
          <w:b/>
          <w:color w:val="auto"/>
          <w:sz w:val="24"/>
          <w:szCs w:val="24"/>
          <w:lang w:val="zh-CN"/>
        </w:rPr>
        <w:t>确定中标候选人名单，以及根据采购人委托直接确定中标人</w:t>
      </w:r>
      <w:r>
        <w:rPr>
          <w:rFonts w:hint="eastAsia" w:cs="仿宋_GB2312" w:asciiTheme="minorEastAsia" w:hAnsiTheme="minorEastAsia"/>
          <w:b/>
          <w:color w:val="auto"/>
          <w:sz w:val="24"/>
          <w:szCs w:val="24"/>
          <w:lang w:val="zh-CN"/>
        </w:rPr>
        <w:t>。</w:t>
      </w:r>
    </w:p>
    <w:p>
      <w:pPr>
        <w:adjustRightInd w:val="0"/>
        <w:snapToGrid w:val="0"/>
        <w:spacing w:line="360" w:lineRule="auto"/>
        <w:rPr>
          <w:rFonts w:ascii="宋体" w:hAnsi="宋体" w:cs="Courier New"/>
          <w:color w:val="auto"/>
          <w:szCs w:val="21"/>
        </w:rPr>
      </w:pPr>
    </w:p>
    <w:p>
      <w:pPr>
        <w:pStyle w:val="13"/>
        <w:spacing w:line="360" w:lineRule="auto"/>
        <w:contextualSpacing/>
        <w:jc w:val="center"/>
        <w:rPr>
          <w:rFonts w:hint="eastAsia"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pStyle w:val="13"/>
        <w:spacing w:line="360" w:lineRule="auto"/>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第七章</w:t>
      </w:r>
      <w:r>
        <w:rPr>
          <w:rFonts w:hint="eastAsia" w:cs="宋体" w:asciiTheme="majorEastAsia" w:hAnsiTheme="majorEastAsia" w:eastAsiaTheme="majorEastAsia"/>
          <w:b/>
          <w:color w:val="auto"/>
          <w:kern w:val="0"/>
          <w:sz w:val="36"/>
          <w:szCs w:val="36"/>
          <w:lang w:val="en-US" w:eastAsia="zh-CN"/>
        </w:rPr>
        <w:t xml:space="preserve"> </w:t>
      </w:r>
      <w:r>
        <w:rPr>
          <w:rFonts w:hint="eastAsia" w:cs="宋体" w:asciiTheme="majorEastAsia" w:hAnsiTheme="majorEastAsia" w:eastAsiaTheme="majorEastAsia"/>
          <w:b/>
          <w:color w:val="auto"/>
          <w:kern w:val="0"/>
          <w:sz w:val="36"/>
          <w:szCs w:val="36"/>
        </w:rPr>
        <w:t>合同条款及格式</w:t>
      </w: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（此合同仅供参考。以最终采购人与中标人签定的合同条款为准进行公示，</w:t>
      </w: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最终签定合同的主要条款不能与招标文件有冲突）</w:t>
      </w:r>
    </w:p>
    <w:p>
      <w:pPr>
        <w:autoSpaceDE w:val="0"/>
        <w:autoSpaceDN w:val="0"/>
        <w:adjustRightInd w:val="0"/>
        <w:spacing w:line="360" w:lineRule="auto"/>
        <w:rPr>
          <w:rFonts w:ascii="宋体" w:cs="宋体"/>
          <w:color w:val="auto"/>
          <w:sz w:val="24"/>
          <w:lang w:val="zh-CN"/>
        </w:rPr>
      </w:pPr>
      <w:r>
        <w:rPr>
          <w:rFonts w:hint="eastAsia" w:ascii="宋体" w:cs="宋体"/>
          <w:color w:val="auto"/>
          <w:sz w:val="24"/>
          <w:lang w:val="zh-CN"/>
        </w:rPr>
        <w:t>合同编号：</w:t>
      </w:r>
    </w:p>
    <w:p>
      <w:pPr>
        <w:autoSpaceDE w:val="0"/>
        <w:autoSpaceDN w:val="0"/>
        <w:adjustRightInd w:val="0"/>
        <w:spacing w:line="360" w:lineRule="auto"/>
        <w:rPr>
          <w:rFonts w:ascii="宋体" w:cs="宋体"/>
          <w:color w:val="auto"/>
          <w:sz w:val="24"/>
          <w:lang w:val="zh-CN"/>
        </w:rPr>
      </w:pPr>
      <w:r>
        <w:rPr>
          <w:rFonts w:hint="eastAsia" w:ascii="宋体" w:cs="宋体"/>
          <w:color w:val="auto"/>
          <w:sz w:val="24"/>
          <w:lang w:val="zh-CN"/>
        </w:rPr>
        <w:t>供方：</w:t>
      </w:r>
      <w:r>
        <w:rPr>
          <w:rFonts w:ascii="宋体" w:cs="宋体"/>
          <w:color w:val="auto"/>
          <w:sz w:val="24"/>
          <w:lang w:val="zh-CN"/>
        </w:rPr>
        <w:t xml:space="preserve">                                  </w:t>
      </w:r>
      <w:r>
        <w:rPr>
          <w:rFonts w:hint="eastAsia" w:ascii="宋体" w:cs="宋体"/>
          <w:color w:val="auto"/>
          <w:sz w:val="24"/>
          <w:lang w:val="zh-CN"/>
        </w:rPr>
        <w:t>需方：</w:t>
      </w:r>
    </w:p>
    <w:p>
      <w:pPr>
        <w:autoSpaceDE w:val="0"/>
        <w:autoSpaceDN w:val="0"/>
        <w:adjustRightInd w:val="0"/>
        <w:spacing w:line="360" w:lineRule="auto"/>
        <w:rPr>
          <w:rFonts w:ascii="宋体" w:cs="宋体"/>
          <w:color w:val="auto"/>
          <w:sz w:val="24"/>
          <w:lang w:val="zh-CN"/>
        </w:rPr>
      </w:pPr>
      <w:r>
        <w:rPr>
          <w:rFonts w:ascii="宋体" w:cs="宋体"/>
          <w:color w:val="auto"/>
          <w:sz w:val="24"/>
          <w:lang w:val="zh-CN"/>
        </w:rPr>
        <w:t xml:space="preserve">    </w:t>
      </w:r>
      <w:r>
        <w:rPr>
          <w:rFonts w:hint="eastAsia" w:ascii="宋体" w:cs="宋体"/>
          <w:color w:val="auto"/>
          <w:sz w:val="24"/>
          <w:lang w:val="zh-CN"/>
        </w:rPr>
        <w:t>供、需双方根据</w:t>
      </w:r>
      <w:r>
        <w:rPr>
          <w:rFonts w:ascii="宋体" w:cs="宋体"/>
          <w:color w:val="auto"/>
          <w:sz w:val="24"/>
          <w:lang w:val="zh-CN"/>
        </w:rPr>
        <w:t xml:space="preserve">   </w:t>
      </w:r>
      <w:r>
        <w:rPr>
          <w:rFonts w:hint="eastAsia" w:ascii="宋体" w:cs="宋体"/>
          <w:color w:val="auto"/>
          <w:sz w:val="24"/>
          <w:lang w:val="zh-CN"/>
        </w:rPr>
        <w:t>年</w:t>
      </w:r>
      <w:r>
        <w:rPr>
          <w:rFonts w:ascii="宋体" w:cs="宋体"/>
          <w:color w:val="auto"/>
          <w:sz w:val="24"/>
          <w:lang w:val="zh-CN"/>
        </w:rPr>
        <w:t xml:space="preserve">  </w:t>
      </w:r>
      <w:r>
        <w:rPr>
          <w:rFonts w:hint="eastAsia" w:ascii="宋体" w:cs="宋体"/>
          <w:color w:val="auto"/>
          <w:sz w:val="24"/>
          <w:lang w:val="zh-CN"/>
        </w:rPr>
        <w:t>月</w:t>
      </w:r>
      <w:r>
        <w:rPr>
          <w:rFonts w:ascii="宋体" w:cs="宋体"/>
          <w:color w:val="auto"/>
          <w:sz w:val="24"/>
          <w:lang w:val="zh-CN"/>
        </w:rPr>
        <w:t xml:space="preserve">  </w:t>
      </w:r>
      <w:r>
        <w:rPr>
          <w:rFonts w:hint="eastAsia" w:ascii="宋体" w:cs="宋体"/>
          <w:color w:val="auto"/>
          <w:sz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二、货物名称、数量、规格、型号、金额及交货期</w:t>
      </w:r>
    </w:p>
    <w:tbl>
      <w:tblPr>
        <w:tblStyle w:val="26"/>
        <w:tblW w:w="9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名</w:t>
            </w:r>
            <w:r>
              <w:rPr>
                <w:color w:val="auto"/>
                <w:sz w:val="24"/>
              </w:rPr>
              <w:t xml:space="preserve"> </w:t>
            </w:r>
            <w:r>
              <w:rPr>
                <w:rFonts w:hint="eastAsia" w:ascii="宋体" w:cs="宋体"/>
                <w:color w:val="auto"/>
                <w:sz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服务内容</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单</w:t>
            </w:r>
            <w:r>
              <w:rPr>
                <w:color w:val="auto"/>
                <w:sz w:val="24"/>
              </w:rPr>
              <w:t xml:space="preserve"> </w:t>
            </w:r>
            <w:r>
              <w:rPr>
                <w:rFonts w:hint="eastAsia" w:ascii="宋体" w:cs="宋体"/>
                <w:color w:val="auto"/>
                <w:sz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数</w:t>
            </w:r>
            <w:r>
              <w:rPr>
                <w:color w:val="auto"/>
                <w:sz w:val="24"/>
              </w:rPr>
              <w:t xml:space="preserve"> </w:t>
            </w:r>
            <w:r>
              <w:rPr>
                <w:rFonts w:hint="eastAsia" w:ascii="宋体" w:cs="宋体"/>
                <w:color w:val="auto"/>
                <w:sz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单</w:t>
            </w:r>
            <w:r>
              <w:rPr>
                <w:color w:val="auto"/>
                <w:sz w:val="24"/>
              </w:rPr>
              <w:t xml:space="preserve"> </w:t>
            </w:r>
            <w:r>
              <w:rPr>
                <w:rFonts w:hint="eastAsia" w:ascii="宋体" w:cs="宋体"/>
                <w:color w:val="auto"/>
                <w:sz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color w:val="auto"/>
                <w:sz w:val="24"/>
              </w:rPr>
            </w:pPr>
            <w:r>
              <w:rPr>
                <w:rFonts w:hint="eastAsia" w:ascii="宋体" w:cs="宋体"/>
                <w:color w:val="auto"/>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color w:val="auto"/>
                <w:sz w:val="24"/>
              </w:rPr>
            </w:pPr>
            <w:r>
              <w:rPr>
                <w:rFonts w:hint="eastAsia" w:ascii="宋体" w:cs="宋体"/>
                <w:color w:val="auto"/>
                <w:sz w:val="24"/>
                <w:lang w:val="zh-CN"/>
              </w:rPr>
              <w:t>服务期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合</w:t>
            </w:r>
            <w:r>
              <w:rPr>
                <w:color w:val="auto"/>
                <w:sz w:val="24"/>
              </w:rPr>
              <w:t xml:space="preserve">  </w:t>
            </w:r>
            <w:r>
              <w:rPr>
                <w:rFonts w:hint="eastAsia" w:ascii="宋体" w:cs="宋体"/>
                <w:color w:val="auto"/>
                <w:sz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sz w:val="24"/>
                <w:lang w:val="zh-CN"/>
              </w:rPr>
            </w:pPr>
            <w:r>
              <w:rPr>
                <w:rFonts w:hint="eastAsia" w:ascii="宋体" w:cs="宋体"/>
                <w:color w:val="auto"/>
                <w:sz w:val="24"/>
                <w:lang w:val="zh-CN"/>
              </w:rPr>
              <w:t>大写：　　　　　　</w:t>
            </w:r>
            <w:r>
              <w:rPr>
                <w:color w:val="auto"/>
                <w:sz w:val="24"/>
              </w:rPr>
              <w:t xml:space="preserve">           </w:t>
            </w:r>
            <w:r>
              <w:rPr>
                <w:rFonts w:hint="eastAsia" w:ascii="宋体" w:cs="宋体"/>
                <w:color w:val="auto"/>
                <w:sz w:val="24"/>
                <w:lang w:val="zh-CN"/>
              </w:rPr>
              <w:t>小写：</w:t>
            </w:r>
          </w:p>
        </w:tc>
      </w:tr>
    </w:tbl>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三、设备质量要求及供方对质量负责的条件和期限</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1</w:t>
      </w:r>
      <w:r>
        <w:rPr>
          <w:rFonts w:hint="eastAsia" w:ascii="宋体" w:cs="宋体"/>
          <w:color w:val="auto"/>
          <w:sz w:val="24"/>
          <w:lang w:val="zh-CN"/>
        </w:rPr>
        <w:t>、供方提供的货物须是全新的且保证不是库存或积压品</w:t>
      </w:r>
      <w:r>
        <w:rPr>
          <w:rFonts w:ascii="宋体" w:cs="宋体"/>
          <w:color w:val="auto"/>
          <w:sz w:val="24"/>
          <w:lang w:val="zh-CN"/>
        </w:rPr>
        <w:t>(</w:t>
      </w:r>
      <w:r>
        <w:rPr>
          <w:rFonts w:hint="eastAsia" w:ascii="宋体" w:cs="宋体"/>
          <w:color w:val="auto"/>
          <w:sz w:val="24"/>
          <w:lang w:val="zh-CN"/>
        </w:rPr>
        <w:t>包括零部件</w:t>
      </w:r>
      <w:r>
        <w:rPr>
          <w:rFonts w:ascii="宋体" w:cs="宋体"/>
          <w:color w:val="auto"/>
          <w:sz w:val="24"/>
          <w:lang w:val="zh-CN"/>
        </w:rPr>
        <w:t>)</w:t>
      </w:r>
      <w:r>
        <w:rPr>
          <w:rFonts w:hint="eastAsia" w:ascii="宋体" w:cs="宋体"/>
          <w:color w:val="auto"/>
          <w:sz w:val="24"/>
          <w:lang w:val="zh-CN"/>
        </w:rPr>
        <w:t>，符合国家、部委或地方相关标准以及该产品的出厂标准。</w:t>
      </w:r>
    </w:p>
    <w:p>
      <w:pPr>
        <w:widowControl w:val="0"/>
        <w:wordWrap/>
        <w:autoSpaceDE w:val="0"/>
        <w:autoSpaceDN w:val="0"/>
        <w:adjustRightInd w:val="0"/>
        <w:snapToGrid/>
        <w:spacing w:before="0" w:after="0" w:line="440" w:lineRule="exact"/>
        <w:ind w:left="0" w:leftChars="0" w:right="0" w:firstLine="570"/>
        <w:jc w:val="both"/>
        <w:textAlignment w:val="auto"/>
        <w:outlineLvl w:val="9"/>
        <w:rPr>
          <w:rFonts w:ascii="宋体" w:cs="宋体"/>
          <w:color w:val="auto"/>
          <w:sz w:val="24"/>
          <w:lang w:val="zh-CN"/>
        </w:rPr>
      </w:pPr>
      <w:r>
        <w:rPr>
          <w:rFonts w:ascii="宋体" w:cs="宋体"/>
          <w:color w:val="auto"/>
          <w:sz w:val="24"/>
          <w:lang w:val="zh-CN"/>
        </w:rPr>
        <w:t>2</w:t>
      </w:r>
      <w:r>
        <w:rPr>
          <w:rFonts w:hint="eastAsia" w:ascii="宋体" w:cs="宋体"/>
          <w:color w:val="auto"/>
          <w:sz w:val="24"/>
          <w:lang w:val="zh-CN"/>
        </w:rPr>
        <w:t>、供方应在产品使用期限内，承担所提供的货物因自身质量原因产生的责任。</w:t>
      </w:r>
    </w:p>
    <w:p>
      <w:pPr>
        <w:widowControl w:val="0"/>
        <w:wordWrap/>
        <w:autoSpaceDE w:val="0"/>
        <w:autoSpaceDN w:val="0"/>
        <w:adjustRightInd w:val="0"/>
        <w:snapToGrid/>
        <w:spacing w:before="0" w:after="0" w:line="440" w:lineRule="exact"/>
        <w:ind w:left="0" w:leftChars="0" w:right="0" w:firstLine="570"/>
        <w:jc w:val="both"/>
        <w:textAlignment w:val="auto"/>
        <w:outlineLvl w:val="9"/>
        <w:rPr>
          <w:rFonts w:ascii="宋体" w:cs="宋体"/>
          <w:color w:val="auto"/>
          <w:sz w:val="24"/>
          <w:lang w:val="zh-CN"/>
        </w:rPr>
      </w:pPr>
      <w:r>
        <w:rPr>
          <w:rFonts w:hint="eastAsia" w:ascii="宋体" w:cs="宋体"/>
          <w:color w:val="auto"/>
          <w:sz w:val="24"/>
          <w:lang w:val="zh-CN"/>
        </w:rPr>
        <w:t>四、交货时间、地点、方式：</w:t>
      </w:r>
      <w:r>
        <w:rPr>
          <w:rFonts w:ascii="宋体" w:cs="宋体"/>
          <w:color w:val="auto"/>
          <w:sz w:val="24"/>
          <w:lang w:val="zh-CN"/>
        </w:rPr>
        <w:t xml:space="preserve"> </w:t>
      </w:r>
      <w:r>
        <w:rPr>
          <w:rFonts w:hint="eastAsia" w:ascii="宋体" w:cs="宋体"/>
          <w:color w:val="auto"/>
          <w:sz w:val="24"/>
          <w:lang w:val="zh-CN"/>
        </w:rPr>
        <w:t>年</w:t>
      </w:r>
      <w:r>
        <w:rPr>
          <w:rFonts w:ascii="宋体" w:cs="宋体"/>
          <w:color w:val="auto"/>
          <w:sz w:val="24"/>
          <w:lang w:val="zh-CN"/>
        </w:rPr>
        <w:t xml:space="preserve"> </w:t>
      </w:r>
      <w:r>
        <w:rPr>
          <w:rFonts w:hint="eastAsia" w:ascii="宋体" w:cs="宋体"/>
          <w:color w:val="auto"/>
          <w:sz w:val="24"/>
          <w:lang w:val="zh-CN"/>
        </w:rPr>
        <w:t>月</w:t>
      </w:r>
      <w:r>
        <w:rPr>
          <w:rFonts w:ascii="宋体" w:cs="宋体"/>
          <w:color w:val="auto"/>
          <w:sz w:val="24"/>
          <w:lang w:val="zh-CN"/>
        </w:rPr>
        <w:t xml:space="preserve"> </w:t>
      </w:r>
      <w:r>
        <w:rPr>
          <w:rFonts w:hint="eastAsia" w:ascii="宋体" w:cs="宋体"/>
          <w:color w:val="auto"/>
          <w:sz w:val="24"/>
          <w:lang w:val="zh-CN"/>
        </w:rPr>
        <w:t>日前，供方负责将货物按需方规定的地点交货、安装、调试完毕，并具备验收条件。</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五、货物标志、包装、运输：按招标文件办理。供方将货物直接运至规定的地点，运费自理。</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六、技术资料及技术服务：供方在交货时应执行招标文件中有关技术资料、技术服务的规定，向需方交付技术资料并进行技术培训。</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七、货物验收：验收标准按招标文件规定执行。需方有权对供方所交货物抽样做试运行实验、实验室检查。</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八、售后服务：按招标文件及投标文件相应条款执行。</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九、结算方式：设备到货经验收合格后付总价的</w:t>
      </w:r>
      <w:r>
        <w:rPr>
          <w:rFonts w:ascii="宋体" w:cs="宋体"/>
          <w:color w:val="auto"/>
          <w:sz w:val="24"/>
          <w:lang w:val="zh-CN"/>
        </w:rPr>
        <w:t xml:space="preserve">   %</w:t>
      </w:r>
      <w:r>
        <w:rPr>
          <w:rFonts w:hint="eastAsia" w:ascii="宋体" w:cs="宋体"/>
          <w:color w:val="auto"/>
          <w:sz w:val="24"/>
          <w:lang w:val="zh-CN"/>
        </w:rPr>
        <w:t>，剩余</w:t>
      </w:r>
      <w:r>
        <w:rPr>
          <w:rFonts w:ascii="宋体" w:cs="宋体"/>
          <w:color w:val="auto"/>
          <w:sz w:val="24"/>
          <w:lang w:val="zh-CN"/>
        </w:rPr>
        <w:t xml:space="preserve">    %</w:t>
      </w:r>
      <w:r>
        <w:rPr>
          <w:rFonts w:hint="eastAsia" w:ascii="宋体" w:cs="宋体"/>
          <w:color w:val="auto"/>
          <w:sz w:val="24"/>
          <w:lang w:val="zh-CN"/>
        </w:rPr>
        <w:t>满一年无质量问题一次付清。</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十、法律责任</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1</w:t>
      </w:r>
      <w:r>
        <w:rPr>
          <w:rFonts w:hint="eastAsia" w:ascii="宋体" w:cs="宋体"/>
          <w:color w:val="auto"/>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2</w:t>
      </w:r>
      <w:r>
        <w:rPr>
          <w:rFonts w:hint="eastAsia" w:ascii="宋体" w:cs="宋体"/>
          <w:color w:val="auto"/>
          <w:sz w:val="24"/>
          <w:lang w:val="zh-CN"/>
        </w:rPr>
        <w:t>、供方逾期交付货物，应向需方每日支付逾期交货部分货款总值</w:t>
      </w:r>
      <w:r>
        <w:rPr>
          <w:rFonts w:ascii="宋体" w:cs="宋体"/>
          <w:color w:val="auto"/>
          <w:sz w:val="24"/>
          <w:lang w:val="zh-CN"/>
        </w:rPr>
        <w:t>5%</w:t>
      </w:r>
      <w:r>
        <w:rPr>
          <w:rFonts w:hint="eastAsia" w:ascii="宋体" w:cs="宋体"/>
          <w:color w:val="auto"/>
          <w:sz w:val="24"/>
          <w:lang w:val="zh-CN"/>
        </w:rPr>
        <w:t>的违约金；在合同规定的交货期满</w:t>
      </w:r>
      <w:r>
        <w:rPr>
          <w:rFonts w:ascii="宋体" w:cs="宋体"/>
          <w:color w:val="auto"/>
          <w:sz w:val="24"/>
          <w:lang w:val="zh-CN"/>
        </w:rPr>
        <w:t>15</w:t>
      </w:r>
      <w:r>
        <w:rPr>
          <w:rFonts w:hint="eastAsia" w:ascii="宋体" w:cs="宋体"/>
          <w:color w:val="auto"/>
          <w:sz w:val="24"/>
          <w:lang w:val="zh-CN"/>
        </w:rPr>
        <w:t>日仍未全部交货，按不能交货处理。仅支付已验收货物的货款，供方应承担由此发生的全部费用。</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3</w:t>
      </w:r>
      <w:r>
        <w:rPr>
          <w:rFonts w:hint="eastAsia" w:ascii="宋体" w:cs="宋体"/>
          <w:color w:val="auto"/>
          <w:sz w:val="24"/>
          <w:lang w:val="zh-CN"/>
        </w:rPr>
        <w:t>、供方在本合同规定的交货期内不能交货，应向需方支付全部合同金额</w:t>
      </w:r>
      <w:r>
        <w:rPr>
          <w:rFonts w:ascii="宋体" w:cs="宋体"/>
          <w:color w:val="auto"/>
          <w:sz w:val="24"/>
          <w:lang w:val="zh-CN"/>
        </w:rPr>
        <w:t>5%</w:t>
      </w:r>
      <w:r>
        <w:rPr>
          <w:rFonts w:hint="eastAsia" w:ascii="宋体" w:cs="宋体"/>
          <w:color w:val="auto"/>
          <w:sz w:val="24"/>
          <w:lang w:val="zh-CN"/>
        </w:rPr>
        <w:t>的违约金，需方有权终止合同。</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4</w:t>
      </w:r>
      <w:r>
        <w:rPr>
          <w:rFonts w:hint="eastAsia" w:ascii="宋体" w:cs="宋体"/>
          <w:color w:val="auto"/>
          <w:sz w:val="24"/>
          <w:lang w:val="zh-CN"/>
        </w:rPr>
        <w:t>、需方无正当理由拒收设备，应向供方支付无正当理由拒收设备金额</w:t>
      </w:r>
      <w:r>
        <w:rPr>
          <w:rFonts w:ascii="宋体" w:cs="宋体"/>
          <w:color w:val="auto"/>
          <w:sz w:val="24"/>
          <w:lang w:val="zh-CN"/>
        </w:rPr>
        <w:t>5%</w:t>
      </w:r>
      <w:r>
        <w:rPr>
          <w:rFonts w:hint="eastAsia" w:ascii="宋体" w:cs="宋体"/>
          <w:color w:val="auto"/>
          <w:sz w:val="24"/>
          <w:lang w:val="zh-CN"/>
        </w:rPr>
        <w:t>的违约金。</w:t>
      </w:r>
      <w:r>
        <w:rPr>
          <w:rFonts w:ascii="宋体" w:cs="宋体"/>
          <w:color w:val="auto"/>
          <w:sz w:val="24"/>
          <w:lang w:val="zh-CN"/>
        </w:rPr>
        <w:t xml:space="preserve">  </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5</w:t>
      </w:r>
      <w:r>
        <w:rPr>
          <w:rFonts w:hint="eastAsia" w:ascii="宋体" w:cs="宋体"/>
          <w:color w:val="auto"/>
          <w:sz w:val="24"/>
          <w:lang w:val="zh-CN"/>
        </w:rPr>
        <w:t>、因供方原因造成逾期付款，需方不承担责任。</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十一、质量鉴定：因质量问题发生争议，由许昌市技术监督局或其指定的机构进行质量鉴定，该鉴定结论是终局的，供需双方均应当接受鉴定结论。</w:t>
      </w:r>
    </w:p>
    <w:p>
      <w:pPr>
        <w:widowControl w:val="0"/>
        <w:wordWrap/>
        <w:autoSpaceDE w:val="0"/>
        <w:autoSpaceDN w:val="0"/>
        <w:adjustRightInd w:val="0"/>
        <w:snapToGrid/>
        <w:spacing w:before="0" w:after="0" w:line="440" w:lineRule="exact"/>
        <w:ind w:left="0" w:leftChars="0" w:right="0" w:firstLine="360"/>
        <w:jc w:val="both"/>
        <w:textAlignment w:val="auto"/>
        <w:outlineLvl w:val="9"/>
        <w:rPr>
          <w:rFonts w:ascii="宋体" w:cs="宋体"/>
          <w:color w:val="auto"/>
          <w:sz w:val="24"/>
          <w:lang w:val="zh-CN"/>
        </w:rPr>
      </w:pPr>
      <w:r>
        <w:rPr>
          <w:rFonts w:hint="eastAsia" w:ascii="宋体" w:cs="宋体"/>
          <w:color w:val="auto"/>
          <w:sz w:val="24"/>
          <w:lang w:val="zh-CN"/>
        </w:rPr>
        <w:t>十二、合同生效及其它：本合同经双方法定代表人或委托代理人签字并加盖公章后生效。本合同一式　份，供需双方各一份、相关部门</w:t>
      </w:r>
      <w:r>
        <w:rPr>
          <w:rFonts w:hint="eastAsia" w:ascii="宋体" w:cs="宋体"/>
          <w:color w:val="auto"/>
          <w:sz w:val="24"/>
          <w:lang w:val="en-US" w:eastAsia="zh-CN"/>
        </w:rPr>
        <w:t xml:space="preserve"> </w:t>
      </w:r>
      <w:r>
        <w:rPr>
          <w:rFonts w:hint="eastAsia" w:ascii="宋体" w:cs="宋体"/>
          <w:color w:val="auto"/>
          <w:sz w:val="24"/>
          <w:lang w:val="zh-CN"/>
        </w:rPr>
        <w:t>　份。</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供方：</w:t>
      </w:r>
      <w:r>
        <w:rPr>
          <w:rFonts w:ascii="宋体" w:cs="宋体"/>
          <w:color w:val="auto"/>
          <w:sz w:val="24"/>
          <w:lang w:val="zh-CN"/>
        </w:rPr>
        <w:t xml:space="preserve">                              </w:t>
      </w:r>
      <w:r>
        <w:rPr>
          <w:rFonts w:hint="eastAsia" w:ascii="宋体" w:cs="宋体"/>
          <w:color w:val="auto"/>
          <w:sz w:val="24"/>
          <w:lang w:val="zh-CN"/>
        </w:rPr>
        <w:t>需方：</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地址：</w:t>
      </w:r>
      <w:r>
        <w:rPr>
          <w:rFonts w:ascii="宋体" w:cs="宋体"/>
          <w:color w:val="auto"/>
          <w:sz w:val="24"/>
          <w:lang w:val="zh-CN"/>
        </w:rPr>
        <w:t xml:space="preserve">                              </w:t>
      </w:r>
      <w:r>
        <w:rPr>
          <w:rFonts w:hint="eastAsia" w:ascii="宋体" w:cs="宋体"/>
          <w:color w:val="auto"/>
          <w:sz w:val="24"/>
          <w:lang w:val="zh-CN"/>
        </w:rPr>
        <w:t>地址：</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法定代表人：</w:t>
      </w:r>
      <w:r>
        <w:rPr>
          <w:rFonts w:ascii="宋体" w:cs="宋体"/>
          <w:color w:val="auto"/>
          <w:sz w:val="24"/>
          <w:lang w:val="zh-CN"/>
        </w:rPr>
        <w:t xml:space="preserve">                        </w:t>
      </w:r>
      <w:r>
        <w:rPr>
          <w:rFonts w:hint="eastAsia" w:ascii="宋体" w:cs="宋体"/>
          <w:color w:val="auto"/>
          <w:sz w:val="24"/>
          <w:lang w:val="zh-CN"/>
        </w:rPr>
        <w:t>法定代表人：</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委托代理人：</w:t>
      </w:r>
      <w:r>
        <w:rPr>
          <w:rFonts w:ascii="宋体" w:cs="宋体"/>
          <w:color w:val="auto"/>
          <w:sz w:val="24"/>
          <w:lang w:val="zh-CN"/>
        </w:rPr>
        <w:t xml:space="preserve">                        </w:t>
      </w:r>
      <w:r>
        <w:rPr>
          <w:rFonts w:hint="eastAsia" w:ascii="宋体" w:cs="宋体"/>
          <w:color w:val="auto"/>
          <w:sz w:val="24"/>
          <w:lang w:val="zh-CN"/>
        </w:rPr>
        <w:t>委托代理人：</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电话：</w:t>
      </w:r>
      <w:r>
        <w:rPr>
          <w:rFonts w:ascii="宋体" w:cs="宋体"/>
          <w:color w:val="auto"/>
          <w:sz w:val="24"/>
          <w:lang w:val="zh-CN"/>
        </w:rPr>
        <w:t xml:space="preserve">                              </w:t>
      </w:r>
      <w:r>
        <w:rPr>
          <w:rFonts w:hint="eastAsia" w:ascii="宋体" w:cs="宋体"/>
          <w:color w:val="auto"/>
          <w:sz w:val="24"/>
          <w:lang w:val="zh-CN"/>
        </w:rPr>
        <w:t>电话：</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开户银行：</w:t>
      </w:r>
      <w:r>
        <w:rPr>
          <w:rFonts w:ascii="宋体" w:cs="宋体"/>
          <w:color w:val="auto"/>
          <w:sz w:val="24"/>
          <w:lang w:val="zh-CN"/>
        </w:rPr>
        <w:t xml:space="preserve">                          </w:t>
      </w:r>
      <w:r>
        <w:rPr>
          <w:rFonts w:hint="eastAsia" w:ascii="宋体" w:cs="宋体"/>
          <w:color w:val="auto"/>
          <w:sz w:val="24"/>
          <w:lang w:val="zh-CN"/>
        </w:rPr>
        <w:t>开户银行：</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帐号：</w:t>
      </w:r>
      <w:r>
        <w:rPr>
          <w:rFonts w:ascii="宋体" w:cs="宋体"/>
          <w:color w:val="auto"/>
          <w:sz w:val="24"/>
          <w:lang w:val="zh-CN"/>
        </w:rPr>
        <w:t xml:space="preserve">                              </w:t>
      </w:r>
      <w:r>
        <w:rPr>
          <w:rFonts w:hint="eastAsia" w:ascii="宋体" w:cs="宋体"/>
          <w:color w:val="auto"/>
          <w:sz w:val="24"/>
          <w:lang w:val="zh-CN"/>
        </w:rPr>
        <w:t>帐号：</w:t>
      </w:r>
    </w:p>
    <w:p>
      <w:pPr>
        <w:pStyle w:val="13"/>
        <w:spacing w:line="360" w:lineRule="auto"/>
        <w:contextualSpacing/>
        <w:jc w:val="center"/>
        <w:rPr>
          <w:rFonts w:cs="宋体" w:asciiTheme="majorEastAsia" w:hAnsiTheme="majorEastAsia" w:eastAsiaTheme="majorEastAsia"/>
          <w:b/>
          <w:color w:val="auto"/>
          <w:kern w:val="0"/>
          <w:sz w:val="36"/>
          <w:szCs w:val="36"/>
        </w:rPr>
      </w:pPr>
      <w:r>
        <w:rPr>
          <w:rFonts w:hint="eastAsia" w:ascii="宋体" w:cs="宋体"/>
          <w:color w:val="auto"/>
          <w:sz w:val="24"/>
          <w:lang w:val="en-US" w:eastAsia="zh-CN"/>
        </w:rPr>
        <w:t xml:space="preserve">    </w:t>
      </w:r>
      <w:r>
        <w:rPr>
          <w:rFonts w:hint="eastAsia" w:ascii="宋体" w:cs="宋体"/>
          <w:color w:val="auto"/>
          <w:sz w:val="24"/>
          <w:lang w:val="zh-CN"/>
        </w:rPr>
        <w:t>税务登记证号：</w:t>
      </w:r>
      <w:r>
        <w:rPr>
          <w:rFonts w:ascii="宋体" w:cs="宋体"/>
          <w:color w:val="auto"/>
          <w:sz w:val="24"/>
          <w:lang w:val="zh-CN"/>
        </w:rPr>
        <w:t xml:space="preserve">                      </w:t>
      </w:r>
      <w:r>
        <w:rPr>
          <w:rFonts w:hint="eastAsia" w:ascii="宋体" w:cs="宋体"/>
          <w:color w:val="auto"/>
          <w:sz w:val="24"/>
          <w:lang w:val="zh-CN"/>
        </w:rPr>
        <w:t>签定时间：</w:t>
      </w:r>
    </w:p>
    <w:p>
      <w:pPr>
        <w:pStyle w:val="13"/>
        <w:spacing w:line="360" w:lineRule="auto"/>
        <w:contextualSpacing/>
        <w:jc w:val="center"/>
        <w:rPr>
          <w:rFonts w:hint="eastAsia"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pStyle w:val="13"/>
        <w:spacing w:line="360" w:lineRule="auto"/>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第八章 投标文件有关格式</w:t>
      </w:r>
    </w:p>
    <w:p>
      <w:pPr>
        <w:autoSpaceDE w:val="0"/>
        <w:autoSpaceDN w:val="0"/>
        <w:adjustRightInd w:val="0"/>
        <w:spacing w:line="700" w:lineRule="exact"/>
        <w:ind w:firstLine="551"/>
        <w:jc w:val="center"/>
        <w:rPr>
          <w:rFonts w:cs="黑体" w:asciiTheme="minorEastAsia" w:hAnsiTheme="minorEastAsia"/>
          <w:b/>
          <w:bCs/>
          <w:color w:val="auto"/>
          <w:sz w:val="44"/>
          <w:szCs w:val="44"/>
          <w:lang w:val="zh-CN"/>
        </w:rPr>
      </w:pPr>
    </w:p>
    <w:p>
      <w:pPr>
        <w:pStyle w:val="50"/>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bookmarkStart w:id="1" w:name="_Toc174185203"/>
      <w:bookmarkStart w:id="2" w:name="_Toc184023138"/>
      <w:bookmarkStart w:id="3" w:name="_Toc186274126"/>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26"/>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序号</w:t>
            </w:r>
          </w:p>
        </w:tc>
        <w:tc>
          <w:tcPr>
            <w:tcW w:w="3751" w:type="dxa"/>
            <w:gridSpan w:val="3"/>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项目</w:t>
            </w:r>
          </w:p>
        </w:tc>
        <w:tc>
          <w:tcPr>
            <w:tcW w:w="1559"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投标人应答</w:t>
            </w:r>
          </w:p>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（有/没有）</w:t>
            </w:r>
          </w:p>
        </w:tc>
        <w:tc>
          <w:tcPr>
            <w:tcW w:w="1560"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投标文件中所在页码</w:t>
            </w:r>
          </w:p>
        </w:tc>
        <w:tc>
          <w:tcPr>
            <w:tcW w:w="2018"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w:t>
            </w:r>
          </w:p>
        </w:tc>
        <w:tc>
          <w:tcPr>
            <w:tcW w:w="3751" w:type="dxa"/>
            <w:gridSpan w:val="3"/>
            <w:vAlign w:val="center"/>
          </w:tcPr>
          <w:p>
            <w:pPr>
              <w:pStyle w:val="13"/>
              <w:kinsoku w:val="0"/>
              <w:overflowPunct w:val="0"/>
              <w:autoSpaceDE w:val="0"/>
              <w:autoSpaceDN w:val="0"/>
              <w:spacing w:line="320" w:lineRule="exact"/>
              <w:rPr>
                <w:rFonts w:hAnsi="宋体" w:cs="微软雅黑"/>
                <w:bCs/>
                <w:color w:val="auto"/>
                <w:kern w:val="0"/>
              </w:rPr>
            </w:pPr>
            <w:r>
              <w:rPr>
                <w:rFonts w:hint="eastAsia" w:hAnsi="宋体"/>
                <w:color w:val="auto"/>
                <w:kern w:val="0"/>
              </w:rPr>
              <w:t>投标人应答索引表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w:t>
            </w:r>
          </w:p>
        </w:tc>
        <w:tc>
          <w:tcPr>
            <w:tcW w:w="3751" w:type="dxa"/>
            <w:gridSpan w:val="3"/>
            <w:vAlign w:val="center"/>
          </w:tcPr>
          <w:p>
            <w:pPr>
              <w:pStyle w:val="13"/>
              <w:kinsoku w:val="0"/>
              <w:overflowPunct w:val="0"/>
              <w:autoSpaceDE w:val="0"/>
              <w:autoSpaceDN w:val="0"/>
              <w:spacing w:line="320" w:lineRule="exact"/>
              <w:rPr>
                <w:rFonts w:hAnsi="宋体"/>
                <w:color w:val="auto"/>
                <w:kern w:val="0"/>
              </w:rPr>
            </w:pPr>
            <w:r>
              <w:rPr>
                <w:rFonts w:hint="eastAsia" w:hAnsi="宋体"/>
                <w:color w:val="auto"/>
                <w:kern w:val="0"/>
              </w:rPr>
              <w:t>开标一览表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3</w:t>
            </w:r>
          </w:p>
        </w:tc>
        <w:tc>
          <w:tcPr>
            <w:tcW w:w="3751" w:type="dxa"/>
            <w:gridSpan w:val="3"/>
            <w:vAlign w:val="center"/>
          </w:tcPr>
          <w:p>
            <w:pPr>
              <w:pStyle w:val="13"/>
              <w:kinsoku w:val="0"/>
              <w:overflowPunct w:val="0"/>
              <w:autoSpaceDE w:val="0"/>
              <w:autoSpaceDN w:val="0"/>
              <w:spacing w:line="320" w:lineRule="exact"/>
              <w:rPr>
                <w:rFonts w:hAnsi="宋体" w:cs="微软雅黑"/>
                <w:bCs/>
                <w:color w:val="auto"/>
                <w:kern w:val="0"/>
              </w:rPr>
            </w:pPr>
            <w:r>
              <w:rPr>
                <w:rFonts w:hint="eastAsia" w:hAnsi="宋体"/>
                <w:color w:val="auto"/>
                <w:kern w:val="0"/>
              </w:rPr>
              <w:t>投标函</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4</w:t>
            </w:r>
          </w:p>
        </w:tc>
        <w:tc>
          <w:tcPr>
            <w:tcW w:w="3751" w:type="dxa"/>
            <w:gridSpan w:val="3"/>
            <w:vAlign w:val="center"/>
          </w:tcPr>
          <w:p>
            <w:pPr>
              <w:pStyle w:val="13"/>
              <w:kinsoku w:val="0"/>
              <w:overflowPunct w:val="0"/>
              <w:autoSpaceDE w:val="0"/>
              <w:autoSpaceDN w:val="0"/>
              <w:spacing w:line="320" w:lineRule="exact"/>
              <w:rPr>
                <w:rFonts w:hAnsi="宋体"/>
                <w:color w:val="auto"/>
                <w:kern w:val="0"/>
              </w:rPr>
            </w:pPr>
            <w:r>
              <w:rPr>
                <w:rFonts w:hint="eastAsia" w:asciiTheme="majorEastAsia" w:hAnsiTheme="majorEastAsia" w:eastAsiaTheme="majorEastAsia" w:cstheme="majorEastAsia"/>
                <w:bCs/>
                <w:color w:val="auto"/>
                <w:szCs w:val="24"/>
                <w:lang w:val="zh-CN"/>
              </w:rPr>
              <w:t>法定代表人</w:t>
            </w:r>
            <w:r>
              <w:rPr>
                <w:rFonts w:asciiTheme="majorEastAsia" w:hAnsiTheme="majorEastAsia" w:eastAsiaTheme="majorEastAsia" w:cstheme="majorEastAsia"/>
                <w:bCs/>
                <w:color w:val="auto"/>
                <w:szCs w:val="24"/>
                <w:lang w:val="zh-CN"/>
              </w:rPr>
              <w:t>资</w:t>
            </w:r>
            <w:r>
              <w:rPr>
                <w:rFonts w:hint="eastAsia" w:asciiTheme="majorEastAsia" w:hAnsiTheme="majorEastAsia" w:eastAsiaTheme="majorEastAsia" w:cstheme="majorEastAsia"/>
                <w:bCs/>
                <w:color w:val="auto"/>
                <w:szCs w:val="24"/>
                <w:lang w:val="zh-CN"/>
              </w:rPr>
              <w:t>格</w:t>
            </w:r>
            <w:r>
              <w:rPr>
                <w:rFonts w:asciiTheme="majorEastAsia" w:hAnsiTheme="majorEastAsia" w:eastAsiaTheme="majorEastAsia" w:cstheme="majorEastAsia"/>
                <w:bCs/>
                <w:color w:val="auto"/>
                <w:szCs w:val="24"/>
                <w:lang w:val="zh-CN"/>
              </w:rPr>
              <w:t>证</w:t>
            </w:r>
            <w:r>
              <w:rPr>
                <w:rFonts w:hint="eastAsia" w:asciiTheme="majorEastAsia" w:hAnsiTheme="majorEastAsia" w:eastAsiaTheme="majorEastAsia" w:cstheme="majorEastAsia"/>
                <w:bCs/>
                <w:color w:val="auto"/>
                <w:szCs w:val="24"/>
                <w:lang w:val="zh-CN"/>
              </w:rPr>
              <w:t>明</w:t>
            </w:r>
            <w:r>
              <w:rPr>
                <w:rFonts w:asciiTheme="majorEastAsia" w:hAnsiTheme="majorEastAsia" w:eastAsiaTheme="majorEastAsia" w:cstheme="majorEastAsia"/>
                <w:bCs/>
                <w:color w:val="auto"/>
                <w:szCs w:val="24"/>
                <w:lang w:val="zh-CN"/>
              </w:rPr>
              <w:t>书</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5</w:t>
            </w:r>
          </w:p>
        </w:tc>
        <w:tc>
          <w:tcPr>
            <w:tcW w:w="3751" w:type="dxa"/>
            <w:gridSpan w:val="3"/>
            <w:vAlign w:val="center"/>
          </w:tcPr>
          <w:p>
            <w:pPr>
              <w:pStyle w:val="13"/>
              <w:kinsoku w:val="0"/>
              <w:overflowPunct w:val="0"/>
              <w:autoSpaceDE w:val="0"/>
              <w:autoSpaceDN w:val="0"/>
              <w:spacing w:line="320" w:lineRule="exact"/>
              <w:rPr>
                <w:rFonts w:hAnsi="宋体"/>
                <w:color w:val="auto"/>
                <w:kern w:val="0"/>
              </w:rPr>
            </w:pPr>
            <w:r>
              <w:rPr>
                <w:rFonts w:hint="eastAsia" w:hAnsi="宋体"/>
                <w:color w:val="auto"/>
                <w:kern w:val="0"/>
              </w:rPr>
              <w:t>法定代表人授权书</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6</w:t>
            </w:r>
          </w:p>
        </w:tc>
        <w:tc>
          <w:tcPr>
            <w:tcW w:w="3751" w:type="dxa"/>
            <w:gridSpan w:val="3"/>
            <w:vAlign w:val="center"/>
          </w:tcPr>
          <w:p>
            <w:pPr>
              <w:pStyle w:val="13"/>
              <w:kinsoku w:val="0"/>
              <w:overflowPunct w:val="0"/>
              <w:autoSpaceDE w:val="0"/>
              <w:autoSpaceDN w:val="0"/>
              <w:spacing w:line="320" w:lineRule="exact"/>
              <w:rPr>
                <w:rFonts w:hAnsi="宋体"/>
                <w:color w:val="auto"/>
                <w:kern w:val="0"/>
              </w:rPr>
            </w:pPr>
            <w:r>
              <w:rPr>
                <w:rFonts w:hint="eastAsia" w:hAnsi="宋体"/>
                <w:color w:val="auto"/>
                <w:kern w:val="0"/>
              </w:rPr>
              <w:t>营业执照等证明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color w:val="auto"/>
                <w:kern w:val="0"/>
              </w:rPr>
            </w:pPr>
            <w:r>
              <w:rPr>
                <w:rFonts w:hint="eastAsia" w:hAnsi="宋体"/>
                <w:color w:val="auto"/>
                <w:kern w:val="0"/>
                <w:szCs w:val="24"/>
              </w:rPr>
              <w:t>纳税证明</w:t>
            </w: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税务登记证</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olor w:val="auto"/>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olor w:val="auto"/>
                <w:kern w:val="0"/>
                <w:szCs w:val="24"/>
              </w:rPr>
            </w:pPr>
            <w:r>
              <w:rPr>
                <w:rFonts w:hint="eastAsia" w:asciiTheme="minorEastAsia" w:hAnsiTheme="minorEastAsia"/>
                <w:bCs/>
                <w:color w:val="auto"/>
                <w:szCs w:val="24"/>
              </w:rPr>
              <w:t>纳税凭据复印件</w:t>
            </w:r>
          </w:p>
        </w:tc>
        <w:tc>
          <w:tcPr>
            <w:tcW w:w="1559" w:type="dxa"/>
            <w:vAlign w:val="center"/>
          </w:tcPr>
          <w:p>
            <w:pPr>
              <w:pStyle w:val="13"/>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color w:val="auto"/>
                <w:sz w:val="24"/>
                <w:szCs w:val="24"/>
              </w:rPr>
            </w:pPr>
            <w:r>
              <w:rPr>
                <w:rFonts w:hint="eastAsia" w:ascii="宋体" w:hAnsi="宋体" w:cs="微软雅黑"/>
                <w:color w:val="auto"/>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资产负债表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利润表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现金流量表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所有者权益变动表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附注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基本开户银行资信证明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银行资信证明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政府采购投标担保函</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9</w:t>
            </w:r>
          </w:p>
        </w:tc>
        <w:tc>
          <w:tcPr>
            <w:tcW w:w="3751" w:type="dxa"/>
            <w:gridSpan w:val="3"/>
            <w:vAlign w:val="center"/>
          </w:tcPr>
          <w:p>
            <w:pPr>
              <w:snapToGrid w:val="0"/>
              <w:spacing w:line="400" w:lineRule="exact"/>
              <w:rPr>
                <w:rFonts w:ascii="宋体" w:hAnsi="宋体" w:cs="微软雅黑"/>
                <w:color w:val="auto"/>
                <w:sz w:val="24"/>
                <w:szCs w:val="24"/>
              </w:rPr>
            </w:pPr>
            <w:r>
              <w:rPr>
                <w:rFonts w:hint="eastAsia" w:asciiTheme="minorEastAsia" w:hAnsiTheme="minorEastAsia"/>
                <w:bCs/>
                <w:color w:val="auto"/>
                <w:sz w:val="24"/>
                <w:szCs w:val="24"/>
              </w:rPr>
              <w:t>依法缴纳社会保险凭据复印件</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color w:val="auto"/>
                <w:sz w:val="24"/>
                <w:szCs w:val="24"/>
              </w:rPr>
            </w:pPr>
            <w:r>
              <w:rPr>
                <w:rFonts w:hint="eastAsia" w:ascii="宋体" w:hAnsi="宋体" w:cs="微软雅黑"/>
                <w:color w:val="auto"/>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设备购置发票</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color w:val="auto"/>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color w:val="auto"/>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技术人员职称证书</w:t>
            </w:r>
          </w:p>
        </w:tc>
        <w:tc>
          <w:tcPr>
            <w:tcW w:w="1559" w:type="dxa"/>
            <w:vAlign w:val="center"/>
          </w:tcPr>
          <w:p>
            <w:pPr>
              <w:pStyle w:val="13"/>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pStyle w:val="13"/>
              <w:kinsoku w:val="0"/>
              <w:overflowPunct w:val="0"/>
              <w:autoSpaceDE w:val="0"/>
              <w:autoSpaceDN w:val="0"/>
              <w:spacing w:line="320" w:lineRule="exact"/>
              <w:rPr>
                <w:rFonts w:hAnsi="宋体" w:cs="微软雅黑"/>
                <w:bCs/>
                <w:color w:val="auto"/>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color w:val="auto"/>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color w:val="auto"/>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用工合同</w:t>
            </w:r>
          </w:p>
        </w:tc>
        <w:tc>
          <w:tcPr>
            <w:tcW w:w="1559" w:type="dxa"/>
            <w:vAlign w:val="center"/>
          </w:tcPr>
          <w:p>
            <w:pPr>
              <w:pStyle w:val="13"/>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pStyle w:val="13"/>
              <w:kinsoku w:val="0"/>
              <w:overflowPunct w:val="0"/>
              <w:autoSpaceDE w:val="0"/>
              <w:autoSpaceDN w:val="0"/>
              <w:spacing w:line="320" w:lineRule="exact"/>
              <w:rPr>
                <w:rFonts w:hAnsi="宋体" w:cs="微软雅黑"/>
                <w:bCs/>
                <w:color w:val="auto"/>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color w:val="auto"/>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color w:val="auto"/>
                <w:kern w:val="0"/>
                <w:szCs w:val="24"/>
              </w:rPr>
            </w:pPr>
            <w:r>
              <w:rPr>
                <w:rFonts w:hint="eastAsia" w:asciiTheme="minorEastAsia" w:hAnsiTheme="minorEastAsia"/>
                <w:bCs/>
                <w:color w:val="auto"/>
                <w:szCs w:val="24"/>
              </w:rPr>
              <w:t>投标人相关承诺函或声明</w:t>
            </w:r>
          </w:p>
        </w:tc>
        <w:tc>
          <w:tcPr>
            <w:tcW w:w="1559" w:type="dxa"/>
            <w:vAlign w:val="center"/>
          </w:tcPr>
          <w:p>
            <w:pPr>
              <w:pStyle w:val="13"/>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11</w:t>
            </w:r>
          </w:p>
        </w:tc>
        <w:tc>
          <w:tcPr>
            <w:tcW w:w="3751" w:type="dxa"/>
            <w:gridSpan w:val="3"/>
            <w:vAlign w:val="center"/>
          </w:tcPr>
          <w:p>
            <w:pPr>
              <w:pStyle w:val="13"/>
              <w:kinsoku w:val="0"/>
              <w:overflowPunct w:val="0"/>
              <w:autoSpaceDE w:val="0"/>
              <w:autoSpaceDN w:val="0"/>
              <w:spacing w:line="320" w:lineRule="exact"/>
              <w:rPr>
                <w:rFonts w:hAnsi="宋体" w:cs="微软雅黑"/>
                <w:bCs/>
                <w:color w:val="auto"/>
                <w:kern w:val="0"/>
              </w:rPr>
            </w:pPr>
            <w:r>
              <w:rPr>
                <w:rFonts w:hint="eastAsia" w:hAnsi="宋体"/>
                <w:color w:val="auto"/>
                <w:kern w:val="0"/>
              </w:rPr>
              <w:t>没有重大违法记录的声明</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12</w:t>
            </w:r>
          </w:p>
        </w:tc>
        <w:tc>
          <w:tcPr>
            <w:tcW w:w="3751" w:type="dxa"/>
            <w:gridSpan w:val="3"/>
            <w:vAlign w:val="center"/>
          </w:tcPr>
          <w:p>
            <w:pPr>
              <w:pStyle w:val="13"/>
              <w:kinsoku w:val="0"/>
              <w:overflowPunct w:val="0"/>
              <w:autoSpaceDE w:val="0"/>
              <w:autoSpaceDN w:val="0"/>
              <w:spacing w:line="320" w:lineRule="exact"/>
              <w:rPr>
                <w:rFonts w:hAnsi="宋体"/>
                <w:color w:val="auto"/>
                <w:kern w:val="0"/>
              </w:rPr>
            </w:pPr>
            <w:r>
              <w:rPr>
                <w:rFonts w:hint="eastAsia" w:hAnsi="宋体" w:cs="微软雅黑"/>
                <w:bCs/>
                <w:color w:val="auto"/>
                <w:kern w:val="0"/>
              </w:rPr>
              <w:t>投标人须具备的特殊资质证书</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13</w:t>
            </w:r>
          </w:p>
        </w:tc>
        <w:tc>
          <w:tcPr>
            <w:tcW w:w="3751" w:type="dxa"/>
            <w:gridSpan w:val="3"/>
            <w:vAlign w:val="center"/>
          </w:tcPr>
          <w:p>
            <w:pPr>
              <w:pStyle w:val="13"/>
              <w:kinsoku w:val="0"/>
              <w:overflowPunct w:val="0"/>
              <w:autoSpaceDE w:val="0"/>
              <w:autoSpaceDN w:val="0"/>
              <w:spacing w:line="320" w:lineRule="exact"/>
              <w:rPr>
                <w:rFonts w:hAnsi="宋体" w:cs="微软雅黑"/>
                <w:bCs/>
                <w:color w:val="auto"/>
                <w:kern w:val="0"/>
              </w:rPr>
            </w:pPr>
            <w:r>
              <w:rPr>
                <w:rFonts w:hint="eastAsia" w:asciiTheme="majorEastAsia" w:hAnsiTheme="majorEastAsia" w:eastAsiaTheme="majorEastAsia" w:cstheme="majorEastAsia"/>
                <w:bCs/>
                <w:color w:val="auto"/>
                <w:szCs w:val="24"/>
                <w:lang w:val="zh-CN"/>
              </w:rPr>
              <w:t>投标保证金缴纳回执</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color w:val="auto"/>
                <w:sz w:val="24"/>
                <w:szCs w:val="24"/>
                <w:lang w:val="zh-CN"/>
              </w:rPr>
            </w:pPr>
            <w:r>
              <w:rPr>
                <w:rFonts w:hint="eastAsia" w:asciiTheme="majorEastAsia" w:hAnsiTheme="majorEastAsia" w:eastAsiaTheme="majorEastAsia" w:cstheme="majorEastAsia"/>
                <w:bCs/>
                <w:color w:val="auto"/>
                <w:sz w:val="24"/>
                <w:szCs w:val="24"/>
                <w:lang w:val="zh-CN"/>
              </w:rPr>
              <w:t>14</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color w:val="auto"/>
                <w:szCs w:val="24"/>
                <w:lang w:val="zh-CN"/>
              </w:rPr>
            </w:pPr>
            <w:r>
              <w:rPr>
                <w:rFonts w:hint="eastAsia" w:asciiTheme="majorEastAsia" w:hAnsiTheme="majorEastAsia" w:eastAsiaTheme="majorEastAsia" w:cstheme="majorEastAsia"/>
                <w:bCs/>
                <w:color w:val="auto"/>
                <w:szCs w:val="24"/>
                <w:lang w:val="zh-CN"/>
              </w:rPr>
              <w:t>联合体协议</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15</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投标分项报价表</w:t>
            </w:r>
          </w:p>
        </w:tc>
        <w:tc>
          <w:tcPr>
            <w:tcW w:w="1559" w:type="dxa"/>
            <w:tcBorders>
              <w:top w:val="double" w:color="auto" w:sz="4" w:space="0"/>
            </w:tcBorders>
            <w:vAlign w:val="center"/>
          </w:tcPr>
          <w:p>
            <w:pPr>
              <w:jc w:val="center"/>
              <w:rPr>
                <w:color w:val="auto"/>
              </w:rPr>
            </w:pPr>
          </w:p>
        </w:tc>
        <w:tc>
          <w:tcPr>
            <w:tcW w:w="1560" w:type="dxa"/>
            <w:tcBorders>
              <w:top w:val="double" w:color="auto" w:sz="4" w:space="0"/>
            </w:tcBorders>
            <w:vAlign w:val="center"/>
          </w:tcPr>
          <w:p>
            <w:pPr>
              <w:snapToGrid w:val="0"/>
              <w:spacing w:line="400" w:lineRule="exact"/>
              <w:rPr>
                <w:rFonts w:ascii="宋体" w:hAnsi="宋体" w:cs="微软雅黑"/>
                <w:color w:val="auto"/>
                <w:szCs w:val="21"/>
              </w:rPr>
            </w:pPr>
          </w:p>
        </w:tc>
        <w:tc>
          <w:tcPr>
            <w:tcW w:w="2018" w:type="dxa"/>
            <w:tcBorders>
              <w:top w:val="double" w:color="auto" w:sz="4" w:space="0"/>
            </w:tcBorders>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color w:val="auto"/>
                <w:szCs w:val="21"/>
                <w:lang w:eastAsia="zh-CN"/>
              </w:rPr>
            </w:pPr>
            <w:r>
              <w:rPr>
                <w:rFonts w:hint="eastAsia" w:ascii="宋体" w:hAnsi="宋体" w:cs="微软雅黑"/>
                <w:color w:val="auto"/>
                <w:szCs w:val="21"/>
              </w:rPr>
              <w:t>1</w:t>
            </w:r>
            <w:r>
              <w:rPr>
                <w:rFonts w:hint="eastAsia" w:ascii="宋体" w:hAnsi="宋体" w:cs="微软雅黑"/>
                <w:color w:val="auto"/>
                <w:szCs w:val="21"/>
                <w:lang w:val="en-US" w:eastAsia="zh-CN"/>
              </w:rPr>
              <w:t>6</w:t>
            </w:r>
          </w:p>
        </w:tc>
        <w:tc>
          <w:tcPr>
            <w:tcW w:w="3751" w:type="dxa"/>
            <w:gridSpan w:val="3"/>
            <w:vAlign w:val="center"/>
          </w:tcPr>
          <w:p>
            <w:pPr>
              <w:pStyle w:val="13"/>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技术方案（实施方案）</w:t>
            </w:r>
          </w:p>
        </w:tc>
        <w:tc>
          <w:tcPr>
            <w:tcW w:w="1559" w:type="dxa"/>
            <w:vAlign w:val="center"/>
          </w:tcPr>
          <w:p>
            <w:pPr>
              <w:jc w:val="center"/>
              <w:rPr>
                <w:color w:val="auto"/>
              </w:rPr>
            </w:pPr>
          </w:p>
        </w:tc>
        <w:tc>
          <w:tcPr>
            <w:tcW w:w="1560" w:type="dxa"/>
            <w:tcBorders>
              <w:top w:val="single" w:color="auto" w:sz="4" w:space="0"/>
            </w:tcBorders>
            <w:vAlign w:val="center"/>
          </w:tcPr>
          <w:p>
            <w:pPr>
              <w:snapToGrid w:val="0"/>
              <w:spacing w:line="400" w:lineRule="exact"/>
              <w:rPr>
                <w:rFonts w:ascii="宋体" w:hAnsi="宋体" w:cs="微软雅黑"/>
                <w:color w:val="auto"/>
                <w:szCs w:val="21"/>
              </w:rPr>
            </w:pPr>
          </w:p>
        </w:tc>
        <w:tc>
          <w:tcPr>
            <w:tcW w:w="2018" w:type="dxa"/>
            <w:tcBorders>
              <w:top w:val="single" w:color="auto" w:sz="4" w:space="0"/>
            </w:tcBorders>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color w:val="auto"/>
                <w:szCs w:val="21"/>
                <w:lang w:eastAsia="zh-CN"/>
              </w:rPr>
            </w:pPr>
            <w:r>
              <w:rPr>
                <w:rFonts w:hint="eastAsia" w:ascii="宋体" w:hAnsi="宋体" w:cs="微软雅黑"/>
                <w:color w:val="auto"/>
                <w:szCs w:val="21"/>
              </w:rPr>
              <w:t>1</w:t>
            </w:r>
            <w:r>
              <w:rPr>
                <w:rFonts w:hint="eastAsia" w:ascii="宋体" w:hAnsi="宋体" w:cs="微软雅黑"/>
                <w:color w:val="auto"/>
                <w:szCs w:val="21"/>
                <w:lang w:val="en-US" w:eastAsia="zh-CN"/>
              </w:rPr>
              <w:t>7</w:t>
            </w:r>
          </w:p>
        </w:tc>
        <w:tc>
          <w:tcPr>
            <w:tcW w:w="3751" w:type="dxa"/>
            <w:gridSpan w:val="3"/>
            <w:vAlign w:val="center"/>
          </w:tcPr>
          <w:p>
            <w:pPr>
              <w:pStyle w:val="13"/>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售后服务方案</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color w:val="auto"/>
                <w:szCs w:val="21"/>
                <w:lang w:eastAsia="zh-CN"/>
              </w:rPr>
            </w:pPr>
            <w:r>
              <w:rPr>
                <w:rFonts w:hint="eastAsia" w:ascii="宋体" w:hAnsi="宋体" w:cs="微软雅黑"/>
                <w:color w:val="auto"/>
                <w:szCs w:val="21"/>
              </w:rPr>
              <w:t>1</w:t>
            </w:r>
            <w:r>
              <w:rPr>
                <w:rFonts w:hint="eastAsia" w:ascii="宋体" w:hAnsi="宋体" w:cs="微软雅黑"/>
                <w:color w:val="auto"/>
                <w:szCs w:val="21"/>
                <w:lang w:val="en-US" w:eastAsia="zh-CN"/>
              </w:rPr>
              <w:t>8</w:t>
            </w:r>
          </w:p>
        </w:tc>
        <w:tc>
          <w:tcPr>
            <w:tcW w:w="3751" w:type="dxa"/>
            <w:gridSpan w:val="3"/>
            <w:vAlign w:val="center"/>
          </w:tcPr>
          <w:p>
            <w:pPr>
              <w:pStyle w:val="13"/>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业绩情况表</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color w:val="auto"/>
                <w:szCs w:val="21"/>
                <w:lang w:val="en-US" w:eastAsia="zh-CN"/>
              </w:rPr>
            </w:pPr>
            <w:r>
              <w:rPr>
                <w:rFonts w:hint="eastAsia" w:ascii="宋体" w:hAnsi="宋体" w:cs="微软雅黑"/>
                <w:color w:val="auto"/>
                <w:szCs w:val="21"/>
                <w:lang w:val="en-US" w:eastAsia="zh-CN"/>
              </w:rPr>
              <w:t>19</w:t>
            </w:r>
          </w:p>
        </w:tc>
        <w:tc>
          <w:tcPr>
            <w:tcW w:w="3751" w:type="dxa"/>
            <w:gridSpan w:val="3"/>
            <w:vAlign w:val="center"/>
          </w:tcPr>
          <w:p>
            <w:pPr>
              <w:pStyle w:val="13"/>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中小企业声明函</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color w:val="auto"/>
                <w:szCs w:val="21"/>
                <w:lang w:val="en-US" w:eastAsia="zh-CN"/>
              </w:rPr>
            </w:pPr>
            <w:r>
              <w:rPr>
                <w:rFonts w:hint="eastAsia" w:ascii="宋体" w:hAnsi="宋体" w:cs="微软雅黑"/>
                <w:color w:val="auto"/>
                <w:szCs w:val="21"/>
                <w:lang w:val="en-US" w:eastAsia="zh-CN"/>
              </w:rPr>
              <w:t>20</w:t>
            </w:r>
          </w:p>
        </w:tc>
        <w:tc>
          <w:tcPr>
            <w:tcW w:w="3751" w:type="dxa"/>
            <w:gridSpan w:val="3"/>
            <w:vAlign w:val="center"/>
          </w:tcPr>
          <w:p>
            <w:pPr>
              <w:pStyle w:val="13"/>
              <w:kinsoku w:val="0"/>
              <w:overflowPunct w:val="0"/>
              <w:autoSpaceDE w:val="0"/>
              <w:autoSpaceDN w:val="0"/>
              <w:spacing w:line="320" w:lineRule="exact"/>
              <w:rPr>
                <w:rFonts w:hAnsi="宋体" w:cs="微软雅黑"/>
                <w:bCs/>
                <w:color w:val="auto"/>
                <w:kern w:val="0"/>
              </w:rPr>
            </w:pPr>
            <w:r>
              <w:rPr>
                <w:rFonts w:hint="eastAsia" w:cs="仿宋_GB2312" w:asciiTheme="minorEastAsia" w:hAnsiTheme="minorEastAsia" w:eastAsiaTheme="minorEastAsia"/>
                <w:color w:val="auto"/>
                <w:szCs w:val="24"/>
                <w:lang w:val="zh-CN"/>
              </w:rPr>
              <w:t>残疾人福利性单位声明函</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color w:val="auto"/>
                <w:szCs w:val="21"/>
                <w:lang w:val="en-US" w:eastAsia="zh-CN"/>
              </w:rPr>
            </w:pPr>
            <w:r>
              <w:rPr>
                <w:rFonts w:hint="eastAsia" w:ascii="宋体" w:hAnsi="宋体" w:cs="微软雅黑"/>
                <w:color w:val="auto"/>
                <w:szCs w:val="21"/>
                <w:lang w:val="en-US" w:eastAsia="zh-CN"/>
              </w:rPr>
              <w:t>21</w:t>
            </w:r>
          </w:p>
        </w:tc>
        <w:tc>
          <w:tcPr>
            <w:tcW w:w="3751" w:type="dxa"/>
            <w:gridSpan w:val="3"/>
            <w:vAlign w:val="center"/>
          </w:tcPr>
          <w:p>
            <w:pPr>
              <w:pStyle w:val="13"/>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监狱企业证明文件</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color w:val="auto"/>
                <w:szCs w:val="21"/>
                <w:lang w:val="en-US" w:eastAsia="zh-CN"/>
              </w:rPr>
            </w:pPr>
            <w:r>
              <w:rPr>
                <w:rFonts w:hint="eastAsia" w:ascii="宋体" w:hAnsi="宋体" w:cs="微软雅黑"/>
                <w:color w:val="auto"/>
                <w:szCs w:val="21"/>
                <w:lang w:val="en-US" w:eastAsia="zh-CN"/>
              </w:rPr>
              <w:t>22</w:t>
            </w:r>
          </w:p>
        </w:tc>
        <w:tc>
          <w:tcPr>
            <w:tcW w:w="3751" w:type="dxa"/>
            <w:gridSpan w:val="3"/>
            <w:vAlign w:val="center"/>
          </w:tcPr>
          <w:p>
            <w:pPr>
              <w:pStyle w:val="13"/>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其它资料</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p>
        </w:tc>
        <w:tc>
          <w:tcPr>
            <w:tcW w:w="3751" w:type="dxa"/>
            <w:gridSpan w:val="3"/>
            <w:vAlign w:val="center"/>
          </w:tcPr>
          <w:p>
            <w:pPr>
              <w:pStyle w:val="13"/>
              <w:kinsoku w:val="0"/>
              <w:overflowPunct w:val="0"/>
              <w:autoSpaceDE w:val="0"/>
              <w:autoSpaceDN w:val="0"/>
              <w:spacing w:line="320" w:lineRule="exact"/>
              <w:rPr>
                <w:rFonts w:hAnsi="宋体" w:cs="微软雅黑"/>
                <w:bCs/>
                <w:color w:val="auto"/>
                <w:kern w:val="0"/>
              </w:rPr>
            </w:pP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bl>
    <w:p>
      <w:pPr>
        <w:pStyle w:val="13"/>
        <w:spacing w:line="360" w:lineRule="auto"/>
        <w:jc w:val="both"/>
        <w:rPr>
          <w:rFonts w:asciiTheme="majorEastAsia" w:hAnsiTheme="majorEastAsia" w:eastAsiaTheme="majorEastAsia"/>
          <w:b/>
          <w:snapToGrid w:val="0"/>
          <w:color w:val="auto"/>
          <w:kern w:val="0"/>
          <w:sz w:val="36"/>
          <w:szCs w:val="36"/>
        </w:rPr>
      </w:pPr>
    </w:p>
    <w:p>
      <w:pPr>
        <w:pStyle w:val="13"/>
        <w:spacing w:line="360" w:lineRule="auto"/>
        <w:jc w:val="center"/>
        <w:rPr>
          <w:rFonts w:asciiTheme="majorEastAsia" w:hAnsiTheme="majorEastAsia" w:eastAsiaTheme="majorEastAsia"/>
          <w:b/>
          <w:snapToGrid w:val="0"/>
          <w:color w:val="auto"/>
          <w:kern w:val="0"/>
          <w:sz w:val="36"/>
          <w:szCs w:val="36"/>
        </w:rPr>
      </w:pPr>
      <w:r>
        <w:rPr>
          <w:rFonts w:hint="eastAsia" w:asciiTheme="majorEastAsia" w:hAnsiTheme="majorEastAsia" w:eastAsiaTheme="majorEastAsia"/>
          <w:b/>
          <w:snapToGrid w:val="0"/>
          <w:color w:val="auto"/>
          <w:kern w:val="0"/>
          <w:sz w:val="36"/>
          <w:szCs w:val="36"/>
        </w:rPr>
        <w:t>二、开标一览表</w:t>
      </w:r>
    </w:p>
    <w:p>
      <w:pPr>
        <w:spacing w:before="50"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spacing w:line="360" w:lineRule="auto"/>
        <w:contextualSpacing/>
        <w:rPr>
          <w:rFonts w:asciiTheme="minorEastAsia" w:hAnsiTheme="minorEastAsia"/>
          <w:color w:val="auto"/>
          <w:sz w:val="24"/>
          <w:szCs w:val="24"/>
        </w:rPr>
      </w:pPr>
      <w:r>
        <w:rPr>
          <w:rFonts w:hint="eastAsia" w:asciiTheme="minorEastAsia" w:hAnsiTheme="minorEastAsia"/>
          <w:color w:val="auto"/>
          <w:sz w:val="24"/>
          <w:szCs w:val="24"/>
        </w:rPr>
        <w:t xml:space="preserve">项目名称：                                             </w:t>
      </w:r>
      <w:r>
        <w:rPr>
          <w:rFonts w:hint="eastAsia" w:cs="Arial" w:asciiTheme="minorEastAsia" w:hAnsiTheme="minorEastAsia"/>
          <w:color w:val="auto"/>
          <w:sz w:val="24"/>
          <w:szCs w:val="24"/>
        </w:rPr>
        <w:t>单位：元（人民币）</w:t>
      </w:r>
    </w:p>
    <w:tbl>
      <w:tblPr>
        <w:tblStyle w:val="26"/>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服务时间（年）</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 w:val="24"/>
                <w:szCs w:val="24"/>
              </w:rPr>
            </w:pPr>
            <w:r>
              <w:rPr>
                <w:rFonts w:cs="Arial" w:asciiTheme="minorEastAsia" w:hAnsiTheme="minorEastAsia"/>
                <w:color w:val="auto"/>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 w:val="24"/>
                <w:szCs w:val="24"/>
                <w:lang w:val="zh-CN"/>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投标人名称：</w:t>
      </w:r>
      <w:r>
        <w:rPr>
          <w:rFonts w:hint="eastAsia" w:cs="宋体" w:asciiTheme="minorEastAsia" w:hAnsiTheme="minorEastAsia"/>
          <w:color w:val="auto"/>
          <w:sz w:val="24"/>
          <w:szCs w:val="24"/>
          <w:u w:val="single"/>
          <w:lang w:val="zh-CN"/>
        </w:rPr>
        <w:t xml:space="preserve">     （全称）   </w:t>
      </w:r>
      <w:r>
        <w:rPr>
          <w:rFonts w:hint="eastAsia" w:cs="宋体" w:asciiTheme="minorEastAsia" w:hAnsiTheme="minorEastAsia"/>
          <w:color w:val="auto"/>
          <w:sz w:val="24"/>
          <w:szCs w:val="24"/>
          <w:lang w:val="zh-CN"/>
        </w:rPr>
        <w:t>（公章）：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日期：</w:t>
      </w:r>
      <w:r>
        <w:rPr>
          <w:rFonts w:cs="宋体" w:asciiTheme="minorEastAsia" w:hAnsiTheme="minorEastAsia"/>
          <w:color w:val="auto"/>
          <w:sz w:val="24"/>
          <w:szCs w:val="24"/>
          <w:lang w:val="zh-CN"/>
        </w:rPr>
        <w:t xml:space="preserve">    </w:t>
      </w:r>
      <w:r>
        <w:rPr>
          <w:rFonts w:hint="eastAsia" w:cs="宋体" w:asciiTheme="minorEastAsia" w:hAnsiTheme="minorEastAsia"/>
          <w:color w:val="auto"/>
          <w:sz w:val="24"/>
          <w:szCs w:val="24"/>
          <w:lang w:val="zh-CN"/>
        </w:rPr>
        <w:t>年</w:t>
      </w:r>
      <w:r>
        <w:rPr>
          <w:rFonts w:cs="宋体" w:asciiTheme="minorEastAsia" w:hAnsiTheme="minorEastAsia"/>
          <w:color w:val="auto"/>
          <w:sz w:val="24"/>
          <w:szCs w:val="24"/>
          <w:lang w:val="zh-CN"/>
        </w:rPr>
        <w:t xml:space="preserve">    </w:t>
      </w:r>
      <w:r>
        <w:rPr>
          <w:rFonts w:hint="eastAsia" w:cs="宋体" w:asciiTheme="minorEastAsia" w:hAnsiTheme="minorEastAsia"/>
          <w:color w:val="auto"/>
          <w:sz w:val="24"/>
          <w:szCs w:val="24"/>
          <w:lang w:val="zh-CN"/>
        </w:rPr>
        <w:t>月</w:t>
      </w:r>
      <w:r>
        <w:rPr>
          <w:rFonts w:cs="宋体" w:asciiTheme="minorEastAsia" w:hAnsiTheme="minorEastAsia"/>
          <w:color w:val="auto"/>
          <w:sz w:val="24"/>
          <w:szCs w:val="24"/>
          <w:lang w:val="zh-CN"/>
        </w:rPr>
        <w:t xml:space="preserve">    </w:t>
      </w:r>
      <w:r>
        <w:rPr>
          <w:rFonts w:hint="eastAsia" w:cs="宋体" w:asciiTheme="minorEastAsia" w:hAnsiTheme="minorEastAsia"/>
          <w:color w:val="auto"/>
          <w:sz w:val="24"/>
          <w:szCs w:val="24"/>
          <w:lang w:val="zh-CN"/>
        </w:rPr>
        <w:t>日</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注：交付日期指完成该项目的最终时间（日历天）。</w:t>
      </w:r>
    </w:p>
    <w:p>
      <w:pPr>
        <w:autoSpaceDE w:val="0"/>
        <w:autoSpaceDN w:val="0"/>
        <w:adjustRightInd w:val="0"/>
        <w:spacing w:line="360" w:lineRule="auto"/>
        <w:jc w:val="both"/>
        <w:rPr>
          <w:rFonts w:cs="黑体" w:asciiTheme="minorEastAsia" w:hAnsiTheme="minorEastAsia"/>
          <w:b/>
          <w:bCs/>
          <w:color w:val="auto"/>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color w:val="auto"/>
          <w:kern w:val="0"/>
          <w:sz w:val="36"/>
          <w:szCs w:val="36"/>
        </w:rPr>
      </w:pPr>
      <w:r>
        <w:rPr>
          <w:rFonts w:hint="eastAsia" w:cs="黑体" w:asciiTheme="minorEastAsia" w:hAnsiTheme="minorEastAsia"/>
          <w:b/>
          <w:bCs/>
          <w:color w:val="auto"/>
          <w:sz w:val="44"/>
          <w:szCs w:val="44"/>
          <w:lang w:val="zh-CN"/>
        </w:rPr>
        <w:t>三、资格审查证明材料</w:t>
      </w:r>
    </w:p>
    <w:p>
      <w:pPr>
        <w:pStyle w:val="13"/>
        <w:spacing w:line="360" w:lineRule="auto"/>
        <w:jc w:val="center"/>
        <w:rPr>
          <w:rFonts w:asciiTheme="majorEastAsia" w:hAnsiTheme="majorEastAsia" w:eastAsiaTheme="majorEastAsia"/>
          <w:b/>
          <w:snapToGrid w:val="0"/>
          <w:color w:val="auto"/>
          <w:kern w:val="0"/>
          <w:sz w:val="36"/>
          <w:szCs w:val="36"/>
        </w:rPr>
      </w:pPr>
      <w:r>
        <w:rPr>
          <w:rFonts w:hint="eastAsia" w:asciiTheme="majorEastAsia" w:hAnsiTheme="majorEastAsia" w:eastAsiaTheme="majorEastAsia"/>
          <w:b/>
          <w:snapToGrid w:val="0"/>
          <w:color w:val="auto"/>
          <w:kern w:val="0"/>
          <w:sz w:val="36"/>
          <w:szCs w:val="36"/>
        </w:rPr>
        <w:t>3.1 投 标 函</w:t>
      </w:r>
    </w:p>
    <w:p>
      <w:pPr>
        <w:adjustRightInd w:val="0"/>
        <w:spacing w:line="360" w:lineRule="auto"/>
        <w:contextualSpacing/>
        <w:rPr>
          <w:rFonts w:asciiTheme="minorEastAsia" w:hAnsiTheme="minorEastAsia"/>
          <w:b/>
          <w:snapToGrid w:val="0"/>
          <w:color w:val="auto"/>
          <w:kern w:val="0"/>
          <w:sz w:val="24"/>
          <w:szCs w:val="24"/>
        </w:rPr>
      </w:pPr>
      <w:r>
        <w:rPr>
          <w:rFonts w:hint="eastAsia" w:asciiTheme="minorEastAsia" w:hAnsiTheme="minorEastAsia"/>
          <w:snapToGrid w:val="0"/>
          <w:color w:val="auto"/>
          <w:kern w:val="0"/>
          <w:sz w:val="24"/>
          <w:szCs w:val="24"/>
        </w:rPr>
        <w:t>致：</w:t>
      </w:r>
      <w:r>
        <w:rPr>
          <w:rFonts w:hint="eastAsia" w:asciiTheme="minorEastAsia" w:hAnsiTheme="minorEastAsia"/>
          <w:b/>
          <w:snapToGrid w:val="0"/>
          <w:color w:val="auto"/>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根据贵方_</w:t>
      </w:r>
      <w:r>
        <w:rPr>
          <w:rFonts w:hint="eastAsia" w:asciiTheme="minorEastAsia" w:hAnsiTheme="minorEastAsia"/>
          <w:snapToGrid w:val="0"/>
          <w:color w:val="auto"/>
          <w:kern w:val="0"/>
          <w:sz w:val="24"/>
          <w:szCs w:val="24"/>
          <w:u w:val="single"/>
        </w:rPr>
        <w:t xml:space="preserve">_    </w:t>
      </w:r>
      <w:r>
        <w:rPr>
          <w:rFonts w:hint="eastAsia" w:asciiTheme="minorEastAsia" w:hAnsiTheme="minorEastAsia"/>
          <w:snapToGrid w:val="0"/>
          <w:color w:val="auto"/>
          <w:kern w:val="0"/>
          <w:sz w:val="24"/>
          <w:szCs w:val="24"/>
        </w:rPr>
        <w:t>_（项目名称、招标编号）采购的招标公告及投标邀请，_______（姓名和职务）被正式授权并代表投标人</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（投标人名称、地址）提交。</w:t>
      </w:r>
    </w:p>
    <w:p>
      <w:pPr>
        <w:pStyle w:val="13"/>
        <w:adjustRightInd w:val="0"/>
        <w:spacing w:line="360" w:lineRule="auto"/>
        <w:ind w:firstLine="480" w:firstLineChars="200"/>
        <w:contextualSpacing/>
        <w:rPr>
          <w:rFonts w:asciiTheme="minorEastAsia" w:hAnsiTheme="minorEastAsia" w:eastAsiaTheme="minorEastAsia"/>
          <w:snapToGrid w:val="0"/>
          <w:color w:val="auto"/>
          <w:kern w:val="0"/>
          <w:szCs w:val="24"/>
        </w:rPr>
      </w:pPr>
      <w:r>
        <w:rPr>
          <w:rFonts w:hint="eastAsia" w:asciiTheme="minorEastAsia" w:hAnsiTheme="minorEastAsia" w:eastAsiaTheme="minorEastAsia"/>
          <w:snapToGrid w:val="0"/>
          <w:color w:val="auto"/>
          <w:kern w:val="0"/>
          <w:szCs w:val="24"/>
        </w:rPr>
        <w:t>我方确认收到贵方提供的</w:t>
      </w:r>
      <w:r>
        <w:rPr>
          <w:rFonts w:asciiTheme="minorEastAsia" w:hAnsiTheme="minorEastAsia" w:eastAsiaTheme="minorEastAsia"/>
          <w:snapToGrid w:val="0"/>
          <w:color w:val="auto"/>
          <w:kern w:val="0"/>
          <w:szCs w:val="24"/>
          <w:u w:val="single"/>
        </w:rPr>
        <w:t xml:space="preserve">  </w:t>
      </w:r>
      <w:r>
        <w:rPr>
          <w:rFonts w:hint="eastAsia" w:asciiTheme="minorEastAsia" w:hAnsiTheme="minorEastAsia" w:eastAsiaTheme="minorEastAsia"/>
          <w:snapToGrid w:val="0"/>
          <w:color w:val="auto"/>
          <w:kern w:val="0"/>
          <w:szCs w:val="24"/>
          <w:u w:val="single"/>
        </w:rPr>
        <w:t xml:space="preserve">           </w:t>
      </w:r>
      <w:r>
        <w:rPr>
          <w:rFonts w:asciiTheme="minorEastAsia" w:hAnsiTheme="minorEastAsia" w:eastAsiaTheme="minorEastAsia"/>
          <w:snapToGrid w:val="0"/>
          <w:color w:val="auto"/>
          <w:kern w:val="0"/>
          <w:szCs w:val="24"/>
          <w:u w:val="single"/>
        </w:rPr>
        <w:t xml:space="preserve">  </w:t>
      </w:r>
      <w:r>
        <w:rPr>
          <w:rFonts w:hint="eastAsia" w:asciiTheme="minorEastAsia" w:hAnsiTheme="minorEastAsia" w:eastAsiaTheme="minorEastAsia"/>
          <w:snapToGrid w:val="0"/>
          <w:color w:val="auto"/>
          <w:kern w:val="0"/>
          <w:szCs w:val="24"/>
        </w:rPr>
        <w:t>（项目名称、招标编号）招标文件的全部内容。</w:t>
      </w:r>
    </w:p>
    <w:p>
      <w:pPr>
        <w:pStyle w:val="13"/>
        <w:adjustRightInd w:val="0"/>
        <w:spacing w:line="360" w:lineRule="auto"/>
        <w:ind w:firstLine="480" w:firstLineChars="200"/>
        <w:contextualSpacing/>
        <w:rPr>
          <w:rFonts w:asciiTheme="minorEastAsia" w:hAnsiTheme="minorEastAsia" w:eastAsiaTheme="minorEastAsia"/>
          <w:snapToGrid w:val="0"/>
          <w:color w:val="auto"/>
          <w:kern w:val="0"/>
          <w:szCs w:val="24"/>
        </w:rPr>
      </w:pPr>
      <w:r>
        <w:rPr>
          <w:rFonts w:hint="eastAsia" w:asciiTheme="minorEastAsia" w:hAnsiTheme="minorEastAsia" w:eastAsiaTheme="minorEastAsia"/>
          <w:snapToGrid w:val="0"/>
          <w:color w:val="auto"/>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auto"/>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u w:val="single"/>
        </w:rPr>
        <w:t xml:space="preserve">      </w:t>
      </w:r>
      <w:r>
        <w:rPr>
          <w:rFonts w:hint="eastAsia" w:asciiTheme="minorEastAsia" w:hAnsiTheme="minorEastAsia"/>
          <w:i/>
          <w:snapToGrid w:val="0"/>
          <w:color w:val="auto"/>
          <w:kern w:val="0"/>
          <w:sz w:val="24"/>
          <w:szCs w:val="24"/>
          <w:u w:val="single"/>
        </w:rPr>
        <w:t xml:space="preserve">(投标人名称)     </w:t>
      </w:r>
      <w:r>
        <w:rPr>
          <w:rFonts w:hint="eastAsia" w:asciiTheme="minorEastAsia" w:hAnsiTheme="minorEastAsia"/>
          <w:snapToGrid w:val="0"/>
          <w:color w:val="auto"/>
          <w:kern w:val="0"/>
          <w:sz w:val="24"/>
          <w:szCs w:val="24"/>
        </w:rPr>
        <w:t>作为投标人正式授权</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i/>
          <w:snapToGrid w:val="0"/>
          <w:color w:val="auto"/>
          <w:kern w:val="0"/>
          <w:sz w:val="24"/>
          <w:szCs w:val="24"/>
          <w:u w:val="single"/>
        </w:rPr>
        <w:t xml:space="preserve">(授权代表全名, 职务)       </w:t>
      </w:r>
      <w:r>
        <w:rPr>
          <w:rFonts w:hint="eastAsia" w:asciiTheme="minorEastAsia" w:hAnsiTheme="minorEastAsia"/>
          <w:snapToGrid w:val="0"/>
          <w:color w:val="auto"/>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在此提交的投标文件，正本一份，副本</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份。</w:t>
      </w:r>
    </w:p>
    <w:p>
      <w:pPr>
        <w:adjustRightInd w:val="0"/>
        <w:spacing w:line="360" w:lineRule="auto"/>
        <w:ind w:firstLine="480" w:firstLineChars="200"/>
        <w:contextualSpacing/>
        <w:rPr>
          <w:rFonts w:cs="Courier New" w:asciiTheme="minorEastAsia" w:hAnsiTheme="minorEastAsia"/>
          <w:color w:val="auto"/>
          <w:sz w:val="24"/>
          <w:szCs w:val="24"/>
        </w:rPr>
      </w:pPr>
      <w:r>
        <w:rPr>
          <w:rFonts w:hint="eastAsia" w:cs="Courier New" w:asciiTheme="minorEastAsia" w:hAnsiTheme="minorEastAsia"/>
          <w:color w:val="auto"/>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color w:val="auto"/>
          <w:sz w:val="24"/>
          <w:szCs w:val="24"/>
        </w:rPr>
      </w:pPr>
      <w:r>
        <w:rPr>
          <w:rFonts w:hint="eastAsia" w:cs="Courier New" w:asciiTheme="minorEastAsia" w:hAnsiTheme="minorEastAsia"/>
          <w:color w:val="auto"/>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color w:val="auto"/>
          <w:sz w:val="24"/>
          <w:szCs w:val="24"/>
        </w:rPr>
      </w:pPr>
      <w:r>
        <w:rPr>
          <w:rFonts w:hint="eastAsia" w:cs="Courier New" w:asciiTheme="minorEastAsia" w:hAnsiTheme="minorEastAsia"/>
          <w:color w:val="auto"/>
          <w:sz w:val="24"/>
          <w:szCs w:val="24"/>
        </w:rPr>
        <w:t>二、本投标文件的有效期为投标截止时间起</w:t>
      </w:r>
      <w:r>
        <w:rPr>
          <w:rFonts w:hint="eastAsia" w:cs="Courier New" w:asciiTheme="minorEastAsia" w:hAnsiTheme="minorEastAsia"/>
          <w:color w:val="auto"/>
          <w:sz w:val="24"/>
          <w:szCs w:val="24"/>
          <w:u w:val="single"/>
        </w:rPr>
        <w:t xml:space="preserve">   </w:t>
      </w:r>
      <w:r>
        <w:rPr>
          <w:rFonts w:hint="eastAsia" w:cs="Courier New" w:asciiTheme="minorEastAsia" w:hAnsiTheme="minorEastAsia"/>
          <w:color w:val="auto"/>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80" w:firstLineChars="200"/>
        <w:contextualSpacing/>
        <w:rPr>
          <w:rFonts w:cs="Courier New" w:asciiTheme="minorEastAsia" w:hAnsiTheme="minorEastAsia" w:eastAsiaTheme="minorEastAsia"/>
          <w:color w:val="auto"/>
        </w:rPr>
      </w:pPr>
      <w:r>
        <w:rPr>
          <w:rFonts w:hint="eastAsia" w:cs="Courier New" w:asciiTheme="minorEastAsia" w:hAnsiTheme="minorEastAsia" w:eastAsiaTheme="minorEastAsia"/>
          <w:color w:val="auto"/>
        </w:rPr>
        <w:t>三、我方明白并同意，在规定的开标日之后，投标有效期之内撤销投标的，则贵方将不予退还投标保证金。</w:t>
      </w:r>
    </w:p>
    <w:p>
      <w:pPr>
        <w:pStyle w:val="20"/>
        <w:adjustRightInd w:val="0"/>
        <w:spacing w:line="360" w:lineRule="auto"/>
        <w:ind w:firstLine="480" w:firstLineChars="200"/>
        <w:contextualSpacing/>
        <w:rPr>
          <w:rFonts w:cs="Courier New" w:asciiTheme="minorEastAsia" w:hAnsiTheme="minorEastAsia" w:eastAsiaTheme="minorEastAsia"/>
          <w:color w:val="auto"/>
        </w:rPr>
      </w:pPr>
      <w:r>
        <w:rPr>
          <w:rFonts w:hint="eastAsia" w:cs="Courier New" w:asciiTheme="minorEastAsia" w:hAnsiTheme="minorEastAsia" w:eastAsiaTheme="minorEastAsia"/>
          <w:color w:val="auto"/>
        </w:rPr>
        <w:t>四、我方同意按照贵方可能提出的要求而提供与投标有关的任何其它数据、信息或资料。</w:t>
      </w:r>
    </w:p>
    <w:p>
      <w:pPr>
        <w:pStyle w:val="20"/>
        <w:adjustRightInd w:val="0"/>
        <w:spacing w:line="360" w:lineRule="auto"/>
        <w:ind w:firstLine="480" w:firstLineChars="200"/>
        <w:contextualSpacing/>
        <w:rPr>
          <w:rFonts w:cs="Courier New" w:asciiTheme="minorEastAsia" w:hAnsiTheme="minorEastAsia" w:eastAsiaTheme="minorEastAsia"/>
          <w:color w:val="auto"/>
        </w:rPr>
      </w:pPr>
      <w:r>
        <w:rPr>
          <w:rFonts w:hint="eastAsia" w:cs="Courier New" w:asciiTheme="minorEastAsia" w:hAnsiTheme="minorEastAsia" w:eastAsiaTheme="minorEastAsia"/>
          <w:color w:val="auto"/>
        </w:rPr>
        <w:t>五、我方理解贵方不一定接受最低投标价或任何贵方可能收到的投标。</w:t>
      </w:r>
    </w:p>
    <w:p>
      <w:pPr>
        <w:pStyle w:val="20"/>
        <w:adjustRightInd w:val="0"/>
        <w:spacing w:line="360" w:lineRule="auto"/>
        <w:ind w:firstLine="480" w:firstLineChars="200"/>
        <w:contextualSpacing/>
        <w:rPr>
          <w:rFonts w:cs="Courier New" w:asciiTheme="minorEastAsia" w:hAnsiTheme="minorEastAsia" w:eastAsiaTheme="minorEastAsia"/>
          <w:color w:val="auto"/>
        </w:rPr>
      </w:pPr>
      <w:r>
        <w:rPr>
          <w:rFonts w:hint="eastAsia" w:cs="Courier New" w:asciiTheme="minorEastAsia" w:hAnsiTheme="minorEastAsia" w:eastAsiaTheme="minorEastAsia"/>
          <w:color w:val="auto"/>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80" w:firstLineChars="200"/>
        <w:contextualSpacing/>
        <w:rPr>
          <w:rFonts w:cs="宋体" w:asciiTheme="minorEastAsia" w:hAnsiTheme="minorEastAsia" w:eastAsiaTheme="minorEastAsia"/>
          <w:color w:val="auto"/>
        </w:rPr>
      </w:pPr>
      <w:r>
        <w:rPr>
          <w:rFonts w:hint="eastAsia" w:cs="Courier New" w:asciiTheme="minorEastAsia" w:hAnsiTheme="minorEastAsia" w:eastAsiaTheme="minorEastAsia"/>
          <w:color w:val="auto"/>
        </w:rPr>
        <w:t>七、我方在此保证所提交的所有文件和全部说明是真实的和正确的。</w:t>
      </w:r>
    </w:p>
    <w:p>
      <w:pPr>
        <w:pStyle w:val="13"/>
        <w:adjustRightInd w:val="0"/>
        <w:spacing w:line="360" w:lineRule="auto"/>
        <w:ind w:firstLine="480" w:firstLineChars="200"/>
        <w:contextualSpacing/>
        <w:rPr>
          <w:rFonts w:asciiTheme="minorEastAsia" w:hAnsiTheme="minorEastAsia" w:eastAsiaTheme="minorEastAsia"/>
          <w:color w:val="auto"/>
          <w:szCs w:val="24"/>
        </w:rPr>
      </w:pPr>
      <w:r>
        <w:rPr>
          <w:rFonts w:hint="eastAsia" w:asciiTheme="minorEastAsia" w:hAnsiTheme="minorEastAsia" w:eastAsiaTheme="minorEastAsia"/>
          <w:color w:val="auto"/>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cs="Arial" w:asciiTheme="minorEastAsia" w:hAnsiTheme="minorEastAsia" w:eastAsiaTheme="minorEastAsia"/>
          <w:color w:val="auto"/>
          <w:szCs w:val="24"/>
        </w:rPr>
      </w:pPr>
      <w:r>
        <w:rPr>
          <w:rFonts w:hint="eastAsia" w:cs="Arial" w:asciiTheme="minorEastAsia" w:hAnsiTheme="minorEastAsia" w:eastAsiaTheme="minorEastAsia"/>
          <w:color w:val="auto"/>
          <w:szCs w:val="24"/>
        </w:rPr>
        <w:t>九、我方具备《政府采购法》第二十二条规定的条件；承诺如下：</w:t>
      </w:r>
    </w:p>
    <w:p>
      <w:pPr>
        <w:pStyle w:val="13"/>
        <w:adjustRightInd w:val="0"/>
        <w:spacing w:line="360" w:lineRule="auto"/>
        <w:ind w:firstLine="480" w:firstLineChars="200"/>
        <w:contextualSpacing/>
        <w:rPr>
          <w:rFonts w:cs="Arial" w:asciiTheme="minorEastAsia" w:hAnsiTheme="minorEastAsia" w:eastAsiaTheme="minorEastAsia"/>
          <w:color w:val="auto"/>
          <w:szCs w:val="24"/>
        </w:rPr>
      </w:pPr>
      <w:r>
        <w:rPr>
          <w:rFonts w:hint="eastAsia" w:cs="Arial" w:asciiTheme="minorEastAsia" w:hAnsiTheme="minorEastAsia" w:eastAsiaTheme="minorEastAsia"/>
          <w:color w:val="auto"/>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（5）符合法律、行政法规规定的其他条件。</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宋体" w:asciiTheme="minorEastAsia" w:hAnsiTheme="minorEastAsia"/>
          <w:color w:val="auto"/>
          <w:sz w:val="24"/>
          <w:szCs w:val="24"/>
        </w:rPr>
        <w:t>以上内容如有虚假或与事实不符的，评审委员会可将</w:t>
      </w:r>
      <w:r>
        <w:rPr>
          <w:rFonts w:hint="eastAsia" w:cs="Arial" w:asciiTheme="minorEastAsia" w:hAnsiTheme="minorEastAsia"/>
          <w:color w:val="auto"/>
          <w:sz w:val="24"/>
          <w:szCs w:val="24"/>
        </w:rPr>
        <w:t>我方做无效投标处理，我方愿意承担相应的法律责任。</w:t>
      </w:r>
    </w:p>
    <w:p>
      <w:pPr>
        <w:pStyle w:val="13"/>
        <w:adjustRightInd w:val="0"/>
        <w:spacing w:line="360" w:lineRule="auto"/>
        <w:ind w:firstLine="480" w:firstLineChars="200"/>
        <w:contextualSpacing/>
        <w:rPr>
          <w:rFonts w:asciiTheme="minorEastAsia" w:hAnsiTheme="minorEastAsia" w:eastAsiaTheme="minorEastAsia"/>
          <w:color w:val="auto"/>
          <w:szCs w:val="24"/>
        </w:rPr>
      </w:pPr>
      <w:r>
        <w:rPr>
          <w:rFonts w:hint="eastAsia" w:asciiTheme="minorEastAsia" w:hAnsiTheme="minorEastAsia" w:eastAsiaTheme="minorEastAsia"/>
          <w:color w:val="auto"/>
          <w:szCs w:val="24"/>
        </w:rPr>
        <w:t>十、我方具备履行合同所必需的设备和专业技术能力。</w:t>
      </w:r>
    </w:p>
    <w:p>
      <w:pPr>
        <w:pStyle w:val="13"/>
        <w:adjustRightInd w:val="0"/>
        <w:spacing w:line="360" w:lineRule="auto"/>
        <w:ind w:firstLine="480" w:firstLineChars="200"/>
        <w:contextualSpacing/>
        <w:rPr>
          <w:rFonts w:asciiTheme="minorEastAsia" w:hAnsiTheme="minorEastAsia" w:eastAsiaTheme="minorEastAsia"/>
          <w:color w:val="auto"/>
          <w:szCs w:val="24"/>
        </w:rPr>
      </w:pPr>
      <w:r>
        <w:rPr>
          <w:rFonts w:hint="eastAsia" w:asciiTheme="minorEastAsia" w:hAnsiTheme="minorEastAsia" w:eastAsiaTheme="minorEastAsia"/>
          <w:snapToGrid w:val="0"/>
          <w:color w:val="auto"/>
          <w:kern w:val="0"/>
          <w:szCs w:val="24"/>
        </w:rPr>
        <w:t>十一、</w:t>
      </w:r>
      <w:r>
        <w:rPr>
          <w:rFonts w:hint="eastAsia" w:asciiTheme="minorEastAsia" w:hAnsiTheme="minorEastAsia" w:eastAsiaTheme="minorEastAsia"/>
          <w:color w:val="auto"/>
          <w:szCs w:val="24"/>
        </w:rPr>
        <w:t>我方对在本函及投标文件中所作的所有承诺承担法律责任。</w:t>
      </w:r>
    </w:p>
    <w:p>
      <w:pPr>
        <w:pStyle w:val="13"/>
        <w:adjustRightInd w:val="0"/>
        <w:snapToGrid w:val="0"/>
        <w:spacing w:line="360" w:lineRule="auto"/>
        <w:rPr>
          <w:rFonts w:asciiTheme="minorEastAsia" w:hAnsiTheme="minorEastAsia" w:eastAsiaTheme="minorEastAsia"/>
          <w:color w:val="auto"/>
          <w:szCs w:val="24"/>
        </w:rPr>
      </w:pPr>
    </w:p>
    <w:p>
      <w:pPr>
        <w:pStyle w:val="13"/>
        <w:adjustRightInd w:val="0"/>
        <w:snapToGrid w:val="0"/>
        <w:spacing w:line="360" w:lineRule="auto"/>
        <w:rPr>
          <w:rFonts w:asciiTheme="minorEastAsia" w:hAnsiTheme="minorEastAsia" w:eastAsiaTheme="minorEastAsia"/>
          <w:color w:val="auto"/>
          <w:szCs w:val="24"/>
        </w:rPr>
      </w:pPr>
      <w:r>
        <w:rPr>
          <w:rFonts w:hint="eastAsia" w:asciiTheme="minorEastAsia" w:hAnsiTheme="minorEastAsia" w:eastAsiaTheme="minorEastAsia"/>
          <w:color w:val="auto"/>
          <w:szCs w:val="24"/>
        </w:rPr>
        <w:t>所有与本招标有关的一切正式往来请寄：</w:t>
      </w:r>
    </w:p>
    <w:p>
      <w:pPr>
        <w:adjustRightInd w:val="0"/>
        <w:snapToGrid w:val="0"/>
        <w:spacing w:line="360" w:lineRule="auto"/>
        <w:rPr>
          <w:rFonts w:cs="宋体" w:asciiTheme="minorEastAsia" w:hAnsiTheme="minorEastAsia"/>
          <w:color w:val="auto"/>
          <w:sz w:val="24"/>
          <w:szCs w:val="24"/>
        </w:rPr>
      </w:pPr>
      <w:r>
        <w:rPr>
          <w:rFonts w:hint="eastAsia" w:cs="宋体" w:asciiTheme="minorEastAsia" w:hAnsiTheme="minorEastAsia"/>
          <w:color w:val="auto"/>
          <w:sz w:val="24"/>
          <w:szCs w:val="24"/>
        </w:rPr>
        <w:t>地    址：</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  邮政编码：</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w:t>
      </w:r>
    </w:p>
    <w:p>
      <w:pPr>
        <w:adjustRightInd w:val="0"/>
        <w:snapToGrid w:val="0"/>
        <w:spacing w:line="360" w:lineRule="auto"/>
        <w:rPr>
          <w:rFonts w:cs="宋体" w:asciiTheme="minorEastAsia" w:hAnsiTheme="minorEastAsia"/>
          <w:color w:val="auto"/>
          <w:sz w:val="24"/>
          <w:szCs w:val="24"/>
        </w:rPr>
      </w:pPr>
      <w:r>
        <w:rPr>
          <w:rFonts w:hint="eastAsia" w:cs="宋体" w:asciiTheme="minorEastAsia" w:hAnsiTheme="minorEastAsia"/>
          <w:color w:val="auto"/>
          <w:sz w:val="24"/>
          <w:szCs w:val="24"/>
        </w:rPr>
        <w:t>电    话：</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  传    真：</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w:t>
      </w:r>
    </w:p>
    <w:p>
      <w:pPr>
        <w:adjustRightInd w:val="0"/>
        <w:snapToGrid w:val="0"/>
        <w:spacing w:line="360" w:lineRule="auto"/>
        <w:rPr>
          <w:rFonts w:cs="宋体" w:asciiTheme="minorEastAsia" w:hAnsiTheme="minorEastAsia"/>
          <w:color w:val="auto"/>
          <w:sz w:val="24"/>
          <w:szCs w:val="24"/>
          <w:u w:val="single"/>
        </w:rPr>
      </w:pPr>
      <w:r>
        <w:rPr>
          <w:rFonts w:hint="eastAsia" w:cs="宋体" w:asciiTheme="minorEastAsia" w:hAnsiTheme="minorEastAsia"/>
          <w:color w:val="auto"/>
          <w:sz w:val="24"/>
          <w:szCs w:val="24"/>
        </w:rPr>
        <w:t>投标人代表姓名：</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  职    务：</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w:t>
      </w:r>
    </w:p>
    <w:p>
      <w:pPr>
        <w:adjustRightInd w:val="0"/>
        <w:snapToGrid w:val="0"/>
        <w:spacing w:line="360" w:lineRule="auto"/>
        <w:rPr>
          <w:rFonts w:cs="宋体" w:asciiTheme="minorEastAsia" w:hAnsiTheme="minorEastAsia"/>
          <w:color w:val="auto"/>
          <w:sz w:val="24"/>
          <w:szCs w:val="24"/>
          <w:u w:val="single"/>
        </w:rPr>
      </w:pPr>
    </w:p>
    <w:p>
      <w:pPr>
        <w:adjustRightInd w:val="0"/>
        <w:snapToGrid w:val="0"/>
        <w:spacing w:line="360" w:lineRule="auto"/>
        <w:rPr>
          <w:rFonts w:cs="宋体" w:asciiTheme="minorEastAsia" w:hAnsiTheme="minorEastAsia"/>
          <w:color w:val="auto"/>
          <w:sz w:val="24"/>
          <w:szCs w:val="24"/>
        </w:rPr>
      </w:pPr>
      <w:r>
        <w:rPr>
          <w:rFonts w:hint="eastAsia" w:cs="宋体" w:asciiTheme="minorEastAsia" w:hAnsiTheme="minorEastAsia"/>
          <w:color w:val="auto"/>
          <w:sz w:val="24"/>
          <w:szCs w:val="24"/>
        </w:rPr>
        <w:t>投标人法定代表人（或法定代表人授权代表）签字或盖章：</w:t>
      </w:r>
      <w:r>
        <w:rPr>
          <w:rFonts w:hint="eastAsia" w:cs="宋体" w:asciiTheme="minorEastAsia" w:hAnsiTheme="minorEastAsia"/>
          <w:color w:val="auto"/>
          <w:sz w:val="24"/>
          <w:szCs w:val="24"/>
          <w:u w:val="single"/>
        </w:rPr>
        <w:t xml:space="preserve">         </w:t>
      </w:r>
    </w:p>
    <w:p>
      <w:pPr>
        <w:adjustRightInd w:val="0"/>
        <w:snapToGrid w:val="0"/>
        <w:spacing w:line="360" w:lineRule="auto"/>
        <w:rPr>
          <w:rFonts w:cs="宋体" w:asciiTheme="minorEastAsia" w:hAnsiTheme="minorEastAsia"/>
          <w:color w:val="auto"/>
          <w:sz w:val="24"/>
          <w:szCs w:val="24"/>
        </w:rPr>
      </w:pPr>
      <w:r>
        <w:rPr>
          <w:rFonts w:hint="eastAsia" w:cs="宋体" w:asciiTheme="minorEastAsia" w:hAnsiTheme="minorEastAsia"/>
          <w:color w:val="auto"/>
          <w:sz w:val="24"/>
          <w:szCs w:val="24"/>
        </w:rPr>
        <w:t>投标人名称（盖章）：</w:t>
      </w:r>
      <w:r>
        <w:rPr>
          <w:rFonts w:hint="eastAsia" w:cs="宋体" w:asciiTheme="minorEastAsia" w:hAnsiTheme="minorEastAsia"/>
          <w:color w:val="auto"/>
          <w:sz w:val="24"/>
          <w:szCs w:val="24"/>
          <w:u w:val="single"/>
        </w:rPr>
        <w:t xml:space="preserve">                   </w:t>
      </w:r>
    </w:p>
    <w:p>
      <w:pPr>
        <w:adjustRightInd w:val="0"/>
        <w:snapToGrid w:val="0"/>
        <w:spacing w:line="360" w:lineRule="auto"/>
        <w:ind w:firstLine="4920" w:firstLineChars="2050"/>
        <w:rPr>
          <w:rFonts w:cs="宋体" w:asciiTheme="minorEastAsia" w:hAnsiTheme="minorEastAsia"/>
          <w:color w:val="auto"/>
          <w:sz w:val="24"/>
          <w:szCs w:val="24"/>
        </w:rPr>
      </w:pPr>
    </w:p>
    <w:p>
      <w:pPr>
        <w:adjustRightInd w:val="0"/>
        <w:snapToGrid w:val="0"/>
        <w:spacing w:line="360" w:lineRule="auto"/>
        <w:ind w:firstLine="4920" w:firstLineChars="2050"/>
        <w:rPr>
          <w:rFonts w:cs="宋体" w:asciiTheme="minorEastAsia" w:hAnsiTheme="minorEastAsia"/>
          <w:color w:val="auto"/>
          <w:sz w:val="24"/>
          <w:szCs w:val="24"/>
        </w:rPr>
      </w:pPr>
      <w:r>
        <w:rPr>
          <w:rFonts w:hint="eastAsia" w:cs="宋体" w:asciiTheme="minorEastAsia" w:hAnsiTheme="minorEastAsia"/>
          <w:color w:val="auto"/>
          <w:sz w:val="24"/>
          <w:szCs w:val="24"/>
        </w:rPr>
        <w:t>日期：   年   月   日</w:t>
      </w:r>
    </w:p>
    <w:p>
      <w:pPr>
        <w:spacing w:line="480" w:lineRule="exact"/>
        <w:jc w:val="center"/>
        <w:rPr>
          <w:rFonts w:hint="eastAsia" w:asciiTheme="majorEastAsia" w:hAnsiTheme="majorEastAsia" w:eastAsiaTheme="majorEastAsia"/>
          <w:b/>
          <w:bCs/>
          <w:color w:val="auto"/>
          <w:sz w:val="36"/>
          <w:szCs w:val="36"/>
        </w:rPr>
      </w:pPr>
    </w:p>
    <w:p>
      <w:pPr>
        <w:spacing w:line="480" w:lineRule="exact"/>
        <w:jc w:val="center"/>
        <w:rPr>
          <w:rFonts w:asciiTheme="majorEastAsia" w:hAnsiTheme="majorEastAsia" w:eastAsiaTheme="majorEastAsia"/>
          <w:b/>
          <w:bCs/>
          <w:color w:val="auto"/>
          <w:sz w:val="36"/>
          <w:szCs w:val="36"/>
        </w:rPr>
      </w:pPr>
      <w:r>
        <w:rPr>
          <w:rFonts w:hint="eastAsia" w:asciiTheme="majorEastAsia" w:hAnsiTheme="majorEastAsia" w:eastAsiaTheme="majorEastAsia"/>
          <w:b/>
          <w:bCs/>
          <w:color w:val="auto"/>
          <w:sz w:val="36"/>
          <w:szCs w:val="36"/>
        </w:rPr>
        <w:t>3.2 法定代表人</w:t>
      </w:r>
      <w:r>
        <w:rPr>
          <w:rFonts w:asciiTheme="majorEastAsia" w:hAnsiTheme="majorEastAsia" w:eastAsiaTheme="majorEastAsia"/>
          <w:b/>
          <w:bCs/>
          <w:color w:val="auto"/>
          <w:sz w:val="36"/>
          <w:szCs w:val="36"/>
        </w:rPr>
        <w:t>资</w:t>
      </w:r>
      <w:r>
        <w:rPr>
          <w:rFonts w:hint="eastAsia" w:asciiTheme="majorEastAsia" w:hAnsiTheme="majorEastAsia" w:eastAsiaTheme="majorEastAsia"/>
          <w:b/>
          <w:bCs/>
          <w:color w:val="auto"/>
          <w:sz w:val="36"/>
          <w:szCs w:val="36"/>
        </w:rPr>
        <w:t>格</w:t>
      </w:r>
      <w:r>
        <w:rPr>
          <w:rFonts w:asciiTheme="majorEastAsia" w:hAnsiTheme="majorEastAsia" w:eastAsiaTheme="majorEastAsia"/>
          <w:b/>
          <w:bCs/>
          <w:color w:val="auto"/>
          <w:sz w:val="36"/>
          <w:szCs w:val="36"/>
        </w:rPr>
        <w:t>证</w:t>
      </w:r>
      <w:r>
        <w:rPr>
          <w:rFonts w:hint="eastAsia" w:asciiTheme="majorEastAsia" w:hAnsiTheme="majorEastAsia" w:eastAsiaTheme="majorEastAsia"/>
          <w:b/>
          <w:bCs/>
          <w:color w:val="auto"/>
          <w:sz w:val="36"/>
          <w:szCs w:val="36"/>
        </w:rPr>
        <w:t>明</w:t>
      </w:r>
      <w:r>
        <w:rPr>
          <w:rFonts w:asciiTheme="majorEastAsia" w:hAnsiTheme="majorEastAsia" w:eastAsiaTheme="majorEastAsia"/>
          <w:b/>
          <w:bCs/>
          <w:color w:val="auto"/>
          <w:sz w:val="36"/>
          <w:szCs w:val="36"/>
        </w:rPr>
        <w:t>书</w:t>
      </w:r>
    </w:p>
    <w:p>
      <w:pPr>
        <w:autoSpaceDE w:val="0"/>
        <w:autoSpaceDN w:val="0"/>
        <w:adjustRightInd w:val="0"/>
        <w:spacing w:line="480" w:lineRule="auto"/>
        <w:rPr>
          <w:rFonts w:ascii="宋体" w:hAnsi="宋体"/>
          <w:color w:val="auto"/>
          <w:sz w:val="24"/>
          <w:szCs w:val="24"/>
        </w:rPr>
      </w:pPr>
    </w:p>
    <w:p>
      <w:pPr>
        <w:pStyle w:val="41"/>
        <w:spacing w:line="480" w:lineRule="auto"/>
        <w:ind w:firstLine="540" w:firstLineChars="225"/>
        <w:jc w:val="left"/>
        <w:rPr>
          <w:rFonts w:asciiTheme="minorEastAsia" w:hAnsiTheme="minorEastAsia"/>
          <w:color w:val="auto"/>
          <w:szCs w:val="24"/>
        </w:rPr>
      </w:pPr>
      <w:r>
        <w:rPr>
          <w:rFonts w:asciiTheme="minorEastAsia" w:hAnsiTheme="minorEastAsia"/>
          <w:color w:val="auto"/>
          <w:szCs w:val="24"/>
        </w:rPr>
        <w:t>单</w:t>
      </w:r>
      <w:r>
        <w:rPr>
          <w:rFonts w:hint="eastAsia" w:asciiTheme="minorEastAsia" w:hAnsiTheme="minorEastAsia"/>
          <w:color w:val="auto"/>
          <w:szCs w:val="24"/>
        </w:rPr>
        <w:t>位名</w:t>
      </w:r>
      <w:r>
        <w:rPr>
          <w:rFonts w:asciiTheme="minorEastAsia" w:hAnsiTheme="minorEastAsia"/>
          <w:color w:val="auto"/>
          <w:szCs w:val="24"/>
        </w:rPr>
        <w:t>称</w:t>
      </w:r>
      <w:r>
        <w:rPr>
          <w:rFonts w:hint="eastAsia" w:asciiTheme="minorEastAsia" w:hAnsiTheme="minorEastAsia"/>
          <w:color w:val="auto"/>
          <w:szCs w:val="24"/>
        </w:rPr>
        <w:t>：</w:t>
      </w:r>
    </w:p>
    <w:p>
      <w:pPr>
        <w:pStyle w:val="41"/>
        <w:spacing w:line="480" w:lineRule="auto"/>
        <w:ind w:firstLine="540" w:firstLineChars="225"/>
        <w:jc w:val="left"/>
        <w:rPr>
          <w:rFonts w:asciiTheme="minorEastAsia" w:hAnsiTheme="minorEastAsia"/>
          <w:color w:val="auto"/>
          <w:szCs w:val="24"/>
        </w:rPr>
      </w:pPr>
      <w:r>
        <w:rPr>
          <w:rFonts w:hint="eastAsia" w:asciiTheme="minorEastAsia" w:hAnsiTheme="minorEastAsia"/>
          <w:color w:val="auto"/>
          <w:szCs w:val="24"/>
        </w:rPr>
        <w:t>地址：</w:t>
      </w:r>
    </w:p>
    <w:p>
      <w:pPr>
        <w:pStyle w:val="41"/>
        <w:spacing w:line="480" w:lineRule="auto"/>
        <w:ind w:firstLine="540" w:firstLineChars="225"/>
        <w:jc w:val="left"/>
        <w:rPr>
          <w:rFonts w:asciiTheme="minorEastAsia" w:hAnsiTheme="minorEastAsia"/>
          <w:color w:val="auto"/>
          <w:szCs w:val="24"/>
        </w:rPr>
      </w:pPr>
      <w:r>
        <w:rPr>
          <w:rFonts w:hint="eastAsia" w:asciiTheme="minorEastAsia" w:hAnsiTheme="minorEastAsia"/>
          <w:color w:val="auto"/>
          <w:szCs w:val="24"/>
        </w:rPr>
        <w:t>姓名：       性</w:t>
      </w:r>
      <w:r>
        <w:rPr>
          <w:rFonts w:asciiTheme="minorEastAsia" w:hAnsiTheme="minorEastAsia"/>
          <w:color w:val="auto"/>
          <w:szCs w:val="24"/>
        </w:rPr>
        <w:t>别</w:t>
      </w:r>
      <w:r>
        <w:rPr>
          <w:rFonts w:hint="eastAsia" w:asciiTheme="minorEastAsia" w:hAnsiTheme="minorEastAsia"/>
          <w:color w:val="auto"/>
          <w:szCs w:val="24"/>
        </w:rPr>
        <w:t>：     年</w:t>
      </w:r>
      <w:r>
        <w:rPr>
          <w:rFonts w:asciiTheme="minorEastAsia" w:hAnsiTheme="minorEastAsia"/>
          <w:color w:val="auto"/>
          <w:szCs w:val="24"/>
        </w:rPr>
        <w:t>龄</w:t>
      </w:r>
      <w:r>
        <w:rPr>
          <w:rFonts w:hint="eastAsia" w:asciiTheme="minorEastAsia" w:hAnsiTheme="minorEastAsia"/>
          <w:color w:val="auto"/>
          <w:szCs w:val="24"/>
        </w:rPr>
        <w:t>：</w:t>
      </w:r>
      <w:r>
        <w:rPr>
          <w:rFonts w:asciiTheme="minorEastAsia" w:hAnsiTheme="minorEastAsia"/>
          <w:color w:val="auto"/>
          <w:szCs w:val="24"/>
        </w:rPr>
        <w:t xml:space="preserve">     职务</w:t>
      </w:r>
      <w:r>
        <w:rPr>
          <w:rFonts w:hint="eastAsia" w:asciiTheme="minorEastAsia" w:hAnsiTheme="minorEastAsia"/>
          <w:color w:val="auto"/>
          <w:szCs w:val="24"/>
        </w:rPr>
        <w:t xml:space="preserve">：        </w:t>
      </w:r>
    </w:p>
    <w:p>
      <w:pPr>
        <w:pStyle w:val="41"/>
        <w:spacing w:line="480" w:lineRule="auto"/>
        <w:ind w:firstLine="540" w:firstLineChars="225"/>
        <w:jc w:val="left"/>
        <w:rPr>
          <w:rFonts w:asciiTheme="minorEastAsia" w:hAnsiTheme="minorEastAsia"/>
          <w:color w:val="auto"/>
          <w:szCs w:val="24"/>
        </w:rPr>
      </w:pPr>
      <w:r>
        <w:rPr>
          <w:rFonts w:hint="eastAsia" w:asciiTheme="minorEastAsia" w:hAnsiTheme="minorEastAsia"/>
          <w:color w:val="auto"/>
          <w:szCs w:val="24"/>
        </w:rPr>
        <w:t>本人系</w:t>
      </w:r>
      <w:r>
        <w:rPr>
          <w:rFonts w:hint="eastAsia" w:asciiTheme="minorEastAsia" w:hAnsiTheme="minorEastAsia"/>
          <w:color w:val="auto"/>
          <w:szCs w:val="24"/>
          <w:u w:val="single"/>
        </w:rPr>
        <w:t xml:space="preserve">  </w:t>
      </w:r>
      <w:r>
        <w:rPr>
          <w:rFonts w:hint="eastAsia" w:asciiTheme="minorEastAsia" w:hAnsiTheme="minorEastAsia"/>
          <w:i/>
          <w:snapToGrid w:val="0"/>
          <w:color w:val="auto"/>
          <w:szCs w:val="24"/>
          <w:u w:val="single"/>
        </w:rPr>
        <w:t>投</w:t>
      </w:r>
      <w:r>
        <w:rPr>
          <w:rFonts w:asciiTheme="minorEastAsia" w:hAnsiTheme="minorEastAsia"/>
          <w:i/>
          <w:snapToGrid w:val="0"/>
          <w:color w:val="auto"/>
          <w:szCs w:val="24"/>
          <w:u w:val="single"/>
        </w:rPr>
        <w:t>标</w:t>
      </w:r>
      <w:r>
        <w:rPr>
          <w:rFonts w:hint="eastAsia" w:asciiTheme="minorEastAsia" w:hAnsiTheme="minorEastAsia"/>
          <w:i/>
          <w:snapToGrid w:val="0"/>
          <w:color w:val="auto"/>
          <w:szCs w:val="24"/>
          <w:u w:val="single"/>
        </w:rPr>
        <w:t>人名</w:t>
      </w:r>
      <w:r>
        <w:rPr>
          <w:rFonts w:asciiTheme="minorEastAsia" w:hAnsiTheme="minorEastAsia"/>
          <w:i/>
          <w:snapToGrid w:val="0"/>
          <w:color w:val="auto"/>
          <w:szCs w:val="24"/>
          <w:u w:val="single"/>
        </w:rPr>
        <w:t>称</w:t>
      </w:r>
      <w:r>
        <w:rPr>
          <w:rFonts w:hint="eastAsia" w:asciiTheme="minorEastAsia" w:hAnsiTheme="minorEastAsia"/>
          <w:i/>
          <w:snapToGrid w:val="0"/>
          <w:color w:val="auto"/>
          <w:szCs w:val="24"/>
          <w:u w:val="single"/>
        </w:rPr>
        <w:t xml:space="preserve">  </w:t>
      </w:r>
      <w:r>
        <w:rPr>
          <w:rFonts w:hint="eastAsia" w:asciiTheme="minorEastAsia" w:hAnsiTheme="minorEastAsia"/>
          <w:color w:val="auto"/>
          <w:szCs w:val="24"/>
        </w:rPr>
        <w:t>的法定代表人。就</w:t>
      </w:r>
      <w:r>
        <w:rPr>
          <w:rFonts w:asciiTheme="minorEastAsia" w:hAnsiTheme="minorEastAsia"/>
          <w:color w:val="auto"/>
          <w:szCs w:val="24"/>
        </w:rPr>
        <w:t>参</w:t>
      </w:r>
      <w:r>
        <w:rPr>
          <w:rFonts w:hint="eastAsia" w:asciiTheme="minorEastAsia" w:hAnsiTheme="minorEastAsia"/>
          <w:color w:val="auto"/>
          <w:szCs w:val="24"/>
        </w:rPr>
        <w:t>加贵方招</w:t>
      </w:r>
      <w:r>
        <w:rPr>
          <w:rFonts w:asciiTheme="minorEastAsia" w:hAnsiTheme="minorEastAsia"/>
          <w:color w:val="auto"/>
          <w:szCs w:val="24"/>
        </w:rPr>
        <w:t>标编号为</w:t>
      </w:r>
      <w:r>
        <w:rPr>
          <w:rFonts w:hint="eastAsia" w:asciiTheme="minorEastAsia" w:hAnsiTheme="minorEastAsia"/>
          <w:color w:val="auto"/>
          <w:szCs w:val="24"/>
          <w:u w:val="single"/>
        </w:rPr>
        <w:t xml:space="preserve">  </w:t>
      </w:r>
      <w:r>
        <w:rPr>
          <w:rFonts w:asciiTheme="minorEastAsia" w:hAnsiTheme="minorEastAsia"/>
          <w:i/>
          <w:color w:val="auto"/>
          <w:szCs w:val="24"/>
          <w:u w:val="single"/>
        </w:rPr>
        <w:t>项目编号</w:t>
      </w:r>
      <w:r>
        <w:rPr>
          <w:rFonts w:hint="eastAsia" w:asciiTheme="minorEastAsia" w:hAnsiTheme="minorEastAsia"/>
          <w:i/>
          <w:color w:val="auto"/>
          <w:szCs w:val="24"/>
          <w:u w:val="single"/>
        </w:rPr>
        <w:t xml:space="preserve"> </w:t>
      </w:r>
      <w:r>
        <w:rPr>
          <w:rFonts w:hint="eastAsia" w:asciiTheme="minorEastAsia" w:hAnsiTheme="minorEastAsia"/>
          <w:color w:val="auto"/>
          <w:szCs w:val="24"/>
          <w:u w:val="single"/>
        </w:rPr>
        <w:t xml:space="preserve">  </w:t>
      </w:r>
      <w:r>
        <w:rPr>
          <w:rFonts w:hint="eastAsia" w:asciiTheme="minorEastAsia" w:hAnsiTheme="minorEastAsia"/>
          <w:color w:val="auto"/>
          <w:szCs w:val="24"/>
        </w:rPr>
        <w:t>的</w:t>
      </w:r>
      <w:r>
        <w:rPr>
          <w:rFonts w:hint="eastAsia" w:asciiTheme="minorEastAsia" w:hAnsiTheme="minorEastAsia"/>
          <w:color w:val="auto"/>
          <w:szCs w:val="24"/>
          <w:u w:val="single"/>
        </w:rPr>
        <w:t xml:space="preserve">  </w:t>
      </w:r>
      <w:r>
        <w:rPr>
          <w:rFonts w:asciiTheme="minorEastAsia" w:hAnsiTheme="minorEastAsia"/>
          <w:i/>
          <w:color w:val="auto"/>
          <w:szCs w:val="24"/>
          <w:u w:val="single"/>
        </w:rPr>
        <w:t>项目</w:t>
      </w:r>
      <w:r>
        <w:rPr>
          <w:rFonts w:hint="eastAsia" w:asciiTheme="minorEastAsia" w:hAnsiTheme="minorEastAsia"/>
          <w:i/>
          <w:color w:val="auto"/>
          <w:szCs w:val="24"/>
          <w:u w:val="single"/>
        </w:rPr>
        <w:t>名</w:t>
      </w:r>
      <w:r>
        <w:rPr>
          <w:rFonts w:asciiTheme="minorEastAsia" w:hAnsiTheme="minorEastAsia"/>
          <w:i/>
          <w:color w:val="auto"/>
          <w:szCs w:val="24"/>
          <w:u w:val="single"/>
        </w:rPr>
        <w:t>称</w:t>
      </w:r>
      <w:r>
        <w:rPr>
          <w:rFonts w:hint="eastAsia" w:asciiTheme="minorEastAsia" w:hAnsiTheme="minorEastAsia"/>
          <w:i/>
          <w:color w:val="auto"/>
          <w:szCs w:val="24"/>
          <w:u w:val="single"/>
        </w:rPr>
        <w:t xml:space="preserve"> </w:t>
      </w:r>
      <w:r>
        <w:rPr>
          <w:rFonts w:hint="eastAsia" w:asciiTheme="minorEastAsia" w:hAnsiTheme="minorEastAsia"/>
          <w:color w:val="auto"/>
          <w:szCs w:val="24"/>
          <w:u w:val="single"/>
        </w:rPr>
        <w:t xml:space="preserve">   </w:t>
      </w:r>
      <w:r>
        <w:rPr>
          <w:rFonts w:hint="eastAsia" w:asciiTheme="minorEastAsia" w:hAnsiTheme="minorEastAsia"/>
          <w:color w:val="auto"/>
          <w:szCs w:val="24"/>
        </w:rPr>
        <w:t>公</w:t>
      </w:r>
      <w:r>
        <w:rPr>
          <w:rFonts w:asciiTheme="minorEastAsia" w:hAnsiTheme="minorEastAsia"/>
          <w:color w:val="auto"/>
          <w:szCs w:val="24"/>
        </w:rPr>
        <w:t>开</w:t>
      </w:r>
      <w:r>
        <w:rPr>
          <w:rFonts w:hint="eastAsia" w:asciiTheme="minorEastAsia" w:hAnsiTheme="minorEastAsia"/>
          <w:color w:val="auto"/>
          <w:szCs w:val="24"/>
        </w:rPr>
        <w:t>招</w:t>
      </w:r>
      <w:r>
        <w:rPr>
          <w:rFonts w:asciiTheme="minorEastAsia" w:hAnsiTheme="minorEastAsia"/>
          <w:color w:val="auto"/>
          <w:szCs w:val="24"/>
        </w:rPr>
        <w:t>标项目</w:t>
      </w:r>
      <w:r>
        <w:rPr>
          <w:rFonts w:hint="eastAsia" w:asciiTheme="minorEastAsia" w:hAnsiTheme="minorEastAsia"/>
          <w:color w:val="auto"/>
          <w:szCs w:val="24"/>
        </w:rPr>
        <w:t>的投</w:t>
      </w:r>
      <w:r>
        <w:rPr>
          <w:rFonts w:asciiTheme="minorEastAsia" w:hAnsiTheme="minorEastAsia"/>
          <w:color w:val="auto"/>
          <w:szCs w:val="24"/>
        </w:rPr>
        <w:t>标报价</w:t>
      </w:r>
      <w:r>
        <w:rPr>
          <w:rFonts w:hint="eastAsia" w:asciiTheme="minorEastAsia" w:hAnsiTheme="minorEastAsia"/>
          <w:color w:val="auto"/>
          <w:szCs w:val="24"/>
        </w:rPr>
        <w:t>，</w:t>
      </w:r>
      <w:r>
        <w:rPr>
          <w:rFonts w:asciiTheme="minorEastAsia" w:hAnsiTheme="minorEastAsia"/>
          <w:color w:val="auto"/>
          <w:szCs w:val="24"/>
        </w:rPr>
        <w:t>签</w:t>
      </w:r>
      <w:r>
        <w:rPr>
          <w:rFonts w:hint="eastAsia" w:asciiTheme="minorEastAsia" w:hAnsiTheme="minorEastAsia"/>
          <w:color w:val="auto"/>
          <w:szCs w:val="24"/>
        </w:rPr>
        <w:t>署上</w:t>
      </w:r>
      <w:r>
        <w:rPr>
          <w:rFonts w:asciiTheme="minorEastAsia" w:hAnsiTheme="minorEastAsia"/>
          <w:color w:val="auto"/>
          <w:szCs w:val="24"/>
        </w:rPr>
        <w:t>述项目</w:t>
      </w:r>
      <w:r>
        <w:rPr>
          <w:rFonts w:hint="eastAsia" w:asciiTheme="minorEastAsia" w:hAnsiTheme="minorEastAsia"/>
          <w:color w:val="auto"/>
          <w:szCs w:val="24"/>
        </w:rPr>
        <w:t>的投</w:t>
      </w:r>
      <w:r>
        <w:rPr>
          <w:rFonts w:asciiTheme="minorEastAsia" w:hAnsiTheme="minorEastAsia"/>
          <w:color w:val="auto"/>
          <w:szCs w:val="24"/>
        </w:rPr>
        <w:t>标</w:t>
      </w:r>
      <w:r>
        <w:rPr>
          <w:rFonts w:hint="eastAsia" w:asciiTheme="minorEastAsia" w:hAnsiTheme="minorEastAsia"/>
          <w:color w:val="auto"/>
          <w:szCs w:val="24"/>
        </w:rPr>
        <w:t>文件及合同的</w:t>
      </w:r>
      <w:r>
        <w:rPr>
          <w:rFonts w:asciiTheme="minorEastAsia" w:hAnsiTheme="minorEastAsia"/>
          <w:color w:val="auto"/>
          <w:szCs w:val="24"/>
        </w:rPr>
        <w:t>执</w:t>
      </w:r>
      <w:r>
        <w:rPr>
          <w:rFonts w:hint="eastAsia" w:asciiTheme="minorEastAsia" w:hAnsiTheme="minorEastAsia"/>
          <w:color w:val="auto"/>
          <w:szCs w:val="24"/>
        </w:rPr>
        <w:t>行、完成、服</w:t>
      </w:r>
      <w:r>
        <w:rPr>
          <w:rFonts w:asciiTheme="minorEastAsia" w:hAnsiTheme="minorEastAsia"/>
          <w:color w:val="auto"/>
          <w:szCs w:val="24"/>
        </w:rPr>
        <w:t>务</w:t>
      </w:r>
      <w:r>
        <w:rPr>
          <w:rFonts w:hint="eastAsia" w:asciiTheme="minorEastAsia" w:hAnsiTheme="minorEastAsia"/>
          <w:color w:val="auto"/>
          <w:szCs w:val="24"/>
        </w:rPr>
        <w:t>和保修，</w:t>
      </w:r>
      <w:r>
        <w:rPr>
          <w:rFonts w:asciiTheme="minorEastAsia" w:hAnsiTheme="minorEastAsia"/>
          <w:color w:val="auto"/>
          <w:szCs w:val="24"/>
        </w:rPr>
        <w:t>签</w:t>
      </w:r>
      <w:r>
        <w:rPr>
          <w:rFonts w:hint="eastAsia" w:asciiTheme="minorEastAsia" w:hAnsiTheme="minorEastAsia"/>
          <w:color w:val="auto"/>
          <w:szCs w:val="24"/>
        </w:rPr>
        <w:t>署合同和</w:t>
      </w:r>
      <w:r>
        <w:rPr>
          <w:rFonts w:asciiTheme="minorEastAsia" w:hAnsiTheme="minorEastAsia"/>
          <w:color w:val="auto"/>
          <w:szCs w:val="24"/>
        </w:rPr>
        <w:t>处</w:t>
      </w:r>
      <w:r>
        <w:rPr>
          <w:rFonts w:hint="eastAsia" w:asciiTheme="minorEastAsia" w:hAnsiTheme="minorEastAsia"/>
          <w:color w:val="auto"/>
          <w:szCs w:val="24"/>
        </w:rPr>
        <w:t>理与之有</w:t>
      </w:r>
      <w:r>
        <w:rPr>
          <w:rFonts w:asciiTheme="minorEastAsia" w:hAnsiTheme="minorEastAsia"/>
          <w:color w:val="auto"/>
          <w:szCs w:val="24"/>
        </w:rPr>
        <w:t>关的</w:t>
      </w:r>
      <w:r>
        <w:rPr>
          <w:rFonts w:hint="eastAsia" w:asciiTheme="minorEastAsia" w:hAnsiTheme="minorEastAsia"/>
          <w:color w:val="auto"/>
          <w:szCs w:val="24"/>
        </w:rPr>
        <w:t>一切事</w:t>
      </w:r>
      <w:r>
        <w:rPr>
          <w:rFonts w:asciiTheme="minorEastAsia" w:hAnsiTheme="minorEastAsia"/>
          <w:color w:val="auto"/>
          <w:szCs w:val="24"/>
        </w:rPr>
        <w:t>务</w:t>
      </w:r>
      <w:r>
        <w:rPr>
          <w:rFonts w:hint="eastAsia" w:asciiTheme="minorEastAsia" w:hAnsiTheme="minorEastAsia"/>
          <w:color w:val="auto"/>
          <w:szCs w:val="24"/>
        </w:rPr>
        <w:t>。</w:t>
      </w:r>
    </w:p>
    <w:p>
      <w:pPr>
        <w:pStyle w:val="41"/>
        <w:spacing w:line="480" w:lineRule="auto"/>
        <w:ind w:firstLine="540" w:firstLineChars="225"/>
        <w:jc w:val="left"/>
        <w:rPr>
          <w:rFonts w:asciiTheme="minorEastAsia" w:hAnsiTheme="minorEastAsia"/>
          <w:color w:val="auto"/>
          <w:szCs w:val="24"/>
        </w:rPr>
      </w:pPr>
      <w:r>
        <w:rPr>
          <w:rFonts w:hint="eastAsia" w:asciiTheme="minorEastAsia" w:hAnsiTheme="minorEastAsia"/>
          <w:color w:val="auto"/>
          <w:szCs w:val="24"/>
        </w:rPr>
        <w:t>特此</w:t>
      </w:r>
      <w:r>
        <w:rPr>
          <w:rFonts w:asciiTheme="minorEastAsia" w:hAnsiTheme="minorEastAsia"/>
          <w:color w:val="auto"/>
          <w:szCs w:val="24"/>
        </w:rPr>
        <w:t>证</w:t>
      </w:r>
      <w:r>
        <w:rPr>
          <w:rFonts w:hint="eastAsia" w:asciiTheme="minorEastAsia" w:hAnsiTheme="minorEastAsia"/>
          <w:color w:val="auto"/>
          <w:szCs w:val="24"/>
        </w:rPr>
        <w:t>明。</w:t>
      </w:r>
    </w:p>
    <w:p>
      <w:pPr>
        <w:pStyle w:val="41"/>
        <w:spacing w:line="480" w:lineRule="auto"/>
        <w:ind w:firstLine="540" w:firstLineChars="225"/>
        <w:jc w:val="left"/>
        <w:rPr>
          <w:rFonts w:asciiTheme="minorEastAsia" w:hAnsiTheme="minorEastAsia"/>
          <w:color w:val="auto"/>
          <w:szCs w:val="24"/>
        </w:rPr>
      </w:pPr>
    </w:p>
    <w:p>
      <w:pPr>
        <w:pStyle w:val="41"/>
        <w:spacing w:line="480" w:lineRule="auto"/>
        <w:ind w:firstLine="540" w:firstLineChars="225"/>
        <w:jc w:val="left"/>
        <w:rPr>
          <w:rFonts w:asciiTheme="minorEastAsia" w:hAnsiTheme="minorEastAsia"/>
          <w:color w:val="auto"/>
          <w:szCs w:val="24"/>
        </w:rPr>
      </w:pPr>
    </w:p>
    <w:p>
      <w:pPr>
        <w:pStyle w:val="41"/>
        <w:spacing w:line="480" w:lineRule="auto"/>
        <w:ind w:left="-538" w:leftChars="-256" w:firstLine="616" w:firstLineChars="257"/>
        <w:jc w:val="center"/>
        <w:rPr>
          <w:rFonts w:asciiTheme="minorEastAsia" w:hAnsiTheme="minorEastAsia"/>
          <w:bCs/>
          <w:color w:val="auto"/>
          <w:szCs w:val="24"/>
        </w:rPr>
      </w:pPr>
      <w:r>
        <w:rPr>
          <w:rFonts w:hint="eastAsia" w:asciiTheme="minorEastAsia" w:hAnsiTheme="minorEastAsia"/>
          <w:bCs/>
          <w:color w:val="auto"/>
          <w:szCs w:val="24"/>
        </w:rPr>
        <w:t>【此</w:t>
      </w:r>
      <w:r>
        <w:rPr>
          <w:rFonts w:asciiTheme="minorEastAsia" w:hAnsiTheme="minorEastAsia"/>
          <w:bCs/>
          <w:color w:val="auto"/>
          <w:szCs w:val="24"/>
        </w:rPr>
        <w:t>处请</w:t>
      </w:r>
      <w:r>
        <w:rPr>
          <w:rFonts w:hint="eastAsia" w:asciiTheme="minorEastAsia" w:hAnsiTheme="minorEastAsia"/>
          <w:bCs/>
          <w:color w:val="auto"/>
          <w:szCs w:val="24"/>
        </w:rPr>
        <w:t>粘</w:t>
      </w:r>
      <w:r>
        <w:rPr>
          <w:rFonts w:asciiTheme="minorEastAsia" w:hAnsiTheme="minorEastAsia"/>
          <w:bCs/>
          <w:color w:val="auto"/>
          <w:szCs w:val="24"/>
        </w:rPr>
        <w:t>贴</w:t>
      </w:r>
      <w:r>
        <w:rPr>
          <w:rFonts w:hint="eastAsia" w:asciiTheme="minorEastAsia" w:hAnsiTheme="minorEastAsia"/>
          <w:bCs/>
          <w:color w:val="auto"/>
          <w:szCs w:val="24"/>
        </w:rPr>
        <w:t>法定代表人身份</w:t>
      </w:r>
      <w:r>
        <w:rPr>
          <w:rFonts w:asciiTheme="minorEastAsia" w:hAnsiTheme="minorEastAsia"/>
          <w:bCs/>
          <w:color w:val="auto"/>
          <w:szCs w:val="24"/>
        </w:rPr>
        <w:t>证复</w:t>
      </w:r>
      <w:r>
        <w:rPr>
          <w:rFonts w:hint="eastAsia" w:asciiTheme="minorEastAsia" w:hAnsiTheme="minorEastAsia"/>
          <w:bCs/>
          <w:color w:val="auto"/>
          <w:szCs w:val="24"/>
        </w:rPr>
        <w:t>印件，需清晰反映身份证有效期限】</w:t>
      </w:r>
    </w:p>
    <w:p>
      <w:pPr>
        <w:pStyle w:val="41"/>
        <w:spacing w:line="480" w:lineRule="auto"/>
        <w:ind w:left="-538" w:leftChars="-256" w:firstLine="616" w:firstLineChars="257"/>
        <w:jc w:val="center"/>
        <w:rPr>
          <w:rFonts w:asciiTheme="minorEastAsia" w:hAnsiTheme="minorEastAsia"/>
          <w:bCs/>
          <w:color w:val="auto"/>
          <w:szCs w:val="24"/>
        </w:rPr>
      </w:pPr>
    </w:p>
    <w:p>
      <w:pPr>
        <w:autoSpaceDE w:val="0"/>
        <w:autoSpaceDN w:val="0"/>
        <w:adjustRightInd w:val="0"/>
        <w:spacing w:line="360" w:lineRule="auto"/>
        <w:ind w:right="-11"/>
        <w:rPr>
          <w:rFonts w:cs="宋体" w:asciiTheme="minorEastAsia" w:hAnsiTheme="minorEastAsia"/>
          <w:color w:val="auto"/>
          <w:sz w:val="24"/>
          <w:szCs w:val="24"/>
          <w:lang w:val="zh-CN"/>
        </w:rPr>
      </w:pPr>
    </w:p>
    <w:p>
      <w:pPr>
        <w:autoSpaceDE w:val="0"/>
        <w:autoSpaceDN w:val="0"/>
        <w:adjustRightInd w:val="0"/>
        <w:spacing w:line="360" w:lineRule="auto"/>
        <w:ind w:right="-11"/>
        <w:rPr>
          <w:rFonts w:cs="宋体" w:asciiTheme="minorEastAsia" w:hAnsiTheme="minorEastAsia"/>
          <w:color w:val="auto"/>
          <w:sz w:val="24"/>
          <w:szCs w:val="24"/>
          <w:lang w:val="zh-CN"/>
        </w:rPr>
      </w:pPr>
    </w:p>
    <w:p>
      <w:pPr>
        <w:autoSpaceDE w:val="0"/>
        <w:autoSpaceDN w:val="0"/>
        <w:adjustRightInd w:val="0"/>
        <w:spacing w:line="360" w:lineRule="auto"/>
        <w:ind w:right="-11"/>
        <w:rPr>
          <w:rFonts w:cs="宋体" w:asciiTheme="minorEastAsia" w:hAnsiTheme="minorEastAsia"/>
          <w:color w:val="auto"/>
          <w:sz w:val="24"/>
          <w:szCs w:val="24"/>
          <w:lang w:val="zh-CN"/>
        </w:rPr>
      </w:pPr>
    </w:p>
    <w:p>
      <w:pPr>
        <w:spacing w:line="480" w:lineRule="auto"/>
        <w:ind w:firstLine="3900" w:firstLineChars="1625"/>
        <w:rPr>
          <w:rFonts w:cs="Arial" w:asciiTheme="minorEastAsia" w:hAnsiTheme="minorEastAsia"/>
          <w:color w:val="auto"/>
          <w:sz w:val="24"/>
          <w:szCs w:val="24"/>
          <w:u w:val="single"/>
        </w:rPr>
      </w:pPr>
      <w:r>
        <w:rPr>
          <w:rFonts w:hint="eastAsia" w:cs="Arial" w:asciiTheme="minorEastAsia" w:hAnsiTheme="minorEastAsia"/>
          <w:color w:val="auto"/>
          <w:sz w:val="24"/>
          <w:szCs w:val="24"/>
        </w:rPr>
        <w:t>投标人名称（并加盖公章）：</w:t>
      </w:r>
    </w:p>
    <w:p>
      <w:pPr>
        <w:pStyle w:val="44"/>
        <w:spacing w:before="60" w:line="480" w:lineRule="auto"/>
        <w:ind w:firstLine="3900" w:firstLineChars="1625"/>
        <w:rPr>
          <w:rFonts w:cs="Arial" w:asciiTheme="minorEastAsia" w:hAnsiTheme="minorEastAsia" w:eastAsiaTheme="minorEastAsia"/>
          <w:color w:val="auto"/>
          <w:szCs w:val="24"/>
        </w:rPr>
      </w:pPr>
      <w:r>
        <w:rPr>
          <w:rFonts w:hint="eastAsia" w:cs="Arial" w:asciiTheme="minorEastAsia" w:hAnsiTheme="minorEastAsia" w:eastAsiaTheme="minorEastAsia"/>
          <w:color w:val="auto"/>
          <w:szCs w:val="24"/>
        </w:rPr>
        <w:t>签署日期：   年   月  日</w:t>
      </w:r>
    </w:p>
    <w:p>
      <w:pPr>
        <w:pStyle w:val="43"/>
        <w:spacing w:line="480" w:lineRule="auto"/>
        <w:rPr>
          <w:rFonts w:cs="Arial" w:asciiTheme="minorEastAsia" w:hAnsiTheme="minorEastAsia"/>
          <w:color w:val="auto"/>
          <w:szCs w:val="24"/>
        </w:rPr>
      </w:pPr>
    </w:p>
    <w:p>
      <w:pPr>
        <w:rPr>
          <w:color w:val="auto"/>
        </w:rPr>
      </w:pPr>
    </w:p>
    <w:p>
      <w:pPr>
        <w:spacing w:line="320" w:lineRule="exact"/>
        <w:rPr>
          <w:rFonts w:asciiTheme="minorEastAsia" w:hAnsiTheme="minorEastAsia"/>
          <w:bCs/>
          <w:color w:val="auto"/>
          <w:kern w:val="12"/>
          <w:sz w:val="24"/>
          <w:szCs w:val="24"/>
        </w:rPr>
      </w:pPr>
      <w:r>
        <w:rPr>
          <w:rFonts w:hint="eastAsia" w:asciiTheme="minorEastAsia" w:hAnsiTheme="minorEastAsia"/>
          <w:bCs/>
          <w:color w:val="auto"/>
          <w:kern w:val="12"/>
          <w:sz w:val="24"/>
          <w:szCs w:val="24"/>
        </w:rPr>
        <w:t>说明：法定代表人</w:t>
      </w:r>
      <w:r>
        <w:rPr>
          <w:rFonts w:asciiTheme="minorEastAsia" w:hAnsiTheme="minorEastAsia"/>
          <w:bCs/>
          <w:color w:val="auto"/>
          <w:kern w:val="12"/>
          <w:sz w:val="24"/>
          <w:szCs w:val="24"/>
        </w:rPr>
        <w:t>参</w:t>
      </w:r>
      <w:r>
        <w:rPr>
          <w:rFonts w:hint="eastAsia" w:asciiTheme="minorEastAsia" w:hAnsiTheme="minorEastAsia"/>
          <w:bCs/>
          <w:color w:val="auto"/>
          <w:kern w:val="12"/>
          <w:sz w:val="24"/>
          <w:szCs w:val="24"/>
        </w:rPr>
        <w:t>加本招</w:t>
      </w:r>
      <w:r>
        <w:rPr>
          <w:rFonts w:asciiTheme="minorEastAsia" w:hAnsiTheme="minorEastAsia"/>
          <w:bCs/>
          <w:color w:val="auto"/>
          <w:kern w:val="12"/>
          <w:sz w:val="24"/>
          <w:szCs w:val="24"/>
        </w:rPr>
        <w:t>标项目</w:t>
      </w:r>
      <w:r>
        <w:rPr>
          <w:rFonts w:hint="eastAsia" w:asciiTheme="minorEastAsia" w:hAnsiTheme="minorEastAsia"/>
          <w:bCs/>
          <w:color w:val="auto"/>
          <w:kern w:val="12"/>
          <w:sz w:val="24"/>
          <w:szCs w:val="24"/>
        </w:rPr>
        <w:t>投</w:t>
      </w:r>
      <w:r>
        <w:rPr>
          <w:rFonts w:asciiTheme="minorEastAsia" w:hAnsiTheme="minorEastAsia"/>
          <w:bCs/>
          <w:color w:val="auto"/>
          <w:kern w:val="12"/>
          <w:sz w:val="24"/>
          <w:szCs w:val="24"/>
        </w:rPr>
        <w:t>标</w:t>
      </w:r>
      <w:r>
        <w:rPr>
          <w:rFonts w:hint="eastAsia" w:asciiTheme="minorEastAsia" w:hAnsiTheme="minorEastAsia"/>
          <w:bCs/>
          <w:color w:val="auto"/>
          <w:kern w:val="12"/>
          <w:sz w:val="24"/>
          <w:szCs w:val="24"/>
        </w:rPr>
        <w:t>的，</w:t>
      </w:r>
      <w:r>
        <w:rPr>
          <w:rFonts w:asciiTheme="minorEastAsia" w:hAnsiTheme="minorEastAsia"/>
          <w:bCs/>
          <w:color w:val="auto"/>
          <w:kern w:val="12"/>
          <w:sz w:val="24"/>
          <w:szCs w:val="24"/>
        </w:rPr>
        <w:t>仅须</w:t>
      </w:r>
      <w:r>
        <w:rPr>
          <w:rFonts w:hint="eastAsia" w:asciiTheme="minorEastAsia" w:hAnsiTheme="minorEastAsia"/>
          <w:bCs/>
          <w:color w:val="auto"/>
          <w:kern w:val="12"/>
          <w:sz w:val="24"/>
          <w:szCs w:val="24"/>
        </w:rPr>
        <w:t>出具此</w:t>
      </w:r>
      <w:r>
        <w:rPr>
          <w:rFonts w:asciiTheme="minorEastAsia" w:hAnsiTheme="minorEastAsia"/>
          <w:bCs/>
          <w:color w:val="auto"/>
          <w:kern w:val="12"/>
          <w:sz w:val="24"/>
          <w:szCs w:val="24"/>
        </w:rPr>
        <w:t>证</w:t>
      </w:r>
      <w:r>
        <w:rPr>
          <w:rFonts w:hint="eastAsia" w:asciiTheme="minorEastAsia" w:hAnsiTheme="minorEastAsia"/>
          <w:bCs/>
          <w:color w:val="auto"/>
          <w:kern w:val="12"/>
          <w:sz w:val="24"/>
          <w:szCs w:val="24"/>
        </w:rPr>
        <w:t>明</w:t>
      </w:r>
      <w:r>
        <w:rPr>
          <w:rFonts w:asciiTheme="minorEastAsia" w:hAnsiTheme="minorEastAsia"/>
          <w:bCs/>
          <w:color w:val="auto"/>
          <w:kern w:val="12"/>
          <w:sz w:val="24"/>
          <w:szCs w:val="24"/>
        </w:rPr>
        <w:t>书</w:t>
      </w:r>
      <w:r>
        <w:rPr>
          <w:rFonts w:hint="eastAsia" w:asciiTheme="minorEastAsia" w:hAnsiTheme="minorEastAsia"/>
          <w:bCs/>
          <w:color w:val="auto"/>
          <w:kern w:val="12"/>
          <w:sz w:val="24"/>
          <w:szCs w:val="24"/>
        </w:rPr>
        <w:t>。</w:t>
      </w:r>
    </w:p>
    <w:p>
      <w:pPr>
        <w:spacing w:line="480" w:lineRule="exact"/>
        <w:jc w:val="center"/>
        <w:rPr>
          <w:rFonts w:ascii="宋体" w:hAnsi="宋体"/>
          <w:b/>
          <w:bCs/>
          <w:color w:val="auto"/>
          <w:sz w:val="36"/>
          <w:szCs w:val="36"/>
        </w:rPr>
      </w:pPr>
    </w:p>
    <w:p>
      <w:pPr>
        <w:spacing w:line="480" w:lineRule="exact"/>
        <w:jc w:val="center"/>
        <w:rPr>
          <w:rFonts w:ascii="宋体" w:hAnsi="宋体"/>
          <w:b/>
          <w:bCs/>
          <w:color w:val="auto"/>
          <w:sz w:val="36"/>
          <w:szCs w:val="36"/>
        </w:rPr>
      </w:pPr>
      <w:r>
        <w:rPr>
          <w:rFonts w:hint="eastAsia" w:ascii="宋体" w:hAnsi="宋体"/>
          <w:b/>
          <w:bCs/>
          <w:color w:val="auto"/>
          <w:sz w:val="36"/>
          <w:szCs w:val="36"/>
        </w:rPr>
        <w:t>3.3 法定代表人授权书</w:t>
      </w:r>
    </w:p>
    <w:p>
      <w:pPr>
        <w:spacing w:line="480" w:lineRule="exact"/>
        <w:jc w:val="center"/>
        <w:rPr>
          <w:rFonts w:ascii="宋体" w:hAnsi="宋体"/>
          <w:b/>
          <w:bCs/>
          <w:color w:val="auto"/>
          <w:sz w:val="36"/>
          <w:szCs w:val="36"/>
        </w:rPr>
      </w:pPr>
    </w:p>
    <w:p>
      <w:pPr>
        <w:adjustRightInd w:val="0"/>
        <w:spacing w:line="360" w:lineRule="auto"/>
        <w:ind w:firstLine="504" w:firstLineChars="210"/>
        <w:contextualSpacing/>
        <w:rPr>
          <w:rFonts w:cs="Arial" w:asciiTheme="minorEastAsia" w:hAnsiTheme="minorEastAsia"/>
          <w:color w:val="auto"/>
          <w:sz w:val="24"/>
          <w:szCs w:val="24"/>
        </w:rPr>
      </w:pPr>
      <w:r>
        <w:rPr>
          <w:rFonts w:hint="eastAsia" w:asciiTheme="minorEastAsia" w:hAnsiTheme="minorEastAsia"/>
          <w:color w:val="auto"/>
          <w:sz w:val="24"/>
          <w:szCs w:val="24"/>
        </w:rPr>
        <w:t xml:space="preserve"> </w:t>
      </w:r>
      <w:r>
        <w:rPr>
          <w:rFonts w:hint="eastAsia" w:cs="Arial" w:asciiTheme="minorEastAsia" w:hAnsiTheme="minorEastAsia"/>
          <w:color w:val="auto"/>
          <w:sz w:val="24"/>
          <w:szCs w:val="24"/>
        </w:rPr>
        <w:t>本人</w:t>
      </w:r>
      <w:r>
        <w:rPr>
          <w:rFonts w:hint="eastAsia" w:cs="Arial" w:asciiTheme="minorEastAsia" w:hAnsiTheme="minorEastAsia"/>
          <w:color w:val="auto"/>
          <w:sz w:val="24"/>
          <w:szCs w:val="24"/>
          <w:u w:val="single"/>
        </w:rPr>
        <w:t xml:space="preserve">　 </w:t>
      </w:r>
      <w:r>
        <w:rPr>
          <w:rFonts w:hint="eastAsia" w:asciiTheme="minorEastAsia" w:hAnsiTheme="minorEastAsia"/>
          <w:i/>
          <w:snapToGrid w:val="0"/>
          <w:color w:val="auto"/>
          <w:sz w:val="24"/>
          <w:szCs w:val="24"/>
          <w:u w:val="single"/>
        </w:rPr>
        <w:t>法人姓名</w:t>
      </w:r>
      <w:r>
        <w:rPr>
          <w:rFonts w:hint="eastAsia" w:cs="Arial" w:asciiTheme="minorEastAsia" w:hAnsiTheme="minorEastAsia"/>
          <w:color w:val="auto"/>
          <w:sz w:val="24"/>
          <w:szCs w:val="24"/>
          <w:u w:val="single"/>
        </w:rPr>
        <w:t xml:space="preserve">  </w:t>
      </w:r>
      <w:r>
        <w:rPr>
          <w:rFonts w:hint="eastAsia" w:cs="Arial" w:asciiTheme="minorEastAsia" w:hAnsiTheme="minorEastAsia"/>
          <w:color w:val="auto"/>
          <w:sz w:val="24"/>
          <w:szCs w:val="24"/>
        </w:rPr>
        <w:t>系</w:t>
      </w:r>
      <w:r>
        <w:rPr>
          <w:rFonts w:hint="eastAsia" w:cs="Arial" w:asciiTheme="minorEastAsia" w:hAnsiTheme="minorEastAsia"/>
          <w:color w:val="auto"/>
          <w:sz w:val="24"/>
          <w:szCs w:val="24"/>
          <w:u w:val="single"/>
        </w:rPr>
        <w:t>　</w:t>
      </w:r>
      <w:r>
        <w:rPr>
          <w:rFonts w:hint="eastAsia" w:asciiTheme="minorEastAsia" w:hAnsiTheme="minorEastAsia"/>
          <w:i/>
          <w:snapToGrid w:val="0"/>
          <w:color w:val="auto"/>
          <w:sz w:val="24"/>
          <w:szCs w:val="24"/>
          <w:u w:val="single"/>
        </w:rPr>
        <w:t xml:space="preserve">投标人名称  </w:t>
      </w:r>
      <w:r>
        <w:rPr>
          <w:rFonts w:hint="eastAsia" w:cs="Arial" w:asciiTheme="minorEastAsia" w:hAnsiTheme="minorEastAsia"/>
          <w:color w:val="auto"/>
          <w:sz w:val="24"/>
          <w:szCs w:val="24"/>
          <w:u w:val="single"/>
        </w:rPr>
        <w:t xml:space="preserve"> </w:t>
      </w:r>
      <w:r>
        <w:rPr>
          <w:rFonts w:hint="eastAsia" w:cs="Arial" w:asciiTheme="minorEastAsia" w:hAnsiTheme="minorEastAsia"/>
          <w:color w:val="auto"/>
          <w:sz w:val="24"/>
          <w:szCs w:val="24"/>
        </w:rPr>
        <w:t>的法定代表人，现委托</w:t>
      </w:r>
      <w:r>
        <w:rPr>
          <w:rFonts w:hint="eastAsia" w:cs="Arial" w:asciiTheme="minorEastAsia" w:hAnsiTheme="minorEastAsia"/>
          <w:color w:val="auto"/>
          <w:sz w:val="24"/>
          <w:szCs w:val="24"/>
          <w:u w:val="single"/>
        </w:rPr>
        <w:t xml:space="preserve">　 </w:t>
      </w:r>
      <w:r>
        <w:rPr>
          <w:rFonts w:hint="eastAsia" w:asciiTheme="minorEastAsia" w:hAnsiTheme="minorEastAsia"/>
          <w:i/>
          <w:snapToGrid w:val="0"/>
          <w:color w:val="auto"/>
          <w:sz w:val="24"/>
          <w:szCs w:val="24"/>
          <w:u w:val="single"/>
        </w:rPr>
        <w:t>姓名，职务</w:t>
      </w:r>
      <w:r>
        <w:rPr>
          <w:rFonts w:hint="eastAsia" w:cs="Arial" w:asciiTheme="minorEastAsia" w:hAnsiTheme="minorEastAsia"/>
          <w:color w:val="auto"/>
          <w:sz w:val="24"/>
          <w:szCs w:val="24"/>
          <w:u w:val="single"/>
        </w:rPr>
        <w:t xml:space="preserve">    </w:t>
      </w:r>
      <w:r>
        <w:rPr>
          <w:rFonts w:hint="eastAsia" w:cs="Arial" w:asciiTheme="minorEastAsia" w:hAnsiTheme="minorEastAsia"/>
          <w:color w:val="auto"/>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被授权人无转委托权，特此委托。</w:t>
      </w:r>
    </w:p>
    <w:p>
      <w:pPr>
        <w:spacing w:line="48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 xml:space="preserve">投标人名称： </w:t>
      </w:r>
      <w:r>
        <w:rPr>
          <w:rFonts w:hint="eastAsia" w:asciiTheme="minorEastAsia" w:hAnsiTheme="minorEastAsia"/>
          <w:color w:val="auto"/>
          <w:sz w:val="24"/>
          <w:szCs w:val="24"/>
          <w:u w:val="single"/>
        </w:rPr>
        <w:t xml:space="preserve">       （全称）       </w:t>
      </w:r>
      <w:r>
        <w:rPr>
          <w:rFonts w:hint="eastAsia" w:asciiTheme="minorEastAsia" w:hAnsiTheme="minorEastAsia"/>
          <w:color w:val="auto"/>
          <w:sz w:val="24"/>
          <w:szCs w:val="24"/>
        </w:rPr>
        <w:t xml:space="preserve"> （盖单位公章）</w:t>
      </w:r>
    </w:p>
    <w:p>
      <w:pPr>
        <w:spacing w:line="48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 xml:space="preserve">法定代表人： </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 xml:space="preserve"> （签字或加盖名章）</w:t>
      </w:r>
    </w:p>
    <w:p>
      <w:pPr>
        <w:spacing w:line="48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 xml:space="preserve">法定代表人授权代表： </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 xml:space="preserve"> （签字或加盖名章）</w:t>
      </w:r>
    </w:p>
    <w:tbl>
      <w:tblPr>
        <w:tblStyle w:val="26"/>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color w:val="auto"/>
                <w:sz w:val="24"/>
                <w:szCs w:val="24"/>
              </w:rPr>
            </w:pPr>
            <w:r>
              <w:rPr>
                <w:rFonts w:hint="eastAsia" w:asciiTheme="minorEastAsia" w:hAnsiTheme="minorEastAsia"/>
                <w:color w:val="auto"/>
                <w:sz w:val="24"/>
                <w:szCs w:val="24"/>
              </w:rPr>
              <w:t>法定代表人身份证（正面）</w:t>
            </w:r>
          </w:p>
        </w:tc>
        <w:tc>
          <w:tcPr>
            <w:tcW w:w="4485" w:type="dxa"/>
            <w:gridSpan w:val="2"/>
            <w:vAlign w:val="center"/>
          </w:tcPr>
          <w:p>
            <w:pPr>
              <w:jc w:val="center"/>
              <w:rPr>
                <w:rFonts w:asciiTheme="minorEastAsia" w:hAnsiTheme="minorEastAsia"/>
                <w:color w:val="auto"/>
                <w:sz w:val="24"/>
                <w:szCs w:val="24"/>
              </w:rPr>
            </w:pPr>
            <w:r>
              <w:rPr>
                <w:rFonts w:hint="eastAsia" w:asciiTheme="minorEastAsia" w:hAnsiTheme="minorEastAsia"/>
                <w:color w:val="auto"/>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color w:val="auto"/>
                <w:sz w:val="24"/>
                <w:szCs w:val="24"/>
              </w:rPr>
            </w:pPr>
            <w:bookmarkStart w:id="4" w:name="_资格证明文件"/>
            <w:bookmarkEnd w:id="4"/>
            <w:bookmarkStart w:id="5" w:name="_Toc364329026"/>
            <w:r>
              <w:rPr>
                <w:rFonts w:hint="eastAsia" w:asciiTheme="minorEastAsia" w:hAnsiTheme="minorEastAsia"/>
                <w:color w:val="auto"/>
                <w:sz w:val="24"/>
                <w:szCs w:val="24"/>
              </w:rPr>
              <w:t>法定代表人授权代表身份证（正面）</w:t>
            </w:r>
            <w:bookmarkEnd w:id="5"/>
          </w:p>
        </w:tc>
        <w:tc>
          <w:tcPr>
            <w:tcW w:w="4492" w:type="dxa"/>
            <w:gridSpan w:val="2"/>
            <w:vAlign w:val="center"/>
          </w:tcPr>
          <w:p>
            <w:pPr>
              <w:jc w:val="center"/>
              <w:rPr>
                <w:rFonts w:asciiTheme="minorEastAsia" w:hAnsiTheme="minorEastAsia"/>
                <w:color w:val="auto"/>
                <w:sz w:val="24"/>
                <w:szCs w:val="24"/>
              </w:rPr>
            </w:pPr>
            <w:bookmarkStart w:id="6" w:name="_Toc364329027"/>
            <w:r>
              <w:rPr>
                <w:rFonts w:hint="eastAsia" w:asciiTheme="minorEastAsia" w:hAnsiTheme="minorEastAsia"/>
                <w:color w:val="auto"/>
                <w:sz w:val="24"/>
                <w:szCs w:val="24"/>
              </w:rPr>
              <w:t>法定代表人授权代表身份证（反面）</w:t>
            </w:r>
            <w:bookmarkEnd w:id="6"/>
          </w:p>
        </w:tc>
      </w:tr>
    </w:tbl>
    <w:p>
      <w:pPr>
        <w:spacing w:line="320" w:lineRule="exact"/>
        <w:ind w:left="2" w:firstLine="357" w:firstLineChars="149"/>
        <w:rPr>
          <w:rFonts w:cs="Courier New" w:asciiTheme="minorEastAsia" w:hAnsiTheme="minorEastAsia"/>
          <w:color w:val="auto"/>
          <w:sz w:val="24"/>
          <w:szCs w:val="24"/>
        </w:rPr>
      </w:pP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
          <w:bCs/>
          <w:color w:val="auto"/>
          <w:sz w:val="36"/>
          <w:szCs w:val="36"/>
        </w:rPr>
        <w:t>3.4 没有重大违法记录的声明</w:t>
      </w:r>
    </w:p>
    <w:p>
      <w:pPr>
        <w:spacing w:beforeLines="50" w:afterLines="50"/>
        <w:jc w:val="center"/>
        <w:rPr>
          <w:rFonts w:ascii="宋体" w:hAnsi="宋体" w:cs="Arial"/>
          <w:color w:val="auto"/>
          <w:kern w:val="0"/>
          <w:sz w:val="36"/>
          <w:szCs w:val="36"/>
        </w:rPr>
      </w:pPr>
      <w:r>
        <w:rPr>
          <w:rFonts w:hint="eastAsia" w:ascii="宋体" w:hAnsi="宋体" w:cs="Arial"/>
          <w:color w:val="auto"/>
          <w:kern w:val="0"/>
          <w:sz w:val="36"/>
          <w:szCs w:val="36"/>
        </w:rPr>
        <w:t>声　   明</w:t>
      </w:r>
    </w:p>
    <w:p>
      <w:pPr>
        <w:spacing w:beforeLines="50" w:afterLines="50" w:line="360" w:lineRule="auto"/>
        <w:ind w:firstLine="480" w:firstLineChars="200"/>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特此声明。</w:t>
      </w:r>
    </w:p>
    <w:p>
      <w:pPr>
        <w:spacing w:beforeLines="50" w:afterLines="50" w:line="360" w:lineRule="auto"/>
        <w:ind w:firstLine="480" w:firstLineChars="200"/>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单位名称（盖章）：</w:t>
      </w:r>
    </w:p>
    <w:p>
      <w:pPr>
        <w:spacing w:beforeLines="50" w:afterLines="50" w:line="360" w:lineRule="auto"/>
        <w:ind w:right="420" w:firstLine="5486" w:firstLineChars="2286"/>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日    期：</w:t>
      </w:r>
    </w:p>
    <w:p>
      <w:pPr>
        <w:spacing w:beforeLines="50" w:afterLines="50" w:line="360" w:lineRule="auto"/>
        <w:ind w:right="420" w:firstLine="5486" w:firstLineChars="2286"/>
        <w:rPr>
          <w:rFonts w:cs="宋体" w:asciiTheme="minorEastAsia" w:hAnsiTheme="minorEastAsia"/>
          <w:color w:val="auto"/>
          <w:sz w:val="24"/>
          <w:szCs w:val="24"/>
          <w:lang w:val="zh-CN"/>
        </w:rPr>
      </w:pPr>
    </w:p>
    <w:p>
      <w:pPr>
        <w:widowControl/>
        <w:spacing w:before="100" w:beforeAutospacing="1" w:after="100" w:afterAutospacing="1" w:line="360" w:lineRule="auto"/>
        <w:jc w:val="center"/>
        <w:rPr>
          <w:rFonts w:hint="eastAsia" w:ascii="宋体" w:hAnsi="宋体"/>
          <w:b/>
          <w:bCs/>
          <w:color w:val="auto"/>
          <w:sz w:val="36"/>
          <w:szCs w:val="36"/>
          <w:lang w:val="en-US" w:eastAsia="zh-CN"/>
        </w:rPr>
      </w:pPr>
      <w:r>
        <w:rPr>
          <w:rFonts w:hint="eastAsia" w:ascii="宋体" w:hAnsi="宋体"/>
          <w:b/>
          <w:bCs/>
          <w:color w:val="auto"/>
          <w:sz w:val="36"/>
          <w:szCs w:val="36"/>
          <w:lang w:val="en-US" w:eastAsia="zh-CN"/>
        </w:rPr>
        <w:t>3.5 无违反政府采购法律法规的承诺函</w:t>
      </w:r>
    </w:p>
    <w:p>
      <w:pPr>
        <w:spacing w:beforeLines="50" w:afterLines="50" w:line="360" w:lineRule="auto"/>
        <w:ind w:firstLine="480" w:firstLineChars="200"/>
        <w:rPr>
          <w:rFonts w:hint="eastAsia" w:cs="宋体" w:asciiTheme="minorEastAsia" w:hAnsiTheme="minorEastAsia"/>
          <w:color w:val="auto"/>
          <w:sz w:val="24"/>
          <w:szCs w:val="24"/>
          <w:lang w:val="en-US" w:eastAsia="zh-CN"/>
        </w:rPr>
      </w:pPr>
      <w:r>
        <w:rPr>
          <w:rFonts w:hint="eastAsia" w:cs="宋体" w:asciiTheme="minorEastAsia" w:hAnsiTheme="minorEastAsia"/>
          <w:color w:val="auto"/>
          <w:sz w:val="24"/>
          <w:szCs w:val="24"/>
          <w:lang w:val="zh-CN" w:eastAsia="zh-CN"/>
        </w:rPr>
        <w:t>许昌市魏都区政府采购中心：</w:t>
      </w:r>
    </w:p>
    <w:p>
      <w:pPr>
        <w:spacing w:beforeLines="50" w:afterLines="50" w:line="360" w:lineRule="auto"/>
        <w:ind w:firstLine="480" w:firstLineChars="200"/>
        <w:rPr>
          <w:rFonts w:hint="eastAsia" w:cs="宋体" w:asciiTheme="minorEastAsia" w:hAnsiTheme="minorEastAsia"/>
          <w:color w:val="auto"/>
          <w:sz w:val="24"/>
          <w:szCs w:val="24"/>
          <w:lang w:val="en-US" w:eastAsia="zh-CN"/>
        </w:rPr>
      </w:pPr>
      <w:r>
        <w:rPr>
          <w:rFonts w:hint="eastAsia" w:cs="宋体" w:asciiTheme="minorEastAsia" w:hAnsiTheme="minorEastAsia"/>
          <w:color w:val="auto"/>
          <w:sz w:val="24"/>
          <w:szCs w:val="24"/>
          <w:lang w:val="en-US" w:eastAsia="zh-CN"/>
        </w:rPr>
        <w:t>在本次政府采购活动中，我单位不存在与其他供应商事先沟通、私下串通及围标等违反政府采购法律法规的情况；我单位负责人与其他供应商不存在同一人或者直接控股、管理关系；我单位无提供任何虚假材料、假借其他企业资质围标串标谋取中标（成交）的行为；如果有以上情况发生，我单位自愿承担所有后果及相应责任。</w:t>
      </w:r>
    </w:p>
    <w:p>
      <w:pPr>
        <w:spacing w:beforeLines="50" w:afterLines="50" w:line="360" w:lineRule="auto"/>
        <w:ind w:firstLine="480" w:firstLineChars="200"/>
        <w:rPr>
          <w:rFonts w:hint="eastAsia" w:cs="宋体" w:asciiTheme="minorEastAsia" w:hAnsiTheme="minorEastAsia"/>
          <w:color w:val="auto"/>
          <w:sz w:val="24"/>
          <w:szCs w:val="24"/>
          <w:lang w:val="en-US" w:eastAsia="zh-CN"/>
        </w:rPr>
      </w:pPr>
    </w:p>
    <w:p>
      <w:pPr>
        <w:spacing w:beforeLines="50" w:afterLines="50" w:line="360" w:lineRule="auto"/>
        <w:ind w:firstLine="480" w:firstLineChars="200"/>
        <w:rPr>
          <w:rFonts w:hint="eastAsia"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spacing w:beforeLines="50" w:afterLines="50" w:line="360" w:lineRule="auto"/>
        <w:ind w:firstLine="480" w:firstLineChars="200"/>
        <w:rPr>
          <w:rFonts w:hint="eastAsia"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投标人法定代表人（签字或盖章）：</w:t>
      </w:r>
    </w:p>
    <w:p>
      <w:pPr>
        <w:spacing w:beforeLines="50" w:afterLines="50" w:line="360" w:lineRule="auto"/>
        <w:ind w:firstLine="480" w:firstLineChars="200"/>
        <w:rPr>
          <w:rFonts w:hint="eastAsia" w:cs="宋体" w:asciiTheme="minorEastAsia" w:hAnsiTheme="minorEastAsia"/>
          <w:color w:val="auto"/>
          <w:sz w:val="24"/>
          <w:szCs w:val="24"/>
          <w:lang w:val="zh-CN"/>
        </w:rPr>
      </w:pPr>
      <w:r>
        <w:rPr>
          <w:rFonts w:hint="eastAsia" w:cs="宋体" w:asciiTheme="minorEastAsia" w:hAnsiTheme="minorEastAsia"/>
          <w:color w:val="auto"/>
          <w:sz w:val="24"/>
          <w:szCs w:val="24"/>
          <w:lang w:val="zh-CN"/>
        </w:rPr>
        <w:t>日期：     年    月    日</w:t>
      </w:r>
      <w:r>
        <w:rPr>
          <w:rFonts w:hint="eastAsia" w:cs="宋体" w:asciiTheme="minorEastAsia" w:hAnsiTheme="minorEastAsia"/>
          <w:color w:val="auto"/>
          <w:sz w:val="24"/>
          <w:szCs w:val="24"/>
          <w:lang w:val="en-US" w:eastAsia="zh-CN"/>
        </w:rPr>
        <w:t xml:space="preserve">    </w:t>
      </w:r>
    </w:p>
    <w:p>
      <w:pPr>
        <w:spacing w:line="360" w:lineRule="auto"/>
        <w:jc w:val="center"/>
        <w:rPr>
          <w:rFonts w:hint="eastAsia" w:ascii="宋体" w:hAnsi="宋体"/>
          <w:b/>
          <w:bCs/>
          <w:color w:val="auto"/>
          <w:sz w:val="24"/>
          <w:lang w:val="en-US" w:eastAsia="zh-CN"/>
        </w:rPr>
      </w:pPr>
    </w:p>
    <w:p>
      <w:pPr>
        <w:widowControl/>
        <w:spacing w:before="100" w:beforeAutospacing="1" w:after="100" w:afterAutospacing="1" w:line="360" w:lineRule="auto"/>
        <w:jc w:val="center"/>
        <w:rPr>
          <w:rFonts w:hint="eastAsia" w:ascii="宋体" w:hAnsi="宋体"/>
          <w:b/>
          <w:bCs/>
          <w:color w:val="auto"/>
          <w:sz w:val="36"/>
          <w:szCs w:val="36"/>
          <w:lang w:val="en-US" w:eastAsia="zh-CN"/>
        </w:rPr>
      </w:pPr>
      <w:r>
        <w:rPr>
          <w:rFonts w:hint="eastAsia" w:ascii="宋体" w:hAnsi="宋体"/>
          <w:b/>
          <w:bCs/>
          <w:color w:val="auto"/>
          <w:sz w:val="36"/>
          <w:szCs w:val="36"/>
          <w:lang w:val="en-US" w:eastAsia="zh-CN"/>
        </w:rPr>
        <w:t>3.6 投标报价不高于市场平均价承诺函</w:t>
      </w:r>
    </w:p>
    <w:p>
      <w:pPr>
        <w:spacing w:beforeLines="50" w:afterLines="50" w:line="360" w:lineRule="auto"/>
        <w:ind w:firstLine="480" w:firstLineChars="200"/>
        <w:rPr>
          <w:rFonts w:hint="eastAsia" w:cs="宋体" w:asciiTheme="minorEastAsia" w:hAnsiTheme="minorEastAsia"/>
          <w:color w:val="auto"/>
          <w:sz w:val="24"/>
          <w:szCs w:val="24"/>
          <w:lang w:val="en-US" w:eastAsia="zh-CN"/>
        </w:rPr>
      </w:pPr>
      <w:r>
        <w:rPr>
          <w:rFonts w:hint="eastAsia" w:cs="宋体" w:asciiTheme="minorEastAsia" w:hAnsiTheme="minorEastAsia"/>
          <w:color w:val="auto"/>
          <w:sz w:val="24"/>
          <w:szCs w:val="24"/>
          <w:lang w:val="zh-CN" w:eastAsia="zh-CN"/>
        </w:rPr>
        <w:t>许昌市魏都区政府采购中心：</w:t>
      </w:r>
    </w:p>
    <w:p>
      <w:pPr>
        <w:spacing w:beforeLines="50" w:afterLines="50" w:line="360" w:lineRule="auto"/>
        <w:ind w:firstLine="480" w:firstLineChars="200"/>
        <w:rPr>
          <w:rFonts w:hint="eastAsia" w:cs="宋体" w:asciiTheme="minorEastAsia" w:hAnsiTheme="minorEastAsia"/>
          <w:color w:val="auto"/>
          <w:sz w:val="24"/>
          <w:szCs w:val="24"/>
          <w:lang w:val="en-US" w:eastAsia="zh-CN"/>
        </w:rPr>
      </w:pPr>
      <w:r>
        <w:rPr>
          <w:rFonts w:hint="eastAsia" w:cs="宋体" w:asciiTheme="minorEastAsia" w:hAnsiTheme="minorEastAsia"/>
          <w:color w:val="auto"/>
          <w:sz w:val="24"/>
          <w:szCs w:val="24"/>
          <w:lang w:val="en-US" w:eastAsia="zh-CN"/>
        </w:rPr>
        <w:t>根据《政府采购法》第十七条规定：“集中采购机构进行政府采购活动，应当符合采购价格低于市场平均价格、采购效率更高、采购质量优良和服务良好的要求。”我单位向评标委员会保证，本次所投产品的分项报价和总报价均不高于市场平均价，并保证我单位的服务质量和信誉良好。如果违反相关规定，我单位自愿承担所有后果及相应法律责任。</w:t>
      </w:r>
    </w:p>
    <w:p>
      <w:pPr>
        <w:spacing w:beforeLines="50" w:afterLines="50" w:line="360" w:lineRule="auto"/>
        <w:ind w:firstLine="480" w:firstLineChars="200"/>
        <w:rPr>
          <w:rFonts w:hint="eastAsia" w:cs="宋体" w:asciiTheme="minorEastAsia" w:hAnsiTheme="minorEastAsia"/>
          <w:color w:val="auto"/>
          <w:sz w:val="24"/>
          <w:szCs w:val="24"/>
          <w:lang w:val="en-US" w:eastAsia="zh-CN"/>
        </w:rPr>
      </w:pPr>
    </w:p>
    <w:p>
      <w:pPr>
        <w:spacing w:beforeLines="50" w:afterLines="50" w:line="360" w:lineRule="auto"/>
        <w:ind w:firstLine="480" w:firstLineChars="200"/>
        <w:rPr>
          <w:rFonts w:hint="eastAsia" w:cs="宋体" w:asciiTheme="minorEastAsia" w:hAnsiTheme="minorEastAsia"/>
          <w:color w:val="auto"/>
          <w:sz w:val="24"/>
          <w:szCs w:val="24"/>
          <w:lang w:val="zh-CN" w:eastAsia="zh-CN"/>
        </w:rPr>
      </w:pPr>
      <w:r>
        <w:rPr>
          <w:rFonts w:hint="eastAsia" w:cs="宋体" w:asciiTheme="minorEastAsia" w:hAnsiTheme="minorEastAsia"/>
          <w:color w:val="auto"/>
          <w:sz w:val="24"/>
          <w:szCs w:val="24"/>
          <w:lang w:val="zh-CN" w:eastAsia="zh-CN"/>
        </w:rPr>
        <w:t>投标人（公章）：</w:t>
      </w:r>
    </w:p>
    <w:p>
      <w:pPr>
        <w:spacing w:beforeLines="50" w:afterLines="50" w:line="360" w:lineRule="auto"/>
        <w:ind w:firstLine="480" w:firstLineChars="200"/>
        <w:rPr>
          <w:rFonts w:hint="eastAsia" w:cs="宋体" w:asciiTheme="minorEastAsia" w:hAnsiTheme="minorEastAsia"/>
          <w:color w:val="auto"/>
          <w:sz w:val="24"/>
          <w:szCs w:val="24"/>
          <w:lang w:val="zh-CN" w:eastAsia="zh-CN"/>
        </w:rPr>
      </w:pPr>
      <w:r>
        <w:rPr>
          <w:rFonts w:hint="eastAsia" w:cs="宋体" w:asciiTheme="minorEastAsia" w:hAnsiTheme="minorEastAsia"/>
          <w:color w:val="auto"/>
          <w:sz w:val="24"/>
          <w:szCs w:val="24"/>
          <w:lang w:val="zh-CN" w:eastAsia="zh-CN"/>
        </w:rPr>
        <w:t>投标人法定代表人（签字或盖章）：</w:t>
      </w:r>
    </w:p>
    <w:p>
      <w:pPr>
        <w:spacing w:beforeLines="50" w:afterLines="50" w:line="360" w:lineRule="auto"/>
        <w:ind w:firstLine="480" w:firstLineChars="200"/>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eastAsia="zh-CN"/>
        </w:rPr>
        <w:t>日期：     年    月    日</w:t>
      </w:r>
      <w:r>
        <w:rPr>
          <w:rFonts w:hint="eastAsia" w:cs="宋体" w:asciiTheme="minorEastAsia" w:hAnsiTheme="minorEastAsia"/>
          <w:color w:val="auto"/>
          <w:sz w:val="24"/>
          <w:szCs w:val="24"/>
          <w:lang w:val="en-US" w:eastAsia="zh-CN"/>
        </w:rPr>
        <w:t xml:space="preserve"> </w:t>
      </w:r>
    </w:p>
    <w:p>
      <w:pPr>
        <w:spacing w:beforeLines="50" w:afterLines="50" w:line="360" w:lineRule="auto"/>
        <w:ind w:right="420"/>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ascii="宋体" w:hAnsi="宋体"/>
          <w:b/>
          <w:bCs/>
          <w:color w:val="auto"/>
          <w:sz w:val="36"/>
          <w:szCs w:val="36"/>
        </w:rPr>
      </w:pPr>
      <w:r>
        <w:rPr>
          <w:rFonts w:hint="eastAsia" w:ascii="宋体" w:hAnsi="宋体"/>
          <w:b/>
          <w:bCs/>
          <w:color w:val="auto"/>
          <w:sz w:val="36"/>
          <w:szCs w:val="36"/>
        </w:rPr>
        <w:t>3.</w:t>
      </w:r>
      <w:r>
        <w:rPr>
          <w:rFonts w:hint="eastAsia" w:ascii="宋体" w:hAnsi="宋体"/>
          <w:b/>
          <w:bCs/>
          <w:color w:val="auto"/>
          <w:sz w:val="36"/>
          <w:szCs w:val="36"/>
          <w:lang w:val="en-US" w:eastAsia="zh-CN"/>
        </w:rPr>
        <w:t>7</w:t>
      </w:r>
      <w:r>
        <w:rPr>
          <w:rFonts w:hint="eastAsia" w:ascii="宋体" w:hAnsi="宋体"/>
          <w:b/>
          <w:bCs/>
          <w:color w:val="auto"/>
          <w:sz w:val="36"/>
          <w:szCs w:val="36"/>
        </w:rPr>
        <w:t xml:space="preserve"> 投标保证金</w:t>
      </w: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许昌公共资源交易中心保证金缴纳回执</w:t>
      </w:r>
    </w:p>
    <w:p>
      <w:pPr>
        <w:autoSpaceDE w:val="0"/>
        <w:autoSpaceDN w:val="0"/>
        <w:adjustRightInd w:val="0"/>
        <w:spacing w:line="360" w:lineRule="auto"/>
        <w:jc w:val="center"/>
        <w:rPr>
          <w:rFonts w:ascii="宋体" w:cs="宋体"/>
          <w:color w:val="auto"/>
          <w:sz w:val="24"/>
          <w:lang w:val="zh-CN"/>
        </w:rPr>
      </w:pPr>
    </w:p>
    <w:p>
      <w:pPr>
        <w:autoSpaceDE w:val="0"/>
        <w:autoSpaceDN w:val="0"/>
        <w:adjustRightInd w:val="0"/>
        <w:spacing w:line="360" w:lineRule="auto"/>
        <w:jc w:val="center"/>
        <w:rPr>
          <w:rFonts w:ascii="宋体" w:cs="宋体"/>
          <w:color w:val="auto"/>
          <w:sz w:val="24"/>
          <w:lang w:val="zh-CN"/>
        </w:rPr>
      </w:pPr>
      <w:r>
        <w:rPr>
          <w:rFonts w:hint="eastAsia" w:ascii="宋体" w:cs="宋体"/>
          <w:color w:val="auto"/>
          <w:sz w:val="24"/>
          <w:lang w:val="zh-CN"/>
        </w:rPr>
        <w:t>（注：开标现场单独提供一份“许昌公共资源交易中心保证金缴纳回执”以备查询）</w:t>
      </w:r>
    </w:p>
    <w:p>
      <w:pPr>
        <w:autoSpaceDE w:val="0"/>
        <w:autoSpaceDN w:val="0"/>
        <w:adjustRightInd w:val="0"/>
        <w:spacing w:line="360" w:lineRule="auto"/>
        <w:outlineLvl w:val="0"/>
        <w:rPr>
          <w:rFonts w:ascii="宋体" w:cs="宋体"/>
          <w:color w:val="auto"/>
          <w:sz w:val="24"/>
          <w:lang w:val="zh-CN"/>
        </w:rPr>
      </w:pP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
          <w:bCs/>
          <w:color w:val="auto"/>
          <w:sz w:val="36"/>
          <w:szCs w:val="36"/>
        </w:rPr>
        <w:t>3.</w:t>
      </w:r>
      <w:r>
        <w:rPr>
          <w:rFonts w:hint="eastAsia" w:ascii="宋体" w:hAnsi="宋体"/>
          <w:b/>
          <w:bCs/>
          <w:color w:val="auto"/>
          <w:sz w:val="36"/>
          <w:szCs w:val="36"/>
          <w:lang w:val="en-US" w:eastAsia="zh-CN"/>
        </w:rPr>
        <w:t>8</w:t>
      </w:r>
      <w:r>
        <w:rPr>
          <w:rFonts w:hint="eastAsia" w:ascii="宋体" w:hAnsi="宋体"/>
          <w:b/>
          <w:bCs/>
          <w:color w:val="auto"/>
          <w:sz w:val="36"/>
          <w:szCs w:val="36"/>
        </w:rPr>
        <w:t xml:space="preserve"> 其他资格证书或材料 </w:t>
      </w: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hAnsi="宋体" w:eastAsia="宋体"/>
          <w:b/>
          <w:snapToGrid w:val="0"/>
          <w:color w:val="auto"/>
          <w:kern w:val="0"/>
          <w:sz w:val="36"/>
          <w:szCs w:val="36"/>
        </w:rPr>
      </w:pPr>
      <w:r>
        <w:rPr>
          <w:rFonts w:hint="eastAsia" w:cs="黑体" w:asciiTheme="minorEastAsia" w:hAnsiTheme="minorEastAsia"/>
          <w:b/>
          <w:bCs/>
          <w:color w:val="auto"/>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color w:val="auto"/>
          <w:kern w:val="0"/>
          <w:sz w:val="36"/>
          <w:szCs w:val="36"/>
        </w:rPr>
      </w:pPr>
      <w:r>
        <w:rPr>
          <w:rFonts w:hint="eastAsia" w:ascii="宋体" w:hAnsi="宋体"/>
          <w:b/>
          <w:bCs/>
          <w:color w:val="auto"/>
          <w:sz w:val="36"/>
          <w:szCs w:val="36"/>
        </w:rPr>
        <w:t xml:space="preserve">4.1 </w:t>
      </w:r>
      <w:r>
        <w:rPr>
          <w:rFonts w:hint="eastAsia" w:hAnsi="宋体" w:eastAsia="宋体"/>
          <w:b/>
          <w:snapToGrid w:val="0"/>
          <w:color w:val="auto"/>
          <w:kern w:val="0"/>
          <w:sz w:val="36"/>
          <w:szCs w:val="36"/>
        </w:rPr>
        <w:t>投标分项报价表</w:t>
      </w:r>
    </w:p>
    <w:p>
      <w:pPr>
        <w:spacing w:before="50"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autoSpaceDE w:val="0"/>
        <w:autoSpaceDN w:val="0"/>
        <w:adjustRightInd w:val="0"/>
        <w:spacing w:line="360" w:lineRule="auto"/>
        <w:outlineLvl w:val="0"/>
        <w:rPr>
          <w:rFonts w:hAnsi="宋体" w:eastAsia="宋体"/>
          <w:b/>
          <w:snapToGrid w:val="0"/>
          <w:color w:val="auto"/>
          <w:kern w:val="0"/>
          <w:sz w:val="36"/>
          <w:szCs w:val="36"/>
        </w:rPr>
      </w:pPr>
      <w:r>
        <w:rPr>
          <w:rFonts w:hint="eastAsia" w:asciiTheme="minorEastAsia" w:hAnsiTheme="minorEastAsia"/>
          <w:color w:val="auto"/>
          <w:sz w:val="24"/>
          <w:szCs w:val="24"/>
        </w:rPr>
        <w:t xml:space="preserve">项目名称：   </w:t>
      </w:r>
    </w:p>
    <w:tbl>
      <w:tblPr>
        <w:tblStyle w:val="26"/>
        <w:tblW w:w="9400" w:type="dxa"/>
        <w:tblInd w:w="0" w:type="dxa"/>
        <w:tblLayout w:type="fixed"/>
        <w:tblCellMar>
          <w:top w:w="0" w:type="dxa"/>
          <w:left w:w="108" w:type="dxa"/>
          <w:bottom w:w="0" w:type="dxa"/>
          <w:right w:w="108" w:type="dxa"/>
        </w:tblCellMar>
      </w:tblPr>
      <w:tblGrid>
        <w:gridCol w:w="534"/>
        <w:gridCol w:w="1134"/>
        <w:gridCol w:w="340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名</w:t>
            </w:r>
            <w:r>
              <w:rPr>
                <w:rFonts w:cs="宋体" w:asciiTheme="minorEastAsia" w:hAnsiTheme="minorEastAsia"/>
                <w:b/>
                <w:color w:val="auto"/>
                <w:sz w:val="24"/>
                <w:szCs w:val="24"/>
                <w:lang w:val="zh-CN"/>
              </w:rPr>
              <w:t xml:space="preserve"> </w:t>
            </w:r>
            <w:r>
              <w:rPr>
                <w:rFonts w:hint="eastAsia" w:cs="宋体" w:asciiTheme="minorEastAsia" w:hAnsiTheme="minorEastAsia"/>
                <w:b/>
                <w:color w:val="auto"/>
                <w:sz w:val="24"/>
                <w:szCs w:val="24"/>
                <w:lang w:val="zh-CN"/>
              </w:rPr>
              <w:t>称</w:t>
            </w:r>
          </w:p>
        </w:tc>
        <w:tc>
          <w:tcPr>
            <w:tcW w:w="340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服务内容</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单</w:t>
            </w:r>
            <w:r>
              <w:rPr>
                <w:rFonts w:cs="宋体" w:asciiTheme="minorEastAsia" w:hAnsiTheme="minorEastAsia"/>
                <w:b/>
                <w:color w:val="auto"/>
                <w:sz w:val="24"/>
                <w:szCs w:val="24"/>
                <w:lang w:val="zh-CN"/>
              </w:rPr>
              <w:t xml:space="preserve"> </w:t>
            </w:r>
            <w:r>
              <w:rPr>
                <w:rFonts w:hint="eastAsia" w:cs="宋体" w:asciiTheme="minorEastAsia" w:hAnsiTheme="minorEastAsia"/>
                <w:b/>
                <w:color w:val="auto"/>
                <w:sz w:val="24"/>
                <w:szCs w:val="24"/>
                <w:lang w:val="zh-CN"/>
              </w:rPr>
              <w:t>位</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数</w:t>
            </w:r>
            <w:r>
              <w:rPr>
                <w:rFonts w:cs="宋体" w:asciiTheme="minorEastAsia" w:hAnsiTheme="minorEastAsia"/>
                <w:b/>
                <w:color w:val="auto"/>
                <w:sz w:val="24"/>
                <w:szCs w:val="24"/>
                <w:lang w:val="zh-CN"/>
              </w:rPr>
              <w:t xml:space="preserve"> </w:t>
            </w:r>
            <w:r>
              <w:rPr>
                <w:rFonts w:hint="eastAsia" w:cs="宋体" w:asciiTheme="minorEastAsia" w:hAnsiTheme="minorEastAsia"/>
                <w:b/>
                <w:color w:val="auto"/>
                <w:sz w:val="24"/>
                <w:szCs w:val="24"/>
                <w:lang w:val="zh-CN"/>
              </w:rPr>
              <w:t>量</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单价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firstLineChars="0"/>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总价</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auto"/>
                <w:sz w:val="24"/>
                <w:szCs w:val="24"/>
              </w:rPr>
            </w:pPr>
            <w:r>
              <w:rPr>
                <w:rFonts w:hint="eastAsia" w:asciiTheme="minorEastAsia" w:hAnsiTheme="minorEastAsia"/>
                <w:color w:val="auto"/>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34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auto"/>
                <w:sz w:val="24"/>
                <w:szCs w:val="24"/>
              </w:rPr>
            </w:pPr>
            <w:r>
              <w:rPr>
                <w:rFonts w:hint="eastAsia" w:asciiTheme="minorEastAsia" w:hAnsiTheme="minorEastAsia"/>
                <w:color w:val="auto"/>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34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color w:val="auto"/>
                <w:sz w:val="24"/>
                <w:szCs w:val="24"/>
              </w:rPr>
            </w:pPr>
            <w:r>
              <w:rPr>
                <w:rFonts w:hint="eastAsia" w:cs="宋体" w:asciiTheme="minorEastAsia" w:hAnsiTheme="minorEastAsia"/>
                <w:color w:val="auto"/>
                <w:sz w:val="24"/>
                <w:szCs w:val="24"/>
                <w:lang w:val="zh-CN"/>
              </w:rPr>
              <w:t>合</w:t>
            </w:r>
            <w:r>
              <w:rPr>
                <w:rFonts w:asciiTheme="minorEastAsia" w:hAnsiTheme="minorEastAsia"/>
                <w:color w:val="auto"/>
                <w:sz w:val="24"/>
                <w:szCs w:val="24"/>
              </w:rPr>
              <w:t xml:space="preserve">  </w:t>
            </w:r>
            <w:r>
              <w:rPr>
                <w:rFonts w:hint="eastAsia" w:cs="宋体" w:asciiTheme="minorEastAsia" w:hAnsiTheme="minorEastAsia"/>
                <w:color w:val="auto"/>
                <w:sz w:val="24"/>
                <w:szCs w:val="24"/>
                <w:lang w:val="zh-CN"/>
              </w:rPr>
              <w:t>计</w:t>
            </w:r>
          </w:p>
        </w:tc>
        <w:tc>
          <w:tcPr>
            <w:tcW w:w="7732"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大写：　　　　　　</w:t>
            </w:r>
            <w:r>
              <w:rPr>
                <w:rFonts w:asciiTheme="minorEastAsia" w:hAnsiTheme="minorEastAsia"/>
                <w:color w:val="auto"/>
                <w:sz w:val="24"/>
                <w:szCs w:val="24"/>
              </w:rPr>
              <w:t xml:space="preserve">              </w:t>
            </w:r>
            <w:r>
              <w:rPr>
                <w:rFonts w:hint="eastAsia" w:cs="宋体" w:asciiTheme="minorEastAsia" w:hAnsiTheme="minorEastAsia"/>
                <w:color w:val="auto"/>
                <w:sz w:val="24"/>
                <w:szCs w:val="24"/>
                <w:lang w:val="zh-CN"/>
              </w:rPr>
              <w:t>小写：</w:t>
            </w:r>
          </w:p>
        </w:tc>
      </w:tr>
    </w:tbl>
    <w:p>
      <w:pPr>
        <w:spacing w:line="300" w:lineRule="exact"/>
        <w:rPr>
          <w:rFonts w:asciiTheme="minorEastAsia" w:hAnsiTheme="minorEastAsia"/>
          <w:color w:val="auto"/>
          <w:sz w:val="24"/>
          <w:szCs w:val="24"/>
        </w:rPr>
      </w:pPr>
    </w:p>
    <w:p>
      <w:pPr>
        <w:pStyle w:val="2"/>
        <w:rPr>
          <w:rFonts w:asciiTheme="minorEastAsia" w:hAnsiTheme="minorEastAsia"/>
          <w:color w:val="auto"/>
          <w:sz w:val="24"/>
          <w:szCs w:val="24"/>
        </w:rPr>
      </w:pPr>
    </w:p>
    <w:p>
      <w:pPr>
        <w:pStyle w:val="2"/>
        <w:rPr>
          <w:rFonts w:asciiTheme="minorEastAsia" w:hAnsiTheme="minorEastAsia"/>
          <w:color w:val="auto"/>
          <w:sz w:val="24"/>
          <w:szCs w:val="24"/>
        </w:rPr>
      </w:pP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ascii="宋体" w:hAnsi="宋体"/>
          <w:b/>
          <w:bCs/>
          <w:color w:val="auto"/>
          <w:sz w:val="36"/>
          <w:szCs w:val="36"/>
        </w:rPr>
        <w:t>4.</w:t>
      </w:r>
      <w:r>
        <w:rPr>
          <w:rFonts w:hint="eastAsia" w:ascii="宋体" w:hAnsi="宋体"/>
          <w:b/>
          <w:bCs/>
          <w:color w:val="auto"/>
          <w:sz w:val="36"/>
          <w:szCs w:val="36"/>
          <w:lang w:val="en-US" w:eastAsia="zh-CN"/>
        </w:rPr>
        <w:t>2</w:t>
      </w:r>
      <w:r>
        <w:rPr>
          <w:rFonts w:hint="eastAsia" w:ascii="宋体" w:hAnsi="宋体"/>
          <w:b/>
          <w:bCs/>
          <w:color w:val="auto"/>
          <w:sz w:val="36"/>
          <w:szCs w:val="36"/>
        </w:rPr>
        <w:t xml:space="preserve"> </w:t>
      </w:r>
      <w:r>
        <w:rPr>
          <w:rFonts w:hint="eastAsia" w:hAnsi="宋体" w:eastAsia="宋体"/>
          <w:b/>
          <w:snapToGrid w:val="0"/>
          <w:color w:val="auto"/>
          <w:kern w:val="0"/>
          <w:sz w:val="36"/>
          <w:szCs w:val="36"/>
        </w:rPr>
        <w:t>技术方案（实施方案）</w:t>
      </w:r>
    </w:p>
    <w:p>
      <w:pPr>
        <w:snapToGrid w:val="0"/>
        <w:spacing w:line="360" w:lineRule="auto"/>
        <w:jc w:val="center"/>
        <w:rPr>
          <w:rFonts w:hAnsi="宋体" w:eastAsia="宋体"/>
          <w:b/>
          <w:snapToGrid w:val="0"/>
          <w:color w:val="auto"/>
          <w:kern w:val="0"/>
          <w:sz w:val="36"/>
          <w:szCs w:val="36"/>
        </w:rPr>
      </w:pPr>
    </w:p>
    <w:p>
      <w:pPr>
        <w:autoSpaceDE w:val="0"/>
        <w:autoSpaceDN w:val="0"/>
        <w:adjustRightInd w:val="0"/>
        <w:spacing w:line="360" w:lineRule="auto"/>
        <w:jc w:val="cente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（投标人根据招标文件要求自行编制）</w:t>
      </w:r>
    </w:p>
    <w:p>
      <w:pPr>
        <w:snapToGrid w:val="0"/>
        <w:spacing w:line="360" w:lineRule="auto"/>
        <w:jc w:val="center"/>
        <w:rPr>
          <w:rFonts w:hAnsi="宋体" w:eastAsia="宋体"/>
          <w:b/>
          <w:snapToGrid w:val="0"/>
          <w:color w:val="auto"/>
          <w:kern w:val="0"/>
          <w:sz w:val="36"/>
          <w:szCs w:val="36"/>
        </w:rPr>
      </w:pPr>
    </w:p>
    <w:p>
      <w:pPr>
        <w:snapToGrid w:val="0"/>
        <w:spacing w:line="360" w:lineRule="auto"/>
        <w:jc w:val="both"/>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r>
        <w:rPr>
          <w:rFonts w:hint="eastAsia" w:ascii="宋体" w:hAnsi="宋体"/>
          <w:b/>
          <w:bCs/>
          <w:color w:val="auto"/>
          <w:sz w:val="36"/>
          <w:szCs w:val="36"/>
        </w:rPr>
        <w:t>4.</w:t>
      </w:r>
      <w:r>
        <w:rPr>
          <w:rFonts w:hint="eastAsia" w:ascii="宋体" w:hAnsi="宋体"/>
          <w:b/>
          <w:bCs/>
          <w:color w:val="auto"/>
          <w:sz w:val="36"/>
          <w:szCs w:val="36"/>
          <w:lang w:val="en-US" w:eastAsia="zh-CN"/>
        </w:rPr>
        <w:t>3</w:t>
      </w:r>
      <w:r>
        <w:rPr>
          <w:rFonts w:hint="eastAsia" w:ascii="宋体" w:hAnsi="宋体"/>
          <w:b/>
          <w:bCs/>
          <w:color w:val="auto"/>
          <w:sz w:val="36"/>
          <w:szCs w:val="36"/>
        </w:rPr>
        <w:t xml:space="preserve"> </w:t>
      </w:r>
      <w:r>
        <w:rPr>
          <w:rFonts w:hint="eastAsia" w:hAnsi="宋体" w:eastAsia="宋体"/>
          <w:b/>
          <w:snapToGrid w:val="0"/>
          <w:color w:val="auto"/>
          <w:kern w:val="0"/>
          <w:sz w:val="36"/>
          <w:szCs w:val="36"/>
        </w:rPr>
        <w:t>业绩情况表</w:t>
      </w:r>
    </w:p>
    <w:p>
      <w:pPr>
        <w:spacing w:before="50"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snapToGrid w:val="0"/>
        <w:spacing w:line="360" w:lineRule="auto"/>
        <w:rPr>
          <w:rFonts w:hAnsi="宋体" w:eastAsia="宋体"/>
          <w:b/>
          <w:snapToGrid w:val="0"/>
          <w:color w:val="auto"/>
          <w:kern w:val="0"/>
          <w:sz w:val="36"/>
          <w:szCs w:val="36"/>
        </w:rPr>
      </w:pPr>
      <w:r>
        <w:rPr>
          <w:rFonts w:hint="eastAsia" w:asciiTheme="minorEastAsia" w:hAnsiTheme="minorEastAsia"/>
          <w:color w:val="auto"/>
          <w:sz w:val="24"/>
          <w:szCs w:val="24"/>
        </w:rPr>
        <w:t xml:space="preserve">项目名称：   </w:t>
      </w:r>
    </w:p>
    <w:tbl>
      <w:tblPr>
        <w:tblStyle w:val="26"/>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序号</w:t>
            </w:r>
          </w:p>
        </w:tc>
        <w:tc>
          <w:tcPr>
            <w:tcW w:w="1808"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客户单位名称</w:t>
            </w:r>
          </w:p>
        </w:tc>
        <w:tc>
          <w:tcPr>
            <w:tcW w:w="3579"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项目名称及主要内容</w:t>
            </w:r>
          </w:p>
        </w:tc>
        <w:tc>
          <w:tcPr>
            <w:tcW w:w="1440"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合同金额（万元）</w:t>
            </w:r>
          </w:p>
        </w:tc>
        <w:tc>
          <w:tcPr>
            <w:tcW w:w="1706"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1</w:t>
            </w:r>
          </w:p>
        </w:tc>
        <w:tc>
          <w:tcPr>
            <w:tcW w:w="1808" w:type="dxa"/>
            <w:vAlign w:val="center"/>
          </w:tcPr>
          <w:p>
            <w:pPr>
              <w:pStyle w:val="9"/>
              <w:spacing w:line="360" w:lineRule="auto"/>
              <w:rPr>
                <w:rFonts w:ascii="宋体" w:hAnsi="宋体" w:eastAsia="宋体" w:cs="Times New Roman"/>
                <w:color w:val="auto"/>
                <w:sz w:val="24"/>
                <w:szCs w:val="24"/>
              </w:rPr>
            </w:pPr>
          </w:p>
        </w:tc>
        <w:tc>
          <w:tcPr>
            <w:tcW w:w="3579" w:type="dxa"/>
            <w:vAlign w:val="center"/>
          </w:tcPr>
          <w:p>
            <w:pPr>
              <w:pStyle w:val="9"/>
              <w:spacing w:line="360" w:lineRule="auto"/>
              <w:rPr>
                <w:rFonts w:ascii="宋体" w:hAnsi="宋体" w:eastAsia="宋体" w:cs="Times New Roman"/>
                <w:color w:val="auto"/>
                <w:sz w:val="24"/>
                <w:szCs w:val="24"/>
              </w:rPr>
            </w:pPr>
          </w:p>
        </w:tc>
        <w:tc>
          <w:tcPr>
            <w:tcW w:w="1440" w:type="dxa"/>
            <w:vAlign w:val="center"/>
          </w:tcPr>
          <w:p>
            <w:pPr>
              <w:pStyle w:val="9"/>
              <w:spacing w:line="360" w:lineRule="auto"/>
              <w:rPr>
                <w:rFonts w:ascii="宋体" w:hAnsi="宋体" w:eastAsia="宋体" w:cs="Times New Roman"/>
                <w:color w:val="auto"/>
                <w:sz w:val="24"/>
                <w:szCs w:val="24"/>
              </w:rPr>
            </w:pPr>
          </w:p>
        </w:tc>
        <w:tc>
          <w:tcPr>
            <w:tcW w:w="1706" w:type="dxa"/>
            <w:vAlign w:val="center"/>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2</w:t>
            </w:r>
          </w:p>
        </w:tc>
        <w:tc>
          <w:tcPr>
            <w:tcW w:w="1808" w:type="dxa"/>
            <w:vAlign w:val="center"/>
          </w:tcPr>
          <w:p>
            <w:pPr>
              <w:pStyle w:val="9"/>
              <w:spacing w:line="360" w:lineRule="auto"/>
              <w:rPr>
                <w:rFonts w:ascii="宋体" w:hAnsi="宋体" w:eastAsia="宋体" w:cs="Times New Roman"/>
                <w:color w:val="auto"/>
                <w:sz w:val="24"/>
                <w:szCs w:val="24"/>
              </w:rPr>
            </w:pPr>
          </w:p>
        </w:tc>
        <w:tc>
          <w:tcPr>
            <w:tcW w:w="3579" w:type="dxa"/>
            <w:vAlign w:val="center"/>
          </w:tcPr>
          <w:p>
            <w:pPr>
              <w:pStyle w:val="9"/>
              <w:spacing w:line="360" w:lineRule="auto"/>
              <w:rPr>
                <w:rFonts w:ascii="宋体" w:hAnsi="宋体" w:eastAsia="宋体" w:cs="Times New Roman"/>
                <w:color w:val="auto"/>
                <w:sz w:val="24"/>
                <w:szCs w:val="24"/>
              </w:rPr>
            </w:pPr>
          </w:p>
        </w:tc>
        <w:tc>
          <w:tcPr>
            <w:tcW w:w="1440" w:type="dxa"/>
            <w:vAlign w:val="center"/>
          </w:tcPr>
          <w:p>
            <w:pPr>
              <w:pStyle w:val="9"/>
              <w:spacing w:line="360" w:lineRule="auto"/>
              <w:rPr>
                <w:rFonts w:ascii="宋体" w:hAnsi="宋体" w:eastAsia="宋体" w:cs="Times New Roman"/>
                <w:color w:val="auto"/>
                <w:sz w:val="24"/>
                <w:szCs w:val="24"/>
              </w:rPr>
            </w:pPr>
          </w:p>
        </w:tc>
        <w:tc>
          <w:tcPr>
            <w:tcW w:w="1706" w:type="dxa"/>
            <w:vAlign w:val="center"/>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3</w:t>
            </w:r>
          </w:p>
        </w:tc>
        <w:tc>
          <w:tcPr>
            <w:tcW w:w="1808" w:type="dxa"/>
            <w:vAlign w:val="center"/>
          </w:tcPr>
          <w:p>
            <w:pPr>
              <w:pStyle w:val="9"/>
              <w:spacing w:line="360" w:lineRule="auto"/>
              <w:rPr>
                <w:rFonts w:ascii="宋体" w:hAnsi="宋体" w:eastAsia="宋体" w:cs="Times New Roman"/>
                <w:color w:val="auto"/>
                <w:sz w:val="24"/>
                <w:szCs w:val="24"/>
              </w:rPr>
            </w:pPr>
          </w:p>
        </w:tc>
        <w:tc>
          <w:tcPr>
            <w:tcW w:w="3579" w:type="dxa"/>
            <w:vAlign w:val="center"/>
          </w:tcPr>
          <w:p>
            <w:pPr>
              <w:pStyle w:val="9"/>
              <w:spacing w:line="360" w:lineRule="auto"/>
              <w:rPr>
                <w:rFonts w:ascii="宋体" w:hAnsi="宋体" w:eastAsia="宋体" w:cs="Times New Roman"/>
                <w:color w:val="auto"/>
                <w:sz w:val="24"/>
                <w:szCs w:val="24"/>
              </w:rPr>
            </w:pPr>
          </w:p>
        </w:tc>
        <w:tc>
          <w:tcPr>
            <w:tcW w:w="1440" w:type="dxa"/>
            <w:vAlign w:val="center"/>
          </w:tcPr>
          <w:p>
            <w:pPr>
              <w:pStyle w:val="9"/>
              <w:spacing w:line="360" w:lineRule="auto"/>
              <w:rPr>
                <w:rFonts w:ascii="宋体" w:hAnsi="宋体" w:eastAsia="宋体" w:cs="Times New Roman"/>
                <w:color w:val="auto"/>
                <w:sz w:val="24"/>
                <w:szCs w:val="24"/>
              </w:rPr>
            </w:pPr>
          </w:p>
        </w:tc>
        <w:tc>
          <w:tcPr>
            <w:tcW w:w="1706" w:type="dxa"/>
            <w:vAlign w:val="center"/>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4</w:t>
            </w:r>
          </w:p>
        </w:tc>
        <w:tc>
          <w:tcPr>
            <w:tcW w:w="1808" w:type="dxa"/>
            <w:vAlign w:val="center"/>
          </w:tcPr>
          <w:p>
            <w:pPr>
              <w:rPr>
                <w:rFonts w:ascii="宋体"/>
                <w:color w:val="auto"/>
              </w:rPr>
            </w:pPr>
          </w:p>
        </w:tc>
        <w:tc>
          <w:tcPr>
            <w:tcW w:w="3579" w:type="dxa"/>
            <w:vAlign w:val="center"/>
          </w:tcPr>
          <w:p>
            <w:pPr>
              <w:rPr>
                <w:rFonts w:ascii="宋体"/>
                <w:color w:val="auto"/>
              </w:rPr>
            </w:pPr>
          </w:p>
        </w:tc>
        <w:tc>
          <w:tcPr>
            <w:tcW w:w="1440" w:type="dxa"/>
            <w:vAlign w:val="center"/>
          </w:tcPr>
          <w:p>
            <w:pPr>
              <w:rPr>
                <w:rFonts w:ascii="宋体"/>
                <w:color w:val="auto"/>
              </w:rPr>
            </w:pPr>
          </w:p>
        </w:tc>
        <w:tc>
          <w:tcPr>
            <w:tcW w:w="1706" w:type="dxa"/>
            <w:vAlign w:val="center"/>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宋体"/>
                <w:color w:val="auto"/>
                <w:sz w:val="24"/>
                <w:szCs w:val="24"/>
              </w:rPr>
              <w:t>……</w:t>
            </w:r>
          </w:p>
        </w:tc>
        <w:tc>
          <w:tcPr>
            <w:tcW w:w="1808" w:type="dxa"/>
            <w:vAlign w:val="center"/>
          </w:tcPr>
          <w:p>
            <w:pPr>
              <w:rPr>
                <w:rFonts w:ascii="宋体"/>
                <w:color w:val="auto"/>
              </w:rPr>
            </w:pPr>
          </w:p>
        </w:tc>
        <w:tc>
          <w:tcPr>
            <w:tcW w:w="3579" w:type="dxa"/>
            <w:vAlign w:val="center"/>
          </w:tcPr>
          <w:p>
            <w:pPr>
              <w:rPr>
                <w:rFonts w:ascii="宋体"/>
                <w:color w:val="auto"/>
              </w:rPr>
            </w:pPr>
          </w:p>
        </w:tc>
        <w:tc>
          <w:tcPr>
            <w:tcW w:w="1440" w:type="dxa"/>
            <w:vAlign w:val="center"/>
          </w:tcPr>
          <w:p>
            <w:pPr>
              <w:rPr>
                <w:rFonts w:ascii="宋体"/>
                <w:color w:val="auto"/>
              </w:rPr>
            </w:pPr>
          </w:p>
        </w:tc>
        <w:tc>
          <w:tcPr>
            <w:tcW w:w="1706" w:type="dxa"/>
            <w:vAlign w:val="center"/>
          </w:tcPr>
          <w:p>
            <w:pPr>
              <w:rPr>
                <w:rFonts w:ascii="宋体"/>
                <w:color w:val="auto"/>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autoSpaceDE w:val="0"/>
        <w:autoSpaceDN w:val="0"/>
        <w:adjustRightInd w:val="0"/>
        <w:spacing w:line="360" w:lineRule="auto"/>
        <w:jc w:val="both"/>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r>
        <w:rPr>
          <w:rFonts w:hint="eastAsia" w:ascii="宋体" w:hAnsi="宋体"/>
          <w:b/>
          <w:bCs/>
          <w:color w:val="auto"/>
          <w:sz w:val="36"/>
          <w:szCs w:val="36"/>
        </w:rPr>
        <w:t>4.</w:t>
      </w:r>
      <w:r>
        <w:rPr>
          <w:rFonts w:hint="eastAsia" w:ascii="宋体" w:hAnsi="宋体"/>
          <w:b/>
          <w:bCs/>
          <w:color w:val="auto"/>
          <w:sz w:val="36"/>
          <w:szCs w:val="36"/>
          <w:lang w:val="en-US" w:eastAsia="zh-CN"/>
        </w:rPr>
        <w:t>4</w:t>
      </w:r>
      <w:r>
        <w:rPr>
          <w:rFonts w:hint="eastAsia" w:ascii="宋体" w:hAnsi="宋体"/>
          <w:b/>
          <w:bCs/>
          <w:color w:val="auto"/>
          <w:sz w:val="36"/>
          <w:szCs w:val="36"/>
        </w:rPr>
        <w:t xml:space="preserve"> 售后服务方案</w:t>
      </w: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rPr>
          <w:rFonts w:hAnsi="宋体" w:cs="微软雅黑"/>
          <w:bCs/>
          <w:color w:val="auto"/>
          <w:kern w:val="0"/>
        </w:rPr>
      </w:pPr>
      <w:r>
        <w:rPr>
          <w:rFonts w:hint="eastAsia" w:cs="宋体" w:asciiTheme="minorEastAsia" w:hAnsiTheme="minorEastAsia"/>
          <w:color w:val="auto"/>
          <w:sz w:val="24"/>
          <w:szCs w:val="24"/>
          <w:lang w:val="zh-CN"/>
        </w:rPr>
        <w:t>（投标人根据招标文件要求自行编制）</w:t>
      </w:r>
    </w:p>
    <w:p>
      <w:pPr>
        <w:spacing w:line="360" w:lineRule="auto"/>
        <w:jc w:val="both"/>
        <w:rPr>
          <w:rFonts w:ascii="宋体" w:hAnsi="宋体"/>
          <w:b/>
          <w:bCs/>
          <w:color w:val="auto"/>
          <w:sz w:val="36"/>
          <w:szCs w:val="36"/>
        </w:rPr>
      </w:pPr>
    </w:p>
    <w:p>
      <w:pPr>
        <w:spacing w:line="360" w:lineRule="auto"/>
        <w:jc w:val="center"/>
        <w:rPr>
          <w:rFonts w:ascii="宋体" w:hAnsi="宋体"/>
          <w:b/>
          <w:bCs/>
          <w:color w:val="auto"/>
          <w:sz w:val="36"/>
          <w:szCs w:val="36"/>
        </w:rPr>
      </w:pPr>
      <w:r>
        <w:rPr>
          <w:rFonts w:hint="eastAsia" w:ascii="宋体" w:hAnsi="宋体"/>
          <w:b/>
          <w:bCs/>
          <w:color w:val="auto"/>
          <w:sz w:val="36"/>
          <w:szCs w:val="36"/>
        </w:rPr>
        <w:t>4.</w:t>
      </w:r>
      <w:r>
        <w:rPr>
          <w:rFonts w:hint="eastAsia" w:ascii="宋体" w:hAnsi="宋体"/>
          <w:b/>
          <w:bCs/>
          <w:color w:val="auto"/>
          <w:sz w:val="36"/>
          <w:szCs w:val="36"/>
          <w:lang w:val="en-US" w:eastAsia="zh-CN"/>
        </w:rPr>
        <w:t>5</w:t>
      </w:r>
      <w:r>
        <w:rPr>
          <w:rFonts w:hint="eastAsia" w:ascii="宋体" w:hAnsi="宋体"/>
          <w:b/>
          <w:bCs/>
          <w:color w:val="auto"/>
          <w:sz w:val="36"/>
          <w:szCs w:val="36"/>
        </w:rPr>
        <w:t xml:space="preserve"> 中小企业声明函</w:t>
      </w:r>
    </w:p>
    <w:p>
      <w:pPr>
        <w:spacing w:line="360" w:lineRule="auto"/>
        <w:jc w:val="center"/>
        <w:rPr>
          <w:rFonts w:ascii="宋体" w:hAnsi="宋体"/>
          <w:b/>
          <w:bCs/>
          <w:color w:val="auto"/>
          <w:sz w:val="36"/>
          <w:szCs w:val="36"/>
        </w:rPr>
      </w:pPr>
    </w:p>
    <w:p>
      <w:pPr>
        <w:widowControl/>
        <w:spacing w:before="100" w:beforeAutospacing="1" w:after="100" w:afterAutospacing="1" w:line="360" w:lineRule="auto"/>
        <w:ind w:firstLine="420"/>
        <w:contextualSpacing/>
        <w:jc w:val="left"/>
        <w:rPr>
          <w:rFonts w:ascii="宋体" w:hAnsi="宋体" w:cs="Arial"/>
          <w:color w:val="auto"/>
          <w:kern w:val="0"/>
          <w:sz w:val="24"/>
          <w:szCs w:val="24"/>
        </w:rPr>
      </w:pPr>
      <w:r>
        <w:rPr>
          <w:rFonts w:hint="eastAsia" w:ascii="宋体" w:hAnsi="宋体" w:cs="Arial"/>
          <w:color w:val="auto"/>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auto"/>
          <w:kern w:val="0"/>
          <w:sz w:val="24"/>
          <w:szCs w:val="24"/>
        </w:rPr>
        <w:br w:type="textWrapping"/>
      </w:r>
      <w:r>
        <w:rPr>
          <w:rFonts w:hint="eastAsia" w:ascii="宋体" w:hAnsi="宋体" w:cs="Arial"/>
          <w:color w:val="auto"/>
          <w:kern w:val="0"/>
          <w:sz w:val="24"/>
          <w:szCs w:val="24"/>
        </w:rPr>
        <w:t>　　根据《工业和信息化部、国家统计局、国家发展和改革委员会、财政部关于印发中小企业划型标准规定的通知》（工信部联企业[2011]300号）规定的划分标准，</w:t>
      </w:r>
      <w:r>
        <w:rPr>
          <w:rFonts w:hint="eastAsia"/>
          <w:color w:val="auto"/>
          <w:sz w:val="24"/>
          <w:szCs w:val="24"/>
        </w:rPr>
        <w:t>按照《国家统计局关于印发统计上大中小微型企业划分办法的通知》（国统字</w:t>
      </w:r>
      <w:r>
        <w:rPr>
          <w:color w:val="auto"/>
          <w:sz w:val="24"/>
          <w:szCs w:val="24"/>
        </w:rPr>
        <w:t>[2011] 75</w:t>
      </w:r>
      <w:r>
        <w:rPr>
          <w:rFonts w:hint="eastAsia"/>
          <w:color w:val="auto"/>
          <w:sz w:val="24"/>
          <w:szCs w:val="24"/>
        </w:rPr>
        <w:t>号）规定，本公司所属行业为</w:t>
      </w:r>
      <w:r>
        <w:rPr>
          <w:color w:val="auto"/>
          <w:sz w:val="24"/>
          <w:szCs w:val="24"/>
        </w:rPr>
        <w:t>______</w:t>
      </w:r>
      <w:r>
        <w:rPr>
          <w:rFonts w:hint="eastAsia"/>
          <w:color w:val="auto"/>
          <w:sz w:val="24"/>
          <w:szCs w:val="24"/>
        </w:rPr>
        <w:t>，截至上一财年末，公司资产总额</w:t>
      </w:r>
      <w:r>
        <w:rPr>
          <w:color w:val="auto"/>
          <w:sz w:val="24"/>
          <w:szCs w:val="24"/>
        </w:rPr>
        <w:t>______</w:t>
      </w:r>
      <w:r>
        <w:rPr>
          <w:rFonts w:hint="eastAsia"/>
          <w:color w:val="auto"/>
          <w:sz w:val="24"/>
          <w:szCs w:val="24"/>
        </w:rPr>
        <w:t>万元，营业收入</w:t>
      </w:r>
      <w:r>
        <w:rPr>
          <w:color w:val="auto"/>
          <w:sz w:val="24"/>
          <w:szCs w:val="24"/>
        </w:rPr>
        <w:t>______</w:t>
      </w:r>
      <w:r>
        <w:rPr>
          <w:rFonts w:hint="eastAsia"/>
          <w:color w:val="auto"/>
          <w:sz w:val="24"/>
          <w:szCs w:val="24"/>
        </w:rPr>
        <w:t>万元，从业人员</w:t>
      </w:r>
      <w:r>
        <w:rPr>
          <w:color w:val="auto"/>
          <w:sz w:val="24"/>
          <w:szCs w:val="24"/>
        </w:rPr>
        <w:t>______</w:t>
      </w:r>
      <w:r>
        <w:rPr>
          <w:rFonts w:hint="eastAsia"/>
          <w:color w:val="auto"/>
          <w:sz w:val="24"/>
          <w:szCs w:val="24"/>
        </w:rPr>
        <w:t>人，</w:t>
      </w:r>
      <w:r>
        <w:rPr>
          <w:rFonts w:hint="eastAsia" w:ascii="宋体" w:hAnsi="宋体" w:cs="Arial"/>
          <w:color w:val="auto"/>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auto"/>
          <w:kern w:val="0"/>
          <w:sz w:val="24"/>
          <w:szCs w:val="24"/>
        </w:rPr>
      </w:pPr>
      <w:r>
        <w:rPr>
          <w:rFonts w:hint="eastAsia" w:ascii="宋体" w:hAnsi="宋体" w:cs="Arial"/>
          <w:color w:val="auto"/>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auto"/>
          <w:kern w:val="0"/>
          <w:sz w:val="24"/>
          <w:szCs w:val="24"/>
        </w:rPr>
      </w:pPr>
    </w:p>
    <w:p>
      <w:pPr>
        <w:widowControl/>
        <w:spacing w:before="100" w:beforeAutospacing="1" w:after="100" w:afterAutospacing="1" w:line="360" w:lineRule="auto"/>
        <w:ind w:left="3885" w:leftChars="1850"/>
        <w:jc w:val="left"/>
        <w:rPr>
          <w:rFonts w:ascii="宋体" w:hAnsi="宋体" w:cs="Arial"/>
          <w:color w:val="auto"/>
          <w:kern w:val="0"/>
          <w:sz w:val="24"/>
          <w:szCs w:val="24"/>
        </w:rPr>
      </w:pPr>
      <w:r>
        <w:rPr>
          <w:rFonts w:hint="eastAsia" w:ascii="宋体" w:hAnsi="宋体" w:cs="Arial"/>
          <w:color w:val="auto"/>
          <w:kern w:val="0"/>
          <w:sz w:val="24"/>
          <w:szCs w:val="24"/>
        </w:rPr>
        <w:t>企业名称（盖章）：　　　　　　　　　</w:t>
      </w:r>
      <w:r>
        <w:rPr>
          <w:rFonts w:hint="eastAsia" w:ascii="宋体" w:hAnsi="宋体" w:cs="Arial"/>
          <w:color w:val="auto"/>
          <w:kern w:val="0"/>
          <w:sz w:val="24"/>
          <w:szCs w:val="24"/>
        </w:rPr>
        <w:br w:type="textWrapping"/>
      </w:r>
      <w:r>
        <w:rPr>
          <w:rFonts w:hint="eastAsia" w:ascii="宋体" w:hAnsi="宋体" w:cs="Arial"/>
          <w:color w:val="auto"/>
          <w:kern w:val="0"/>
          <w:sz w:val="24"/>
          <w:szCs w:val="24"/>
        </w:rPr>
        <w:t>日　  期：</w:t>
      </w:r>
    </w:p>
    <w:p>
      <w:pPr>
        <w:widowControl/>
        <w:spacing w:before="100" w:beforeAutospacing="1" w:after="100" w:afterAutospacing="1" w:line="360" w:lineRule="auto"/>
        <w:jc w:val="left"/>
        <w:rPr>
          <w:rFonts w:ascii="宋体" w:hAnsi="宋体"/>
          <w:color w:val="auto"/>
          <w:sz w:val="24"/>
          <w:szCs w:val="24"/>
        </w:rPr>
      </w:pPr>
    </w:p>
    <w:p>
      <w:pPr>
        <w:widowControl/>
        <w:spacing w:before="100" w:beforeAutospacing="1" w:after="100" w:afterAutospacing="1" w:line="360" w:lineRule="auto"/>
        <w:contextualSpacing/>
        <w:jc w:val="left"/>
        <w:rPr>
          <w:rFonts w:ascii="宋体" w:hAnsi="宋体"/>
          <w:color w:val="auto"/>
          <w:sz w:val="24"/>
          <w:szCs w:val="24"/>
        </w:rPr>
      </w:pPr>
      <w:r>
        <w:rPr>
          <w:rFonts w:hint="eastAsia" w:ascii="宋体" w:hAnsi="宋体"/>
          <w:color w:val="auto"/>
          <w:sz w:val="24"/>
          <w:szCs w:val="24"/>
        </w:rPr>
        <w:t>说明：</w:t>
      </w:r>
    </w:p>
    <w:p>
      <w:pPr>
        <w:widowControl/>
        <w:spacing w:before="100" w:beforeAutospacing="1" w:after="100" w:afterAutospacing="1" w:line="360" w:lineRule="auto"/>
        <w:contextualSpacing/>
        <w:jc w:val="left"/>
        <w:rPr>
          <w:rFonts w:ascii="宋体" w:hAnsi="宋体" w:cs="Arial"/>
          <w:color w:val="auto"/>
          <w:kern w:val="0"/>
          <w:sz w:val="24"/>
          <w:szCs w:val="24"/>
        </w:rPr>
      </w:pPr>
      <w:r>
        <w:rPr>
          <w:rFonts w:hint="eastAsia" w:ascii="宋体" w:hAnsi="宋体" w:cs="Arial"/>
          <w:color w:val="auto"/>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auto"/>
          <w:kern w:val="0"/>
          <w:sz w:val="24"/>
          <w:szCs w:val="24"/>
        </w:rPr>
      </w:pPr>
      <w:r>
        <w:rPr>
          <w:rFonts w:hint="eastAsia" w:ascii="宋体" w:hAnsi="宋体" w:cs="Arial"/>
          <w:color w:val="auto"/>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b/>
          <w:bCs/>
          <w:color w:val="auto"/>
          <w:sz w:val="36"/>
          <w:szCs w:val="36"/>
        </w:rPr>
      </w:pPr>
    </w:p>
    <w:p>
      <w:pPr>
        <w:spacing w:line="360" w:lineRule="auto"/>
        <w:jc w:val="center"/>
        <w:rPr>
          <w:rFonts w:ascii="宋体" w:hAnsi="宋体"/>
          <w:b/>
          <w:bCs/>
          <w:color w:val="auto"/>
          <w:sz w:val="36"/>
          <w:szCs w:val="36"/>
        </w:rPr>
      </w:pPr>
      <w:bookmarkStart w:id="7" w:name="OLE_LINK13"/>
      <w:bookmarkStart w:id="8" w:name="OLE_LINK14"/>
      <w:r>
        <w:rPr>
          <w:rFonts w:hint="eastAsia" w:ascii="宋体" w:hAnsi="宋体"/>
          <w:b/>
          <w:bCs/>
          <w:color w:val="auto"/>
          <w:sz w:val="36"/>
          <w:szCs w:val="36"/>
        </w:rPr>
        <w:t>4.</w:t>
      </w:r>
      <w:r>
        <w:rPr>
          <w:rFonts w:hint="eastAsia" w:ascii="宋体" w:hAnsi="宋体"/>
          <w:b/>
          <w:bCs/>
          <w:color w:val="auto"/>
          <w:sz w:val="36"/>
          <w:szCs w:val="36"/>
          <w:lang w:val="en-US" w:eastAsia="zh-CN"/>
        </w:rPr>
        <w:t>6</w:t>
      </w:r>
      <w:r>
        <w:rPr>
          <w:rFonts w:hint="eastAsia" w:ascii="宋体" w:hAnsi="宋体"/>
          <w:b/>
          <w:bCs/>
          <w:color w:val="auto"/>
          <w:sz w:val="36"/>
          <w:szCs w:val="36"/>
        </w:rPr>
        <w:t xml:space="preserve"> 残疾人福利性单位声明函</w:t>
      </w:r>
    </w:p>
    <w:bookmarkEnd w:id="7"/>
    <w:bookmarkEnd w:id="8"/>
    <w:p>
      <w:pPr>
        <w:spacing w:line="360" w:lineRule="auto"/>
        <w:rPr>
          <w:rFonts w:ascii="宋体" w:hAnsi="宋体"/>
          <w:color w:val="auto"/>
          <w:szCs w:val="21"/>
        </w:rPr>
      </w:pPr>
    </w:p>
    <w:p>
      <w:pPr>
        <w:spacing w:line="360" w:lineRule="auto"/>
        <w:ind w:firstLine="480" w:firstLineChars="200"/>
        <w:rPr>
          <w:rFonts w:ascii="宋体" w:hAnsi="宋体"/>
          <w:color w:val="auto"/>
          <w:sz w:val="24"/>
          <w:szCs w:val="24"/>
        </w:rPr>
      </w:pPr>
      <w:r>
        <w:rPr>
          <w:rFonts w:hint="eastAsia" w:ascii="宋体" w:hAnsi="宋体"/>
          <w:color w:val="auto"/>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auto"/>
          <w:sz w:val="24"/>
          <w:szCs w:val="24"/>
          <w:u w:val="single"/>
        </w:rPr>
        <w:t xml:space="preserve">        </w:t>
      </w:r>
      <w:r>
        <w:rPr>
          <w:rFonts w:hint="eastAsia" w:ascii="宋体" w:hAnsi="宋体"/>
          <w:color w:val="auto"/>
          <w:sz w:val="24"/>
          <w:szCs w:val="24"/>
        </w:rPr>
        <w:t>单位的</w:t>
      </w:r>
      <w:r>
        <w:rPr>
          <w:rFonts w:hint="eastAsia" w:ascii="宋体" w:hAnsi="宋体"/>
          <w:color w:val="auto"/>
          <w:sz w:val="24"/>
          <w:szCs w:val="24"/>
          <w:u w:val="single"/>
        </w:rPr>
        <w:t xml:space="preserve">           </w:t>
      </w:r>
      <w:r>
        <w:rPr>
          <w:rFonts w:hint="eastAsia" w:ascii="宋体" w:hAnsi="宋体"/>
          <w:color w:val="auto"/>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本单位对上述声明的真实性负责。如有虚假，将依法承担相应责任。</w:t>
      </w: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rPr>
        <w:t xml:space="preserve">                                    单位名称（盖章）：</w:t>
      </w:r>
    </w:p>
    <w:p>
      <w:pPr>
        <w:spacing w:line="360" w:lineRule="auto"/>
        <w:rPr>
          <w:rFonts w:ascii="宋体" w:hAnsi="宋体"/>
          <w:color w:val="auto"/>
          <w:sz w:val="24"/>
          <w:szCs w:val="24"/>
        </w:rPr>
      </w:pPr>
      <w:r>
        <w:rPr>
          <w:rFonts w:hint="eastAsia" w:ascii="宋体" w:hAnsi="宋体"/>
          <w:color w:val="auto"/>
          <w:sz w:val="24"/>
          <w:szCs w:val="24"/>
        </w:rPr>
        <w:t xml:space="preserve">                                    日    期：</w:t>
      </w:r>
    </w:p>
    <w:p>
      <w:pPr>
        <w:rPr>
          <w:color w:val="auto"/>
        </w:rPr>
      </w:pPr>
    </w:p>
    <w:p>
      <w:pPr>
        <w:autoSpaceDE w:val="0"/>
        <w:autoSpaceDN w:val="0"/>
        <w:adjustRightInd w:val="0"/>
        <w:spacing w:line="360" w:lineRule="auto"/>
        <w:jc w:val="center"/>
        <w:rPr>
          <w:rFonts w:cs="黑体" w:asciiTheme="minorEastAsia" w:hAnsiTheme="minorEastAsia"/>
          <w:b/>
          <w:bCs/>
          <w:color w:val="auto"/>
          <w:sz w:val="44"/>
          <w:szCs w:val="44"/>
          <w:lang w:val="zh-CN"/>
        </w:rPr>
      </w:pPr>
      <w:bookmarkStart w:id="9" w:name="_GoBack"/>
      <w:bookmarkEnd w:id="9"/>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cs="黑体" w:asciiTheme="minorEastAsia" w:hAnsiTheme="minorEastAsia"/>
          <w:b/>
          <w:bCs/>
          <w:color w:val="auto"/>
          <w:sz w:val="44"/>
          <w:szCs w:val="44"/>
          <w:lang w:val="zh-CN"/>
        </w:rPr>
        <w:t>五、</w:t>
      </w:r>
      <w:r>
        <w:rPr>
          <w:rFonts w:cs="黑体" w:asciiTheme="minorEastAsia" w:hAnsiTheme="minorEastAsia"/>
          <w:b/>
          <w:color w:val="auto"/>
          <w:sz w:val="44"/>
          <w:szCs w:val="44"/>
          <w:lang w:val="zh-CN"/>
        </w:rPr>
        <w:t>其他资料（若有）</w:t>
      </w:r>
    </w:p>
    <w:p>
      <w:pPr>
        <w:rPr>
          <w:color w:val="auto"/>
        </w:rPr>
      </w:pPr>
    </w:p>
    <w:p>
      <w:pPr>
        <w:rPr>
          <w:color w:val="auto"/>
        </w:rPr>
      </w:pPr>
    </w:p>
    <w:p>
      <w:pPr>
        <w:rPr>
          <w:color w:val="auto"/>
        </w:rPr>
      </w:pPr>
    </w:p>
    <w:p>
      <w:pPr>
        <w:spacing w:line="360" w:lineRule="auto"/>
        <w:jc w:val="center"/>
        <w:rPr>
          <w:rFonts w:ascii="宋体" w:hAnsi="宋体"/>
          <w:b/>
          <w:bCs/>
          <w:color w:val="auto"/>
          <w:sz w:val="28"/>
          <w:szCs w:val="28"/>
        </w:rPr>
      </w:pPr>
      <w:r>
        <w:rPr>
          <w:rFonts w:ascii="宋体" w:hAnsi="宋体"/>
          <w:b/>
          <w:bCs/>
          <w:color w:val="auto"/>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auto"/>
          <w:sz w:val="28"/>
          <w:szCs w:val="28"/>
        </w:rPr>
      </w:pPr>
      <w:r>
        <w:rPr>
          <w:rFonts w:ascii="宋体" w:hAnsi="宋体"/>
          <w:b/>
          <w:bCs/>
          <w:color w:val="auto"/>
          <w:sz w:val="28"/>
          <w:szCs w:val="28"/>
        </w:rPr>
        <w:t> </w:t>
      </w:r>
    </w:p>
    <w:p>
      <w:pPr>
        <w:rPr>
          <w:color w:val="auto"/>
        </w:rPr>
      </w:pPr>
    </w:p>
    <w:sectPr>
      <w:footerReference r:id="rId3" w:type="default"/>
      <w:pgSz w:w="11906" w:h="16838"/>
      <w:pgMar w:top="2098" w:right="1474" w:bottom="1928"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w:pict>
        <v:shape id="_x0000_s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9F817C2"/>
    <w:multiLevelType w:val="singleLevel"/>
    <w:tmpl w:val="59F817C2"/>
    <w:lvl w:ilvl="0" w:tentative="0">
      <w:start w:val="2"/>
      <w:numFmt w:val="chineseCounting"/>
      <w:suff w:val="space"/>
      <w:lvlText w:val="第%1章"/>
      <w:lvlJc w:val="left"/>
    </w:lvl>
  </w:abstractNum>
  <w:abstractNum w:abstractNumId="4">
    <w:nsid w:val="59F817E8"/>
    <w:multiLevelType w:val="singleLevel"/>
    <w:tmpl w:val="59F817E8"/>
    <w:lvl w:ilvl="0" w:tentative="0">
      <w:start w:val="1"/>
      <w:numFmt w:val="chineseCounting"/>
      <w:pStyle w:val="50"/>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E678E"/>
    <w:rsid w:val="00002C4C"/>
    <w:rsid w:val="00013791"/>
    <w:rsid w:val="000B201C"/>
    <w:rsid w:val="000F40BE"/>
    <w:rsid w:val="000F58D4"/>
    <w:rsid w:val="00160D27"/>
    <w:rsid w:val="001C3E6D"/>
    <w:rsid w:val="00215B36"/>
    <w:rsid w:val="002A39A2"/>
    <w:rsid w:val="002A7EAE"/>
    <w:rsid w:val="002C1175"/>
    <w:rsid w:val="002F21EF"/>
    <w:rsid w:val="00363726"/>
    <w:rsid w:val="00397A66"/>
    <w:rsid w:val="003C1CEA"/>
    <w:rsid w:val="00450C1D"/>
    <w:rsid w:val="00460A21"/>
    <w:rsid w:val="00496923"/>
    <w:rsid w:val="00505787"/>
    <w:rsid w:val="0051397E"/>
    <w:rsid w:val="0057038A"/>
    <w:rsid w:val="005E646F"/>
    <w:rsid w:val="00636AAD"/>
    <w:rsid w:val="00685B99"/>
    <w:rsid w:val="00694DB2"/>
    <w:rsid w:val="006E678E"/>
    <w:rsid w:val="006F1C15"/>
    <w:rsid w:val="007054C2"/>
    <w:rsid w:val="00713175"/>
    <w:rsid w:val="00757964"/>
    <w:rsid w:val="0076324F"/>
    <w:rsid w:val="0078154E"/>
    <w:rsid w:val="007D329B"/>
    <w:rsid w:val="008570DB"/>
    <w:rsid w:val="00885877"/>
    <w:rsid w:val="008B3AF4"/>
    <w:rsid w:val="008D07A8"/>
    <w:rsid w:val="00933EBF"/>
    <w:rsid w:val="009434C1"/>
    <w:rsid w:val="0097065A"/>
    <w:rsid w:val="009C12AB"/>
    <w:rsid w:val="009D27F1"/>
    <w:rsid w:val="00A3752F"/>
    <w:rsid w:val="00A4670A"/>
    <w:rsid w:val="00A57254"/>
    <w:rsid w:val="00AD60E2"/>
    <w:rsid w:val="00AF2871"/>
    <w:rsid w:val="00B07A0D"/>
    <w:rsid w:val="00BF7BB6"/>
    <w:rsid w:val="00C118B0"/>
    <w:rsid w:val="00CD277F"/>
    <w:rsid w:val="00CD3054"/>
    <w:rsid w:val="00CD47B7"/>
    <w:rsid w:val="00CE38EA"/>
    <w:rsid w:val="00D53665"/>
    <w:rsid w:val="00D81A59"/>
    <w:rsid w:val="00D86948"/>
    <w:rsid w:val="00DE647B"/>
    <w:rsid w:val="00E84EA0"/>
    <w:rsid w:val="00EA2836"/>
    <w:rsid w:val="00ED546F"/>
    <w:rsid w:val="00F71CA7"/>
    <w:rsid w:val="00FC40F1"/>
    <w:rsid w:val="0152661D"/>
    <w:rsid w:val="039378CA"/>
    <w:rsid w:val="076054CE"/>
    <w:rsid w:val="088669B9"/>
    <w:rsid w:val="14A023E6"/>
    <w:rsid w:val="158A43A4"/>
    <w:rsid w:val="167E7A92"/>
    <w:rsid w:val="17F11237"/>
    <w:rsid w:val="17FF41B6"/>
    <w:rsid w:val="18715BDA"/>
    <w:rsid w:val="19CD3C5B"/>
    <w:rsid w:val="1B375EE0"/>
    <w:rsid w:val="1BA83B34"/>
    <w:rsid w:val="1DCE59D1"/>
    <w:rsid w:val="1E266AC1"/>
    <w:rsid w:val="1F227BC3"/>
    <w:rsid w:val="1FD47041"/>
    <w:rsid w:val="212B78EB"/>
    <w:rsid w:val="215D405E"/>
    <w:rsid w:val="23046DEE"/>
    <w:rsid w:val="25412648"/>
    <w:rsid w:val="25775F83"/>
    <w:rsid w:val="2C7D77F8"/>
    <w:rsid w:val="2CD46339"/>
    <w:rsid w:val="2F0948F0"/>
    <w:rsid w:val="376A2EDF"/>
    <w:rsid w:val="3852514F"/>
    <w:rsid w:val="3A584AE0"/>
    <w:rsid w:val="3AE531C4"/>
    <w:rsid w:val="3D8913A4"/>
    <w:rsid w:val="3DEB10B7"/>
    <w:rsid w:val="3E121524"/>
    <w:rsid w:val="3E1D0B2B"/>
    <w:rsid w:val="434A789D"/>
    <w:rsid w:val="43EE3CE6"/>
    <w:rsid w:val="4495527A"/>
    <w:rsid w:val="463814AA"/>
    <w:rsid w:val="4AC51824"/>
    <w:rsid w:val="4D1F770C"/>
    <w:rsid w:val="526123FF"/>
    <w:rsid w:val="549D6E4D"/>
    <w:rsid w:val="54E22D08"/>
    <w:rsid w:val="55853A41"/>
    <w:rsid w:val="57BD5503"/>
    <w:rsid w:val="5A743A97"/>
    <w:rsid w:val="5A9A176A"/>
    <w:rsid w:val="5ACE2549"/>
    <w:rsid w:val="5B700FA8"/>
    <w:rsid w:val="5CD043F5"/>
    <w:rsid w:val="5DFE7ED7"/>
    <w:rsid w:val="60D164DE"/>
    <w:rsid w:val="64F5759A"/>
    <w:rsid w:val="654B717B"/>
    <w:rsid w:val="65B35630"/>
    <w:rsid w:val="66457343"/>
    <w:rsid w:val="679177C1"/>
    <w:rsid w:val="6A8C4372"/>
    <w:rsid w:val="6B2E527C"/>
    <w:rsid w:val="6B4E3FB4"/>
    <w:rsid w:val="6D2D7538"/>
    <w:rsid w:val="6F4967B3"/>
    <w:rsid w:val="74406F7F"/>
    <w:rsid w:val="753926E5"/>
    <w:rsid w:val="758F1D7C"/>
    <w:rsid w:val="77393529"/>
    <w:rsid w:val="79F421CF"/>
    <w:rsid w:val="7A857EFC"/>
    <w:rsid w:val="7CA4207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0"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2"/>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1"/>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7"/>
    <w:qFormat/>
    <w:uiPriority w:val="0"/>
    <w:rPr>
      <w:rFonts w:ascii="Times New Roman" w:hAnsi="Times New Roman" w:eastAsia="宋体" w:cs="Times New Roman"/>
      <w:color w:val="FF0000"/>
      <w:sz w:val="24"/>
      <w:szCs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2"/>
    <w:qFormat/>
    <w:uiPriority w:val="0"/>
    <w:rPr>
      <w:rFonts w:eastAsia="宋体"/>
      <w:sz w:val="24"/>
    </w:rPr>
  </w:style>
  <w:style w:type="paragraph" w:styleId="14">
    <w:name w:val="Date"/>
    <w:basedOn w:val="1"/>
    <w:next w:val="1"/>
    <w:link w:val="33"/>
    <w:unhideWhenUsed/>
    <w:qFormat/>
    <w:uiPriority w:val="99"/>
    <w:pPr>
      <w:ind w:left="100" w:leftChars="2500"/>
    </w:p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Message Header"/>
    <w:basedOn w:val="1"/>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Times New Roman"/>
      <w:sz w:val="24"/>
    </w:rPr>
  </w:style>
  <w:style w:type="paragraph" w:styleId="19">
    <w:name w:val="HTML Preformatted"/>
    <w:basedOn w:val="1"/>
    <w:link w:val="5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Title"/>
    <w:basedOn w:val="1"/>
    <w:next w:val="1"/>
    <w:qFormat/>
    <w:uiPriority w:val="0"/>
    <w:pPr>
      <w:widowControl w:val="0"/>
      <w:spacing w:before="240" w:after="60"/>
      <w:jc w:val="center"/>
      <w:outlineLvl w:val="0"/>
    </w:pPr>
    <w:rPr>
      <w:rFonts w:ascii="Cambria" w:hAnsi="Cambria"/>
      <w:b/>
      <w:bCs/>
      <w:kern w:val="2"/>
      <w:sz w:val="32"/>
      <w:szCs w:val="32"/>
    </w:rPr>
  </w:style>
  <w:style w:type="character" w:styleId="23">
    <w:name w:val="Strong"/>
    <w:basedOn w:val="22"/>
    <w:qFormat/>
    <w:uiPriority w:val="22"/>
    <w:rPr>
      <w:b/>
      <w:bCs/>
    </w:rPr>
  </w:style>
  <w:style w:type="character" w:styleId="24">
    <w:name w:val="FollowedHyperlink"/>
    <w:basedOn w:val="22"/>
    <w:unhideWhenUsed/>
    <w:qFormat/>
    <w:uiPriority w:val="99"/>
    <w:rPr>
      <w:color w:val="800080" w:themeColor="followedHyperlink"/>
      <w:u w:val="single"/>
    </w:rPr>
  </w:style>
  <w:style w:type="character" w:styleId="25">
    <w:name w:val="Hyperlink"/>
    <w:basedOn w:val="22"/>
    <w:unhideWhenUsed/>
    <w:qFormat/>
    <w:uiPriority w:val="99"/>
    <w:rPr>
      <w:color w:val="0000FF"/>
      <w:u w:val="single"/>
    </w:rPr>
  </w:style>
  <w:style w:type="table" w:styleId="27">
    <w:name w:val="Table Grid"/>
    <w:basedOn w:val="26"/>
    <w:qFormat/>
    <w:uiPriority w:val="99"/>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标题 1 Char"/>
    <w:basedOn w:val="22"/>
    <w:link w:val="4"/>
    <w:qFormat/>
    <w:uiPriority w:val="0"/>
    <w:rPr>
      <w:rFonts w:ascii="Calibri" w:hAnsi="Calibri" w:eastAsia="宋体" w:cs="Times New Roman"/>
      <w:b/>
      <w:bCs/>
      <w:kern w:val="44"/>
      <w:sz w:val="44"/>
      <w:szCs w:val="44"/>
    </w:rPr>
  </w:style>
  <w:style w:type="character" w:customStyle="1" w:styleId="29">
    <w:name w:val="标题 2 Char"/>
    <w:basedOn w:val="22"/>
    <w:link w:val="5"/>
    <w:qFormat/>
    <w:uiPriority w:val="0"/>
    <w:rPr>
      <w:rFonts w:ascii="Arial" w:hAnsi="Arial" w:eastAsia="黑体" w:cs="Times New Roman"/>
      <w:b/>
      <w:bCs/>
      <w:kern w:val="0"/>
      <w:sz w:val="32"/>
      <w:szCs w:val="32"/>
    </w:rPr>
  </w:style>
  <w:style w:type="character" w:customStyle="1" w:styleId="30">
    <w:name w:val="标题 3 Char"/>
    <w:basedOn w:val="22"/>
    <w:link w:val="6"/>
    <w:qFormat/>
    <w:uiPriority w:val="0"/>
    <w:rPr>
      <w:rFonts w:ascii="宋体" w:hAnsi="宋体" w:eastAsia="宋体" w:cs="Times New Roman"/>
      <w:b/>
      <w:color w:val="000000"/>
      <w:kern w:val="0"/>
      <w:sz w:val="24"/>
      <w:szCs w:val="20"/>
      <w:lang w:val="en-GB"/>
    </w:rPr>
  </w:style>
  <w:style w:type="character" w:customStyle="1" w:styleId="31">
    <w:name w:val="标题 4 Char"/>
    <w:basedOn w:val="22"/>
    <w:link w:val="7"/>
    <w:qFormat/>
    <w:uiPriority w:val="0"/>
    <w:rPr>
      <w:rFonts w:ascii="Arial" w:hAnsi="Arial" w:eastAsia="黑体" w:cs="Times New Roman"/>
      <w:b/>
      <w:bCs/>
      <w:kern w:val="0"/>
      <w:sz w:val="28"/>
      <w:szCs w:val="28"/>
    </w:rPr>
  </w:style>
  <w:style w:type="character" w:customStyle="1" w:styleId="32">
    <w:name w:val="纯文本 Char"/>
    <w:basedOn w:val="22"/>
    <w:link w:val="13"/>
    <w:qFormat/>
    <w:uiPriority w:val="0"/>
    <w:rPr>
      <w:rFonts w:eastAsia="宋体"/>
      <w:sz w:val="24"/>
    </w:rPr>
  </w:style>
  <w:style w:type="character" w:customStyle="1" w:styleId="33">
    <w:name w:val="日期 Char"/>
    <w:basedOn w:val="22"/>
    <w:link w:val="14"/>
    <w:qFormat/>
    <w:uiPriority w:val="99"/>
  </w:style>
  <w:style w:type="character" w:customStyle="1" w:styleId="34">
    <w:name w:val="页脚 Char"/>
    <w:basedOn w:val="22"/>
    <w:link w:val="15"/>
    <w:qFormat/>
    <w:uiPriority w:val="99"/>
    <w:rPr>
      <w:sz w:val="18"/>
      <w:szCs w:val="18"/>
    </w:rPr>
  </w:style>
  <w:style w:type="character" w:customStyle="1" w:styleId="35">
    <w:name w:val="页眉 Char"/>
    <w:basedOn w:val="22"/>
    <w:link w:val="16"/>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8">
    <w:name w:val="列出段落1"/>
    <w:basedOn w:val="1"/>
    <w:qFormat/>
    <w:uiPriority w:val="34"/>
    <w:pPr>
      <w:ind w:firstLine="420" w:firstLineChars="200"/>
    </w:pPr>
  </w:style>
  <w:style w:type="paragraph" w:customStyle="1" w:styleId="39">
    <w:name w:val="List Paragraph"/>
    <w:basedOn w:val="1"/>
    <w:unhideWhenUsed/>
    <w:qFormat/>
    <w:uiPriority w:val="99"/>
    <w:pPr>
      <w:ind w:firstLine="420" w:firstLineChars="200"/>
    </w:pPr>
  </w:style>
  <w:style w:type="character" w:customStyle="1" w:styleId="40">
    <w:name w:val="正文文本缩进 Char Char"/>
    <w:link w:val="41"/>
    <w:qFormat/>
    <w:uiPriority w:val="0"/>
    <w:rPr>
      <w:rFonts w:ascii="宋体"/>
      <w:sz w:val="24"/>
    </w:rPr>
  </w:style>
  <w:style w:type="paragraph" w:customStyle="1" w:styleId="41">
    <w:name w:val="正文文本缩进1"/>
    <w:basedOn w:val="1"/>
    <w:link w:val="40"/>
    <w:qFormat/>
    <w:uiPriority w:val="0"/>
    <w:pPr>
      <w:spacing w:line="360" w:lineRule="auto"/>
      <w:ind w:firstLine="480" w:firstLineChars="200"/>
    </w:pPr>
    <w:rPr>
      <w:rFonts w:ascii="宋体"/>
      <w:sz w:val="24"/>
    </w:rPr>
  </w:style>
  <w:style w:type="character" w:customStyle="1" w:styleId="42">
    <w:name w:val="日期 Char Char"/>
    <w:link w:val="43"/>
    <w:qFormat/>
    <w:uiPriority w:val="0"/>
    <w:rPr>
      <w:sz w:val="24"/>
    </w:rPr>
  </w:style>
  <w:style w:type="paragraph" w:customStyle="1" w:styleId="43">
    <w:name w:val="日期1"/>
    <w:basedOn w:val="1"/>
    <w:next w:val="1"/>
    <w:link w:val="42"/>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7">
    <w:name w:val="正文文本 3 Char"/>
    <w:basedOn w:val="22"/>
    <w:link w:val="10"/>
    <w:qFormat/>
    <w:uiPriority w:val="0"/>
    <w:rPr>
      <w:rFonts w:ascii="Times New Roman" w:hAnsi="Times New Roman" w:eastAsia="宋体" w:cs="Times New Roman"/>
      <w:color w:val="FF0000"/>
      <w:sz w:val="24"/>
      <w:szCs w:val="24"/>
    </w:rPr>
  </w:style>
  <w:style w:type="character" w:customStyle="1" w:styleId="48">
    <w:name w:val="edittexttarea"/>
    <w:basedOn w:val="22"/>
    <w:qFormat/>
    <w:uiPriority w:val="0"/>
  </w:style>
  <w:style w:type="paragraph" w:customStyle="1" w:styleId="49">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正文文本 Char"/>
    <w:basedOn w:val="22"/>
    <w:link w:val="3"/>
    <w:semiHidden/>
    <w:qFormat/>
    <w:uiPriority w:val="99"/>
  </w:style>
  <w:style w:type="character" w:customStyle="1" w:styleId="52">
    <w:name w:val="正文首行缩进 Char"/>
    <w:basedOn w:val="51"/>
    <w:link w:val="2"/>
    <w:qFormat/>
    <w:uiPriority w:val="0"/>
    <w:rPr>
      <w:rFonts w:ascii="宋体" w:hAnsi="Times New Roman" w:eastAsia="宋体" w:cs="Times New Roman"/>
      <w:kern w:val="0"/>
      <w:sz w:val="34"/>
      <w:szCs w:val="20"/>
    </w:rPr>
  </w:style>
  <w:style w:type="character" w:customStyle="1" w:styleId="53">
    <w:name w:val="HTML 预设格式 Char"/>
    <w:basedOn w:val="22"/>
    <w:link w:val="19"/>
    <w:semiHidden/>
    <w:qFormat/>
    <w:uiPriority w:val="99"/>
    <w:rPr>
      <w:rFonts w:ascii="宋体" w:hAnsi="宋体" w:eastAsia="宋体" w:cs="宋体"/>
      <w:kern w:val="0"/>
      <w:sz w:val="24"/>
      <w:szCs w:val="24"/>
    </w:rPr>
  </w:style>
  <w:style w:type="paragraph" w:customStyle="1" w:styleId="54">
    <w:name w:val="Normal (Web)"/>
    <w:basedOn w:val="1"/>
    <w:qFormat/>
    <w:uiPriority w:val="0"/>
    <w:rPr>
      <w:rFonts w:ascii="Calibri" w:hAnsi="Calibri" w:eastAsia="宋体" w:cs="Times New Roman"/>
      <w:sz w:val="24"/>
      <w:szCs w:val="24"/>
    </w:rPr>
  </w:style>
  <w:style w:type="paragraph" w:customStyle="1" w:styleId="55">
    <w:name w:val="列出段落2"/>
    <w:basedOn w:val="1"/>
    <w:unhideWhenUsed/>
    <w:qFormat/>
    <w:uiPriority w:val="99"/>
    <w:pPr>
      <w:widowControl w:val="0"/>
      <w:ind w:firstLine="420" w:firstLineChars="200"/>
      <w:jc w:val="both"/>
    </w:pPr>
    <w:rPr>
      <w:rFonts w:ascii="Calibri" w:hAnsi="Calibri"/>
      <w:kern w:val="2"/>
      <w:sz w:val="21"/>
      <w:szCs w:val="22"/>
    </w:rPr>
  </w:style>
  <w:style w:type="paragraph" w:customStyle="1" w:styleId="56">
    <w:name w:val="Plain Text"/>
    <w:basedOn w:val="1"/>
    <w:qFormat/>
    <w:uiPriority w:val="0"/>
    <w:rPr>
      <w:rFonts w:eastAsia="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5415</Words>
  <Characters>30871</Characters>
  <Lines>257</Lines>
  <Paragraphs>72</Paragraphs>
  <ScaleCrop>false</ScaleCrop>
  <LinksUpToDate>false</LinksUpToDate>
  <CharactersWithSpaces>36214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2018-05-14T01:56:00Z</dcterms:created>
  <dc:creator>许昌市公共资源交易中心:孟莉</dc:creator>
  <cp:lastModifiedBy>aaa</cp:lastModifiedBy>
  <cp:lastPrinted>2018-12-04T00:25:00Z</cp:lastPrinted>
  <dcterms:modified xsi:type="dcterms:W3CDTF">2018-12-04T03:35:47Z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