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禹州市张得镇张西村2017年传统村落环境保护项目</w:t>
      </w:r>
    </w:p>
    <w:p>
      <w:pPr>
        <w:jc w:val="center"/>
        <w:rPr>
          <w:rFonts w:hint="eastAsia"/>
          <w:b/>
          <w:bCs/>
          <w:sz w:val="32"/>
          <w:szCs w:val="32"/>
          <w:lang w:val="en-US" w:eastAsia="zh-CN"/>
        </w:rPr>
      </w:pPr>
      <w:r>
        <w:rPr>
          <w:rFonts w:hint="eastAsia"/>
          <w:b/>
          <w:bCs/>
          <w:sz w:val="32"/>
          <w:szCs w:val="32"/>
          <w:lang w:val="en-US" w:eastAsia="zh-CN"/>
        </w:rPr>
        <w:t>招标公告</w:t>
      </w:r>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rPr>
        <w:t>1.招标条件</w:t>
      </w:r>
    </w:p>
    <w:p>
      <w:pPr>
        <w:keepNext w:val="0"/>
        <w:keepLines w:val="0"/>
        <w:pageBreakBefore w:val="0"/>
        <w:kinsoku/>
        <w:overflowPunct/>
        <w:topLinePunct w:val="0"/>
        <w:bidi w:val="0"/>
        <w:snapToGrid/>
        <w:spacing w:line="440" w:lineRule="exact"/>
        <w:ind w:firstLine="630" w:firstLineChars="300"/>
        <w:textAlignment w:val="auto"/>
        <w:rPr>
          <w:rFonts w:hint="eastAsia" w:hAnsi="宋体" w:cs="宋体"/>
          <w:b w:val="0"/>
          <w:bCs/>
          <w:color w:val="auto"/>
          <w:sz w:val="21"/>
          <w:szCs w:val="21"/>
        </w:rPr>
      </w:pPr>
      <w:r>
        <w:rPr>
          <w:rFonts w:hint="eastAsia" w:hAnsi="宋体" w:cs="宋体"/>
          <w:b w:val="0"/>
          <w:bCs/>
          <w:sz w:val="21"/>
          <w:szCs w:val="21"/>
        </w:rPr>
        <w:t>禹州市</w:t>
      </w:r>
      <w:r>
        <w:rPr>
          <w:rFonts w:hint="eastAsia" w:hAnsi="宋体" w:cs="宋体"/>
          <w:b w:val="0"/>
          <w:bCs/>
          <w:sz w:val="21"/>
          <w:szCs w:val="21"/>
          <w:lang w:eastAsia="zh-CN"/>
        </w:rPr>
        <w:t>张得</w:t>
      </w:r>
      <w:r>
        <w:rPr>
          <w:rFonts w:hint="eastAsia" w:hAnsi="宋体" w:cs="宋体"/>
          <w:b w:val="0"/>
          <w:bCs/>
          <w:sz w:val="21"/>
          <w:szCs w:val="21"/>
        </w:rPr>
        <w:t>镇</w:t>
      </w:r>
      <w:r>
        <w:rPr>
          <w:rFonts w:hint="eastAsia" w:hAnsi="宋体" w:cs="宋体"/>
          <w:b w:val="0"/>
          <w:bCs/>
          <w:sz w:val="21"/>
          <w:szCs w:val="21"/>
          <w:lang w:eastAsia="zh-CN"/>
        </w:rPr>
        <w:t>张西村</w:t>
      </w:r>
      <w:r>
        <w:rPr>
          <w:rFonts w:hint="eastAsia" w:hAnsi="宋体" w:cs="宋体"/>
          <w:b w:val="0"/>
          <w:bCs/>
          <w:sz w:val="21"/>
          <w:szCs w:val="21"/>
          <w:lang w:val="en-US" w:eastAsia="zh-CN"/>
        </w:rPr>
        <w:t>2017年</w:t>
      </w:r>
      <w:r>
        <w:rPr>
          <w:rFonts w:hint="eastAsia" w:hAnsi="宋体" w:cs="宋体"/>
          <w:b w:val="0"/>
          <w:bCs/>
          <w:sz w:val="21"/>
          <w:szCs w:val="21"/>
          <w:lang w:eastAsia="zh-CN"/>
        </w:rPr>
        <w:t>传统村落环境保护项目</w:t>
      </w:r>
      <w:r>
        <w:rPr>
          <w:rFonts w:hint="eastAsia" w:hAnsi="宋体" w:cs="宋体"/>
          <w:b w:val="0"/>
          <w:bCs/>
          <w:sz w:val="21"/>
          <w:szCs w:val="21"/>
        </w:rPr>
        <w:t>已由主管部门批准建设，招标人为禹州市</w:t>
      </w:r>
      <w:r>
        <w:rPr>
          <w:rFonts w:hint="eastAsia" w:hAnsi="宋体" w:cs="宋体"/>
          <w:b w:val="0"/>
          <w:bCs/>
          <w:sz w:val="21"/>
          <w:szCs w:val="21"/>
          <w:lang w:eastAsia="zh-CN"/>
        </w:rPr>
        <w:t>张得</w:t>
      </w:r>
      <w:r>
        <w:rPr>
          <w:rFonts w:hint="eastAsia" w:hAnsi="宋体" w:cs="宋体"/>
          <w:b w:val="0"/>
          <w:bCs/>
          <w:sz w:val="21"/>
          <w:szCs w:val="21"/>
        </w:rPr>
        <w:t>镇人民政府，建设资金</w:t>
      </w:r>
      <w:r>
        <w:rPr>
          <w:rFonts w:hint="eastAsia" w:hAnsi="宋体" w:cs="宋体"/>
          <w:b w:val="0"/>
          <w:bCs/>
          <w:color w:val="auto"/>
          <w:sz w:val="21"/>
          <w:szCs w:val="21"/>
        </w:rPr>
        <w:t>为</w:t>
      </w:r>
      <w:r>
        <w:rPr>
          <w:rFonts w:hint="eastAsia" w:hAnsi="宋体" w:cs="宋体"/>
          <w:b w:val="0"/>
          <w:bCs/>
          <w:color w:val="auto"/>
          <w:sz w:val="21"/>
          <w:szCs w:val="21"/>
          <w:lang w:eastAsia="zh-CN"/>
        </w:rPr>
        <w:t>财政</w:t>
      </w:r>
      <w:r>
        <w:rPr>
          <w:rFonts w:hint="eastAsia" w:hAnsi="宋体" w:cs="宋体"/>
          <w:b w:val="0"/>
          <w:bCs/>
          <w:color w:val="auto"/>
          <w:sz w:val="21"/>
          <w:szCs w:val="21"/>
        </w:rPr>
        <w:t>资金</w:t>
      </w:r>
      <w:r>
        <w:rPr>
          <w:rFonts w:hint="eastAsia" w:hAnsi="宋体" w:cs="宋体"/>
          <w:b w:val="0"/>
          <w:bCs/>
          <w:color w:val="auto"/>
          <w:sz w:val="21"/>
          <w:szCs w:val="21"/>
          <w:lang w:eastAsia="zh-CN"/>
        </w:rPr>
        <w:t>加自筹资金</w:t>
      </w:r>
      <w:r>
        <w:rPr>
          <w:rFonts w:hint="eastAsia" w:hAnsi="宋体" w:cs="宋体"/>
          <w:b w:val="0"/>
          <w:bCs/>
          <w:color w:val="auto"/>
          <w:sz w:val="21"/>
          <w:szCs w:val="21"/>
        </w:rPr>
        <w:t>。项目已具备招标条件，现对该项目的施工进行公开招标。</w:t>
      </w:r>
    </w:p>
    <w:p>
      <w:pPr>
        <w:keepNext w:val="0"/>
        <w:keepLines w:val="0"/>
        <w:pageBreakBefore w:val="0"/>
        <w:kinsoku/>
        <w:overflowPunct/>
        <w:topLinePunct w:val="0"/>
        <w:bidi w:val="0"/>
        <w:snapToGrid/>
        <w:spacing w:line="440" w:lineRule="exact"/>
        <w:textAlignment w:val="auto"/>
        <w:rPr>
          <w:rFonts w:hint="eastAsia" w:hAnsi="宋体" w:cs="宋体"/>
          <w:b w:val="0"/>
          <w:bCs/>
          <w:color w:val="auto"/>
          <w:sz w:val="21"/>
          <w:szCs w:val="21"/>
        </w:rPr>
      </w:pPr>
      <w:r>
        <w:rPr>
          <w:rFonts w:hint="eastAsia" w:hAnsi="宋体" w:cs="宋体"/>
          <w:b/>
          <w:bCs w:val="0"/>
          <w:color w:val="auto"/>
          <w:sz w:val="21"/>
          <w:szCs w:val="21"/>
        </w:rPr>
        <w:t>2.项目概况与招标内容</w:t>
      </w:r>
      <w:r>
        <w:rPr>
          <w:rFonts w:hint="eastAsia" w:hAnsi="宋体" w:cs="宋体"/>
          <w:b w:val="0"/>
          <w:bCs/>
          <w:color w:val="auto"/>
          <w:sz w:val="21"/>
          <w:szCs w:val="21"/>
        </w:rPr>
        <w:tab/>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color w:val="auto"/>
          <w:sz w:val="21"/>
          <w:szCs w:val="21"/>
        </w:rPr>
        <w:t>2.1工程名称：</w:t>
      </w:r>
      <w:r>
        <w:rPr>
          <w:rFonts w:hint="eastAsia" w:hAnsi="宋体" w:cs="宋体"/>
          <w:b w:val="0"/>
          <w:bCs/>
          <w:sz w:val="21"/>
          <w:szCs w:val="21"/>
        </w:rPr>
        <w:t>禹州市</w:t>
      </w:r>
      <w:r>
        <w:rPr>
          <w:rFonts w:hint="eastAsia" w:hAnsi="宋体" w:cs="宋体"/>
          <w:b w:val="0"/>
          <w:bCs/>
          <w:sz w:val="21"/>
          <w:szCs w:val="21"/>
          <w:lang w:eastAsia="zh-CN"/>
        </w:rPr>
        <w:t>张得</w:t>
      </w:r>
      <w:r>
        <w:rPr>
          <w:rFonts w:hint="eastAsia" w:hAnsi="宋体" w:cs="宋体"/>
          <w:b w:val="0"/>
          <w:bCs/>
          <w:sz w:val="21"/>
          <w:szCs w:val="21"/>
        </w:rPr>
        <w:t>镇</w:t>
      </w:r>
      <w:r>
        <w:rPr>
          <w:rFonts w:hint="eastAsia" w:hAnsi="宋体" w:cs="宋体"/>
          <w:b w:val="0"/>
          <w:bCs/>
          <w:sz w:val="21"/>
          <w:szCs w:val="21"/>
          <w:lang w:eastAsia="zh-CN"/>
        </w:rPr>
        <w:t>张西村</w:t>
      </w:r>
      <w:r>
        <w:rPr>
          <w:rFonts w:hint="eastAsia" w:hAnsi="宋体" w:cs="宋体"/>
          <w:b w:val="0"/>
          <w:bCs/>
          <w:sz w:val="21"/>
          <w:szCs w:val="21"/>
          <w:lang w:val="en-US" w:eastAsia="zh-CN"/>
        </w:rPr>
        <w:t>2017年</w:t>
      </w:r>
      <w:r>
        <w:rPr>
          <w:rFonts w:hint="eastAsia" w:hAnsi="宋体" w:cs="宋体"/>
          <w:b w:val="0"/>
          <w:bCs/>
          <w:sz w:val="21"/>
          <w:szCs w:val="21"/>
          <w:lang w:eastAsia="zh-CN"/>
        </w:rPr>
        <w:t>传统村落环境保护项目</w:t>
      </w:r>
    </w:p>
    <w:p>
      <w:pPr>
        <w:keepNext w:val="0"/>
        <w:keepLines w:val="0"/>
        <w:pageBreakBefore w:val="0"/>
        <w:kinsoku/>
        <w:overflowPunct/>
        <w:topLinePunct w:val="0"/>
        <w:bidi w:val="0"/>
        <w:snapToGrid/>
        <w:spacing w:line="440" w:lineRule="exact"/>
        <w:ind w:firstLine="210" w:firstLineChars="100"/>
        <w:textAlignment w:val="auto"/>
        <w:rPr>
          <w:rFonts w:hint="eastAsia" w:hAnsi="宋体" w:eastAsia="宋体" w:cs="宋体"/>
          <w:b w:val="0"/>
          <w:bCs/>
          <w:color w:val="auto"/>
          <w:sz w:val="21"/>
          <w:szCs w:val="21"/>
          <w:lang w:val="en-US" w:eastAsia="zh-CN"/>
        </w:rPr>
      </w:pPr>
      <w:r>
        <w:rPr>
          <w:rFonts w:hint="eastAsia" w:hAnsi="宋体" w:cs="宋体"/>
          <w:b w:val="0"/>
          <w:bCs/>
          <w:color w:val="auto"/>
          <w:sz w:val="21"/>
          <w:szCs w:val="21"/>
        </w:rPr>
        <w:t>2.2项目编号：</w:t>
      </w:r>
      <w:r>
        <w:rPr>
          <w:rFonts w:hint="eastAsia" w:asciiTheme="minorEastAsia" w:hAnsiTheme="minorEastAsia" w:eastAsiaTheme="minorEastAsia" w:cstheme="minorEastAsia"/>
          <w:sz w:val="22"/>
          <w:szCs w:val="22"/>
          <w:lang w:val="en-US" w:eastAsia="zh-CN"/>
        </w:rPr>
        <w:t>JSGC-SZ-2018247</w:t>
      </w:r>
      <w:r>
        <w:rPr>
          <w:rFonts w:hint="eastAsia" w:asciiTheme="minorEastAsia" w:hAnsiTheme="minorEastAsia" w:eastAsiaTheme="minorEastAsia" w:cstheme="minorEastAsia"/>
          <w:sz w:val="22"/>
          <w:szCs w:val="22"/>
        </w:rPr>
        <w:t xml:space="preserve">  </w:t>
      </w:r>
    </w:p>
    <w:p>
      <w:pPr>
        <w:keepNext w:val="0"/>
        <w:keepLines w:val="0"/>
        <w:pageBreakBefore w:val="0"/>
        <w:kinsoku/>
        <w:overflowPunct/>
        <w:topLinePunct w:val="0"/>
        <w:bidi w:val="0"/>
        <w:snapToGrid/>
        <w:spacing w:line="440" w:lineRule="exact"/>
        <w:ind w:firstLine="210" w:firstLineChars="100"/>
        <w:textAlignment w:val="auto"/>
        <w:rPr>
          <w:rFonts w:hint="eastAsia" w:hAnsi="宋体" w:eastAsia="宋体" w:cs="宋体"/>
          <w:b w:val="0"/>
          <w:bCs/>
          <w:color w:val="auto"/>
          <w:sz w:val="21"/>
          <w:szCs w:val="21"/>
          <w:lang w:eastAsia="zh-CN"/>
        </w:rPr>
      </w:pPr>
      <w:r>
        <w:rPr>
          <w:rFonts w:hint="eastAsia" w:hAnsi="宋体" w:cs="宋体"/>
          <w:b w:val="0"/>
          <w:bCs/>
          <w:color w:val="auto"/>
          <w:sz w:val="21"/>
          <w:szCs w:val="21"/>
        </w:rPr>
        <w:t>2.3项目地点：禹州市</w:t>
      </w:r>
      <w:r>
        <w:rPr>
          <w:rFonts w:hint="eastAsia" w:hAnsi="宋体" w:cs="宋体"/>
          <w:b w:val="0"/>
          <w:bCs/>
          <w:color w:val="auto"/>
          <w:sz w:val="21"/>
          <w:szCs w:val="21"/>
          <w:lang w:eastAsia="zh-CN"/>
        </w:rPr>
        <w:t>张得</w:t>
      </w:r>
      <w:r>
        <w:rPr>
          <w:rFonts w:hint="eastAsia" w:hAnsi="宋体" w:cs="宋体"/>
          <w:b w:val="0"/>
          <w:bCs/>
          <w:color w:val="auto"/>
          <w:sz w:val="21"/>
          <w:szCs w:val="21"/>
        </w:rPr>
        <w:t>镇</w:t>
      </w:r>
      <w:r>
        <w:rPr>
          <w:rFonts w:hint="eastAsia" w:hAnsi="宋体" w:cs="宋体"/>
          <w:b w:val="0"/>
          <w:bCs/>
          <w:color w:val="auto"/>
          <w:sz w:val="21"/>
          <w:szCs w:val="21"/>
          <w:lang w:eastAsia="zh-CN"/>
        </w:rPr>
        <w:t>张西村</w:t>
      </w:r>
    </w:p>
    <w:p>
      <w:pPr>
        <w:keepNext w:val="0"/>
        <w:keepLines w:val="0"/>
        <w:pageBreakBefore w:val="0"/>
        <w:kinsoku/>
        <w:overflowPunct/>
        <w:topLinePunct w:val="0"/>
        <w:bidi w:val="0"/>
        <w:snapToGrid/>
        <w:spacing w:line="440" w:lineRule="exact"/>
        <w:ind w:firstLine="210" w:firstLineChars="100"/>
        <w:textAlignment w:val="auto"/>
        <w:rPr>
          <w:rFonts w:hint="eastAsia" w:hAnsi="宋体" w:eastAsia="宋体" w:cs="宋体"/>
          <w:b w:val="0"/>
          <w:bCs/>
          <w:color w:val="auto"/>
          <w:sz w:val="21"/>
          <w:szCs w:val="21"/>
          <w:lang w:val="en-US" w:eastAsia="zh-CN"/>
        </w:rPr>
      </w:pPr>
      <w:r>
        <w:rPr>
          <w:rFonts w:hint="eastAsia" w:hAnsi="宋体" w:cs="宋体"/>
          <w:b w:val="0"/>
          <w:bCs/>
          <w:color w:val="auto"/>
          <w:sz w:val="21"/>
          <w:szCs w:val="21"/>
        </w:rPr>
        <w:t>2.4招标控制价为：</w:t>
      </w:r>
      <w:r>
        <w:rPr>
          <w:rFonts w:hint="eastAsia" w:hAnsi="宋体" w:cs="宋体"/>
          <w:b w:val="0"/>
          <w:bCs/>
          <w:color w:val="auto"/>
          <w:sz w:val="21"/>
          <w:szCs w:val="21"/>
          <w:lang w:val="en-US" w:eastAsia="zh-CN"/>
        </w:rPr>
        <w:t>3022323.19</w:t>
      </w:r>
      <w:r>
        <w:rPr>
          <w:rFonts w:hint="eastAsia" w:ascii="宋体" w:hAnsi="宋体" w:eastAsia="宋体" w:cs="宋体"/>
          <w:b w:val="0"/>
          <w:bCs/>
          <w:sz w:val="21"/>
          <w:szCs w:val="21"/>
          <w:lang w:val="en-US" w:eastAsia="zh-CN"/>
        </w:rPr>
        <w:t>元</w:t>
      </w:r>
      <w:r>
        <w:rPr>
          <w:rFonts w:hint="eastAsia" w:hAnsi="宋体" w:cs="宋体"/>
          <w:b w:val="0"/>
          <w:bCs w:val="0"/>
          <w:color w:val="auto"/>
          <w:sz w:val="21"/>
          <w:szCs w:val="21"/>
        </w:rPr>
        <w:t>（含规费、税金、安全文明措施费）</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color w:val="auto"/>
          <w:sz w:val="21"/>
          <w:szCs w:val="21"/>
        </w:rPr>
        <w:t>2.5招标范围：</w:t>
      </w:r>
      <w:r>
        <w:rPr>
          <w:rFonts w:hint="eastAsia"/>
          <w:sz w:val="21"/>
          <w:szCs w:val="21"/>
        </w:rPr>
        <w:t>招标文件、图纸、工程量清单及答疑纪要等范围内的所有内容</w:t>
      </w:r>
      <w:r>
        <w:rPr>
          <w:rFonts w:hint="eastAsia" w:hAnsi="宋体" w:cs="宋体"/>
          <w:b w:val="0"/>
          <w:bCs/>
          <w:sz w:val="21"/>
          <w:szCs w:val="21"/>
        </w:rPr>
        <w:t>。</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2.6质量要求：合格</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2.7发包方式：总承包</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color w:val="FF0000"/>
          <w:sz w:val="21"/>
          <w:szCs w:val="21"/>
        </w:rPr>
      </w:pPr>
      <w:r>
        <w:rPr>
          <w:rFonts w:hint="eastAsia" w:hAnsi="宋体" w:cs="宋体"/>
          <w:b w:val="0"/>
          <w:bCs/>
          <w:sz w:val="21"/>
          <w:szCs w:val="21"/>
        </w:rPr>
        <w:t>2.8计划工期</w:t>
      </w:r>
      <w:r>
        <w:rPr>
          <w:rFonts w:hint="eastAsia" w:hAnsi="宋体" w:cs="宋体"/>
          <w:b w:val="0"/>
          <w:bCs/>
          <w:color w:val="auto"/>
          <w:sz w:val="21"/>
          <w:szCs w:val="21"/>
        </w:rPr>
        <w:t>：</w:t>
      </w:r>
      <w:r>
        <w:rPr>
          <w:rFonts w:hint="eastAsia" w:hAnsi="宋体" w:cs="宋体"/>
          <w:b w:val="0"/>
          <w:bCs/>
          <w:color w:val="auto"/>
          <w:sz w:val="21"/>
          <w:szCs w:val="21"/>
          <w:lang w:val="en-US" w:eastAsia="zh-CN"/>
        </w:rPr>
        <w:t xml:space="preserve">90 </w:t>
      </w:r>
      <w:r>
        <w:rPr>
          <w:rFonts w:hint="eastAsia" w:hAnsi="宋体" w:cs="宋体"/>
          <w:b w:val="0"/>
          <w:bCs/>
          <w:color w:val="auto"/>
          <w:sz w:val="21"/>
          <w:szCs w:val="21"/>
        </w:rPr>
        <w:t>日历天</w:t>
      </w:r>
    </w:p>
    <w:p>
      <w:pPr>
        <w:keepNext w:val="0"/>
        <w:keepLines w:val="0"/>
        <w:pageBreakBefore w:val="0"/>
        <w:kinsoku/>
        <w:overflowPunct/>
        <w:topLinePunct w:val="0"/>
        <w:bidi w:val="0"/>
        <w:snapToGrid/>
        <w:spacing w:line="440" w:lineRule="exact"/>
        <w:ind w:firstLine="210" w:firstLineChars="100"/>
        <w:textAlignment w:val="auto"/>
        <w:rPr>
          <w:rFonts w:hint="eastAsia" w:hAnsi="宋体" w:eastAsia="宋体" w:cs="宋体"/>
          <w:b w:val="0"/>
          <w:bCs/>
          <w:sz w:val="21"/>
          <w:szCs w:val="21"/>
          <w:lang w:eastAsia="zh-CN"/>
        </w:rPr>
      </w:pPr>
      <w:r>
        <w:rPr>
          <w:rFonts w:hint="eastAsia" w:hAnsi="宋体" w:cs="宋体"/>
          <w:b w:val="0"/>
          <w:bCs/>
          <w:sz w:val="21"/>
          <w:szCs w:val="21"/>
        </w:rPr>
        <w:t>2.9标段划分：本项目共划分为1个标段</w:t>
      </w:r>
      <w:r>
        <w:rPr>
          <w:rFonts w:hint="eastAsia" w:hAnsi="宋体" w:cs="宋体"/>
          <w:b w:val="0"/>
          <w:bCs/>
          <w:sz w:val="21"/>
          <w:szCs w:val="21"/>
          <w:lang w:eastAsia="zh-CN"/>
        </w:rPr>
        <w:t>。</w:t>
      </w:r>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rPr>
        <w:t>3.投标人资格要求</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3.1投标人具有独立法人资格（指投标人营业执照），投标人须具备建筑工程施工总承包叁级及以上资质，且具有有效安全生产许可证；</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3.2拟派项目经理须为建筑工程专业贰级及以上注册建造师执业资格并具有有效的安全生产考核合格证（B类），且未担任其他在施建设工程项目的项目经理；</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3.3本次招标不接受联合体投标；</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3.4项目经理如有已中标项目工期内变更情况，请按照豫建建〔2015〕23号文件规定提供《项目经理（项目总监）变更备案表》等官方手续。</w:t>
      </w:r>
    </w:p>
    <w:p>
      <w:pPr>
        <w:keepNext w:val="0"/>
        <w:keepLines w:val="0"/>
        <w:pageBreakBefore w:val="0"/>
        <w:kinsoku/>
        <w:overflowPunct/>
        <w:topLinePunct w:val="0"/>
        <w:bidi w:val="0"/>
        <w:snapToGrid/>
        <w:spacing w:line="440" w:lineRule="exact"/>
        <w:ind w:firstLine="211" w:firstLineChars="100"/>
        <w:textAlignment w:val="auto"/>
        <w:rPr>
          <w:rFonts w:hint="eastAsia" w:hAnsi="宋体" w:cs="宋体"/>
          <w:b/>
          <w:bCs w:val="0"/>
          <w:sz w:val="21"/>
          <w:szCs w:val="21"/>
        </w:rPr>
      </w:pPr>
      <w:r>
        <w:rPr>
          <w:rFonts w:hint="eastAsia" w:hAnsi="宋体" w:cs="宋体"/>
          <w:b/>
          <w:bCs w:val="0"/>
          <w:sz w:val="21"/>
          <w:szCs w:val="21"/>
        </w:rPr>
        <w:t>4.网上下载招标文件</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lang w:val="en-US" w:eastAsia="zh-CN"/>
        </w:rPr>
        <w:t>5</w:t>
      </w:r>
      <w:r>
        <w:rPr>
          <w:rFonts w:hint="eastAsia" w:hAnsi="宋体" w:cs="宋体"/>
          <w:b/>
          <w:bCs w:val="0"/>
          <w:sz w:val="21"/>
          <w:szCs w:val="21"/>
        </w:rPr>
        <w:t>.招标文件、工程量清单和施工图纸的获取</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5</w:t>
      </w:r>
      <w:r>
        <w:rPr>
          <w:rFonts w:hint="eastAsia" w:hAnsi="宋体" w:cs="宋体"/>
          <w:b w:val="0"/>
          <w:bCs/>
          <w:sz w:val="21"/>
          <w:szCs w:val="21"/>
        </w:rPr>
        <w:t>.1招标文件和工程量清单的获取：投标人于投标文件递交截止时间前均可在全国公共资源交易平台（河南省·许昌市）自行下载。</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5</w:t>
      </w:r>
      <w:r>
        <w:rPr>
          <w:rFonts w:hint="eastAsia" w:hAnsi="宋体" w:cs="宋体"/>
          <w:b w:val="0"/>
          <w:bCs/>
          <w:sz w:val="21"/>
          <w:szCs w:val="21"/>
        </w:rPr>
        <w:t>.2施工图纸下载：按照招标文件中第二章投标人须知前附表所给的网址自行下载。</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5</w:t>
      </w:r>
      <w:r>
        <w:rPr>
          <w:rFonts w:hint="eastAsia" w:hAnsi="宋体" w:cs="宋体"/>
          <w:b w:val="0"/>
          <w:bCs/>
          <w:sz w:val="21"/>
          <w:szCs w:val="21"/>
        </w:rPr>
        <w:t>.3招标文件每套售价500元，于递交投标文件时缴纳给招标代理机构，售后不退。</w:t>
      </w:r>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lang w:val="en-US" w:eastAsia="zh-CN"/>
        </w:rPr>
        <w:t>6</w:t>
      </w:r>
      <w:r>
        <w:rPr>
          <w:rFonts w:hint="eastAsia" w:hAnsi="宋体" w:cs="宋体"/>
          <w:b/>
          <w:bCs w:val="0"/>
          <w:sz w:val="21"/>
          <w:szCs w:val="21"/>
        </w:rPr>
        <w:t>.投标文件的递交</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.1 本项目为全流程电子化交易项目，须提交电子投标文件和纸质投标文件（正本1份、副本3份）。</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.2 投标文件提交的截止时间及开标时间：</w:t>
      </w:r>
      <w:r>
        <w:rPr>
          <w:rFonts w:hint="eastAsia" w:hAnsi="宋体" w:cs="宋体"/>
          <w:b w:val="0"/>
          <w:bCs/>
          <w:sz w:val="21"/>
          <w:szCs w:val="21"/>
          <w:lang w:val="en-US" w:eastAsia="zh-CN"/>
        </w:rPr>
        <w:t>2018</w:t>
      </w:r>
      <w:r>
        <w:rPr>
          <w:rFonts w:hint="eastAsia" w:hAnsi="宋体" w:cs="宋体"/>
          <w:b w:val="0"/>
          <w:bCs/>
          <w:color w:val="auto"/>
          <w:sz w:val="21"/>
          <w:szCs w:val="21"/>
        </w:rPr>
        <w:t>年</w:t>
      </w:r>
      <w:r>
        <w:rPr>
          <w:rFonts w:hint="eastAsia" w:hAnsi="宋体" w:cs="宋体"/>
          <w:b w:val="0"/>
          <w:bCs/>
          <w:color w:val="auto"/>
          <w:sz w:val="21"/>
          <w:szCs w:val="21"/>
          <w:lang w:val="en-US" w:eastAsia="zh-CN"/>
        </w:rPr>
        <w:t xml:space="preserve"> 12</w:t>
      </w:r>
      <w:r>
        <w:rPr>
          <w:rFonts w:hint="eastAsia" w:hAnsi="宋体" w:cs="宋体"/>
          <w:b w:val="0"/>
          <w:bCs/>
          <w:color w:val="auto"/>
          <w:sz w:val="21"/>
          <w:szCs w:val="21"/>
        </w:rPr>
        <w:t>月</w:t>
      </w:r>
      <w:r>
        <w:rPr>
          <w:rFonts w:hint="eastAsia" w:hAnsi="宋体" w:cs="宋体"/>
          <w:b w:val="0"/>
          <w:bCs/>
          <w:color w:val="auto"/>
          <w:sz w:val="21"/>
          <w:szCs w:val="21"/>
          <w:lang w:val="en-US" w:eastAsia="zh-CN"/>
        </w:rPr>
        <w:t xml:space="preserve"> 21</w:t>
      </w:r>
      <w:r>
        <w:rPr>
          <w:rFonts w:hint="eastAsia" w:hAnsi="宋体" w:cs="宋体"/>
          <w:b w:val="0"/>
          <w:bCs/>
          <w:color w:val="auto"/>
          <w:sz w:val="21"/>
          <w:szCs w:val="21"/>
        </w:rPr>
        <w:t>日</w:t>
      </w:r>
      <w:r>
        <w:rPr>
          <w:rFonts w:hint="eastAsia" w:hAnsi="宋体" w:cs="宋体"/>
          <w:b w:val="0"/>
          <w:bCs/>
          <w:color w:val="auto"/>
          <w:sz w:val="21"/>
          <w:szCs w:val="21"/>
          <w:lang w:val="en-US" w:eastAsia="zh-CN"/>
        </w:rPr>
        <w:t xml:space="preserve"> 10 </w:t>
      </w:r>
      <w:r>
        <w:rPr>
          <w:rFonts w:hint="eastAsia" w:hAnsi="宋体" w:cs="宋体"/>
          <w:b w:val="0"/>
          <w:bCs/>
          <w:color w:val="auto"/>
          <w:sz w:val="21"/>
          <w:szCs w:val="21"/>
        </w:rPr>
        <w:t>时</w:t>
      </w:r>
      <w:r>
        <w:rPr>
          <w:rFonts w:hint="eastAsia" w:hAnsi="宋体" w:cs="宋体"/>
          <w:b w:val="0"/>
          <w:bCs/>
          <w:color w:val="auto"/>
          <w:sz w:val="21"/>
          <w:szCs w:val="21"/>
          <w:lang w:val="en-US" w:eastAsia="zh-CN"/>
        </w:rPr>
        <w:t xml:space="preserve">00 </w:t>
      </w:r>
      <w:r>
        <w:rPr>
          <w:rFonts w:hint="eastAsia" w:hAnsi="宋体" w:cs="宋体"/>
          <w:b w:val="0"/>
          <w:bCs/>
          <w:color w:val="auto"/>
          <w:sz w:val="21"/>
          <w:szCs w:val="21"/>
        </w:rPr>
        <w:t>分</w:t>
      </w:r>
      <w:r>
        <w:rPr>
          <w:rFonts w:hint="eastAsia" w:hAnsi="宋体" w:cs="宋体"/>
          <w:b w:val="0"/>
          <w:bCs/>
          <w:sz w:val="21"/>
          <w:szCs w:val="21"/>
        </w:rPr>
        <w:t>。</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.4纸质投标文件提交地点：禹州市公共资源交易中心开标</w:t>
      </w:r>
      <w:r>
        <w:rPr>
          <w:rFonts w:hint="eastAsia" w:hAnsi="宋体" w:cs="宋体"/>
          <w:b w:val="0"/>
          <w:bCs/>
          <w:sz w:val="21"/>
          <w:szCs w:val="21"/>
          <w:u w:val="single"/>
          <w:lang w:val="en-US" w:eastAsia="zh-CN"/>
        </w:rPr>
        <w:t xml:space="preserve"> 1 </w:t>
      </w:r>
      <w:r>
        <w:rPr>
          <w:rFonts w:hint="eastAsia" w:hAnsi="宋体" w:cs="宋体"/>
          <w:b w:val="0"/>
          <w:bCs/>
          <w:sz w:val="21"/>
          <w:szCs w:val="21"/>
        </w:rPr>
        <w:t>室（禹州市行政服务中心楼9楼）。</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.5未通过《全国公共资源交易平台(河南省▪许昌市)》公共资源交易系统下载招标文件的投标人，其投标文件将拒收。</w:t>
      </w:r>
    </w:p>
    <w:p>
      <w:pPr>
        <w:keepNext w:val="0"/>
        <w:keepLines w:val="0"/>
        <w:pageBreakBefore w:val="0"/>
        <w:kinsoku/>
        <w:overflowPunct/>
        <w:topLinePunct w:val="0"/>
        <w:bidi w:val="0"/>
        <w:snapToGrid/>
        <w:spacing w:line="440" w:lineRule="exact"/>
        <w:ind w:firstLine="210" w:firstLineChars="100"/>
        <w:textAlignment w:val="auto"/>
        <w:rPr>
          <w:rFonts w:hint="eastAsia" w:hAnsi="宋体" w:cs="宋体"/>
          <w:b w:val="0"/>
          <w:bCs/>
          <w:sz w:val="21"/>
          <w:szCs w:val="21"/>
        </w:rPr>
      </w:pPr>
      <w:r>
        <w:rPr>
          <w:rFonts w:hint="eastAsia" w:hAnsi="宋体" w:cs="宋体"/>
          <w:b w:val="0"/>
          <w:bCs/>
          <w:sz w:val="21"/>
          <w:szCs w:val="21"/>
          <w:lang w:val="en-US" w:eastAsia="zh-CN"/>
        </w:rPr>
        <w:t>6</w:t>
      </w:r>
      <w:r>
        <w:rPr>
          <w:rFonts w:hint="eastAsia" w:hAnsi="宋体" w:cs="宋体"/>
          <w:b w:val="0"/>
          <w:bCs/>
          <w:sz w:val="21"/>
          <w:szCs w:val="21"/>
        </w:rPr>
        <w:t>.6逾期送达的或者未送达指定地点的纸质投标文件、及仅提供纸质投标文件的，招标人不予受理。</w:t>
      </w:r>
      <w:bookmarkStart w:id="0" w:name="_GoBack"/>
      <w:bookmarkEnd w:id="0"/>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lang w:val="en-US" w:eastAsia="zh-CN"/>
        </w:rPr>
        <w:t>7</w:t>
      </w:r>
      <w:r>
        <w:rPr>
          <w:rFonts w:hint="eastAsia" w:hAnsi="宋体" w:cs="宋体"/>
          <w:b/>
          <w:bCs w:val="0"/>
          <w:sz w:val="21"/>
          <w:szCs w:val="21"/>
        </w:rPr>
        <w:t>.发布公告的媒介</w:t>
      </w:r>
    </w:p>
    <w:p>
      <w:pPr>
        <w:keepNext w:val="0"/>
        <w:keepLines w:val="0"/>
        <w:pageBreakBefore w:val="0"/>
        <w:kinsoku/>
        <w:overflowPunct/>
        <w:topLinePunct w:val="0"/>
        <w:bidi w:val="0"/>
        <w:snapToGrid/>
        <w:spacing w:line="440" w:lineRule="exact"/>
        <w:ind w:firstLine="420" w:firstLineChars="200"/>
        <w:textAlignment w:val="auto"/>
        <w:rPr>
          <w:rFonts w:hint="eastAsia" w:hAnsi="宋体" w:cs="宋体"/>
          <w:b w:val="0"/>
          <w:bCs/>
          <w:sz w:val="21"/>
          <w:szCs w:val="21"/>
        </w:rPr>
      </w:pPr>
      <w:r>
        <w:rPr>
          <w:rFonts w:hint="eastAsia" w:hAnsi="宋体" w:cs="宋体"/>
          <w:b w:val="0"/>
          <w:bCs/>
          <w:sz w:val="21"/>
          <w:szCs w:val="21"/>
        </w:rPr>
        <w:t>本公告同时在全国公共资源交易平台（河南省·许昌市）、河南省电子招标投标公共服务平台上发布。</w:t>
      </w:r>
    </w:p>
    <w:p>
      <w:pPr>
        <w:keepNext w:val="0"/>
        <w:keepLines w:val="0"/>
        <w:pageBreakBefore w:val="0"/>
        <w:kinsoku/>
        <w:overflowPunct/>
        <w:topLinePunct w:val="0"/>
        <w:bidi w:val="0"/>
        <w:snapToGrid/>
        <w:spacing w:line="440" w:lineRule="exact"/>
        <w:textAlignment w:val="auto"/>
        <w:rPr>
          <w:rFonts w:hint="eastAsia" w:hAnsi="宋体" w:cs="宋体"/>
          <w:b/>
          <w:bCs w:val="0"/>
          <w:sz w:val="21"/>
          <w:szCs w:val="21"/>
        </w:rPr>
      </w:pPr>
      <w:r>
        <w:rPr>
          <w:rFonts w:hint="eastAsia" w:hAnsi="宋体" w:cs="宋体"/>
          <w:b/>
          <w:bCs w:val="0"/>
          <w:sz w:val="21"/>
          <w:szCs w:val="21"/>
          <w:lang w:val="en-US" w:eastAsia="zh-CN"/>
        </w:rPr>
        <w:t>8</w:t>
      </w:r>
      <w:r>
        <w:rPr>
          <w:rFonts w:hint="eastAsia" w:hAnsi="宋体" w:cs="宋体"/>
          <w:b/>
          <w:bCs w:val="0"/>
          <w:sz w:val="21"/>
          <w:szCs w:val="21"/>
        </w:rPr>
        <w:t>.联系方式</w:t>
      </w:r>
    </w:p>
    <w:p>
      <w:pPr>
        <w:keepNext w:val="0"/>
        <w:keepLines w:val="0"/>
        <w:pageBreakBefore w:val="0"/>
        <w:kinsoku/>
        <w:overflowPunct/>
        <w:topLinePunct w:val="0"/>
        <w:bidi w:val="0"/>
        <w:snapToGrid/>
        <w:spacing w:line="440" w:lineRule="exact"/>
        <w:textAlignment w:val="auto"/>
        <w:rPr>
          <w:rFonts w:hint="eastAsia" w:hAnsi="宋体" w:cs="宋体"/>
          <w:b w:val="0"/>
          <w:bCs/>
          <w:sz w:val="21"/>
          <w:szCs w:val="21"/>
        </w:rPr>
      </w:pPr>
      <w:r>
        <w:rPr>
          <w:rFonts w:hint="eastAsia" w:hAnsi="宋体" w:cs="宋体"/>
          <w:b w:val="0"/>
          <w:bCs/>
          <w:sz w:val="21"/>
          <w:szCs w:val="21"/>
        </w:rPr>
        <w:t>招标人：禹州市</w:t>
      </w:r>
      <w:r>
        <w:rPr>
          <w:rFonts w:hint="eastAsia" w:hAnsi="宋体" w:cs="宋体"/>
          <w:b w:val="0"/>
          <w:bCs/>
          <w:sz w:val="21"/>
          <w:szCs w:val="21"/>
          <w:lang w:eastAsia="zh-CN"/>
        </w:rPr>
        <w:t>张得</w:t>
      </w:r>
      <w:r>
        <w:rPr>
          <w:rFonts w:hint="eastAsia" w:hAnsi="宋体" w:cs="宋体"/>
          <w:b w:val="0"/>
          <w:bCs/>
          <w:sz w:val="21"/>
          <w:szCs w:val="21"/>
        </w:rPr>
        <w:t>镇人民政府</w:t>
      </w:r>
    </w:p>
    <w:p>
      <w:pPr>
        <w:keepNext w:val="0"/>
        <w:keepLines w:val="0"/>
        <w:pageBreakBefore w:val="0"/>
        <w:kinsoku/>
        <w:overflowPunct/>
        <w:topLinePunct w:val="0"/>
        <w:bidi w:val="0"/>
        <w:snapToGrid/>
        <w:spacing w:line="440" w:lineRule="exact"/>
        <w:textAlignment w:val="auto"/>
        <w:rPr>
          <w:rFonts w:hint="eastAsia" w:hAnsi="宋体" w:cs="宋体"/>
          <w:b w:val="0"/>
          <w:bCs/>
          <w:color w:val="auto"/>
          <w:sz w:val="21"/>
          <w:szCs w:val="21"/>
          <w:lang w:val="en-US"/>
        </w:rPr>
      </w:pPr>
      <w:r>
        <w:rPr>
          <w:rFonts w:hint="eastAsia" w:hAnsi="宋体" w:cs="宋体"/>
          <w:b w:val="0"/>
          <w:bCs/>
          <w:sz w:val="21"/>
          <w:szCs w:val="21"/>
        </w:rPr>
        <w:t>联系人：</w:t>
      </w:r>
      <w:r>
        <w:rPr>
          <w:rFonts w:hint="eastAsia" w:hAnsi="宋体" w:cs="宋体"/>
          <w:b w:val="0"/>
          <w:bCs/>
          <w:sz w:val="21"/>
          <w:szCs w:val="21"/>
          <w:lang w:eastAsia="zh-CN"/>
        </w:rPr>
        <w:t>王</w:t>
      </w:r>
      <w:r>
        <w:rPr>
          <w:rFonts w:hint="eastAsia" w:hAnsi="宋体" w:cs="宋体"/>
          <w:b w:val="0"/>
          <w:bCs/>
          <w:sz w:val="21"/>
          <w:szCs w:val="21"/>
        </w:rPr>
        <w:t xml:space="preserve">先生 </w:t>
      </w:r>
      <w:r>
        <w:rPr>
          <w:rFonts w:hint="eastAsia" w:hAnsi="宋体" w:cs="宋体"/>
          <w:b w:val="0"/>
          <w:bCs/>
          <w:color w:val="FF0000"/>
          <w:sz w:val="21"/>
          <w:szCs w:val="21"/>
        </w:rPr>
        <w:t xml:space="preserve"> </w:t>
      </w:r>
      <w:r>
        <w:rPr>
          <w:rFonts w:hint="eastAsia"/>
          <w:color w:val="auto"/>
          <w:sz w:val="21"/>
          <w:szCs w:val="21"/>
          <w:lang w:val="en-US" w:eastAsia="zh-CN"/>
        </w:rPr>
        <w:t>0374-8681000</w:t>
      </w:r>
    </w:p>
    <w:p>
      <w:pPr>
        <w:keepNext w:val="0"/>
        <w:keepLines w:val="0"/>
        <w:pageBreakBefore w:val="0"/>
        <w:kinsoku/>
        <w:overflowPunct/>
        <w:topLinePunct w:val="0"/>
        <w:bidi w:val="0"/>
        <w:snapToGrid/>
        <w:spacing w:line="440" w:lineRule="exact"/>
        <w:textAlignment w:val="auto"/>
        <w:rPr>
          <w:rFonts w:hint="eastAsia" w:hAnsi="宋体" w:cs="宋体"/>
          <w:b w:val="0"/>
          <w:bCs/>
          <w:sz w:val="21"/>
          <w:szCs w:val="21"/>
          <w:lang w:eastAsia="zh-CN"/>
        </w:rPr>
      </w:pPr>
    </w:p>
    <w:p>
      <w:pPr>
        <w:keepNext w:val="0"/>
        <w:keepLines w:val="0"/>
        <w:pageBreakBefore w:val="0"/>
        <w:kinsoku/>
        <w:overflowPunct/>
        <w:topLinePunct w:val="0"/>
        <w:bidi w:val="0"/>
        <w:snapToGrid/>
        <w:spacing w:line="440" w:lineRule="exact"/>
        <w:textAlignment w:val="auto"/>
        <w:rPr>
          <w:rFonts w:hint="eastAsia" w:hAnsi="宋体" w:cs="宋体"/>
          <w:b w:val="0"/>
          <w:bCs/>
          <w:sz w:val="21"/>
          <w:szCs w:val="21"/>
        </w:rPr>
      </w:pPr>
      <w:r>
        <w:rPr>
          <w:rFonts w:hint="eastAsia" w:hAnsi="宋体" w:cs="宋体"/>
          <w:b w:val="0"/>
          <w:bCs/>
          <w:sz w:val="21"/>
          <w:szCs w:val="21"/>
        </w:rPr>
        <w:t>招标代理机构：</w:t>
      </w:r>
      <w:r>
        <w:rPr>
          <w:rFonts w:hint="eastAsia" w:hAnsi="宋体" w:cs="宋体"/>
          <w:b w:val="0"/>
          <w:bCs/>
          <w:sz w:val="21"/>
          <w:szCs w:val="21"/>
          <w:lang w:eastAsia="zh-CN"/>
        </w:rPr>
        <w:t>河南呈祥工程咨询</w:t>
      </w:r>
      <w:r>
        <w:rPr>
          <w:rFonts w:hint="eastAsia" w:hAnsi="宋体" w:cs="宋体"/>
          <w:b w:val="0"/>
          <w:bCs/>
          <w:sz w:val="21"/>
          <w:szCs w:val="21"/>
        </w:rPr>
        <w:t>有限公司</w:t>
      </w:r>
    </w:p>
    <w:p>
      <w:pPr>
        <w:keepNext w:val="0"/>
        <w:keepLines w:val="0"/>
        <w:pageBreakBefore w:val="0"/>
        <w:kinsoku/>
        <w:overflowPunct/>
        <w:topLinePunct w:val="0"/>
        <w:bidi w:val="0"/>
        <w:snapToGrid/>
        <w:spacing w:line="440" w:lineRule="exact"/>
        <w:textAlignment w:val="auto"/>
        <w:rPr>
          <w:rFonts w:hint="eastAsia" w:hAnsi="宋体" w:eastAsia="宋体" w:cs="宋体"/>
          <w:b w:val="0"/>
          <w:bCs/>
          <w:sz w:val="21"/>
          <w:szCs w:val="21"/>
          <w:lang w:val="en-US" w:eastAsia="zh-CN"/>
        </w:rPr>
      </w:pPr>
      <w:r>
        <w:rPr>
          <w:rFonts w:hint="eastAsia" w:hAnsi="宋体" w:cs="宋体"/>
          <w:b w:val="0"/>
          <w:bCs/>
          <w:sz w:val="21"/>
          <w:szCs w:val="21"/>
        </w:rPr>
        <w:t>联系人：</w:t>
      </w:r>
      <w:r>
        <w:rPr>
          <w:rFonts w:hint="eastAsia" w:hAnsi="宋体" w:cs="宋体"/>
          <w:b w:val="0"/>
          <w:bCs/>
          <w:sz w:val="21"/>
          <w:szCs w:val="21"/>
          <w:lang w:eastAsia="zh-CN"/>
        </w:rPr>
        <w:t>徐</w:t>
      </w:r>
      <w:r>
        <w:rPr>
          <w:rFonts w:hint="eastAsia" w:hAnsi="宋体" w:cs="宋体"/>
          <w:b w:val="0"/>
          <w:bCs/>
          <w:sz w:val="21"/>
          <w:szCs w:val="21"/>
        </w:rPr>
        <w:t xml:space="preserve">先生  </w:t>
      </w:r>
      <w:r>
        <w:rPr>
          <w:rFonts w:hint="eastAsia" w:ascii="宋体" w:hAnsi="宋体" w:eastAsia="宋体" w:cs="宋体"/>
          <w:sz w:val="21"/>
          <w:szCs w:val="21"/>
          <w:lang w:val="en-US" w:eastAsia="zh-CN"/>
        </w:rPr>
        <w:t>0374-</w:t>
      </w:r>
      <w:r>
        <w:rPr>
          <w:rFonts w:hint="eastAsia" w:hAnsi="宋体" w:cs="宋体"/>
          <w:sz w:val="21"/>
          <w:szCs w:val="21"/>
          <w:lang w:val="en-US" w:eastAsia="zh-CN"/>
        </w:rPr>
        <w:t>2767699</w:t>
      </w:r>
    </w:p>
    <w:p/>
    <w:p/>
    <w:p>
      <w:pPr>
        <w:rPr>
          <w:rFonts w:hint="eastAsia" w:ascii="宋体" w:hAnsi="宋体" w:eastAsia="宋体" w:cs="宋体"/>
          <w:sz w:val="21"/>
          <w:szCs w:val="21"/>
        </w:rPr>
      </w:pPr>
    </w:p>
    <w:sectPr>
      <w:pgSz w:w="11906" w:h="16838"/>
      <w:pgMar w:top="567" w:right="1797" w:bottom="567"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BC9"/>
    <w:rsid w:val="000546D6"/>
    <w:rsid w:val="001540E7"/>
    <w:rsid w:val="00265BC9"/>
    <w:rsid w:val="00340BBB"/>
    <w:rsid w:val="00341097"/>
    <w:rsid w:val="00481BC8"/>
    <w:rsid w:val="005821EC"/>
    <w:rsid w:val="005D77EB"/>
    <w:rsid w:val="006409D2"/>
    <w:rsid w:val="00761520"/>
    <w:rsid w:val="008B638F"/>
    <w:rsid w:val="009C7066"/>
    <w:rsid w:val="009F72EE"/>
    <w:rsid w:val="00CC559B"/>
    <w:rsid w:val="00CE76BE"/>
    <w:rsid w:val="00D82B26"/>
    <w:rsid w:val="00DA4239"/>
    <w:rsid w:val="00FB48E8"/>
    <w:rsid w:val="02CB3DEB"/>
    <w:rsid w:val="07EB6397"/>
    <w:rsid w:val="0FE257FE"/>
    <w:rsid w:val="14C74761"/>
    <w:rsid w:val="18240109"/>
    <w:rsid w:val="18466442"/>
    <w:rsid w:val="185553F5"/>
    <w:rsid w:val="237E415A"/>
    <w:rsid w:val="26D92F41"/>
    <w:rsid w:val="283B3A6F"/>
    <w:rsid w:val="2BEC3A34"/>
    <w:rsid w:val="2EF530E8"/>
    <w:rsid w:val="30121C45"/>
    <w:rsid w:val="323F3195"/>
    <w:rsid w:val="326D03E1"/>
    <w:rsid w:val="39343A41"/>
    <w:rsid w:val="3C806A2C"/>
    <w:rsid w:val="3CE64578"/>
    <w:rsid w:val="4A7F1BC7"/>
    <w:rsid w:val="4F7015CA"/>
    <w:rsid w:val="50DE0716"/>
    <w:rsid w:val="56174DEB"/>
    <w:rsid w:val="57A83EE5"/>
    <w:rsid w:val="59431CC8"/>
    <w:rsid w:val="5D6B1ED5"/>
    <w:rsid w:val="623B1D4C"/>
    <w:rsid w:val="63C32D96"/>
    <w:rsid w:val="65B01C02"/>
    <w:rsid w:val="68B229AB"/>
    <w:rsid w:val="6BFB6CFB"/>
    <w:rsid w:val="709F770C"/>
    <w:rsid w:val="781313BC"/>
    <w:rsid w:val="79480F49"/>
    <w:rsid w:val="7F845E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line="520" w:lineRule="exact"/>
    </w:pPr>
    <w:rPr>
      <w:rFonts w:ascii="仿宋_GB2312" w:hAnsi="宋体" w:eastAsia="仿宋_GB2312" w:cs="宋体"/>
      <w:color w:val="008000"/>
      <w:sz w:val="24"/>
      <w:szCs w:val="2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217</Words>
  <Characters>1239</Characters>
  <Lines>10</Lines>
  <Paragraphs>2</Paragraphs>
  <TotalTime>0</TotalTime>
  <ScaleCrop>false</ScaleCrop>
  <LinksUpToDate>false</LinksUpToDate>
  <CharactersWithSpaces>1454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2018-11-23T06:18:00Z</cp:lastPrinted>
  <dcterms:modified xsi:type="dcterms:W3CDTF">2018-11-26T02:06:51Z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