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CE5" w:rsidRPr="001E24FD" w:rsidRDefault="00822BFD">
      <w:pPr>
        <w:widowControl w:val="0"/>
        <w:shd w:val="clear" w:color="auto" w:fill="FFFFFF"/>
        <w:overflowPunct w:val="0"/>
        <w:adjustRightInd/>
        <w:snapToGrid/>
        <w:spacing w:after="0" w:line="560" w:lineRule="exact"/>
        <w:jc w:val="center"/>
        <w:rPr>
          <w:rFonts w:asciiTheme="majorEastAsia" w:eastAsiaTheme="majorEastAsia" w:hAnsiTheme="majorEastAsia"/>
          <w:b/>
          <w:color w:val="000000"/>
          <w:sz w:val="36"/>
          <w:szCs w:val="36"/>
        </w:rPr>
      </w:pPr>
      <w:r w:rsidRPr="001E24FD">
        <w:rPr>
          <w:rFonts w:asciiTheme="majorEastAsia" w:eastAsiaTheme="majorEastAsia" w:hAnsiTheme="majorEastAsia" w:cs="方正小标宋简体" w:hint="eastAsia"/>
          <w:b/>
          <w:color w:val="000000"/>
          <w:sz w:val="36"/>
          <w:szCs w:val="36"/>
        </w:rPr>
        <w:t>鄢陵县花都大道污水（顶管）工程一体化预制</w:t>
      </w:r>
      <w:proofErr w:type="gramStart"/>
      <w:r w:rsidRPr="001E24FD">
        <w:rPr>
          <w:rFonts w:asciiTheme="majorEastAsia" w:eastAsiaTheme="majorEastAsia" w:hAnsiTheme="majorEastAsia" w:cs="方正小标宋简体" w:hint="eastAsia"/>
          <w:b/>
          <w:color w:val="000000"/>
          <w:sz w:val="36"/>
          <w:szCs w:val="36"/>
        </w:rPr>
        <w:t>泵设备</w:t>
      </w:r>
      <w:proofErr w:type="gramEnd"/>
      <w:r w:rsidR="001E24FD" w:rsidRPr="001E24FD">
        <w:rPr>
          <w:rFonts w:asciiTheme="majorEastAsia" w:eastAsiaTheme="majorEastAsia" w:hAnsiTheme="majorEastAsia" w:cs="方正小标宋简体" w:hint="eastAsia"/>
          <w:b/>
          <w:color w:val="000000"/>
          <w:sz w:val="36"/>
          <w:szCs w:val="36"/>
        </w:rPr>
        <w:t>采购项目</w:t>
      </w:r>
      <w:r w:rsidRPr="001E24FD">
        <w:rPr>
          <w:rFonts w:asciiTheme="majorEastAsia" w:eastAsiaTheme="majorEastAsia" w:hAnsiTheme="majorEastAsia" w:cs="方正小标宋简体" w:hint="eastAsia"/>
          <w:b/>
          <w:color w:val="000000"/>
          <w:sz w:val="36"/>
          <w:szCs w:val="36"/>
        </w:rPr>
        <w:t>采购需求、评标标准等说明</w:t>
      </w:r>
    </w:p>
    <w:p w:rsidR="00794CE5" w:rsidRDefault="00822BFD">
      <w:pPr>
        <w:widowControl w:val="0"/>
        <w:shd w:val="clear" w:color="auto" w:fill="FFFFFF"/>
        <w:overflowPunct w:val="0"/>
        <w:adjustRightInd/>
        <w:snapToGrid/>
        <w:spacing w:after="0" w:line="560" w:lineRule="exact"/>
        <w:ind w:firstLineChars="200" w:firstLine="600"/>
        <w:rPr>
          <w:rFonts w:ascii="宋体"/>
          <w:color w:val="000000"/>
          <w:sz w:val="24"/>
          <w:szCs w:val="24"/>
        </w:rPr>
      </w:pPr>
      <w:r>
        <w:rPr>
          <w:rFonts w:ascii="宋体"/>
          <w:color w:val="000000"/>
          <w:sz w:val="30"/>
          <w:szCs w:val="30"/>
        </w:rPr>
        <w:t> </w:t>
      </w:r>
    </w:p>
    <w:p w:rsidR="00794CE5" w:rsidRDefault="00822BFD">
      <w:pPr>
        <w:widowControl w:val="0"/>
        <w:shd w:val="clear" w:color="auto" w:fill="FFFFFF"/>
        <w:overflowPunct w:val="0"/>
        <w:adjustRightInd/>
        <w:snapToGrid/>
        <w:spacing w:after="0" w:line="520" w:lineRule="exact"/>
        <w:rPr>
          <w:rFonts w:ascii="宋体"/>
          <w:color w:val="000000"/>
          <w:sz w:val="24"/>
          <w:szCs w:val="24"/>
        </w:rPr>
      </w:pPr>
      <w:r>
        <w:rPr>
          <w:rFonts w:ascii="黑体" w:eastAsia="黑体" w:hAnsi="黑体" w:cs="黑体" w:hint="eastAsia"/>
          <w:color w:val="000000"/>
          <w:sz w:val="30"/>
          <w:szCs w:val="30"/>
        </w:rPr>
        <w:t>一、项目概况</w:t>
      </w:r>
    </w:p>
    <w:p w:rsidR="00794CE5" w:rsidRDefault="00822BFD">
      <w:pPr>
        <w:widowControl w:val="0"/>
        <w:shd w:val="clear" w:color="auto" w:fill="FFFFFF"/>
        <w:overflowPunct w:val="0"/>
        <w:adjustRightInd/>
        <w:snapToGrid/>
        <w:spacing w:after="0" w:line="520" w:lineRule="exact"/>
        <w:ind w:firstLineChars="200" w:firstLine="480"/>
        <w:rPr>
          <w:rFonts w:ascii="宋体"/>
          <w:color w:val="000000"/>
          <w:sz w:val="24"/>
          <w:szCs w:val="24"/>
        </w:rPr>
      </w:pPr>
      <w:r>
        <w:rPr>
          <w:rFonts w:ascii="宋体" w:hAnsi="宋体" w:cs="宋体" w:hint="eastAsia"/>
          <w:color w:val="000000"/>
          <w:sz w:val="24"/>
          <w:szCs w:val="24"/>
        </w:rPr>
        <w:t>（一）项目名称：</w:t>
      </w:r>
      <w:r w:rsidR="001E24FD">
        <w:rPr>
          <w:rFonts w:ascii="宋体" w:hAnsi="宋体" w:cs="宋体" w:hint="eastAsia"/>
          <w:color w:val="000000"/>
          <w:sz w:val="24"/>
          <w:szCs w:val="24"/>
        </w:rPr>
        <w:t>鄢陵县</w:t>
      </w:r>
      <w:r>
        <w:rPr>
          <w:rFonts w:ascii="宋体" w:hAnsi="宋体" w:cs="宋体" w:hint="eastAsia"/>
          <w:color w:val="000000"/>
          <w:sz w:val="24"/>
          <w:szCs w:val="24"/>
        </w:rPr>
        <w:t>花都大道污水（顶管）工程一体化预制泵设备采购</w:t>
      </w:r>
      <w:r w:rsidR="001E24FD">
        <w:rPr>
          <w:rFonts w:ascii="宋体" w:hAnsi="宋体" w:cs="宋体" w:hint="eastAsia"/>
          <w:color w:val="000000"/>
          <w:sz w:val="24"/>
          <w:szCs w:val="24"/>
        </w:rPr>
        <w:t>项目</w:t>
      </w:r>
    </w:p>
    <w:p w:rsidR="00794CE5" w:rsidRDefault="00822BFD">
      <w:pPr>
        <w:widowControl w:val="0"/>
        <w:shd w:val="clear" w:color="auto" w:fill="FFFFFF"/>
        <w:overflowPunct w:val="0"/>
        <w:adjustRightInd/>
        <w:snapToGrid/>
        <w:spacing w:after="0" w:line="520" w:lineRule="exact"/>
        <w:ind w:firstLineChars="200" w:firstLine="480"/>
        <w:rPr>
          <w:rFonts w:ascii="宋体"/>
          <w:color w:val="000000"/>
          <w:sz w:val="24"/>
          <w:szCs w:val="24"/>
        </w:rPr>
      </w:pPr>
      <w:r>
        <w:rPr>
          <w:rFonts w:ascii="宋体" w:hAnsi="宋体" w:cs="宋体" w:hint="eastAsia"/>
          <w:color w:val="000000"/>
          <w:sz w:val="24"/>
          <w:szCs w:val="24"/>
        </w:rPr>
        <w:t>（二）采购方式：公开招标</w:t>
      </w:r>
      <w:r>
        <w:rPr>
          <w:rFonts w:ascii="宋体"/>
          <w:color w:val="000000"/>
          <w:sz w:val="24"/>
          <w:szCs w:val="24"/>
        </w:rPr>
        <w:t>       </w:t>
      </w:r>
    </w:p>
    <w:p w:rsidR="00794CE5" w:rsidRDefault="00822BFD">
      <w:pPr>
        <w:widowControl w:val="0"/>
        <w:shd w:val="clear" w:color="auto" w:fill="FFFFFF"/>
        <w:overflowPunct w:val="0"/>
        <w:adjustRightInd/>
        <w:snapToGrid/>
        <w:spacing w:after="0" w:line="520" w:lineRule="exact"/>
        <w:ind w:firstLineChars="200" w:firstLine="480"/>
        <w:rPr>
          <w:rFonts w:ascii="宋体"/>
          <w:color w:val="000000"/>
          <w:sz w:val="24"/>
          <w:szCs w:val="24"/>
        </w:rPr>
      </w:pPr>
      <w:r>
        <w:rPr>
          <w:rFonts w:ascii="宋体" w:hAnsi="宋体" w:cs="宋体" w:hint="eastAsia"/>
          <w:color w:val="000000"/>
          <w:sz w:val="24"/>
          <w:szCs w:val="24"/>
        </w:rPr>
        <w:t>（三）主要内容、数量及要求：</w:t>
      </w:r>
    </w:p>
    <w:p w:rsidR="00794CE5" w:rsidRDefault="00822BFD">
      <w:pPr>
        <w:widowControl w:val="0"/>
        <w:shd w:val="clear" w:color="auto" w:fill="FFFFFF"/>
        <w:overflowPunct w:val="0"/>
        <w:adjustRightInd/>
        <w:snapToGrid/>
        <w:spacing w:after="0" w:line="520" w:lineRule="exact"/>
        <w:ind w:firstLineChars="200" w:firstLine="480"/>
        <w:rPr>
          <w:rFonts w:ascii="宋体"/>
          <w:color w:val="000000"/>
          <w:sz w:val="24"/>
          <w:szCs w:val="24"/>
        </w:rPr>
      </w:pPr>
      <w:r>
        <w:rPr>
          <w:rFonts w:ascii="宋体" w:hAnsi="宋体" w:cs="宋体" w:hint="eastAsia"/>
          <w:color w:val="000000"/>
          <w:sz w:val="24"/>
          <w:szCs w:val="24"/>
        </w:rPr>
        <w:t>一体化泵站（一套），泵站主体由井筒、潜污泵、提升链、管道、阀门、压力传感器、控制系统和通风系统等部件组成，满足货物技术要求，并提供运输、指导安装、指导调试和售后服务。</w:t>
      </w:r>
    </w:p>
    <w:p w:rsidR="00794CE5" w:rsidRDefault="00822BFD">
      <w:pPr>
        <w:widowControl w:val="0"/>
        <w:shd w:val="clear" w:color="auto" w:fill="FFFFFF"/>
        <w:overflowPunct w:val="0"/>
        <w:adjustRightInd/>
        <w:snapToGrid/>
        <w:spacing w:after="0" w:line="520" w:lineRule="exact"/>
        <w:ind w:firstLineChars="200" w:firstLine="480"/>
        <w:rPr>
          <w:rFonts w:ascii="宋体"/>
          <w:color w:val="000000"/>
          <w:sz w:val="24"/>
          <w:szCs w:val="24"/>
        </w:rPr>
      </w:pPr>
      <w:r>
        <w:rPr>
          <w:rFonts w:ascii="宋体" w:hAnsi="宋体" w:cs="宋体" w:hint="eastAsia"/>
          <w:color w:val="000000"/>
          <w:sz w:val="24"/>
          <w:szCs w:val="24"/>
        </w:rPr>
        <w:t>（四）预算金额：</w:t>
      </w:r>
      <w:r>
        <w:rPr>
          <w:rFonts w:ascii="宋体" w:hAnsi="宋体" w:cs="宋体"/>
          <w:color w:val="000000"/>
          <w:sz w:val="24"/>
          <w:szCs w:val="24"/>
        </w:rPr>
        <w:t>205</w:t>
      </w:r>
      <w:r>
        <w:rPr>
          <w:rFonts w:ascii="宋体" w:hAnsi="宋体" w:cs="宋体" w:hint="eastAsia"/>
          <w:color w:val="000000"/>
          <w:sz w:val="24"/>
          <w:szCs w:val="24"/>
        </w:rPr>
        <w:t>万元；最高限价：</w:t>
      </w:r>
      <w:r>
        <w:rPr>
          <w:rFonts w:ascii="宋体" w:hAnsi="宋体" w:cs="宋体"/>
          <w:color w:val="000000"/>
          <w:sz w:val="24"/>
          <w:szCs w:val="24"/>
        </w:rPr>
        <w:t>205</w:t>
      </w:r>
      <w:r>
        <w:rPr>
          <w:rFonts w:ascii="宋体" w:hAnsi="宋体" w:cs="宋体" w:hint="eastAsia"/>
          <w:color w:val="000000"/>
          <w:sz w:val="24"/>
          <w:szCs w:val="24"/>
        </w:rPr>
        <w:t>万元</w:t>
      </w:r>
    </w:p>
    <w:p w:rsidR="00794CE5" w:rsidRDefault="00822BFD">
      <w:pPr>
        <w:widowControl w:val="0"/>
        <w:shd w:val="clear" w:color="auto" w:fill="FFFFFF"/>
        <w:overflowPunct w:val="0"/>
        <w:adjustRightInd/>
        <w:snapToGrid/>
        <w:spacing w:after="0" w:line="520" w:lineRule="exact"/>
        <w:ind w:firstLineChars="200" w:firstLine="480"/>
        <w:rPr>
          <w:rFonts w:ascii="宋体"/>
          <w:color w:val="000000"/>
          <w:sz w:val="24"/>
          <w:szCs w:val="24"/>
        </w:rPr>
      </w:pPr>
      <w:r>
        <w:rPr>
          <w:rFonts w:ascii="宋体" w:hAnsi="宋体" w:cs="宋体" w:hint="eastAsia"/>
          <w:color w:val="000000"/>
          <w:sz w:val="24"/>
          <w:szCs w:val="24"/>
        </w:rPr>
        <w:t>（五）交付（服务、完工）时间：合同签订后</w:t>
      </w:r>
      <w:r>
        <w:rPr>
          <w:rFonts w:ascii="宋体" w:hAnsi="宋体" w:cs="宋体"/>
          <w:color w:val="000000"/>
          <w:sz w:val="24"/>
          <w:szCs w:val="24"/>
        </w:rPr>
        <w:t>30</w:t>
      </w:r>
      <w:r>
        <w:rPr>
          <w:rFonts w:ascii="宋体" w:hAnsi="宋体" w:cs="宋体" w:hint="eastAsia"/>
          <w:color w:val="000000"/>
          <w:sz w:val="24"/>
          <w:szCs w:val="24"/>
        </w:rPr>
        <w:t>日内交货并安装</w:t>
      </w:r>
    </w:p>
    <w:p w:rsidR="00794CE5" w:rsidRDefault="00822BFD">
      <w:pPr>
        <w:widowControl w:val="0"/>
        <w:shd w:val="clear" w:color="auto" w:fill="FFFFFF"/>
        <w:overflowPunct w:val="0"/>
        <w:adjustRightInd/>
        <w:snapToGrid/>
        <w:spacing w:after="0" w:line="520" w:lineRule="exact"/>
        <w:ind w:firstLineChars="200" w:firstLine="480"/>
        <w:rPr>
          <w:rFonts w:ascii="宋体"/>
          <w:color w:val="000000"/>
          <w:sz w:val="24"/>
          <w:szCs w:val="24"/>
        </w:rPr>
      </w:pPr>
      <w:r>
        <w:rPr>
          <w:rFonts w:ascii="宋体" w:hAnsi="宋体" w:cs="宋体" w:hint="eastAsia"/>
          <w:color w:val="000000"/>
          <w:sz w:val="24"/>
          <w:szCs w:val="24"/>
        </w:rPr>
        <w:t>（六）交付（服务、施工）地点：鄢陵县住房和城乡建设局</w:t>
      </w:r>
    </w:p>
    <w:p w:rsidR="00794CE5" w:rsidRDefault="00822BFD">
      <w:pPr>
        <w:widowControl w:val="0"/>
        <w:shd w:val="clear" w:color="auto" w:fill="FFFFFF"/>
        <w:overflowPunct w:val="0"/>
        <w:adjustRightInd/>
        <w:snapToGrid/>
        <w:spacing w:after="0" w:line="520" w:lineRule="exact"/>
        <w:ind w:firstLineChars="200" w:firstLine="480"/>
        <w:rPr>
          <w:rFonts w:ascii="宋体"/>
          <w:color w:val="000000"/>
          <w:sz w:val="24"/>
          <w:szCs w:val="24"/>
        </w:rPr>
      </w:pPr>
      <w:r>
        <w:rPr>
          <w:rFonts w:ascii="宋体" w:hAnsi="宋体" w:cs="宋体" w:hint="eastAsia"/>
          <w:color w:val="000000"/>
          <w:sz w:val="24"/>
          <w:szCs w:val="24"/>
        </w:rPr>
        <w:t>（七）进口产品：不允许</w:t>
      </w:r>
    </w:p>
    <w:p w:rsidR="00794CE5" w:rsidRDefault="00822BFD">
      <w:pPr>
        <w:widowControl w:val="0"/>
        <w:shd w:val="clear" w:color="auto" w:fill="FFFFFF"/>
        <w:overflowPunct w:val="0"/>
        <w:adjustRightInd/>
        <w:snapToGrid/>
        <w:spacing w:after="0" w:line="520" w:lineRule="exact"/>
        <w:ind w:firstLineChars="200" w:firstLine="480"/>
        <w:rPr>
          <w:rFonts w:ascii="宋体"/>
          <w:color w:val="000000"/>
          <w:sz w:val="24"/>
          <w:szCs w:val="24"/>
        </w:rPr>
      </w:pPr>
      <w:r>
        <w:rPr>
          <w:rFonts w:ascii="宋体" w:hAnsi="宋体" w:cs="宋体" w:hint="eastAsia"/>
          <w:color w:val="000000"/>
          <w:sz w:val="24"/>
          <w:szCs w:val="24"/>
        </w:rPr>
        <w:t>（八）分包：不允许</w:t>
      </w:r>
    </w:p>
    <w:p w:rsidR="00794CE5" w:rsidRDefault="00822BFD">
      <w:pPr>
        <w:widowControl w:val="0"/>
        <w:shd w:val="clear" w:color="auto" w:fill="FFFFFF"/>
        <w:overflowPunct w:val="0"/>
        <w:adjustRightInd/>
        <w:snapToGrid/>
        <w:spacing w:after="0" w:line="520" w:lineRule="exact"/>
        <w:rPr>
          <w:rFonts w:ascii="黑体" w:eastAsia="黑体" w:hAnsi="黑体" w:cs="黑体"/>
          <w:color w:val="000000"/>
          <w:sz w:val="30"/>
          <w:szCs w:val="30"/>
        </w:rPr>
      </w:pPr>
      <w:r>
        <w:rPr>
          <w:rFonts w:ascii="黑体" w:eastAsia="黑体" w:hAnsi="黑体" w:cs="黑体" w:hint="eastAsia"/>
          <w:color w:val="000000"/>
          <w:sz w:val="30"/>
          <w:szCs w:val="30"/>
        </w:rPr>
        <w:t>二、需要落实的政府采购政策</w:t>
      </w:r>
    </w:p>
    <w:p w:rsidR="00794CE5" w:rsidRDefault="00822BFD">
      <w:pPr>
        <w:widowControl w:val="0"/>
        <w:shd w:val="clear" w:color="auto" w:fill="FFFFFF"/>
        <w:overflowPunct w:val="0"/>
        <w:adjustRightInd/>
        <w:snapToGrid/>
        <w:spacing w:after="0" w:line="520" w:lineRule="exact"/>
        <w:ind w:firstLineChars="200" w:firstLine="480"/>
        <w:rPr>
          <w:rFonts w:ascii="宋体"/>
          <w:color w:val="000000"/>
          <w:sz w:val="24"/>
          <w:szCs w:val="24"/>
        </w:rPr>
      </w:pPr>
      <w:r>
        <w:rPr>
          <w:rFonts w:ascii="宋体" w:hAnsi="宋体" w:cs="宋体" w:hint="eastAsia"/>
          <w:color w:val="000000"/>
          <w:sz w:val="24"/>
          <w:szCs w:val="24"/>
        </w:rPr>
        <w:t>本项目落实节能环保√、中小微型企业扶持√、支持监狱企业发展√、残疾人福利性单位扶持√等相关政府采购政策。</w:t>
      </w:r>
    </w:p>
    <w:p w:rsidR="00794CE5" w:rsidRDefault="00822BFD">
      <w:pPr>
        <w:widowControl w:val="0"/>
        <w:shd w:val="clear" w:color="auto" w:fill="FFFFFF"/>
        <w:overflowPunct w:val="0"/>
        <w:adjustRightInd/>
        <w:snapToGrid/>
        <w:spacing w:after="0" w:line="520" w:lineRule="exact"/>
        <w:rPr>
          <w:rFonts w:ascii="黑体" w:eastAsia="黑体" w:hAnsi="黑体" w:cs="黑体"/>
          <w:color w:val="000000"/>
          <w:sz w:val="30"/>
          <w:szCs w:val="30"/>
        </w:rPr>
      </w:pPr>
      <w:r>
        <w:rPr>
          <w:rFonts w:ascii="黑体" w:eastAsia="黑体" w:hAnsi="黑体" w:cs="黑体" w:hint="eastAsia"/>
          <w:color w:val="000000"/>
          <w:sz w:val="30"/>
          <w:szCs w:val="30"/>
        </w:rPr>
        <w:t>三、投标人资格要求</w:t>
      </w:r>
    </w:p>
    <w:p w:rsidR="00794CE5" w:rsidRDefault="00822BFD">
      <w:pPr>
        <w:widowControl w:val="0"/>
        <w:shd w:val="clear" w:color="auto" w:fill="FFFFFF"/>
        <w:overflowPunct w:val="0"/>
        <w:adjustRightInd/>
        <w:snapToGrid/>
        <w:spacing w:after="0" w:line="520" w:lineRule="exact"/>
        <w:ind w:firstLineChars="200" w:firstLine="480"/>
        <w:rPr>
          <w:rFonts w:ascii="宋体"/>
          <w:color w:val="000000"/>
          <w:sz w:val="24"/>
          <w:szCs w:val="24"/>
        </w:rPr>
      </w:pPr>
      <w:r>
        <w:rPr>
          <w:rFonts w:ascii="宋体" w:hAnsi="宋体" w:cs="宋体" w:hint="eastAsia"/>
          <w:color w:val="000000"/>
          <w:sz w:val="24"/>
          <w:szCs w:val="24"/>
        </w:rPr>
        <w:t>（一）具备《政府采购法》第二十二条第一款规定条件并提供相关材料。</w:t>
      </w:r>
    </w:p>
    <w:p w:rsidR="00794CE5" w:rsidRDefault="00822BFD">
      <w:pPr>
        <w:widowControl w:val="0"/>
        <w:shd w:val="clear" w:color="auto" w:fill="FFFFFF"/>
        <w:overflowPunct w:val="0"/>
        <w:adjustRightInd/>
        <w:snapToGrid/>
        <w:spacing w:after="0" w:line="560" w:lineRule="exact"/>
        <w:rPr>
          <w:rFonts w:ascii="宋体"/>
          <w:color w:val="000000"/>
          <w:sz w:val="24"/>
          <w:szCs w:val="24"/>
        </w:rPr>
      </w:pPr>
      <w:r>
        <w:rPr>
          <w:rFonts w:ascii="宋体" w:hAnsi="宋体" w:cs="宋体" w:hint="eastAsia"/>
          <w:color w:val="000000"/>
          <w:sz w:val="24"/>
          <w:szCs w:val="24"/>
        </w:rPr>
        <w:t>（二）具有相应的经营范围，须在中华人民共和国境内注册，具有独立承担民事责任能力的法人或其他组织。</w:t>
      </w:r>
    </w:p>
    <w:p w:rsidR="00794CE5" w:rsidRDefault="00822BFD">
      <w:pPr>
        <w:widowControl w:val="0"/>
        <w:shd w:val="clear" w:color="auto" w:fill="FFFFFF"/>
        <w:overflowPunct w:val="0"/>
        <w:adjustRightInd/>
        <w:snapToGrid/>
        <w:spacing w:after="0" w:line="560" w:lineRule="exact"/>
        <w:ind w:firstLineChars="200" w:firstLine="480"/>
        <w:rPr>
          <w:rFonts w:ascii="宋体"/>
          <w:color w:val="000000"/>
          <w:sz w:val="24"/>
          <w:szCs w:val="24"/>
        </w:rPr>
      </w:pPr>
      <w:r>
        <w:rPr>
          <w:rFonts w:ascii="宋体" w:hAnsi="宋体" w:cs="宋体" w:hint="eastAsia"/>
          <w:color w:val="000000"/>
          <w:sz w:val="24"/>
          <w:szCs w:val="24"/>
        </w:rPr>
        <w:t>（三）本次招标不接受联合体投标。</w:t>
      </w:r>
    </w:p>
    <w:p w:rsidR="00794CE5" w:rsidRDefault="00822BFD">
      <w:pPr>
        <w:widowControl w:val="0"/>
        <w:shd w:val="clear" w:color="auto" w:fill="FFFFFF"/>
        <w:overflowPunct w:val="0"/>
        <w:adjustRightInd/>
        <w:snapToGrid/>
        <w:spacing w:after="0" w:line="520" w:lineRule="exact"/>
        <w:rPr>
          <w:rFonts w:ascii="黑体" w:eastAsia="黑体" w:hAnsi="黑体" w:cs="黑体"/>
          <w:color w:val="000000"/>
          <w:sz w:val="30"/>
          <w:szCs w:val="30"/>
        </w:rPr>
      </w:pPr>
      <w:r>
        <w:rPr>
          <w:rFonts w:ascii="黑体" w:eastAsia="黑体" w:hAnsi="黑体" w:cs="黑体" w:hint="eastAsia"/>
          <w:color w:val="000000"/>
          <w:sz w:val="30"/>
          <w:szCs w:val="30"/>
        </w:rPr>
        <w:t>四、采购需求</w:t>
      </w:r>
    </w:p>
    <w:tbl>
      <w:tblPr>
        <w:tblW w:w="7526"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5"/>
        <w:gridCol w:w="5681"/>
      </w:tblGrid>
      <w:tr w:rsidR="00794CE5">
        <w:trPr>
          <w:trHeight w:val="460"/>
          <w:jc w:val="center"/>
        </w:trPr>
        <w:tc>
          <w:tcPr>
            <w:tcW w:w="1845" w:type="dxa"/>
          </w:tcPr>
          <w:p w:rsidR="00794CE5" w:rsidRDefault="00822BFD">
            <w:pPr>
              <w:widowControl w:val="0"/>
              <w:spacing w:after="0" w:line="560" w:lineRule="exact"/>
              <w:jc w:val="both"/>
              <w:rPr>
                <w:rFonts w:ascii="宋体"/>
                <w:b/>
                <w:bCs/>
                <w:sz w:val="24"/>
                <w:szCs w:val="24"/>
              </w:rPr>
            </w:pPr>
            <w:r>
              <w:rPr>
                <w:rFonts w:ascii="宋体" w:hAnsi="宋体" w:cs="宋体" w:hint="eastAsia"/>
                <w:b/>
                <w:bCs/>
                <w:sz w:val="24"/>
                <w:szCs w:val="24"/>
              </w:rPr>
              <w:lastRenderedPageBreak/>
              <w:t>项目名称</w:t>
            </w:r>
          </w:p>
        </w:tc>
        <w:tc>
          <w:tcPr>
            <w:tcW w:w="5681" w:type="dxa"/>
          </w:tcPr>
          <w:p w:rsidR="00794CE5" w:rsidRDefault="00822BFD">
            <w:pPr>
              <w:widowControl w:val="0"/>
              <w:spacing w:after="0" w:line="560" w:lineRule="exact"/>
              <w:ind w:firstLineChars="200" w:firstLine="482"/>
              <w:jc w:val="center"/>
              <w:rPr>
                <w:rFonts w:ascii="宋体"/>
                <w:b/>
                <w:bCs/>
                <w:sz w:val="24"/>
                <w:szCs w:val="24"/>
              </w:rPr>
            </w:pPr>
            <w:r>
              <w:rPr>
                <w:rFonts w:ascii="宋体" w:hAnsi="宋体" w:cs="宋体" w:hint="eastAsia"/>
                <w:b/>
                <w:bCs/>
                <w:sz w:val="24"/>
                <w:szCs w:val="24"/>
              </w:rPr>
              <w:t>参数要求</w:t>
            </w:r>
          </w:p>
        </w:tc>
      </w:tr>
      <w:tr w:rsidR="00794CE5">
        <w:trPr>
          <w:jc w:val="center"/>
        </w:trPr>
        <w:tc>
          <w:tcPr>
            <w:tcW w:w="1845" w:type="dxa"/>
            <w:vMerge w:val="restart"/>
            <w:vAlign w:val="center"/>
          </w:tcPr>
          <w:p w:rsidR="00794CE5" w:rsidRDefault="00822BFD">
            <w:pPr>
              <w:widowControl w:val="0"/>
              <w:spacing w:after="0" w:line="560" w:lineRule="exact"/>
              <w:jc w:val="center"/>
              <w:rPr>
                <w:rFonts w:ascii="宋体"/>
                <w:sz w:val="24"/>
                <w:szCs w:val="24"/>
              </w:rPr>
            </w:pPr>
            <w:r>
              <w:rPr>
                <w:rFonts w:ascii="宋体" w:hAnsi="宋体" w:cs="宋体" w:hint="eastAsia"/>
                <w:sz w:val="24"/>
                <w:szCs w:val="24"/>
              </w:rPr>
              <w:t>花都大道污水改造一体化泵站</w:t>
            </w:r>
          </w:p>
        </w:tc>
        <w:tc>
          <w:tcPr>
            <w:tcW w:w="5681" w:type="dxa"/>
          </w:tcPr>
          <w:p w:rsidR="00794CE5" w:rsidRDefault="00822BFD">
            <w:pPr>
              <w:widowControl w:val="0"/>
              <w:spacing w:after="0" w:line="560" w:lineRule="exact"/>
              <w:ind w:firstLineChars="200" w:firstLine="480"/>
              <w:jc w:val="center"/>
              <w:rPr>
                <w:rFonts w:ascii="宋体"/>
                <w:sz w:val="24"/>
                <w:szCs w:val="24"/>
              </w:rPr>
            </w:pPr>
            <w:r>
              <w:rPr>
                <w:rFonts w:ascii="宋体" w:hAnsi="宋体" w:cs="宋体" w:hint="eastAsia"/>
                <w:sz w:val="24"/>
                <w:szCs w:val="24"/>
              </w:rPr>
              <w:t>泵站数量：</w:t>
            </w:r>
            <w:r>
              <w:rPr>
                <w:rFonts w:ascii="宋体" w:hAnsi="宋体" w:cs="宋体"/>
                <w:sz w:val="24"/>
                <w:szCs w:val="24"/>
              </w:rPr>
              <w:t>1</w:t>
            </w:r>
            <w:r>
              <w:rPr>
                <w:rFonts w:ascii="宋体" w:hAnsi="宋体" w:cs="宋体" w:hint="eastAsia"/>
                <w:sz w:val="24"/>
                <w:szCs w:val="24"/>
              </w:rPr>
              <w:t>套</w:t>
            </w:r>
          </w:p>
        </w:tc>
      </w:tr>
      <w:tr w:rsidR="00794CE5">
        <w:trPr>
          <w:trHeight w:val="242"/>
          <w:jc w:val="center"/>
        </w:trPr>
        <w:tc>
          <w:tcPr>
            <w:tcW w:w="1845" w:type="dxa"/>
            <w:vMerge/>
          </w:tcPr>
          <w:p w:rsidR="00794CE5" w:rsidRDefault="00794CE5">
            <w:pPr>
              <w:widowControl w:val="0"/>
              <w:spacing w:after="0" w:line="560" w:lineRule="exact"/>
              <w:ind w:firstLineChars="200" w:firstLine="480"/>
              <w:rPr>
                <w:rFonts w:ascii="宋体"/>
                <w:sz w:val="24"/>
                <w:szCs w:val="24"/>
              </w:rPr>
            </w:pPr>
          </w:p>
        </w:tc>
        <w:tc>
          <w:tcPr>
            <w:tcW w:w="5681" w:type="dxa"/>
          </w:tcPr>
          <w:p w:rsidR="00794CE5" w:rsidRDefault="00822BFD">
            <w:pPr>
              <w:widowControl w:val="0"/>
              <w:spacing w:after="0" w:line="560" w:lineRule="exact"/>
              <w:ind w:firstLineChars="200" w:firstLine="480"/>
              <w:jc w:val="center"/>
              <w:rPr>
                <w:rFonts w:ascii="宋体"/>
                <w:sz w:val="24"/>
                <w:szCs w:val="24"/>
              </w:rPr>
            </w:pPr>
            <w:r>
              <w:rPr>
                <w:rFonts w:ascii="宋体" w:hAnsi="宋体" w:cs="宋体" w:hint="eastAsia"/>
                <w:sz w:val="24"/>
                <w:szCs w:val="24"/>
              </w:rPr>
              <w:t>泵站日处理量：≥</w:t>
            </w:r>
            <w:r>
              <w:rPr>
                <w:rFonts w:ascii="宋体" w:hAnsi="宋体" w:cs="宋体"/>
                <w:sz w:val="24"/>
                <w:szCs w:val="24"/>
              </w:rPr>
              <w:t>10000m3/d</w:t>
            </w:r>
          </w:p>
        </w:tc>
      </w:tr>
      <w:tr w:rsidR="00794CE5">
        <w:trPr>
          <w:jc w:val="center"/>
        </w:trPr>
        <w:tc>
          <w:tcPr>
            <w:tcW w:w="1845" w:type="dxa"/>
            <w:vMerge/>
          </w:tcPr>
          <w:p w:rsidR="00794CE5" w:rsidRDefault="00794CE5">
            <w:pPr>
              <w:widowControl w:val="0"/>
              <w:spacing w:after="0" w:line="560" w:lineRule="exact"/>
              <w:ind w:firstLineChars="200" w:firstLine="480"/>
              <w:rPr>
                <w:rFonts w:ascii="宋体"/>
                <w:sz w:val="24"/>
                <w:szCs w:val="24"/>
              </w:rPr>
            </w:pPr>
          </w:p>
        </w:tc>
        <w:tc>
          <w:tcPr>
            <w:tcW w:w="5681" w:type="dxa"/>
          </w:tcPr>
          <w:p w:rsidR="00794CE5" w:rsidRDefault="00822BFD">
            <w:pPr>
              <w:widowControl w:val="0"/>
              <w:spacing w:after="0" w:line="560" w:lineRule="exact"/>
              <w:ind w:firstLineChars="200" w:firstLine="480"/>
              <w:jc w:val="center"/>
              <w:rPr>
                <w:rFonts w:ascii="宋体"/>
                <w:sz w:val="24"/>
                <w:szCs w:val="24"/>
              </w:rPr>
            </w:pPr>
            <w:r>
              <w:rPr>
                <w:rFonts w:ascii="宋体" w:hAnsi="宋体" w:cs="宋体" w:hint="eastAsia"/>
                <w:sz w:val="24"/>
                <w:szCs w:val="24"/>
              </w:rPr>
              <w:t>筒体直径：</w:t>
            </w:r>
            <w:r>
              <w:rPr>
                <w:rFonts w:ascii="宋体" w:hAnsi="宋体" w:cs="宋体"/>
                <w:sz w:val="24"/>
                <w:szCs w:val="24"/>
              </w:rPr>
              <w:t>3.8m</w:t>
            </w:r>
          </w:p>
        </w:tc>
      </w:tr>
      <w:tr w:rsidR="00794CE5">
        <w:trPr>
          <w:jc w:val="center"/>
        </w:trPr>
        <w:tc>
          <w:tcPr>
            <w:tcW w:w="1845" w:type="dxa"/>
            <w:vMerge/>
          </w:tcPr>
          <w:p w:rsidR="00794CE5" w:rsidRDefault="00794CE5">
            <w:pPr>
              <w:widowControl w:val="0"/>
              <w:spacing w:after="0" w:line="560" w:lineRule="exact"/>
              <w:ind w:firstLineChars="200" w:firstLine="480"/>
              <w:rPr>
                <w:rFonts w:ascii="宋体"/>
                <w:sz w:val="24"/>
                <w:szCs w:val="24"/>
              </w:rPr>
            </w:pPr>
          </w:p>
        </w:tc>
        <w:tc>
          <w:tcPr>
            <w:tcW w:w="5681" w:type="dxa"/>
          </w:tcPr>
          <w:p w:rsidR="00794CE5" w:rsidRDefault="00822BFD">
            <w:pPr>
              <w:widowControl w:val="0"/>
              <w:spacing w:after="0" w:line="560" w:lineRule="exact"/>
              <w:ind w:firstLineChars="200" w:firstLine="480"/>
              <w:jc w:val="center"/>
              <w:rPr>
                <w:rFonts w:ascii="宋体"/>
                <w:sz w:val="24"/>
                <w:szCs w:val="24"/>
              </w:rPr>
            </w:pPr>
            <w:r>
              <w:rPr>
                <w:rFonts w:ascii="宋体" w:hAnsi="宋体" w:cs="宋体" w:hint="eastAsia"/>
                <w:sz w:val="24"/>
                <w:szCs w:val="24"/>
              </w:rPr>
              <w:t>筒体高度：</w:t>
            </w:r>
            <w:r>
              <w:rPr>
                <w:rFonts w:ascii="宋体" w:hAnsi="宋体" w:cs="宋体"/>
                <w:sz w:val="24"/>
                <w:szCs w:val="24"/>
              </w:rPr>
              <w:t>9.5m</w:t>
            </w:r>
          </w:p>
        </w:tc>
      </w:tr>
      <w:tr w:rsidR="00794CE5">
        <w:trPr>
          <w:jc w:val="center"/>
        </w:trPr>
        <w:tc>
          <w:tcPr>
            <w:tcW w:w="1845" w:type="dxa"/>
            <w:vMerge/>
          </w:tcPr>
          <w:p w:rsidR="00794CE5" w:rsidRDefault="00794CE5">
            <w:pPr>
              <w:widowControl w:val="0"/>
              <w:spacing w:after="0" w:line="560" w:lineRule="exact"/>
              <w:ind w:firstLineChars="200" w:firstLine="480"/>
              <w:rPr>
                <w:rFonts w:ascii="宋体"/>
                <w:sz w:val="24"/>
                <w:szCs w:val="24"/>
              </w:rPr>
            </w:pPr>
          </w:p>
        </w:tc>
        <w:tc>
          <w:tcPr>
            <w:tcW w:w="5681" w:type="dxa"/>
          </w:tcPr>
          <w:p w:rsidR="00794CE5" w:rsidRDefault="00822BFD">
            <w:pPr>
              <w:widowControl w:val="0"/>
              <w:spacing w:after="0" w:line="560" w:lineRule="exact"/>
              <w:ind w:firstLineChars="200" w:firstLine="480"/>
              <w:jc w:val="center"/>
              <w:rPr>
                <w:rFonts w:ascii="宋体"/>
                <w:sz w:val="24"/>
                <w:szCs w:val="24"/>
              </w:rPr>
            </w:pPr>
            <w:r>
              <w:rPr>
                <w:rFonts w:ascii="宋体" w:hAnsi="宋体" w:cs="宋体" w:hint="eastAsia"/>
                <w:sz w:val="24"/>
                <w:szCs w:val="24"/>
              </w:rPr>
              <w:t>进水管：</w:t>
            </w:r>
            <w:r>
              <w:rPr>
                <w:rFonts w:ascii="宋体" w:hAnsi="宋体" w:cs="宋体"/>
                <w:sz w:val="24"/>
                <w:szCs w:val="24"/>
              </w:rPr>
              <w:t>800mm</w:t>
            </w:r>
          </w:p>
        </w:tc>
      </w:tr>
      <w:tr w:rsidR="00794CE5">
        <w:trPr>
          <w:jc w:val="center"/>
        </w:trPr>
        <w:tc>
          <w:tcPr>
            <w:tcW w:w="1845" w:type="dxa"/>
            <w:vMerge/>
          </w:tcPr>
          <w:p w:rsidR="00794CE5" w:rsidRDefault="00794CE5">
            <w:pPr>
              <w:widowControl w:val="0"/>
              <w:spacing w:after="0" w:line="560" w:lineRule="exact"/>
              <w:ind w:firstLineChars="200" w:firstLine="480"/>
              <w:rPr>
                <w:rFonts w:ascii="宋体"/>
                <w:sz w:val="24"/>
                <w:szCs w:val="24"/>
              </w:rPr>
            </w:pPr>
          </w:p>
        </w:tc>
        <w:tc>
          <w:tcPr>
            <w:tcW w:w="5681" w:type="dxa"/>
          </w:tcPr>
          <w:p w:rsidR="00794CE5" w:rsidRDefault="00822BFD">
            <w:pPr>
              <w:widowControl w:val="0"/>
              <w:spacing w:after="0" w:line="560" w:lineRule="exact"/>
              <w:ind w:firstLineChars="200" w:firstLine="480"/>
              <w:jc w:val="center"/>
              <w:rPr>
                <w:rFonts w:ascii="宋体"/>
                <w:sz w:val="24"/>
                <w:szCs w:val="24"/>
              </w:rPr>
            </w:pPr>
            <w:r>
              <w:rPr>
                <w:rFonts w:ascii="宋体" w:hAnsi="宋体" w:cs="宋体" w:hint="eastAsia"/>
                <w:sz w:val="24"/>
                <w:szCs w:val="24"/>
              </w:rPr>
              <w:t>出水管：</w:t>
            </w:r>
            <w:r>
              <w:rPr>
                <w:rFonts w:ascii="宋体" w:hAnsi="宋体" w:cs="宋体"/>
                <w:sz w:val="24"/>
                <w:szCs w:val="24"/>
              </w:rPr>
              <w:t>800mm</w:t>
            </w:r>
          </w:p>
        </w:tc>
      </w:tr>
      <w:tr w:rsidR="00794CE5">
        <w:trPr>
          <w:jc w:val="center"/>
        </w:trPr>
        <w:tc>
          <w:tcPr>
            <w:tcW w:w="1845" w:type="dxa"/>
            <w:vMerge/>
          </w:tcPr>
          <w:p w:rsidR="00794CE5" w:rsidRDefault="00794CE5">
            <w:pPr>
              <w:widowControl w:val="0"/>
              <w:spacing w:after="0" w:line="560" w:lineRule="exact"/>
              <w:ind w:firstLineChars="200" w:firstLine="480"/>
              <w:rPr>
                <w:rFonts w:ascii="宋体"/>
                <w:sz w:val="24"/>
                <w:szCs w:val="24"/>
              </w:rPr>
            </w:pPr>
          </w:p>
        </w:tc>
        <w:tc>
          <w:tcPr>
            <w:tcW w:w="5681" w:type="dxa"/>
          </w:tcPr>
          <w:p w:rsidR="00794CE5" w:rsidRDefault="00822BFD">
            <w:pPr>
              <w:widowControl w:val="0"/>
              <w:spacing w:after="0" w:line="560" w:lineRule="exact"/>
              <w:ind w:firstLineChars="200" w:firstLine="480"/>
              <w:jc w:val="center"/>
              <w:rPr>
                <w:rFonts w:ascii="宋体"/>
                <w:sz w:val="24"/>
                <w:szCs w:val="24"/>
              </w:rPr>
            </w:pPr>
            <w:r>
              <w:rPr>
                <w:rFonts w:ascii="宋体" w:hAnsi="宋体" w:cs="宋体" w:hint="eastAsia"/>
                <w:sz w:val="24"/>
                <w:szCs w:val="24"/>
              </w:rPr>
              <w:t>潜水泵流量：≥</w:t>
            </w:r>
            <w:r>
              <w:rPr>
                <w:rFonts w:ascii="宋体" w:hAnsi="宋体" w:cs="宋体"/>
                <w:sz w:val="24"/>
                <w:szCs w:val="24"/>
              </w:rPr>
              <w:t>250m3/h</w:t>
            </w:r>
          </w:p>
        </w:tc>
      </w:tr>
      <w:tr w:rsidR="00794CE5">
        <w:trPr>
          <w:jc w:val="center"/>
        </w:trPr>
        <w:tc>
          <w:tcPr>
            <w:tcW w:w="1845" w:type="dxa"/>
            <w:vMerge/>
          </w:tcPr>
          <w:p w:rsidR="00794CE5" w:rsidRDefault="00794CE5">
            <w:pPr>
              <w:widowControl w:val="0"/>
              <w:spacing w:after="0" w:line="560" w:lineRule="exact"/>
              <w:ind w:firstLineChars="200" w:firstLine="480"/>
              <w:rPr>
                <w:rFonts w:ascii="宋体"/>
                <w:sz w:val="24"/>
                <w:szCs w:val="24"/>
              </w:rPr>
            </w:pPr>
          </w:p>
        </w:tc>
        <w:tc>
          <w:tcPr>
            <w:tcW w:w="5681" w:type="dxa"/>
          </w:tcPr>
          <w:p w:rsidR="00794CE5" w:rsidRDefault="00822BFD">
            <w:pPr>
              <w:widowControl w:val="0"/>
              <w:spacing w:after="0" w:line="560" w:lineRule="exact"/>
              <w:ind w:firstLineChars="200" w:firstLine="480"/>
              <w:jc w:val="center"/>
              <w:rPr>
                <w:rFonts w:ascii="宋体"/>
                <w:sz w:val="24"/>
                <w:szCs w:val="24"/>
              </w:rPr>
            </w:pPr>
            <w:r>
              <w:rPr>
                <w:rFonts w:ascii="宋体" w:hAnsi="宋体" w:cs="宋体" w:hint="eastAsia"/>
                <w:sz w:val="24"/>
                <w:szCs w:val="24"/>
              </w:rPr>
              <w:t>潜水泵扬程：≥</w:t>
            </w:r>
            <w:r>
              <w:rPr>
                <w:rFonts w:ascii="宋体" w:hAnsi="宋体" w:cs="宋体"/>
                <w:sz w:val="24"/>
                <w:szCs w:val="24"/>
              </w:rPr>
              <w:t>9m</w:t>
            </w:r>
          </w:p>
        </w:tc>
      </w:tr>
      <w:tr w:rsidR="00794CE5">
        <w:trPr>
          <w:jc w:val="center"/>
        </w:trPr>
        <w:tc>
          <w:tcPr>
            <w:tcW w:w="1845" w:type="dxa"/>
            <w:vMerge/>
          </w:tcPr>
          <w:p w:rsidR="00794CE5" w:rsidRDefault="00822BFD">
            <w:pPr>
              <w:widowControl w:val="0"/>
              <w:spacing w:after="0" w:line="560" w:lineRule="exact"/>
              <w:ind w:firstLineChars="200" w:firstLine="480"/>
              <w:rPr>
                <w:rFonts w:ascii="宋体"/>
                <w:sz w:val="24"/>
                <w:szCs w:val="24"/>
              </w:rPr>
            </w:pPr>
            <w:proofErr w:type="spellStart"/>
            <w:r>
              <w:rPr>
                <w:rFonts w:ascii="宋体" w:hAnsi="宋体" w:cs="宋体"/>
                <w:sz w:val="24"/>
                <w:szCs w:val="24"/>
              </w:rPr>
              <w:t>qian</w:t>
            </w:r>
            <w:proofErr w:type="spellEnd"/>
          </w:p>
        </w:tc>
        <w:tc>
          <w:tcPr>
            <w:tcW w:w="5681" w:type="dxa"/>
          </w:tcPr>
          <w:p w:rsidR="00794CE5" w:rsidRDefault="00822BFD">
            <w:pPr>
              <w:widowControl w:val="0"/>
              <w:spacing w:after="0" w:line="560" w:lineRule="exact"/>
              <w:ind w:firstLineChars="200" w:firstLine="480"/>
              <w:jc w:val="center"/>
              <w:rPr>
                <w:rFonts w:ascii="宋体"/>
                <w:sz w:val="24"/>
                <w:szCs w:val="24"/>
              </w:rPr>
            </w:pPr>
            <w:r>
              <w:rPr>
                <w:rFonts w:ascii="宋体" w:hAnsi="宋体" w:cs="宋体" w:hint="eastAsia"/>
                <w:sz w:val="24"/>
                <w:szCs w:val="24"/>
              </w:rPr>
              <w:t>潜水泵功率：≤</w:t>
            </w:r>
            <w:r>
              <w:rPr>
                <w:rFonts w:ascii="宋体" w:hAnsi="宋体" w:cs="宋体"/>
                <w:sz w:val="24"/>
                <w:szCs w:val="24"/>
              </w:rPr>
              <w:t>11KW</w:t>
            </w:r>
          </w:p>
        </w:tc>
      </w:tr>
      <w:tr w:rsidR="00794CE5">
        <w:trPr>
          <w:jc w:val="center"/>
        </w:trPr>
        <w:tc>
          <w:tcPr>
            <w:tcW w:w="1845" w:type="dxa"/>
            <w:vMerge/>
          </w:tcPr>
          <w:p w:rsidR="00794CE5" w:rsidRDefault="00794CE5">
            <w:pPr>
              <w:widowControl w:val="0"/>
              <w:spacing w:after="0" w:line="560" w:lineRule="exact"/>
              <w:ind w:firstLineChars="200" w:firstLine="480"/>
              <w:rPr>
                <w:rFonts w:ascii="宋体"/>
                <w:sz w:val="24"/>
                <w:szCs w:val="24"/>
              </w:rPr>
            </w:pPr>
          </w:p>
        </w:tc>
        <w:tc>
          <w:tcPr>
            <w:tcW w:w="5681" w:type="dxa"/>
          </w:tcPr>
          <w:p w:rsidR="00794CE5" w:rsidRDefault="00822BFD">
            <w:pPr>
              <w:widowControl w:val="0"/>
              <w:spacing w:after="0" w:line="560" w:lineRule="exact"/>
              <w:ind w:firstLineChars="200" w:firstLine="480"/>
              <w:jc w:val="center"/>
              <w:rPr>
                <w:rFonts w:ascii="宋体"/>
                <w:sz w:val="24"/>
                <w:szCs w:val="24"/>
              </w:rPr>
            </w:pPr>
            <w:r>
              <w:rPr>
                <w:rFonts w:ascii="宋体" w:hAnsi="宋体" w:cs="宋体" w:hint="eastAsia"/>
                <w:sz w:val="24"/>
                <w:szCs w:val="24"/>
              </w:rPr>
              <w:t>潜水泵数量：</w:t>
            </w:r>
            <w:r>
              <w:rPr>
                <w:rFonts w:ascii="宋体" w:hAnsi="宋体" w:cs="宋体"/>
                <w:sz w:val="24"/>
                <w:szCs w:val="24"/>
              </w:rPr>
              <w:t>3</w:t>
            </w:r>
            <w:r>
              <w:rPr>
                <w:rFonts w:ascii="宋体" w:hAnsi="宋体" w:cs="宋体" w:hint="eastAsia"/>
                <w:sz w:val="24"/>
                <w:szCs w:val="24"/>
              </w:rPr>
              <w:t>台</w:t>
            </w:r>
          </w:p>
        </w:tc>
      </w:tr>
      <w:tr w:rsidR="00794CE5">
        <w:trPr>
          <w:jc w:val="center"/>
        </w:trPr>
        <w:tc>
          <w:tcPr>
            <w:tcW w:w="1845" w:type="dxa"/>
            <w:vMerge/>
          </w:tcPr>
          <w:p w:rsidR="00794CE5" w:rsidRDefault="00794CE5">
            <w:pPr>
              <w:widowControl w:val="0"/>
              <w:spacing w:after="0" w:line="560" w:lineRule="exact"/>
              <w:ind w:firstLineChars="200" w:firstLine="480"/>
              <w:rPr>
                <w:rFonts w:ascii="宋体"/>
                <w:sz w:val="24"/>
                <w:szCs w:val="24"/>
              </w:rPr>
            </w:pPr>
          </w:p>
        </w:tc>
        <w:tc>
          <w:tcPr>
            <w:tcW w:w="5681" w:type="dxa"/>
          </w:tcPr>
          <w:p w:rsidR="00794CE5" w:rsidRDefault="00822BFD">
            <w:pPr>
              <w:widowControl w:val="0"/>
              <w:spacing w:after="0" w:line="560" w:lineRule="exact"/>
              <w:ind w:firstLineChars="200" w:firstLine="480"/>
              <w:jc w:val="center"/>
              <w:rPr>
                <w:rFonts w:ascii="宋体"/>
                <w:sz w:val="24"/>
                <w:szCs w:val="24"/>
              </w:rPr>
            </w:pPr>
            <w:r>
              <w:rPr>
                <w:rFonts w:ascii="宋体" w:hAnsi="宋体" w:cs="宋体" w:hint="eastAsia"/>
                <w:sz w:val="24"/>
                <w:szCs w:val="24"/>
              </w:rPr>
              <w:t>粉碎型格栅处理量：</w:t>
            </w:r>
            <w:r>
              <w:rPr>
                <w:rFonts w:ascii="宋体" w:hAnsi="宋体" w:cs="宋体" w:hint="eastAsia"/>
                <w:color w:val="000000"/>
                <w:sz w:val="24"/>
                <w:szCs w:val="24"/>
              </w:rPr>
              <w:t>≥</w:t>
            </w:r>
            <w:r>
              <w:rPr>
                <w:rFonts w:ascii="宋体" w:hAnsi="宋体" w:cs="宋体"/>
                <w:sz w:val="24"/>
                <w:szCs w:val="24"/>
              </w:rPr>
              <w:t>10000m3/d</w:t>
            </w:r>
          </w:p>
        </w:tc>
      </w:tr>
      <w:tr w:rsidR="00794CE5">
        <w:trPr>
          <w:jc w:val="center"/>
        </w:trPr>
        <w:tc>
          <w:tcPr>
            <w:tcW w:w="1845" w:type="dxa"/>
            <w:vMerge w:val="restart"/>
          </w:tcPr>
          <w:p w:rsidR="00794CE5" w:rsidRDefault="00794CE5">
            <w:pPr>
              <w:widowControl w:val="0"/>
              <w:spacing w:after="0" w:line="560" w:lineRule="exact"/>
              <w:jc w:val="center"/>
              <w:rPr>
                <w:rFonts w:ascii="宋体"/>
                <w:sz w:val="24"/>
                <w:szCs w:val="24"/>
              </w:rPr>
            </w:pPr>
          </w:p>
          <w:p w:rsidR="00794CE5" w:rsidRDefault="00822BFD">
            <w:pPr>
              <w:widowControl w:val="0"/>
              <w:spacing w:after="0" w:line="560" w:lineRule="exact"/>
              <w:jc w:val="center"/>
              <w:rPr>
                <w:rFonts w:ascii="宋体"/>
                <w:sz w:val="24"/>
                <w:szCs w:val="24"/>
              </w:rPr>
            </w:pPr>
            <w:r>
              <w:rPr>
                <w:rFonts w:ascii="宋体" w:hAnsi="宋体" w:cs="宋体" w:hint="eastAsia"/>
                <w:sz w:val="24"/>
                <w:szCs w:val="24"/>
              </w:rPr>
              <w:t>泵站</w:t>
            </w:r>
            <w:r>
              <w:rPr>
                <w:rFonts w:ascii="宋体" w:hAnsi="宋体" w:cs="宋体"/>
                <w:sz w:val="24"/>
                <w:szCs w:val="24"/>
              </w:rPr>
              <w:t>GRP</w:t>
            </w:r>
            <w:r>
              <w:rPr>
                <w:rFonts w:ascii="宋体" w:hAnsi="宋体" w:cs="宋体" w:hint="eastAsia"/>
                <w:sz w:val="24"/>
                <w:szCs w:val="24"/>
              </w:rPr>
              <w:t>筒体</w:t>
            </w:r>
          </w:p>
          <w:p w:rsidR="00794CE5" w:rsidRDefault="00822BFD">
            <w:pPr>
              <w:widowControl w:val="0"/>
              <w:spacing w:after="0" w:line="560" w:lineRule="exact"/>
              <w:jc w:val="center"/>
              <w:rPr>
                <w:rFonts w:ascii="宋体"/>
                <w:sz w:val="24"/>
                <w:szCs w:val="24"/>
              </w:rPr>
            </w:pPr>
            <w:r>
              <w:rPr>
                <w:rFonts w:ascii="宋体" w:hAnsi="宋体" w:cs="宋体" w:hint="eastAsia"/>
                <w:sz w:val="24"/>
                <w:szCs w:val="24"/>
              </w:rPr>
              <w:t>参数</w:t>
            </w:r>
          </w:p>
        </w:tc>
        <w:tc>
          <w:tcPr>
            <w:tcW w:w="5681" w:type="dxa"/>
          </w:tcPr>
          <w:p w:rsidR="00794CE5" w:rsidRDefault="00822BFD">
            <w:pPr>
              <w:widowControl w:val="0"/>
              <w:spacing w:after="0" w:line="560" w:lineRule="exact"/>
              <w:ind w:firstLineChars="200" w:firstLine="480"/>
              <w:jc w:val="center"/>
              <w:rPr>
                <w:rFonts w:ascii="宋体"/>
                <w:sz w:val="24"/>
                <w:szCs w:val="24"/>
              </w:rPr>
            </w:pPr>
            <w:r>
              <w:rPr>
                <w:rFonts w:ascii="宋体" w:hAnsi="宋体" w:cs="宋体" w:hint="eastAsia"/>
                <w:sz w:val="24"/>
                <w:szCs w:val="24"/>
              </w:rPr>
              <w:t>环向拉伸强度≥</w:t>
            </w:r>
            <w:r>
              <w:rPr>
                <w:rFonts w:ascii="宋体" w:hAnsi="宋体" w:cs="宋体"/>
                <w:sz w:val="24"/>
                <w:szCs w:val="24"/>
              </w:rPr>
              <w:t>467.5MPa</w:t>
            </w:r>
          </w:p>
        </w:tc>
      </w:tr>
      <w:tr w:rsidR="00794CE5">
        <w:trPr>
          <w:jc w:val="center"/>
        </w:trPr>
        <w:tc>
          <w:tcPr>
            <w:tcW w:w="1845" w:type="dxa"/>
            <w:vMerge/>
          </w:tcPr>
          <w:p w:rsidR="00794CE5" w:rsidRDefault="00794CE5">
            <w:pPr>
              <w:widowControl w:val="0"/>
              <w:spacing w:after="0" w:line="560" w:lineRule="exact"/>
              <w:jc w:val="center"/>
              <w:rPr>
                <w:rFonts w:ascii="宋体"/>
                <w:sz w:val="24"/>
                <w:szCs w:val="24"/>
              </w:rPr>
            </w:pPr>
          </w:p>
        </w:tc>
        <w:tc>
          <w:tcPr>
            <w:tcW w:w="5681" w:type="dxa"/>
          </w:tcPr>
          <w:p w:rsidR="00794CE5" w:rsidRDefault="00822BFD">
            <w:pPr>
              <w:widowControl w:val="0"/>
              <w:spacing w:after="0" w:line="560" w:lineRule="exact"/>
              <w:ind w:firstLineChars="200" w:firstLine="480"/>
              <w:jc w:val="center"/>
              <w:rPr>
                <w:rFonts w:ascii="宋体"/>
                <w:sz w:val="24"/>
                <w:szCs w:val="24"/>
              </w:rPr>
            </w:pPr>
            <w:r>
              <w:rPr>
                <w:rFonts w:ascii="宋体" w:hAnsi="宋体" w:cs="宋体" w:hint="eastAsia"/>
                <w:sz w:val="24"/>
                <w:szCs w:val="24"/>
              </w:rPr>
              <w:t>巴克尔硬度≥</w:t>
            </w:r>
            <w:r>
              <w:rPr>
                <w:rFonts w:ascii="宋体" w:hAnsi="宋体" w:cs="宋体"/>
                <w:sz w:val="24"/>
                <w:szCs w:val="24"/>
              </w:rPr>
              <w:t>51.8HBA</w:t>
            </w:r>
          </w:p>
        </w:tc>
      </w:tr>
      <w:tr w:rsidR="00794CE5">
        <w:trPr>
          <w:jc w:val="center"/>
        </w:trPr>
        <w:tc>
          <w:tcPr>
            <w:tcW w:w="1845" w:type="dxa"/>
            <w:vMerge/>
          </w:tcPr>
          <w:p w:rsidR="00794CE5" w:rsidRDefault="00794CE5">
            <w:pPr>
              <w:widowControl w:val="0"/>
              <w:spacing w:after="0" w:line="560" w:lineRule="exact"/>
              <w:ind w:firstLineChars="200" w:firstLine="480"/>
              <w:rPr>
                <w:rFonts w:ascii="宋体"/>
                <w:sz w:val="24"/>
                <w:szCs w:val="24"/>
              </w:rPr>
            </w:pPr>
          </w:p>
        </w:tc>
        <w:tc>
          <w:tcPr>
            <w:tcW w:w="5681" w:type="dxa"/>
          </w:tcPr>
          <w:p w:rsidR="00794CE5" w:rsidRDefault="00822BFD">
            <w:pPr>
              <w:widowControl w:val="0"/>
              <w:spacing w:after="0" w:line="560" w:lineRule="exact"/>
              <w:ind w:firstLineChars="200" w:firstLine="480"/>
              <w:jc w:val="center"/>
              <w:rPr>
                <w:rFonts w:ascii="宋体"/>
                <w:sz w:val="24"/>
                <w:szCs w:val="24"/>
              </w:rPr>
            </w:pPr>
            <w:r>
              <w:rPr>
                <w:rFonts w:ascii="宋体" w:hAnsi="宋体" w:cs="宋体" w:hint="eastAsia"/>
                <w:sz w:val="24"/>
                <w:szCs w:val="24"/>
              </w:rPr>
              <w:t>轴向拉伸强度≥</w:t>
            </w:r>
            <w:r>
              <w:rPr>
                <w:rFonts w:ascii="宋体" w:hAnsi="宋体" w:cs="宋体"/>
                <w:sz w:val="24"/>
                <w:szCs w:val="24"/>
              </w:rPr>
              <w:t>83.5MPa</w:t>
            </w:r>
          </w:p>
        </w:tc>
      </w:tr>
    </w:tbl>
    <w:p w:rsidR="00F74439" w:rsidRDefault="00F74439">
      <w:pPr>
        <w:widowControl w:val="0"/>
        <w:shd w:val="clear" w:color="auto" w:fill="FFFFFF"/>
        <w:overflowPunct w:val="0"/>
        <w:adjustRightInd/>
        <w:snapToGrid/>
        <w:spacing w:after="0" w:line="520" w:lineRule="exact"/>
        <w:rPr>
          <w:rFonts w:ascii="黑体" w:eastAsia="黑体" w:hAnsi="黑体" w:cs="黑体"/>
          <w:color w:val="000000"/>
          <w:sz w:val="30"/>
          <w:szCs w:val="30"/>
        </w:rPr>
      </w:pPr>
    </w:p>
    <w:p w:rsidR="00794CE5" w:rsidRDefault="00822BFD">
      <w:pPr>
        <w:widowControl w:val="0"/>
        <w:shd w:val="clear" w:color="auto" w:fill="FFFFFF"/>
        <w:overflowPunct w:val="0"/>
        <w:adjustRightInd/>
        <w:snapToGrid/>
        <w:spacing w:after="0" w:line="520" w:lineRule="exact"/>
        <w:rPr>
          <w:rFonts w:ascii="黑体" w:eastAsia="黑体" w:hAnsi="黑体" w:cs="黑体"/>
          <w:color w:val="000000"/>
          <w:sz w:val="30"/>
          <w:szCs w:val="30"/>
        </w:rPr>
      </w:pPr>
      <w:r>
        <w:rPr>
          <w:rFonts w:ascii="黑体" w:eastAsia="黑体" w:hAnsi="黑体" w:cs="黑体" w:hint="eastAsia"/>
          <w:color w:val="000000"/>
          <w:sz w:val="30"/>
          <w:szCs w:val="30"/>
        </w:rPr>
        <w:t>五、一体化泵站技术要求</w:t>
      </w:r>
    </w:p>
    <w:p w:rsidR="00794CE5" w:rsidRDefault="00822BFD">
      <w:pPr>
        <w:widowControl w:val="0"/>
        <w:spacing w:after="0" w:line="560" w:lineRule="exact"/>
        <w:rPr>
          <w:rFonts w:ascii="宋体"/>
          <w:b/>
          <w:bCs/>
          <w:color w:val="000000"/>
          <w:sz w:val="24"/>
          <w:szCs w:val="24"/>
        </w:rPr>
      </w:pPr>
      <w:r>
        <w:rPr>
          <w:rFonts w:ascii="宋体" w:hAnsi="宋体" w:cs="宋体"/>
          <w:b/>
          <w:bCs/>
          <w:color w:val="000000"/>
          <w:sz w:val="24"/>
          <w:szCs w:val="24"/>
        </w:rPr>
        <w:t xml:space="preserve"> (</w:t>
      </w:r>
      <w:proofErr w:type="gramStart"/>
      <w:r>
        <w:rPr>
          <w:rFonts w:ascii="宋体" w:hAnsi="宋体" w:cs="宋体" w:hint="eastAsia"/>
          <w:b/>
          <w:bCs/>
          <w:color w:val="000000"/>
          <w:sz w:val="24"/>
          <w:szCs w:val="24"/>
        </w:rPr>
        <w:t>一</w:t>
      </w:r>
      <w:proofErr w:type="gramEnd"/>
      <w:r>
        <w:rPr>
          <w:rFonts w:ascii="宋体" w:hAnsi="宋体" w:cs="宋体"/>
          <w:b/>
          <w:bCs/>
          <w:color w:val="000000"/>
          <w:sz w:val="24"/>
          <w:szCs w:val="24"/>
        </w:rPr>
        <w:t>)</w:t>
      </w:r>
      <w:r>
        <w:rPr>
          <w:rFonts w:ascii="宋体" w:hAnsi="宋体" w:cs="宋体" w:hint="eastAsia"/>
          <w:b/>
          <w:bCs/>
          <w:color w:val="000000"/>
          <w:sz w:val="24"/>
          <w:szCs w:val="24"/>
        </w:rPr>
        <w:t>一体化泵站总体技术要求：</w:t>
      </w:r>
    </w:p>
    <w:p w:rsidR="00794CE5" w:rsidRDefault="00822BFD">
      <w:pPr>
        <w:widowControl w:val="0"/>
        <w:spacing w:after="0" w:line="560" w:lineRule="exact"/>
        <w:ind w:firstLineChars="200" w:firstLine="480"/>
        <w:rPr>
          <w:rFonts w:ascii="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一体化泵站须为整体在工厂制造完成，含筒体、水泵、提升链、管道、阀门、液体传感器、控制系统和通风系统等部件组成，在工厂内预先装配好，现场无需组装只提供的条件是电源、进出管连接、基坑及开挖回填、预制板的浇筑、设备的起吊。</w:t>
      </w:r>
    </w:p>
    <w:p w:rsidR="00794CE5" w:rsidRDefault="00822BFD">
      <w:pPr>
        <w:widowControl w:val="0"/>
        <w:spacing w:after="0" w:line="560" w:lineRule="exact"/>
        <w:ind w:firstLineChars="200" w:firstLine="480"/>
        <w:rPr>
          <w:rFonts w:ascii="宋体"/>
          <w:color w:val="FF0000"/>
          <w:sz w:val="24"/>
          <w:szCs w:val="24"/>
        </w:rPr>
      </w:pPr>
      <w:r>
        <w:rPr>
          <w:rFonts w:ascii="宋体" w:hAnsi="宋体" w:cs="宋体"/>
          <w:color w:val="000000"/>
          <w:sz w:val="24"/>
          <w:szCs w:val="24"/>
        </w:rPr>
        <w:t>2</w:t>
      </w:r>
      <w:r>
        <w:rPr>
          <w:rFonts w:ascii="宋体" w:hAnsi="宋体" w:cs="宋体" w:hint="eastAsia"/>
          <w:color w:val="000000"/>
          <w:sz w:val="24"/>
          <w:szCs w:val="24"/>
        </w:rPr>
        <w:t>、投标人须提供整体一体化泵站，泵站主体由井筒、潜污泵、提升链、管道、阀门、压力传感器、控制系统和通风系统等部件组成，满足以下货物技术要求，并提</w:t>
      </w:r>
      <w:r>
        <w:rPr>
          <w:rFonts w:ascii="宋体" w:hAnsi="宋体" w:cs="宋体" w:hint="eastAsia"/>
          <w:color w:val="000000"/>
          <w:sz w:val="24"/>
          <w:szCs w:val="24"/>
        </w:rPr>
        <w:lastRenderedPageBreak/>
        <w:t>供运输、指导安装、指导调试和售后服务。</w:t>
      </w:r>
    </w:p>
    <w:p w:rsidR="00794CE5" w:rsidRDefault="00822BFD">
      <w:pPr>
        <w:widowControl w:val="0"/>
        <w:spacing w:after="0" w:line="560" w:lineRule="exact"/>
        <w:ind w:leftChars="200" w:left="44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）装配完整的潜污泵及耦合装置（包括泵壳、叶轮、电机、机械密封、泵轴等）；</w:t>
      </w:r>
    </w:p>
    <w:p w:rsidR="00794CE5" w:rsidRDefault="00822BFD">
      <w:pPr>
        <w:widowControl w:val="0"/>
        <w:spacing w:after="0" w:line="560" w:lineRule="exact"/>
        <w:ind w:leftChars="200" w:left="44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）整套提升装置（导轨系统、支架和不锈钢提升链等）；</w:t>
      </w:r>
    </w:p>
    <w:p w:rsidR="00794CE5" w:rsidRDefault="00822BFD">
      <w:pPr>
        <w:widowControl w:val="0"/>
        <w:spacing w:after="0" w:line="560" w:lineRule="exact"/>
        <w:ind w:leftChars="200" w:left="44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3</w:t>
      </w:r>
      <w:r>
        <w:rPr>
          <w:rFonts w:ascii="宋体" w:hAnsi="宋体" w:cs="宋体" w:hint="eastAsia"/>
          <w:color w:val="000000"/>
          <w:sz w:val="24"/>
          <w:szCs w:val="24"/>
        </w:rPr>
        <w:t>）桶内压力管道系统；</w:t>
      </w:r>
    </w:p>
    <w:p w:rsidR="00794CE5" w:rsidRDefault="00822BFD">
      <w:pPr>
        <w:widowControl w:val="0"/>
        <w:spacing w:after="0" w:line="560" w:lineRule="exact"/>
        <w:ind w:leftChars="200" w:left="44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4</w:t>
      </w:r>
      <w:r>
        <w:rPr>
          <w:rFonts w:ascii="宋体" w:hAnsi="宋体" w:cs="宋体" w:hint="eastAsia"/>
          <w:color w:val="000000"/>
          <w:sz w:val="24"/>
          <w:szCs w:val="24"/>
        </w:rPr>
        <w:t>）阀门（井筒内需安装手动闸阀、止回阀以及连接水泵的出水管，出井筒需安装预留好法兰）；</w:t>
      </w:r>
    </w:p>
    <w:p w:rsidR="00794CE5" w:rsidRDefault="00822BFD">
      <w:pPr>
        <w:widowControl w:val="0"/>
        <w:spacing w:after="0" w:line="560" w:lineRule="exact"/>
        <w:ind w:leftChars="200" w:left="44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5</w:t>
      </w:r>
      <w:r>
        <w:rPr>
          <w:rFonts w:ascii="宋体" w:hAnsi="宋体" w:cs="宋体" w:hint="eastAsia"/>
          <w:color w:val="000000"/>
          <w:sz w:val="24"/>
          <w:szCs w:val="24"/>
        </w:rPr>
        <w:t>）压力传感器；</w:t>
      </w:r>
    </w:p>
    <w:p w:rsidR="00794CE5" w:rsidRDefault="00822BFD">
      <w:pPr>
        <w:widowControl w:val="0"/>
        <w:spacing w:after="0" w:line="560" w:lineRule="exact"/>
        <w:ind w:leftChars="200" w:left="44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6</w:t>
      </w:r>
      <w:r>
        <w:rPr>
          <w:rFonts w:ascii="宋体" w:hAnsi="宋体" w:cs="宋体" w:hint="eastAsia"/>
          <w:color w:val="000000"/>
          <w:sz w:val="24"/>
          <w:szCs w:val="24"/>
        </w:rPr>
        <w:t>）电气控制柜；</w:t>
      </w:r>
    </w:p>
    <w:p w:rsidR="00794CE5" w:rsidRDefault="00822BFD">
      <w:pPr>
        <w:widowControl w:val="0"/>
        <w:spacing w:after="0" w:line="560" w:lineRule="exact"/>
        <w:ind w:leftChars="200" w:left="44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7</w:t>
      </w:r>
      <w:r>
        <w:rPr>
          <w:rFonts w:ascii="宋体" w:hAnsi="宋体" w:cs="宋体" w:hint="eastAsia"/>
          <w:color w:val="000000"/>
          <w:sz w:val="24"/>
          <w:szCs w:val="24"/>
        </w:rPr>
        <w:t>）通风管；</w:t>
      </w:r>
    </w:p>
    <w:p w:rsidR="00794CE5" w:rsidRDefault="00822BFD">
      <w:pPr>
        <w:widowControl w:val="0"/>
        <w:spacing w:after="0" w:line="560" w:lineRule="exact"/>
        <w:ind w:leftChars="200" w:left="44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8</w:t>
      </w:r>
      <w:r>
        <w:rPr>
          <w:rFonts w:ascii="宋体" w:hAnsi="宋体" w:cs="宋体" w:hint="eastAsia"/>
          <w:color w:val="000000"/>
          <w:sz w:val="24"/>
          <w:szCs w:val="24"/>
        </w:rPr>
        <w:t>）粉碎型栅；</w:t>
      </w:r>
    </w:p>
    <w:p w:rsidR="00794CE5" w:rsidRDefault="00822BFD">
      <w:pPr>
        <w:widowControl w:val="0"/>
        <w:spacing w:after="0" w:line="560" w:lineRule="exact"/>
        <w:ind w:leftChars="200" w:left="44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9</w:t>
      </w:r>
      <w:r>
        <w:rPr>
          <w:rFonts w:ascii="宋体" w:hAnsi="宋体" w:cs="宋体" w:hint="eastAsia"/>
          <w:color w:val="000000"/>
          <w:sz w:val="24"/>
          <w:szCs w:val="24"/>
        </w:rPr>
        <w:t>）内部检修平台、爬梯；</w:t>
      </w:r>
    </w:p>
    <w:p w:rsidR="00794CE5" w:rsidRDefault="00822BFD">
      <w:pPr>
        <w:widowControl w:val="0"/>
        <w:spacing w:after="0" w:line="560" w:lineRule="exact"/>
        <w:ind w:leftChars="200" w:left="440"/>
        <w:rPr>
          <w:rFonts w:ascii="宋体"/>
          <w:sz w:val="24"/>
          <w:szCs w:val="24"/>
        </w:rPr>
      </w:pPr>
      <w:r>
        <w:rPr>
          <w:rFonts w:ascii="宋体" w:hAnsi="宋体" w:cs="宋体" w:hint="eastAsia"/>
          <w:color w:val="000000"/>
          <w:sz w:val="24"/>
          <w:szCs w:val="24"/>
        </w:rPr>
        <w:t>（</w:t>
      </w:r>
      <w:r>
        <w:rPr>
          <w:rFonts w:ascii="宋体" w:hAnsi="宋体" w:cs="宋体"/>
          <w:color w:val="000000"/>
          <w:sz w:val="24"/>
          <w:szCs w:val="24"/>
        </w:rPr>
        <w:t>10</w:t>
      </w:r>
      <w:r>
        <w:rPr>
          <w:rFonts w:ascii="宋体" w:hAnsi="宋体" w:cs="宋体" w:hint="eastAsia"/>
          <w:color w:val="000000"/>
          <w:sz w:val="24"/>
          <w:szCs w:val="24"/>
        </w:rPr>
        <w:t>）所有连接附件、安装用的所有紧固件（包括不锈钢地脚螺栓、螺母、垫圈、</w:t>
      </w:r>
      <w:r>
        <w:rPr>
          <w:rFonts w:ascii="宋体" w:hAnsi="宋体" w:cs="宋体" w:hint="eastAsia"/>
          <w:sz w:val="24"/>
          <w:szCs w:val="24"/>
        </w:rPr>
        <w:t>配对法兰片等）。</w:t>
      </w:r>
    </w:p>
    <w:p w:rsidR="00794CE5" w:rsidRDefault="00822BFD">
      <w:pPr>
        <w:widowControl w:val="0"/>
        <w:spacing w:after="0" w:line="560" w:lineRule="exact"/>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、一体化泵站要选用技术成熟可靠，一体化泵站及筒体、水泵、粉碎型格栅均为同一品牌制造商，不接受贴牌生产。</w:t>
      </w:r>
    </w:p>
    <w:p w:rsidR="00794CE5" w:rsidRDefault="00822BFD">
      <w:pPr>
        <w:widowControl w:val="0"/>
        <w:spacing w:after="0" w:line="560" w:lineRule="exact"/>
        <w:ind w:firstLineChars="200" w:firstLine="480"/>
        <w:rPr>
          <w:rFonts w:ascii="宋体"/>
          <w:color w:val="000000"/>
          <w:sz w:val="24"/>
          <w:szCs w:val="24"/>
        </w:rPr>
      </w:pPr>
      <w:r>
        <w:rPr>
          <w:rFonts w:ascii="宋体" w:hAnsi="宋体" w:cs="宋体" w:hint="eastAsia"/>
          <w:color w:val="000000"/>
          <w:sz w:val="24"/>
          <w:szCs w:val="24"/>
        </w:rPr>
        <w:t>4、水泵采用自</w:t>
      </w:r>
      <w:proofErr w:type="gramStart"/>
      <w:r>
        <w:rPr>
          <w:rFonts w:ascii="宋体" w:hAnsi="宋体" w:cs="宋体" w:hint="eastAsia"/>
          <w:color w:val="000000"/>
          <w:sz w:val="24"/>
          <w:szCs w:val="24"/>
        </w:rPr>
        <w:t>耦</w:t>
      </w:r>
      <w:proofErr w:type="gramEnd"/>
      <w:r>
        <w:rPr>
          <w:rFonts w:ascii="宋体" w:hAnsi="宋体" w:cs="宋体" w:hint="eastAsia"/>
          <w:color w:val="000000"/>
          <w:sz w:val="24"/>
          <w:szCs w:val="24"/>
        </w:rPr>
        <w:t>立式湿式安装，水泵间和进水井集成在同一个井筒内，</w:t>
      </w:r>
      <w:proofErr w:type="gramStart"/>
      <w:r>
        <w:rPr>
          <w:rFonts w:ascii="宋体" w:hAnsi="宋体" w:cs="宋体" w:hint="eastAsia"/>
          <w:color w:val="000000"/>
          <w:sz w:val="24"/>
          <w:szCs w:val="24"/>
        </w:rPr>
        <w:t>带内部</w:t>
      </w:r>
      <w:proofErr w:type="gramEnd"/>
      <w:r>
        <w:rPr>
          <w:rFonts w:ascii="宋体" w:hAnsi="宋体" w:cs="宋体" w:hint="eastAsia"/>
          <w:color w:val="000000"/>
          <w:sz w:val="24"/>
          <w:szCs w:val="24"/>
        </w:rPr>
        <w:t>维修平台和地面控制面板，须在运输前进行预装和工厂测试，使现场安装时间最小化，提高系统可靠性。</w:t>
      </w:r>
    </w:p>
    <w:p w:rsidR="00794CE5" w:rsidRDefault="00822BFD">
      <w:pPr>
        <w:widowControl w:val="0"/>
        <w:spacing w:after="0" w:line="560" w:lineRule="exact"/>
        <w:ind w:firstLineChars="200" w:firstLine="480"/>
        <w:rPr>
          <w:rFonts w:ascii="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二</w:t>
      </w:r>
      <w:r>
        <w:rPr>
          <w:rFonts w:ascii="宋体" w:hAnsi="宋体" w:cs="宋体"/>
          <w:color w:val="000000"/>
          <w:sz w:val="24"/>
          <w:szCs w:val="24"/>
        </w:rPr>
        <w:t>)</w:t>
      </w:r>
      <w:r>
        <w:rPr>
          <w:rFonts w:ascii="宋体" w:hAnsi="宋体" w:cs="宋体" w:hint="eastAsia"/>
          <w:b/>
          <w:bCs/>
          <w:color w:val="000000"/>
          <w:sz w:val="24"/>
          <w:szCs w:val="24"/>
        </w:rPr>
        <w:t>一体化泵站结构性能配置要求：</w:t>
      </w:r>
    </w:p>
    <w:p w:rsidR="00794CE5" w:rsidRDefault="00822BFD">
      <w:pPr>
        <w:widowControl w:val="0"/>
        <w:shd w:val="clear" w:color="auto" w:fill="FFFFFF"/>
        <w:spacing w:after="0" w:line="560" w:lineRule="exact"/>
        <w:ind w:firstLineChars="200" w:firstLine="482"/>
        <w:rPr>
          <w:rFonts w:ascii="宋体"/>
          <w:b/>
          <w:bCs/>
          <w:color w:val="000000"/>
          <w:sz w:val="24"/>
          <w:szCs w:val="24"/>
        </w:rPr>
      </w:pPr>
      <w:r>
        <w:rPr>
          <w:rFonts w:ascii="宋体" w:hAnsi="宋体" w:cs="宋体"/>
          <w:b/>
          <w:bCs/>
          <w:color w:val="000000"/>
          <w:sz w:val="24"/>
          <w:szCs w:val="24"/>
        </w:rPr>
        <w:t>1</w:t>
      </w:r>
      <w:r>
        <w:rPr>
          <w:rFonts w:ascii="宋体" w:hAnsi="宋体" w:cs="宋体" w:hint="eastAsia"/>
          <w:b/>
          <w:bCs/>
          <w:color w:val="000000"/>
          <w:sz w:val="24"/>
          <w:szCs w:val="24"/>
        </w:rPr>
        <w:t>、玻璃钢筒体</w:t>
      </w:r>
    </w:p>
    <w:p w:rsidR="00794CE5" w:rsidRDefault="00822BFD">
      <w:pPr>
        <w:widowControl w:val="0"/>
        <w:spacing w:after="0" w:line="560" w:lineRule="exact"/>
        <w:ind w:firstLineChars="200" w:firstLine="480"/>
        <w:rPr>
          <w:rFonts w:ascii="宋体"/>
          <w:sz w:val="24"/>
          <w:szCs w:val="24"/>
        </w:rPr>
      </w:pPr>
      <w:r>
        <w:rPr>
          <w:rFonts w:ascii="宋体" w:hAnsi="宋体" w:cs="宋体" w:hint="eastAsia"/>
          <w:color w:val="000000"/>
          <w:sz w:val="24"/>
          <w:szCs w:val="24"/>
        </w:rPr>
        <w:t>智能一体化泵站的井筒须选用高强饱和树脂和无碱纤维</w:t>
      </w:r>
      <w:r>
        <w:rPr>
          <w:rFonts w:ascii="宋体" w:hAnsi="宋体" w:cs="宋体" w:hint="eastAsia"/>
          <w:sz w:val="24"/>
          <w:szCs w:val="24"/>
        </w:rPr>
        <w:t>无捻粗纱，采用计算机控制缠绕工艺制造一次成型工艺。其中玻璃纤维含量不得低于</w:t>
      </w:r>
      <w:r>
        <w:rPr>
          <w:rFonts w:ascii="宋体" w:hAnsi="宋体" w:cs="宋体"/>
          <w:sz w:val="24"/>
          <w:szCs w:val="24"/>
        </w:rPr>
        <w:t>75%</w:t>
      </w:r>
      <w:r>
        <w:rPr>
          <w:rFonts w:ascii="宋体" w:hAnsi="宋体" w:cs="宋体" w:hint="eastAsia"/>
          <w:sz w:val="24"/>
          <w:szCs w:val="24"/>
        </w:rPr>
        <w:t>，不得采用高碱玻纤，其中</w:t>
      </w:r>
      <w:r>
        <w:rPr>
          <w:rFonts w:ascii="宋体" w:hAnsi="宋体" w:cs="宋体" w:hint="eastAsia"/>
          <w:color w:val="000000"/>
          <w:sz w:val="24"/>
          <w:szCs w:val="24"/>
        </w:rPr>
        <w:t>筒体内部必须防腐工艺、外部做抗老化防紫外线工艺</w:t>
      </w:r>
      <w:r>
        <w:rPr>
          <w:rFonts w:ascii="宋体" w:hAnsi="宋体" w:cs="宋体" w:hint="eastAsia"/>
          <w:sz w:val="24"/>
          <w:szCs w:val="24"/>
        </w:rPr>
        <w:t>。树脂采用</w:t>
      </w:r>
      <w:proofErr w:type="gramStart"/>
      <w:r>
        <w:rPr>
          <w:rFonts w:ascii="宋体" w:hAnsi="宋体" w:cs="宋体" w:hint="eastAsia"/>
          <w:sz w:val="24"/>
          <w:szCs w:val="24"/>
        </w:rPr>
        <w:t>如力联思</w:t>
      </w:r>
      <w:proofErr w:type="gramEnd"/>
      <w:r>
        <w:rPr>
          <w:rFonts w:ascii="宋体" w:hAnsi="宋体" w:cs="宋体" w:hint="eastAsia"/>
          <w:sz w:val="24"/>
          <w:szCs w:val="24"/>
        </w:rPr>
        <w:t>、亚什</w:t>
      </w:r>
      <w:r>
        <w:rPr>
          <w:rFonts w:ascii="宋体" w:hAnsi="宋体" w:cs="宋体" w:hint="eastAsia"/>
          <w:sz w:val="24"/>
          <w:szCs w:val="24"/>
        </w:rPr>
        <w:lastRenderedPageBreak/>
        <w:t>兰、上纬或同等以上品牌；玻璃纤维采用如巨石、泰山</w:t>
      </w:r>
      <w:r>
        <w:rPr>
          <w:rFonts w:ascii="宋体" w:hAnsi="宋体" w:cs="宋体"/>
          <w:sz w:val="24"/>
          <w:szCs w:val="24"/>
        </w:rPr>
        <w:t>A</w:t>
      </w:r>
      <w:r>
        <w:rPr>
          <w:rFonts w:ascii="宋体" w:hAnsi="宋体" w:cs="宋体" w:hint="eastAsia"/>
          <w:sz w:val="24"/>
          <w:szCs w:val="24"/>
        </w:rPr>
        <w:t>级无碱纤维或同等以上品牌，确保厚度均匀，</w:t>
      </w:r>
      <w:r>
        <w:rPr>
          <w:rFonts w:ascii="宋体" w:hAnsi="宋体" w:cs="宋体" w:hint="eastAsia"/>
          <w:color w:val="000000"/>
          <w:sz w:val="24"/>
          <w:szCs w:val="24"/>
        </w:rPr>
        <w:t>其内</w:t>
      </w:r>
      <w:proofErr w:type="gramStart"/>
      <w:r>
        <w:rPr>
          <w:rFonts w:ascii="宋体" w:hAnsi="宋体" w:cs="宋体" w:hint="eastAsia"/>
          <w:color w:val="000000"/>
          <w:sz w:val="24"/>
          <w:szCs w:val="24"/>
        </w:rPr>
        <w:t>衬</w:t>
      </w:r>
      <w:proofErr w:type="gramEnd"/>
      <w:r>
        <w:rPr>
          <w:rFonts w:ascii="宋体" w:hAnsi="宋体" w:cs="宋体" w:hint="eastAsia"/>
          <w:color w:val="000000"/>
          <w:sz w:val="24"/>
          <w:szCs w:val="24"/>
        </w:rPr>
        <w:t>设计为富树脂层，具有防腐、防渗等功能；结构层厚度由结</w:t>
      </w:r>
      <w:r>
        <w:rPr>
          <w:rFonts w:ascii="宋体" w:hAnsi="宋体" w:cs="宋体" w:hint="eastAsia"/>
          <w:sz w:val="24"/>
          <w:szCs w:val="24"/>
        </w:rPr>
        <w:t>构设计确定，</w:t>
      </w:r>
      <w:r>
        <w:rPr>
          <w:rFonts w:ascii="宋体" w:hAnsi="宋体" w:cs="宋体"/>
          <w:sz w:val="24"/>
          <w:szCs w:val="24"/>
        </w:rPr>
        <w:t>GRP</w:t>
      </w:r>
      <w:r>
        <w:rPr>
          <w:rFonts w:ascii="宋体" w:hAnsi="宋体" w:cs="宋体" w:hint="eastAsia"/>
          <w:sz w:val="24"/>
          <w:szCs w:val="24"/>
        </w:rPr>
        <w:t>筒体其刚度经过</w:t>
      </w:r>
      <w:r>
        <w:rPr>
          <w:rFonts w:ascii="宋体" w:hAnsi="宋体" w:cs="宋体"/>
          <w:sz w:val="24"/>
          <w:szCs w:val="24"/>
        </w:rPr>
        <w:t>FEA</w:t>
      </w:r>
      <w:r>
        <w:rPr>
          <w:rFonts w:ascii="宋体" w:hAnsi="宋体" w:cs="宋体" w:hint="eastAsia"/>
          <w:sz w:val="24"/>
          <w:szCs w:val="24"/>
        </w:rPr>
        <w:t>（计算有限元分析</w:t>
      </w:r>
      <w:r>
        <w:rPr>
          <w:rFonts w:ascii="宋体" w:hAnsi="宋体" w:cs="宋体"/>
          <w:sz w:val="24"/>
          <w:szCs w:val="24"/>
        </w:rPr>
        <w:t>Finite Element Analysis</w:t>
      </w:r>
      <w:r>
        <w:rPr>
          <w:rFonts w:ascii="宋体" w:hAnsi="宋体" w:cs="宋体" w:hint="eastAsia"/>
          <w:sz w:val="24"/>
          <w:szCs w:val="24"/>
        </w:rPr>
        <w:t>）技术校核，耐碱性在</w:t>
      </w:r>
      <w:r>
        <w:rPr>
          <w:rFonts w:ascii="宋体" w:hAnsi="宋体" w:cs="宋体"/>
          <w:b/>
          <w:bCs/>
          <w:sz w:val="24"/>
          <w:szCs w:val="24"/>
        </w:rPr>
        <w:t>24</w:t>
      </w:r>
      <w:r>
        <w:rPr>
          <w:rFonts w:ascii="宋体" w:hAnsi="宋体" w:cs="宋体" w:hint="eastAsia"/>
          <w:sz w:val="24"/>
          <w:szCs w:val="24"/>
        </w:rPr>
        <w:t>小时无异状，每</w:t>
      </w:r>
      <w:r>
        <w:rPr>
          <w:rFonts w:ascii="宋体" w:hAnsi="宋体" w:cs="宋体"/>
          <w:b/>
          <w:bCs/>
          <w:sz w:val="24"/>
          <w:szCs w:val="24"/>
        </w:rPr>
        <w:t>1.5</w:t>
      </w:r>
      <w:r>
        <w:rPr>
          <w:rFonts w:ascii="宋体" w:hAnsi="宋体" w:cs="宋体" w:hint="eastAsia"/>
          <w:b/>
          <w:bCs/>
          <w:sz w:val="24"/>
          <w:szCs w:val="24"/>
        </w:rPr>
        <w:t>米</w:t>
      </w:r>
      <w:r>
        <w:rPr>
          <w:rFonts w:ascii="宋体" w:hAnsi="宋体" w:cs="宋体" w:hint="eastAsia"/>
          <w:sz w:val="24"/>
          <w:szCs w:val="24"/>
        </w:rPr>
        <w:t>距离需要一个加强筋，确保厚度强度均匀满足抗压能力，质量稳定优良，出厂前须进行</w:t>
      </w:r>
      <w:r>
        <w:rPr>
          <w:rFonts w:ascii="宋体" w:hAnsi="宋体" w:cs="宋体"/>
          <w:sz w:val="24"/>
          <w:szCs w:val="24"/>
        </w:rPr>
        <w:t>100%</w:t>
      </w:r>
      <w:r>
        <w:rPr>
          <w:rFonts w:ascii="宋体" w:hAnsi="宋体" w:cs="宋体" w:hint="eastAsia"/>
          <w:sz w:val="24"/>
          <w:szCs w:val="24"/>
        </w:rPr>
        <w:t>防渗漏试验，确保无泄漏；能保证土壤对于侧壁的压力不小于</w:t>
      </w:r>
      <w:r>
        <w:rPr>
          <w:rFonts w:ascii="宋体" w:hAnsi="宋体" w:cs="宋体"/>
          <w:sz w:val="24"/>
          <w:szCs w:val="24"/>
        </w:rPr>
        <w:t>1.8</w:t>
      </w:r>
      <w:r>
        <w:rPr>
          <w:rFonts w:ascii="宋体" w:hAnsi="宋体" w:cs="宋体" w:hint="eastAsia"/>
          <w:sz w:val="24"/>
          <w:szCs w:val="24"/>
        </w:rPr>
        <w:t>倍的安全系数。</w:t>
      </w:r>
    </w:p>
    <w:p w:rsidR="00794CE5" w:rsidRDefault="00822BFD">
      <w:pPr>
        <w:widowControl w:val="0"/>
        <w:spacing w:after="0" w:line="560" w:lineRule="exact"/>
        <w:ind w:firstLineChars="200" w:firstLine="482"/>
        <w:rPr>
          <w:rFonts w:ascii="宋体"/>
          <w:b/>
          <w:bCs/>
          <w:color w:val="FF0000"/>
          <w:sz w:val="24"/>
          <w:szCs w:val="24"/>
        </w:rPr>
      </w:pPr>
      <w:r>
        <w:rPr>
          <w:rFonts w:ascii="宋体" w:hAnsi="宋体" w:cs="宋体"/>
          <w:b/>
          <w:bCs/>
          <w:sz w:val="24"/>
          <w:szCs w:val="24"/>
        </w:rPr>
        <w:t>2</w:t>
      </w:r>
      <w:r>
        <w:rPr>
          <w:rFonts w:ascii="宋体" w:hAnsi="宋体" w:cs="宋体" w:hint="eastAsia"/>
          <w:b/>
          <w:bCs/>
          <w:sz w:val="24"/>
          <w:szCs w:val="24"/>
        </w:rPr>
        <w:t>、顶盖、安全格栅及通风管、吊耳</w:t>
      </w:r>
    </w:p>
    <w:p w:rsidR="00794CE5" w:rsidRDefault="00822BFD">
      <w:pPr>
        <w:widowControl w:val="0"/>
        <w:numPr>
          <w:ilvl w:val="0"/>
          <w:numId w:val="1"/>
        </w:numPr>
        <w:spacing w:after="0" w:line="560" w:lineRule="exact"/>
        <w:ind w:left="0" w:firstLineChars="200" w:firstLine="480"/>
        <w:rPr>
          <w:rFonts w:ascii="宋体"/>
          <w:sz w:val="24"/>
          <w:szCs w:val="24"/>
        </w:rPr>
      </w:pPr>
      <w:r>
        <w:rPr>
          <w:rFonts w:ascii="宋体" w:hAnsi="宋体" w:cs="宋体" w:hint="eastAsia"/>
          <w:sz w:val="24"/>
          <w:szCs w:val="24"/>
        </w:rPr>
        <w:t>顶盖采用</w:t>
      </w:r>
      <w:proofErr w:type="gramStart"/>
      <w:r>
        <w:rPr>
          <w:rFonts w:ascii="宋体" w:hAnsi="宋体" w:cs="宋体" w:hint="eastAsia"/>
          <w:sz w:val="24"/>
          <w:szCs w:val="24"/>
        </w:rPr>
        <w:t>真空导铸制成</w:t>
      </w:r>
      <w:proofErr w:type="gramEnd"/>
      <w:r>
        <w:rPr>
          <w:rFonts w:ascii="宋体" w:hAnsi="宋体" w:cs="宋体" w:hint="eastAsia"/>
          <w:sz w:val="24"/>
          <w:szCs w:val="24"/>
        </w:rPr>
        <w:t>，带安全格栅、扶手。加装气压弹簧，</w:t>
      </w:r>
      <w:r>
        <w:rPr>
          <w:rFonts w:ascii="宋体" w:hAnsi="宋体" w:cs="宋体" w:hint="eastAsia"/>
          <w:color w:val="000000"/>
          <w:sz w:val="24"/>
          <w:szCs w:val="24"/>
        </w:rPr>
        <w:t>便于轻松打开维修及调试</w:t>
      </w:r>
      <w:r>
        <w:rPr>
          <w:rFonts w:ascii="宋体" w:hAnsi="宋体" w:cs="宋体" w:hint="eastAsia"/>
          <w:sz w:val="24"/>
          <w:szCs w:val="24"/>
        </w:rPr>
        <w:t>。可加装防盗报警装置；</w:t>
      </w:r>
    </w:p>
    <w:p w:rsidR="00794CE5" w:rsidRDefault="00822BFD">
      <w:pPr>
        <w:widowControl w:val="0"/>
        <w:numPr>
          <w:ilvl w:val="0"/>
          <w:numId w:val="1"/>
        </w:numPr>
        <w:spacing w:after="0" w:line="560" w:lineRule="exact"/>
        <w:ind w:left="0" w:firstLineChars="200" w:firstLine="480"/>
        <w:rPr>
          <w:rFonts w:ascii="宋体"/>
          <w:sz w:val="24"/>
          <w:szCs w:val="24"/>
        </w:rPr>
      </w:pPr>
      <w:r>
        <w:rPr>
          <w:rFonts w:ascii="宋体" w:hAnsi="宋体" w:cs="宋体"/>
          <w:sz w:val="24"/>
          <w:szCs w:val="24"/>
        </w:rPr>
        <w:t>GRP</w:t>
      </w:r>
      <w:r>
        <w:rPr>
          <w:rFonts w:ascii="宋体" w:hAnsi="宋体" w:cs="宋体" w:hint="eastAsia"/>
          <w:sz w:val="24"/>
          <w:szCs w:val="24"/>
        </w:rPr>
        <w:t>材料外保护层加抗紫外线材料，防止长时间裸露在太阳光下面老化；</w:t>
      </w:r>
    </w:p>
    <w:p w:rsidR="00794CE5" w:rsidRDefault="00822BFD">
      <w:pPr>
        <w:widowControl w:val="0"/>
        <w:numPr>
          <w:ilvl w:val="0"/>
          <w:numId w:val="1"/>
        </w:numPr>
        <w:spacing w:after="0" w:line="560" w:lineRule="exact"/>
        <w:ind w:left="0" w:firstLineChars="200" w:firstLine="480"/>
        <w:rPr>
          <w:rFonts w:ascii="宋体"/>
          <w:sz w:val="24"/>
          <w:szCs w:val="24"/>
        </w:rPr>
      </w:pPr>
      <w:r>
        <w:rPr>
          <w:rFonts w:ascii="宋体" w:hAnsi="宋体" w:cs="宋体" w:hint="eastAsia"/>
          <w:sz w:val="24"/>
          <w:szCs w:val="24"/>
        </w:rPr>
        <w:t>安全格栅</w:t>
      </w:r>
      <w:r>
        <w:rPr>
          <w:rFonts w:ascii="宋体" w:hAnsi="宋体" w:cs="宋体"/>
          <w:sz w:val="24"/>
          <w:szCs w:val="24"/>
        </w:rPr>
        <w:t>GPR</w:t>
      </w:r>
      <w:r>
        <w:rPr>
          <w:rFonts w:ascii="宋体" w:hAnsi="宋体" w:cs="宋体" w:hint="eastAsia"/>
          <w:sz w:val="24"/>
          <w:szCs w:val="24"/>
        </w:rPr>
        <w:t>；</w:t>
      </w:r>
    </w:p>
    <w:p w:rsidR="00794CE5" w:rsidRDefault="00822BFD">
      <w:pPr>
        <w:widowControl w:val="0"/>
        <w:numPr>
          <w:ilvl w:val="0"/>
          <w:numId w:val="1"/>
        </w:numPr>
        <w:spacing w:after="0" w:line="560" w:lineRule="exact"/>
        <w:ind w:left="0" w:firstLineChars="200" w:firstLine="480"/>
        <w:rPr>
          <w:rFonts w:ascii="宋体"/>
          <w:sz w:val="24"/>
          <w:szCs w:val="24"/>
        </w:rPr>
      </w:pPr>
      <w:r>
        <w:rPr>
          <w:rFonts w:ascii="宋体" w:hAnsi="宋体" w:cs="宋体" w:hint="eastAsia"/>
          <w:sz w:val="24"/>
          <w:szCs w:val="24"/>
        </w:rPr>
        <w:t>通风管不锈钢</w:t>
      </w:r>
      <w:r>
        <w:rPr>
          <w:rFonts w:ascii="宋体" w:hAnsi="宋体" w:cs="宋体"/>
          <w:sz w:val="24"/>
          <w:szCs w:val="24"/>
        </w:rPr>
        <w:t>304</w:t>
      </w:r>
      <w:r>
        <w:rPr>
          <w:rFonts w:ascii="宋体" w:hAnsi="宋体" w:cs="宋体" w:hint="eastAsia"/>
          <w:sz w:val="24"/>
          <w:szCs w:val="24"/>
        </w:rPr>
        <w:t>；</w:t>
      </w:r>
    </w:p>
    <w:p w:rsidR="00794CE5" w:rsidRDefault="00822BFD">
      <w:pPr>
        <w:widowControl w:val="0"/>
        <w:numPr>
          <w:ilvl w:val="0"/>
          <w:numId w:val="1"/>
        </w:numPr>
        <w:spacing w:after="0" w:line="560" w:lineRule="exact"/>
        <w:ind w:left="0" w:firstLineChars="200" w:firstLine="480"/>
        <w:rPr>
          <w:rFonts w:ascii="宋体"/>
          <w:sz w:val="24"/>
          <w:szCs w:val="24"/>
        </w:rPr>
      </w:pPr>
      <w:r>
        <w:rPr>
          <w:rFonts w:ascii="宋体" w:hAnsi="宋体" w:cs="宋体" w:hint="eastAsia"/>
          <w:sz w:val="24"/>
          <w:szCs w:val="24"/>
        </w:rPr>
        <w:t>筒体外必须安装</w:t>
      </w:r>
      <w:r>
        <w:rPr>
          <w:rFonts w:ascii="宋体" w:hAnsi="宋体" w:cs="宋体"/>
          <w:sz w:val="24"/>
          <w:szCs w:val="24"/>
        </w:rPr>
        <w:t>4</w:t>
      </w:r>
      <w:r>
        <w:rPr>
          <w:rFonts w:ascii="宋体" w:hAnsi="宋体" w:cs="宋体" w:hint="eastAsia"/>
          <w:sz w:val="24"/>
          <w:szCs w:val="24"/>
        </w:rPr>
        <w:t>个及以上的预制吊耳，必须牢固可靠、易于安装。</w:t>
      </w:r>
    </w:p>
    <w:p w:rsidR="00794CE5" w:rsidRDefault="00822BFD">
      <w:pPr>
        <w:widowControl w:val="0"/>
        <w:spacing w:after="0" w:line="560" w:lineRule="exact"/>
        <w:ind w:firstLineChars="200" w:firstLine="482"/>
        <w:rPr>
          <w:rFonts w:ascii="宋体"/>
          <w:b/>
          <w:bCs/>
          <w:sz w:val="24"/>
          <w:szCs w:val="24"/>
        </w:rPr>
      </w:pPr>
      <w:r>
        <w:rPr>
          <w:rFonts w:ascii="宋体" w:hAnsi="宋体" w:cs="宋体"/>
          <w:b/>
          <w:bCs/>
          <w:sz w:val="24"/>
          <w:szCs w:val="24"/>
        </w:rPr>
        <w:t>3</w:t>
      </w:r>
      <w:r>
        <w:rPr>
          <w:rFonts w:ascii="宋体" w:hAnsi="宋体" w:cs="宋体" w:hint="eastAsia"/>
          <w:b/>
          <w:bCs/>
          <w:sz w:val="24"/>
          <w:szCs w:val="24"/>
        </w:rPr>
        <w:t>、泵站底座</w:t>
      </w:r>
    </w:p>
    <w:p w:rsidR="00794CE5" w:rsidRDefault="00822BFD">
      <w:pPr>
        <w:widowControl w:val="0"/>
        <w:spacing w:after="0" w:line="560" w:lineRule="exact"/>
        <w:ind w:firstLineChars="200" w:firstLine="480"/>
        <w:rPr>
          <w:rFonts w:ascii="宋体"/>
          <w:color w:val="000000"/>
          <w:sz w:val="24"/>
          <w:szCs w:val="24"/>
        </w:rPr>
      </w:pPr>
      <w:r>
        <w:rPr>
          <w:rFonts w:ascii="宋体" w:hAnsi="宋体" w:cs="宋体" w:hint="eastAsia"/>
          <w:sz w:val="24"/>
          <w:szCs w:val="24"/>
        </w:rPr>
        <w:t>须经过计算机流体动力学</w:t>
      </w:r>
      <w:r>
        <w:rPr>
          <w:rFonts w:ascii="宋体" w:hAnsi="宋体" w:cs="宋体"/>
          <w:sz w:val="24"/>
          <w:szCs w:val="24"/>
        </w:rPr>
        <w:t>CFD</w:t>
      </w:r>
      <w:r>
        <w:rPr>
          <w:rFonts w:ascii="宋体" w:hAnsi="宋体" w:cs="宋体" w:hint="eastAsia"/>
          <w:sz w:val="24"/>
          <w:szCs w:val="24"/>
        </w:rPr>
        <w:t>（</w:t>
      </w:r>
      <w:r>
        <w:rPr>
          <w:rFonts w:ascii="宋体" w:hAnsi="宋体" w:cs="宋体"/>
          <w:sz w:val="24"/>
          <w:szCs w:val="24"/>
        </w:rPr>
        <w:t>Computational Fluid Dynamics</w:t>
      </w:r>
      <w:r>
        <w:rPr>
          <w:rFonts w:ascii="宋体" w:hAnsi="宋体" w:cs="宋体" w:hint="eastAsia"/>
          <w:sz w:val="24"/>
          <w:szCs w:val="24"/>
        </w:rPr>
        <w:t>）特殊设计的</w:t>
      </w:r>
      <w:r>
        <w:rPr>
          <w:rFonts w:ascii="宋体" w:hAnsi="宋体" w:cs="宋体" w:hint="eastAsia"/>
          <w:color w:val="000000"/>
          <w:sz w:val="24"/>
          <w:szCs w:val="24"/>
        </w:rPr>
        <w:t>预旋转自清淤底座</w:t>
      </w:r>
      <w:r>
        <w:rPr>
          <w:rFonts w:ascii="宋体" w:hAnsi="宋体" w:cs="宋体" w:hint="eastAsia"/>
          <w:sz w:val="24"/>
          <w:szCs w:val="24"/>
        </w:rPr>
        <w:t>，具有防污物积淤且能</w:t>
      </w:r>
      <w:r>
        <w:rPr>
          <w:rFonts w:ascii="宋体" w:hAnsi="宋体" w:cs="宋体" w:hint="eastAsia"/>
          <w:color w:val="000000"/>
          <w:sz w:val="24"/>
          <w:szCs w:val="24"/>
        </w:rPr>
        <w:t>预旋转自清淤功能，有效收集漂浮、沉淀污物，自动洁池，免除人工清淤，同时具备导流功能，可以对流体进行水利优化，均匀分配水量，节约能耗。泵站底座工艺须</w:t>
      </w:r>
      <w:r>
        <w:rPr>
          <w:rFonts w:ascii="宋体" w:hAnsi="宋体" w:cs="宋体" w:hint="eastAsia"/>
          <w:sz w:val="24"/>
          <w:szCs w:val="24"/>
        </w:rPr>
        <w:t>采用</w:t>
      </w:r>
      <w:proofErr w:type="gramStart"/>
      <w:r>
        <w:rPr>
          <w:rFonts w:ascii="宋体" w:hAnsi="宋体" w:cs="宋体" w:hint="eastAsia"/>
          <w:sz w:val="24"/>
          <w:szCs w:val="24"/>
        </w:rPr>
        <w:t>真空导铸一次</w:t>
      </w:r>
      <w:proofErr w:type="gramEnd"/>
      <w:r>
        <w:rPr>
          <w:rFonts w:ascii="宋体" w:hAnsi="宋体" w:cs="宋体" w:hint="eastAsia"/>
          <w:sz w:val="24"/>
          <w:szCs w:val="24"/>
        </w:rPr>
        <w:t>成型工艺或优于该工艺。</w:t>
      </w:r>
    </w:p>
    <w:p w:rsidR="00794CE5" w:rsidRDefault="00822BFD">
      <w:pPr>
        <w:widowControl w:val="0"/>
        <w:spacing w:after="0" w:line="560" w:lineRule="exact"/>
        <w:ind w:firstLineChars="200" w:firstLine="482"/>
        <w:rPr>
          <w:rFonts w:ascii="宋体"/>
          <w:b/>
          <w:bCs/>
          <w:color w:val="000000"/>
          <w:sz w:val="24"/>
          <w:szCs w:val="24"/>
        </w:rPr>
      </w:pPr>
      <w:r>
        <w:rPr>
          <w:rFonts w:ascii="宋体" w:hAnsi="宋体" w:cs="宋体"/>
          <w:b/>
          <w:bCs/>
          <w:color w:val="000000"/>
          <w:sz w:val="24"/>
          <w:szCs w:val="24"/>
        </w:rPr>
        <w:t>4</w:t>
      </w:r>
      <w:r>
        <w:rPr>
          <w:rFonts w:ascii="宋体" w:hAnsi="宋体" w:cs="宋体" w:hint="eastAsia"/>
          <w:b/>
          <w:bCs/>
          <w:color w:val="000000"/>
          <w:sz w:val="24"/>
          <w:szCs w:val="24"/>
        </w:rPr>
        <w:t>、潜水泵</w:t>
      </w:r>
    </w:p>
    <w:p w:rsidR="00794CE5" w:rsidRDefault="00822BFD">
      <w:pPr>
        <w:widowControl w:val="0"/>
        <w:spacing w:after="0" w:line="560" w:lineRule="exact"/>
        <w:ind w:firstLineChars="200" w:firstLine="48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）泵站须配套性能优越的污水泵，在设计负荷范围内，无振动和气蚀现象，运行平稳。泵的所有旋转部件（包括电机）在制造时均须进行动、静平衡实验。泵运转噪音低于</w:t>
      </w:r>
      <w:r>
        <w:rPr>
          <w:rFonts w:ascii="宋体" w:hAnsi="宋体" w:cs="宋体"/>
          <w:color w:val="000000"/>
          <w:sz w:val="24"/>
          <w:szCs w:val="24"/>
        </w:rPr>
        <w:t>80dB(A)</w:t>
      </w:r>
      <w:r>
        <w:rPr>
          <w:rFonts w:ascii="宋体" w:hAnsi="宋体" w:cs="宋体" w:hint="eastAsia"/>
          <w:color w:val="000000"/>
          <w:sz w:val="24"/>
          <w:szCs w:val="24"/>
        </w:rPr>
        <w:t>。</w:t>
      </w:r>
    </w:p>
    <w:p w:rsidR="00794CE5" w:rsidRDefault="00822BFD">
      <w:pPr>
        <w:widowControl w:val="0"/>
        <w:spacing w:after="0" w:line="560" w:lineRule="exact"/>
        <w:ind w:firstLineChars="200" w:firstLine="48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）潜污</w:t>
      </w:r>
      <w:proofErr w:type="gramStart"/>
      <w:r>
        <w:rPr>
          <w:rFonts w:ascii="宋体" w:hAnsi="宋体" w:cs="宋体" w:hint="eastAsia"/>
          <w:color w:val="000000"/>
          <w:sz w:val="24"/>
          <w:szCs w:val="24"/>
        </w:rPr>
        <w:t>泵采用</w:t>
      </w:r>
      <w:proofErr w:type="gramEnd"/>
      <w:r>
        <w:rPr>
          <w:rFonts w:ascii="宋体" w:hAnsi="宋体" w:cs="宋体" w:hint="eastAsia"/>
          <w:color w:val="000000"/>
          <w:sz w:val="24"/>
          <w:szCs w:val="24"/>
        </w:rPr>
        <w:t>立式耦合式安装方式，潜水电机与泵叶轮同轴直连。在叶轮和</w:t>
      </w:r>
      <w:proofErr w:type="gramStart"/>
      <w:r>
        <w:rPr>
          <w:rFonts w:ascii="宋体" w:hAnsi="宋体" w:cs="宋体" w:hint="eastAsia"/>
          <w:color w:val="000000"/>
          <w:sz w:val="24"/>
          <w:szCs w:val="24"/>
        </w:rPr>
        <w:lastRenderedPageBreak/>
        <w:t>电机室</w:t>
      </w:r>
      <w:proofErr w:type="gramEnd"/>
      <w:r>
        <w:rPr>
          <w:rFonts w:ascii="宋体" w:hAnsi="宋体" w:cs="宋体" w:hint="eastAsia"/>
          <w:color w:val="000000"/>
          <w:sz w:val="24"/>
          <w:szCs w:val="24"/>
        </w:rPr>
        <w:t>之间有一个密封的油室，能够有效的防止水进入电机造成损坏。泵的主件材质为</w:t>
      </w:r>
      <w:bookmarkStart w:id="0" w:name="OLE_LINK22"/>
      <w:bookmarkStart w:id="1" w:name="OLE_LINK24"/>
      <w:bookmarkStart w:id="2" w:name="OLE_LINK23"/>
      <w:r>
        <w:rPr>
          <w:rFonts w:ascii="宋体" w:hAnsi="宋体" w:cs="宋体"/>
          <w:color w:val="000000"/>
          <w:sz w:val="24"/>
          <w:szCs w:val="24"/>
        </w:rPr>
        <w:t>HT250</w:t>
      </w:r>
      <w:r>
        <w:rPr>
          <w:rFonts w:ascii="宋体" w:hAnsi="宋体" w:cs="宋体" w:hint="eastAsia"/>
          <w:color w:val="000000"/>
          <w:sz w:val="24"/>
          <w:szCs w:val="24"/>
        </w:rPr>
        <w:t>灰口铸铁</w:t>
      </w:r>
      <w:bookmarkEnd w:id="0"/>
      <w:bookmarkEnd w:id="1"/>
      <w:bookmarkEnd w:id="2"/>
      <w:r>
        <w:rPr>
          <w:rFonts w:ascii="宋体" w:hAnsi="宋体" w:cs="宋体" w:hint="eastAsia"/>
          <w:color w:val="000000"/>
          <w:sz w:val="24"/>
          <w:szCs w:val="24"/>
        </w:rPr>
        <w:t>，表面平滑、无砂眼、气孔或其它铸造缺陷。壳体厚度足以承受水压等荷载。所有外露的螺栓螺母均由</w:t>
      </w:r>
      <w:r>
        <w:rPr>
          <w:rFonts w:ascii="宋体" w:hAnsi="宋体" w:cs="宋体"/>
          <w:color w:val="000000"/>
          <w:sz w:val="24"/>
          <w:szCs w:val="24"/>
        </w:rPr>
        <w:t>AISI316</w:t>
      </w:r>
      <w:r>
        <w:rPr>
          <w:rFonts w:ascii="宋体" w:hAnsi="宋体" w:cs="宋体" w:hint="eastAsia"/>
          <w:color w:val="000000"/>
          <w:sz w:val="24"/>
          <w:szCs w:val="24"/>
        </w:rPr>
        <w:t>不锈钢制成。除不锈钢外，所有与泵送液体接触的泵壳金属表面均由环氧树脂涂层保护。机械表面之间的密封是金属与金属接触，并嵌入</w:t>
      </w:r>
      <w:proofErr w:type="gramStart"/>
      <w:r>
        <w:rPr>
          <w:rFonts w:ascii="宋体" w:hAnsi="宋体" w:cs="宋体" w:hint="eastAsia"/>
          <w:color w:val="000000"/>
          <w:sz w:val="24"/>
          <w:szCs w:val="24"/>
        </w:rPr>
        <w:t>腈</w:t>
      </w:r>
      <w:proofErr w:type="gramEnd"/>
      <w:r>
        <w:rPr>
          <w:rFonts w:ascii="宋体" w:hAnsi="宋体" w:cs="宋体" w:hint="eastAsia"/>
          <w:color w:val="000000"/>
          <w:sz w:val="24"/>
          <w:szCs w:val="24"/>
        </w:rPr>
        <w:t>橡胶</w:t>
      </w:r>
      <w:r>
        <w:rPr>
          <w:rFonts w:ascii="宋体" w:hAnsi="宋体" w:cs="宋体"/>
          <w:color w:val="000000"/>
          <w:sz w:val="24"/>
          <w:szCs w:val="24"/>
        </w:rPr>
        <w:t>O</w:t>
      </w:r>
      <w:r>
        <w:rPr>
          <w:rFonts w:ascii="宋体" w:hAnsi="宋体" w:cs="宋体" w:hint="eastAsia"/>
          <w:color w:val="000000"/>
          <w:sz w:val="24"/>
          <w:szCs w:val="24"/>
        </w:rPr>
        <w:t>形环。</w:t>
      </w:r>
      <w:proofErr w:type="gramStart"/>
      <w:r>
        <w:rPr>
          <w:rFonts w:ascii="宋体" w:hAnsi="宋体" w:cs="宋体" w:hint="eastAsia"/>
          <w:color w:val="000000"/>
          <w:sz w:val="24"/>
          <w:szCs w:val="24"/>
        </w:rPr>
        <w:t>泵出口</w:t>
      </w:r>
      <w:proofErr w:type="gramEnd"/>
      <w:r>
        <w:rPr>
          <w:rFonts w:ascii="宋体" w:hAnsi="宋体" w:cs="宋体" w:hint="eastAsia"/>
          <w:color w:val="000000"/>
          <w:sz w:val="24"/>
          <w:szCs w:val="24"/>
        </w:rPr>
        <w:t>法兰按标准公称压力</w:t>
      </w:r>
      <w:r>
        <w:rPr>
          <w:rFonts w:ascii="宋体" w:hAnsi="宋体" w:cs="宋体"/>
          <w:color w:val="000000"/>
          <w:sz w:val="24"/>
          <w:szCs w:val="24"/>
        </w:rPr>
        <w:t>1Mpa</w:t>
      </w:r>
      <w:r>
        <w:rPr>
          <w:rFonts w:ascii="宋体" w:hAnsi="宋体" w:cs="宋体" w:hint="eastAsia"/>
          <w:color w:val="000000"/>
          <w:sz w:val="24"/>
          <w:szCs w:val="24"/>
        </w:rPr>
        <w:t>为准设计。</w:t>
      </w:r>
    </w:p>
    <w:p w:rsidR="00794CE5" w:rsidRDefault="00822BFD">
      <w:pPr>
        <w:widowControl w:val="0"/>
        <w:spacing w:after="0" w:line="560" w:lineRule="exact"/>
        <w:ind w:firstLineChars="200" w:firstLine="480"/>
        <w:rPr>
          <w:rFonts w:ascii="宋体"/>
          <w:sz w:val="24"/>
          <w:szCs w:val="24"/>
        </w:rPr>
      </w:pPr>
      <w:r>
        <w:rPr>
          <w:rFonts w:ascii="宋体" w:hAnsi="宋体" w:cs="宋体" w:hint="eastAsia"/>
          <w:sz w:val="24"/>
          <w:szCs w:val="24"/>
        </w:rPr>
        <w:t>提供的潜污泵在全淹没或部分淹没的条件下能够连续运行，同时也能够间歇运行和长期停机后恢复正常启动运行。电机能够连续和间歇运行，每小时启动次数为</w:t>
      </w:r>
      <w:r>
        <w:rPr>
          <w:rFonts w:ascii="宋体" w:hAnsi="宋体" w:cs="宋体"/>
          <w:sz w:val="24"/>
          <w:szCs w:val="24"/>
        </w:rPr>
        <w:t>15</w:t>
      </w:r>
      <w:r>
        <w:rPr>
          <w:rFonts w:ascii="宋体" w:hAnsi="宋体" w:cs="宋体" w:hint="eastAsia"/>
          <w:sz w:val="24"/>
          <w:szCs w:val="24"/>
        </w:rPr>
        <w:t>次以上，且不会对</w:t>
      </w:r>
      <w:proofErr w:type="gramStart"/>
      <w:r>
        <w:rPr>
          <w:rFonts w:ascii="宋体" w:hAnsi="宋体" w:cs="宋体" w:hint="eastAsia"/>
          <w:sz w:val="24"/>
          <w:szCs w:val="24"/>
        </w:rPr>
        <w:t>泵带来</w:t>
      </w:r>
      <w:proofErr w:type="gramEnd"/>
      <w:r>
        <w:rPr>
          <w:rFonts w:ascii="宋体" w:hAnsi="宋体" w:cs="宋体" w:hint="eastAsia"/>
          <w:sz w:val="24"/>
          <w:szCs w:val="24"/>
        </w:rPr>
        <w:t>任何有害影响。潜污泵在设计负荷范围内，无振动和气蚀现象，运行平稳。</w:t>
      </w:r>
    </w:p>
    <w:p w:rsidR="00794CE5" w:rsidRDefault="00822BFD">
      <w:pPr>
        <w:widowControl w:val="0"/>
        <w:spacing w:after="0" w:line="56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）蜗壳</w:t>
      </w:r>
    </w:p>
    <w:p w:rsidR="00794CE5" w:rsidRDefault="00822BFD">
      <w:pPr>
        <w:widowControl w:val="0"/>
        <w:spacing w:after="0" w:line="560" w:lineRule="exact"/>
        <w:ind w:firstLineChars="200" w:firstLine="480"/>
        <w:rPr>
          <w:rFonts w:ascii="宋体"/>
          <w:sz w:val="24"/>
          <w:szCs w:val="24"/>
        </w:rPr>
      </w:pPr>
      <w:r>
        <w:rPr>
          <w:rFonts w:ascii="宋体" w:hAnsi="宋体" w:cs="宋体" w:hint="eastAsia"/>
          <w:sz w:val="24"/>
          <w:szCs w:val="24"/>
        </w:rPr>
        <w:t>泵壳采用灰铸铁整体浇铸，其材料应至少为</w:t>
      </w:r>
      <w:r>
        <w:rPr>
          <w:rFonts w:ascii="宋体" w:hAnsi="宋体" w:cs="宋体"/>
          <w:sz w:val="24"/>
          <w:szCs w:val="24"/>
        </w:rPr>
        <w:t>HT250</w:t>
      </w:r>
      <w:r>
        <w:rPr>
          <w:rFonts w:ascii="宋体" w:hAnsi="宋体" w:cs="宋体" w:hint="eastAsia"/>
          <w:sz w:val="24"/>
          <w:szCs w:val="24"/>
        </w:rPr>
        <w:t>铸铁，泵壳内表面经加工后为光滑、无疵瑕形式，所有水流通过部分应设计成无锐角形式，以使流速和流向变化趋于平稳。通道的断面要足够大，以使相应粒径的杂物能通过叶轮。泵壳能从电机上方便的拆下而进行叶轮检查。泵壳要有足够的厚度来承受所有的载荷，包括要求的静水试验压力以及连续工作的最大压力。</w:t>
      </w:r>
    </w:p>
    <w:p w:rsidR="00794CE5" w:rsidRDefault="00822BFD">
      <w:pPr>
        <w:widowControl w:val="0"/>
        <w:spacing w:after="0" w:line="56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）叶轮</w:t>
      </w:r>
    </w:p>
    <w:p w:rsidR="00794CE5" w:rsidRDefault="00822BFD">
      <w:pPr>
        <w:widowControl w:val="0"/>
        <w:spacing w:after="0" w:line="560" w:lineRule="exact"/>
        <w:ind w:firstLineChars="200" w:firstLine="480"/>
        <w:rPr>
          <w:rFonts w:ascii="宋体"/>
          <w:sz w:val="24"/>
          <w:szCs w:val="24"/>
        </w:rPr>
      </w:pPr>
      <w:r>
        <w:rPr>
          <w:rFonts w:ascii="宋体" w:hAnsi="宋体" w:cs="宋体" w:hint="eastAsia"/>
          <w:sz w:val="24"/>
          <w:szCs w:val="24"/>
        </w:rPr>
        <w:t>潜水泵叶轮应采用大通道无堵塞的离心叶轮。叶轮材质至少为铸铁</w:t>
      </w:r>
      <w:r>
        <w:rPr>
          <w:rFonts w:ascii="宋体" w:hAnsi="宋体" w:cs="宋体"/>
          <w:sz w:val="24"/>
          <w:szCs w:val="24"/>
        </w:rPr>
        <w:t>HT250</w:t>
      </w:r>
      <w:r>
        <w:rPr>
          <w:rFonts w:ascii="宋体" w:hAnsi="宋体" w:cs="宋体" w:hint="eastAsia"/>
          <w:sz w:val="24"/>
          <w:szCs w:val="24"/>
        </w:rPr>
        <w:t>，叶轮应进行动平衡，动平衡精度应不低于</w:t>
      </w:r>
      <w:r>
        <w:rPr>
          <w:rFonts w:ascii="宋体" w:hAnsi="宋体" w:cs="宋体"/>
          <w:sz w:val="24"/>
          <w:szCs w:val="24"/>
        </w:rPr>
        <w:t>G6.3</w:t>
      </w:r>
      <w:r>
        <w:rPr>
          <w:rFonts w:ascii="宋体" w:hAnsi="宋体" w:cs="宋体" w:hint="eastAsia"/>
          <w:sz w:val="24"/>
          <w:szCs w:val="24"/>
        </w:rPr>
        <w:t>级。叶轮应采用长流道无剧烈拐角的设计，具有较大的抽吸能力，并精心地进行加工和表面处理。叶轮通过键与泵轴连接，在反转时不会松动。叶轮的最小</w:t>
      </w:r>
      <w:proofErr w:type="gramStart"/>
      <w:r>
        <w:rPr>
          <w:rFonts w:ascii="宋体" w:hAnsi="宋体" w:cs="宋体" w:hint="eastAsia"/>
          <w:sz w:val="24"/>
          <w:szCs w:val="24"/>
        </w:rPr>
        <w:t>过流通径</w:t>
      </w:r>
      <w:proofErr w:type="gramEnd"/>
      <w:r>
        <w:rPr>
          <w:rFonts w:ascii="宋体" w:hAnsi="宋体" w:cs="宋体" w:hint="eastAsia"/>
          <w:sz w:val="24"/>
          <w:szCs w:val="24"/>
        </w:rPr>
        <w:t>为Φ</w:t>
      </w:r>
      <w:r>
        <w:rPr>
          <w:rFonts w:ascii="宋体" w:hAnsi="宋体" w:cs="宋体"/>
          <w:color w:val="000000"/>
          <w:sz w:val="24"/>
          <w:szCs w:val="24"/>
        </w:rPr>
        <w:t>100</w:t>
      </w:r>
      <w:r>
        <w:rPr>
          <w:rFonts w:ascii="宋体" w:hAnsi="宋体" w:cs="宋体"/>
          <w:sz w:val="24"/>
          <w:szCs w:val="24"/>
        </w:rPr>
        <w:t>mm</w:t>
      </w:r>
      <w:r>
        <w:rPr>
          <w:rFonts w:ascii="宋体" w:hAnsi="宋体" w:cs="宋体" w:hint="eastAsia"/>
          <w:sz w:val="24"/>
          <w:szCs w:val="24"/>
        </w:rPr>
        <w:t>。叶轮带有间隙调节功能，可以防止由于长时间被颗粒物磨损导致叶轮间隙的增大，防止更多的回流泄漏和卡堵。</w:t>
      </w:r>
    </w:p>
    <w:p w:rsidR="00794CE5" w:rsidRDefault="00822BFD">
      <w:pPr>
        <w:widowControl w:val="0"/>
        <w:spacing w:after="0" w:line="560" w:lineRule="exact"/>
        <w:ind w:firstLineChars="200" w:firstLine="480"/>
        <w:rPr>
          <w:rFonts w:ascii="宋体"/>
          <w:sz w:val="24"/>
          <w:szCs w:val="24"/>
        </w:rPr>
      </w:pPr>
      <w:r>
        <w:rPr>
          <w:rFonts w:ascii="宋体" w:hAnsi="宋体" w:cs="宋体" w:hint="eastAsia"/>
          <w:sz w:val="24"/>
          <w:szCs w:val="24"/>
        </w:rPr>
        <w:t>叶轮和</w:t>
      </w:r>
      <w:proofErr w:type="gramStart"/>
      <w:r>
        <w:rPr>
          <w:rFonts w:ascii="宋体" w:hAnsi="宋体" w:cs="宋体" w:hint="eastAsia"/>
          <w:sz w:val="24"/>
          <w:szCs w:val="24"/>
        </w:rPr>
        <w:t>轴必须</w:t>
      </w:r>
      <w:proofErr w:type="gramEnd"/>
      <w:r>
        <w:rPr>
          <w:rFonts w:ascii="宋体" w:hAnsi="宋体" w:cs="宋体" w:hint="eastAsia"/>
          <w:sz w:val="24"/>
          <w:szCs w:val="24"/>
        </w:rPr>
        <w:t>采用内部锁定装置，以防叶轮在反转时发生松动现象。</w:t>
      </w:r>
    </w:p>
    <w:p w:rsidR="00794CE5" w:rsidRDefault="00822BFD">
      <w:pPr>
        <w:widowControl w:val="0"/>
        <w:spacing w:after="0" w:line="560" w:lineRule="exact"/>
        <w:ind w:firstLineChars="200" w:firstLine="480"/>
        <w:rPr>
          <w:rFonts w:ascii="宋体"/>
          <w:sz w:val="24"/>
          <w:szCs w:val="24"/>
        </w:rPr>
      </w:pPr>
      <w:r>
        <w:rPr>
          <w:rFonts w:ascii="宋体" w:hAnsi="宋体" w:cs="宋体" w:hint="eastAsia"/>
          <w:sz w:val="24"/>
          <w:szCs w:val="24"/>
        </w:rPr>
        <w:t>需提供叶轮动平衡试验报告，动平衡精度应不低于</w:t>
      </w:r>
      <w:r>
        <w:rPr>
          <w:rFonts w:ascii="宋体" w:hAnsi="宋体" w:cs="宋体"/>
          <w:sz w:val="24"/>
          <w:szCs w:val="24"/>
        </w:rPr>
        <w:t>G6.3</w:t>
      </w:r>
      <w:r>
        <w:rPr>
          <w:rFonts w:ascii="宋体" w:hAnsi="宋体" w:cs="宋体" w:hint="eastAsia"/>
          <w:sz w:val="24"/>
          <w:szCs w:val="24"/>
        </w:rPr>
        <w:t>级。</w:t>
      </w:r>
    </w:p>
    <w:p w:rsidR="00794CE5" w:rsidRDefault="00822BFD">
      <w:pPr>
        <w:widowControl w:val="0"/>
        <w:spacing w:after="0" w:line="560" w:lineRule="exact"/>
        <w:ind w:firstLineChars="200" w:firstLine="480"/>
        <w:rPr>
          <w:rFonts w:ascii="宋体"/>
          <w:sz w:val="24"/>
          <w:szCs w:val="24"/>
        </w:rPr>
      </w:pPr>
      <w:r>
        <w:rPr>
          <w:rFonts w:ascii="宋体" w:hAnsi="宋体" w:cs="宋体"/>
          <w:sz w:val="24"/>
          <w:szCs w:val="24"/>
        </w:rPr>
        <w:lastRenderedPageBreak/>
        <w:t>3</w:t>
      </w:r>
      <w:r>
        <w:rPr>
          <w:rFonts w:ascii="宋体" w:hAnsi="宋体" w:cs="宋体" w:hint="eastAsia"/>
          <w:sz w:val="24"/>
          <w:szCs w:val="24"/>
        </w:rPr>
        <w:t>）电机</w:t>
      </w:r>
    </w:p>
    <w:p w:rsidR="00794CE5" w:rsidRDefault="00822BFD">
      <w:pPr>
        <w:widowControl w:val="0"/>
        <w:spacing w:after="0" w:line="560" w:lineRule="exact"/>
        <w:ind w:firstLineChars="200" w:firstLine="480"/>
        <w:rPr>
          <w:rFonts w:ascii="宋体"/>
          <w:sz w:val="24"/>
          <w:szCs w:val="24"/>
        </w:rPr>
      </w:pPr>
      <w:r>
        <w:rPr>
          <w:rFonts w:ascii="宋体" w:hAnsi="宋体" w:cs="宋体" w:hint="eastAsia"/>
          <w:sz w:val="24"/>
          <w:szCs w:val="24"/>
        </w:rPr>
        <w:t>电机防护等级为</w:t>
      </w:r>
      <w:r>
        <w:rPr>
          <w:rFonts w:ascii="宋体" w:hAnsi="宋体" w:cs="宋体"/>
          <w:sz w:val="24"/>
          <w:szCs w:val="24"/>
        </w:rPr>
        <w:t>IP68</w:t>
      </w:r>
      <w:r>
        <w:rPr>
          <w:rFonts w:ascii="宋体" w:hAnsi="宋体" w:cs="宋体" w:hint="eastAsia"/>
          <w:sz w:val="24"/>
          <w:szCs w:val="24"/>
        </w:rPr>
        <w:t>、电机均应按照</w:t>
      </w:r>
      <w:r>
        <w:rPr>
          <w:rFonts w:ascii="宋体" w:hAnsi="宋体" w:cs="宋体"/>
          <w:sz w:val="24"/>
          <w:szCs w:val="24"/>
        </w:rPr>
        <w:t>F</w:t>
      </w:r>
      <w:r>
        <w:rPr>
          <w:rFonts w:ascii="宋体" w:hAnsi="宋体" w:cs="宋体" w:hint="eastAsia"/>
          <w:sz w:val="24"/>
          <w:szCs w:val="24"/>
        </w:rPr>
        <w:t>级绝缘标准制造，能连续泵送温度最高为</w:t>
      </w:r>
      <w:r>
        <w:rPr>
          <w:rFonts w:ascii="宋体" w:hAnsi="宋体" w:cs="宋体"/>
          <w:sz w:val="24"/>
          <w:szCs w:val="24"/>
        </w:rPr>
        <w:t>40</w:t>
      </w:r>
      <w:r>
        <w:rPr>
          <w:rFonts w:ascii="宋体" w:hAnsi="宋体" w:cs="宋体" w:hint="eastAsia"/>
          <w:sz w:val="24"/>
          <w:szCs w:val="24"/>
        </w:rPr>
        <w:t>℃的介质，电机应能每小时启动</w:t>
      </w:r>
      <w:r>
        <w:rPr>
          <w:rFonts w:ascii="宋体" w:hAnsi="宋体" w:cs="宋体"/>
          <w:sz w:val="24"/>
          <w:szCs w:val="24"/>
        </w:rPr>
        <w:t>15</w:t>
      </w:r>
      <w:r>
        <w:rPr>
          <w:rFonts w:ascii="宋体" w:hAnsi="宋体" w:cs="宋体" w:hint="eastAsia"/>
          <w:sz w:val="24"/>
          <w:szCs w:val="24"/>
        </w:rPr>
        <w:t>次，同时必须满足</w:t>
      </w:r>
      <w:r>
        <w:rPr>
          <w:rFonts w:ascii="宋体" w:hAnsi="宋体" w:cs="宋体"/>
          <w:sz w:val="24"/>
          <w:szCs w:val="24"/>
        </w:rPr>
        <w:t>24h</w:t>
      </w:r>
      <w:r>
        <w:rPr>
          <w:rFonts w:ascii="宋体" w:hAnsi="宋体" w:cs="宋体" w:hint="eastAsia"/>
          <w:sz w:val="24"/>
          <w:szCs w:val="24"/>
        </w:rPr>
        <w:t>连续运转的使用要求，潜水电机应能</w:t>
      </w:r>
      <w:r>
        <w:rPr>
          <w:rFonts w:ascii="宋体" w:hAnsi="宋体" w:cs="宋体" w:hint="eastAsia"/>
          <w:color w:val="000000"/>
          <w:sz w:val="24"/>
          <w:szCs w:val="24"/>
        </w:rPr>
        <w:t>连续运行、间歇运行和长期停止状态后恢复运行。</w:t>
      </w:r>
    </w:p>
    <w:p w:rsidR="00794CE5" w:rsidRDefault="00822BFD">
      <w:pPr>
        <w:widowControl w:val="0"/>
        <w:spacing w:after="0" w:line="560" w:lineRule="exact"/>
        <w:ind w:firstLineChars="200" w:firstLine="480"/>
        <w:rPr>
          <w:rFonts w:ascii="宋体"/>
          <w:color w:val="000000"/>
          <w:sz w:val="24"/>
          <w:szCs w:val="24"/>
        </w:rPr>
      </w:pPr>
      <w:r>
        <w:rPr>
          <w:rFonts w:ascii="宋体" w:hAnsi="宋体" w:cs="宋体" w:hint="eastAsia"/>
          <w:color w:val="000000"/>
          <w:sz w:val="24"/>
          <w:szCs w:val="24"/>
        </w:rPr>
        <w:t>为了保证泵站里面尽量减少存积污水，防止沉淀，</w:t>
      </w:r>
      <w:r>
        <w:rPr>
          <w:rFonts w:ascii="宋体" w:hAnsi="宋体" w:cs="宋体" w:hint="eastAsia"/>
          <w:sz w:val="24"/>
          <w:szCs w:val="24"/>
        </w:rPr>
        <w:t>无论电机浸没在泵送的液体中或全部直接曝露在空气中，都能够在最高</w:t>
      </w:r>
      <w:r>
        <w:rPr>
          <w:rFonts w:ascii="宋体" w:hAnsi="宋体" w:cs="宋体"/>
          <w:sz w:val="24"/>
          <w:szCs w:val="24"/>
        </w:rPr>
        <w:t>40</w:t>
      </w:r>
      <w:r>
        <w:rPr>
          <w:rFonts w:ascii="宋体" w:hAnsi="宋体" w:cs="宋体" w:hint="eastAsia"/>
          <w:sz w:val="24"/>
          <w:szCs w:val="24"/>
        </w:rPr>
        <w:t>℃环境温度下长期连续运行；</w:t>
      </w:r>
    </w:p>
    <w:p w:rsidR="00794CE5" w:rsidRDefault="00822BFD">
      <w:pPr>
        <w:widowControl w:val="0"/>
        <w:overflowPunct w:val="0"/>
        <w:topLinePunct/>
        <w:spacing w:after="0" w:line="560" w:lineRule="exact"/>
        <w:ind w:firstLineChars="200" w:firstLine="480"/>
        <w:rPr>
          <w:rFonts w:ascii="宋体"/>
          <w:color w:val="000000"/>
          <w:sz w:val="24"/>
          <w:szCs w:val="24"/>
        </w:rPr>
      </w:pPr>
      <w:r>
        <w:rPr>
          <w:rFonts w:ascii="宋体" w:hAnsi="宋体" w:cs="宋体"/>
          <w:color w:val="000000"/>
          <w:sz w:val="24"/>
          <w:szCs w:val="24"/>
        </w:rPr>
        <w:t xml:space="preserve">4) </w:t>
      </w:r>
      <w:r>
        <w:rPr>
          <w:rFonts w:ascii="宋体" w:hAnsi="宋体" w:cs="宋体" w:hint="eastAsia"/>
          <w:color w:val="000000"/>
          <w:sz w:val="24"/>
          <w:szCs w:val="24"/>
        </w:rPr>
        <w:t>泵轴</w:t>
      </w:r>
    </w:p>
    <w:p w:rsidR="00794CE5" w:rsidRDefault="00822BFD">
      <w:pPr>
        <w:widowControl w:val="0"/>
        <w:overflowPunct w:val="0"/>
        <w:topLinePunct/>
        <w:spacing w:after="0" w:line="560" w:lineRule="exact"/>
        <w:ind w:firstLineChars="200" w:firstLine="480"/>
        <w:rPr>
          <w:rFonts w:ascii="宋体"/>
          <w:color w:val="000000"/>
          <w:sz w:val="24"/>
          <w:szCs w:val="24"/>
        </w:rPr>
      </w:pPr>
      <w:r>
        <w:rPr>
          <w:rFonts w:ascii="宋体" w:hAnsi="宋体" w:cs="宋体" w:hint="eastAsia"/>
          <w:color w:val="000000"/>
          <w:sz w:val="24"/>
          <w:szCs w:val="24"/>
        </w:rPr>
        <w:t>叶轮为电机直联传动，泵和电机是同一根轴，泵轴须是电机轴的延伸且泵轴直接支撑在轴承上。泵轴具有足够的强度和刚度，以承受正常工作、启动、停机时可能出现的最大扭矩，确保</w:t>
      </w:r>
      <w:proofErr w:type="gramStart"/>
      <w:r>
        <w:rPr>
          <w:rFonts w:ascii="宋体" w:hAnsi="宋体" w:cs="宋体" w:hint="eastAsia"/>
          <w:color w:val="000000"/>
          <w:sz w:val="24"/>
          <w:szCs w:val="24"/>
        </w:rPr>
        <w:t>泵运行</w:t>
      </w:r>
      <w:proofErr w:type="gramEnd"/>
      <w:r>
        <w:rPr>
          <w:rFonts w:ascii="宋体" w:hAnsi="宋体" w:cs="宋体" w:hint="eastAsia"/>
          <w:color w:val="000000"/>
          <w:sz w:val="24"/>
          <w:szCs w:val="24"/>
        </w:rPr>
        <w:t>平稳。泵轴受机械密封等保护，与输送液体完全不接触。</w:t>
      </w:r>
    </w:p>
    <w:p w:rsidR="00794CE5" w:rsidRDefault="00822BFD">
      <w:pPr>
        <w:widowControl w:val="0"/>
        <w:spacing w:after="0" w:line="560" w:lineRule="exact"/>
        <w:ind w:firstLineChars="200" w:firstLine="480"/>
        <w:rPr>
          <w:rFonts w:ascii="宋体"/>
          <w:color w:val="000000"/>
          <w:sz w:val="24"/>
          <w:szCs w:val="24"/>
        </w:rPr>
      </w:pPr>
      <w:r>
        <w:rPr>
          <w:rFonts w:ascii="宋体" w:hAnsi="宋体" w:cs="宋体"/>
          <w:color w:val="000000"/>
          <w:sz w:val="24"/>
          <w:szCs w:val="24"/>
        </w:rPr>
        <w:t>5</w:t>
      </w:r>
      <w:r>
        <w:rPr>
          <w:rFonts w:ascii="宋体" w:hAnsi="宋体" w:cs="宋体" w:hint="eastAsia"/>
          <w:color w:val="000000"/>
          <w:sz w:val="24"/>
          <w:szCs w:val="24"/>
        </w:rPr>
        <w:t>）机械密封</w:t>
      </w:r>
    </w:p>
    <w:p w:rsidR="00794CE5" w:rsidRDefault="00822BFD">
      <w:pPr>
        <w:widowControl w:val="0"/>
        <w:spacing w:after="0" w:line="560" w:lineRule="exact"/>
        <w:ind w:firstLineChars="200" w:firstLine="480"/>
        <w:rPr>
          <w:rFonts w:ascii="宋体"/>
          <w:color w:val="000000"/>
          <w:sz w:val="24"/>
          <w:szCs w:val="24"/>
        </w:rPr>
      </w:pPr>
      <w:r>
        <w:rPr>
          <w:rFonts w:ascii="宋体" w:hAnsi="宋体" w:cs="宋体" w:hint="eastAsia"/>
          <w:color w:val="000000"/>
          <w:sz w:val="24"/>
          <w:szCs w:val="24"/>
        </w:rPr>
        <w:t>采用两个上下双重独立的机械密封系统，可以顺时针或逆时针转动，而不会带来不良后果。机械密封均采用耐腐蚀烧结碳化硅</w:t>
      </w:r>
      <w:r>
        <w:rPr>
          <w:rFonts w:ascii="宋体" w:hAnsi="宋体" w:cs="宋体"/>
          <w:color w:val="000000"/>
          <w:sz w:val="24"/>
          <w:szCs w:val="24"/>
        </w:rPr>
        <w:t>/</w:t>
      </w:r>
      <w:r>
        <w:rPr>
          <w:rFonts w:ascii="宋体" w:hAnsi="宋体" w:cs="宋体" w:hint="eastAsia"/>
          <w:color w:val="000000"/>
          <w:sz w:val="24"/>
          <w:szCs w:val="24"/>
        </w:rPr>
        <w:t>耐腐蚀烧结碳化硅，介质酸碱度范围为</w:t>
      </w:r>
      <w:r>
        <w:rPr>
          <w:rFonts w:ascii="宋体" w:hAnsi="宋体" w:cs="宋体"/>
          <w:color w:val="000000"/>
          <w:sz w:val="24"/>
          <w:szCs w:val="24"/>
        </w:rPr>
        <w:t>PH6~9</w:t>
      </w:r>
      <w:r>
        <w:rPr>
          <w:rFonts w:ascii="宋体" w:hAnsi="宋体" w:cs="宋体" w:hint="eastAsia"/>
          <w:color w:val="000000"/>
          <w:sz w:val="24"/>
          <w:szCs w:val="24"/>
        </w:rPr>
        <w:t>。不接受其它材质的机械密封。</w:t>
      </w:r>
    </w:p>
    <w:p w:rsidR="00794CE5" w:rsidRDefault="00822BFD">
      <w:pPr>
        <w:widowControl w:val="0"/>
        <w:spacing w:after="0" w:line="560" w:lineRule="exact"/>
        <w:ind w:firstLineChars="200" w:firstLine="480"/>
        <w:rPr>
          <w:rFonts w:ascii="宋体"/>
          <w:color w:val="000000"/>
          <w:sz w:val="24"/>
          <w:szCs w:val="24"/>
        </w:rPr>
      </w:pPr>
      <w:r>
        <w:rPr>
          <w:rFonts w:ascii="宋体" w:hAnsi="宋体" w:cs="宋体" w:hint="eastAsia"/>
          <w:color w:val="000000"/>
          <w:sz w:val="24"/>
          <w:szCs w:val="24"/>
        </w:rPr>
        <w:t>机械密封的使用寿命应大于</w:t>
      </w:r>
      <w:r>
        <w:rPr>
          <w:rFonts w:ascii="宋体" w:hAnsi="宋体" w:cs="宋体"/>
          <w:color w:val="000000"/>
          <w:sz w:val="24"/>
          <w:szCs w:val="24"/>
        </w:rPr>
        <w:t>25000</w:t>
      </w:r>
      <w:r>
        <w:rPr>
          <w:rFonts w:ascii="宋体" w:hAnsi="宋体" w:cs="宋体" w:hint="eastAsia"/>
          <w:color w:val="000000"/>
          <w:sz w:val="24"/>
          <w:szCs w:val="24"/>
        </w:rPr>
        <w:t>小时。</w:t>
      </w:r>
    </w:p>
    <w:p w:rsidR="00794CE5" w:rsidRDefault="00822BFD">
      <w:pPr>
        <w:widowControl w:val="0"/>
        <w:spacing w:after="0" w:line="560" w:lineRule="exact"/>
        <w:ind w:firstLineChars="200" w:firstLine="480"/>
        <w:rPr>
          <w:rFonts w:ascii="宋体"/>
          <w:color w:val="000000"/>
          <w:sz w:val="24"/>
          <w:szCs w:val="24"/>
        </w:rPr>
      </w:pPr>
      <w:r>
        <w:rPr>
          <w:rFonts w:ascii="宋体" w:hAnsi="宋体" w:cs="宋体"/>
          <w:color w:val="000000"/>
          <w:sz w:val="24"/>
          <w:szCs w:val="24"/>
        </w:rPr>
        <w:t>6</w:t>
      </w:r>
      <w:r>
        <w:rPr>
          <w:rFonts w:ascii="宋体" w:hAnsi="宋体" w:cs="宋体" w:hint="eastAsia"/>
          <w:color w:val="000000"/>
          <w:sz w:val="24"/>
          <w:szCs w:val="24"/>
        </w:rPr>
        <w:t>）轴承</w:t>
      </w:r>
    </w:p>
    <w:p w:rsidR="00794CE5" w:rsidRDefault="00822BFD">
      <w:pPr>
        <w:widowControl w:val="0"/>
        <w:overflowPunct w:val="0"/>
        <w:topLinePunct/>
        <w:spacing w:after="0" w:line="560" w:lineRule="exact"/>
        <w:ind w:firstLineChars="200" w:firstLine="480"/>
        <w:rPr>
          <w:rFonts w:ascii="宋体"/>
          <w:color w:val="000000"/>
          <w:sz w:val="24"/>
          <w:szCs w:val="24"/>
        </w:rPr>
      </w:pPr>
      <w:r>
        <w:rPr>
          <w:rFonts w:ascii="宋体" w:hAnsi="宋体" w:cs="宋体" w:hint="eastAsia"/>
          <w:color w:val="000000"/>
          <w:sz w:val="24"/>
          <w:szCs w:val="24"/>
        </w:rPr>
        <w:t>泵和电机的轴承应为永久脂润滑的高质量免维护轴承，能承受轴向和径向负载并与液体完全隔离。轴承额定工作寿命应大于</w:t>
      </w:r>
      <w:r>
        <w:rPr>
          <w:rFonts w:ascii="宋体" w:hAnsi="宋体" w:cs="宋体"/>
          <w:color w:val="000000"/>
          <w:sz w:val="24"/>
          <w:szCs w:val="24"/>
        </w:rPr>
        <w:t>50000</w:t>
      </w:r>
      <w:r>
        <w:rPr>
          <w:rFonts w:ascii="宋体" w:hAnsi="宋体" w:cs="宋体" w:hint="eastAsia"/>
          <w:color w:val="000000"/>
          <w:sz w:val="24"/>
          <w:szCs w:val="24"/>
        </w:rPr>
        <w:t>小时。</w:t>
      </w:r>
    </w:p>
    <w:p w:rsidR="00794CE5" w:rsidRDefault="00822BFD">
      <w:pPr>
        <w:widowControl w:val="0"/>
        <w:spacing w:after="0" w:line="560" w:lineRule="exact"/>
        <w:ind w:firstLineChars="200" w:firstLine="480"/>
        <w:rPr>
          <w:rFonts w:ascii="宋体"/>
          <w:color w:val="000000"/>
          <w:sz w:val="24"/>
          <w:szCs w:val="24"/>
        </w:rPr>
      </w:pPr>
      <w:r>
        <w:rPr>
          <w:rFonts w:ascii="宋体" w:hAnsi="宋体" w:cs="宋体"/>
          <w:color w:val="000000"/>
          <w:sz w:val="24"/>
          <w:szCs w:val="24"/>
        </w:rPr>
        <w:t>7</w:t>
      </w:r>
      <w:r>
        <w:rPr>
          <w:rFonts w:ascii="宋体" w:hAnsi="宋体" w:cs="宋体" w:hint="eastAsia"/>
          <w:color w:val="000000"/>
          <w:sz w:val="24"/>
          <w:szCs w:val="24"/>
        </w:rPr>
        <w:t>）电缆密封</w:t>
      </w:r>
    </w:p>
    <w:p w:rsidR="00794CE5" w:rsidRDefault="00822BFD">
      <w:pPr>
        <w:widowControl w:val="0"/>
        <w:spacing w:after="0" w:line="560" w:lineRule="exact"/>
        <w:ind w:firstLineChars="200" w:firstLine="480"/>
        <w:rPr>
          <w:rFonts w:ascii="宋体"/>
          <w:color w:val="000000"/>
          <w:sz w:val="24"/>
          <w:szCs w:val="24"/>
        </w:rPr>
      </w:pPr>
      <w:r>
        <w:rPr>
          <w:rFonts w:ascii="宋体" w:hAnsi="宋体" w:cs="宋体" w:hint="eastAsia"/>
          <w:color w:val="000000"/>
          <w:sz w:val="24"/>
          <w:szCs w:val="24"/>
        </w:rPr>
        <w:t>电机配有动力电缆和控制电缆，且均需采用潜水电缆。每根电缆都有一个单独的进口，并进行可靠的密封，确保电缆能在水下</w:t>
      </w:r>
      <w:r>
        <w:rPr>
          <w:rFonts w:ascii="宋体" w:hAnsi="宋体" w:cs="宋体"/>
          <w:color w:val="000000"/>
          <w:sz w:val="24"/>
          <w:szCs w:val="24"/>
        </w:rPr>
        <w:t>20</w:t>
      </w:r>
      <w:r>
        <w:rPr>
          <w:rFonts w:ascii="宋体" w:hAnsi="宋体" w:cs="宋体" w:hint="eastAsia"/>
          <w:color w:val="000000"/>
          <w:sz w:val="24"/>
          <w:szCs w:val="24"/>
        </w:rPr>
        <w:t>米处连续使用而不失去其防水性能。</w:t>
      </w:r>
    </w:p>
    <w:p w:rsidR="00794CE5" w:rsidRDefault="00822BFD">
      <w:pPr>
        <w:widowControl w:val="0"/>
        <w:spacing w:after="0" w:line="560" w:lineRule="exact"/>
        <w:ind w:firstLineChars="200" w:firstLine="480"/>
        <w:rPr>
          <w:rFonts w:ascii="宋体"/>
          <w:color w:val="000000"/>
          <w:sz w:val="24"/>
          <w:szCs w:val="24"/>
        </w:rPr>
      </w:pPr>
      <w:r>
        <w:rPr>
          <w:rFonts w:ascii="宋体" w:hAnsi="宋体" w:cs="宋体"/>
          <w:color w:val="000000"/>
          <w:sz w:val="24"/>
          <w:szCs w:val="24"/>
        </w:rPr>
        <w:t>8</w:t>
      </w:r>
      <w:r>
        <w:rPr>
          <w:rFonts w:ascii="宋体" w:hAnsi="宋体" w:cs="宋体" w:hint="eastAsia"/>
          <w:color w:val="000000"/>
          <w:sz w:val="24"/>
          <w:szCs w:val="24"/>
        </w:rPr>
        <w:t>）自</w:t>
      </w:r>
      <w:proofErr w:type="gramStart"/>
      <w:r>
        <w:rPr>
          <w:rFonts w:ascii="宋体" w:hAnsi="宋体" w:cs="宋体" w:hint="eastAsia"/>
          <w:color w:val="000000"/>
          <w:sz w:val="24"/>
          <w:szCs w:val="24"/>
        </w:rPr>
        <w:t>耦</w:t>
      </w:r>
      <w:proofErr w:type="gramEnd"/>
      <w:r>
        <w:rPr>
          <w:rFonts w:ascii="宋体" w:hAnsi="宋体" w:cs="宋体" w:hint="eastAsia"/>
          <w:color w:val="000000"/>
          <w:sz w:val="24"/>
          <w:szCs w:val="24"/>
        </w:rPr>
        <w:t>装置</w:t>
      </w:r>
    </w:p>
    <w:p w:rsidR="00794CE5" w:rsidRDefault="00822BFD">
      <w:pPr>
        <w:widowControl w:val="0"/>
        <w:spacing w:after="0" w:line="560" w:lineRule="exact"/>
        <w:ind w:firstLineChars="200" w:firstLine="480"/>
        <w:rPr>
          <w:rFonts w:ascii="宋体"/>
          <w:sz w:val="24"/>
          <w:szCs w:val="24"/>
        </w:rPr>
      </w:pPr>
      <w:r>
        <w:rPr>
          <w:rFonts w:ascii="宋体" w:hAnsi="宋体" w:cs="宋体" w:hint="eastAsia"/>
          <w:sz w:val="24"/>
          <w:szCs w:val="24"/>
        </w:rPr>
        <w:t>水泵与藕合底座的密封为金属与金属之间的连接并由内嵌辅助橡胶圈密封</w:t>
      </w:r>
      <w:r>
        <w:rPr>
          <w:rFonts w:ascii="宋体" w:hAnsi="宋体" w:cs="宋体" w:hint="eastAsia"/>
          <w:color w:val="000000"/>
          <w:sz w:val="24"/>
          <w:szCs w:val="24"/>
        </w:rPr>
        <w:t>，能在</w:t>
      </w:r>
      <w:r>
        <w:rPr>
          <w:rFonts w:ascii="宋体" w:hAnsi="宋体" w:cs="宋体" w:hint="eastAsia"/>
          <w:color w:val="000000"/>
          <w:sz w:val="24"/>
          <w:szCs w:val="24"/>
        </w:rPr>
        <w:lastRenderedPageBreak/>
        <w:t>水泵放下或提起过程中保证接口的密封配合安全而不受刮擦破坏</w:t>
      </w:r>
      <w:r>
        <w:rPr>
          <w:rFonts w:ascii="宋体" w:hAnsi="宋体" w:cs="宋体" w:hint="eastAsia"/>
          <w:sz w:val="24"/>
          <w:szCs w:val="24"/>
        </w:rPr>
        <w:t>。放下通水后，水流的压力使密封圈贴靠到对接法兰面上，当泵安装完成运行</w:t>
      </w:r>
      <w:proofErr w:type="gramStart"/>
      <w:r>
        <w:rPr>
          <w:rFonts w:ascii="宋体" w:hAnsi="宋体" w:cs="宋体" w:hint="eastAsia"/>
          <w:sz w:val="24"/>
          <w:szCs w:val="24"/>
        </w:rPr>
        <w:t>时自藕装置</w:t>
      </w:r>
      <w:proofErr w:type="gramEnd"/>
      <w:r>
        <w:rPr>
          <w:rFonts w:ascii="宋体" w:hAnsi="宋体" w:cs="宋体" w:hint="eastAsia"/>
          <w:sz w:val="24"/>
          <w:szCs w:val="24"/>
        </w:rPr>
        <w:t>处不会漏水。自</w:t>
      </w:r>
      <w:proofErr w:type="gramStart"/>
      <w:r>
        <w:rPr>
          <w:rFonts w:ascii="宋体" w:hAnsi="宋体" w:cs="宋体" w:hint="eastAsia"/>
          <w:sz w:val="24"/>
          <w:szCs w:val="24"/>
        </w:rPr>
        <w:t>耦</w:t>
      </w:r>
      <w:proofErr w:type="gramEnd"/>
      <w:r>
        <w:rPr>
          <w:rFonts w:ascii="宋体" w:hAnsi="宋体" w:cs="宋体" w:hint="eastAsia"/>
          <w:sz w:val="24"/>
          <w:szCs w:val="24"/>
        </w:rPr>
        <w:t>安装的潜污泵，配备有出水弯管、自</w:t>
      </w:r>
      <w:proofErr w:type="gramStart"/>
      <w:r>
        <w:rPr>
          <w:rFonts w:ascii="宋体" w:hAnsi="宋体" w:cs="宋体" w:hint="eastAsia"/>
          <w:sz w:val="24"/>
          <w:szCs w:val="24"/>
        </w:rPr>
        <w:t>耦</w:t>
      </w:r>
      <w:proofErr w:type="gramEnd"/>
      <w:r>
        <w:rPr>
          <w:rFonts w:ascii="宋体" w:hAnsi="宋体" w:cs="宋体" w:hint="eastAsia"/>
          <w:sz w:val="24"/>
          <w:szCs w:val="24"/>
        </w:rPr>
        <w:t>底座和移动、自动就位时起连接作用的不锈钢导轨及提升链。水泵经过导轨引导能够</w:t>
      </w:r>
      <w:proofErr w:type="gramStart"/>
      <w:r>
        <w:rPr>
          <w:rFonts w:ascii="宋体" w:hAnsi="宋体" w:cs="宋体" w:hint="eastAsia"/>
          <w:sz w:val="24"/>
          <w:szCs w:val="24"/>
        </w:rPr>
        <w:t>在泵坑顶部</w:t>
      </w:r>
      <w:proofErr w:type="gramEnd"/>
      <w:r>
        <w:rPr>
          <w:rFonts w:ascii="宋体" w:hAnsi="宋体" w:cs="宋体" w:hint="eastAsia"/>
          <w:sz w:val="24"/>
          <w:szCs w:val="24"/>
        </w:rPr>
        <w:t>和自</w:t>
      </w:r>
      <w:proofErr w:type="gramStart"/>
      <w:r>
        <w:rPr>
          <w:rFonts w:ascii="宋体" w:hAnsi="宋体" w:cs="宋体" w:hint="eastAsia"/>
          <w:sz w:val="24"/>
          <w:szCs w:val="24"/>
        </w:rPr>
        <w:t>耦</w:t>
      </w:r>
      <w:proofErr w:type="gramEnd"/>
      <w:r>
        <w:rPr>
          <w:rFonts w:ascii="宋体" w:hAnsi="宋体" w:cs="宋体" w:hint="eastAsia"/>
          <w:sz w:val="24"/>
          <w:szCs w:val="24"/>
        </w:rPr>
        <w:t>底座之间自由滑动。整个水泵包括电机的全部重量由泵的自</w:t>
      </w:r>
      <w:proofErr w:type="gramStart"/>
      <w:r>
        <w:rPr>
          <w:rFonts w:ascii="宋体" w:hAnsi="宋体" w:cs="宋体" w:hint="eastAsia"/>
          <w:sz w:val="24"/>
          <w:szCs w:val="24"/>
        </w:rPr>
        <w:t>耦</w:t>
      </w:r>
      <w:proofErr w:type="gramEnd"/>
      <w:r>
        <w:rPr>
          <w:rFonts w:ascii="宋体" w:hAnsi="宋体" w:cs="宋体" w:hint="eastAsia"/>
          <w:sz w:val="24"/>
          <w:szCs w:val="24"/>
        </w:rPr>
        <w:t>底座承担，泵和电机的任何部分均不直接</w:t>
      </w:r>
      <w:proofErr w:type="gramStart"/>
      <w:r>
        <w:rPr>
          <w:rFonts w:ascii="宋体" w:hAnsi="宋体" w:cs="宋体" w:hint="eastAsia"/>
          <w:sz w:val="24"/>
          <w:szCs w:val="24"/>
        </w:rPr>
        <w:t>与泵坑底板</w:t>
      </w:r>
      <w:proofErr w:type="gramEnd"/>
      <w:r>
        <w:rPr>
          <w:rFonts w:ascii="宋体" w:hAnsi="宋体" w:cs="宋体" w:hint="eastAsia"/>
          <w:sz w:val="24"/>
          <w:szCs w:val="24"/>
        </w:rPr>
        <w:t>接触或</w:t>
      </w:r>
      <w:proofErr w:type="gramStart"/>
      <w:r>
        <w:rPr>
          <w:rFonts w:ascii="宋体" w:hAnsi="宋体" w:cs="宋体" w:hint="eastAsia"/>
          <w:sz w:val="24"/>
          <w:szCs w:val="24"/>
        </w:rPr>
        <w:t>放在泵坑底板</w:t>
      </w:r>
      <w:proofErr w:type="gramEnd"/>
      <w:r>
        <w:rPr>
          <w:rFonts w:ascii="宋体" w:hAnsi="宋体" w:cs="宋体" w:hint="eastAsia"/>
          <w:sz w:val="24"/>
          <w:szCs w:val="24"/>
        </w:rPr>
        <w:t>的支座上。</w:t>
      </w:r>
    </w:p>
    <w:p w:rsidR="00794CE5" w:rsidRDefault="00822BFD">
      <w:pPr>
        <w:widowControl w:val="0"/>
        <w:spacing w:after="0" w:line="560" w:lineRule="exact"/>
        <w:ind w:firstLineChars="200" w:firstLine="480"/>
        <w:rPr>
          <w:rFonts w:ascii="宋体"/>
          <w:color w:val="000000"/>
          <w:sz w:val="24"/>
          <w:szCs w:val="24"/>
        </w:rPr>
      </w:pPr>
      <w:r>
        <w:rPr>
          <w:rFonts w:ascii="宋体" w:hAnsi="宋体" w:cs="宋体"/>
          <w:color w:val="000000"/>
          <w:sz w:val="24"/>
          <w:szCs w:val="24"/>
        </w:rPr>
        <w:t>9</w:t>
      </w:r>
      <w:r>
        <w:rPr>
          <w:rFonts w:ascii="宋体" w:hAnsi="宋体" w:cs="宋体" w:hint="eastAsia"/>
          <w:color w:val="000000"/>
          <w:sz w:val="24"/>
          <w:szCs w:val="24"/>
        </w:rPr>
        <w:t>）防腐蚀</w:t>
      </w:r>
    </w:p>
    <w:p w:rsidR="00794CE5" w:rsidRDefault="00822BFD">
      <w:pPr>
        <w:widowControl w:val="0"/>
        <w:spacing w:after="0" w:line="560" w:lineRule="exact"/>
        <w:ind w:firstLineChars="200" w:firstLine="480"/>
        <w:rPr>
          <w:rFonts w:ascii="宋体"/>
          <w:color w:val="000000"/>
          <w:sz w:val="24"/>
          <w:szCs w:val="24"/>
        </w:rPr>
      </w:pPr>
      <w:r>
        <w:rPr>
          <w:rFonts w:ascii="宋体" w:hAnsi="宋体" w:cs="宋体" w:hint="eastAsia"/>
          <w:color w:val="000000"/>
          <w:sz w:val="24"/>
          <w:szCs w:val="24"/>
        </w:rPr>
        <w:t>制造潜水泵的全部材料应适用于污水厂的腐蚀环境，所有非不锈钢表面，均应喷涂厚度为</w:t>
      </w:r>
      <w:r>
        <w:rPr>
          <w:rFonts w:ascii="宋体" w:hAnsi="宋体" w:cs="宋体"/>
          <w:color w:val="000000"/>
          <w:sz w:val="24"/>
          <w:szCs w:val="24"/>
        </w:rPr>
        <w:t>120um</w:t>
      </w:r>
      <w:r>
        <w:rPr>
          <w:rFonts w:ascii="宋体" w:hAnsi="宋体" w:cs="宋体" w:hint="eastAsia"/>
          <w:color w:val="000000"/>
          <w:sz w:val="24"/>
          <w:szCs w:val="24"/>
        </w:rPr>
        <w:t>的防腐蚀的双组份环氧涂层。</w:t>
      </w:r>
    </w:p>
    <w:p w:rsidR="00794CE5" w:rsidRDefault="00822BFD">
      <w:pPr>
        <w:widowControl w:val="0"/>
        <w:overflowPunct w:val="0"/>
        <w:topLinePunct/>
        <w:spacing w:after="0" w:line="560" w:lineRule="exact"/>
        <w:ind w:firstLineChars="200" w:firstLine="480"/>
        <w:rPr>
          <w:rFonts w:ascii="宋体"/>
          <w:color w:val="000000"/>
          <w:sz w:val="24"/>
          <w:szCs w:val="24"/>
        </w:rPr>
      </w:pPr>
      <w:r>
        <w:rPr>
          <w:rFonts w:ascii="宋体" w:hAnsi="宋体" w:cs="宋体"/>
          <w:color w:val="000000"/>
          <w:sz w:val="24"/>
          <w:szCs w:val="24"/>
        </w:rPr>
        <w:t>10</w:t>
      </w:r>
      <w:r>
        <w:rPr>
          <w:rFonts w:ascii="宋体" w:hAnsi="宋体" w:cs="宋体" w:hint="eastAsia"/>
          <w:color w:val="000000"/>
          <w:sz w:val="24"/>
          <w:szCs w:val="24"/>
        </w:rPr>
        <w:t>）电机保护装置</w:t>
      </w:r>
    </w:p>
    <w:p w:rsidR="00794CE5" w:rsidRDefault="00822BFD">
      <w:pPr>
        <w:widowControl w:val="0"/>
        <w:overflowPunct w:val="0"/>
        <w:topLinePunct/>
        <w:spacing w:after="0" w:line="560" w:lineRule="exact"/>
        <w:ind w:firstLineChars="200" w:firstLine="480"/>
        <w:rPr>
          <w:rFonts w:ascii="宋体"/>
          <w:color w:val="000000"/>
          <w:sz w:val="24"/>
          <w:szCs w:val="24"/>
        </w:rPr>
      </w:pPr>
      <w:r>
        <w:rPr>
          <w:rFonts w:ascii="宋体" w:hAnsi="宋体" w:cs="宋体" w:hint="eastAsia"/>
          <w:color w:val="000000"/>
          <w:sz w:val="24"/>
          <w:szCs w:val="24"/>
        </w:rPr>
        <w:t>电机内应设多个保护装置并监测控制，具备有防潮、漏油、漏水、漏电、过载、缺项等配置保护装置。电机的每一相均设有温度传感器，当电机过热时将发出报警信号并自动切断电源。泵的上下轴承也应设有温度传感器，当轴承温度过热时将发出报警信号并自动切断电源。这些传感器都应在摄氏</w:t>
      </w:r>
      <w:r>
        <w:rPr>
          <w:rFonts w:ascii="宋体" w:hAnsi="宋体" w:cs="宋体"/>
          <w:color w:val="000000"/>
          <w:sz w:val="24"/>
          <w:szCs w:val="24"/>
        </w:rPr>
        <w:t>140</w:t>
      </w:r>
      <w:r>
        <w:rPr>
          <w:rFonts w:ascii="宋体" w:hAnsi="宋体" w:cs="宋体" w:hint="eastAsia"/>
          <w:color w:val="000000"/>
          <w:sz w:val="24"/>
          <w:szCs w:val="24"/>
        </w:rPr>
        <w:t>℃时断开，可以与电机过载保护相连接，并接至控制柜。油腔中应装有密封泄露传感器，监测是否有水</w:t>
      </w:r>
      <w:proofErr w:type="gramStart"/>
      <w:r>
        <w:rPr>
          <w:rFonts w:ascii="宋体" w:hAnsi="宋体" w:cs="宋体" w:hint="eastAsia"/>
          <w:color w:val="000000"/>
          <w:sz w:val="24"/>
          <w:szCs w:val="24"/>
        </w:rPr>
        <w:t>从轴封处</w:t>
      </w:r>
      <w:proofErr w:type="gramEnd"/>
      <w:r>
        <w:rPr>
          <w:rFonts w:ascii="宋体" w:hAnsi="宋体" w:cs="宋体" w:hint="eastAsia"/>
          <w:color w:val="000000"/>
          <w:sz w:val="24"/>
          <w:szCs w:val="24"/>
        </w:rPr>
        <w:t>浸入油室。电机在</w:t>
      </w:r>
      <w:proofErr w:type="gramStart"/>
      <w:r>
        <w:rPr>
          <w:rFonts w:ascii="宋体" w:hAnsi="宋体" w:cs="宋体" w:hint="eastAsia"/>
          <w:color w:val="000000"/>
          <w:sz w:val="24"/>
          <w:szCs w:val="24"/>
        </w:rPr>
        <w:t>电机室</w:t>
      </w:r>
      <w:proofErr w:type="gramEnd"/>
      <w:r>
        <w:rPr>
          <w:rFonts w:ascii="宋体" w:hAnsi="宋体" w:cs="宋体" w:hint="eastAsia"/>
          <w:color w:val="000000"/>
          <w:sz w:val="24"/>
          <w:szCs w:val="24"/>
        </w:rPr>
        <w:t>和接线室内也应设有单独的传感器。当泄漏发生时，传感器能够早期预警，及时检修可以避免机组受到更大的破坏。所有常闭热敏传感器都应采用双金属片式传感器。所有泄漏传感器都应为电极式传感器，输出信号为电阻信号。</w:t>
      </w:r>
    </w:p>
    <w:p w:rsidR="00794CE5" w:rsidRDefault="00822BFD">
      <w:pPr>
        <w:widowControl w:val="0"/>
        <w:spacing w:after="0" w:line="560" w:lineRule="exact"/>
        <w:ind w:firstLineChars="200" w:firstLine="482"/>
        <w:rPr>
          <w:rFonts w:ascii="宋体"/>
          <w:b/>
          <w:bCs/>
          <w:color w:val="000000"/>
          <w:sz w:val="24"/>
          <w:szCs w:val="24"/>
        </w:rPr>
      </w:pPr>
      <w:r>
        <w:rPr>
          <w:rFonts w:ascii="宋体" w:hAnsi="宋体" w:cs="宋体"/>
          <w:b/>
          <w:bCs/>
          <w:color w:val="000000"/>
          <w:sz w:val="24"/>
          <w:szCs w:val="24"/>
        </w:rPr>
        <w:t>4</w:t>
      </w:r>
      <w:r>
        <w:rPr>
          <w:rFonts w:ascii="宋体" w:hAnsi="宋体" w:cs="宋体" w:hint="eastAsia"/>
          <w:b/>
          <w:bCs/>
          <w:color w:val="000000"/>
          <w:sz w:val="24"/>
          <w:szCs w:val="24"/>
        </w:rPr>
        <w:t>、粉碎型格栅</w:t>
      </w:r>
    </w:p>
    <w:p w:rsidR="00794CE5" w:rsidRDefault="00822BFD">
      <w:pPr>
        <w:pStyle w:val="p0"/>
        <w:widowControl w:val="0"/>
        <w:spacing w:after="0" w:line="560" w:lineRule="exact"/>
        <w:ind w:firstLineChars="200" w:firstLine="480"/>
        <w:rPr>
          <w:rFonts w:ascii="宋体" w:cs="Tahoma"/>
          <w:color w:val="000000"/>
          <w:kern w:val="2"/>
        </w:rPr>
      </w:pPr>
      <w:r>
        <w:rPr>
          <w:rFonts w:ascii="宋体" w:hAnsi="宋体" w:cs="宋体" w:hint="eastAsia"/>
          <w:color w:val="000000"/>
          <w:kern w:val="2"/>
        </w:rPr>
        <w:t>（</w:t>
      </w:r>
      <w:r>
        <w:rPr>
          <w:rFonts w:ascii="宋体" w:hAnsi="宋体" w:cs="宋体"/>
          <w:color w:val="000000"/>
          <w:kern w:val="2"/>
        </w:rPr>
        <w:t>1</w:t>
      </w:r>
      <w:r>
        <w:rPr>
          <w:rFonts w:ascii="宋体" w:hAnsi="宋体" w:cs="宋体" w:hint="eastAsia"/>
          <w:color w:val="000000"/>
          <w:kern w:val="2"/>
        </w:rPr>
        <w:t>）粉碎型格栅装置的总体工作能力应具备过水流量泵站设计流量，并配套不锈钢维修格栅。</w:t>
      </w:r>
    </w:p>
    <w:p w:rsidR="00794CE5" w:rsidRDefault="00822BFD">
      <w:pPr>
        <w:pStyle w:val="p0"/>
        <w:widowControl w:val="0"/>
        <w:spacing w:after="0" w:line="560" w:lineRule="exact"/>
        <w:ind w:firstLineChars="200" w:firstLine="480"/>
        <w:rPr>
          <w:rFonts w:ascii="宋体" w:cs="Tahoma"/>
          <w:color w:val="000000"/>
          <w:kern w:val="2"/>
        </w:rPr>
      </w:pPr>
      <w:r>
        <w:rPr>
          <w:rFonts w:ascii="宋体" w:hAnsi="宋体" w:cs="宋体" w:hint="eastAsia"/>
          <w:color w:val="000000"/>
          <w:kern w:val="2"/>
        </w:rPr>
        <w:t>（</w:t>
      </w:r>
      <w:r>
        <w:rPr>
          <w:rFonts w:ascii="宋体" w:hAnsi="宋体" w:cs="宋体"/>
          <w:color w:val="000000"/>
          <w:kern w:val="2"/>
        </w:rPr>
        <w:t>2</w:t>
      </w:r>
      <w:r>
        <w:rPr>
          <w:rFonts w:ascii="宋体" w:hAnsi="宋体" w:cs="宋体" w:hint="eastAsia"/>
          <w:color w:val="000000"/>
          <w:kern w:val="2"/>
        </w:rPr>
        <w:t>）粉碎型格栅应为单个一体机，非两个或多个设备的组合体。</w:t>
      </w:r>
      <w:r>
        <w:rPr>
          <w:rFonts w:ascii="宋体" w:hAnsi="宋体" w:cs="宋体" w:hint="eastAsia"/>
        </w:rPr>
        <w:t>粉碎型格栅包括如下部件：切割刀片、垫片、轴、轴承和密封、过水装置、侧栏、底座、机壳、减</w:t>
      </w:r>
      <w:r>
        <w:rPr>
          <w:rFonts w:ascii="宋体" w:hAnsi="宋体" w:cs="宋体" w:hint="eastAsia"/>
        </w:rPr>
        <w:lastRenderedPageBreak/>
        <w:t>速机和</w:t>
      </w:r>
      <w:r>
        <w:rPr>
          <w:rFonts w:ascii="宋体" w:hAnsi="宋体" w:cs="宋体"/>
        </w:rPr>
        <w:t>IP68</w:t>
      </w:r>
      <w:r>
        <w:rPr>
          <w:rFonts w:ascii="宋体" w:hAnsi="宋体" w:cs="宋体" w:hint="eastAsia"/>
        </w:rPr>
        <w:t>两栖防爆电机</w:t>
      </w:r>
      <w:r>
        <w:rPr>
          <w:rFonts w:ascii="宋体" w:hAnsi="宋体" w:cs="宋体" w:hint="eastAsia"/>
          <w:color w:val="000000"/>
          <w:kern w:val="2"/>
        </w:rPr>
        <w:t>。</w:t>
      </w:r>
    </w:p>
    <w:p w:rsidR="00794CE5" w:rsidRDefault="00822BFD">
      <w:pPr>
        <w:pStyle w:val="p0"/>
        <w:widowControl w:val="0"/>
        <w:spacing w:after="0" w:line="560" w:lineRule="exact"/>
        <w:ind w:firstLineChars="200" w:firstLine="480"/>
        <w:rPr>
          <w:rFonts w:ascii="宋体" w:cs="Tahoma"/>
          <w:color w:val="000000"/>
          <w:kern w:val="2"/>
        </w:rPr>
      </w:pPr>
      <w:r>
        <w:rPr>
          <w:rFonts w:ascii="宋体" w:hAnsi="宋体" w:cs="宋体" w:hint="eastAsia"/>
          <w:color w:val="000000"/>
          <w:kern w:val="2"/>
        </w:rPr>
        <w:t>（</w:t>
      </w:r>
      <w:r>
        <w:rPr>
          <w:rFonts w:ascii="宋体" w:hAnsi="宋体" w:cs="宋体"/>
          <w:color w:val="000000"/>
          <w:kern w:val="2"/>
        </w:rPr>
        <w:t>3</w:t>
      </w:r>
      <w:r>
        <w:rPr>
          <w:rFonts w:ascii="宋体" w:hAnsi="宋体" w:cs="宋体" w:hint="eastAsia"/>
          <w:color w:val="000000"/>
          <w:kern w:val="2"/>
        </w:rPr>
        <w:t>）刀片组必须为双轴设计，能在干</w:t>
      </w:r>
      <w:r>
        <w:rPr>
          <w:rFonts w:ascii="宋体" w:hAnsi="宋体" w:cs="宋体"/>
          <w:color w:val="000000"/>
          <w:kern w:val="2"/>
        </w:rPr>
        <w:t>/</w:t>
      </w:r>
      <w:r>
        <w:rPr>
          <w:rFonts w:ascii="宋体" w:hAnsi="宋体" w:cs="宋体" w:hint="eastAsia"/>
          <w:color w:val="000000"/>
          <w:kern w:val="2"/>
        </w:rPr>
        <w:t>湿条件下连续运行，单栏</w:t>
      </w:r>
      <w:proofErr w:type="gramStart"/>
      <w:r>
        <w:rPr>
          <w:rFonts w:ascii="宋体" w:hAnsi="宋体" w:cs="宋体" w:hint="eastAsia"/>
          <w:color w:val="000000"/>
          <w:kern w:val="2"/>
        </w:rPr>
        <w:t>轴设计</w:t>
      </w:r>
      <w:proofErr w:type="gramEnd"/>
      <w:r>
        <w:rPr>
          <w:rFonts w:ascii="宋体" w:hAnsi="宋体" w:cs="宋体" w:hint="eastAsia"/>
          <w:color w:val="000000"/>
          <w:kern w:val="2"/>
        </w:rPr>
        <w:t>是不被接受的。切割刀片和垫片必须是单片分离的，不可以是数片叠加式或整合体的。要求刀片更换时可以单片更换，以满足备品备件最小量。</w:t>
      </w:r>
    </w:p>
    <w:p w:rsidR="00794CE5" w:rsidRDefault="00822BFD">
      <w:pPr>
        <w:pStyle w:val="p0"/>
        <w:widowControl w:val="0"/>
        <w:spacing w:after="0" w:line="560" w:lineRule="exact"/>
        <w:ind w:firstLineChars="200" w:firstLine="480"/>
        <w:rPr>
          <w:rFonts w:ascii="宋体" w:cs="Tahoma"/>
          <w:color w:val="000000"/>
          <w:kern w:val="2"/>
        </w:rPr>
      </w:pPr>
      <w:r>
        <w:rPr>
          <w:rFonts w:ascii="宋体" w:hAnsi="宋体" w:cs="宋体" w:hint="eastAsia"/>
          <w:color w:val="000000"/>
          <w:kern w:val="2"/>
        </w:rPr>
        <w:t>（</w:t>
      </w:r>
      <w:r>
        <w:rPr>
          <w:rFonts w:ascii="宋体" w:hAnsi="宋体" w:cs="宋体"/>
          <w:color w:val="000000"/>
          <w:kern w:val="2"/>
        </w:rPr>
        <w:t>4</w:t>
      </w:r>
      <w:r>
        <w:rPr>
          <w:rFonts w:ascii="宋体" w:hAnsi="宋体" w:cs="宋体" w:hint="eastAsia"/>
          <w:color w:val="000000"/>
          <w:kern w:val="2"/>
        </w:rPr>
        <w:t>）双轴设计是由两组独立的切割刀片和垫片安装在两个平行的轴上，交替重叠，实现螺旋形的切割。两个旋转轴在驱动轴的带动下相向旋转。从动轴在主动轴的带动下以主动轴的</w:t>
      </w:r>
      <w:r>
        <w:rPr>
          <w:rFonts w:ascii="宋体" w:hAnsi="宋体" w:cs="宋体"/>
          <w:color w:val="000000"/>
          <w:kern w:val="2"/>
        </w:rPr>
        <w:t>2/3</w:t>
      </w:r>
      <w:r>
        <w:rPr>
          <w:rFonts w:ascii="宋体" w:hAnsi="宋体" w:cs="宋体" w:hint="eastAsia"/>
          <w:color w:val="000000"/>
          <w:kern w:val="2"/>
        </w:rPr>
        <w:t>转速旋转</w:t>
      </w:r>
      <w:r>
        <w:rPr>
          <w:rFonts w:ascii="宋体" w:hAnsi="宋体" w:cs="宋体"/>
          <w:color w:val="000000"/>
          <w:kern w:val="2"/>
        </w:rPr>
        <w:t xml:space="preserve">. </w:t>
      </w:r>
      <w:r>
        <w:rPr>
          <w:rFonts w:ascii="宋体" w:hAnsi="宋体" w:cs="宋体" w:hint="eastAsia"/>
          <w:color w:val="000000"/>
          <w:kern w:val="2"/>
        </w:rPr>
        <w:t>主动轴和从动轴上的刀片直径必须一样，轴转速不大于</w:t>
      </w:r>
      <w:r>
        <w:rPr>
          <w:rFonts w:ascii="宋体" w:hAnsi="宋体" w:cs="宋体"/>
          <w:color w:val="000000"/>
          <w:kern w:val="2"/>
        </w:rPr>
        <w:t>85rpm</w:t>
      </w:r>
      <w:r>
        <w:rPr>
          <w:rFonts w:ascii="宋体" w:hAnsi="宋体" w:cs="宋体" w:hint="eastAsia"/>
          <w:color w:val="000000"/>
          <w:kern w:val="2"/>
        </w:rPr>
        <w:t>，</w:t>
      </w:r>
      <w:r>
        <w:rPr>
          <w:rFonts w:ascii="宋体" w:hAnsi="宋体" w:cs="宋体" w:hint="eastAsia"/>
        </w:rPr>
        <w:t>并带有正反转</w:t>
      </w:r>
      <w:proofErr w:type="gramStart"/>
      <w:r>
        <w:rPr>
          <w:rFonts w:ascii="宋体" w:hAnsi="宋体" w:cs="宋体" w:hint="eastAsia"/>
        </w:rPr>
        <w:t>联锁</w:t>
      </w:r>
      <w:proofErr w:type="gramEnd"/>
      <w:r>
        <w:rPr>
          <w:rFonts w:ascii="宋体" w:hAnsi="宋体" w:cs="宋体" w:hint="eastAsia"/>
        </w:rPr>
        <w:t>启动功能。</w:t>
      </w:r>
    </w:p>
    <w:p w:rsidR="00794CE5" w:rsidRDefault="00822BFD">
      <w:pPr>
        <w:pStyle w:val="p0"/>
        <w:widowControl w:val="0"/>
        <w:spacing w:after="0" w:line="560" w:lineRule="exact"/>
        <w:ind w:firstLineChars="200" w:firstLine="480"/>
        <w:rPr>
          <w:rFonts w:ascii="宋体" w:cs="Tahoma"/>
          <w:color w:val="000000"/>
          <w:kern w:val="2"/>
        </w:rPr>
      </w:pPr>
      <w:r>
        <w:rPr>
          <w:rFonts w:ascii="宋体" w:hAnsi="宋体" w:cs="宋体" w:hint="eastAsia"/>
          <w:color w:val="000000"/>
        </w:rPr>
        <w:t>（</w:t>
      </w:r>
      <w:r>
        <w:rPr>
          <w:rFonts w:ascii="宋体" w:hAnsi="宋体" w:cs="宋体"/>
          <w:color w:val="000000"/>
        </w:rPr>
        <w:t>5</w:t>
      </w:r>
      <w:r>
        <w:rPr>
          <w:rFonts w:ascii="宋体" w:hAnsi="宋体" w:cs="宋体" w:hint="eastAsia"/>
          <w:color w:val="000000"/>
        </w:rPr>
        <w:t>）</w:t>
      </w:r>
      <w:r>
        <w:rPr>
          <w:rFonts w:ascii="宋体" w:hAnsi="宋体" w:cs="宋体" w:hint="eastAsia"/>
          <w:color w:val="000000"/>
          <w:kern w:val="2"/>
        </w:rPr>
        <w:t>粉碎型格栅应能每日</w:t>
      </w:r>
      <w:r>
        <w:rPr>
          <w:rFonts w:ascii="宋体" w:hAnsi="宋体" w:cs="宋体"/>
          <w:color w:val="000000"/>
          <w:kern w:val="2"/>
        </w:rPr>
        <w:t>24</w:t>
      </w:r>
      <w:r>
        <w:rPr>
          <w:rFonts w:ascii="宋体" w:hAnsi="宋体" w:cs="宋体" w:hint="eastAsia"/>
          <w:color w:val="000000"/>
          <w:kern w:val="2"/>
        </w:rPr>
        <w:t>小时连续运转，栅间距不大于</w:t>
      </w:r>
      <w:r>
        <w:rPr>
          <w:rFonts w:ascii="宋体" w:hAnsi="宋体" w:cs="宋体"/>
          <w:color w:val="000000"/>
          <w:kern w:val="2"/>
        </w:rPr>
        <w:t>12mm</w:t>
      </w:r>
      <w:r>
        <w:rPr>
          <w:rFonts w:ascii="宋体" w:hAnsi="宋体" w:cs="宋体" w:hint="eastAsia"/>
          <w:color w:val="000000"/>
          <w:kern w:val="2"/>
        </w:rPr>
        <w:t>，确保切割后的固体颗粒粒径应在</w:t>
      </w:r>
      <w:r>
        <w:rPr>
          <w:rFonts w:ascii="宋体" w:hAnsi="宋体" w:cs="宋体"/>
          <w:color w:val="000000"/>
          <w:kern w:val="2"/>
        </w:rPr>
        <w:t>6</w:t>
      </w:r>
      <w:r>
        <w:rPr>
          <w:rFonts w:ascii="宋体" w:hAnsi="宋体" w:cs="宋体" w:hint="eastAsia"/>
          <w:color w:val="000000"/>
          <w:kern w:val="2"/>
        </w:rPr>
        <w:t>－</w:t>
      </w:r>
      <w:r>
        <w:rPr>
          <w:rFonts w:ascii="宋体" w:hAnsi="宋体" w:cs="宋体"/>
          <w:color w:val="000000"/>
          <w:kern w:val="2"/>
        </w:rPr>
        <w:t>12mm</w:t>
      </w:r>
      <w:r>
        <w:rPr>
          <w:rFonts w:ascii="宋体" w:hAnsi="宋体" w:cs="宋体" w:hint="eastAsia"/>
          <w:color w:val="000000"/>
          <w:kern w:val="2"/>
        </w:rPr>
        <w:t>。</w:t>
      </w:r>
    </w:p>
    <w:p w:rsidR="00794CE5" w:rsidRDefault="00822BFD">
      <w:pPr>
        <w:pStyle w:val="p0"/>
        <w:widowControl w:val="0"/>
        <w:spacing w:after="0" w:line="560" w:lineRule="exact"/>
        <w:ind w:firstLineChars="200" w:firstLine="480"/>
        <w:rPr>
          <w:rFonts w:ascii="宋体" w:cs="Tahoma"/>
          <w:color w:val="000000"/>
          <w:kern w:val="2"/>
        </w:rPr>
      </w:pPr>
      <w:r>
        <w:rPr>
          <w:rFonts w:ascii="宋体" w:hAnsi="宋体" w:cs="宋体" w:hint="eastAsia"/>
          <w:color w:val="000000"/>
          <w:kern w:val="2"/>
        </w:rPr>
        <w:t>（</w:t>
      </w:r>
      <w:r>
        <w:rPr>
          <w:rFonts w:ascii="宋体" w:hAnsi="宋体" w:cs="宋体"/>
          <w:color w:val="000000"/>
          <w:kern w:val="2"/>
        </w:rPr>
        <w:t>6</w:t>
      </w:r>
      <w:r>
        <w:rPr>
          <w:rFonts w:ascii="宋体" w:hAnsi="宋体" w:cs="宋体" w:hint="eastAsia"/>
          <w:color w:val="000000"/>
          <w:kern w:val="2"/>
        </w:rPr>
        <w:t>）驱动装置应设过载保护机构，应满足预制泵站内的使用要求，电机为F级绝缘，其防护等级为</w:t>
      </w:r>
      <w:r>
        <w:rPr>
          <w:rFonts w:ascii="宋体" w:hAnsi="宋体" w:cs="宋体"/>
          <w:color w:val="000000"/>
          <w:kern w:val="2"/>
        </w:rPr>
        <w:t>IP68</w:t>
      </w:r>
      <w:r>
        <w:rPr>
          <w:rFonts w:ascii="宋体" w:hAnsi="宋体" w:cs="宋体" w:hint="eastAsia"/>
          <w:color w:val="000000"/>
          <w:kern w:val="2"/>
        </w:rPr>
        <w:t>，应保证其暴露在空气中或淹没在水下均可正常使用。</w:t>
      </w:r>
    </w:p>
    <w:p w:rsidR="00794CE5" w:rsidRDefault="00822BFD">
      <w:pPr>
        <w:pStyle w:val="p0"/>
        <w:widowControl w:val="0"/>
        <w:spacing w:after="0" w:line="560" w:lineRule="exact"/>
        <w:ind w:firstLineChars="200" w:firstLine="480"/>
        <w:rPr>
          <w:rFonts w:ascii="宋体" w:cs="Tahoma"/>
          <w:color w:val="000000"/>
          <w:kern w:val="2"/>
        </w:rPr>
      </w:pPr>
      <w:r>
        <w:rPr>
          <w:rFonts w:ascii="宋体" w:hAnsi="宋体" w:cs="宋体" w:hint="eastAsia"/>
          <w:color w:val="000000"/>
          <w:kern w:val="2"/>
        </w:rPr>
        <w:t>（</w:t>
      </w:r>
      <w:r>
        <w:rPr>
          <w:rFonts w:ascii="宋体" w:hAnsi="宋体" w:cs="宋体"/>
          <w:color w:val="000000"/>
          <w:kern w:val="2"/>
        </w:rPr>
        <w:t>7</w:t>
      </w:r>
      <w:r>
        <w:rPr>
          <w:rFonts w:ascii="宋体" w:hAnsi="宋体" w:cs="宋体" w:hint="eastAsia"/>
          <w:color w:val="000000"/>
          <w:kern w:val="2"/>
        </w:rPr>
        <w:t>）传动轴表面硬度应达</w:t>
      </w:r>
      <w:r>
        <w:rPr>
          <w:rFonts w:ascii="宋体" w:hAnsi="宋体" w:cs="宋体"/>
          <w:color w:val="000000"/>
          <w:kern w:val="2"/>
        </w:rPr>
        <w:t>55HRC</w:t>
      </w:r>
      <w:r>
        <w:rPr>
          <w:rFonts w:ascii="宋体" w:hAnsi="宋体" w:cs="宋体" w:hint="eastAsia"/>
          <w:color w:val="000000"/>
          <w:kern w:val="2"/>
        </w:rPr>
        <w:t>以上，拉伸张力不小于</w:t>
      </w:r>
      <w:r>
        <w:rPr>
          <w:rFonts w:ascii="宋体" w:hAnsi="宋体" w:cs="宋体"/>
          <w:color w:val="000000"/>
          <w:kern w:val="2"/>
        </w:rPr>
        <w:t xml:space="preserve">1,027 </w:t>
      </w:r>
      <w:proofErr w:type="spellStart"/>
      <w:r>
        <w:rPr>
          <w:rFonts w:ascii="宋体" w:hAnsi="宋体" w:cs="宋体"/>
          <w:color w:val="000000"/>
          <w:kern w:val="2"/>
        </w:rPr>
        <w:t>kPa</w:t>
      </w:r>
      <w:proofErr w:type="spellEnd"/>
      <w:r>
        <w:rPr>
          <w:rFonts w:ascii="宋体" w:hAnsi="宋体" w:cs="宋体" w:hint="eastAsia"/>
          <w:color w:val="000000"/>
          <w:kern w:val="2"/>
        </w:rPr>
        <w:t>；抗泥砂磨损。轴承由可更换的曲轴装置和机械密封组成的轴承套保护，轴承的运行寿命不应小于</w:t>
      </w:r>
      <w:r>
        <w:rPr>
          <w:rFonts w:ascii="宋体" w:hAnsi="宋体" w:cs="宋体"/>
          <w:color w:val="000000"/>
          <w:kern w:val="2"/>
        </w:rPr>
        <w:t>100000</w:t>
      </w:r>
      <w:r>
        <w:rPr>
          <w:rFonts w:ascii="宋体" w:hAnsi="宋体" w:cs="宋体" w:hint="eastAsia"/>
          <w:color w:val="000000"/>
          <w:kern w:val="2"/>
        </w:rPr>
        <w:t>小时。</w:t>
      </w:r>
    </w:p>
    <w:p w:rsidR="00794CE5" w:rsidRDefault="00822BFD">
      <w:pPr>
        <w:pStyle w:val="p0"/>
        <w:widowControl w:val="0"/>
        <w:spacing w:after="0" w:line="560" w:lineRule="exact"/>
        <w:ind w:firstLineChars="200" w:firstLine="480"/>
        <w:rPr>
          <w:rFonts w:ascii="宋体" w:cs="Tahoma"/>
          <w:color w:val="000000"/>
        </w:rPr>
      </w:pPr>
      <w:r>
        <w:rPr>
          <w:rFonts w:ascii="宋体" w:hAnsi="宋体" w:cs="宋体" w:hint="eastAsia"/>
          <w:color w:val="000000"/>
          <w:kern w:val="2"/>
        </w:rPr>
        <w:t>（</w:t>
      </w:r>
      <w:r>
        <w:rPr>
          <w:rFonts w:ascii="宋体" w:hAnsi="宋体" w:cs="宋体"/>
          <w:color w:val="000000"/>
          <w:kern w:val="2"/>
        </w:rPr>
        <w:t>8</w:t>
      </w:r>
      <w:r>
        <w:rPr>
          <w:rFonts w:ascii="宋体" w:hAnsi="宋体" w:cs="宋体" w:hint="eastAsia"/>
          <w:color w:val="000000"/>
          <w:kern w:val="2"/>
        </w:rPr>
        <w:t>）粉碎型格栅的驱动轴和被驱动轴由</w:t>
      </w:r>
      <w:r>
        <w:rPr>
          <w:rFonts w:ascii="宋体" w:hAnsi="宋体" w:cs="宋体"/>
          <w:color w:val="000000"/>
          <w:kern w:val="2"/>
        </w:rPr>
        <w:t xml:space="preserve">4140 </w:t>
      </w:r>
      <w:r>
        <w:rPr>
          <w:rFonts w:ascii="宋体" w:hAnsi="宋体" w:cs="宋体" w:hint="eastAsia"/>
          <w:color w:val="000000"/>
          <w:kern w:val="2"/>
        </w:rPr>
        <w:t>热处理的六角形钢制成</w:t>
      </w:r>
      <w:r>
        <w:rPr>
          <w:rFonts w:ascii="宋体" w:cs="宋体"/>
          <w:color w:val="000000"/>
          <w:kern w:val="2"/>
        </w:rPr>
        <w:t>,</w:t>
      </w:r>
      <w:r>
        <w:rPr>
          <w:rFonts w:ascii="宋体" w:hAnsi="宋体" w:cs="宋体" w:hint="eastAsia"/>
          <w:color w:val="000000"/>
          <w:kern w:val="2"/>
        </w:rPr>
        <w:t>拉伸张力不小于</w:t>
      </w:r>
      <w:r>
        <w:rPr>
          <w:rFonts w:ascii="宋体" w:hAnsi="宋体" w:cs="宋体"/>
          <w:color w:val="000000"/>
          <w:kern w:val="2"/>
        </w:rPr>
        <w:t xml:space="preserve">1,027 </w:t>
      </w:r>
      <w:proofErr w:type="spellStart"/>
      <w:r>
        <w:rPr>
          <w:rFonts w:ascii="宋体" w:hAnsi="宋体" w:cs="宋体"/>
          <w:color w:val="000000"/>
          <w:kern w:val="2"/>
        </w:rPr>
        <w:t>kPa</w:t>
      </w:r>
      <w:proofErr w:type="spellEnd"/>
      <w:r>
        <w:rPr>
          <w:rFonts w:ascii="宋体" w:hAnsi="宋体" w:cs="宋体" w:hint="eastAsia"/>
          <w:color w:val="000000"/>
          <w:kern w:val="2"/>
        </w:rPr>
        <w:t>。</w:t>
      </w:r>
      <w:proofErr w:type="gramStart"/>
      <w:r>
        <w:rPr>
          <w:rFonts w:ascii="宋体" w:hAnsi="宋体" w:cs="宋体" w:hint="eastAsia"/>
          <w:color w:val="000000"/>
          <w:kern w:val="2"/>
        </w:rPr>
        <w:t>机封应</w:t>
      </w:r>
      <w:proofErr w:type="gramEnd"/>
      <w:r>
        <w:rPr>
          <w:rFonts w:ascii="宋体" w:hAnsi="宋体" w:cs="宋体" w:hint="eastAsia"/>
          <w:color w:val="000000"/>
          <w:kern w:val="2"/>
        </w:rPr>
        <w:t>安装在轴套上避免与轴直接接触</w:t>
      </w:r>
      <w:r>
        <w:rPr>
          <w:rFonts w:ascii="宋体" w:cs="宋体"/>
          <w:color w:val="000000"/>
          <w:kern w:val="2"/>
        </w:rPr>
        <w:t>,</w:t>
      </w:r>
      <w:r>
        <w:rPr>
          <w:rFonts w:ascii="宋体" w:hAnsi="宋体" w:cs="宋体" w:hint="eastAsia"/>
          <w:color w:val="000000"/>
          <w:kern w:val="2"/>
        </w:rPr>
        <w:t>减少运行扭矩</w:t>
      </w:r>
      <w:proofErr w:type="gramStart"/>
      <w:r>
        <w:rPr>
          <w:rFonts w:ascii="宋体" w:hAnsi="宋体" w:cs="宋体" w:hint="eastAsia"/>
          <w:color w:val="000000"/>
          <w:kern w:val="2"/>
        </w:rPr>
        <w:t>对机封的</w:t>
      </w:r>
      <w:proofErr w:type="gramEnd"/>
      <w:r>
        <w:rPr>
          <w:rFonts w:ascii="宋体" w:hAnsi="宋体" w:cs="宋体" w:hint="eastAsia"/>
          <w:color w:val="000000"/>
          <w:kern w:val="2"/>
        </w:rPr>
        <w:t>影响，</w:t>
      </w:r>
      <w:proofErr w:type="gramStart"/>
      <w:r>
        <w:rPr>
          <w:rFonts w:ascii="宋体" w:hAnsi="宋体" w:cs="宋体" w:hint="eastAsia"/>
          <w:color w:val="000000"/>
          <w:kern w:val="2"/>
        </w:rPr>
        <w:t>延长机封</w:t>
      </w:r>
      <w:proofErr w:type="gramEnd"/>
      <w:r>
        <w:rPr>
          <w:rFonts w:ascii="宋体" w:hAnsi="宋体" w:cs="宋体" w:hint="eastAsia"/>
          <w:color w:val="000000"/>
          <w:kern w:val="2"/>
        </w:rPr>
        <w:t>使用寿命，</w:t>
      </w:r>
      <w:r>
        <w:rPr>
          <w:rFonts w:ascii="宋体" w:hAnsi="宋体" w:cs="宋体" w:hint="eastAsia"/>
        </w:rPr>
        <w:t>破碎方式为螺旋型切割</w:t>
      </w:r>
      <w:r>
        <w:rPr>
          <w:rFonts w:ascii="宋体" w:hAnsi="宋体" w:cs="宋体" w:hint="eastAsia"/>
          <w:color w:val="000000"/>
        </w:rPr>
        <w:t>。</w:t>
      </w:r>
    </w:p>
    <w:p w:rsidR="00794CE5" w:rsidRDefault="00822BFD">
      <w:pPr>
        <w:widowControl w:val="0"/>
        <w:shd w:val="clear" w:color="auto" w:fill="FFFFFF"/>
        <w:spacing w:after="0" w:line="560" w:lineRule="exact"/>
        <w:ind w:firstLineChars="200" w:firstLine="482"/>
        <w:rPr>
          <w:rFonts w:ascii="宋体"/>
          <w:b/>
          <w:bCs/>
          <w:color w:val="000000"/>
          <w:sz w:val="24"/>
          <w:szCs w:val="24"/>
        </w:rPr>
      </w:pPr>
      <w:r>
        <w:rPr>
          <w:rFonts w:ascii="宋体" w:hAnsi="宋体" w:cs="宋体"/>
          <w:b/>
          <w:bCs/>
          <w:color w:val="000000"/>
          <w:sz w:val="24"/>
          <w:szCs w:val="24"/>
        </w:rPr>
        <w:t>6</w:t>
      </w:r>
      <w:r>
        <w:rPr>
          <w:rFonts w:ascii="宋体" w:hAnsi="宋体" w:cs="宋体" w:hint="eastAsia"/>
          <w:b/>
          <w:bCs/>
          <w:color w:val="000000"/>
          <w:sz w:val="24"/>
          <w:szCs w:val="24"/>
        </w:rPr>
        <w:t>、压力管路、阀门系统、维修平台及爬梯</w:t>
      </w:r>
    </w:p>
    <w:p w:rsidR="00794CE5" w:rsidRDefault="00822BFD">
      <w:pPr>
        <w:widowControl w:val="0"/>
        <w:spacing w:after="0" w:line="560" w:lineRule="exact"/>
        <w:ind w:firstLineChars="200" w:firstLine="480"/>
        <w:rPr>
          <w:rFonts w:ascii="宋体"/>
          <w:sz w:val="24"/>
          <w:szCs w:val="24"/>
        </w:rPr>
      </w:pPr>
      <w:r>
        <w:rPr>
          <w:rFonts w:ascii="宋体" w:hAnsi="宋体" w:cs="宋体" w:hint="eastAsia"/>
          <w:color w:val="000000"/>
          <w:sz w:val="24"/>
          <w:szCs w:val="24"/>
        </w:rPr>
        <w:t>压力管路均采用不锈钢</w:t>
      </w:r>
      <w:r>
        <w:rPr>
          <w:rFonts w:ascii="宋体" w:hAnsi="宋体" w:cs="宋体"/>
          <w:color w:val="000000"/>
          <w:sz w:val="24"/>
          <w:szCs w:val="24"/>
        </w:rPr>
        <w:t>304</w:t>
      </w:r>
      <w:r>
        <w:rPr>
          <w:rFonts w:ascii="宋体" w:hAnsi="宋体" w:cs="宋体" w:hint="eastAsia"/>
          <w:color w:val="000000"/>
          <w:sz w:val="24"/>
          <w:szCs w:val="24"/>
        </w:rPr>
        <w:t>。所有管路在出厂前均须通过压力测试，以防泄漏。阀门采用</w:t>
      </w:r>
      <w:r>
        <w:rPr>
          <w:rFonts w:ascii="宋体" w:hAnsi="宋体" w:cs="宋体" w:hint="eastAsia"/>
          <w:sz w:val="24"/>
          <w:szCs w:val="24"/>
        </w:rPr>
        <w:t>球型止回阀和闸阀。维修平台</w:t>
      </w:r>
      <w:r>
        <w:rPr>
          <w:rFonts w:ascii="宋体" w:hAnsi="宋体" w:cs="宋体"/>
          <w:sz w:val="24"/>
          <w:szCs w:val="24"/>
        </w:rPr>
        <w:t>GPR</w:t>
      </w:r>
      <w:r>
        <w:rPr>
          <w:rFonts w:ascii="宋体" w:hAnsi="宋体" w:cs="宋体" w:hint="eastAsia"/>
          <w:sz w:val="24"/>
          <w:szCs w:val="24"/>
        </w:rPr>
        <w:t>包边或镀锌钢；爬梯</w:t>
      </w:r>
      <w:r>
        <w:rPr>
          <w:rFonts w:ascii="宋体" w:hAnsi="宋体" w:cs="宋体"/>
          <w:sz w:val="24"/>
          <w:szCs w:val="24"/>
        </w:rPr>
        <w:t>304</w:t>
      </w:r>
      <w:r>
        <w:rPr>
          <w:rFonts w:ascii="宋体" w:hAnsi="宋体" w:cs="宋体" w:hint="eastAsia"/>
          <w:sz w:val="24"/>
          <w:szCs w:val="24"/>
        </w:rPr>
        <w:t>不锈钢。</w:t>
      </w:r>
    </w:p>
    <w:p w:rsidR="00794CE5" w:rsidRDefault="00822BFD">
      <w:pPr>
        <w:widowControl w:val="0"/>
        <w:shd w:val="clear" w:color="auto" w:fill="FFFFFF"/>
        <w:spacing w:after="0" w:line="560" w:lineRule="exact"/>
        <w:ind w:firstLineChars="200" w:firstLine="482"/>
        <w:rPr>
          <w:rFonts w:ascii="宋体"/>
          <w:b/>
          <w:bCs/>
          <w:sz w:val="24"/>
          <w:szCs w:val="24"/>
        </w:rPr>
      </w:pPr>
      <w:r>
        <w:rPr>
          <w:rFonts w:ascii="宋体" w:hAnsi="宋体" w:cs="宋体"/>
          <w:b/>
          <w:bCs/>
          <w:sz w:val="24"/>
          <w:szCs w:val="24"/>
        </w:rPr>
        <w:t>7</w:t>
      </w:r>
      <w:r>
        <w:rPr>
          <w:rFonts w:ascii="宋体" w:hAnsi="宋体" w:cs="宋体" w:hint="eastAsia"/>
          <w:b/>
          <w:bCs/>
          <w:sz w:val="24"/>
          <w:szCs w:val="24"/>
        </w:rPr>
        <w:t>、电气控制系统</w:t>
      </w:r>
    </w:p>
    <w:p w:rsidR="00794CE5" w:rsidRDefault="00822BFD">
      <w:pPr>
        <w:widowControl w:val="0"/>
        <w:spacing w:after="0" w:line="560" w:lineRule="exact"/>
        <w:ind w:firstLineChars="200" w:firstLine="480"/>
        <w:rPr>
          <w:rFonts w:ascii="宋体"/>
          <w:sz w:val="24"/>
          <w:szCs w:val="24"/>
        </w:rPr>
      </w:pPr>
      <w:r>
        <w:rPr>
          <w:rFonts w:ascii="宋体" w:hAnsi="宋体" w:cs="宋体" w:hint="eastAsia"/>
          <w:sz w:val="24"/>
          <w:szCs w:val="24"/>
        </w:rPr>
        <w:t>一体化泵站的控制系统为泵站的标准组成部分，至少包括（不限于）：</w:t>
      </w:r>
    </w:p>
    <w:p w:rsidR="00794CE5" w:rsidRDefault="00822BFD">
      <w:pPr>
        <w:widowControl w:val="0"/>
        <w:spacing w:after="0" w:line="560" w:lineRule="exact"/>
        <w:ind w:firstLineChars="200" w:firstLine="480"/>
        <w:rPr>
          <w:rFonts w:ascii="宋体"/>
          <w:sz w:val="24"/>
          <w:szCs w:val="24"/>
        </w:rPr>
      </w:pPr>
      <w:r>
        <w:rPr>
          <w:rFonts w:ascii="宋体" w:hAnsi="宋体" w:cs="宋体" w:hint="eastAsia"/>
          <w:sz w:val="24"/>
          <w:szCs w:val="24"/>
        </w:rPr>
        <w:lastRenderedPageBreak/>
        <w:t>（</w:t>
      </w:r>
      <w:r>
        <w:rPr>
          <w:rFonts w:ascii="宋体" w:hAnsi="宋体" w:cs="宋体"/>
          <w:sz w:val="24"/>
          <w:szCs w:val="24"/>
        </w:rPr>
        <w:t>1</w:t>
      </w:r>
      <w:r>
        <w:rPr>
          <w:rFonts w:ascii="宋体" w:hAnsi="宋体" w:cs="宋体" w:hint="eastAsia"/>
          <w:sz w:val="24"/>
          <w:szCs w:val="24"/>
        </w:rPr>
        <w:t>）一体化泵站控制系统采用智能控制系统、一次回路、二次回路、通讯接口、</w:t>
      </w:r>
      <w:r>
        <w:rPr>
          <w:rFonts w:ascii="宋体" w:hAnsi="宋体" w:cs="宋体"/>
          <w:sz w:val="24"/>
          <w:szCs w:val="24"/>
        </w:rPr>
        <w:t>PLC</w:t>
      </w:r>
      <w:r>
        <w:rPr>
          <w:rFonts w:ascii="宋体" w:hAnsi="宋体" w:cs="宋体" w:hint="eastAsia"/>
          <w:sz w:val="24"/>
          <w:szCs w:val="24"/>
        </w:rPr>
        <w:t>、</w:t>
      </w:r>
      <w:r>
        <w:rPr>
          <w:rFonts w:ascii="宋体" w:hAnsi="宋体" w:cs="宋体"/>
          <w:sz w:val="24"/>
          <w:szCs w:val="24"/>
        </w:rPr>
        <w:t>GPRS</w:t>
      </w:r>
      <w:r>
        <w:rPr>
          <w:rFonts w:ascii="宋体" w:hAnsi="宋体" w:cs="宋体" w:hint="eastAsia"/>
          <w:sz w:val="24"/>
          <w:szCs w:val="24"/>
        </w:rPr>
        <w:t>模块，功能上可实现就地控制、有线和无线远程控制、通过互联网方式读取泵站的实时运行参数和状态、手机接收报警信息和远程操控等功能。</w:t>
      </w:r>
    </w:p>
    <w:p w:rsidR="00794CE5" w:rsidRDefault="00822BFD">
      <w:pPr>
        <w:widowControl w:val="0"/>
        <w:spacing w:after="0" w:line="56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）电控柜采用的是室外安装，材质为不锈钢</w:t>
      </w:r>
      <w:r>
        <w:rPr>
          <w:rFonts w:ascii="宋体" w:hAnsi="宋体" w:cs="宋体"/>
          <w:sz w:val="24"/>
          <w:szCs w:val="24"/>
        </w:rPr>
        <w:t>304</w:t>
      </w:r>
      <w:r>
        <w:rPr>
          <w:rFonts w:ascii="宋体" w:hAnsi="宋体" w:cs="宋体" w:hint="eastAsia"/>
          <w:sz w:val="24"/>
          <w:szCs w:val="24"/>
        </w:rPr>
        <w:t>，双门防雨型，为变频启动柜。为保障电气回路可靠有效地运行，电气主回路部件选择为行业知名品牌（如控制箱内低压电气元件不低于西门子、</w:t>
      </w:r>
      <w:r>
        <w:rPr>
          <w:rFonts w:ascii="宋体" w:hAnsi="宋体" w:cs="宋体"/>
          <w:sz w:val="24"/>
          <w:szCs w:val="24"/>
        </w:rPr>
        <w:t>ABB</w:t>
      </w:r>
      <w:r>
        <w:rPr>
          <w:rFonts w:ascii="宋体" w:hAnsi="宋体" w:cs="宋体" w:hint="eastAsia"/>
          <w:sz w:val="24"/>
          <w:szCs w:val="24"/>
        </w:rPr>
        <w:t>、施耐德质量标准），电气二次回路也选择行业知名品牌，所有一次回路采用动力型，总空开采用标准热磁脱扣型塑壳断路器。</w:t>
      </w:r>
      <w:r>
        <w:rPr>
          <w:rFonts w:ascii="宋体"/>
          <w:sz w:val="24"/>
          <w:szCs w:val="24"/>
        </w:rPr>
        <w:tab/>
      </w:r>
    </w:p>
    <w:p w:rsidR="00794CE5" w:rsidRDefault="00822BFD">
      <w:pPr>
        <w:widowControl w:val="0"/>
        <w:spacing w:after="0" w:line="560" w:lineRule="exact"/>
        <w:ind w:firstLineChars="200" w:firstLine="480"/>
        <w:rPr>
          <w:rFonts w:ascii="宋体"/>
          <w:color w:val="000000"/>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）自动控制系统</w:t>
      </w:r>
      <w:r>
        <w:rPr>
          <w:rFonts w:ascii="宋体" w:hAnsi="宋体" w:cs="宋体"/>
          <w:sz w:val="24"/>
          <w:szCs w:val="24"/>
        </w:rPr>
        <w:t>PLC</w:t>
      </w:r>
      <w:r>
        <w:rPr>
          <w:rFonts w:ascii="宋体" w:hAnsi="宋体" w:cs="宋体" w:hint="eastAsia"/>
          <w:sz w:val="24"/>
          <w:szCs w:val="24"/>
        </w:rPr>
        <w:t>及触摸屏幕的选择：</w:t>
      </w:r>
      <w:r>
        <w:rPr>
          <w:rFonts w:ascii="宋体" w:hAnsi="宋体" w:cs="宋体"/>
          <w:sz w:val="24"/>
          <w:szCs w:val="24"/>
        </w:rPr>
        <w:t>PLC</w:t>
      </w:r>
      <w:r>
        <w:rPr>
          <w:rFonts w:ascii="宋体" w:hAnsi="宋体" w:cs="宋体" w:hint="eastAsia"/>
          <w:sz w:val="24"/>
          <w:szCs w:val="24"/>
        </w:rPr>
        <w:t>及触摸</w:t>
      </w:r>
      <w:proofErr w:type="gramStart"/>
      <w:r>
        <w:rPr>
          <w:rFonts w:ascii="宋体" w:hAnsi="宋体" w:cs="宋体" w:hint="eastAsia"/>
          <w:sz w:val="24"/>
          <w:szCs w:val="24"/>
        </w:rPr>
        <w:t>屏选择</w:t>
      </w:r>
      <w:proofErr w:type="gramEnd"/>
      <w:r>
        <w:rPr>
          <w:rFonts w:ascii="宋体" w:hAnsi="宋体" w:cs="宋体" w:hint="eastAsia"/>
          <w:sz w:val="24"/>
          <w:szCs w:val="24"/>
        </w:rPr>
        <w:t>行业知名品牌。</w:t>
      </w:r>
      <w:r>
        <w:rPr>
          <w:rFonts w:ascii="宋体" w:hAnsi="宋体" w:cs="宋体"/>
          <w:sz w:val="24"/>
          <w:szCs w:val="24"/>
        </w:rPr>
        <w:t>PLC</w:t>
      </w:r>
      <w:r>
        <w:rPr>
          <w:rFonts w:ascii="宋体" w:hAnsi="宋体" w:cs="宋体" w:hint="eastAsia"/>
          <w:sz w:val="24"/>
          <w:szCs w:val="24"/>
        </w:rPr>
        <w:t>为智能控制单元</w:t>
      </w:r>
      <w:r>
        <w:rPr>
          <w:rFonts w:ascii="宋体" w:hAnsi="宋体" w:cs="宋体" w:hint="eastAsia"/>
          <w:color w:val="000000"/>
          <w:sz w:val="24"/>
          <w:szCs w:val="24"/>
        </w:rPr>
        <w:t>通过根据要求编程对系统进行智能控制。触摸屏是人机对话接口，可以通过触摸</w:t>
      </w:r>
      <w:proofErr w:type="gramStart"/>
      <w:r>
        <w:rPr>
          <w:rFonts w:ascii="宋体" w:hAnsi="宋体" w:cs="宋体" w:hint="eastAsia"/>
          <w:color w:val="000000"/>
          <w:sz w:val="24"/>
          <w:szCs w:val="24"/>
        </w:rPr>
        <w:t>屏形象</w:t>
      </w:r>
      <w:proofErr w:type="gramEnd"/>
      <w:r>
        <w:rPr>
          <w:rFonts w:ascii="宋体" w:hAnsi="宋体" w:cs="宋体" w:hint="eastAsia"/>
          <w:color w:val="000000"/>
          <w:sz w:val="24"/>
          <w:szCs w:val="24"/>
        </w:rPr>
        <w:t>动态地看到泵站设备运行状况及连续液位，历史曲线，水泵累计运行时间，运行次数，可以设定水泵运行参数等。</w:t>
      </w:r>
    </w:p>
    <w:p w:rsidR="00794CE5" w:rsidRDefault="00822BFD">
      <w:pPr>
        <w:widowControl w:val="0"/>
        <w:spacing w:after="0" w:line="560" w:lineRule="exact"/>
        <w:ind w:firstLineChars="200" w:firstLine="48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4</w:t>
      </w:r>
      <w:r>
        <w:rPr>
          <w:rFonts w:ascii="宋体" w:hAnsi="宋体" w:cs="宋体" w:hint="eastAsia"/>
          <w:color w:val="000000"/>
          <w:sz w:val="24"/>
          <w:szCs w:val="24"/>
        </w:rPr>
        <w:t>）为提高系统的自动化在远程监控适用性：自动化与外界的接口方面设置：有线与无线两种方式。有线预留的硬件接口可以为以太网，</w:t>
      </w:r>
      <w:r>
        <w:rPr>
          <w:rFonts w:ascii="宋体" w:hAnsi="宋体" w:cs="宋体"/>
          <w:color w:val="000000"/>
          <w:sz w:val="24"/>
          <w:szCs w:val="24"/>
        </w:rPr>
        <w:t>MODBUS</w:t>
      </w:r>
      <w:r>
        <w:rPr>
          <w:rFonts w:ascii="宋体" w:hAnsi="宋体" w:cs="宋体" w:hint="eastAsia"/>
          <w:color w:val="000000"/>
          <w:sz w:val="24"/>
          <w:szCs w:val="24"/>
        </w:rPr>
        <w:t>协议，</w:t>
      </w:r>
      <w:r>
        <w:rPr>
          <w:rFonts w:ascii="宋体" w:hAnsi="宋体" w:cs="宋体"/>
          <w:color w:val="000000"/>
          <w:sz w:val="24"/>
          <w:szCs w:val="24"/>
        </w:rPr>
        <w:t>PROFIBUS</w:t>
      </w:r>
      <w:r>
        <w:rPr>
          <w:rFonts w:ascii="宋体" w:hAnsi="宋体" w:cs="宋体" w:hint="eastAsia"/>
          <w:color w:val="000000"/>
          <w:sz w:val="24"/>
          <w:szCs w:val="24"/>
        </w:rPr>
        <w:t>协议等；无线可以硬件接口为</w:t>
      </w:r>
      <w:r>
        <w:rPr>
          <w:rFonts w:ascii="宋体" w:hAnsi="宋体" w:cs="宋体"/>
          <w:color w:val="000000"/>
          <w:sz w:val="24"/>
          <w:szCs w:val="24"/>
        </w:rPr>
        <w:t>GPRS</w:t>
      </w:r>
      <w:r>
        <w:rPr>
          <w:rFonts w:ascii="宋体" w:hAnsi="宋体" w:cs="宋体" w:hint="eastAsia"/>
          <w:color w:val="000000"/>
          <w:sz w:val="24"/>
          <w:szCs w:val="24"/>
        </w:rPr>
        <w:t>接口等。</w:t>
      </w:r>
      <w:r>
        <w:rPr>
          <w:rFonts w:ascii="宋体" w:hAnsi="宋体" w:cs="宋体"/>
          <w:color w:val="000000"/>
          <w:sz w:val="24"/>
          <w:szCs w:val="24"/>
        </w:rPr>
        <w:t>GPRS</w:t>
      </w:r>
      <w:r>
        <w:rPr>
          <w:rFonts w:ascii="宋体" w:hAnsi="宋体" w:cs="宋体" w:hint="eastAsia"/>
          <w:color w:val="000000"/>
          <w:sz w:val="24"/>
          <w:szCs w:val="24"/>
        </w:rPr>
        <w:t>可以做到在将泵站运行状况及时地发送短信到指定手机上。</w:t>
      </w:r>
    </w:p>
    <w:p w:rsidR="00794CE5" w:rsidRDefault="00822BFD">
      <w:pPr>
        <w:widowControl w:val="0"/>
        <w:spacing w:after="0" w:line="560" w:lineRule="exact"/>
        <w:ind w:firstLineChars="200" w:firstLine="48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5</w:t>
      </w:r>
      <w:r>
        <w:rPr>
          <w:rFonts w:ascii="宋体" w:hAnsi="宋体" w:cs="宋体" w:hint="eastAsia"/>
          <w:color w:val="000000"/>
          <w:sz w:val="24"/>
          <w:szCs w:val="24"/>
        </w:rPr>
        <w:t>）在控制柜中需要考虑含有水泵的控制回流和粉碎性格栅的控制回路。泵的电气控制回路中一般考虑了过载保护（热继电器），电气短路（塑壳断路器）的功能，对水泵油室渗漏，轴温，</w:t>
      </w:r>
      <w:proofErr w:type="gramStart"/>
      <w:r>
        <w:rPr>
          <w:rFonts w:ascii="宋体" w:hAnsi="宋体" w:cs="宋体" w:hint="eastAsia"/>
          <w:color w:val="000000"/>
          <w:sz w:val="24"/>
          <w:szCs w:val="24"/>
        </w:rPr>
        <w:t>干室渗漏</w:t>
      </w:r>
      <w:proofErr w:type="gramEnd"/>
      <w:r>
        <w:rPr>
          <w:rFonts w:ascii="宋体" w:hAnsi="宋体" w:cs="宋体" w:hint="eastAsia"/>
          <w:color w:val="000000"/>
          <w:sz w:val="24"/>
          <w:szCs w:val="24"/>
        </w:rPr>
        <w:t>，定子过热进行监视及故障时保护。</w:t>
      </w:r>
    </w:p>
    <w:p w:rsidR="00794CE5" w:rsidRDefault="00822BFD">
      <w:pPr>
        <w:widowControl w:val="0"/>
        <w:spacing w:after="0" w:line="560" w:lineRule="exact"/>
        <w:ind w:firstLineChars="200" w:firstLine="480"/>
        <w:rPr>
          <w:rFonts w:ascii="宋体"/>
          <w:sz w:val="24"/>
          <w:szCs w:val="24"/>
        </w:rPr>
      </w:pPr>
      <w:r>
        <w:rPr>
          <w:rFonts w:ascii="宋体" w:hAnsi="宋体" w:cs="宋体" w:hint="eastAsia"/>
          <w:color w:val="000000"/>
          <w:sz w:val="24"/>
          <w:szCs w:val="24"/>
        </w:rPr>
        <w:t>（</w:t>
      </w:r>
      <w:r>
        <w:rPr>
          <w:rFonts w:ascii="宋体" w:hAnsi="宋体" w:cs="宋体"/>
          <w:color w:val="000000"/>
          <w:sz w:val="24"/>
          <w:szCs w:val="24"/>
        </w:rPr>
        <w:t>6</w:t>
      </w:r>
      <w:r>
        <w:rPr>
          <w:rFonts w:ascii="宋体" w:hAnsi="宋体" w:cs="宋体" w:hint="eastAsia"/>
          <w:color w:val="000000"/>
          <w:sz w:val="24"/>
          <w:szCs w:val="24"/>
        </w:rPr>
        <w:t>）控制方式可实现手动控制、液位控制、</w:t>
      </w:r>
      <w:r>
        <w:rPr>
          <w:rFonts w:ascii="宋体" w:hAnsi="宋体" w:cs="宋体"/>
          <w:color w:val="000000"/>
          <w:sz w:val="24"/>
          <w:szCs w:val="24"/>
        </w:rPr>
        <w:t>PLC</w:t>
      </w:r>
      <w:r>
        <w:rPr>
          <w:rFonts w:ascii="宋体" w:hAnsi="宋体" w:cs="宋体" w:hint="eastAsia"/>
          <w:color w:val="000000"/>
          <w:sz w:val="24"/>
          <w:szCs w:val="24"/>
        </w:rPr>
        <w:t>自动、远程监控含手机</w:t>
      </w:r>
      <w:r>
        <w:rPr>
          <w:rFonts w:ascii="宋体" w:hAnsi="宋体" w:cs="宋体"/>
          <w:color w:val="000000"/>
          <w:sz w:val="24"/>
          <w:szCs w:val="24"/>
        </w:rPr>
        <w:t>APP</w:t>
      </w:r>
      <w:r>
        <w:rPr>
          <w:rFonts w:ascii="宋体" w:hAnsi="宋体" w:cs="宋体" w:hint="eastAsia"/>
          <w:color w:val="000000"/>
          <w:sz w:val="24"/>
          <w:szCs w:val="24"/>
        </w:rPr>
        <w:t>控制；</w:t>
      </w:r>
      <w:r>
        <w:rPr>
          <w:rFonts w:ascii="宋体" w:hAnsi="宋体" w:cs="宋体" w:hint="eastAsia"/>
          <w:sz w:val="24"/>
          <w:szCs w:val="24"/>
        </w:rPr>
        <w:t>采用浮球和</w:t>
      </w:r>
      <w:proofErr w:type="gramStart"/>
      <w:r>
        <w:rPr>
          <w:rFonts w:ascii="宋体" w:hAnsi="宋体" w:cs="宋体" w:hint="eastAsia"/>
          <w:sz w:val="24"/>
          <w:szCs w:val="24"/>
        </w:rPr>
        <w:t>液位</w:t>
      </w:r>
      <w:proofErr w:type="gramEnd"/>
      <w:r>
        <w:rPr>
          <w:rFonts w:ascii="宋体" w:hAnsi="宋体" w:cs="宋体" w:hint="eastAsia"/>
          <w:sz w:val="24"/>
          <w:szCs w:val="24"/>
        </w:rPr>
        <w:t>传感器，实现泵站液位自动控制运行互为备用。考虑到作业人员的人身安全，固定浮球和</w:t>
      </w:r>
      <w:proofErr w:type="gramStart"/>
      <w:r>
        <w:rPr>
          <w:rFonts w:ascii="宋体" w:hAnsi="宋体" w:cs="宋体" w:hint="eastAsia"/>
          <w:sz w:val="24"/>
          <w:szCs w:val="24"/>
        </w:rPr>
        <w:t>液位</w:t>
      </w:r>
      <w:proofErr w:type="gramEnd"/>
      <w:r>
        <w:rPr>
          <w:rFonts w:ascii="宋体" w:hAnsi="宋体" w:cs="宋体" w:hint="eastAsia"/>
          <w:sz w:val="24"/>
          <w:szCs w:val="24"/>
        </w:rPr>
        <w:t>传感器的导杆必须是可提升式的便于拆卸。不接受在维修平台下方进行浮球和传感器的维护作业。</w:t>
      </w:r>
    </w:p>
    <w:p w:rsidR="00794CE5" w:rsidRDefault="00822BFD">
      <w:pPr>
        <w:widowControl w:val="0"/>
        <w:spacing w:after="0" w:line="560" w:lineRule="exact"/>
        <w:ind w:firstLineChars="200" w:firstLine="480"/>
        <w:rPr>
          <w:rFonts w:ascii="宋体"/>
          <w:sz w:val="24"/>
          <w:szCs w:val="24"/>
        </w:rPr>
      </w:pPr>
      <w:r>
        <w:rPr>
          <w:rFonts w:ascii="宋体" w:hAnsi="宋体" w:cs="宋体" w:hint="eastAsia"/>
          <w:sz w:val="24"/>
          <w:szCs w:val="24"/>
        </w:rPr>
        <w:t>泵站运行控制系统具备下列功能：</w:t>
      </w:r>
    </w:p>
    <w:p w:rsidR="00794CE5" w:rsidRDefault="00822BFD">
      <w:pPr>
        <w:widowControl w:val="0"/>
        <w:spacing w:after="0" w:line="560" w:lineRule="exact"/>
        <w:ind w:firstLineChars="200" w:firstLine="480"/>
        <w:rPr>
          <w:rFonts w:ascii="宋体"/>
          <w:sz w:val="24"/>
          <w:szCs w:val="24"/>
        </w:rPr>
      </w:pPr>
      <w:r>
        <w:rPr>
          <w:rFonts w:ascii="宋体" w:hAnsi="宋体" w:cs="宋体"/>
          <w:sz w:val="24"/>
          <w:szCs w:val="24"/>
        </w:rPr>
        <w:lastRenderedPageBreak/>
        <w:t>1</w:t>
      </w:r>
      <w:r>
        <w:rPr>
          <w:rFonts w:ascii="宋体" w:hAnsi="宋体" w:cs="宋体" w:hint="eastAsia"/>
          <w:sz w:val="24"/>
          <w:szCs w:val="24"/>
        </w:rPr>
        <w:t>）性能控制</w:t>
      </w:r>
      <w:r>
        <w:rPr>
          <w:rFonts w:ascii="宋体" w:cs="宋体"/>
          <w:sz w:val="24"/>
          <w:szCs w:val="24"/>
        </w:rPr>
        <w:t>-</w:t>
      </w:r>
      <w:r>
        <w:rPr>
          <w:rFonts w:ascii="宋体" w:hAnsi="宋体" w:cs="宋体" w:hint="eastAsia"/>
          <w:sz w:val="24"/>
          <w:szCs w:val="24"/>
        </w:rPr>
        <w:t>能耗最佳化；</w:t>
      </w:r>
    </w:p>
    <w:p w:rsidR="00794CE5" w:rsidRDefault="00822BFD">
      <w:pPr>
        <w:widowControl w:val="0"/>
        <w:spacing w:after="0" w:line="56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）总线通讯；</w:t>
      </w:r>
    </w:p>
    <w:p w:rsidR="00794CE5" w:rsidRDefault="00822BFD">
      <w:pPr>
        <w:widowControl w:val="0"/>
        <w:spacing w:after="0" w:line="560" w:lineRule="exact"/>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）泵的自动并联控制；</w:t>
      </w:r>
    </w:p>
    <w:p w:rsidR="00794CE5" w:rsidRDefault="00822BFD">
      <w:pPr>
        <w:widowControl w:val="0"/>
        <w:spacing w:after="0" w:line="560" w:lineRule="exact"/>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）运行中</w:t>
      </w:r>
      <w:proofErr w:type="gramStart"/>
      <w:r>
        <w:rPr>
          <w:rFonts w:ascii="宋体" w:hAnsi="宋体" w:cs="宋体" w:hint="eastAsia"/>
          <w:sz w:val="24"/>
          <w:szCs w:val="24"/>
        </w:rPr>
        <w:t>泵之间</w:t>
      </w:r>
      <w:proofErr w:type="gramEnd"/>
      <w:r>
        <w:rPr>
          <w:rFonts w:ascii="宋体" w:hAnsi="宋体" w:cs="宋体" w:hint="eastAsia"/>
          <w:sz w:val="24"/>
          <w:szCs w:val="24"/>
        </w:rPr>
        <w:t>的自动切换功能</w:t>
      </w:r>
      <w:r>
        <w:rPr>
          <w:rFonts w:ascii="宋体" w:hAnsi="宋体" w:cs="宋体"/>
          <w:sz w:val="24"/>
          <w:szCs w:val="24"/>
        </w:rPr>
        <w:t xml:space="preserve"> (</w:t>
      </w:r>
      <w:r>
        <w:rPr>
          <w:rFonts w:ascii="宋体" w:hAnsi="宋体" w:cs="宋体" w:hint="eastAsia"/>
          <w:sz w:val="24"/>
          <w:szCs w:val="24"/>
        </w:rPr>
        <w:t>确保所有泵运行时间相同</w:t>
      </w:r>
      <w:r>
        <w:rPr>
          <w:rFonts w:ascii="宋体" w:hAnsi="宋体" w:cs="宋体"/>
          <w:sz w:val="24"/>
          <w:szCs w:val="24"/>
        </w:rPr>
        <w:t>)</w:t>
      </w:r>
      <w:r>
        <w:rPr>
          <w:rFonts w:ascii="宋体" w:hAnsi="宋体" w:cs="宋体" w:hint="eastAsia"/>
          <w:sz w:val="24"/>
          <w:szCs w:val="24"/>
        </w:rPr>
        <w:t>；</w:t>
      </w:r>
    </w:p>
    <w:p w:rsidR="00794CE5" w:rsidRDefault="00822BFD">
      <w:pPr>
        <w:widowControl w:val="0"/>
        <w:spacing w:after="0" w:line="560" w:lineRule="exact"/>
        <w:ind w:firstLineChars="200" w:firstLine="480"/>
        <w:rPr>
          <w:rFonts w:ascii="宋体"/>
          <w:sz w:val="24"/>
          <w:szCs w:val="24"/>
        </w:rPr>
      </w:pPr>
      <w:r>
        <w:rPr>
          <w:rFonts w:ascii="宋体" w:hAnsi="宋体" w:cs="宋体"/>
          <w:sz w:val="24"/>
          <w:szCs w:val="24"/>
        </w:rPr>
        <w:t>5</w:t>
      </w:r>
      <w:r>
        <w:rPr>
          <w:rFonts w:ascii="宋体" w:hAnsi="宋体" w:cs="宋体" w:hint="eastAsia"/>
          <w:sz w:val="24"/>
          <w:szCs w:val="24"/>
        </w:rPr>
        <w:t>）手动操作运行</w:t>
      </w:r>
      <w:r>
        <w:rPr>
          <w:rFonts w:ascii="宋体" w:hAnsi="宋体" w:cs="宋体"/>
          <w:sz w:val="24"/>
          <w:szCs w:val="24"/>
        </w:rPr>
        <w:t xml:space="preserve"> (</w:t>
      </w:r>
      <w:r>
        <w:rPr>
          <w:rFonts w:ascii="宋体" w:hAnsi="宋体" w:cs="宋体" w:hint="eastAsia"/>
          <w:sz w:val="24"/>
          <w:szCs w:val="24"/>
        </w:rPr>
        <w:t>对单泵测试</w:t>
      </w:r>
      <w:r>
        <w:rPr>
          <w:rFonts w:ascii="宋体" w:hAnsi="宋体" w:cs="宋体"/>
          <w:sz w:val="24"/>
          <w:szCs w:val="24"/>
        </w:rPr>
        <w:t>)</w:t>
      </w:r>
      <w:r>
        <w:rPr>
          <w:rFonts w:ascii="宋体" w:hAnsi="宋体" w:cs="宋体" w:hint="eastAsia"/>
          <w:sz w:val="24"/>
          <w:szCs w:val="24"/>
        </w:rPr>
        <w:t>；</w:t>
      </w:r>
    </w:p>
    <w:p w:rsidR="00794CE5" w:rsidRDefault="00822BFD">
      <w:pPr>
        <w:widowControl w:val="0"/>
        <w:spacing w:after="0" w:line="560" w:lineRule="exact"/>
        <w:ind w:firstLineChars="200" w:firstLine="480"/>
        <w:rPr>
          <w:rFonts w:ascii="宋体"/>
          <w:sz w:val="24"/>
          <w:szCs w:val="24"/>
        </w:rPr>
      </w:pPr>
      <w:r>
        <w:rPr>
          <w:rFonts w:ascii="宋体" w:hAnsi="宋体" w:cs="宋体"/>
          <w:sz w:val="24"/>
          <w:szCs w:val="24"/>
        </w:rPr>
        <w:t>6</w:t>
      </w:r>
      <w:r>
        <w:rPr>
          <w:rFonts w:ascii="宋体" w:hAnsi="宋体" w:cs="宋体" w:hint="eastAsia"/>
          <w:sz w:val="24"/>
          <w:szCs w:val="24"/>
        </w:rPr>
        <w:t>）泵和系统监视功能：</w:t>
      </w:r>
    </w:p>
    <w:p w:rsidR="00794CE5" w:rsidRDefault="00822BFD">
      <w:pPr>
        <w:widowControl w:val="0"/>
        <w:numPr>
          <w:ilvl w:val="0"/>
          <w:numId w:val="2"/>
        </w:numPr>
        <w:spacing w:after="0" w:line="560" w:lineRule="exact"/>
        <w:ind w:firstLineChars="200" w:firstLine="480"/>
        <w:rPr>
          <w:rFonts w:ascii="宋体"/>
          <w:sz w:val="24"/>
          <w:szCs w:val="24"/>
        </w:rPr>
      </w:pPr>
      <w:r>
        <w:rPr>
          <w:rFonts w:ascii="宋体" w:hAnsi="宋体" w:cs="宋体" w:hint="eastAsia"/>
          <w:sz w:val="24"/>
          <w:szCs w:val="24"/>
        </w:rPr>
        <w:t>测量值的最大、最小限制；可实现系统失控时停机功能；</w:t>
      </w:r>
    </w:p>
    <w:p w:rsidR="00794CE5" w:rsidRDefault="00822BFD">
      <w:pPr>
        <w:widowControl w:val="0"/>
        <w:numPr>
          <w:ilvl w:val="0"/>
          <w:numId w:val="2"/>
        </w:numPr>
        <w:spacing w:after="0" w:line="560" w:lineRule="exact"/>
        <w:ind w:firstLineChars="200" w:firstLine="480"/>
        <w:rPr>
          <w:rFonts w:ascii="宋体"/>
          <w:sz w:val="24"/>
          <w:szCs w:val="24"/>
        </w:rPr>
      </w:pPr>
      <w:r>
        <w:rPr>
          <w:rFonts w:ascii="宋体" w:hAnsi="宋体" w:cs="宋体" w:hint="eastAsia"/>
          <w:sz w:val="24"/>
          <w:szCs w:val="24"/>
        </w:rPr>
        <w:t>进水流量体积估算；</w:t>
      </w:r>
    </w:p>
    <w:p w:rsidR="00794CE5" w:rsidRDefault="00822BFD">
      <w:pPr>
        <w:widowControl w:val="0"/>
        <w:numPr>
          <w:ilvl w:val="0"/>
          <w:numId w:val="2"/>
        </w:numPr>
        <w:spacing w:after="0" w:line="560" w:lineRule="exact"/>
        <w:ind w:firstLineChars="200" w:firstLine="480"/>
        <w:rPr>
          <w:rFonts w:ascii="宋体"/>
          <w:sz w:val="24"/>
          <w:szCs w:val="24"/>
        </w:rPr>
      </w:pPr>
      <w:r>
        <w:rPr>
          <w:rFonts w:ascii="宋体" w:hAnsi="宋体" w:cs="宋体" w:hint="eastAsia"/>
          <w:sz w:val="24"/>
          <w:szCs w:val="24"/>
        </w:rPr>
        <w:t>出水流量体积估算；</w:t>
      </w:r>
    </w:p>
    <w:p w:rsidR="00794CE5" w:rsidRDefault="00822BFD">
      <w:pPr>
        <w:widowControl w:val="0"/>
        <w:numPr>
          <w:ilvl w:val="0"/>
          <w:numId w:val="2"/>
        </w:numPr>
        <w:spacing w:after="0" w:line="560" w:lineRule="exact"/>
        <w:ind w:firstLineChars="200" w:firstLine="480"/>
        <w:rPr>
          <w:rFonts w:ascii="宋体"/>
          <w:sz w:val="24"/>
          <w:szCs w:val="24"/>
        </w:rPr>
      </w:pPr>
      <w:r>
        <w:rPr>
          <w:rFonts w:ascii="宋体" w:hAnsi="宋体" w:cs="宋体" w:hint="eastAsia"/>
          <w:sz w:val="24"/>
          <w:szCs w:val="24"/>
        </w:rPr>
        <w:t>预防堵转；</w:t>
      </w:r>
    </w:p>
    <w:p w:rsidR="00794CE5" w:rsidRDefault="00822BFD">
      <w:pPr>
        <w:widowControl w:val="0"/>
        <w:numPr>
          <w:ilvl w:val="0"/>
          <w:numId w:val="2"/>
        </w:numPr>
        <w:spacing w:after="0" w:line="560" w:lineRule="exact"/>
        <w:ind w:firstLineChars="200" w:firstLine="480"/>
        <w:rPr>
          <w:rFonts w:ascii="宋体"/>
          <w:sz w:val="24"/>
          <w:szCs w:val="24"/>
        </w:rPr>
      </w:pPr>
      <w:r>
        <w:rPr>
          <w:rFonts w:ascii="宋体" w:hAnsi="宋体" w:cs="宋体" w:hint="eastAsia"/>
          <w:sz w:val="24"/>
          <w:szCs w:val="24"/>
        </w:rPr>
        <w:t>测试运行。</w:t>
      </w:r>
    </w:p>
    <w:p w:rsidR="00794CE5" w:rsidRDefault="00822BFD">
      <w:pPr>
        <w:widowControl w:val="0"/>
        <w:spacing w:after="0" w:line="560" w:lineRule="exact"/>
        <w:ind w:firstLineChars="200" w:firstLine="480"/>
        <w:rPr>
          <w:rFonts w:ascii="宋体"/>
          <w:sz w:val="24"/>
          <w:szCs w:val="24"/>
        </w:rPr>
      </w:pPr>
      <w:r>
        <w:rPr>
          <w:rFonts w:ascii="宋体" w:hAnsi="宋体" w:cs="宋体"/>
          <w:sz w:val="24"/>
          <w:szCs w:val="24"/>
        </w:rPr>
        <w:t>7</w:t>
      </w:r>
      <w:r>
        <w:rPr>
          <w:rFonts w:ascii="宋体" w:hAnsi="宋体" w:cs="宋体" w:hint="eastAsia"/>
          <w:sz w:val="24"/>
          <w:szCs w:val="24"/>
        </w:rPr>
        <w:t>）显示、报警和信号功能：</w:t>
      </w:r>
    </w:p>
    <w:p w:rsidR="00794CE5" w:rsidRDefault="00822BFD">
      <w:pPr>
        <w:widowControl w:val="0"/>
        <w:numPr>
          <w:ilvl w:val="0"/>
          <w:numId w:val="3"/>
        </w:numPr>
        <w:spacing w:after="0" w:line="560" w:lineRule="exact"/>
        <w:ind w:firstLineChars="200" w:firstLine="480"/>
        <w:rPr>
          <w:rFonts w:ascii="宋体"/>
          <w:sz w:val="24"/>
          <w:szCs w:val="24"/>
        </w:rPr>
      </w:pPr>
      <w:r>
        <w:rPr>
          <w:rFonts w:ascii="宋体" w:hAnsi="宋体" w:cs="宋体" w:hint="eastAsia"/>
          <w:sz w:val="24"/>
          <w:szCs w:val="24"/>
        </w:rPr>
        <w:t>带中文语言显示功能；</w:t>
      </w:r>
    </w:p>
    <w:p w:rsidR="00794CE5" w:rsidRDefault="00822BFD">
      <w:pPr>
        <w:widowControl w:val="0"/>
        <w:numPr>
          <w:ilvl w:val="0"/>
          <w:numId w:val="3"/>
        </w:numPr>
        <w:spacing w:after="0" w:line="560" w:lineRule="exact"/>
        <w:ind w:firstLineChars="200" w:firstLine="480"/>
        <w:rPr>
          <w:rFonts w:ascii="宋体"/>
          <w:sz w:val="24"/>
          <w:szCs w:val="24"/>
        </w:rPr>
      </w:pPr>
      <w:r>
        <w:rPr>
          <w:rFonts w:ascii="宋体" w:hAnsi="宋体" w:cs="宋体" w:hint="eastAsia"/>
          <w:sz w:val="24"/>
          <w:szCs w:val="24"/>
        </w:rPr>
        <w:t>系统结构图形直观显示，可从系统图中直</w:t>
      </w:r>
      <w:proofErr w:type="gramStart"/>
      <w:r>
        <w:rPr>
          <w:rFonts w:ascii="宋体" w:hAnsi="宋体" w:cs="宋体" w:hint="eastAsia"/>
          <w:sz w:val="24"/>
          <w:szCs w:val="24"/>
        </w:rPr>
        <w:t>接显示</w:t>
      </w:r>
      <w:proofErr w:type="gramEnd"/>
      <w:r>
        <w:rPr>
          <w:rFonts w:ascii="宋体" w:hAnsi="宋体" w:cs="宋体" w:hint="eastAsia"/>
          <w:sz w:val="24"/>
          <w:szCs w:val="24"/>
        </w:rPr>
        <w:t>出各泵运行故障情况及转速，泵站液位；</w:t>
      </w:r>
    </w:p>
    <w:p w:rsidR="00794CE5" w:rsidRDefault="00822BFD">
      <w:pPr>
        <w:widowControl w:val="0"/>
        <w:numPr>
          <w:ilvl w:val="0"/>
          <w:numId w:val="3"/>
        </w:numPr>
        <w:spacing w:after="0" w:line="560" w:lineRule="exact"/>
        <w:ind w:firstLineChars="200" w:firstLine="480"/>
        <w:rPr>
          <w:rFonts w:ascii="宋体"/>
          <w:sz w:val="24"/>
          <w:szCs w:val="24"/>
        </w:rPr>
      </w:pPr>
      <w:r>
        <w:rPr>
          <w:rFonts w:ascii="宋体" w:hAnsi="宋体" w:cs="宋体" w:hint="eastAsia"/>
          <w:sz w:val="24"/>
          <w:szCs w:val="24"/>
        </w:rPr>
        <w:t>可读出系统的液位值，计算流量、功率损耗等信息；</w:t>
      </w:r>
      <w:bookmarkStart w:id="3" w:name="_GoBack"/>
      <w:bookmarkEnd w:id="3"/>
    </w:p>
    <w:p w:rsidR="00794CE5" w:rsidRDefault="00822BFD">
      <w:pPr>
        <w:widowControl w:val="0"/>
        <w:numPr>
          <w:ilvl w:val="0"/>
          <w:numId w:val="3"/>
        </w:numPr>
        <w:spacing w:after="0" w:line="560" w:lineRule="exact"/>
        <w:ind w:firstLineChars="200" w:firstLine="480"/>
        <w:rPr>
          <w:rFonts w:ascii="宋体"/>
          <w:sz w:val="24"/>
          <w:szCs w:val="24"/>
        </w:rPr>
      </w:pPr>
      <w:r>
        <w:rPr>
          <w:rFonts w:ascii="宋体" w:hAnsi="宋体" w:cs="宋体" w:hint="eastAsia"/>
          <w:sz w:val="24"/>
          <w:szCs w:val="24"/>
        </w:rPr>
        <w:t>运行和故障信号自动转换接触器</w:t>
      </w:r>
    </w:p>
    <w:p w:rsidR="00794CE5" w:rsidRDefault="00822BFD">
      <w:pPr>
        <w:widowControl w:val="0"/>
        <w:spacing w:after="0" w:line="560" w:lineRule="exact"/>
        <w:ind w:firstLineChars="200" w:firstLine="482"/>
        <w:rPr>
          <w:rFonts w:ascii="宋体"/>
          <w:b/>
          <w:bCs/>
          <w:color w:val="000000"/>
          <w:sz w:val="24"/>
          <w:szCs w:val="24"/>
        </w:rPr>
      </w:pPr>
      <w:r>
        <w:rPr>
          <w:rFonts w:ascii="宋体" w:hAnsi="宋体" w:cs="宋体"/>
          <w:b/>
          <w:bCs/>
          <w:color w:val="000000"/>
          <w:sz w:val="24"/>
          <w:szCs w:val="24"/>
        </w:rPr>
        <w:t>(</w:t>
      </w:r>
      <w:r>
        <w:rPr>
          <w:rFonts w:ascii="宋体" w:hAnsi="宋体" w:cs="宋体" w:hint="eastAsia"/>
          <w:b/>
          <w:bCs/>
          <w:color w:val="000000"/>
          <w:sz w:val="24"/>
          <w:szCs w:val="24"/>
        </w:rPr>
        <w:t>四</w:t>
      </w:r>
      <w:r>
        <w:rPr>
          <w:rFonts w:ascii="宋体" w:hAnsi="宋体" w:cs="宋体"/>
          <w:b/>
          <w:bCs/>
          <w:color w:val="000000"/>
          <w:sz w:val="24"/>
          <w:szCs w:val="24"/>
        </w:rPr>
        <w:t>)</w:t>
      </w:r>
      <w:r>
        <w:rPr>
          <w:rFonts w:ascii="宋体" w:hAnsi="宋体" w:cs="宋体" w:hint="eastAsia"/>
          <w:b/>
          <w:bCs/>
          <w:color w:val="000000"/>
          <w:sz w:val="24"/>
          <w:szCs w:val="24"/>
        </w:rPr>
        <w:t>、一体化泵站的关键部件材质要求</w:t>
      </w:r>
    </w:p>
    <w:p w:rsidR="00794CE5" w:rsidRDefault="00822BFD">
      <w:pPr>
        <w:widowControl w:val="0"/>
        <w:spacing w:after="0" w:line="560" w:lineRule="exact"/>
        <w:ind w:firstLineChars="400" w:firstLine="960"/>
        <w:rPr>
          <w:rFonts w:ascii="宋体"/>
          <w:color w:val="000000"/>
          <w:sz w:val="24"/>
          <w:szCs w:val="24"/>
        </w:rPr>
      </w:pPr>
      <w:r>
        <w:rPr>
          <w:rFonts w:ascii="宋体" w:hAnsi="宋体" w:cs="宋体" w:hint="eastAsia"/>
          <w:color w:val="000000"/>
          <w:sz w:val="24"/>
          <w:szCs w:val="24"/>
        </w:rPr>
        <w:t>为保证泵站耐用及可靠，泵站内各关键部件材质严格按照如下材质要求：</w:t>
      </w:r>
    </w:p>
    <w:tbl>
      <w:tblPr>
        <w:tblW w:w="5880" w:type="dxa"/>
        <w:jc w:val="center"/>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5"/>
        <w:gridCol w:w="3565"/>
      </w:tblGrid>
      <w:tr w:rsidR="00794CE5">
        <w:trPr>
          <w:trHeight w:val="385"/>
          <w:jc w:val="center"/>
        </w:trPr>
        <w:tc>
          <w:tcPr>
            <w:tcW w:w="2315" w:type="dxa"/>
          </w:tcPr>
          <w:p w:rsidR="00794CE5" w:rsidRDefault="00822BFD">
            <w:pPr>
              <w:widowControl w:val="0"/>
              <w:spacing w:after="0" w:line="560" w:lineRule="exact"/>
              <w:rPr>
                <w:rFonts w:ascii="宋体"/>
                <w:b/>
                <w:bCs/>
                <w:color w:val="000000"/>
                <w:sz w:val="24"/>
                <w:szCs w:val="24"/>
              </w:rPr>
            </w:pPr>
            <w:r>
              <w:rPr>
                <w:rFonts w:ascii="宋体" w:hAnsi="宋体" w:cs="宋体" w:hint="eastAsia"/>
                <w:b/>
                <w:bCs/>
                <w:color w:val="000000"/>
                <w:sz w:val="24"/>
                <w:szCs w:val="24"/>
              </w:rPr>
              <w:t>关键部件</w:t>
            </w:r>
          </w:p>
        </w:tc>
        <w:tc>
          <w:tcPr>
            <w:tcW w:w="3565" w:type="dxa"/>
          </w:tcPr>
          <w:p w:rsidR="00794CE5" w:rsidRDefault="00822BFD">
            <w:pPr>
              <w:widowControl w:val="0"/>
              <w:spacing w:after="0" w:line="560" w:lineRule="exact"/>
              <w:rPr>
                <w:rFonts w:ascii="宋体"/>
                <w:b/>
                <w:bCs/>
                <w:color w:val="000000"/>
                <w:sz w:val="24"/>
                <w:szCs w:val="24"/>
              </w:rPr>
            </w:pPr>
            <w:r>
              <w:rPr>
                <w:rFonts w:ascii="宋体" w:hAnsi="宋体" w:cs="宋体" w:hint="eastAsia"/>
                <w:b/>
                <w:bCs/>
                <w:color w:val="000000"/>
                <w:sz w:val="24"/>
                <w:szCs w:val="24"/>
              </w:rPr>
              <w:t>材质</w:t>
            </w:r>
          </w:p>
        </w:tc>
      </w:tr>
      <w:tr w:rsidR="00794CE5">
        <w:trPr>
          <w:jc w:val="center"/>
        </w:trPr>
        <w:tc>
          <w:tcPr>
            <w:tcW w:w="2315" w:type="dxa"/>
          </w:tcPr>
          <w:p w:rsidR="00794CE5" w:rsidRDefault="00822BFD">
            <w:pPr>
              <w:widowControl w:val="0"/>
              <w:spacing w:after="0" w:line="560" w:lineRule="exact"/>
              <w:rPr>
                <w:rFonts w:ascii="宋体"/>
                <w:color w:val="000000"/>
                <w:sz w:val="24"/>
                <w:szCs w:val="24"/>
              </w:rPr>
            </w:pPr>
            <w:r>
              <w:rPr>
                <w:rFonts w:ascii="宋体" w:hAnsi="宋体" w:cs="宋体" w:hint="eastAsia"/>
                <w:color w:val="000000"/>
                <w:sz w:val="24"/>
                <w:szCs w:val="24"/>
              </w:rPr>
              <w:t>筒体</w:t>
            </w:r>
          </w:p>
        </w:tc>
        <w:tc>
          <w:tcPr>
            <w:tcW w:w="3565" w:type="dxa"/>
          </w:tcPr>
          <w:p w:rsidR="00794CE5" w:rsidRDefault="00822BFD">
            <w:pPr>
              <w:widowControl w:val="0"/>
              <w:spacing w:after="0" w:line="560" w:lineRule="exact"/>
              <w:rPr>
                <w:rFonts w:ascii="宋体"/>
                <w:color w:val="000000"/>
                <w:sz w:val="24"/>
                <w:szCs w:val="24"/>
              </w:rPr>
            </w:pPr>
            <w:r>
              <w:rPr>
                <w:rFonts w:ascii="宋体" w:hAnsi="宋体" w:cs="宋体" w:hint="eastAsia"/>
                <w:color w:val="000000"/>
                <w:sz w:val="24"/>
                <w:szCs w:val="24"/>
              </w:rPr>
              <w:t>玻璃钢（</w:t>
            </w:r>
            <w:r>
              <w:rPr>
                <w:rFonts w:ascii="宋体" w:hAnsi="宋体" w:cs="宋体"/>
                <w:color w:val="000000"/>
                <w:sz w:val="24"/>
                <w:szCs w:val="24"/>
              </w:rPr>
              <w:t>GRP</w:t>
            </w:r>
            <w:r>
              <w:rPr>
                <w:rFonts w:ascii="宋体" w:hAnsi="宋体" w:cs="宋体" w:hint="eastAsia"/>
                <w:color w:val="000000"/>
                <w:sz w:val="24"/>
                <w:szCs w:val="24"/>
              </w:rPr>
              <w:t>）</w:t>
            </w:r>
          </w:p>
        </w:tc>
      </w:tr>
      <w:tr w:rsidR="00794CE5">
        <w:trPr>
          <w:jc w:val="center"/>
        </w:trPr>
        <w:tc>
          <w:tcPr>
            <w:tcW w:w="2315" w:type="dxa"/>
          </w:tcPr>
          <w:p w:rsidR="00794CE5" w:rsidRDefault="00822BFD">
            <w:pPr>
              <w:widowControl w:val="0"/>
              <w:spacing w:after="0" w:line="560" w:lineRule="exact"/>
              <w:rPr>
                <w:rFonts w:ascii="宋体"/>
                <w:color w:val="000000"/>
                <w:sz w:val="24"/>
                <w:szCs w:val="24"/>
              </w:rPr>
            </w:pPr>
            <w:r>
              <w:rPr>
                <w:rFonts w:ascii="宋体" w:hAnsi="宋体" w:cs="宋体" w:hint="eastAsia"/>
                <w:color w:val="000000"/>
                <w:sz w:val="24"/>
                <w:szCs w:val="24"/>
              </w:rPr>
              <w:t>吊装孔盖</w:t>
            </w:r>
          </w:p>
        </w:tc>
        <w:tc>
          <w:tcPr>
            <w:tcW w:w="3565" w:type="dxa"/>
          </w:tcPr>
          <w:p w:rsidR="00794CE5" w:rsidRDefault="00822BFD">
            <w:pPr>
              <w:widowControl w:val="0"/>
              <w:spacing w:after="0" w:line="560" w:lineRule="exact"/>
              <w:rPr>
                <w:rFonts w:ascii="宋体"/>
                <w:color w:val="000000"/>
                <w:sz w:val="24"/>
                <w:szCs w:val="24"/>
              </w:rPr>
            </w:pPr>
            <w:r>
              <w:rPr>
                <w:rFonts w:ascii="宋体" w:hAnsi="宋体" w:cs="宋体" w:hint="eastAsia"/>
                <w:color w:val="000000"/>
                <w:sz w:val="24"/>
                <w:szCs w:val="24"/>
              </w:rPr>
              <w:t>铝合金或</w:t>
            </w:r>
            <w:r>
              <w:rPr>
                <w:rFonts w:ascii="宋体" w:hAnsi="宋体" w:cs="宋体"/>
                <w:color w:val="000000"/>
                <w:sz w:val="24"/>
                <w:szCs w:val="24"/>
              </w:rPr>
              <w:t>GRP</w:t>
            </w:r>
          </w:p>
        </w:tc>
      </w:tr>
      <w:tr w:rsidR="00794CE5">
        <w:trPr>
          <w:jc w:val="center"/>
        </w:trPr>
        <w:tc>
          <w:tcPr>
            <w:tcW w:w="2315" w:type="dxa"/>
          </w:tcPr>
          <w:p w:rsidR="00794CE5" w:rsidRDefault="00822BFD">
            <w:pPr>
              <w:widowControl w:val="0"/>
              <w:spacing w:after="0" w:line="560" w:lineRule="exact"/>
              <w:rPr>
                <w:rFonts w:ascii="宋体"/>
                <w:color w:val="000000"/>
                <w:sz w:val="24"/>
                <w:szCs w:val="24"/>
              </w:rPr>
            </w:pPr>
            <w:r>
              <w:rPr>
                <w:rFonts w:ascii="宋体" w:hAnsi="宋体" w:cs="宋体" w:hint="eastAsia"/>
                <w:color w:val="000000"/>
                <w:sz w:val="24"/>
                <w:szCs w:val="24"/>
              </w:rPr>
              <w:t>防滑井盖</w:t>
            </w:r>
          </w:p>
        </w:tc>
        <w:tc>
          <w:tcPr>
            <w:tcW w:w="3565" w:type="dxa"/>
          </w:tcPr>
          <w:p w:rsidR="00794CE5" w:rsidRDefault="00822BFD">
            <w:pPr>
              <w:widowControl w:val="0"/>
              <w:spacing w:after="0" w:line="560" w:lineRule="exact"/>
              <w:rPr>
                <w:rFonts w:ascii="宋体"/>
                <w:color w:val="000000"/>
                <w:sz w:val="24"/>
                <w:szCs w:val="24"/>
              </w:rPr>
            </w:pPr>
            <w:r>
              <w:rPr>
                <w:rFonts w:ascii="宋体" w:hAnsi="宋体" w:cs="宋体" w:hint="eastAsia"/>
                <w:color w:val="000000"/>
                <w:sz w:val="24"/>
                <w:szCs w:val="24"/>
              </w:rPr>
              <w:t>玻璃钢（</w:t>
            </w:r>
            <w:r>
              <w:rPr>
                <w:rFonts w:ascii="宋体" w:hAnsi="宋体" w:cs="宋体"/>
                <w:color w:val="000000"/>
                <w:sz w:val="24"/>
                <w:szCs w:val="24"/>
              </w:rPr>
              <w:t>GRP</w:t>
            </w:r>
            <w:r>
              <w:rPr>
                <w:rFonts w:ascii="宋体" w:hAnsi="宋体" w:cs="宋体" w:hint="eastAsia"/>
                <w:color w:val="000000"/>
                <w:sz w:val="24"/>
                <w:szCs w:val="24"/>
              </w:rPr>
              <w:t>）</w:t>
            </w:r>
          </w:p>
        </w:tc>
      </w:tr>
      <w:tr w:rsidR="00794CE5">
        <w:trPr>
          <w:jc w:val="center"/>
        </w:trPr>
        <w:tc>
          <w:tcPr>
            <w:tcW w:w="2315" w:type="dxa"/>
          </w:tcPr>
          <w:p w:rsidR="00794CE5" w:rsidRDefault="00822BFD">
            <w:pPr>
              <w:widowControl w:val="0"/>
              <w:spacing w:after="0" w:line="560" w:lineRule="exact"/>
              <w:rPr>
                <w:rFonts w:ascii="宋体"/>
                <w:color w:val="000000"/>
                <w:sz w:val="24"/>
                <w:szCs w:val="24"/>
              </w:rPr>
            </w:pPr>
            <w:r>
              <w:rPr>
                <w:rFonts w:ascii="宋体" w:hAnsi="宋体" w:cs="宋体" w:hint="eastAsia"/>
                <w:color w:val="000000"/>
                <w:sz w:val="24"/>
                <w:szCs w:val="24"/>
              </w:rPr>
              <w:lastRenderedPageBreak/>
              <w:t>压力管道系统</w:t>
            </w:r>
          </w:p>
        </w:tc>
        <w:tc>
          <w:tcPr>
            <w:tcW w:w="3565" w:type="dxa"/>
          </w:tcPr>
          <w:p w:rsidR="00794CE5" w:rsidRDefault="00822BFD">
            <w:pPr>
              <w:widowControl w:val="0"/>
              <w:spacing w:after="0" w:line="560" w:lineRule="exact"/>
              <w:rPr>
                <w:rFonts w:ascii="宋体"/>
                <w:color w:val="000000"/>
                <w:sz w:val="24"/>
                <w:szCs w:val="24"/>
              </w:rPr>
            </w:pPr>
            <w:r>
              <w:rPr>
                <w:rFonts w:ascii="宋体" w:hAnsi="宋体" w:cs="宋体" w:hint="eastAsia"/>
                <w:color w:val="000000"/>
                <w:sz w:val="24"/>
                <w:szCs w:val="24"/>
              </w:rPr>
              <w:t>不锈钢</w:t>
            </w:r>
            <w:r>
              <w:rPr>
                <w:rFonts w:ascii="宋体" w:hAnsi="宋体" w:cs="宋体"/>
                <w:color w:val="000000"/>
                <w:sz w:val="24"/>
                <w:szCs w:val="24"/>
              </w:rPr>
              <w:t>304</w:t>
            </w:r>
          </w:p>
        </w:tc>
      </w:tr>
      <w:tr w:rsidR="00794CE5">
        <w:trPr>
          <w:jc w:val="center"/>
        </w:trPr>
        <w:tc>
          <w:tcPr>
            <w:tcW w:w="2315" w:type="dxa"/>
          </w:tcPr>
          <w:p w:rsidR="00794CE5" w:rsidRDefault="00822BFD">
            <w:pPr>
              <w:widowControl w:val="0"/>
              <w:spacing w:after="0" w:line="560" w:lineRule="exact"/>
              <w:rPr>
                <w:rFonts w:ascii="宋体"/>
                <w:color w:val="000000"/>
                <w:sz w:val="24"/>
                <w:szCs w:val="24"/>
              </w:rPr>
            </w:pPr>
            <w:r>
              <w:rPr>
                <w:rFonts w:ascii="宋体" w:hAnsi="宋体" w:cs="宋体" w:hint="eastAsia"/>
                <w:color w:val="000000"/>
                <w:sz w:val="24"/>
                <w:szCs w:val="24"/>
              </w:rPr>
              <w:t>吊链</w:t>
            </w:r>
          </w:p>
        </w:tc>
        <w:tc>
          <w:tcPr>
            <w:tcW w:w="3565" w:type="dxa"/>
          </w:tcPr>
          <w:p w:rsidR="00794CE5" w:rsidRDefault="00822BFD">
            <w:pPr>
              <w:widowControl w:val="0"/>
              <w:spacing w:after="0" w:line="560" w:lineRule="exact"/>
              <w:rPr>
                <w:rFonts w:ascii="宋体"/>
                <w:color w:val="000000"/>
                <w:sz w:val="24"/>
                <w:szCs w:val="24"/>
              </w:rPr>
            </w:pPr>
            <w:r>
              <w:rPr>
                <w:rFonts w:ascii="宋体" w:hAnsi="宋体" w:cs="宋体" w:hint="eastAsia"/>
                <w:color w:val="000000"/>
                <w:sz w:val="24"/>
                <w:szCs w:val="24"/>
              </w:rPr>
              <w:t>不锈钢</w:t>
            </w:r>
            <w:r>
              <w:rPr>
                <w:rFonts w:ascii="宋体" w:hAnsi="宋体" w:cs="宋体"/>
                <w:color w:val="000000"/>
                <w:sz w:val="24"/>
                <w:szCs w:val="24"/>
              </w:rPr>
              <w:t>304</w:t>
            </w:r>
          </w:p>
        </w:tc>
      </w:tr>
      <w:tr w:rsidR="00794CE5">
        <w:trPr>
          <w:jc w:val="center"/>
        </w:trPr>
        <w:tc>
          <w:tcPr>
            <w:tcW w:w="2315" w:type="dxa"/>
          </w:tcPr>
          <w:p w:rsidR="00794CE5" w:rsidRDefault="00822BFD">
            <w:pPr>
              <w:widowControl w:val="0"/>
              <w:spacing w:after="0" w:line="560" w:lineRule="exact"/>
              <w:rPr>
                <w:rFonts w:ascii="宋体"/>
                <w:color w:val="000000"/>
                <w:sz w:val="24"/>
                <w:szCs w:val="24"/>
              </w:rPr>
            </w:pPr>
            <w:r>
              <w:rPr>
                <w:rFonts w:ascii="宋体" w:hAnsi="宋体" w:cs="宋体" w:hint="eastAsia"/>
                <w:color w:val="000000"/>
                <w:sz w:val="24"/>
                <w:szCs w:val="24"/>
              </w:rPr>
              <w:t>导杆</w:t>
            </w:r>
          </w:p>
        </w:tc>
        <w:tc>
          <w:tcPr>
            <w:tcW w:w="3565" w:type="dxa"/>
          </w:tcPr>
          <w:p w:rsidR="00794CE5" w:rsidRDefault="00822BFD">
            <w:pPr>
              <w:widowControl w:val="0"/>
              <w:spacing w:after="0" w:line="560" w:lineRule="exact"/>
              <w:rPr>
                <w:rFonts w:ascii="宋体"/>
                <w:color w:val="000000"/>
                <w:sz w:val="24"/>
                <w:szCs w:val="24"/>
              </w:rPr>
            </w:pPr>
            <w:r>
              <w:rPr>
                <w:rFonts w:ascii="宋体" w:hAnsi="宋体" w:cs="宋体" w:hint="eastAsia"/>
                <w:color w:val="000000"/>
                <w:sz w:val="24"/>
                <w:szCs w:val="24"/>
              </w:rPr>
              <w:t>不锈钢</w:t>
            </w:r>
            <w:r>
              <w:rPr>
                <w:rFonts w:ascii="宋体" w:hAnsi="宋体" w:cs="宋体"/>
                <w:color w:val="000000"/>
                <w:sz w:val="24"/>
                <w:szCs w:val="24"/>
              </w:rPr>
              <w:t>304</w:t>
            </w:r>
          </w:p>
        </w:tc>
      </w:tr>
      <w:tr w:rsidR="00794CE5">
        <w:trPr>
          <w:jc w:val="center"/>
        </w:trPr>
        <w:tc>
          <w:tcPr>
            <w:tcW w:w="2315" w:type="dxa"/>
          </w:tcPr>
          <w:p w:rsidR="00794CE5" w:rsidRDefault="00822BFD">
            <w:pPr>
              <w:widowControl w:val="0"/>
              <w:spacing w:after="0" w:line="560" w:lineRule="exact"/>
              <w:rPr>
                <w:rFonts w:ascii="宋体"/>
                <w:color w:val="000000"/>
                <w:sz w:val="24"/>
                <w:szCs w:val="24"/>
              </w:rPr>
            </w:pPr>
            <w:r>
              <w:rPr>
                <w:rFonts w:ascii="宋体" w:hAnsi="宋体" w:cs="宋体" w:hint="eastAsia"/>
                <w:color w:val="000000"/>
                <w:sz w:val="24"/>
                <w:szCs w:val="24"/>
              </w:rPr>
              <w:t>螺栓和螺母</w:t>
            </w:r>
          </w:p>
        </w:tc>
        <w:tc>
          <w:tcPr>
            <w:tcW w:w="3565" w:type="dxa"/>
          </w:tcPr>
          <w:p w:rsidR="00794CE5" w:rsidRDefault="00822BFD">
            <w:pPr>
              <w:widowControl w:val="0"/>
              <w:spacing w:after="0" w:line="560" w:lineRule="exact"/>
              <w:rPr>
                <w:rFonts w:ascii="宋体"/>
                <w:color w:val="000000"/>
                <w:sz w:val="24"/>
                <w:szCs w:val="24"/>
              </w:rPr>
            </w:pPr>
            <w:r>
              <w:rPr>
                <w:rFonts w:ascii="宋体" w:hAnsi="宋体" w:cs="宋体" w:hint="eastAsia"/>
                <w:color w:val="000000"/>
                <w:sz w:val="24"/>
                <w:szCs w:val="24"/>
              </w:rPr>
              <w:t>不锈钢</w:t>
            </w:r>
            <w:r>
              <w:rPr>
                <w:rFonts w:ascii="宋体" w:hAnsi="宋体" w:cs="宋体"/>
                <w:color w:val="000000"/>
                <w:sz w:val="24"/>
                <w:szCs w:val="24"/>
              </w:rPr>
              <w:t>304</w:t>
            </w:r>
          </w:p>
        </w:tc>
      </w:tr>
      <w:tr w:rsidR="00794CE5">
        <w:trPr>
          <w:jc w:val="center"/>
        </w:trPr>
        <w:tc>
          <w:tcPr>
            <w:tcW w:w="2315" w:type="dxa"/>
          </w:tcPr>
          <w:p w:rsidR="00794CE5" w:rsidRDefault="00822BFD">
            <w:pPr>
              <w:widowControl w:val="0"/>
              <w:spacing w:after="0" w:line="560" w:lineRule="exact"/>
              <w:rPr>
                <w:rFonts w:ascii="宋体"/>
                <w:color w:val="000000"/>
                <w:sz w:val="24"/>
                <w:szCs w:val="24"/>
              </w:rPr>
            </w:pPr>
            <w:r>
              <w:rPr>
                <w:rFonts w:ascii="宋体" w:hAnsi="宋体" w:cs="宋体" w:hint="eastAsia"/>
                <w:color w:val="000000"/>
                <w:sz w:val="24"/>
                <w:szCs w:val="24"/>
              </w:rPr>
              <w:t>爬梯</w:t>
            </w:r>
          </w:p>
        </w:tc>
        <w:tc>
          <w:tcPr>
            <w:tcW w:w="3565" w:type="dxa"/>
          </w:tcPr>
          <w:p w:rsidR="00794CE5" w:rsidRDefault="00822BFD">
            <w:pPr>
              <w:widowControl w:val="0"/>
              <w:spacing w:after="0" w:line="560" w:lineRule="exact"/>
              <w:rPr>
                <w:rFonts w:ascii="宋体"/>
                <w:color w:val="000000"/>
                <w:sz w:val="24"/>
                <w:szCs w:val="24"/>
              </w:rPr>
            </w:pPr>
            <w:r>
              <w:rPr>
                <w:rFonts w:ascii="宋体" w:hAnsi="宋体" w:cs="宋体" w:hint="eastAsia"/>
                <w:color w:val="000000"/>
                <w:sz w:val="24"/>
                <w:szCs w:val="24"/>
              </w:rPr>
              <w:t>铝合金或</w:t>
            </w:r>
            <w:r>
              <w:rPr>
                <w:rFonts w:ascii="宋体" w:hAnsi="宋体" w:cs="宋体"/>
                <w:color w:val="000000"/>
                <w:sz w:val="24"/>
                <w:szCs w:val="24"/>
              </w:rPr>
              <w:t>GRP</w:t>
            </w:r>
          </w:p>
        </w:tc>
      </w:tr>
      <w:tr w:rsidR="00794CE5">
        <w:trPr>
          <w:jc w:val="center"/>
        </w:trPr>
        <w:tc>
          <w:tcPr>
            <w:tcW w:w="2315" w:type="dxa"/>
          </w:tcPr>
          <w:p w:rsidR="00794CE5" w:rsidRDefault="00822BFD">
            <w:pPr>
              <w:widowControl w:val="0"/>
              <w:spacing w:after="0" w:line="560" w:lineRule="exact"/>
              <w:rPr>
                <w:rFonts w:ascii="宋体"/>
                <w:color w:val="000000"/>
                <w:sz w:val="24"/>
                <w:szCs w:val="24"/>
              </w:rPr>
            </w:pPr>
            <w:r>
              <w:rPr>
                <w:rFonts w:ascii="宋体" w:hAnsi="宋体" w:cs="宋体" w:hint="eastAsia"/>
                <w:sz w:val="24"/>
                <w:szCs w:val="24"/>
              </w:rPr>
              <w:t>维修平台</w:t>
            </w:r>
          </w:p>
        </w:tc>
        <w:tc>
          <w:tcPr>
            <w:tcW w:w="3565" w:type="dxa"/>
          </w:tcPr>
          <w:p w:rsidR="00794CE5" w:rsidRDefault="00822BFD">
            <w:pPr>
              <w:widowControl w:val="0"/>
              <w:spacing w:after="0" w:line="560" w:lineRule="exact"/>
              <w:rPr>
                <w:rFonts w:ascii="宋体"/>
                <w:color w:val="000000"/>
                <w:sz w:val="24"/>
                <w:szCs w:val="24"/>
              </w:rPr>
            </w:pPr>
            <w:r>
              <w:rPr>
                <w:rFonts w:ascii="宋体" w:hAnsi="宋体" w:cs="宋体" w:hint="eastAsia"/>
                <w:sz w:val="24"/>
                <w:szCs w:val="24"/>
              </w:rPr>
              <w:t>玻璃钢</w:t>
            </w:r>
            <w:r>
              <w:rPr>
                <w:rFonts w:ascii="宋体" w:hAnsi="宋体" w:cs="宋体"/>
                <w:sz w:val="24"/>
                <w:szCs w:val="24"/>
              </w:rPr>
              <w:t>GRP</w:t>
            </w:r>
            <w:r>
              <w:rPr>
                <w:rFonts w:ascii="宋体" w:hAnsi="宋体" w:cs="宋体" w:hint="eastAsia"/>
                <w:sz w:val="24"/>
                <w:szCs w:val="24"/>
              </w:rPr>
              <w:t>包边或镀锌钢</w:t>
            </w:r>
          </w:p>
        </w:tc>
      </w:tr>
    </w:tbl>
    <w:p w:rsidR="00794CE5" w:rsidRDefault="00794CE5">
      <w:pPr>
        <w:widowControl w:val="0"/>
        <w:spacing w:after="0" w:line="560" w:lineRule="exact"/>
        <w:ind w:firstLineChars="200" w:firstLine="480"/>
        <w:rPr>
          <w:rFonts w:ascii="宋体"/>
          <w:color w:val="000000"/>
          <w:sz w:val="24"/>
          <w:szCs w:val="24"/>
        </w:rPr>
      </w:pPr>
    </w:p>
    <w:tbl>
      <w:tblPr>
        <w:tblW w:w="5939"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9"/>
        <w:gridCol w:w="3270"/>
      </w:tblGrid>
      <w:tr w:rsidR="00794CE5">
        <w:trPr>
          <w:jc w:val="center"/>
        </w:trPr>
        <w:tc>
          <w:tcPr>
            <w:tcW w:w="2669" w:type="dxa"/>
          </w:tcPr>
          <w:p w:rsidR="00794CE5" w:rsidRDefault="00822BFD">
            <w:pPr>
              <w:widowControl w:val="0"/>
              <w:spacing w:after="0" w:line="560" w:lineRule="exact"/>
              <w:rPr>
                <w:rFonts w:ascii="宋体"/>
                <w:b/>
                <w:bCs/>
                <w:color w:val="000000"/>
                <w:sz w:val="24"/>
                <w:szCs w:val="24"/>
              </w:rPr>
            </w:pPr>
            <w:r>
              <w:rPr>
                <w:rFonts w:ascii="宋体" w:hAnsi="宋体" w:cs="宋体" w:hint="eastAsia"/>
                <w:b/>
                <w:bCs/>
                <w:color w:val="000000"/>
                <w:sz w:val="24"/>
                <w:szCs w:val="24"/>
              </w:rPr>
              <w:t>主要材料</w:t>
            </w:r>
          </w:p>
        </w:tc>
        <w:tc>
          <w:tcPr>
            <w:tcW w:w="3270" w:type="dxa"/>
          </w:tcPr>
          <w:p w:rsidR="00794CE5" w:rsidRDefault="00822BFD">
            <w:pPr>
              <w:widowControl w:val="0"/>
              <w:spacing w:after="0" w:line="560" w:lineRule="exact"/>
              <w:rPr>
                <w:rFonts w:ascii="宋体"/>
                <w:b/>
                <w:bCs/>
                <w:color w:val="000000"/>
                <w:sz w:val="24"/>
                <w:szCs w:val="24"/>
              </w:rPr>
            </w:pPr>
            <w:r>
              <w:rPr>
                <w:rFonts w:ascii="宋体" w:hAnsi="宋体" w:cs="宋体" w:hint="eastAsia"/>
                <w:b/>
                <w:bCs/>
                <w:color w:val="000000"/>
                <w:sz w:val="24"/>
                <w:szCs w:val="24"/>
              </w:rPr>
              <w:t>材质</w:t>
            </w:r>
          </w:p>
        </w:tc>
      </w:tr>
      <w:tr w:rsidR="00794CE5">
        <w:trPr>
          <w:jc w:val="center"/>
        </w:trPr>
        <w:tc>
          <w:tcPr>
            <w:tcW w:w="2669" w:type="dxa"/>
          </w:tcPr>
          <w:p w:rsidR="00794CE5" w:rsidRDefault="00822BFD">
            <w:pPr>
              <w:widowControl w:val="0"/>
              <w:spacing w:after="0" w:line="560" w:lineRule="exact"/>
              <w:rPr>
                <w:rFonts w:ascii="宋体"/>
                <w:color w:val="000000"/>
                <w:sz w:val="24"/>
                <w:szCs w:val="24"/>
              </w:rPr>
            </w:pPr>
            <w:r>
              <w:rPr>
                <w:rFonts w:ascii="宋体" w:hAnsi="宋体" w:cs="宋体" w:hint="eastAsia"/>
                <w:sz w:val="24"/>
                <w:szCs w:val="24"/>
              </w:rPr>
              <w:t>泵壳</w:t>
            </w:r>
          </w:p>
        </w:tc>
        <w:tc>
          <w:tcPr>
            <w:tcW w:w="3270" w:type="dxa"/>
          </w:tcPr>
          <w:p w:rsidR="00794CE5" w:rsidRDefault="00822BFD">
            <w:pPr>
              <w:widowControl w:val="0"/>
              <w:spacing w:after="0" w:line="560" w:lineRule="exact"/>
              <w:rPr>
                <w:rFonts w:ascii="宋体"/>
                <w:color w:val="000000"/>
                <w:sz w:val="24"/>
                <w:szCs w:val="24"/>
              </w:rPr>
            </w:pPr>
            <w:r>
              <w:rPr>
                <w:rFonts w:ascii="宋体" w:hAnsi="宋体" w:cs="宋体"/>
                <w:sz w:val="24"/>
                <w:szCs w:val="24"/>
              </w:rPr>
              <w:t>HT250</w:t>
            </w:r>
            <w:r>
              <w:rPr>
                <w:rFonts w:ascii="宋体" w:hAnsi="宋体" w:cs="宋体" w:hint="eastAsia"/>
                <w:sz w:val="24"/>
                <w:szCs w:val="24"/>
              </w:rPr>
              <w:t>或以上铸铁</w:t>
            </w:r>
          </w:p>
        </w:tc>
      </w:tr>
      <w:tr w:rsidR="00794CE5">
        <w:trPr>
          <w:jc w:val="center"/>
        </w:trPr>
        <w:tc>
          <w:tcPr>
            <w:tcW w:w="2669" w:type="dxa"/>
          </w:tcPr>
          <w:p w:rsidR="00794CE5" w:rsidRDefault="00822BFD">
            <w:pPr>
              <w:widowControl w:val="0"/>
              <w:spacing w:after="0" w:line="560" w:lineRule="exact"/>
              <w:rPr>
                <w:rFonts w:ascii="宋体"/>
                <w:color w:val="000000"/>
                <w:sz w:val="24"/>
                <w:szCs w:val="24"/>
              </w:rPr>
            </w:pPr>
            <w:r>
              <w:rPr>
                <w:rFonts w:ascii="宋体" w:hAnsi="宋体" w:cs="宋体" w:hint="eastAsia"/>
                <w:sz w:val="24"/>
                <w:szCs w:val="24"/>
              </w:rPr>
              <w:t>耦合底座</w:t>
            </w:r>
          </w:p>
        </w:tc>
        <w:tc>
          <w:tcPr>
            <w:tcW w:w="3270" w:type="dxa"/>
          </w:tcPr>
          <w:p w:rsidR="00794CE5" w:rsidRDefault="00822BFD">
            <w:pPr>
              <w:widowControl w:val="0"/>
              <w:spacing w:after="0" w:line="560" w:lineRule="exact"/>
              <w:rPr>
                <w:rFonts w:ascii="宋体"/>
                <w:color w:val="000000"/>
                <w:sz w:val="24"/>
                <w:szCs w:val="24"/>
              </w:rPr>
            </w:pPr>
            <w:r>
              <w:rPr>
                <w:rFonts w:ascii="宋体" w:hAnsi="宋体" w:cs="宋体"/>
                <w:sz w:val="24"/>
                <w:szCs w:val="24"/>
              </w:rPr>
              <w:t>HT250</w:t>
            </w:r>
            <w:r>
              <w:rPr>
                <w:rFonts w:ascii="宋体" w:hAnsi="宋体" w:cs="宋体" w:hint="eastAsia"/>
                <w:sz w:val="24"/>
                <w:szCs w:val="24"/>
              </w:rPr>
              <w:t>或以上铸铁</w:t>
            </w:r>
          </w:p>
        </w:tc>
      </w:tr>
      <w:tr w:rsidR="00794CE5">
        <w:trPr>
          <w:jc w:val="center"/>
        </w:trPr>
        <w:tc>
          <w:tcPr>
            <w:tcW w:w="2669" w:type="dxa"/>
          </w:tcPr>
          <w:p w:rsidR="00794CE5" w:rsidRDefault="00822BFD">
            <w:pPr>
              <w:widowControl w:val="0"/>
              <w:spacing w:after="0" w:line="560" w:lineRule="exact"/>
              <w:rPr>
                <w:rFonts w:ascii="宋体"/>
                <w:color w:val="000000"/>
                <w:sz w:val="24"/>
                <w:szCs w:val="24"/>
              </w:rPr>
            </w:pPr>
            <w:r>
              <w:rPr>
                <w:rFonts w:ascii="宋体" w:hAnsi="宋体" w:cs="宋体" w:hint="eastAsia"/>
                <w:sz w:val="24"/>
                <w:szCs w:val="24"/>
              </w:rPr>
              <w:t>吊链</w:t>
            </w:r>
          </w:p>
        </w:tc>
        <w:tc>
          <w:tcPr>
            <w:tcW w:w="3270" w:type="dxa"/>
          </w:tcPr>
          <w:p w:rsidR="00794CE5" w:rsidRDefault="00822BFD">
            <w:pPr>
              <w:widowControl w:val="0"/>
              <w:spacing w:after="0" w:line="560" w:lineRule="exact"/>
              <w:rPr>
                <w:rFonts w:ascii="宋体"/>
                <w:color w:val="000000"/>
                <w:sz w:val="24"/>
                <w:szCs w:val="24"/>
              </w:rPr>
            </w:pPr>
            <w:r>
              <w:rPr>
                <w:rFonts w:ascii="宋体" w:hAnsi="宋体" w:cs="宋体"/>
                <w:sz w:val="24"/>
                <w:szCs w:val="24"/>
              </w:rPr>
              <w:t>ASTM304</w:t>
            </w:r>
            <w:r>
              <w:rPr>
                <w:rFonts w:ascii="宋体" w:hAnsi="宋体" w:cs="宋体" w:hint="eastAsia"/>
                <w:sz w:val="24"/>
                <w:szCs w:val="24"/>
              </w:rPr>
              <w:t>不锈钢</w:t>
            </w:r>
          </w:p>
        </w:tc>
      </w:tr>
      <w:tr w:rsidR="00794CE5">
        <w:trPr>
          <w:jc w:val="center"/>
        </w:trPr>
        <w:tc>
          <w:tcPr>
            <w:tcW w:w="2669" w:type="dxa"/>
          </w:tcPr>
          <w:p w:rsidR="00794CE5" w:rsidRDefault="00822BFD">
            <w:pPr>
              <w:widowControl w:val="0"/>
              <w:spacing w:after="0" w:line="560" w:lineRule="exact"/>
              <w:rPr>
                <w:rFonts w:ascii="宋体"/>
                <w:color w:val="000000"/>
                <w:sz w:val="24"/>
                <w:szCs w:val="24"/>
              </w:rPr>
            </w:pPr>
            <w:r>
              <w:rPr>
                <w:rFonts w:ascii="宋体" w:hAnsi="宋体" w:cs="宋体" w:hint="eastAsia"/>
                <w:sz w:val="24"/>
                <w:szCs w:val="24"/>
              </w:rPr>
              <w:t>主轴</w:t>
            </w:r>
          </w:p>
        </w:tc>
        <w:tc>
          <w:tcPr>
            <w:tcW w:w="3270" w:type="dxa"/>
          </w:tcPr>
          <w:p w:rsidR="00794CE5" w:rsidRDefault="00822BFD">
            <w:pPr>
              <w:widowControl w:val="0"/>
              <w:spacing w:after="0" w:line="560" w:lineRule="exact"/>
              <w:rPr>
                <w:rFonts w:ascii="宋体"/>
                <w:color w:val="000000"/>
                <w:sz w:val="24"/>
                <w:szCs w:val="24"/>
              </w:rPr>
            </w:pPr>
            <w:r>
              <w:rPr>
                <w:rFonts w:ascii="宋体" w:hAnsi="宋体" w:cs="宋体"/>
                <w:sz w:val="24"/>
                <w:szCs w:val="24"/>
              </w:rPr>
              <w:t>ASTM304</w:t>
            </w:r>
            <w:r>
              <w:rPr>
                <w:rFonts w:ascii="宋体" w:hAnsi="宋体" w:cs="宋体" w:hint="eastAsia"/>
                <w:sz w:val="24"/>
                <w:szCs w:val="24"/>
              </w:rPr>
              <w:t>不锈钢</w:t>
            </w:r>
          </w:p>
        </w:tc>
      </w:tr>
      <w:tr w:rsidR="00794CE5">
        <w:trPr>
          <w:jc w:val="center"/>
        </w:trPr>
        <w:tc>
          <w:tcPr>
            <w:tcW w:w="2669" w:type="dxa"/>
          </w:tcPr>
          <w:p w:rsidR="00794CE5" w:rsidRDefault="00822BFD">
            <w:pPr>
              <w:widowControl w:val="0"/>
              <w:spacing w:after="0" w:line="560" w:lineRule="exact"/>
              <w:rPr>
                <w:rFonts w:ascii="宋体"/>
                <w:color w:val="000000"/>
                <w:sz w:val="24"/>
                <w:szCs w:val="24"/>
              </w:rPr>
            </w:pPr>
            <w:r>
              <w:rPr>
                <w:rFonts w:ascii="宋体" w:hAnsi="宋体" w:cs="宋体" w:hint="eastAsia"/>
                <w:color w:val="000000"/>
                <w:sz w:val="24"/>
                <w:szCs w:val="24"/>
              </w:rPr>
              <w:t>导杆</w:t>
            </w:r>
          </w:p>
        </w:tc>
        <w:tc>
          <w:tcPr>
            <w:tcW w:w="3270" w:type="dxa"/>
          </w:tcPr>
          <w:p w:rsidR="00794CE5" w:rsidRDefault="00822BFD">
            <w:pPr>
              <w:widowControl w:val="0"/>
              <w:spacing w:after="0" w:line="560" w:lineRule="exact"/>
              <w:rPr>
                <w:rFonts w:ascii="宋体"/>
                <w:color w:val="000000"/>
                <w:sz w:val="24"/>
                <w:szCs w:val="24"/>
              </w:rPr>
            </w:pPr>
            <w:r>
              <w:rPr>
                <w:rFonts w:ascii="宋体" w:hAnsi="宋体" w:cs="宋体"/>
                <w:color w:val="000000"/>
                <w:sz w:val="24"/>
                <w:szCs w:val="24"/>
              </w:rPr>
              <w:t>ASTM304</w:t>
            </w:r>
            <w:r>
              <w:rPr>
                <w:rFonts w:ascii="宋体" w:hAnsi="宋体" w:cs="宋体" w:hint="eastAsia"/>
                <w:color w:val="000000"/>
                <w:sz w:val="24"/>
                <w:szCs w:val="24"/>
              </w:rPr>
              <w:t>不锈钢</w:t>
            </w:r>
          </w:p>
        </w:tc>
      </w:tr>
      <w:tr w:rsidR="00794CE5">
        <w:trPr>
          <w:jc w:val="center"/>
        </w:trPr>
        <w:tc>
          <w:tcPr>
            <w:tcW w:w="2669" w:type="dxa"/>
          </w:tcPr>
          <w:p w:rsidR="00794CE5" w:rsidRDefault="00822BFD">
            <w:pPr>
              <w:widowControl w:val="0"/>
              <w:spacing w:after="0" w:line="560" w:lineRule="exact"/>
              <w:rPr>
                <w:rFonts w:ascii="宋体"/>
                <w:color w:val="000000"/>
                <w:sz w:val="24"/>
                <w:szCs w:val="24"/>
              </w:rPr>
            </w:pPr>
            <w:r>
              <w:rPr>
                <w:rFonts w:ascii="宋体" w:hAnsi="宋体" w:cs="宋体" w:hint="eastAsia"/>
                <w:color w:val="000000"/>
                <w:sz w:val="24"/>
                <w:szCs w:val="24"/>
              </w:rPr>
              <w:t>机械密封</w:t>
            </w:r>
          </w:p>
        </w:tc>
        <w:tc>
          <w:tcPr>
            <w:tcW w:w="3270" w:type="dxa"/>
          </w:tcPr>
          <w:p w:rsidR="00794CE5" w:rsidRDefault="00822BFD">
            <w:pPr>
              <w:widowControl w:val="0"/>
              <w:spacing w:after="0" w:line="560" w:lineRule="exact"/>
              <w:rPr>
                <w:rFonts w:ascii="宋体"/>
                <w:color w:val="000000"/>
                <w:sz w:val="24"/>
                <w:szCs w:val="24"/>
              </w:rPr>
            </w:pPr>
            <w:r>
              <w:rPr>
                <w:rFonts w:ascii="宋体" w:hAnsi="宋体" w:cs="宋体" w:hint="eastAsia"/>
                <w:color w:val="000000"/>
                <w:sz w:val="24"/>
                <w:szCs w:val="24"/>
              </w:rPr>
              <w:t>碳化硅</w:t>
            </w:r>
          </w:p>
        </w:tc>
      </w:tr>
      <w:tr w:rsidR="00794CE5">
        <w:trPr>
          <w:jc w:val="center"/>
        </w:trPr>
        <w:tc>
          <w:tcPr>
            <w:tcW w:w="2669" w:type="dxa"/>
          </w:tcPr>
          <w:p w:rsidR="00794CE5" w:rsidRDefault="00822BFD">
            <w:pPr>
              <w:widowControl w:val="0"/>
              <w:spacing w:after="0" w:line="560" w:lineRule="exact"/>
              <w:rPr>
                <w:rFonts w:ascii="宋体"/>
                <w:color w:val="000000"/>
                <w:sz w:val="24"/>
                <w:szCs w:val="24"/>
              </w:rPr>
            </w:pPr>
            <w:r>
              <w:rPr>
                <w:rFonts w:ascii="宋体" w:hAnsi="宋体" w:cs="宋体" w:hint="eastAsia"/>
                <w:color w:val="000000"/>
                <w:sz w:val="24"/>
                <w:szCs w:val="24"/>
              </w:rPr>
              <w:t>与介质接触紧固件</w:t>
            </w:r>
          </w:p>
        </w:tc>
        <w:tc>
          <w:tcPr>
            <w:tcW w:w="3270" w:type="dxa"/>
          </w:tcPr>
          <w:p w:rsidR="00794CE5" w:rsidRDefault="00822BFD">
            <w:pPr>
              <w:widowControl w:val="0"/>
              <w:spacing w:after="0" w:line="560" w:lineRule="exact"/>
              <w:rPr>
                <w:rFonts w:ascii="宋体"/>
                <w:color w:val="000000"/>
                <w:sz w:val="24"/>
                <w:szCs w:val="24"/>
              </w:rPr>
            </w:pPr>
            <w:r>
              <w:rPr>
                <w:rFonts w:ascii="宋体" w:hAnsi="宋体" w:cs="宋体"/>
                <w:color w:val="000000"/>
                <w:sz w:val="24"/>
                <w:szCs w:val="24"/>
              </w:rPr>
              <w:t>ASTM304</w:t>
            </w:r>
            <w:r>
              <w:rPr>
                <w:rFonts w:ascii="宋体" w:hAnsi="宋体" w:cs="宋体" w:hint="eastAsia"/>
                <w:color w:val="000000"/>
                <w:sz w:val="24"/>
                <w:szCs w:val="24"/>
              </w:rPr>
              <w:t>不锈钢或以上</w:t>
            </w:r>
          </w:p>
        </w:tc>
      </w:tr>
    </w:tbl>
    <w:p w:rsidR="00794CE5" w:rsidRDefault="00822BFD">
      <w:pPr>
        <w:pStyle w:val="a3"/>
        <w:widowControl w:val="0"/>
        <w:spacing w:after="0" w:line="560" w:lineRule="exact"/>
        <w:ind w:firstLineChars="100" w:firstLine="241"/>
        <w:rPr>
          <w:rFonts w:ascii="宋体" w:eastAsia="宋体" w:hAnsi="宋体" w:cs="Tahoma"/>
          <w:b/>
          <w:bCs/>
          <w:color w:val="000000"/>
          <w:sz w:val="24"/>
          <w:szCs w:val="24"/>
        </w:rPr>
      </w:pPr>
      <w:r>
        <w:rPr>
          <w:rFonts w:ascii="宋体" w:eastAsia="宋体" w:hAnsi="宋体" w:cs="宋体" w:hint="eastAsia"/>
          <w:b/>
          <w:bCs/>
          <w:color w:val="000000"/>
          <w:sz w:val="24"/>
          <w:szCs w:val="24"/>
        </w:rPr>
        <w:t>投标人需提交以下制造商的技术资料和相关证明文件：</w:t>
      </w:r>
    </w:p>
    <w:p w:rsidR="00794CE5" w:rsidRDefault="00822BFD">
      <w:pPr>
        <w:widowControl w:val="0"/>
        <w:numPr>
          <w:ilvl w:val="0"/>
          <w:numId w:val="4"/>
        </w:numPr>
        <w:spacing w:after="0" w:line="560" w:lineRule="exact"/>
        <w:ind w:left="0" w:firstLineChars="200" w:firstLine="480"/>
        <w:rPr>
          <w:rFonts w:ascii="宋体"/>
          <w:sz w:val="24"/>
          <w:szCs w:val="24"/>
        </w:rPr>
      </w:pPr>
      <w:r>
        <w:rPr>
          <w:rFonts w:ascii="宋体" w:hAnsi="宋体" w:cs="宋体" w:hint="eastAsia"/>
          <w:sz w:val="24"/>
          <w:szCs w:val="24"/>
        </w:rPr>
        <w:t>一体化泵站设计方案平、剖面图、安装施工图、混凝土预制底板图；</w:t>
      </w:r>
    </w:p>
    <w:p w:rsidR="00794CE5" w:rsidRDefault="00822BFD">
      <w:pPr>
        <w:widowControl w:val="0"/>
        <w:numPr>
          <w:ilvl w:val="0"/>
          <w:numId w:val="4"/>
        </w:numPr>
        <w:spacing w:after="0" w:line="560" w:lineRule="exact"/>
        <w:ind w:left="0" w:firstLineChars="200" w:firstLine="480"/>
        <w:rPr>
          <w:rFonts w:ascii="宋体"/>
          <w:sz w:val="24"/>
          <w:szCs w:val="24"/>
        </w:rPr>
      </w:pPr>
      <w:r>
        <w:rPr>
          <w:rFonts w:ascii="宋体" w:hAnsi="宋体" w:cs="宋体" w:hint="eastAsia"/>
          <w:sz w:val="24"/>
          <w:szCs w:val="24"/>
        </w:rPr>
        <w:t>一体化泵站管损、抗浮计算书、泵站地基荷载计算；</w:t>
      </w:r>
    </w:p>
    <w:p w:rsidR="00794CE5" w:rsidRDefault="00822BFD">
      <w:pPr>
        <w:widowControl w:val="0"/>
        <w:numPr>
          <w:ilvl w:val="0"/>
          <w:numId w:val="4"/>
        </w:numPr>
        <w:spacing w:after="0" w:line="560" w:lineRule="exact"/>
        <w:ind w:left="0" w:firstLineChars="200" w:firstLine="480"/>
        <w:rPr>
          <w:rFonts w:ascii="宋体"/>
          <w:sz w:val="24"/>
          <w:szCs w:val="24"/>
        </w:rPr>
      </w:pPr>
      <w:r>
        <w:rPr>
          <w:rFonts w:ascii="宋体" w:hAnsi="宋体" w:cs="宋体" w:hint="eastAsia"/>
          <w:sz w:val="24"/>
          <w:szCs w:val="24"/>
        </w:rPr>
        <w:t>配套潜水泵的工况曲线、性能参数表和安装尺寸图；</w:t>
      </w:r>
    </w:p>
    <w:p w:rsidR="00794CE5" w:rsidRDefault="00822BFD">
      <w:pPr>
        <w:widowControl w:val="0"/>
        <w:numPr>
          <w:ilvl w:val="0"/>
          <w:numId w:val="4"/>
        </w:numPr>
        <w:spacing w:after="0" w:line="560" w:lineRule="exact"/>
        <w:ind w:left="0" w:firstLineChars="200" w:firstLine="480"/>
        <w:rPr>
          <w:rFonts w:ascii="宋体"/>
          <w:sz w:val="24"/>
          <w:szCs w:val="24"/>
        </w:rPr>
      </w:pPr>
      <w:r>
        <w:rPr>
          <w:rFonts w:ascii="宋体" w:hAnsi="宋体" w:cs="宋体" w:hint="eastAsia"/>
          <w:sz w:val="24"/>
          <w:szCs w:val="24"/>
        </w:rPr>
        <w:t>配套控制柜的控制原理图；</w:t>
      </w:r>
    </w:p>
    <w:p w:rsidR="00794CE5" w:rsidRDefault="00822BFD">
      <w:pPr>
        <w:widowControl w:val="0"/>
        <w:numPr>
          <w:ilvl w:val="0"/>
          <w:numId w:val="4"/>
        </w:numPr>
        <w:spacing w:after="0" w:line="560" w:lineRule="exact"/>
        <w:ind w:left="0" w:firstLineChars="200" w:firstLine="480"/>
        <w:rPr>
          <w:rFonts w:ascii="宋体"/>
          <w:sz w:val="24"/>
          <w:szCs w:val="24"/>
        </w:rPr>
      </w:pPr>
      <w:r>
        <w:rPr>
          <w:rFonts w:ascii="宋体" w:hAnsi="宋体" w:cs="宋体" w:hint="eastAsia"/>
          <w:sz w:val="24"/>
          <w:szCs w:val="24"/>
        </w:rPr>
        <w:t>一体化泵站产品彩色样本说明书；</w:t>
      </w:r>
    </w:p>
    <w:p w:rsidR="00794CE5" w:rsidRDefault="00822BFD">
      <w:pPr>
        <w:widowControl w:val="0"/>
        <w:numPr>
          <w:ilvl w:val="0"/>
          <w:numId w:val="4"/>
        </w:numPr>
        <w:spacing w:after="0" w:line="560" w:lineRule="exact"/>
        <w:ind w:left="0" w:firstLineChars="200" w:firstLine="480"/>
        <w:rPr>
          <w:rFonts w:ascii="宋体"/>
          <w:sz w:val="24"/>
          <w:szCs w:val="24"/>
        </w:rPr>
      </w:pPr>
      <w:r>
        <w:rPr>
          <w:rFonts w:ascii="宋体" w:hAnsi="宋体" w:cs="宋体" w:hint="eastAsia"/>
          <w:sz w:val="24"/>
          <w:szCs w:val="24"/>
        </w:rPr>
        <w:t>一体化泵站安装方案；</w:t>
      </w:r>
    </w:p>
    <w:p w:rsidR="00794CE5" w:rsidRDefault="00822BFD">
      <w:pPr>
        <w:widowControl w:val="0"/>
        <w:numPr>
          <w:ilvl w:val="0"/>
          <w:numId w:val="4"/>
        </w:numPr>
        <w:spacing w:after="0" w:line="560" w:lineRule="exact"/>
        <w:ind w:left="0" w:firstLineChars="200" w:firstLine="480"/>
        <w:rPr>
          <w:rFonts w:ascii="宋体"/>
          <w:sz w:val="24"/>
          <w:szCs w:val="24"/>
        </w:rPr>
      </w:pPr>
      <w:r>
        <w:rPr>
          <w:rFonts w:ascii="宋体" w:hAnsi="宋体" w:cs="宋体" w:hint="eastAsia"/>
          <w:sz w:val="24"/>
          <w:szCs w:val="24"/>
        </w:rPr>
        <w:lastRenderedPageBreak/>
        <w:t>企业生产标准或第三</w:t>
      </w:r>
      <w:proofErr w:type="gramStart"/>
      <w:r>
        <w:rPr>
          <w:rFonts w:ascii="宋体" w:hAnsi="宋体" w:cs="宋体" w:hint="eastAsia"/>
          <w:sz w:val="24"/>
          <w:szCs w:val="24"/>
        </w:rPr>
        <w:t>方专业</w:t>
      </w:r>
      <w:proofErr w:type="gramEnd"/>
      <w:r>
        <w:rPr>
          <w:rFonts w:ascii="宋体" w:hAnsi="宋体" w:cs="宋体" w:hint="eastAsia"/>
          <w:sz w:val="24"/>
          <w:szCs w:val="24"/>
        </w:rPr>
        <w:t>机构证明其产品符合行业标准；</w:t>
      </w:r>
    </w:p>
    <w:p w:rsidR="00794CE5" w:rsidRDefault="00822BFD">
      <w:pPr>
        <w:widowControl w:val="0"/>
        <w:numPr>
          <w:ilvl w:val="0"/>
          <w:numId w:val="4"/>
        </w:numPr>
        <w:spacing w:after="0" w:line="560" w:lineRule="exact"/>
        <w:ind w:left="0" w:firstLineChars="200" w:firstLine="480"/>
        <w:rPr>
          <w:rFonts w:ascii="宋体"/>
          <w:sz w:val="24"/>
          <w:szCs w:val="24"/>
        </w:rPr>
      </w:pPr>
      <w:r>
        <w:rPr>
          <w:rFonts w:ascii="宋体" w:hAnsi="宋体" w:cs="宋体" w:hint="eastAsia"/>
          <w:sz w:val="24"/>
          <w:szCs w:val="24"/>
        </w:rPr>
        <w:t>知识产权管理体系认证证书；</w:t>
      </w:r>
    </w:p>
    <w:p w:rsidR="00794CE5" w:rsidRDefault="00822BFD">
      <w:pPr>
        <w:widowControl w:val="0"/>
        <w:numPr>
          <w:ilvl w:val="0"/>
          <w:numId w:val="4"/>
        </w:numPr>
        <w:spacing w:after="0" w:line="560" w:lineRule="exact"/>
        <w:ind w:left="0" w:firstLineChars="200" w:firstLine="480"/>
        <w:rPr>
          <w:rFonts w:ascii="宋体"/>
          <w:sz w:val="24"/>
          <w:szCs w:val="24"/>
        </w:rPr>
      </w:pPr>
      <w:r>
        <w:rPr>
          <w:rFonts w:ascii="宋体" w:hAnsi="宋体" w:cs="宋体" w:hint="eastAsia"/>
          <w:sz w:val="24"/>
          <w:szCs w:val="24"/>
        </w:rPr>
        <w:t>投标人认为其他可以证明实力的文件。</w:t>
      </w:r>
    </w:p>
    <w:p w:rsidR="00F74439" w:rsidRDefault="00822BFD">
      <w:pPr>
        <w:pStyle w:val="a4"/>
        <w:widowControl w:val="0"/>
        <w:spacing w:after="0" w:line="560" w:lineRule="exact"/>
        <w:jc w:val="center"/>
        <w:outlineLvl w:val="0"/>
        <w:rPr>
          <w:rFonts w:eastAsia="宋体" w:hAnsi="宋体" w:cs="Tahoma"/>
          <w:color w:val="000000"/>
          <w:sz w:val="24"/>
          <w:szCs w:val="24"/>
        </w:rPr>
      </w:pPr>
      <w:r>
        <w:rPr>
          <w:rFonts w:eastAsia="宋体" w:hAnsi="宋体" w:cs="Tahoma"/>
          <w:color w:val="000000"/>
          <w:sz w:val="24"/>
          <w:szCs w:val="24"/>
        </w:rPr>
        <w:br w:type="page"/>
      </w:r>
      <w:bookmarkStart w:id="4" w:name="_Toc449013184"/>
      <w:bookmarkStart w:id="5" w:name="_Toc254970549"/>
      <w:bookmarkStart w:id="6" w:name="_Toc254970690"/>
    </w:p>
    <w:p w:rsidR="00794CE5" w:rsidRDefault="00822BFD">
      <w:pPr>
        <w:pStyle w:val="a4"/>
        <w:widowControl w:val="0"/>
        <w:spacing w:after="0" w:line="560" w:lineRule="exact"/>
        <w:jc w:val="center"/>
        <w:outlineLvl w:val="0"/>
        <w:rPr>
          <w:rFonts w:eastAsia="宋体" w:hAnsi="宋体" w:cs="Tahoma"/>
          <w:b/>
          <w:bCs/>
          <w:color w:val="000000"/>
          <w:sz w:val="32"/>
          <w:szCs w:val="32"/>
        </w:rPr>
      </w:pPr>
      <w:r>
        <w:rPr>
          <w:rFonts w:eastAsia="宋体" w:hAnsi="宋体" w:hint="eastAsia"/>
          <w:b/>
          <w:bCs/>
          <w:color w:val="000000"/>
          <w:sz w:val="32"/>
          <w:szCs w:val="32"/>
        </w:rPr>
        <w:t>评标办法及评分标准</w:t>
      </w:r>
      <w:bookmarkEnd w:id="4"/>
      <w:bookmarkEnd w:id="5"/>
      <w:bookmarkEnd w:id="6"/>
    </w:p>
    <w:p w:rsidR="00794CE5" w:rsidRDefault="00822BFD">
      <w:pPr>
        <w:pStyle w:val="3"/>
        <w:keepNext w:val="0"/>
        <w:keepLines w:val="0"/>
        <w:widowControl w:val="0"/>
        <w:tabs>
          <w:tab w:val="left" w:pos="525"/>
          <w:tab w:val="left" w:pos="720"/>
        </w:tabs>
        <w:spacing w:before="0" w:after="0" w:line="560" w:lineRule="exact"/>
        <w:textAlignment w:val="baseline"/>
        <w:rPr>
          <w:rFonts w:ascii="宋体"/>
          <w:color w:val="000000"/>
          <w:sz w:val="24"/>
          <w:szCs w:val="24"/>
        </w:rPr>
      </w:pPr>
      <w:bookmarkStart w:id="7" w:name="_Toc11324"/>
      <w:bookmarkStart w:id="8" w:name="_Toc395634344"/>
      <w:bookmarkStart w:id="9" w:name="_Toc23044296"/>
      <w:bookmarkStart w:id="10" w:name="_Toc5575621"/>
      <w:bookmarkStart w:id="11" w:name="_Toc119321139"/>
      <w:bookmarkStart w:id="12" w:name="_Toc136682904"/>
      <w:bookmarkStart w:id="13" w:name="_Toc20144994"/>
      <w:bookmarkStart w:id="14" w:name="_Toc20564628"/>
      <w:bookmarkStart w:id="15" w:name="_Toc394309002"/>
      <w:bookmarkStart w:id="16" w:name="_Toc5578684"/>
      <w:bookmarkStart w:id="17" w:name="_Toc20564540"/>
      <w:bookmarkStart w:id="18" w:name="_Toc136662928"/>
      <w:bookmarkStart w:id="19" w:name="_Toc394308405"/>
      <w:bookmarkStart w:id="20" w:name="_Toc34704906"/>
      <w:bookmarkStart w:id="21" w:name="_Toc23979"/>
      <w:bookmarkStart w:id="22" w:name="_Toc159385063"/>
      <w:proofErr w:type="gramStart"/>
      <w:r>
        <w:rPr>
          <w:rFonts w:ascii="宋体" w:hAnsi="宋体" w:cs="宋体" w:hint="eastAsia"/>
          <w:color w:val="000000"/>
          <w:sz w:val="24"/>
          <w:szCs w:val="24"/>
        </w:rPr>
        <w:t>一</w:t>
      </w:r>
      <w:proofErr w:type="gramEnd"/>
      <w:r>
        <w:rPr>
          <w:rFonts w:ascii="宋体" w:cs="宋体"/>
          <w:color w:val="000000"/>
          <w:sz w:val="24"/>
          <w:szCs w:val="24"/>
        </w:rPr>
        <w:t>.</w:t>
      </w:r>
      <w:r>
        <w:rPr>
          <w:rFonts w:ascii="宋体" w:hAnsi="宋体" w:cs="宋体" w:hint="eastAsia"/>
          <w:color w:val="000000"/>
          <w:sz w:val="24"/>
          <w:szCs w:val="24"/>
        </w:rPr>
        <w:t>评标方法</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794CE5" w:rsidRDefault="00822BFD">
      <w:pPr>
        <w:widowControl w:val="0"/>
        <w:spacing w:after="0" w:line="560" w:lineRule="exact"/>
        <w:rPr>
          <w:rFonts w:ascii="宋体"/>
          <w:color w:val="000000"/>
          <w:sz w:val="24"/>
          <w:szCs w:val="24"/>
        </w:rPr>
      </w:pPr>
      <w:r>
        <w:rPr>
          <w:rFonts w:ascii="宋体" w:hAnsi="宋体" w:cs="宋体" w:hint="eastAsia"/>
          <w:color w:val="000000"/>
          <w:sz w:val="24"/>
          <w:szCs w:val="24"/>
        </w:rPr>
        <w:t>本项目采用综合评分法。</w:t>
      </w:r>
    </w:p>
    <w:p w:rsidR="00794CE5" w:rsidRDefault="00822BFD">
      <w:pPr>
        <w:pStyle w:val="3"/>
        <w:keepNext w:val="0"/>
        <w:keepLines w:val="0"/>
        <w:widowControl w:val="0"/>
        <w:tabs>
          <w:tab w:val="left" w:pos="525"/>
          <w:tab w:val="left" w:pos="720"/>
        </w:tabs>
        <w:spacing w:before="0" w:after="0" w:line="560" w:lineRule="exact"/>
        <w:textAlignment w:val="baseline"/>
        <w:rPr>
          <w:rFonts w:ascii="宋体"/>
          <w:color w:val="000000"/>
          <w:sz w:val="24"/>
          <w:szCs w:val="24"/>
        </w:rPr>
      </w:pPr>
      <w:bookmarkStart w:id="23" w:name="_Toc394308406"/>
      <w:bookmarkStart w:id="24" w:name="_Toc22102"/>
      <w:bookmarkStart w:id="25" w:name="_Toc7867"/>
      <w:bookmarkStart w:id="26" w:name="_Toc395634345"/>
      <w:bookmarkStart w:id="27" w:name="_Toc394309003"/>
      <w:r>
        <w:rPr>
          <w:rFonts w:ascii="宋体" w:hAnsi="宋体" w:cs="宋体" w:hint="eastAsia"/>
          <w:color w:val="000000"/>
          <w:sz w:val="24"/>
          <w:szCs w:val="24"/>
        </w:rPr>
        <w:t>二</w:t>
      </w:r>
      <w:r>
        <w:rPr>
          <w:rFonts w:ascii="宋体" w:cs="宋体"/>
          <w:color w:val="000000"/>
          <w:sz w:val="24"/>
          <w:szCs w:val="24"/>
        </w:rPr>
        <w:t>.</w:t>
      </w:r>
      <w:r>
        <w:rPr>
          <w:rFonts w:ascii="宋体" w:hAnsi="宋体" w:cs="宋体" w:hint="eastAsia"/>
          <w:color w:val="000000"/>
          <w:sz w:val="24"/>
          <w:szCs w:val="24"/>
        </w:rPr>
        <w:t>评标标准</w:t>
      </w:r>
      <w:bookmarkEnd w:id="23"/>
      <w:bookmarkEnd w:id="24"/>
      <w:bookmarkEnd w:id="25"/>
      <w:bookmarkEnd w:id="26"/>
      <w:bookmarkEnd w:id="27"/>
    </w:p>
    <w:tbl>
      <w:tblPr>
        <w:tblW w:w="121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1721"/>
        <w:gridCol w:w="6337"/>
        <w:gridCol w:w="2243"/>
      </w:tblGrid>
      <w:tr w:rsidR="00794CE5">
        <w:trPr>
          <w:gridAfter w:val="1"/>
          <w:wAfter w:w="2243" w:type="dxa"/>
        </w:trPr>
        <w:tc>
          <w:tcPr>
            <w:tcW w:w="1800" w:type="dxa"/>
          </w:tcPr>
          <w:p w:rsidR="00794CE5" w:rsidRDefault="00822BFD">
            <w:pPr>
              <w:widowControl w:val="0"/>
              <w:spacing w:after="0" w:line="560" w:lineRule="exact"/>
              <w:jc w:val="center"/>
              <w:rPr>
                <w:rFonts w:ascii="宋体"/>
                <w:sz w:val="24"/>
                <w:szCs w:val="24"/>
              </w:rPr>
            </w:pPr>
            <w:r>
              <w:rPr>
                <w:rFonts w:ascii="宋体" w:hAnsi="宋体" w:cs="宋体" w:hint="eastAsia"/>
                <w:sz w:val="24"/>
                <w:szCs w:val="24"/>
              </w:rPr>
              <w:t>分值构成</w:t>
            </w:r>
          </w:p>
          <w:p w:rsidR="00794CE5" w:rsidRDefault="00822BFD">
            <w:pPr>
              <w:widowControl w:val="0"/>
              <w:spacing w:after="0" w:line="560" w:lineRule="exact"/>
              <w:jc w:val="center"/>
              <w:rPr>
                <w:rFonts w:ascii="宋体"/>
                <w:sz w:val="24"/>
                <w:szCs w:val="24"/>
              </w:rPr>
            </w:pPr>
            <w:r>
              <w:rPr>
                <w:rFonts w:ascii="宋体" w:hAnsi="宋体" w:cs="宋体" w:hint="eastAsia"/>
                <w:sz w:val="24"/>
                <w:szCs w:val="24"/>
              </w:rPr>
              <w:t>（总分</w:t>
            </w:r>
            <w:r>
              <w:rPr>
                <w:rFonts w:ascii="宋体" w:hAnsi="宋体" w:cs="宋体"/>
                <w:sz w:val="24"/>
                <w:szCs w:val="24"/>
              </w:rPr>
              <w:t>100</w:t>
            </w:r>
            <w:r>
              <w:rPr>
                <w:rFonts w:ascii="宋体" w:hAnsi="宋体" w:cs="宋体" w:hint="eastAsia"/>
                <w:sz w:val="24"/>
                <w:szCs w:val="24"/>
              </w:rPr>
              <w:t>份）</w:t>
            </w:r>
          </w:p>
        </w:tc>
        <w:tc>
          <w:tcPr>
            <w:tcW w:w="8058" w:type="dxa"/>
            <w:gridSpan w:val="2"/>
          </w:tcPr>
          <w:p w:rsidR="00794CE5" w:rsidRDefault="00822BFD">
            <w:pPr>
              <w:widowControl w:val="0"/>
              <w:spacing w:after="0" w:line="560" w:lineRule="exact"/>
              <w:jc w:val="center"/>
              <w:rPr>
                <w:rFonts w:ascii="宋体"/>
                <w:b/>
                <w:bCs/>
                <w:sz w:val="24"/>
                <w:szCs w:val="24"/>
              </w:rPr>
            </w:pPr>
            <w:r>
              <w:rPr>
                <w:rFonts w:ascii="宋体" w:hAnsi="宋体" w:cs="宋体" w:hint="eastAsia"/>
                <w:b/>
                <w:bCs/>
                <w:sz w:val="24"/>
                <w:szCs w:val="24"/>
              </w:rPr>
              <w:t>价格分值：</w:t>
            </w:r>
            <w:r>
              <w:rPr>
                <w:rFonts w:ascii="宋体" w:hAnsi="宋体" w:cs="宋体"/>
                <w:b/>
                <w:bCs/>
                <w:sz w:val="24"/>
                <w:szCs w:val="24"/>
              </w:rPr>
              <w:t>30</w:t>
            </w:r>
            <w:r>
              <w:rPr>
                <w:rFonts w:ascii="宋体" w:hAnsi="宋体" w:cs="宋体" w:hint="eastAsia"/>
                <w:b/>
                <w:bCs/>
                <w:sz w:val="24"/>
                <w:szCs w:val="24"/>
              </w:rPr>
              <w:t>分</w:t>
            </w:r>
          </w:p>
          <w:p w:rsidR="00794CE5" w:rsidRDefault="00822BFD">
            <w:pPr>
              <w:widowControl w:val="0"/>
              <w:spacing w:after="0" w:line="560" w:lineRule="exact"/>
              <w:jc w:val="center"/>
              <w:rPr>
                <w:rFonts w:ascii="宋体"/>
                <w:b/>
                <w:bCs/>
                <w:sz w:val="24"/>
                <w:szCs w:val="24"/>
              </w:rPr>
            </w:pPr>
            <w:r>
              <w:rPr>
                <w:rFonts w:ascii="宋体" w:hAnsi="宋体" w:cs="宋体" w:hint="eastAsia"/>
                <w:b/>
                <w:bCs/>
                <w:sz w:val="24"/>
                <w:szCs w:val="24"/>
              </w:rPr>
              <w:t>商务部分：45分</w:t>
            </w:r>
          </w:p>
          <w:p w:rsidR="00794CE5" w:rsidRDefault="00822BFD">
            <w:pPr>
              <w:widowControl w:val="0"/>
              <w:spacing w:after="0" w:line="560" w:lineRule="exact"/>
              <w:jc w:val="center"/>
              <w:rPr>
                <w:rFonts w:ascii="宋体"/>
                <w:b/>
                <w:bCs/>
                <w:sz w:val="24"/>
                <w:szCs w:val="24"/>
              </w:rPr>
            </w:pPr>
            <w:r>
              <w:rPr>
                <w:rFonts w:ascii="宋体" w:hAnsi="宋体" w:cs="宋体" w:hint="eastAsia"/>
                <w:b/>
                <w:bCs/>
                <w:sz w:val="24"/>
                <w:szCs w:val="24"/>
              </w:rPr>
              <w:t>技术部分：25分</w:t>
            </w:r>
          </w:p>
        </w:tc>
      </w:tr>
      <w:tr w:rsidR="00794CE5">
        <w:tc>
          <w:tcPr>
            <w:tcW w:w="9858" w:type="dxa"/>
            <w:gridSpan w:val="3"/>
          </w:tcPr>
          <w:p w:rsidR="00794CE5" w:rsidRDefault="00822BFD">
            <w:pPr>
              <w:widowControl w:val="0"/>
              <w:spacing w:after="0" w:line="560" w:lineRule="exact"/>
              <w:jc w:val="center"/>
              <w:rPr>
                <w:rFonts w:ascii="宋体"/>
                <w:b/>
                <w:bCs/>
                <w:sz w:val="24"/>
                <w:szCs w:val="24"/>
              </w:rPr>
            </w:pPr>
            <w:r>
              <w:rPr>
                <w:rFonts w:ascii="宋体" w:hAnsi="宋体" w:cs="宋体" w:hint="eastAsia"/>
                <w:b/>
                <w:bCs/>
                <w:sz w:val="24"/>
                <w:szCs w:val="24"/>
              </w:rPr>
              <w:t>一、价格部分（满分</w:t>
            </w:r>
            <w:r>
              <w:rPr>
                <w:rFonts w:ascii="宋体" w:hAnsi="宋体" w:cs="宋体"/>
                <w:b/>
                <w:bCs/>
                <w:sz w:val="24"/>
                <w:szCs w:val="24"/>
              </w:rPr>
              <w:t>30</w:t>
            </w:r>
            <w:r>
              <w:rPr>
                <w:rFonts w:ascii="宋体" w:hAnsi="宋体" w:cs="宋体" w:hint="eastAsia"/>
                <w:b/>
                <w:bCs/>
                <w:sz w:val="24"/>
                <w:szCs w:val="24"/>
              </w:rPr>
              <w:t>分）</w:t>
            </w:r>
          </w:p>
        </w:tc>
        <w:tc>
          <w:tcPr>
            <w:tcW w:w="2243" w:type="dxa"/>
          </w:tcPr>
          <w:p w:rsidR="00794CE5" w:rsidRDefault="00794CE5">
            <w:pPr>
              <w:widowControl w:val="0"/>
              <w:spacing w:after="0" w:line="560" w:lineRule="exact"/>
              <w:jc w:val="center"/>
              <w:rPr>
                <w:rFonts w:ascii="宋体"/>
                <w:b/>
                <w:bCs/>
                <w:sz w:val="24"/>
                <w:szCs w:val="24"/>
              </w:rPr>
            </w:pPr>
          </w:p>
        </w:tc>
      </w:tr>
      <w:tr w:rsidR="00794CE5">
        <w:trPr>
          <w:gridAfter w:val="1"/>
          <w:wAfter w:w="2243" w:type="dxa"/>
        </w:trPr>
        <w:tc>
          <w:tcPr>
            <w:tcW w:w="1800" w:type="dxa"/>
          </w:tcPr>
          <w:p w:rsidR="00794CE5" w:rsidRDefault="00822BFD">
            <w:pPr>
              <w:widowControl w:val="0"/>
              <w:spacing w:after="0" w:line="560" w:lineRule="exact"/>
              <w:jc w:val="center"/>
              <w:rPr>
                <w:rFonts w:ascii="宋体"/>
                <w:b/>
                <w:bCs/>
                <w:sz w:val="24"/>
                <w:szCs w:val="24"/>
              </w:rPr>
            </w:pPr>
            <w:r>
              <w:rPr>
                <w:rFonts w:ascii="宋体" w:hAnsi="宋体" w:cs="宋体" w:hint="eastAsia"/>
                <w:b/>
                <w:bCs/>
                <w:sz w:val="24"/>
                <w:szCs w:val="24"/>
              </w:rPr>
              <w:t>评分项目</w:t>
            </w:r>
          </w:p>
        </w:tc>
        <w:tc>
          <w:tcPr>
            <w:tcW w:w="1721" w:type="dxa"/>
          </w:tcPr>
          <w:p w:rsidR="00794CE5" w:rsidRDefault="00822BFD">
            <w:pPr>
              <w:widowControl w:val="0"/>
              <w:spacing w:after="0" w:line="560" w:lineRule="exact"/>
              <w:jc w:val="center"/>
              <w:rPr>
                <w:rFonts w:ascii="宋体"/>
                <w:b/>
                <w:bCs/>
                <w:sz w:val="24"/>
                <w:szCs w:val="24"/>
              </w:rPr>
            </w:pPr>
            <w:r>
              <w:rPr>
                <w:rFonts w:ascii="宋体" w:hAnsi="宋体" w:cs="宋体" w:hint="eastAsia"/>
                <w:b/>
                <w:bCs/>
                <w:sz w:val="24"/>
                <w:szCs w:val="24"/>
              </w:rPr>
              <w:t>评分因素</w:t>
            </w:r>
          </w:p>
        </w:tc>
        <w:tc>
          <w:tcPr>
            <w:tcW w:w="6337" w:type="dxa"/>
          </w:tcPr>
          <w:p w:rsidR="00794CE5" w:rsidRDefault="00822BFD">
            <w:pPr>
              <w:widowControl w:val="0"/>
              <w:spacing w:after="0" w:line="560" w:lineRule="exact"/>
              <w:jc w:val="center"/>
              <w:rPr>
                <w:rFonts w:ascii="宋体"/>
                <w:b/>
                <w:bCs/>
                <w:sz w:val="24"/>
                <w:szCs w:val="24"/>
              </w:rPr>
            </w:pPr>
            <w:r>
              <w:rPr>
                <w:rFonts w:ascii="宋体" w:hAnsi="宋体" w:cs="宋体" w:hint="eastAsia"/>
                <w:b/>
                <w:bCs/>
                <w:sz w:val="24"/>
                <w:szCs w:val="24"/>
              </w:rPr>
              <w:t>评分标准</w:t>
            </w:r>
          </w:p>
        </w:tc>
      </w:tr>
      <w:tr w:rsidR="00794CE5">
        <w:trPr>
          <w:gridAfter w:val="1"/>
          <w:wAfter w:w="2243" w:type="dxa"/>
          <w:trHeight w:val="1113"/>
        </w:trPr>
        <w:tc>
          <w:tcPr>
            <w:tcW w:w="1800" w:type="dxa"/>
          </w:tcPr>
          <w:p w:rsidR="00794CE5" w:rsidRDefault="00822BFD">
            <w:pPr>
              <w:widowControl w:val="0"/>
              <w:spacing w:after="0" w:line="560" w:lineRule="exact"/>
              <w:jc w:val="center"/>
              <w:rPr>
                <w:rFonts w:ascii="宋体"/>
                <w:b/>
                <w:bCs/>
                <w:sz w:val="24"/>
                <w:szCs w:val="24"/>
              </w:rPr>
            </w:pPr>
            <w:r>
              <w:rPr>
                <w:rFonts w:ascii="宋体" w:hAnsi="宋体" w:cs="宋体" w:hint="eastAsia"/>
                <w:b/>
                <w:bCs/>
                <w:sz w:val="24"/>
                <w:szCs w:val="24"/>
              </w:rPr>
              <w:t>报价分值</w:t>
            </w:r>
          </w:p>
          <w:p w:rsidR="00794CE5" w:rsidRDefault="00822BFD">
            <w:pPr>
              <w:widowControl w:val="0"/>
              <w:spacing w:after="0" w:line="560" w:lineRule="exact"/>
              <w:jc w:val="center"/>
              <w:rPr>
                <w:rFonts w:ascii="宋体"/>
                <w:b/>
                <w:bCs/>
                <w:sz w:val="24"/>
                <w:szCs w:val="24"/>
              </w:rPr>
            </w:pPr>
            <w:r>
              <w:rPr>
                <w:rFonts w:ascii="宋体" w:hAnsi="宋体" w:cs="宋体" w:hint="eastAsia"/>
                <w:b/>
                <w:bCs/>
                <w:sz w:val="24"/>
                <w:szCs w:val="24"/>
              </w:rPr>
              <w:t>（</w:t>
            </w:r>
            <w:r>
              <w:rPr>
                <w:rFonts w:ascii="宋体" w:hAnsi="宋体" w:cs="宋体"/>
                <w:b/>
                <w:bCs/>
                <w:sz w:val="24"/>
                <w:szCs w:val="24"/>
              </w:rPr>
              <w:t>30</w:t>
            </w:r>
            <w:r>
              <w:rPr>
                <w:rFonts w:ascii="宋体" w:hAnsi="宋体" w:cs="宋体" w:hint="eastAsia"/>
                <w:b/>
                <w:bCs/>
                <w:sz w:val="24"/>
                <w:szCs w:val="24"/>
              </w:rPr>
              <w:t>分）</w:t>
            </w:r>
          </w:p>
        </w:tc>
        <w:tc>
          <w:tcPr>
            <w:tcW w:w="1721" w:type="dxa"/>
          </w:tcPr>
          <w:p w:rsidR="00794CE5" w:rsidRDefault="00822BFD">
            <w:pPr>
              <w:widowControl w:val="0"/>
              <w:spacing w:after="0" w:line="560" w:lineRule="exact"/>
              <w:jc w:val="center"/>
              <w:rPr>
                <w:rFonts w:ascii="宋体"/>
                <w:color w:val="000000"/>
                <w:sz w:val="24"/>
                <w:szCs w:val="24"/>
              </w:rPr>
            </w:pPr>
            <w:r>
              <w:rPr>
                <w:rFonts w:ascii="宋体" w:hAnsi="宋体" w:cs="宋体" w:hint="eastAsia"/>
                <w:color w:val="000000"/>
                <w:sz w:val="24"/>
                <w:szCs w:val="24"/>
              </w:rPr>
              <w:t>投标报价</w:t>
            </w:r>
          </w:p>
          <w:p w:rsidR="00794CE5" w:rsidRDefault="00822BFD">
            <w:pPr>
              <w:widowControl w:val="0"/>
              <w:spacing w:after="0" w:line="560" w:lineRule="exact"/>
              <w:jc w:val="center"/>
              <w:rPr>
                <w:rFonts w:ascii="宋体"/>
                <w:b/>
                <w:bCs/>
                <w:sz w:val="24"/>
                <w:szCs w:val="24"/>
              </w:rPr>
            </w:pPr>
            <w:r>
              <w:rPr>
                <w:rFonts w:ascii="宋体" w:hAnsi="宋体" w:cs="宋体" w:hint="eastAsia"/>
                <w:color w:val="000000"/>
                <w:sz w:val="24"/>
                <w:szCs w:val="24"/>
              </w:rPr>
              <w:t>评分标准</w:t>
            </w:r>
          </w:p>
        </w:tc>
        <w:tc>
          <w:tcPr>
            <w:tcW w:w="6337" w:type="dxa"/>
          </w:tcPr>
          <w:p w:rsidR="00794CE5" w:rsidRDefault="00822BFD">
            <w:pPr>
              <w:rPr>
                <w:rFonts w:ascii="宋体"/>
                <w:sz w:val="24"/>
                <w:szCs w:val="24"/>
              </w:rPr>
            </w:pPr>
            <w:r>
              <w:rPr>
                <w:rFonts w:ascii="宋体" w:hAnsi="宋体" w:cs="宋体" w:hint="eastAsia"/>
                <w:sz w:val="24"/>
                <w:szCs w:val="24"/>
              </w:rPr>
              <w:t>评标基准价：满足招标文件要求且投标价格最低的投标报价为评标基准价。</w:t>
            </w:r>
          </w:p>
          <w:p w:rsidR="00794CE5" w:rsidRDefault="00822BFD">
            <w:pPr>
              <w:rPr>
                <w:rFonts w:ascii="宋体"/>
                <w:sz w:val="24"/>
                <w:szCs w:val="24"/>
              </w:rPr>
            </w:pPr>
            <w:r>
              <w:rPr>
                <w:rFonts w:ascii="宋体" w:hAnsi="宋体" w:cs="宋体" w:hint="eastAsia"/>
                <w:sz w:val="24"/>
                <w:szCs w:val="24"/>
              </w:rPr>
              <w:t>投标报价得分</w:t>
            </w:r>
            <w:r>
              <w:rPr>
                <w:rFonts w:ascii="宋体" w:hAnsi="宋体" w:cs="宋体"/>
                <w:sz w:val="24"/>
                <w:szCs w:val="24"/>
              </w:rPr>
              <w:t>=</w:t>
            </w:r>
            <w:r>
              <w:rPr>
                <w:rFonts w:ascii="宋体" w:hAnsi="宋体" w:cs="宋体" w:hint="eastAsia"/>
                <w:sz w:val="24"/>
                <w:szCs w:val="24"/>
              </w:rPr>
              <w:t>（评标基准价</w:t>
            </w:r>
            <w:r>
              <w:rPr>
                <w:rFonts w:ascii="宋体" w:hAnsi="宋体" w:cs="宋体"/>
                <w:sz w:val="24"/>
                <w:szCs w:val="24"/>
              </w:rPr>
              <w:t>/</w:t>
            </w:r>
            <w:r>
              <w:rPr>
                <w:rFonts w:ascii="宋体" w:hAnsi="宋体" w:cs="宋体" w:hint="eastAsia"/>
                <w:sz w:val="24"/>
                <w:szCs w:val="24"/>
              </w:rPr>
              <w:t>投标报价）×</w:t>
            </w:r>
            <w:r>
              <w:rPr>
                <w:rFonts w:ascii="宋体" w:hAnsi="宋体" w:cs="宋体"/>
                <w:sz w:val="24"/>
                <w:szCs w:val="24"/>
              </w:rPr>
              <w:t>30</w:t>
            </w:r>
          </w:p>
        </w:tc>
      </w:tr>
      <w:tr w:rsidR="00794CE5">
        <w:trPr>
          <w:gridAfter w:val="1"/>
          <w:wAfter w:w="2243" w:type="dxa"/>
        </w:trPr>
        <w:tc>
          <w:tcPr>
            <w:tcW w:w="9858" w:type="dxa"/>
            <w:gridSpan w:val="3"/>
          </w:tcPr>
          <w:p w:rsidR="00794CE5" w:rsidRDefault="00822BFD">
            <w:pPr>
              <w:widowControl w:val="0"/>
              <w:spacing w:after="0" w:line="560" w:lineRule="exact"/>
              <w:jc w:val="center"/>
              <w:rPr>
                <w:rFonts w:ascii="宋体"/>
                <w:b/>
                <w:bCs/>
                <w:sz w:val="24"/>
                <w:szCs w:val="24"/>
              </w:rPr>
            </w:pPr>
            <w:r>
              <w:rPr>
                <w:rFonts w:ascii="宋体" w:hAnsi="宋体" w:cs="宋体" w:hint="eastAsia"/>
                <w:b/>
                <w:bCs/>
                <w:sz w:val="24"/>
                <w:szCs w:val="24"/>
              </w:rPr>
              <w:t>二、商务部分（满分45分）</w:t>
            </w:r>
          </w:p>
        </w:tc>
      </w:tr>
      <w:tr w:rsidR="00794CE5">
        <w:trPr>
          <w:gridAfter w:val="1"/>
          <w:wAfter w:w="2243" w:type="dxa"/>
        </w:trPr>
        <w:tc>
          <w:tcPr>
            <w:tcW w:w="1800" w:type="dxa"/>
          </w:tcPr>
          <w:p w:rsidR="00794CE5" w:rsidRDefault="00822BFD">
            <w:pPr>
              <w:widowControl w:val="0"/>
              <w:spacing w:after="0" w:line="560" w:lineRule="exact"/>
              <w:jc w:val="center"/>
              <w:rPr>
                <w:rFonts w:ascii="宋体"/>
                <w:b/>
                <w:bCs/>
                <w:sz w:val="24"/>
                <w:szCs w:val="24"/>
              </w:rPr>
            </w:pPr>
            <w:r>
              <w:rPr>
                <w:rFonts w:ascii="宋体" w:hAnsi="宋体" w:cs="宋体" w:hint="eastAsia"/>
                <w:b/>
                <w:bCs/>
                <w:sz w:val="24"/>
                <w:szCs w:val="24"/>
              </w:rPr>
              <w:t>评分项目</w:t>
            </w:r>
          </w:p>
        </w:tc>
        <w:tc>
          <w:tcPr>
            <w:tcW w:w="1721" w:type="dxa"/>
          </w:tcPr>
          <w:p w:rsidR="00794CE5" w:rsidRDefault="00822BFD">
            <w:pPr>
              <w:widowControl w:val="0"/>
              <w:spacing w:after="0" w:line="560" w:lineRule="exact"/>
              <w:jc w:val="center"/>
              <w:rPr>
                <w:rFonts w:ascii="宋体"/>
                <w:b/>
                <w:bCs/>
                <w:sz w:val="24"/>
                <w:szCs w:val="24"/>
              </w:rPr>
            </w:pPr>
            <w:r>
              <w:rPr>
                <w:rFonts w:ascii="宋体" w:hAnsi="宋体" w:cs="宋体" w:hint="eastAsia"/>
                <w:b/>
                <w:bCs/>
                <w:sz w:val="24"/>
                <w:szCs w:val="24"/>
              </w:rPr>
              <w:t>评分因素</w:t>
            </w:r>
          </w:p>
        </w:tc>
        <w:tc>
          <w:tcPr>
            <w:tcW w:w="6337" w:type="dxa"/>
          </w:tcPr>
          <w:p w:rsidR="00794CE5" w:rsidRDefault="00822BFD">
            <w:pPr>
              <w:widowControl w:val="0"/>
              <w:spacing w:after="0" w:line="560" w:lineRule="exact"/>
              <w:jc w:val="center"/>
              <w:rPr>
                <w:rFonts w:ascii="宋体"/>
                <w:b/>
                <w:bCs/>
                <w:sz w:val="24"/>
                <w:szCs w:val="24"/>
              </w:rPr>
            </w:pPr>
            <w:r>
              <w:rPr>
                <w:rFonts w:ascii="宋体" w:hAnsi="宋体" w:cs="宋体" w:hint="eastAsia"/>
                <w:b/>
                <w:bCs/>
                <w:sz w:val="24"/>
                <w:szCs w:val="24"/>
              </w:rPr>
              <w:t>评分标准</w:t>
            </w:r>
          </w:p>
        </w:tc>
      </w:tr>
      <w:tr w:rsidR="00794CE5">
        <w:trPr>
          <w:gridAfter w:val="1"/>
          <w:wAfter w:w="2243" w:type="dxa"/>
          <w:trHeight w:val="430"/>
        </w:trPr>
        <w:tc>
          <w:tcPr>
            <w:tcW w:w="1800" w:type="dxa"/>
            <w:vMerge w:val="restart"/>
            <w:vAlign w:val="center"/>
          </w:tcPr>
          <w:p w:rsidR="00794CE5" w:rsidRDefault="00822BFD">
            <w:pPr>
              <w:widowControl w:val="0"/>
              <w:spacing w:after="0" w:line="560" w:lineRule="exact"/>
              <w:jc w:val="center"/>
              <w:rPr>
                <w:rFonts w:ascii="宋体"/>
                <w:sz w:val="24"/>
                <w:szCs w:val="24"/>
              </w:rPr>
            </w:pPr>
            <w:r>
              <w:rPr>
                <w:rFonts w:ascii="宋体" w:hint="eastAsia"/>
                <w:sz w:val="24"/>
                <w:szCs w:val="24"/>
              </w:rPr>
              <w:t>商务评分</w:t>
            </w:r>
          </w:p>
          <w:p w:rsidR="00794CE5" w:rsidRDefault="00822BFD">
            <w:pPr>
              <w:widowControl w:val="0"/>
              <w:spacing w:after="0" w:line="560" w:lineRule="exact"/>
              <w:jc w:val="center"/>
              <w:rPr>
                <w:rFonts w:ascii="宋体"/>
                <w:sz w:val="24"/>
                <w:szCs w:val="24"/>
              </w:rPr>
            </w:pPr>
            <w:r>
              <w:rPr>
                <w:rFonts w:ascii="宋体" w:hint="eastAsia"/>
                <w:sz w:val="24"/>
                <w:szCs w:val="24"/>
              </w:rPr>
              <w:t>（45分）</w:t>
            </w:r>
          </w:p>
        </w:tc>
        <w:tc>
          <w:tcPr>
            <w:tcW w:w="1721" w:type="dxa"/>
            <w:vAlign w:val="center"/>
          </w:tcPr>
          <w:p w:rsidR="00794CE5" w:rsidRDefault="00822BFD">
            <w:pPr>
              <w:widowControl w:val="0"/>
              <w:spacing w:after="0" w:line="560" w:lineRule="exact"/>
              <w:jc w:val="center"/>
              <w:rPr>
                <w:rFonts w:ascii="宋体"/>
                <w:sz w:val="24"/>
                <w:szCs w:val="24"/>
              </w:rPr>
            </w:pPr>
            <w:r>
              <w:rPr>
                <w:rFonts w:ascii="宋体" w:hAnsi="宋体" w:cs="宋体" w:hint="eastAsia"/>
                <w:sz w:val="24"/>
                <w:szCs w:val="24"/>
              </w:rPr>
              <w:t>管理体系认证</w:t>
            </w:r>
          </w:p>
          <w:p w:rsidR="00794CE5" w:rsidRDefault="00822BFD">
            <w:pPr>
              <w:widowControl w:val="0"/>
              <w:spacing w:after="0" w:line="560" w:lineRule="exact"/>
              <w:jc w:val="center"/>
              <w:rPr>
                <w:rFonts w:ascii="宋体" w:hAnsi="宋体" w:cs="宋体"/>
                <w:sz w:val="24"/>
                <w:szCs w:val="24"/>
              </w:rPr>
            </w:pPr>
            <w:r>
              <w:rPr>
                <w:rFonts w:ascii="宋体" w:hAnsi="宋体" w:cs="宋体" w:hint="eastAsia"/>
                <w:sz w:val="24"/>
                <w:szCs w:val="24"/>
              </w:rPr>
              <w:t>情况（2分）</w:t>
            </w:r>
          </w:p>
        </w:tc>
        <w:tc>
          <w:tcPr>
            <w:tcW w:w="6337" w:type="dxa"/>
          </w:tcPr>
          <w:p w:rsidR="00794CE5" w:rsidRDefault="00822BFD">
            <w:pPr>
              <w:widowControl w:val="0"/>
              <w:spacing w:after="0" w:line="560" w:lineRule="exact"/>
              <w:rPr>
                <w:rFonts w:ascii="宋体" w:hAnsi="宋体" w:cs="宋体"/>
                <w:sz w:val="24"/>
                <w:szCs w:val="24"/>
              </w:rPr>
            </w:pPr>
            <w:r>
              <w:rPr>
                <w:rFonts w:ascii="宋体" w:hAnsi="宋体" w:cs="宋体" w:hint="eastAsia"/>
                <w:sz w:val="24"/>
                <w:szCs w:val="24"/>
              </w:rPr>
              <w:t>投标人具有</w:t>
            </w:r>
            <w:r>
              <w:rPr>
                <w:rFonts w:ascii="宋体" w:hAnsi="宋体" w:cs="宋体"/>
                <w:sz w:val="24"/>
                <w:szCs w:val="24"/>
              </w:rPr>
              <w:t>ISO9001</w:t>
            </w:r>
            <w:r>
              <w:rPr>
                <w:rFonts w:ascii="宋体" w:hAnsi="宋体" w:cs="宋体" w:hint="eastAsia"/>
                <w:sz w:val="24"/>
                <w:szCs w:val="24"/>
              </w:rPr>
              <w:t>质量管理体系认证、</w:t>
            </w:r>
            <w:r>
              <w:rPr>
                <w:rFonts w:ascii="宋体" w:hAnsi="宋体" w:cs="宋体"/>
                <w:sz w:val="24"/>
                <w:szCs w:val="24"/>
              </w:rPr>
              <w:t>ISO14001</w:t>
            </w:r>
            <w:r>
              <w:rPr>
                <w:rFonts w:ascii="宋体" w:hAnsi="宋体" w:cs="宋体" w:hint="eastAsia"/>
                <w:sz w:val="24"/>
                <w:szCs w:val="24"/>
              </w:rPr>
              <w:t>环境管理体系认证、</w:t>
            </w:r>
            <w:r>
              <w:rPr>
                <w:rFonts w:ascii="宋体" w:hAnsi="宋体" w:cs="宋体"/>
                <w:sz w:val="24"/>
                <w:szCs w:val="24"/>
              </w:rPr>
              <w:t>OHSAS 18001</w:t>
            </w:r>
            <w:r>
              <w:rPr>
                <w:rFonts w:ascii="宋体" w:hAnsi="宋体" w:cs="宋体" w:hint="eastAsia"/>
                <w:sz w:val="24"/>
                <w:szCs w:val="24"/>
              </w:rPr>
              <w:t>职业健康安全管理体系认证，得2分，满分2分。</w:t>
            </w:r>
          </w:p>
        </w:tc>
      </w:tr>
      <w:tr w:rsidR="00794CE5">
        <w:trPr>
          <w:gridAfter w:val="1"/>
          <w:wAfter w:w="2243" w:type="dxa"/>
          <w:trHeight w:val="430"/>
        </w:trPr>
        <w:tc>
          <w:tcPr>
            <w:tcW w:w="1800" w:type="dxa"/>
            <w:vMerge/>
            <w:vAlign w:val="center"/>
          </w:tcPr>
          <w:p w:rsidR="00794CE5" w:rsidRDefault="00794CE5">
            <w:pPr>
              <w:widowControl w:val="0"/>
              <w:spacing w:after="0" w:line="560" w:lineRule="exact"/>
              <w:jc w:val="center"/>
              <w:rPr>
                <w:rFonts w:ascii="宋体"/>
                <w:sz w:val="24"/>
                <w:szCs w:val="24"/>
              </w:rPr>
            </w:pPr>
          </w:p>
        </w:tc>
        <w:tc>
          <w:tcPr>
            <w:tcW w:w="1721" w:type="dxa"/>
            <w:vMerge w:val="restart"/>
            <w:vAlign w:val="center"/>
          </w:tcPr>
          <w:p w:rsidR="00794CE5" w:rsidRDefault="00822BFD">
            <w:pPr>
              <w:widowControl w:val="0"/>
              <w:spacing w:after="0" w:line="560" w:lineRule="exact"/>
              <w:jc w:val="center"/>
              <w:rPr>
                <w:rFonts w:ascii="宋体"/>
                <w:sz w:val="24"/>
                <w:szCs w:val="24"/>
              </w:rPr>
            </w:pPr>
            <w:r>
              <w:rPr>
                <w:rFonts w:ascii="宋体" w:hAnsi="宋体" w:cs="宋体" w:hint="eastAsia"/>
                <w:sz w:val="24"/>
                <w:szCs w:val="24"/>
              </w:rPr>
              <w:t>企业信誉</w:t>
            </w:r>
          </w:p>
          <w:p w:rsidR="00794CE5" w:rsidRDefault="00822BFD">
            <w:pPr>
              <w:widowControl w:val="0"/>
              <w:spacing w:after="0" w:line="560" w:lineRule="exact"/>
              <w:jc w:val="center"/>
              <w:rPr>
                <w:rFonts w:ascii="宋体"/>
                <w:sz w:val="24"/>
                <w:szCs w:val="24"/>
              </w:rPr>
            </w:pPr>
            <w:r>
              <w:rPr>
                <w:rFonts w:ascii="宋体" w:hAnsi="宋体" w:cs="宋体" w:hint="eastAsia"/>
                <w:sz w:val="24"/>
                <w:szCs w:val="24"/>
              </w:rPr>
              <w:t>（12分）</w:t>
            </w:r>
          </w:p>
        </w:tc>
        <w:tc>
          <w:tcPr>
            <w:tcW w:w="6337" w:type="dxa"/>
          </w:tcPr>
          <w:p w:rsidR="00794CE5" w:rsidRDefault="00822BFD">
            <w:pPr>
              <w:widowControl w:val="0"/>
              <w:spacing w:after="0" w:line="560" w:lineRule="exact"/>
              <w:rPr>
                <w:rFonts w:ascii="宋体"/>
                <w:sz w:val="24"/>
                <w:szCs w:val="24"/>
              </w:rPr>
            </w:pPr>
            <w:r>
              <w:rPr>
                <w:rFonts w:ascii="宋体" w:hAnsi="宋体" w:cs="宋体" w:hint="eastAsia"/>
                <w:sz w:val="24"/>
                <w:szCs w:val="24"/>
              </w:rPr>
              <w:t>投标人获得一体化预制泵站企业信用等级</w:t>
            </w:r>
            <w:r>
              <w:rPr>
                <w:rFonts w:ascii="宋体" w:hAnsi="宋体" w:cs="宋体"/>
                <w:sz w:val="24"/>
                <w:szCs w:val="24"/>
              </w:rPr>
              <w:t>AAA</w:t>
            </w:r>
            <w:r>
              <w:rPr>
                <w:rFonts w:ascii="宋体" w:hAnsi="宋体" w:cs="宋体" w:hint="eastAsia"/>
                <w:sz w:val="24"/>
                <w:szCs w:val="24"/>
              </w:rPr>
              <w:t>证书得</w:t>
            </w:r>
            <w:r>
              <w:rPr>
                <w:rFonts w:ascii="宋体" w:hAnsi="宋体" w:cs="宋体"/>
                <w:sz w:val="24"/>
                <w:szCs w:val="24"/>
              </w:rPr>
              <w:t>1</w:t>
            </w:r>
            <w:r>
              <w:rPr>
                <w:rFonts w:ascii="宋体" w:hAnsi="宋体" w:cs="宋体" w:hint="eastAsia"/>
                <w:sz w:val="24"/>
                <w:szCs w:val="24"/>
              </w:rPr>
              <w:t>分，满分1分。</w:t>
            </w:r>
          </w:p>
        </w:tc>
      </w:tr>
      <w:tr w:rsidR="00794CE5">
        <w:trPr>
          <w:gridAfter w:val="1"/>
          <w:wAfter w:w="2243" w:type="dxa"/>
          <w:trHeight w:val="158"/>
        </w:trPr>
        <w:tc>
          <w:tcPr>
            <w:tcW w:w="1800" w:type="dxa"/>
            <w:vMerge/>
            <w:vAlign w:val="center"/>
          </w:tcPr>
          <w:p w:rsidR="00794CE5" w:rsidRDefault="00794CE5">
            <w:pPr>
              <w:widowControl w:val="0"/>
              <w:spacing w:after="0" w:line="560" w:lineRule="exact"/>
              <w:jc w:val="center"/>
              <w:rPr>
                <w:rFonts w:ascii="宋体"/>
                <w:sz w:val="24"/>
                <w:szCs w:val="24"/>
              </w:rPr>
            </w:pPr>
          </w:p>
        </w:tc>
        <w:tc>
          <w:tcPr>
            <w:tcW w:w="1721" w:type="dxa"/>
            <w:vMerge/>
            <w:vAlign w:val="center"/>
          </w:tcPr>
          <w:p w:rsidR="00794CE5" w:rsidRDefault="00794CE5">
            <w:pPr>
              <w:widowControl w:val="0"/>
              <w:spacing w:after="0" w:line="560" w:lineRule="exact"/>
              <w:jc w:val="center"/>
              <w:rPr>
                <w:rFonts w:ascii="宋体"/>
                <w:sz w:val="24"/>
                <w:szCs w:val="24"/>
              </w:rPr>
            </w:pPr>
          </w:p>
        </w:tc>
        <w:tc>
          <w:tcPr>
            <w:tcW w:w="6337" w:type="dxa"/>
          </w:tcPr>
          <w:p w:rsidR="00794CE5" w:rsidRDefault="00822BFD">
            <w:pPr>
              <w:widowControl w:val="0"/>
              <w:spacing w:after="0" w:line="560" w:lineRule="exact"/>
              <w:rPr>
                <w:rFonts w:ascii="宋体"/>
                <w:sz w:val="24"/>
                <w:szCs w:val="24"/>
              </w:rPr>
            </w:pPr>
            <w:r>
              <w:rPr>
                <w:rFonts w:ascii="宋体" w:hAnsi="宋体" w:cs="宋体" w:hint="eastAsia"/>
                <w:sz w:val="24"/>
                <w:szCs w:val="24"/>
              </w:rPr>
              <w:t>投标人获得国家政府部门颁发的高新技术企业、一体化泵站高新技术产品的每项得</w:t>
            </w:r>
            <w:r>
              <w:rPr>
                <w:rFonts w:ascii="宋体" w:hAnsi="宋体" w:cs="宋体"/>
                <w:sz w:val="24"/>
                <w:szCs w:val="24"/>
              </w:rPr>
              <w:t>0.5</w:t>
            </w:r>
            <w:r>
              <w:rPr>
                <w:rFonts w:ascii="宋体" w:hAnsi="宋体" w:cs="宋体" w:hint="eastAsia"/>
                <w:sz w:val="24"/>
                <w:szCs w:val="24"/>
              </w:rPr>
              <w:t>分，满分</w:t>
            </w:r>
            <w:r>
              <w:rPr>
                <w:rFonts w:ascii="宋体" w:hAnsi="宋体" w:cs="宋体"/>
                <w:sz w:val="24"/>
                <w:szCs w:val="24"/>
              </w:rPr>
              <w:t>1</w:t>
            </w:r>
            <w:r>
              <w:rPr>
                <w:rFonts w:ascii="宋体" w:hAnsi="宋体" w:cs="宋体" w:hint="eastAsia"/>
                <w:sz w:val="24"/>
                <w:szCs w:val="24"/>
              </w:rPr>
              <w:t>分。</w:t>
            </w:r>
          </w:p>
        </w:tc>
      </w:tr>
      <w:tr w:rsidR="00794CE5">
        <w:trPr>
          <w:gridAfter w:val="1"/>
          <w:wAfter w:w="2243" w:type="dxa"/>
          <w:trHeight w:val="460"/>
        </w:trPr>
        <w:tc>
          <w:tcPr>
            <w:tcW w:w="1800" w:type="dxa"/>
            <w:vMerge/>
            <w:vAlign w:val="center"/>
          </w:tcPr>
          <w:p w:rsidR="00794CE5" w:rsidRDefault="00794CE5">
            <w:pPr>
              <w:widowControl w:val="0"/>
              <w:spacing w:after="0" w:line="560" w:lineRule="exact"/>
              <w:jc w:val="center"/>
              <w:rPr>
                <w:rFonts w:ascii="宋体"/>
                <w:sz w:val="24"/>
                <w:szCs w:val="24"/>
              </w:rPr>
            </w:pPr>
          </w:p>
        </w:tc>
        <w:tc>
          <w:tcPr>
            <w:tcW w:w="1721" w:type="dxa"/>
            <w:vMerge/>
            <w:vAlign w:val="center"/>
          </w:tcPr>
          <w:p w:rsidR="00794CE5" w:rsidRDefault="00794CE5">
            <w:pPr>
              <w:widowControl w:val="0"/>
              <w:spacing w:after="0" w:line="560" w:lineRule="exact"/>
              <w:jc w:val="center"/>
              <w:rPr>
                <w:rFonts w:ascii="宋体"/>
                <w:sz w:val="24"/>
                <w:szCs w:val="24"/>
              </w:rPr>
            </w:pPr>
          </w:p>
        </w:tc>
        <w:tc>
          <w:tcPr>
            <w:tcW w:w="6337" w:type="dxa"/>
          </w:tcPr>
          <w:p w:rsidR="00794CE5" w:rsidRDefault="00822BFD">
            <w:pPr>
              <w:widowControl w:val="0"/>
              <w:spacing w:after="0" w:line="560" w:lineRule="exact"/>
              <w:rPr>
                <w:rFonts w:ascii="宋体" w:cs="宋体"/>
                <w:sz w:val="24"/>
                <w:szCs w:val="24"/>
              </w:rPr>
            </w:pPr>
            <w:r>
              <w:rPr>
                <w:rFonts w:ascii="宋体" w:hAnsi="宋体" w:cs="宋体" w:hint="eastAsia"/>
                <w:sz w:val="24"/>
                <w:szCs w:val="24"/>
              </w:rPr>
              <w:t>投标人连续三年评为守合同重信用企业，得</w:t>
            </w:r>
            <w:r>
              <w:rPr>
                <w:rFonts w:ascii="宋体" w:hAnsi="宋体" w:cs="宋体"/>
                <w:sz w:val="24"/>
                <w:szCs w:val="24"/>
              </w:rPr>
              <w:t>1</w:t>
            </w:r>
            <w:r>
              <w:rPr>
                <w:rFonts w:ascii="宋体" w:hAnsi="宋体" w:cs="宋体" w:hint="eastAsia"/>
                <w:sz w:val="24"/>
                <w:szCs w:val="24"/>
              </w:rPr>
              <w:t>分，满分</w:t>
            </w:r>
            <w:r>
              <w:rPr>
                <w:rFonts w:ascii="宋体" w:hAnsi="宋体" w:cs="宋体"/>
                <w:sz w:val="24"/>
                <w:szCs w:val="24"/>
              </w:rPr>
              <w:t>1</w:t>
            </w:r>
            <w:r>
              <w:rPr>
                <w:rFonts w:ascii="宋体" w:hAnsi="宋体" w:cs="宋体" w:hint="eastAsia"/>
                <w:sz w:val="24"/>
                <w:szCs w:val="24"/>
              </w:rPr>
              <w:lastRenderedPageBreak/>
              <w:t>分</w:t>
            </w:r>
            <w:r>
              <w:rPr>
                <w:rFonts w:ascii="宋体" w:cs="宋体" w:hint="eastAsia"/>
                <w:sz w:val="24"/>
                <w:szCs w:val="24"/>
              </w:rPr>
              <w:t>。</w:t>
            </w:r>
          </w:p>
        </w:tc>
      </w:tr>
      <w:tr w:rsidR="00794CE5">
        <w:trPr>
          <w:gridAfter w:val="1"/>
          <w:wAfter w:w="2243" w:type="dxa"/>
          <w:trHeight w:val="505"/>
        </w:trPr>
        <w:tc>
          <w:tcPr>
            <w:tcW w:w="1800" w:type="dxa"/>
            <w:vMerge/>
            <w:vAlign w:val="center"/>
          </w:tcPr>
          <w:p w:rsidR="00794CE5" w:rsidRDefault="00794CE5">
            <w:pPr>
              <w:widowControl w:val="0"/>
              <w:spacing w:after="0" w:line="560" w:lineRule="exact"/>
              <w:jc w:val="center"/>
              <w:rPr>
                <w:rFonts w:ascii="宋体"/>
                <w:sz w:val="24"/>
                <w:szCs w:val="24"/>
              </w:rPr>
            </w:pPr>
          </w:p>
        </w:tc>
        <w:tc>
          <w:tcPr>
            <w:tcW w:w="1721" w:type="dxa"/>
            <w:vMerge/>
            <w:vAlign w:val="center"/>
          </w:tcPr>
          <w:p w:rsidR="00794CE5" w:rsidRDefault="00794CE5">
            <w:pPr>
              <w:widowControl w:val="0"/>
              <w:spacing w:after="0" w:line="560" w:lineRule="exact"/>
              <w:jc w:val="center"/>
              <w:rPr>
                <w:rFonts w:ascii="宋体"/>
                <w:sz w:val="24"/>
                <w:szCs w:val="24"/>
              </w:rPr>
            </w:pPr>
          </w:p>
        </w:tc>
        <w:tc>
          <w:tcPr>
            <w:tcW w:w="6337" w:type="dxa"/>
          </w:tcPr>
          <w:p w:rsidR="00794CE5" w:rsidRDefault="00822BFD">
            <w:pPr>
              <w:widowControl w:val="0"/>
              <w:spacing w:after="0" w:line="560" w:lineRule="exact"/>
              <w:rPr>
                <w:rFonts w:ascii="宋体"/>
                <w:sz w:val="24"/>
                <w:szCs w:val="24"/>
              </w:rPr>
            </w:pPr>
            <w:r>
              <w:rPr>
                <w:rFonts w:ascii="宋体" w:hAnsi="宋体" w:cs="宋体" w:hint="eastAsia"/>
                <w:sz w:val="24"/>
                <w:szCs w:val="24"/>
              </w:rPr>
              <w:t>一体化泵站品牌入编《海绵城市先进适用技术与产品应用指南》、《中国市政工程海绵城市建设实用技术手册》、《中国水力水电出版社的全国水力系统优秀产品招标重点推荐目录》的每项得3分，满分9分，（以提供书籍目录清单及入编内容为准）</w:t>
            </w:r>
          </w:p>
        </w:tc>
      </w:tr>
      <w:tr w:rsidR="00794CE5">
        <w:trPr>
          <w:gridAfter w:val="1"/>
          <w:wAfter w:w="2243" w:type="dxa"/>
          <w:trHeight w:val="278"/>
        </w:trPr>
        <w:tc>
          <w:tcPr>
            <w:tcW w:w="1800" w:type="dxa"/>
            <w:vMerge/>
            <w:vAlign w:val="center"/>
          </w:tcPr>
          <w:p w:rsidR="00794CE5" w:rsidRDefault="00794CE5">
            <w:pPr>
              <w:widowControl w:val="0"/>
              <w:spacing w:after="0" w:line="560" w:lineRule="exact"/>
              <w:jc w:val="center"/>
              <w:rPr>
                <w:rFonts w:ascii="宋体"/>
                <w:sz w:val="24"/>
                <w:szCs w:val="24"/>
              </w:rPr>
            </w:pPr>
          </w:p>
        </w:tc>
        <w:tc>
          <w:tcPr>
            <w:tcW w:w="1721" w:type="dxa"/>
            <w:vMerge w:val="restart"/>
            <w:vAlign w:val="center"/>
          </w:tcPr>
          <w:p w:rsidR="00794CE5" w:rsidRDefault="00822BFD">
            <w:pPr>
              <w:widowControl w:val="0"/>
              <w:spacing w:after="0" w:line="560" w:lineRule="exact"/>
              <w:jc w:val="center"/>
              <w:rPr>
                <w:rFonts w:ascii="宋体"/>
                <w:sz w:val="24"/>
                <w:szCs w:val="24"/>
              </w:rPr>
            </w:pPr>
            <w:r>
              <w:rPr>
                <w:rFonts w:ascii="宋体" w:hAnsi="宋体" w:cs="宋体" w:hint="eastAsia"/>
                <w:sz w:val="24"/>
                <w:szCs w:val="24"/>
              </w:rPr>
              <w:t>综合实力</w:t>
            </w:r>
          </w:p>
          <w:p w:rsidR="00794CE5" w:rsidRDefault="00822BFD">
            <w:pPr>
              <w:widowControl w:val="0"/>
              <w:spacing w:after="0" w:line="560" w:lineRule="exact"/>
              <w:jc w:val="center"/>
              <w:rPr>
                <w:rFonts w:ascii="宋体"/>
                <w:sz w:val="24"/>
                <w:szCs w:val="24"/>
              </w:rPr>
            </w:pPr>
            <w:r>
              <w:rPr>
                <w:rFonts w:ascii="宋体" w:hAnsi="宋体" w:cs="宋体" w:hint="eastAsia"/>
                <w:sz w:val="24"/>
                <w:szCs w:val="24"/>
              </w:rPr>
              <w:t>（25分）</w:t>
            </w:r>
          </w:p>
        </w:tc>
        <w:tc>
          <w:tcPr>
            <w:tcW w:w="6337" w:type="dxa"/>
            <w:vAlign w:val="center"/>
          </w:tcPr>
          <w:p w:rsidR="00794CE5" w:rsidRDefault="00822BFD">
            <w:pPr>
              <w:widowControl w:val="0"/>
              <w:spacing w:after="0" w:line="560" w:lineRule="exact"/>
              <w:rPr>
                <w:rFonts w:ascii="宋体"/>
                <w:sz w:val="24"/>
                <w:szCs w:val="24"/>
              </w:rPr>
            </w:pPr>
            <w:r>
              <w:rPr>
                <w:rFonts w:ascii="宋体" w:hAnsi="宋体" w:cs="宋体" w:hint="eastAsia"/>
                <w:sz w:val="24"/>
                <w:szCs w:val="24"/>
              </w:rPr>
              <w:t>具有泵站筒体玻璃钢生产线机器得8分，满分8分。（以购买缠绕成型设备合同及发票为准）。</w:t>
            </w:r>
          </w:p>
        </w:tc>
      </w:tr>
      <w:tr w:rsidR="00794CE5">
        <w:trPr>
          <w:gridAfter w:val="1"/>
          <w:wAfter w:w="2243" w:type="dxa"/>
          <w:trHeight w:val="278"/>
        </w:trPr>
        <w:tc>
          <w:tcPr>
            <w:tcW w:w="1800" w:type="dxa"/>
            <w:vMerge/>
            <w:vAlign w:val="center"/>
          </w:tcPr>
          <w:p w:rsidR="00794CE5" w:rsidRDefault="00794CE5">
            <w:pPr>
              <w:widowControl w:val="0"/>
              <w:spacing w:after="0" w:line="560" w:lineRule="exact"/>
              <w:jc w:val="center"/>
              <w:rPr>
                <w:rFonts w:ascii="宋体"/>
                <w:sz w:val="24"/>
                <w:szCs w:val="24"/>
              </w:rPr>
            </w:pPr>
          </w:p>
        </w:tc>
        <w:tc>
          <w:tcPr>
            <w:tcW w:w="1721" w:type="dxa"/>
            <w:vMerge/>
            <w:vAlign w:val="center"/>
          </w:tcPr>
          <w:p w:rsidR="00794CE5" w:rsidRDefault="00794CE5">
            <w:pPr>
              <w:widowControl w:val="0"/>
              <w:spacing w:after="0" w:line="560" w:lineRule="exact"/>
              <w:jc w:val="center"/>
              <w:rPr>
                <w:rFonts w:ascii="宋体"/>
                <w:sz w:val="24"/>
                <w:szCs w:val="24"/>
              </w:rPr>
            </w:pPr>
          </w:p>
        </w:tc>
        <w:tc>
          <w:tcPr>
            <w:tcW w:w="6337" w:type="dxa"/>
            <w:vAlign w:val="center"/>
          </w:tcPr>
          <w:p w:rsidR="00794CE5" w:rsidRDefault="00822BFD">
            <w:pPr>
              <w:widowControl w:val="0"/>
              <w:spacing w:after="0" w:line="560" w:lineRule="exact"/>
              <w:rPr>
                <w:rFonts w:ascii="宋体"/>
                <w:sz w:val="24"/>
                <w:szCs w:val="24"/>
              </w:rPr>
            </w:pPr>
            <w:r>
              <w:rPr>
                <w:rFonts w:ascii="宋体" w:hAnsi="宋体" w:cs="宋体" w:hint="eastAsia"/>
                <w:sz w:val="24"/>
                <w:szCs w:val="24"/>
              </w:rPr>
              <w:t>具有泵站筒体玻璃钢模具设备得8分，满分8分。（以购买模具成型设备合同及发票为准）。</w:t>
            </w:r>
          </w:p>
        </w:tc>
      </w:tr>
      <w:tr w:rsidR="00794CE5">
        <w:trPr>
          <w:gridAfter w:val="1"/>
          <w:wAfter w:w="2243" w:type="dxa"/>
          <w:trHeight w:val="1055"/>
        </w:trPr>
        <w:tc>
          <w:tcPr>
            <w:tcW w:w="1800" w:type="dxa"/>
            <w:vMerge/>
            <w:vAlign w:val="center"/>
          </w:tcPr>
          <w:p w:rsidR="00794CE5" w:rsidRDefault="00794CE5">
            <w:pPr>
              <w:widowControl w:val="0"/>
              <w:spacing w:after="0" w:line="560" w:lineRule="exact"/>
              <w:jc w:val="center"/>
              <w:rPr>
                <w:rFonts w:ascii="宋体"/>
                <w:sz w:val="24"/>
                <w:szCs w:val="24"/>
              </w:rPr>
            </w:pPr>
          </w:p>
        </w:tc>
        <w:tc>
          <w:tcPr>
            <w:tcW w:w="1721" w:type="dxa"/>
            <w:vMerge/>
            <w:vAlign w:val="center"/>
          </w:tcPr>
          <w:p w:rsidR="00794CE5" w:rsidRDefault="00794CE5">
            <w:pPr>
              <w:widowControl w:val="0"/>
              <w:spacing w:after="0" w:line="560" w:lineRule="exact"/>
              <w:jc w:val="center"/>
              <w:rPr>
                <w:rFonts w:ascii="宋体"/>
                <w:sz w:val="24"/>
                <w:szCs w:val="24"/>
              </w:rPr>
            </w:pPr>
          </w:p>
        </w:tc>
        <w:tc>
          <w:tcPr>
            <w:tcW w:w="6337" w:type="dxa"/>
            <w:vAlign w:val="center"/>
          </w:tcPr>
          <w:p w:rsidR="00794CE5" w:rsidRDefault="00822BFD">
            <w:pPr>
              <w:widowControl w:val="0"/>
              <w:spacing w:after="0" w:line="560" w:lineRule="exact"/>
              <w:rPr>
                <w:rFonts w:ascii="宋体"/>
                <w:sz w:val="24"/>
                <w:szCs w:val="24"/>
              </w:rPr>
            </w:pPr>
            <w:r>
              <w:rPr>
                <w:rFonts w:ascii="宋体" w:hAnsi="宋体" w:cs="宋体" w:hint="eastAsia"/>
                <w:sz w:val="24"/>
                <w:szCs w:val="24"/>
              </w:rPr>
              <w:t>投标人提供至少</w:t>
            </w:r>
            <w:r>
              <w:rPr>
                <w:rFonts w:ascii="宋体" w:hAnsi="宋体" w:cs="宋体"/>
                <w:sz w:val="24"/>
                <w:szCs w:val="24"/>
              </w:rPr>
              <w:t>4</w:t>
            </w:r>
            <w:r>
              <w:rPr>
                <w:rFonts w:ascii="宋体" w:hAnsi="宋体" w:cs="宋体" w:hint="eastAsia"/>
                <w:sz w:val="24"/>
                <w:szCs w:val="24"/>
              </w:rPr>
              <w:t>个人员具备生产玻璃钢的职业资格证，得6分，满分6分。（以证书及本人社保购买证明为准）。</w:t>
            </w:r>
          </w:p>
        </w:tc>
      </w:tr>
      <w:tr w:rsidR="00794CE5">
        <w:trPr>
          <w:gridAfter w:val="1"/>
          <w:wAfter w:w="2243" w:type="dxa"/>
          <w:trHeight w:val="1050"/>
        </w:trPr>
        <w:tc>
          <w:tcPr>
            <w:tcW w:w="1800" w:type="dxa"/>
            <w:vMerge/>
            <w:vAlign w:val="center"/>
          </w:tcPr>
          <w:p w:rsidR="00794CE5" w:rsidRDefault="00794CE5">
            <w:pPr>
              <w:widowControl w:val="0"/>
              <w:spacing w:after="0" w:line="560" w:lineRule="exact"/>
              <w:jc w:val="center"/>
              <w:rPr>
                <w:rFonts w:ascii="宋体"/>
                <w:color w:val="FF0000"/>
                <w:sz w:val="24"/>
                <w:szCs w:val="24"/>
              </w:rPr>
            </w:pPr>
          </w:p>
        </w:tc>
        <w:tc>
          <w:tcPr>
            <w:tcW w:w="1721" w:type="dxa"/>
            <w:vMerge/>
            <w:vAlign w:val="center"/>
          </w:tcPr>
          <w:p w:rsidR="00794CE5" w:rsidRDefault="00794CE5">
            <w:pPr>
              <w:widowControl w:val="0"/>
              <w:spacing w:after="0" w:line="560" w:lineRule="exact"/>
              <w:jc w:val="center"/>
              <w:rPr>
                <w:rFonts w:ascii="宋体"/>
                <w:color w:val="FF0000"/>
                <w:sz w:val="24"/>
                <w:szCs w:val="24"/>
              </w:rPr>
            </w:pPr>
          </w:p>
        </w:tc>
        <w:tc>
          <w:tcPr>
            <w:tcW w:w="6337" w:type="dxa"/>
          </w:tcPr>
          <w:p w:rsidR="00794CE5" w:rsidRDefault="00822BFD">
            <w:pPr>
              <w:widowControl w:val="0"/>
              <w:spacing w:after="0" w:line="560" w:lineRule="exact"/>
              <w:rPr>
                <w:rFonts w:ascii="宋体"/>
                <w:sz w:val="24"/>
                <w:szCs w:val="24"/>
              </w:rPr>
            </w:pPr>
            <w:r>
              <w:rPr>
                <w:rFonts w:ascii="宋体" w:hAnsi="宋体" w:cs="宋体" w:hint="eastAsia"/>
                <w:sz w:val="24"/>
                <w:szCs w:val="24"/>
              </w:rPr>
              <w:t>一体化泵站获得国家</w:t>
            </w:r>
            <w:r>
              <w:rPr>
                <w:rFonts w:ascii="宋体" w:hAnsi="宋体" w:cs="宋体" w:hint="eastAsia"/>
                <w:color w:val="000000"/>
                <w:sz w:val="24"/>
                <w:szCs w:val="24"/>
              </w:rPr>
              <w:t>实用新型</w:t>
            </w:r>
            <w:r>
              <w:rPr>
                <w:rFonts w:ascii="宋体" w:hAnsi="宋体" w:cs="宋体" w:hint="eastAsia"/>
                <w:sz w:val="24"/>
                <w:szCs w:val="24"/>
              </w:rPr>
              <w:t>专利的每项得1分，满分3分，（以提供有效专利为准）。</w:t>
            </w:r>
          </w:p>
        </w:tc>
      </w:tr>
      <w:tr w:rsidR="00794CE5">
        <w:trPr>
          <w:gridAfter w:val="1"/>
          <w:wAfter w:w="2243" w:type="dxa"/>
          <w:trHeight w:val="639"/>
        </w:trPr>
        <w:tc>
          <w:tcPr>
            <w:tcW w:w="1800" w:type="dxa"/>
            <w:vMerge/>
            <w:vAlign w:val="center"/>
          </w:tcPr>
          <w:p w:rsidR="00794CE5" w:rsidRDefault="00794CE5">
            <w:pPr>
              <w:widowControl w:val="0"/>
              <w:spacing w:after="0" w:line="560" w:lineRule="exact"/>
              <w:jc w:val="center"/>
              <w:rPr>
                <w:rFonts w:ascii="宋体"/>
                <w:sz w:val="24"/>
                <w:szCs w:val="24"/>
              </w:rPr>
            </w:pPr>
          </w:p>
        </w:tc>
        <w:tc>
          <w:tcPr>
            <w:tcW w:w="1721" w:type="dxa"/>
            <w:vAlign w:val="center"/>
          </w:tcPr>
          <w:p w:rsidR="00794CE5" w:rsidRDefault="00822BFD">
            <w:pPr>
              <w:widowControl w:val="0"/>
              <w:spacing w:after="0" w:line="560" w:lineRule="exact"/>
              <w:jc w:val="center"/>
              <w:rPr>
                <w:rFonts w:ascii="宋体"/>
                <w:sz w:val="24"/>
                <w:szCs w:val="24"/>
              </w:rPr>
            </w:pPr>
            <w:r>
              <w:rPr>
                <w:rFonts w:ascii="宋体" w:hAnsi="宋体" w:cs="宋体" w:hint="eastAsia"/>
                <w:sz w:val="24"/>
                <w:szCs w:val="24"/>
              </w:rPr>
              <w:t>经营业绩</w:t>
            </w:r>
          </w:p>
          <w:p w:rsidR="00794CE5" w:rsidRDefault="00822BFD">
            <w:pPr>
              <w:widowControl w:val="0"/>
              <w:spacing w:after="0" w:line="560" w:lineRule="exact"/>
              <w:jc w:val="center"/>
              <w:rPr>
                <w:rFonts w:ascii="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分）</w:t>
            </w:r>
          </w:p>
        </w:tc>
        <w:tc>
          <w:tcPr>
            <w:tcW w:w="6337" w:type="dxa"/>
            <w:vAlign w:val="center"/>
          </w:tcPr>
          <w:p w:rsidR="00794CE5" w:rsidRDefault="00822BFD">
            <w:pPr>
              <w:widowControl w:val="0"/>
              <w:spacing w:after="0" w:line="560" w:lineRule="exact"/>
              <w:rPr>
                <w:rFonts w:ascii="宋体"/>
                <w:sz w:val="24"/>
                <w:szCs w:val="24"/>
              </w:rPr>
            </w:pPr>
            <w:r>
              <w:rPr>
                <w:rFonts w:ascii="宋体" w:hAnsi="宋体" w:cs="宋体"/>
                <w:sz w:val="24"/>
                <w:szCs w:val="24"/>
              </w:rPr>
              <w:t>2016</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日以来（以合同签订日期为准）每提供一个单项合同≥</w:t>
            </w:r>
            <w:r>
              <w:rPr>
                <w:rFonts w:ascii="宋体" w:hAnsi="宋体" w:cs="宋体"/>
                <w:sz w:val="24"/>
                <w:szCs w:val="24"/>
              </w:rPr>
              <w:t>250</w:t>
            </w:r>
            <w:r>
              <w:rPr>
                <w:rFonts w:ascii="宋体" w:hAnsi="宋体" w:cs="宋体" w:hint="eastAsia"/>
                <w:sz w:val="24"/>
                <w:szCs w:val="24"/>
              </w:rPr>
              <w:t>万元一体化泵站业绩，得</w:t>
            </w:r>
            <w:r>
              <w:rPr>
                <w:rFonts w:ascii="宋体" w:hAnsi="宋体" w:cs="宋体"/>
                <w:sz w:val="24"/>
                <w:szCs w:val="24"/>
              </w:rPr>
              <w:t>2</w:t>
            </w:r>
            <w:r>
              <w:rPr>
                <w:rFonts w:ascii="宋体" w:hAnsi="宋体" w:cs="宋体" w:hint="eastAsia"/>
                <w:sz w:val="24"/>
                <w:szCs w:val="24"/>
              </w:rPr>
              <w:t>分，共</w:t>
            </w:r>
            <w:r>
              <w:rPr>
                <w:rFonts w:ascii="宋体" w:hAnsi="宋体" w:cs="宋体"/>
                <w:sz w:val="24"/>
                <w:szCs w:val="24"/>
              </w:rPr>
              <w:t>6</w:t>
            </w:r>
            <w:r>
              <w:rPr>
                <w:rFonts w:ascii="宋体" w:hAnsi="宋体" w:cs="宋体" w:hint="eastAsia"/>
                <w:sz w:val="24"/>
                <w:szCs w:val="24"/>
              </w:rPr>
              <w:t>分；</w:t>
            </w:r>
          </w:p>
          <w:p w:rsidR="00794CE5" w:rsidRDefault="00822BFD">
            <w:pPr>
              <w:widowControl w:val="0"/>
              <w:spacing w:after="0" w:line="560" w:lineRule="exact"/>
              <w:rPr>
                <w:rFonts w:ascii="宋体"/>
                <w:sz w:val="24"/>
                <w:szCs w:val="24"/>
              </w:rPr>
            </w:pPr>
            <w:r>
              <w:rPr>
                <w:rFonts w:ascii="宋体" w:hAnsi="宋体" w:cs="宋体" w:hint="eastAsia"/>
                <w:sz w:val="24"/>
                <w:szCs w:val="24"/>
              </w:rPr>
              <w:t>投标人或制造商提供的业绩须按照以下要求（未提供或</w:t>
            </w:r>
            <w:proofErr w:type="gramStart"/>
            <w:r>
              <w:rPr>
                <w:rFonts w:ascii="宋体" w:hAnsi="宋体" w:cs="宋体" w:hint="eastAsia"/>
                <w:sz w:val="24"/>
                <w:szCs w:val="24"/>
              </w:rPr>
              <w:t>少提供</w:t>
            </w:r>
            <w:proofErr w:type="gramEnd"/>
            <w:r>
              <w:rPr>
                <w:rFonts w:ascii="宋体" w:hAnsi="宋体" w:cs="宋体" w:hint="eastAsia"/>
                <w:sz w:val="24"/>
                <w:szCs w:val="24"/>
              </w:rPr>
              <w:t>不得分）：</w:t>
            </w:r>
          </w:p>
          <w:p w:rsidR="00794CE5" w:rsidRDefault="00822BFD">
            <w:pPr>
              <w:widowControl w:val="0"/>
              <w:spacing w:after="0" w:line="560" w:lineRule="exact"/>
              <w:rPr>
                <w:rFonts w:ascii="宋体"/>
                <w:sz w:val="24"/>
                <w:szCs w:val="24"/>
              </w:rPr>
            </w:pPr>
            <w:r>
              <w:rPr>
                <w:rFonts w:ascii="宋体" w:hAnsi="宋体" w:cs="宋体"/>
                <w:sz w:val="24"/>
                <w:szCs w:val="24"/>
              </w:rPr>
              <w:t>1</w:t>
            </w:r>
            <w:r>
              <w:rPr>
                <w:rFonts w:ascii="宋体" w:hAnsi="宋体" w:cs="宋体" w:hint="eastAsia"/>
                <w:sz w:val="24"/>
                <w:szCs w:val="24"/>
              </w:rPr>
              <w:t>、中标公告（提供相关网站中标或成交公告的下载网页及其网址）；</w:t>
            </w:r>
          </w:p>
          <w:p w:rsidR="00794CE5" w:rsidRDefault="00822BFD">
            <w:pPr>
              <w:widowControl w:val="0"/>
              <w:spacing w:after="0" w:line="560" w:lineRule="exact"/>
              <w:rPr>
                <w:rFonts w:ascii="宋体"/>
                <w:sz w:val="24"/>
                <w:szCs w:val="24"/>
              </w:rPr>
            </w:pPr>
            <w:r>
              <w:rPr>
                <w:rFonts w:ascii="宋体" w:hAnsi="宋体" w:cs="宋体"/>
                <w:sz w:val="24"/>
                <w:szCs w:val="24"/>
              </w:rPr>
              <w:t>2</w:t>
            </w:r>
            <w:r>
              <w:rPr>
                <w:rFonts w:ascii="宋体" w:hAnsi="宋体" w:cs="宋体" w:hint="eastAsia"/>
                <w:sz w:val="24"/>
                <w:szCs w:val="24"/>
              </w:rPr>
              <w:t>、中标通知书（招标代理机构详细名称及中标项目的招标编号或项目编号）；</w:t>
            </w:r>
          </w:p>
          <w:p w:rsidR="00794CE5" w:rsidRDefault="00822BFD">
            <w:pPr>
              <w:widowControl w:val="0"/>
              <w:spacing w:after="0" w:line="560" w:lineRule="exact"/>
              <w:rPr>
                <w:rFonts w:ascii="宋体"/>
                <w:sz w:val="24"/>
                <w:szCs w:val="24"/>
              </w:rPr>
            </w:pPr>
            <w:r>
              <w:rPr>
                <w:rFonts w:ascii="宋体" w:hAnsi="宋体" w:cs="宋体"/>
                <w:sz w:val="24"/>
                <w:szCs w:val="24"/>
              </w:rPr>
              <w:t>3</w:t>
            </w:r>
            <w:r>
              <w:rPr>
                <w:rFonts w:ascii="宋体" w:hAnsi="宋体" w:cs="宋体" w:hint="eastAsia"/>
                <w:sz w:val="24"/>
                <w:szCs w:val="24"/>
              </w:rPr>
              <w:t>、采购合同文本；</w:t>
            </w:r>
          </w:p>
        </w:tc>
      </w:tr>
      <w:tr w:rsidR="00794CE5">
        <w:trPr>
          <w:gridAfter w:val="1"/>
          <w:wAfter w:w="2243" w:type="dxa"/>
          <w:trHeight w:val="639"/>
        </w:trPr>
        <w:tc>
          <w:tcPr>
            <w:tcW w:w="9858" w:type="dxa"/>
            <w:gridSpan w:val="3"/>
            <w:vAlign w:val="center"/>
          </w:tcPr>
          <w:p w:rsidR="00794CE5" w:rsidRDefault="00822BFD">
            <w:pPr>
              <w:widowControl w:val="0"/>
              <w:spacing w:after="0" w:line="560" w:lineRule="exact"/>
              <w:jc w:val="center"/>
              <w:rPr>
                <w:rFonts w:ascii="宋体"/>
                <w:sz w:val="24"/>
                <w:szCs w:val="24"/>
              </w:rPr>
            </w:pPr>
            <w:r>
              <w:rPr>
                <w:rFonts w:ascii="宋体" w:hAnsi="宋体" w:cs="宋体" w:hint="eastAsia"/>
                <w:b/>
                <w:bCs/>
                <w:sz w:val="24"/>
                <w:szCs w:val="24"/>
              </w:rPr>
              <w:lastRenderedPageBreak/>
              <w:t>三、技术部分（满分25分）</w:t>
            </w:r>
          </w:p>
        </w:tc>
      </w:tr>
      <w:tr w:rsidR="00794CE5">
        <w:trPr>
          <w:gridAfter w:val="1"/>
          <w:wAfter w:w="2243" w:type="dxa"/>
          <w:trHeight w:val="639"/>
        </w:trPr>
        <w:tc>
          <w:tcPr>
            <w:tcW w:w="1800" w:type="dxa"/>
            <w:vMerge w:val="restart"/>
            <w:vAlign w:val="center"/>
          </w:tcPr>
          <w:p w:rsidR="00794CE5" w:rsidRDefault="00794CE5">
            <w:pPr>
              <w:widowControl w:val="0"/>
              <w:spacing w:after="0" w:line="560" w:lineRule="exact"/>
              <w:jc w:val="center"/>
              <w:rPr>
                <w:rFonts w:ascii="宋体" w:hAnsi="宋体" w:cs="宋体"/>
                <w:sz w:val="24"/>
                <w:szCs w:val="24"/>
              </w:rPr>
            </w:pPr>
          </w:p>
          <w:p w:rsidR="00794CE5" w:rsidRDefault="00794CE5">
            <w:pPr>
              <w:widowControl w:val="0"/>
              <w:spacing w:after="0" w:line="560" w:lineRule="exact"/>
              <w:jc w:val="center"/>
              <w:rPr>
                <w:rFonts w:ascii="宋体" w:hAnsi="宋体" w:cs="宋体"/>
                <w:sz w:val="24"/>
                <w:szCs w:val="24"/>
              </w:rPr>
            </w:pPr>
          </w:p>
          <w:p w:rsidR="00794CE5" w:rsidRDefault="00794CE5">
            <w:pPr>
              <w:widowControl w:val="0"/>
              <w:spacing w:after="0" w:line="560" w:lineRule="exact"/>
              <w:jc w:val="center"/>
              <w:rPr>
                <w:rFonts w:ascii="宋体" w:hAnsi="宋体" w:cs="宋体"/>
                <w:sz w:val="24"/>
                <w:szCs w:val="24"/>
              </w:rPr>
            </w:pPr>
          </w:p>
          <w:p w:rsidR="00794CE5" w:rsidRDefault="00822BFD">
            <w:pPr>
              <w:widowControl w:val="0"/>
              <w:spacing w:after="0" w:line="560" w:lineRule="exact"/>
              <w:jc w:val="center"/>
              <w:rPr>
                <w:rFonts w:ascii="宋体"/>
                <w:sz w:val="24"/>
                <w:szCs w:val="24"/>
              </w:rPr>
            </w:pPr>
            <w:r>
              <w:rPr>
                <w:rFonts w:ascii="宋体" w:hAnsi="宋体" w:cs="宋体" w:hint="eastAsia"/>
                <w:sz w:val="24"/>
                <w:szCs w:val="24"/>
              </w:rPr>
              <w:t>技术评分</w:t>
            </w:r>
          </w:p>
          <w:p w:rsidR="00794CE5" w:rsidRDefault="00822BFD">
            <w:pPr>
              <w:widowControl w:val="0"/>
              <w:spacing w:after="0" w:line="560" w:lineRule="exact"/>
              <w:jc w:val="center"/>
              <w:rPr>
                <w:rFonts w:ascii="宋体"/>
                <w:sz w:val="24"/>
                <w:szCs w:val="24"/>
              </w:rPr>
            </w:pPr>
            <w:r>
              <w:rPr>
                <w:rFonts w:ascii="宋体" w:hAnsi="宋体" w:cs="宋体" w:hint="eastAsia"/>
                <w:sz w:val="24"/>
                <w:szCs w:val="24"/>
              </w:rPr>
              <w:t>（25分）</w:t>
            </w:r>
          </w:p>
        </w:tc>
        <w:tc>
          <w:tcPr>
            <w:tcW w:w="1721" w:type="dxa"/>
            <w:vAlign w:val="center"/>
          </w:tcPr>
          <w:p w:rsidR="00794CE5" w:rsidRDefault="00822BFD">
            <w:pPr>
              <w:widowControl w:val="0"/>
              <w:spacing w:after="0" w:line="560" w:lineRule="exact"/>
              <w:jc w:val="center"/>
              <w:rPr>
                <w:rFonts w:ascii="宋体"/>
                <w:sz w:val="24"/>
                <w:szCs w:val="24"/>
              </w:rPr>
            </w:pPr>
            <w:r>
              <w:rPr>
                <w:rFonts w:ascii="宋体" w:hAnsi="宋体" w:cs="宋体" w:hint="eastAsia"/>
                <w:sz w:val="24"/>
                <w:szCs w:val="24"/>
              </w:rPr>
              <w:t>响应情况</w:t>
            </w:r>
          </w:p>
          <w:p w:rsidR="00794CE5" w:rsidRDefault="00822BFD">
            <w:pPr>
              <w:widowControl w:val="0"/>
              <w:spacing w:after="0" w:line="560" w:lineRule="exact"/>
              <w:jc w:val="center"/>
              <w:rPr>
                <w:rFonts w:ascii="宋体"/>
                <w:sz w:val="24"/>
                <w:szCs w:val="24"/>
              </w:rPr>
            </w:pPr>
            <w:r>
              <w:rPr>
                <w:rFonts w:ascii="宋体" w:hAnsi="宋体" w:cs="宋体" w:hint="eastAsia"/>
                <w:sz w:val="24"/>
                <w:szCs w:val="24"/>
              </w:rPr>
              <w:t>（18分）</w:t>
            </w:r>
          </w:p>
        </w:tc>
        <w:tc>
          <w:tcPr>
            <w:tcW w:w="6337" w:type="dxa"/>
            <w:vAlign w:val="center"/>
          </w:tcPr>
          <w:p w:rsidR="00794CE5" w:rsidRDefault="00822BFD">
            <w:pPr>
              <w:widowControl w:val="0"/>
              <w:numPr>
                <w:ilvl w:val="0"/>
                <w:numId w:val="5"/>
              </w:numPr>
              <w:spacing w:after="0" w:line="560" w:lineRule="exact"/>
              <w:rPr>
                <w:rFonts w:ascii="宋体"/>
                <w:sz w:val="24"/>
                <w:szCs w:val="24"/>
              </w:rPr>
            </w:pPr>
            <w:r>
              <w:rPr>
                <w:rFonts w:ascii="宋体" w:hint="eastAsia"/>
                <w:sz w:val="24"/>
                <w:szCs w:val="24"/>
              </w:rPr>
              <w:t>一体化泵站、筒体、水泵、粉碎型格栅的国家授权部门检测报告；</w:t>
            </w:r>
          </w:p>
          <w:p w:rsidR="00794CE5" w:rsidRDefault="00822BFD">
            <w:pPr>
              <w:widowControl w:val="0"/>
              <w:numPr>
                <w:ilvl w:val="0"/>
                <w:numId w:val="5"/>
              </w:numPr>
              <w:spacing w:after="0" w:line="560" w:lineRule="exact"/>
              <w:rPr>
                <w:rFonts w:ascii="宋体"/>
                <w:sz w:val="24"/>
                <w:szCs w:val="24"/>
              </w:rPr>
            </w:pPr>
            <w:r>
              <w:rPr>
                <w:rFonts w:ascii="宋体" w:hint="eastAsia"/>
                <w:sz w:val="24"/>
                <w:szCs w:val="24"/>
              </w:rPr>
              <w:t>国家授权部门出具的玻璃钢筒体防渗漏检测报告；</w:t>
            </w:r>
          </w:p>
          <w:p w:rsidR="00794CE5" w:rsidRDefault="00822BFD">
            <w:pPr>
              <w:widowControl w:val="0"/>
              <w:numPr>
                <w:ilvl w:val="0"/>
                <w:numId w:val="5"/>
              </w:numPr>
              <w:spacing w:after="0" w:line="560" w:lineRule="exact"/>
              <w:rPr>
                <w:rFonts w:ascii="宋体"/>
                <w:bCs/>
                <w:sz w:val="24"/>
                <w:szCs w:val="24"/>
              </w:rPr>
            </w:pPr>
            <w:r>
              <w:rPr>
                <w:rFonts w:ascii="宋体" w:hint="eastAsia"/>
                <w:sz w:val="24"/>
                <w:szCs w:val="24"/>
              </w:rPr>
              <w:t>国家级检测机构或研究中心出具的一体化泵站筒体外壳FEA强度有限元分析报告；</w:t>
            </w:r>
          </w:p>
          <w:p w:rsidR="00794CE5" w:rsidRDefault="00822BFD">
            <w:pPr>
              <w:widowControl w:val="0"/>
              <w:numPr>
                <w:ilvl w:val="0"/>
                <w:numId w:val="5"/>
              </w:numPr>
              <w:spacing w:after="0" w:line="560" w:lineRule="exact"/>
              <w:rPr>
                <w:rFonts w:ascii="宋体"/>
                <w:bCs/>
                <w:sz w:val="24"/>
                <w:szCs w:val="24"/>
              </w:rPr>
            </w:pPr>
            <w:r>
              <w:rPr>
                <w:rFonts w:ascii="宋体" w:hint="eastAsia"/>
                <w:sz w:val="24"/>
                <w:szCs w:val="24"/>
              </w:rPr>
              <w:t>国家级检测机构或研究中心出具的一体化泵站筒体外壳CAE刚度有限元分析报告；</w:t>
            </w:r>
          </w:p>
          <w:p w:rsidR="00794CE5" w:rsidRDefault="00822BFD">
            <w:pPr>
              <w:widowControl w:val="0"/>
              <w:numPr>
                <w:ilvl w:val="0"/>
                <w:numId w:val="5"/>
              </w:numPr>
              <w:spacing w:after="0" w:line="560" w:lineRule="exact"/>
              <w:rPr>
                <w:rFonts w:ascii="宋体"/>
                <w:bCs/>
                <w:sz w:val="24"/>
                <w:szCs w:val="24"/>
              </w:rPr>
            </w:pPr>
            <w:r>
              <w:rPr>
                <w:rFonts w:ascii="宋体" w:hint="eastAsia"/>
                <w:sz w:val="24"/>
                <w:szCs w:val="24"/>
              </w:rPr>
              <w:t>国家级检测机构或研究中心出具的</w:t>
            </w:r>
            <w:r>
              <w:rPr>
                <w:rFonts w:ascii="宋体" w:hint="eastAsia"/>
                <w:bCs/>
                <w:sz w:val="24"/>
                <w:szCs w:val="24"/>
              </w:rPr>
              <w:t>一体化泵站清淤底座CFD流体动力学有限元分析报告</w:t>
            </w:r>
            <w:r>
              <w:rPr>
                <w:rFonts w:ascii="宋体" w:hint="eastAsia"/>
                <w:sz w:val="24"/>
                <w:szCs w:val="24"/>
              </w:rPr>
              <w:t>；</w:t>
            </w:r>
          </w:p>
          <w:p w:rsidR="00794CE5" w:rsidRDefault="00822BFD">
            <w:pPr>
              <w:widowControl w:val="0"/>
              <w:numPr>
                <w:ilvl w:val="0"/>
                <w:numId w:val="5"/>
              </w:numPr>
              <w:spacing w:after="0" w:line="560" w:lineRule="exact"/>
              <w:rPr>
                <w:rFonts w:ascii="宋体"/>
                <w:bCs/>
                <w:sz w:val="24"/>
                <w:szCs w:val="24"/>
              </w:rPr>
            </w:pPr>
            <w:r>
              <w:rPr>
                <w:rFonts w:ascii="宋体" w:hAnsi="宋体" w:cs="宋体" w:hint="eastAsia"/>
                <w:color w:val="000000"/>
                <w:sz w:val="24"/>
                <w:szCs w:val="24"/>
              </w:rPr>
              <w:t>一体化泵站筒身与清淤底座外壳须采用一体化一次性连整体续缠绕成型工艺（</w:t>
            </w:r>
            <w:r>
              <w:rPr>
                <w:rFonts w:ascii="宋体" w:hAnsi="宋体" w:cs="宋体" w:hint="eastAsia"/>
                <w:sz w:val="24"/>
                <w:szCs w:val="24"/>
              </w:rPr>
              <w:t>投标文件中须</w:t>
            </w:r>
            <w:r>
              <w:rPr>
                <w:rFonts w:ascii="宋体" w:hAnsi="宋体" w:cs="宋体" w:hint="eastAsia"/>
                <w:color w:val="000000"/>
                <w:sz w:val="24"/>
                <w:szCs w:val="24"/>
              </w:rPr>
              <w:t>提供该工艺说明、原理图、实物照片）</w:t>
            </w:r>
          </w:p>
          <w:p w:rsidR="00794CE5" w:rsidRDefault="00822BFD" w:rsidP="004E56A3">
            <w:pPr>
              <w:widowControl w:val="0"/>
              <w:spacing w:after="0" w:line="560" w:lineRule="exact"/>
              <w:rPr>
                <w:rFonts w:ascii="宋体"/>
                <w:sz w:val="24"/>
                <w:szCs w:val="24"/>
              </w:rPr>
            </w:pPr>
            <w:r>
              <w:rPr>
                <w:rFonts w:ascii="宋体" w:hint="eastAsia"/>
                <w:b/>
                <w:sz w:val="24"/>
                <w:szCs w:val="24"/>
              </w:rPr>
              <w:t>以上每提供一项得3分，满分18分。</w:t>
            </w:r>
          </w:p>
        </w:tc>
      </w:tr>
      <w:tr w:rsidR="00794CE5">
        <w:trPr>
          <w:gridAfter w:val="1"/>
          <w:wAfter w:w="2243" w:type="dxa"/>
          <w:trHeight w:val="639"/>
        </w:trPr>
        <w:tc>
          <w:tcPr>
            <w:tcW w:w="1800" w:type="dxa"/>
            <w:vMerge/>
            <w:vAlign w:val="center"/>
          </w:tcPr>
          <w:p w:rsidR="00794CE5" w:rsidRDefault="00794CE5">
            <w:pPr>
              <w:widowControl w:val="0"/>
              <w:spacing w:after="0" w:line="560" w:lineRule="exact"/>
              <w:jc w:val="center"/>
              <w:rPr>
                <w:rFonts w:ascii="宋体" w:hAnsi="宋体" w:cs="宋体"/>
                <w:sz w:val="24"/>
                <w:szCs w:val="24"/>
              </w:rPr>
            </w:pPr>
          </w:p>
        </w:tc>
        <w:tc>
          <w:tcPr>
            <w:tcW w:w="1721" w:type="dxa"/>
            <w:vAlign w:val="center"/>
          </w:tcPr>
          <w:p w:rsidR="00794CE5" w:rsidRDefault="00822BFD">
            <w:pPr>
              <w:widowControl w:val="0"/>
              <w:spacing w:after="0" w:line="560" w:lineRule="exact"/>
              <w:jc w:val="center"/>
              <w:rPr>
                <w:rFonts w:ascii="宋体" w:hAnsi="宋体" w:cs="宋体"/>
                <w:sz w:val="24"/>
                <w:szCs w:val="24"/>
              </w:rPr>
            </w:pPr>
            <w:r>
              <w:rPr>
                <w:rFonts w:ascii="宋体" w:hAnsi="宋体" w:cs="宋体" w:hint="eastAsia"/>
                <w:sz w:val="24"/>
                <w:szCs w:val="24"/>
              </w:rPr>
              <w:t>售后服务</w:t>
            </w:r>
          </w:p>
          <w:p w:rsidR="00794CE5" w:rsidRDefault="00822BFD">
            <w:pPr>
              <w:widowControl w:val="0"/>
              <w:spacing w:after="0" w:line="560" w:lineRule="exact"/>
              <w:jc w:val="center"/>
              <w:rPr>
                <w:rFonts w:ascii="宋体" w:hAnsi="宋体" w:cs="宋体"/>
                <w:sz w:val="24"/>
                <w:szCs w:val="24"/>
              </w:rPr>
            </w:pPr>
            <w:r>
              <w:rPr>
                <w:rFonts w:ascii="宋体" w:hAnsi="宋体" w:cs="宋体" w:hint="eastAsia"/>
                <w:sz w:val="24"/>
                <w:szCs w:val="24"/>
              </w:rPr>
              <w:t>（7分）</w:t>
            </w:r>
          </w:p>
        </w:tc>
        <w:tc>
          <w:tcPr>
            <w:tcW w:w="6337" w:type="dxa"/>
            <w:vAlign w:val="center"/>
          </w:tcPr>
          <w:p w:rsidR="00794CE5" w:rsidRDefault="00822BFD">
            <w:pPr>
              <w:widowControl w:val="0"/>
              <w:spacing w:after="0" w:line="560" w:lineRule="exact"/>
              <w:rPr>
                <w:rFonts w:ascii="宋体" w:hAnsi="宋体" w:cs="宋体"/>
                <w:sz w:val="24"/>
                <w:szCs w:val="24"/>
              </w:rPr>
            </w:pPr>
            <w:r>
              <w:rPr>
                <w:rFonts w:ascii="宋体" w:hAnsi="宋体" w:cs="宋体" w:hint="eastAsia"/>
                <w:sz w:val="24"/>
                <w:szCs w:val="24"/>
              </w:rPr>
              <w:t>售后服务方案（包括施工工地现场与施工单位、业主的配合措施、售后服务响应时间、培训计划、维修方案及所做服务承诺等进行评分（优：7分，良：3分，一般：1分。）</w:t>
            </w:r>
          </w:p>
        </w:tc>
      </w:tr>
    </w:tbl>
    <w:p w:rsidR="00F74439" w:rsidRDefault="00F74439">
      <w:pPr>
        <w:widowControl w:val="0"/>
        <w:shd w:val="clear" w:color="auto" w:fill="FFFFFF"/>
        <w:overflowPunct w:val="0"/>
        <w:adjustRightInd/>
        <w:snapToGrid/>
        <w:spacing w:after="0" w:line="560" w:lineRule="exact"/>
        <w:rPr>
          <w:rFonts w:ascii="宋体" w:hAnsi="宋体" w:cs="宋体"/>
          <w:color w:val="000000"/>
          <w:sz w:val="24"/>
          <w:szCs w:val="24"/>
        </w:rPr>
      </w:pPr>
    </w:p>
    <w:p w:rsidR="00F74439" w:rsidRDefault="00F74439">
      <w:pPr>
        <w:widowControl w:val="0"/>
        <w:shd w:val="clear" w:color="auto" w:fill="FFFFFF"/>
        <w:overflowPunct w:val="0"/>
        <w:adjustRightInd/>
        <w:snapToGrid/>
        <w:spacing w:after="0" w:line="560" w:lineRule="exact"/>
        <w:rPr>
          <w:rFonts w:ascii="宋体" w:hAnsi="宋体" w:cs="宋体"/>
          <w:color w:val="000000"/>
          <w:sz w:val="24"/>
          <w:szCs w:val="24"/>
        </w:rPr>
      </w:pPr>
    </w:p>
    <w:p w:rsidR="00F74439" w:rsidRDefault="00F74439">
      <w:pPr>
        <w:widowControl w:val="0"/>
        <w:shd w:val="clear" w:color="auto" w:fill="FFFFFF"/>
        <w:overflowPunct w:val="0"/>
        <w:adjustRightInd/>
        <w:snapToGrid/>
        <w:spacing w:after="0" w:line="560" w:lineRule="exact"/>
        <w:rPr>
          <w:rFonts w:ascii="宋体" w:hAnsi="宋体" w:cs="宋体"/>
          <w:color w:val="000000"/>
          <w:sz w:val="24"/>
          <w:szCs w:val="24"/>
        </w:rPr>
      </w:pPr>
    </w:p>
    <w:p w:rsidR="00F74439" w:rsidRDefault="00F74439">
      <w:pPr>
        <w:widowControl w:val="0"/>
        <w:shd w:val="clear" w:color="auto" w:fill="FFFFFF"/>
        <w:overflowPunct w:val="0"/>
        <w:adjustRightInd/>
        <w:snapToGrid/>
        <w:spacing w:after="0" w:line="560" w:lineRule="exact"/>
        <w:rPr>
          <w:rFonts w:ascii="宋体" w:hAnsi="宋体" w:cs="宋体"/>
          <w:color w:val="000000"/>
          <w:sz w:val="24"/>
          <w:szCs w:val="24"/>
        </w:rPr>
      </w:pPr>
    </w:p>
    <w:p w:rsidR="00F74439" w:rsidRDefault="00F74439">
      <w:pPr>
        <w:widowControl w:val="0"/>
        <w:shd w:val="clear" w:color="auto" w:fill="FFFFFF"/>
        <w:overflowPunct w:val="0"/>
        <w:adjustRightInd/>
        <w:snapToGrid/>
        <w:spacing w:after="0" w:line="560" w:lineRule="exact"/>
        <w:rPr>
          <w:rFonts w:ascii="宋体" w:hAnsi="宋体" w:cs="宋体"/>
          <w:color w:val="000000"/>
          <w:sz w:val="24"/>
          <w:szCs w:val="24"/>
        </w:rPr>
      </w:pPr>
    </w:p>
    <w:p w:rsidR="00794CE5" w:rsidRDefault="00822BFD">
      <w:pPr>
        <w:widowControl w:val="0"/>
        <w:shd w:val="clear" w:color="auto" w:fill="FFFFFF"/>
        <w:overflowPunct w:val="0"/>
        <w:adjustRightInd/>
        <w:snapToGrid/>
        <w:spacing w:after="0" w:line="560" w:lineRule="exact"/>
        <w:rPr>
          <w:rFonts w:ascii="宋体"/>
          <w:color w:val="000000"/>
          <w:sz w:val="24"/>
          <w:szCs w:val="24"/>
        </w:rPr>
      </w:pPr>
      <w:r>
        <w:rPr>
          <w:rFonts w:ascii="宋体" w:hAnsi="宋体" w:cs="宋体" w:hint="eastAsia"/>
          <w:color w:val="000000"/>
          <w:sz w:val="24"/>
          <w:szCs w:val="24"/>
        </w:rPr>
        <w:lastRenderedPageBreak/>
        <w:t>三</w:t>
      </w:r>
      <w:r>
        <w:rPr>
          <w:rFonts w:ascii="宋体" w:cs="宋体"/>
          <w:color w:val="000000"/>
          <w:sz w:val="24"/>
          <w:szCs w:val="24"/>
        </w:rPr>
        <w:t>.</w:t>
      </w:r>
      <w:r>
        <w:rPr>
          <w:rFonts w:ascii="宋体" w:hAnsi="宋体" w:cs="宋体" w:hint="eastAsia"/>
          <w:color w:val="000000"/>
          <w:sz w:val="24"/>
          <w:szCs w:val="24"/>
        </w:rPr>
        <w:t>采购资金支付</w:t>
      </w:r>
    </w:p>
    <w:p w:rsidR="00794CE5" w:rsidRDefault="00822BFD">
      <w:pPr>
        <w:widowControl w:val="0"/>
        <w:shd w:val="clear" w:color="auto" w:fill="FFFFFF"/>
        <w:overflowPunct w:val="0"/>
        <w:adjustRightInd/>
        <w:snapToGrid/>
        <w:spacing w:after="0" w:line="560" w:lineRule="exact"/>
        <w:ind w:firstLineChars="200" w:firstLine="480"/>
        <w:rPr>
          <w:rFonts w:ascii="宋体"/>
          <w:color w:val="000000"/>
          <w:sz w:val="24"/>
          <w:szCs w:val="24"/>
        </w:rPr>
      </w:pPr>
      <w:r>
        <w:rPr>
          <w:rFonts w:ascii="宋体" w:hAnsi="宋体" w:cs="宋体" w:hint="eastAsia"/>
          <w:color w:val="000000"/>
          <w:sz w:val="24"/>
          <w:szCs w:val="24"/>
        </w:rPr>
        <w:t>（一）支付方式：银行转账</w:t>
      </w:r>
    </w:p>
    <w:p w:rsidR="00794CE5" w:rsidRDefault="00822BFD">
      <w:pPr>
        <w:widowControl w:val="0"/>
        <w:shd w:val="clear" w:color="auto" w:fill="FFFFFF"/>
        <w:overflowPunct w:val="0"/>
        <w:adjustRightInd/>
        <w:snapToGrid/>
        <w:spacing w:after="0" w:line="560" w:lineRule="exact"/>
        <w:ind w:firstLineChars="200" w:firstLine="480"/>
        <w:jc w:val="both"/>
        <w:rPr>
          <w:rFonts w:ascii="宋体"/>
          <w:color w:val="000000"/>
          <w:sz w:val="24"/>
          <w:szCs w:val="24"/>
        </w:rPr>
      </w:pPr>
      <w:r>
        <w:rPr>
          <w:rFonts w:ascii="宋体" w:hAnsi="宋体" w:cs="宋体" w:hint="eastAsia"/>
          <w:color w:val="000000"/>
          <w:sz w:val="24"/>
          <w:szCs w:val="24"/>
        </w:rPr>
        <w:t>（二）支付时间及条件：经验收合格后支付货物价款的</w:t>
      </w:r>
      <w:r>
        <w:rPr>
          <w:rFonts w:ascii="宋体" w:hAnsi="宋体" w:cs="宋体"/>
          <w:color w:val="000000"/>
          <w:sz w:val="24"/>
          <w:szCs w:val="24"/>
        </w:rPr>
        <w:t>90%</w:t>
      </w:r>
      <w:r>
        <w:rPr>
          <w:rFonts w:ascii="宋体" w:hAnsi="宋体" w:cs="宋体" w:hint="eastAsia"/>
          <w:color w:val="000000"/>
          <w:sz w:val="24"/>
          <w:szCs w:val="24"/>
        </w:rPr>
        <w:t>，剩余</w:t>
      </w:r>
      <w:r>
        <w:rPr>
          <w:rFonts w:ascii="宋体" w:hAnsi="宋体" w:cs="宋体"/>
          <w:color w:val="000000"/>
          <w:sz w:val="24"/>
          <w:szCs w:val="24"/>
        </w:rPr>
        <w:t>10%</w:t>
      </w:r>
      <w:r>
        <w:rPr>
          <w:rFonts w:ascii="宋体" w:hAnsi="宋体" w:cs="宋体" w:hint="eastAsia"/>
          <w:color w:val="000000"/>
          <w:sz w:val="24"/>
          <w:szCs w:val="24"/>
        </w:rPr>
        <w:t>作为质保金，</w:t>
      </w:r>
      <w:proofErr w:type="gramStart"/>
      <w:r>
        <w:rPr>
          <w:rFonts w:ascii="宋体" w:hAnsi="宋体" w:cs="宋体" w:hint="eastAsia"/>
          <w:color w:val="000000"/>
          <w:sz w:val="24"/>
          <w:szCs w:val="24"/>
        </w:rPr>
        <w:t>待质保</w:t>
      </w:r>
      <w:proofErr w:type="gramEnd"/>
      <w:r>
        <w:rPr>
          <w:rFonts w:ascii="宋体" w:hAnsi="宋体" w:cs="宋体" w:hint="eastAsia"/>
          <w:color w:val="000000"/>
          <w:sz w:val="24"/>
          <w:szCs w:val="24"/>
        </w:rPr>
        <w:t>期满后无质量问题一次性支付完毕，质保期为货物经验收合格之日起一年。</w:t>
      </w:r>
    </w:p>
    <w:p w:rsidR="00794CE5" w:rsidRDefault="00822BFD">
      <w:pPr>
        <w:widowControl w:val="0"/>
        <w:shd w:val="clear" w:color="auto" w:fill="FFFFFF"/>
        <w:overflowPunct w:val="0"/>
        <w:adjustRightInd/>
        <w:snapToGrid/>
        <w:spacing w:after="0" w:line="560" w:lineRule="exact"/>
        <w:ind w:firstLineChars="100" w:firstLine="240"/>
        <w:rPr>
          <w:rFonts w:ascii="宋体"/>
          <w:color w:val="000000"/>
          <w:sz w:val="24"/>
          <w:szCs w:val="24"/>
        </w:rPr>
      </w:pPr>
      <w:r>
        <w:rPr>
          <w:rFonts w:ascii="宋体" w:hAnsi="宋体" w:cs="宋体" w:hint="eastAsia"/>
          <w:color w:val="000000"/>
          <w:sz w:val="24"/>
          <w:szCs w:val="24"/>
        </w:rPr>
        <w:t>四</w:t>
      </w:r>
      <w:r>
        <w:rPr>
          <w:rFonts w:ascii="宋体" w:cs="宋体"/>
          <w:color w:val="000000"/>
          <w:sz w:val="24"/>
          <w:szCs w:val="24"/>
        </w:rPr>
        <w:t>.</w:t>
      </w:r>
      <w:r>
        <w:rPr>
          <w:rFonts w:ascii="宋体" w:hAnsi="宋体" w:cs="宋体" w:hint="eastAsia"/>
          <w:color w:val="000000"/>
          <w:sz w:val="24"/>
          <w:szCs w:val="24"/>
        </w:rPr>
        <w:t>联系方式</w:t>
      </w:r>
    </w:p>
    <w:p w:rsidR="00794CE5" w:rsidRDefault="00822BFD">
      <w:pPr>
        <w:widowControl w:val="0"/>
        <w:shd w:val="clear" w:color="auto" w:fill="FFFFFF"/>
        <w:overflowPunct w:val="0"/>
        <w:adjustRightInd/>
        <w:snapToGrid/>
        <w:spacing w:after="0" w:line="560" w:lineRule="exact"/>
        <w:ind w:firstLineChars="300" w:firstLine="720"/>
        <w:rPr>
          <w:rFonts w:ascii="宋体"/>
          <w:color w:val="000000"/>
          <w:sz w:val="24"/>
          <w:szCs w:val="24"/>
        </w:rPr>
      </w:pPr>
      <w:r>
        <w:rPr>
          <w:rFonts w:ascii="宋体" w:hAnsi="宋体" w:cs="宋体" w:hint="eastAsia"/>
          <w:color w:val="000000"/>
          <w:sz w:val="24"/>
          <w:szCs w:val="24"/>
        </w:rPr>
        <w:t>联系人：王先生</w:t>
      </w:r>
      <w:r>
        <w:rPr>
          <w:rFonts w:ascii="宋体"/>
          <w:color w:val="000000"/>
          <w:sz w:val="24"/>
          <w:szCs w:val="24"/>
        </w:rPr>
        <w:t>      </w:t>
      </w:r>
      <w:r>
        <w:rPr>
          <w:rFonts w:ascii="宋体" w:hAnsi="宋体" w:cs="宋体"/>
          <w:color w:val="000000"/>
          <w:sz w:val="24"/>
          <w:szCs w:val="24"/>
        </w:rPr>
        <w:t xml:space="preserve">     </w:t>
      </w:r>
    </w:p>
    <w:p w:rsidR="00794CE5" w:rsidRDefault="00822BFD">
      <w:pPr>
        <w:widowControl w:val="0"/>
        <w:shd w:val="clear" w:color="auto" w:fill="FFFFFF"/>
        <w:overflowPunct w:val="0"/>
        <w:adjustRightInd/>
        <w:snapToGrid/>
        <w:spacing w:after="0" w:line="560" w:lineRule="exact"/>
        <w:ind w:firstLineChars="200" w:firstLine="480"/>
        <w:rPr>
          <w:rFonts w:ascii="宋体"/>
          <w:color w:val="000000"/>
          <w:sz w:val="24"/>
          <w:szCs w:val="24"/>
        </w:rPr>
      </w:pPr>
      <w:r>
        <w:rPr>
          <w:rFonts w:ascii="宋体" w:hAnsi="宋体" w:cs="宋体" w:hint="eastAsia"/>
          <w:color w:val="000000"/>
          <w:sz w:val="24"/>
          <w:szCs w:val="24"/>
        </w:rPr>
        <w:t>联系电话：</w:t>
      </w:r>
      <w:r>
        <w:rPr>
          <w:rFonts w:ascii="宋体" w:hAnsi="宋体" w:cs="宋体"/>
          <w:color w:val="000000"/>
          <w:sz w:val="24"/>
          <w:szCs w:val="24"/>
        </w:rPr>
        <w:t>15539758168</w:t>
      </w:r>
    </w:p>
    <w:p w:rsidR="00794CE5" w:rsidRDefault="00822BFD">
      <w:pPr>
        <w:widowControl w:val="0"/>
        <w:shd w:val="clear" w:color="auto" w:fill="FFFFFF"/>
        <w:overflowPunct w:val="0"/>
        <w:adjustRightInd/>
        <w:snapToGrid/>
        <w:spacing w:after="0" w:line="560" w:lineRule="exact"/>
        <w:ind w:firstLineChars="200" w:firstLine="480"/>
        <w:rPr>
          <w:rFonts w:ascii="宋体"/>
          <w:color w:val="000000"/>
          <w:sz w:val="24"/>
          <w:szCs w:val="24"/>
        </w:rPr>
      </w:pPr>
      <w:r>
        <w:rPr>
          <w:rFonts w:ascii="宋体" w:hAnsi="宋体" w:cs="宋体" w:hint="eastAsia"/>
          <w:color w:val="000000"/>
          <w:sz w:val="24"/>
          <w:szCs w:val="24"/>
        </w:rPr>
        <w:t>单位地址：鄢陵县朝阳街</w:t>
      </w:r>
      <w:r>
        <w:rPr>
          <w:rFonts w:ascii="宋体" w:hAnsi="宋体" w:cs="宋体"/>
          <w:color w:val="000000"/>
          <w:sz w:val="24"/>
          <w:szCs w:val="24"/>
        </w:rPr>
        <w:t>356</w:t>
      </w:r>
      <w:r>
        <w:rPr>
          <w:rFonts w:ascii="宋体" w:hAnsi="宋体" w:cs="宋体" w:hint="eastAsia"/>
          <w:color w:val="000000"/>
          <w:sz w:val="24"/>
          <w:szCs w:val="24"/>
        </w:rPr>
        <w:t>号</w:t>
      </w:r>
    </w:p>
    <w:p w:rsidR="00794CE5" w:rsidRDefault="00822BFD">
      <w:pPr>
        <w:widowControl w:val="0"/>
        <w:shd w:val="clear" w:color="auto" w:fill="FFFFFF"/>
        <w:overflowPunct w:val="0"/>
        <w:adjustRightInd/>
        <w:snapToGrid/>
        <w:spacing w:after="0" w:line="560" w:lineRule="exact"/>
        <w:ind w:firstLineChars="200" w:firstLine="480"/>
        <w:rPr>
          <w:rFonts w:ascii="宋体"/>
          <w:color w:val="000000"/>
          <w:sz w:val="24"/>
          <w:szCs w:val="24"/>
        </w:rPr>
      </w:pPr>
      <w:r>
        <w:rPr>
          <w:rFonts w:ascii="宋体"/>
          <w:color w:val="000000"/>
          <w:sz w:val="24"/>
          <w:szCs w:val="24"/>
        </w:rPr>
        <w:t> </w:t>
      </w:r>
    </w:p>
    <w:p w:rsidR="00794CE5" w:rsidRDefault="00794CE5">
      <w:pPr>
        <w:widowControl w:val="0"/>
        <w:shd w:val="clear" w:color="auto" w:fill="FFFFFF"/>
        <w:overflowPunct w:val="0"/>
        <w:adjustRightInd/>
        <w:snapToGrid/>
        <w:spacing w:after="0" w:line="560" w:lineRule="exact"/>
        <w:ind w:firstLineChars="200" w:firstLine="480"/>
        <w:rPr>
          <w:rFonts w:ascii="宋体"/>
          <w:color w:val="000000"/>
          <w:sz w:val="24"/>
          <w:szCs w:val="24"/>
        </w:rPr>
      </w:pPr>
    </w:p>
    <w:p w:rsidR="00794CE5" w:rsidRDefault="004C13EA">
      <w:pPr>
        <w:widowControl w:val="0"/>
        <w:shd w:val="clear" w:color="auto" w:fill="FFFFFF"/>
        <w:overflowPunct w:val="0"/>
        <w:adjustRightInd/>
        <w:snapToGrid/>
        <w:spacing w:after="0" w:line="560" w:lineRule="exact"/>
        <w:ind w:firstLineChars="200" w:firstLine="480"/>
        <w:rPr>
          <w:rFonts w:ascii="宋体"/>
          <w:color w:val="000000"/>
          <w:sz w:val="24"/>
          <w:szCs w:val="24"/>
        </w:rPr>
      </w:pPr>
      <w:r>
        <w:rPr>
          <w:rFonts w:ascii="宋体" w:hAnsi="宋体" w:cs="宋体" w:hint="eastAsia"/>
          <w:color w:val="000000"/>
          <w:sz w:val="24"/>
          <w:szCs w:val="24"/>
        </w:rPr>
        <w:t xml:space="preserve">                                 </w:t>
      </w:r>
      <w:r w:rsidR="00822BFD">
        <w:rPr>
          <w:rFonts w:ascii="宋体" w:hAnsi="宋体" w:cs="宋体" w:hint="eastAsia"/>
          <w:color w:val="000000"/>
          <w:sz w:val="24"/>
          <w:szCs w:val="24"/>
        </w:rPr>
        <w:t>鄢陵县住房和城乡建设局</w:t>
      </w:r>
      <w:r w:rsidR="00822BFD">
        <w:rPr>
          <w:rFonts w:ascii="宋体"/>
          <w:color w:val="000000"/>
          <w:sz w:val="24"/>
          <w:szCs w:val="24"/>
        </w:rPr>
        <w:t> </w:t>
      </w:r>
    </w:p>
    <w:p w:rsidR="00794CE5" w:rsidRDefault="00822BFD">
      <w:pPr>
        <w:widowControl w:val="0"/>
        <w:shd w:val="clear" w:color="auto" w:fill="FFFFFF"/>
        <w:overflowPunct w:val="0"/>
        <w:adjustRightInd/>
        <w:snapToGrid/>
        <w:spacing w:after="0" w:line="560" w:lineRule="exact"/>
        <w:ind w:firstLineChars="200" w:firstLine="480"/>
        <w:rPr>
          <w:rFonts w:ascii="宋体"/>
          <w:color w:val="000000"/>
          <w:sz w:val="24"/>
          <w:szCs w:val="24"/>
        </w:rPr>
      </w:pPr>
      <w:r>
        <w:rPr>
          <w:rFonts w:ascii="宋体" w:hAnsi="宋体" w:cs="宋体"/>
          <w:color w:val="000000"/>
          <w:sz w:val="24"/>
          <w:szCs w:val="24"/>
        </w:rPr>
        <w:t xml:space="preserve">                                    2018</w:t>
      </w:r>
      <w:r>
        <w:rPr>
          <w:rFonts w:ascii="宋体" w:hAnsi="宋体" w:cs="宋体" w:hint="eastAsia"/>
          <w:color w:val="000000"/>
          <w:sz w:val="24"/>
          <w:szCs w:val="24"/>
        </w:rPr>
        <w:t>年</w:t>
      </w:r>
      <w:r>
        <w:rPr>
          <w:rFonts w:ascii="宋体" w:hAnsi="宋体" w:cs="宋体"/>
          <w:color w:val="000000"/>
          <w:sz w:val="24"/>
          <w:szCs w:val="24"/>
        </w:rPr>
        <w:t>11</w:t>
      </w:r>
      <w:r>
        <w:rPr>
          <w:rFonts w:ascii="宋体" w:hAnsi="宋体" w:cs="宋体" w:hint="eastAsia"/>
          <w:color w:val="000000"/>
          <w:sz w:val="24"/>
          <w:szCs w:val="24"/>
        </w:rPr>
        <w:t>月</w:t>
      </w:r>
      <w:r w:rsidR="004C13EA">
        <w:rPr>
          <w:rFonts w:ascii="宋体" w:hAnsi="宋体" w:cs="宋体" w:hint="eastAsia"/>
          <w:color w:val="000000"/>
          <w:sz w:val="24"/>
          <w:szCs w:val="24"/>
        </w:rPr>
        <w:t xml:space="preserve">12 </w:t>
      </w:r>
      <w:r>
        <w:rPr>
          <w:rFonts w:ascii="宋体" w:hAnsi="宋体" w:cs="宋体" w:hint="eastAsia"/>
          <w:color w:val="000000"/>
          <w:sz w:val="24"/>
          <w:szCs w:val="24"/>
        </w:rPr>
        <w:t>日</w:t>
      </w:r>
    </w:p>
    <w:p w:rsidR="00794CE5" w:rsidRDefault="00794CE5">
      <w:pPr>
        <w:widowControl w:val="0"/>
        <w:overflowPunct w:val="0"/>
        <w:spacing w:after="0" w:line="560" w:lineRule="exact"/>
        <w:ind w:firstLineChars="200" w:firstLine="480"/>
        <w:rPr>
          <w:rFonts w:ascii="宋体"/>
          <w:sz w:val="24"/>
          <w:szCs w:val="24"/>
        </w:rPr>
      </w:pPr>
    </w:p>
    <w:p w:rsidR="00794CE5" w:rsidRDefault="00794CE5">
      <w:pPr>
        <w:widowControl w:val="0"/>
        <w:overflowPunct w:val="0"/>
        <w:spacing w:after="0" w:line="560" w:lineRule="exact"/>
        <w:ind w:firstLineChars="200" w:firstLine="480"/>
        <w:rPr>
          <w:rFonts w:ascii="宋体"/>
          <w:sz w:val="24"/>
          <w:szCs w:val="24"/>
        </w:rPr>
      </w:pPr>
    </w:p>
    <w:sectPr w:rsidR="00794CE5" w:rsidSect="00794CE5">
      <w:headerReference w:type="default" r:id="rId8"/>
      <w:footerReference w:type="default" r:id="rId9"/>
      <w:pgSz w:w="11906" w:h="16838"/>
      <w:pgMar w:top="2154" w:right="1474" w:bottom="1701" w:left="1587" w:header="708" w:footer="709" w:gutter="0"/>
      <w:cols w:space="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BFD" w:rsidRDefault="00822BFD" w:rsidP="00794CE5">
      <w:pPr>
        <w:spacing w:after="0"/>
      </w:pPr>
      <w:r>
        <w:separator/>
      </w:r>
    </w:p>
  </w:endnote>
  <w:endnote w:type="continuationSeparator" w:id="1">
    <w:p w:rsidR="00822BFD" w:rsidRDefault="00822BFD" w:rsidP="00794CE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CE5" w:rsidRDefault="00566E82">
    <w:pPr>
      <w:pStyle w:val="a5"/>
    </w:pPr>
    <w:r>
      <w:pict>
        <v:shapetype id="_x0000_t202" coordsize="21600,21600" o:spt="202" path="m,l,21600r21600,l21600,xe">
          <v:stroke joinstyle="miter"/>
          <v:path gradientshapeok="t" o:connecttype="rect"/>
        </v:shapetype>
        <v:shape id="文本框 1025" o:spid="_x0000_s1026" type="#_x0000_t202" style="position:absolute;margin-left:312pt;margin-top:0;width:2in;height:2in;z-index:251657728;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NJ&#10;WO7QAAAABQEAAA8AAAAAAAAAAQAgAAAAIgAAAGRycy9kb3ducmV2LnhtbFBLAQIUABQAAAAIAIdO&#10;4kA3nK7uuQEAAFcDAAAOAAAAAAAAAAEAIAAAAB8BAABkcnMvZTJvRG9jLnhtbFBLBQYAAAAABgAG&#10;AFkBAABKBQAAAAA=&#10;" filled="f" stroked="f" strokeweight=".5pt">
          <v:textbox style="mso-fit-shape-to-text:t" inset="0,0,0,0">
            <w:txbxContent>
              <w:p w:rsidR="00794CE5" w:rsidRDefault="00566E82">
                <w:pPr>
                  <w:rPr>
                    <w:sz w:val="18"/>
                    <w:szCs w:val="18"/>
                  </w:rPr>
                </w:pPr>
                <w:r w:rsidRPr="00566E82">
                  <w:fldChar w:fldCharType="begin"/>
                </w:r>
                <w:r w:rsidR="00822BFD">
                  <w:instrText xml:space="preserve"> PAGE  \* MERGEFORMAT </w:instrText>
                </w:r>
                <w:r w:rsidRPr="00566E82">
                  <w:fldChar w:fldCharType="separate"/>
                </w:r>
                <w:r w:rsidR="001E24FD" w:rsidRPr="001E24FD">
                  <w:rPr>
                    <w:noProof/>
                    <w:sz w:val="18"/>
                    <w:szCs w:val="18"/>
                  </w:rPr>
                  <w:t>16</w:t>
                </w:r>
                <w:r>
                  <w:rPr>
                    <w:sz w:val="18"/>
                    <w:szCs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BFD" w:rsidRDefault="00822BFD" w:rsidP="00794CE5">
      <w:pPr>
        <w:spacing w:after="0"/>
      </w:pPr>
      <w:r>
        <w:separator/>
      </w:r>
    </w:p>
  </w:footnote>
  <w:footnote w:type="continuationSeparator" w:id="1">
    <w:p w:rsidR="00822BFD" w:rsidRDefault="00822BFD" w:rsidP="00794CE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CE5" w:rsidRDefault="00794CE5">
    <w:pPr>
      <w:pStyle w:val="a6"/>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62C692"/>
    <w:multiLevelType w:val="singleLevel"/>
    <w:tmpl w:val="E862C692"/>
    <w:lvl w:ilvl="0">
      <w:start w:val="1"/>
      <w:numFmt w:val="decimal"/>
      <w:lvlText w:val="(%1)"/>
      <w:lvlJc w:val="left"/>
      <w:pPr>
        <w:ind w:left="425" w:hanging="425"/>
      </w:pPr>
      <w:rPr>
        <w:rFonts w:hint="default"/>
      </w:rPr>
    </w:lvl>
  </w:abstractNum>
  <w:abstractNum w:abstractNumId="1">
    <w:nsid w:val="FCB39A98"/>
    <w:multiLevelType w:val="singleLevel"/>
    <w:tmpl w:val="FCB39A98"/>
    <w:lvl w:ilvl="0">
      <w:start w:val="1"/>
      <w:numFmt w:val="decimal"/>
      <w:suff w:val="nothing"/>
      <w:lvlText w:val="%1、"/>
      <w:lvlJc w:val="left"/>
    </w:lvl>
  </w:abstractNum>
  <w:abstractNum w:abstractNumId="2">
    <w:nsid w:val="041B1790"/>
    <w:multiLevelType w:val="singleLevel"/>
    <w:tmpl w:val="041B1790"/>
    <w:lvl w:ilvl="0">
      <w:start w:val="1"/>
      <w:numFmt w:val="decimalEnclosedCircleChinese"/>
      <w:suff w:val="nothing"/>
      <w:lvlText w:val="%1　"/>
      <w:lvlJc w:val="left"/>
      <w:pPr>
        <w:ind w:firstLine="400"/>
      </w:pPr>
      <w:rPr>
        <w:rFonts w:hint="eastAsia"/>
      </w:rPr>
    </w:lvl>
  </w:abstractNum>
  <w:abstractNum w:abstractNumId="3">
    <w:nsid w:val="39FF242C"/>
    <w:multiLevelType w:val="singleLevel"/>
    <w:tmpl w:val="39FF242C"/>
    <w:lvl w:ilvl="0">
      <w:start w:val="1"/>
      <w:numFmt w:val="decimalEnclosedCircleChinese"/>
      <w:suff w:val="nothing"/>
      <w:lvlText w:val="%1　"/>
      <w:lvlJc w:val="left"/>
      <w:pPr>
        <w:ind w:firstLine="400"/>
      </w:pPr>
      <w:rPr>
        <w:rFonts w:hint="eastAsia"/>
      </w:rPr>
    </w:lvl>
  </w:abstractNum>
  <w:abstractNum w:abstractNumId="4">
    <w:nsid w:val="5CC731DD"/>
    <w:multiLevelType w:val="singleLevel"/>
    <w:tmpl w:val="5CC731DD"/>
    <w:lvl w:ilvl="0">
      <w:start w:val="1"/>
      <w:numFmt w:val="decimal"/>
      <w:lvlText w:val="(%1)"/>
      <w:lvlJc w:val="left"/>
      <w:pPr>
        <w:ind w:left="425" w:hanging="425"/>
      </w:pPr>
      <w:rPr>
        <w:rFont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06241A2"/>
    <w:rsid w:val="00063E60"/>
    <w:rsid w:val="0006465E"/>
    <w:rsid w:val="001E11F1"/>
    <w:rsid w:val="001E13A9"/>
    <w:rsid w:val="001E24FD"/>
    <w:rsid w:val="001E37DA"/>
    <w:rsid w:val="00332E67"/>
    <w:rsid w:val="0034532D"/>
    <w:rsid w:val="003F3041"/>
    <w:rsid w:val="00444BCB"/>
    <w:rsid w:val="00450C75"/>
    <w:rsid w:val="004C13EA"/>
    <w:rsid w:val="004E56A3"/>
    <w:rsid w:val="00566E82"/>
    <w:rsid w:val="005D15ED"/>
    <w:rsid w:val="005E347B"/>
    <w:rsid w:val="00602016"/>
    <w:rsid w:val="00603E67"/>
    <w:rsid w:val="00611EC0"/>
    <w:rsid w:val="0063580A"/>
    <w:rsid w:val="00692550"/>
    <w:rsid w:val="00700590"/>
    <w:rsid w:val="00792E94"/>
    <w:rsid w:val="00794CE5"/>
    <w:rsid w:val="007D4BD5"/>
    <w:rsid w:val="007D66E0"/>
    <w:rsid w:val="007F59E6"/>
    <w:rsid w:val="00822BFD"/>
    <w:rsid w:val="00825930"/>
    <w:rsid w:val="0087019D"/>
    <w:rsid w:val="00870706"/>
    <w:rsid w:val="008A0DAB"/>
    <w:rsid w:val="008B5E26"/>
    <w:rsid w:val="008D232A"/>
    <w:rsid w:val="008F48F2"/>
    <w:rsid w:val="00984F75"/>
    <w:rsid w:val="009A2779"/>
    <w:rsid w:val="009E62DD"/>
    <w:rsid w:val="00A372C4"/>
    <w:rsid w:val="00A515AD"/>
    <w:rsid w:val="00A54B8D"/>
    <w:rsid w:val="00AA4769"/>
    <w:rsid w:val="00B048C0"/>
    <w:rsid w:val="00B85D3B"/>
    <w:rsid w:val="00BB5A36"/>
    <w:rsid w:val="00BC1078"/>
    <w:rsid w:val="00BE5E2B"/>
    <w:rsid w:val="00CE2217"/>
    <w:rsid w:val="00D12B81"/>
    <w:rsid w:val="00D2486C"/>
    <w:rsid w:val="00D315B9"/>
    <w:rsid w:val="00D35503"/>
    <w:rsid w:val="00D97E9C"/>
    <w:rsid w:val="00DD26A7"/>
    <w:rsid w:val="00E710EC"/>
    <w:rsid w:val="00F23CD6"/>
    <w:rsid w:val="00F74439"/>
    <w:rsid w:val="00F756AC"/>
    <w:rsid w:val="00FF5B4F"/>
    <w:rsid w:val="01403600"/>
    <w:rsid w:val="01764DC9"/>
    <w:rsid w:val="017E5E57"/>
    <w:rsid w:val="01831646"/>
    <w:rsid w:val="019940D3"/>
    <w:rsid w:val="01B45CBC"/>
    <w:rsid w:val="01E72705"/>
    <w:rsid w:val="02595E4A"/>
    <w:rsid w:val="03013483"/>
    <w:rsid w:val="03997423"/>
    <w:rsid w:val="03A5298E"/>
    <w:rsid w:val="047A608D"/>
    <w:rsid w:val="04D72E69"/>
    <w:rsid w:val="04EC04BA"/>
    <w:rsid w:val="0620728C"/>
    <w:rsid w:val="062D1DDF"/>
    <w:rsid w:val="063D1A44"/>
    <w:rsid w:val="0677630D"/>
    <w:rsid w:val="06B55379"/>
    <w:rsid w:val="07574B91"/>
    <w:rsid w:val="075D7635"/>
    <w:rsid w:val="07793B26"/>
    <w:rsid w:val="07C44B07"/>
    <w:rsid w:val="07F75AA9"/>
    <w:rsid w:val="082A62AF"/>
    <w:rsid w:val="08CD3D3E"/>
    <w:rsid w:val="08D35BAF"/>
    <w:rsid w:val="092911B7"/>
    <w:rsid w:val="098733F5"/>
    <w:rsid w:val="099109DB"/>
    <w:rsid w:val="09C83175"/>
    <w:rsid w:val="09F7780A"/>
    <w:rsid w:val="09FA66B6"/>
    <w:rsid w:val="0B0315AD"/>
    <w:rsid w:val="0B0D0168"/>
    <w:rsid w:val="0C1C1C2A"/>
    <w:rsid w:val="0C9A48BB"/>
    <w:rsid w:val="0CE64824"/>
    <w:rsid w:val="0D71371C"/>
    <w:rsid w:val="0D7816D5"/>
    <w:rsid w:val="0D8F2DCF"/>
    <w:rsid w:val="0DD52B9D"/>
    <w:rsid w:val="0E357FFC"/>
    <w:rsid w:val="0E974EC4"/>
    <w:rsid w:val="0ED910C8"/>
    <w:rsid w:val="0EFA14E1"/>
    <w:rsid w:val="0F277E0A"/>
    <w:rsid w:val="0F3821C2"/>
    <w:rsid w:val="0FBB3CD2"/>
    <w:rsid w:val="100C5C96"/>
    <w:rsid w:val="102F6BE8"/>
    <w:rsid w:val="10503A65"/>
    <w:rsid w:val="10C27B27"/>
    <w:rsid w:val="10C35AD1"/>
    <w:rsid w:val="110052D4"/>
    <w:rsid w:val="116D1A8D"/>
    <w:rsid w:val="11CB30D1"/>
    <w:rsid w:val="12FD1E2A"/>
    <w:rsid w:val="13883DCE"/>
    <w:rsid w:val="139D5985"/>
    <w:rsid w:val="143F13A1"/>
    <w:rsid w:val="14EF3217"/>
    <w:rsid w:val="151D42E5"/>
    <w:rsid w:val="151F7102"/>
    <w:rsid w:val="1540045A"/>
    <w:rsid w:val="15594E39"/>
    <w:rsid w:val="1575360F"/>
    <w:rsid w:val="16D07D4C"/>
    <w:rsid w:val="171E3BEF"/>
    <w:rsid w:val="177914D8"/>
    <w:rsid w:val="180442AD"/>
    <w:rsid w:val="193D64A1"/>
    <w:rsid w:val="1A2C7B1E"/>
    <w:rsid w:val="1A5322E8"/>
    <w:rsid w:val="1A8057A2"/>
    <w:rsid w:val="1A9E530E"/>
    <w:rsid w:val="1ADA2558"/>
    <w:rsid w:val="1ADB6899"/>
    <w:rsid w:val="1AE22BC0"/>
    <w:rsid w:val="1AF37AAF"/>
    <w:rsid w:val="1B3B09C8"/>
    <w:rsid w:val="1BA06CD7"/>
    <w:rsid w:val="1C665078"/>
    <w:rsid w:val="1CAD7C5B"/>
    <w:rsid w:val="1CC552AF"/>
    <w:rsid w:val="1CD21D44"/>
    <w:rsid w:val="1D192143"/>
    <w:rsid w:val="1D402063"/>
    <w:rsid w:val="1D456D4D"/>
    <w:rsid w:val="1D7B5DEE"/>
    <w:rsid w:val="1D9A706D"/>
    <w:rsid w:val="1DCF1EDA"/>
    <w:rsid w:val="1E1A680A"/>
    <w:rsid w:val="1E246A48"/>
    <w:rsid w:val="1E954612"/>
    <w:rsid w:val="1EA454FC"/>
    <w:rsid w:val="1EF11A9A"/>
    <w:rsid w:val="1EF3088D"/>
    <w:rsid w:val="1F324C0A"/>
    <w:rsid w:val="1FE40BCC"/>
    <w:rsid w:val="1FFC729C"/>
    <w:rsid w:val="203D44FC"/>
    <w:rsid w:val="20582659"/>
    <w:rsid w:val="20791F33"/>
    <w:rsid w:val="20E35A07"/>
    <w:rsid w:val="220208BD"/>
    <w:rsid w:val="222544E4"/>
    <w:rsid w:val="22594D27"/>
    <w:rsid w:val="22947836"/>
    <w:rsid w:val="22A025A3"/>
    <w:rsid w:val="22A43F71"/>
    <w:rsid w:val="22C25C29"/>
    <w:rsid w:val="22DB6971"/>
    <w:rsid w:val="22F866B0"/>
    <w:rsid w:val="23E312EC"/>
    <w:rsid w:val="23E31444"/>
    <w:rsid w:val="24810B43"/>
    <w:rsid w:val="24A01CF9"/>
    <w:rsid w:val="24A65DA8"/>
    <w:rsid w:val="252B1004"/>
    <w:rsid w:val="254E31FD"/>
    <w:rsid w:val="258C53E6"/>
    <w:rsid w:val="26091943"/>
    <w:rsid w:val="268B5A31"/>
    <w:rsid w:val="26CB31A3"/>
    <w:rsid w:val="272E4DE8"/>
    <w:rsid w:val="27340C6E"/>
    <w:rsid w:val="279856F9"/>
    <w:rsid w:val="27C9138A"/>
    <w:rsid w:val="27CF7D90"/>
    <w:rsid w:val="27FC16DE"/>
    <w:rsid w:val="28BA1893"/>
    <w:rsid w:val="291F33DD"/>
    <w:rsid w:val="29225E9A"/>
    <w:rsid w:val="296A152D"/>
    <w:rsid w:val="29CA055D"/>
    <w:rsid w:val="29EC79AE"/>
    <w:rsid w:val="29FD188E"/>
    <w:rsid w:val="2A166468"/>
    <w:rsid w:val="2A3E4CB6"/>
    <w:rsid w:val="2A64011B"/>
    <w:rsid w:val="2A837A70"/>
    <w:rsid w:val="2AAD37E3"/>
    <w:rsid w:val="2ADE238A"/>
    <w:rsid w:val="2C1339AC"/>
    <w:rsid w:val="2C7D0350"/>
    <w:rsid w:val="2D7D4CA9"/>
    <w:rsid w:val="2E2F1C03"/>
    <w:rsid w:val="2E6E13B3"/>
    <w:rsid w:val="2EB33ACC"/>
    <w:rsid w:val="2EB60B85"/>
    <w:rsid w:val="2EBD6BE2"/>
    <w:rsid w:val="2EC226F3"/>
    <w:rsid w:val="2EF63D29"/>
    <w:rsid w:val="2F82344E"/>
    <w:rsid w:val="2F8432F4"/>
    <w:rsid w:val="2FA269F7"/>
    <w:rsid w:val="2FC80719"/>
    <w:rsid w:val="308B24A1"/>
    <w:rsid w:val="30A3081D"/>
    <w:rsid w:val="30B32E81"/>
    <w:rsid w:val="316A3E87"/>
    <w:rsid w:val="31E750A0"/>
    <w:rsid w:val="31F529B1"/>
    <w:rsid w:val="31F67401"/>
    <w:rsid w:val="321C3EAD"/>
    <w:rsid w:val="3223628E"/>
    <w:rsid w:val="329B35B8"/>
    <w:rsid w:val="32AA6250"/>
    <w:rsid w:val="32E563A5"/>
    <w:rsid w:val="32EE0A03"/>
    <w:rsid w:val="32F0373B"/>
    <w:rsid w:val="3307677A"/>
    <w:rsid w:val="331D1F9F"/>
    <w:rsid w:val="33271F36"/>
    <w:rsid w:val="33716340"/>
    <w:rsid w:val="337C0069"/>
    <w:rsid w:val="33E44352"/>
    <w:rsid w:val="349C1D51"/>
    <w:rsid w:val="35676B1D"/>
    <w:rsid w:val="35E72E15"/>
    <w:rsid w:val="36E1152B"/>
    <w:rsid w:val="37116350"/>
    <w:rsid w:val="371E3FA0"/>
    <w:rsid w:val="375C7BCA"/>
    <w:rsid w:val="37955D85"/>
    <w:rsid w:val="37A37F3D"/>
    <w:rsid w:val="37F23A89"/>
    <w:rsid w:val="38FF5631"/>
    <w:rsid w:val="39070648"/>
    <w:rsid w:val="39E44519"/>
    <w:rsid w:val="39EA31E5"/>
    <w:rsid w:val="3A0D680A"/>
    <w:rsid w:val="3A96324A"/>
    <w:rsid w:val="3B042784"/>
    <w:rsid w:val="3B133687"/>
    <w:rsid w:val="3B197D9C"/>
    <w:rsid w:val="3BBB6D9E"/>
    <w:rsid w:val="3C131CF3"/>
    <w:rsid w:val="3C365062"/>
    <w:rsid w:val="3C4031E9"/>
    <w:rsid w:val="3D051DD2"/>
    <w:rsid w:val="3D097F07"/>
    <w:rsid w:val="3D700F46"/>
    <w:rsid w:val="3E934F33"/>
    <w:rsid w:val="3E9C67E4"/>
    <w:rsid w:val="3E9F2F37"/>
    <w:rsid w:val="3EB4054B"/>
    <w:rsid w:val="3ECE09BF"/>
    <w:rsid w:val="3F5528FF"/>
    <w:rsid w:val="3F560FA5"/>
    <w:rsid w:val="3F875036"/>
    <w:rsid w:val="3F9C6B5A"/>
    <w:rsid w:val="3FC24C00"/>
    <w:rsid w:val="3FC5151A"/>
    <w:rsid w:val="401D0CEA"/>
    <w:rsid w:val="404D15E2"/>
    <w:rsid w:val="40772662"/>
    <w:rsid w:val="40860CAB"/>
    <w:rsid w:val="40A77BC8"/>
    <w:rsid w:val="40B06F5A"/>
    <w:rsid w:val="40B64353"/>
    <w:rsid w:val="40DC11DA"/>
    <w:rsid w:val="40E429C9"/>
    <w:rsid w:val="41220821"/>
    <w:rsid w:val="416C1C89"/>
    <w:rsid w:val="41F042F6"/>
    <w:rsid w:val="41F444E7"/>
    <w:rsid w:val="423404DF"/>
    <w:rsid w:val="423E581E"/>
    <w:rsid w:val="42843DAA"/>
    <w:rsid w:val="42FA29AE"/>
    <w:rsid w:val="4307446F"/>
    <w:rsid w:val="4359281E"/>
    <w:rsid w:val="4364178D"/>
    <w:rsid w:val="43A2423C"/>
    <w:rsid w:val="43D41505"/>
    <w:rsid w:val="4413519B"/>
    <w:rsid w:val="441B67EA"/>
    <w:rsid w:val="44B507B3"/>
    <w:rsid w:val="44C423D1"/>
    <w:rsid w:val="44E34C54"/>
    <w:rsid w:val="45217182"/>
    <w:rsid w:val="45226B85"/>
    <w:rsid w:val="4569079D"/>
    <w:rsid w:val="461C6C45"/>
    <w:rsid w:val="46394ED9"/>
    <w:rsid w:val="466A3E60"/>
    <w:rsid w:val="467B6EA2"/>
    <w:rsid w:val="46906412"/>
    <w:rsid w:val="46927588"/>
    <w:rsid w:val="46AE4CC6"/>
    <w:rsid w:val="46E1657B"/>
    <w:rsid w:val="47826A75"/>
    <w:rsid w:val="47E51B00"/>
    <w:rsid w:val="4851464C"/>
    <w:rsid w:val="490B0553"/>
    <w:rsid w:val="490F6F52"/>
    <w:rsid w:val="49915E7B"/>
    <w:rsid w:val="4995502E"/>
    <w:rsid w:val="4A3C13CC"/>
    <w:rsid w:val="4A872A24"/>
    <w:rsid w:val="4A8D6EF3"/>
    <w:rsid w:val="4A8E3F33"/>
    <w:rsid w:val="4B81128B"/>
    <w:rsid w:val="4B880303"/>
    <w:rsid w:val="4B8E3FBA"/>
    <w:rsid w:val="4BB61196"/>
    <w:rsid w:val="4BD7254B"/>
    <w:rsid w:val="4C140E8B"/>
    <w:rsid w:val="4C50338B"/>
    <w:rsid w:val="4C983AA0"/>
    <w:rsid w:val="4D5644E3"/>
    <w:rsid w:val="4D77443C"/>
    <w:rsid w:val="4D832E63"/>
    <w:rsid w:val="4D894D46"/>
    <w:rsid w:val="4D8C7758"/>
    <w:rsid w:val="4DBF696D"/>
    <w:rsid w:val="4DE51B16"/>
    <w:rsid w:val="4E170802"/>
    <w:rsid w:val="4E4500E4"/>
    <w:rsid w:val="4E777B3B"/>
    <w:rsid w:val="4E934E11"/>
    <w:rsid w:val="4F167998"/>
    <w:rsid w:val="4F610637"/>
    <w:rsid w:val="4F804E13"/>
    <w:rsid w:val="4F96026F"/>
    <w:rsid w:val="500C7639"/>
    <w:rsid w:val="501B2A47"/>
    <w:rsid w:val="504E6240"/>
    <w:rsid w:val="5060038D"/>
    <w:rsid w:val="506241A2"/>
    <w:rsid w:val="50A91D27"/>
    <w:rsid w:val="50E87D7F"/>
    <w:rsid w:val="516E1A66"/>
    <w:rsid w:val="51BC5C15"/>
    <w:rsid w:val="51BE07BE"/>
    <w:rsid w:val="51D469C6"/>
    <w:rsid w:val="51DC1720"/>
    <w:rsid w:val="526A1C18"/>
    <w:rsid w:val="528D5D38"/>
    <w:rsid w:val="528E050C"/>
    <w:rsid w:val="52B2546F"/>
    <w:rsid w:val="530524FF"/>
    <w:rsid w:val="54497B26"/>
    <w:rsid w:val="54B21E6A"/>
    <w:rsid w:val="54F8060A"/>
    <w:rsid w:val="551208B9"/>
    <w:rsid w:val="55193C2A"/>
    <w:rsid w:val="552F462E"/>
    <w:rsid w:val="55AE0FFE"/>
    <w:rsid w:val="560F3500"/>
    <w:rsid w:val="56495208"/>
    <w:rsid w:val="565819A9"/>
    <w:rsid w:val="56CC2200"/>
    <w:rsid w:val="5756784D"/>
    <w:rsid w:val="575F0F27"/>
    <w:rsid w:val="580313BA"/>
    <w:rsid w:val="59700D08"/>
    <w:rsid w:val="59A3640F"/>
    <w:rsid w:val="5A2F1E64"/>
    <w:rsid w:val="5A3F5098"/>
    <w:rsid w:val="5A920492"/>
    <w:rsid w:val="5AC27D07"/>
    <w:rsid w:val="5AF624C7"/>
    <w:rsid w:val="5AFC28F5"/>
    <w:rsid w:val="5B122980"/>
    <w:rsid w:val="5B492979"/>
    <w:rsid w:val="5B745E6B"/>
    <w:rsid w:val="5B753461"/>
    <w:rsid w:val="5BD529A8"/>
    <w:rsid w:val="5C36044F"/>
    <w:rsid w:val="5CFF61C7"/>
    <w:rsid w:val="5D372A76"/>
    <w:rsid w:val="5D38562A"/>
    <w:rsid w:val="5D431931"/>
    <w:rsid w:val="5D8161B1"/>
    <w:rsid w:val="5E5C74C9"/>
    <w:rsid w:val="5E98600B"/>
    <w:rsid w:val="5F172F08"/>
    <w:rsid w:val="5F8021E2"/>
    <w:rsid w:val="5F82367D"/>
    <w:rsid w:val="5F865D18"/>
    <w:rsid w:val="5FC84EE3"/>
    <w:rsid w:val="5FE457FE"/>
    <w:rsid w:val="5FEB764F"/>
    <w:rsid w:val="606B7FA4"/>
    <w:rsid w:val="60804D02"/>
    <w:rsid w:val="609156D2"/>
    <w:rsid w:val="60AC1467"/>
    <w:rsid w:val="60F868A4"/>
    <w:rsid w:val="610576B9"/>
    <w:rsid w:val="61122D82"/>
    <w:rsid w:val="611C0749"/>
    <w:rsid w:val="61404BA3"/>
    <w:rsid w:val="61F86FAE"/>
    <w:rsid w:val="6217598F"/>
    <w:rsid w:val="621C2F0D"/>
    <w:rsid w:val="62FB31C8"/>
    <w:rsid w:val="633B33CA"/>
    <w:rsid w:val="635A4DE8"/>
    <w:rsid w:val="6360753F"/>
    <w:rsid w:val="63B33F72"/>
    <w:rsid w:val="63BE237B"/>
    <w:rsid w:val="6495753A"/>
    <w:rsid w:val="64C02667"/>
    <w:rsid w:val="650012D8"/>
    <w:rsid w:val="650533D0"/>
    <w:rsid w:val="6535674C"/>
    <w:rsid w:val="657D2294"/>
    <w:rsid w:val="65EE4630"/>
    <w:rsid w:val="66382876"/>
    <w:rsid w:val="66405235"/>
    <w:rsid w:val="664C4587"/>
    <w:rsid w:val="66BF3FDA"/>
    <w:rsid w:val="66E05C14"/>
    <w:rsid w:val="66E84626"/>
    <w:rsid w:val="670524D6"/>
    <w:rsid w:val="671C189F"/>
    <w:rsid w:val="673A3089"/>
    <w:rsid w:val="67764BBD"/>
    <w:rsid w:val="6781286D"/>
    <w:rsid w:val="67B629BB"/>
    <w:rsid w:val="67C73D4B"/>
    <w:rsid w:val="681A7338"/>
    <w:rsid w:val="694836C6"/>
    <w:rsid w:val="69FE1A4B"/>
    <w:rsid w:val="6A1303D6"/>
    <w:rsid w:val="6A17513E"/>
    <w:rsid w:val="6A2C3EEC"/>
    <w:rsid w:val="6A496ABF"/>
    <w:rsid w:val="6A5733E8"/>
    <w:rsid w:val="6A802A37"/>
    <w:rsid w:val="6AED141D"/>
    <w:rsid w:val="6B152547"/>
    <w:rsid w:val="6B9740E4"/>
    <w:rsid w:val="6BE56514"/>
    <w:rsid w:val="6C996704"/>
    <w:rsid w:val="6D2A3BCC"/>
    <w:rsid w:val="6D2C2656"/>
    <w:rsid w:val="6D476B10"/>
    <w:rsid w:val="6D503E41"/>
    <w:rsid w:val="6D6E0860"/>
    <w:rsid w:val="6DB64A42"/>
    <w:rsid w:val="6E726F0B"/>
    <w:rsid w:val="6F023072"/>
    <w:rsid w:val="70170846"/>
    <w:rsid w:val="701F618C"/>
    <w:rsid w:val="70262470"/>
    <w:rsid w:val="706C79AB"/>
    <w:rsid w:val="708F1294"/>
    <w:rsid w:val="70907769"/>
    <w:rsid w:val="70B07330"/>
    <w:rsid w:val="70BA3EE6"/>
    <w:rsid w:val="70D84099"/>
    <w:rsid w:val="7122778C"/>
    <w:rsid w:val="712B0365"/>
    <w:rsid w:val="71D20314"/>
    <w:rsid w:val="71E75514"/>
    <w:rsid w:val="72707DAC"/>
    <w:rsid w:val="72C22617"/>
    <w:rsid w:val="72D9418C"/>
    <w:rsid w:val="731713E9"/>
    <w:rsid w:val="731E3DEF"/>
    <w:rsid w:val="73315132"/>
    <w:rsid w:val="73626C7C"/>
    <w:rsid w:val="739D30BA"/>
    <w:rsid w:val="73A164E3"/>
    <w:rsid w:val="73DF008B"/>
    <w:rsid w:val="73E47F18"/>
    <w:rsid w:val="740A4C17"/>
    <w:rsid w:val="75E45CBB"/>
    <w:rsid w:val="76361592"/>
    <w:rsid w:val="76414463"/>
    <w:rsid w:val="765E56C9"/>
    <w:rsid w:val="76962BC7"/>
    <w:rsid w:val="77101C62"/>
    <w:rsid w:val="773D1E9E"/>
    <w:rsid w:val="7779518B"/>
    <w:rsid w:val="782533E3"/>
    <w:rsid w:val="78790872"/>
    <w:rsid w:val="78954F0D"/>
    <w:rsid w:val="78C06348"/>
    <w:rsid w:val="78E16D40"/>
    <w:rsid w:val="79187847"/>
    <w:rsid w:val="79504026"/>
    <w:rsid w:val="795C496E"/>
    <w:rsid w:val="79924975"/>
    <w:rsid w:val="79947A18"/>
    <w:rsid w:val="79C44478"/>
    <w:rsid w:val="79E62577"/>
    <w:rsid w:val="79F2146A"/>
    <w:rsid w:val="7B2A2CEF"/>
    <w:rsid w:val="7B7A6BF6"/>
    <w:rsid w:val="7CF6573F"/>
    <w:rsid w:val="7CF97B68"/>
    <w:rsid w:val="7D1E07D2"/>
    <w:rsid w:val="7D6C509D"/>
    <w:rsid w:val="7DA371FE"/>
    <w:rsid w:val="7F237DDD"/>
    <w:rsid w:val="7F2F2677"/>
    <w:rsid w:val="7F561962"/>
    <w:rsid w:val="7F5F53EB"/>
    <w:rsid w:val="7F7A6A5C"/>
    <w:rsid w:val="7FC60D3E"/>
    <w:rsid w:val="7FDE246C"/>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lsdException w:name="Body Text Indent" w:semiHidden="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CE5"/>
    <w:pPr>
      <w:adjustRightInd w:val="0"/>
      <w:snapToGrid w:val="0"/>
      <w:spacing w:after="200"/>
    </w:pPr>
    <w:rPr>
      <w:rFonts w:ascii="Tahoma" w:hAnsi="Tahoma" w:cs="Tahoma"/>
      <w:sz w:val="22"/>
      <w:szCs w:val="22"/>
    </w:rPr>
  </w:style>
  <w:style w:type="paragraph" w:styleId="3">
    <w:name w:val="heading 3"/>
    <w:basedOn w:val="a"/>
    <w:next w:val="a"/>
    <w:link w:val="3Char"/>
    <w:uiPriority w:val="99"/>
    <w:qFormat/>
    <w:rsid w:val="00794CE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794CE5"/>
    <w:pPr>
      <w:ind w:firstLineChars="352" w:firstLine="830"/>
    </w:pPr>
    <w:rPr>
      <w:rFonts w:ascii="仿宋_GB2312" w:eastAsia="仿宋_GB2312" w:cs="仿宋_GB2312"/>
      <w:sz w:val="32"/>
      <w:szCs w:val="32"/>
    </w:rPr>
  </w:style>
  <w:style w:type="paragraph" w:styleId="a4">
    <w:name w:val="Plain Text"/>
    <w:basedOn w:val="a"/>
    <w:link w:val="Char0"/>
    <w:uiPriority w:val="99"/>
    <w:qFormat/>
    <w:rsid w:val="00794CE5"/>
    <w:rPr>
      <w:rFonts w:ascii="宋体" w:eastAsia="Times New Roman" w:hAnsi="Courier New" w:cs="宋体"/>
      <w:sz w:val="20"/>
      <w:szCs w:val="20"/>
    </w:rPr>
  </w:style>
  <w:style w:type="paragraph" w:styleId="a5">
    <w:name w:val="footer"/>
    <w:basedOn w:val="a"/>
    <w:link w:val="Char1"/>
    <w:uiPriority w:val="99"/>
    <w:qFormat/>
    <w:rsid w:val="00794CE5"/>
    <w:pPr>
      <w:tabs>
        <w:tab w:val="center" w:pos="4153"/>
        <w:tab w:val="right" w:pos="8306"/>
      </w:tabs>
    </w:pPr>
    <w:rPr>
      <w:sz w:val="18"/>
      <w:szCs w:val="18"/>
    </w:rPr>
  </w:style>
  <w:style w:type="paragraph" w:styleId="a6">
    <w:name w:val="header"/>
    <w:basedOn w:val="a"/>
    <w:link w:val="Char2"/>
    <w:uiPriority w:val="99"/>
    <w:qFormat/>
    <w:rsid w:val="00794CE5"/>
    <w:pPr>
      <w:pBdr>
        <w:top w:val="none" w:sz="0" w:space="1" w:color="auto"/>
        <w:left w:val="none" w:sz="0" w:space="4" w:color="auto"/>
        <w:bottom w:val="none" w:sz="0" w:space="1" w:color="auto"/>
        <w:right w:val="none" w:sz="0" w:space="4" w:color="auto"/>
      </w:pBdr>
      <w:tabs>
        <w:tab w:val="center" w:pos="4153"/>
        <w:tab w:val="right" w:pos="8306"/>
      </w:tabs>
      <w:jc w:val="both"/>
    </w:pPr>
    <w:rPr>
      <w:sz w:val="18"/>
      <w:szCs w:val="18"/>
    </w:rPr>
  </w:style>
  <w:style w:type="character" w:styleId="a7">
    <w:name w:val="page number"/>
    <w:basedOn w:val="a0"/>
    <w:uiPriority w:val="99"/>
    <w:qFormat/>
    <w:rsid w:val="00794CE5"/>
    <w:rPr>
      <w:sz w:val="21"/>
      <w:szCs w:val="21"/>
    </w:rPr>
  </w:style>
  <w:style w:type="table" w:styleId="a8">
    <w:name w:val="Table Grid"/>
    <w:basedOn w:val="a1"/>
    <w:uiPriority w:val="99"/>
    <w:qFormat/>
    <w:rsid w:val="00794CE5"/>
    <w:pPr>
      <w:widowControl w:val="0"/>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9"/>
    <w:semiHidden/>
    <w:qFormat/>
    <w:locked/>
    <w:rsid w:val="00794CE5"/>
    <w:rPr>
      <w:rFonts w:ascii="Tahoma" w:hAnsi="Tahoma" w:cs="Tahoma"/>
      <w:b/>
      <w:bCs/>
      <w:kern w:val="0"/>
      <w:sz w:val="32"/>
      <w:szCs w:val="32"/>
    </w:rPr>
  </w:style>
  <w:style w:type="character" w:customStyle="1" w:styleId="Char">
    <w:name w:val="正文文本缩进 Char"/>
    <w:basedOn w:val="a0"/>
    <w:link w:val="a3"/>
    <w:uiPriority w:val="99"/>
    <w:semiHidden/>
    <w:qFormat/>
    <w:locked/>
    <w:rsid w:val="00794CE5"/>
    <w:rPr>
      <w:rFonts w:ascii="Tahoma" w:hAnsi="Tahoma" w:cs="Tahoma"/>
      <w:kern w:val="0"/>
      <w:sz w:val="22"/>
      <w:szCs w:val="22"/>
    </w:rPr>
  </w:style>
  <w:style w:type="character" w:customStyle="1" w:styleId="Char0">
    <w:name w:val="纯文本 Char"/>
    <w:basedOn w:val="a0"/>
    <w:link w:val="a4"/>
    <w:uiPriority w:val="99"/>
    <w:semiHidden/>
    <w:qFormat/>
    <w:locked/>
    <w:rsid w:val="00794CE5"/>
    <w:rPr>
      <w:rFonts w:ascii="宋体" w:hAnsi="Courier New" w:cs="宋体"/>
      <w:kern w:val="0"/>
      <w:sz w:val="21"/>
      <w:szCs w:val="21"/>
    </w:rPr>
  </w:style>
  <w:style w:type="character" w:customStyle="1" w:styleId="Char1">
    <w:name w:val="页脚 Char"/>
    <w:basedOn w:val="a0"/>
    <w:link w:val="a5"/>
    <w:uiPriority w:val="99"/>
    <w:semiHidden/>
    <w:qFormat/>
    <w:locked/>
    <w:rsid w:val="00794CE5"/>
    <w:rPr>
      <w:rFonts w:ascii="Tahoma" w:hAnsi="Tahoma" w:cs="Tahoma"/>
      <w:kern w:val="0"/>
      <w:sz w:val="18"/>
      <w:szCs w:val="18"/>
    </w:rPr>
  </w:style>
  <w:style w:type="character" w:customStyle="1" w:styleId="Char2">
    <w:name w:val="页眉 Char"/>
    <w:basedOn w:val="a0"/>
    <w:link w:val="a6"/>
    <w:uiPriority w:val="99"/>
    <w:semiHidden/>
    <w:qFormat/>
    <w:locked/>
    <w:rsid w:val="00794CE5"/>
    <w:rPr>
      <w:rFonts w:ascii="Tahoma" w:hAnsi="Tahoma" w:cs="Tahoma"/>
      <w:kern w:val="0"/>
      <w:sz w:val="18"/>
      <w:szCs w:val="18"/>
    </w:rPr>
  </w:style>
  <w:style w:type="paragraph" w:customStyle="1" w:styleId="p0">
    <w:name w:val="p0"/>
    <w:basedOn w:val="a"/>
    <w:uiPriority w:val="99"/>
    <w:qFormat/>
    <w:rsid w:val="00794CE5"/>
    <w:pPr>
      <w:spacing w:line="360" w:lineRule="auto"/>
    </w:pPr>
    <w:rPr>
      <w:rFonts w:ascii="Calibri" w:hAnsi="Calibri" w:cs="Calibr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16</Pages>
  <Words>7151</Words>
  <Characters>825</Characters>
  <Application>Microsoft Office Word</Application>
  <DocSecurity>0</DocSecurity>
  <Lines>6</Lines>
  <Paragraphs>15</Paragraphs>
  <ScaleCrop>false</ScaleCrop>
  <Company>China</Company>
  <LinksUpToDate>false</LinksUpToDate>
  <CharactersWithSpaces>7961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鄢陵县公共资源交易中心:梁淑霞</cp:lastModifiedBy>
  <cp:revision>26</cp:revision>
  <cp:lastPrinted>2018-11-02T03:28:00Z</cp:lastPrinted>
  <dcterms:created xsi:type="dcterms:W3CDTF">2005-02-06T19:53:00Z</dcterms:created>
  <dcterms:modified xsi:type="dcterms:W3CDTF">2018-11-12T02:02:00Z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