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F7" w:rsidRPr="000A23F7" w:rsidRDefault="00D61968" w:rsidP="00D7594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 w:rsidRPr="000A23F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鄢陵县</w:t>
      </w:r>
      <w:r w:rsidR="000A23F7" w:rsidRPr="000A23F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人民</w:t>
      </w:r>
      <w:r w:rsidRPr="000A23F7">
        <w:rPr>
          <w:rFonts w:ascii="黑体" w:eastAsia="黑体" w:hAnsi="黑体" w:cs="宋体"/>
          <w:b/>
          <w:color w:val="000000"/>
          <w:kern w:val="0"/>
          <w:sz w:val="32"/>
          <w:szCs w:val="32"/>
        </w:rPr>
        <w:t>检察</w:t>
      </w:r>
      <w:r w:rsidRPr="000A23F7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院</w:t>
      </w:r>
      <w:r w:rsidR="00254CBA"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电子化档案室改造项目</w:t>
      </w:r>
    </w:p>
    <w:p w:rsidR="00DE6E95" w:rsidRPr="000A23F7" w:rsidRDefault="00134C33" w:rsidP="00D75945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 w:rsidRPr="000A23F7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采购需求</w:t>
      </w:r>
    </w:p>
    <w:p w:rsidR="00DE6E95" w:rsidRPr="00906D99" w:rsidRDefault="00134C33" w:rsidP="00D75945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906D9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一、项目概况</w:t>
      </w:r>
    </w:p>
    <w:p w:rsidR="00254CBA" w:rsidRPr="00254CBA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00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（一）项目名称：</w:t>
      </w:r>
      <w:r w:rsidR="00254CBA" w:rsidRPr="00254C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鄢陵县人民</w:t>
      </w:r>
      <w:r w:rsidR="00254CBA" w:rsidRPr="00254CBA">
        <w:rPr>
          <w:rFonts w:ascii="仿宋" w:eastAsia="仿宋" w:hAnsi="仿宋" w:cs="宋体"/>
          <w:color w:val="000000"/>
          <w:kern w:val="0"/>
          <w:sz w:val="32"/>
          <w:szCs w:val="32"/>
        </w:rPr>
        <w:t>检察</w:t>
      </w:r>
      <w:r w:rsidR="00254CBA" w:rsidRPr="00254C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院电子化档案室改造项目</w:t>
      </w:r>
    </w:p>
    <w:p w:rsidR="00DE6E95" w:rsidRPr="00A00EB9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00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（二）采购方式：</w:t>
      </w:r>
      <w:r w:rsidR="00254C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公开招标</w:t>
      </w:r>
    </w:p>
    <w:p w:rsidR="00D61968" w:rsidRPr="002B1BAD" w:rsidRDefault="00134C33" w:rsidP="00D75945">
      <w:pPr>
        <w:widowControl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00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（三）主要内容、数量及要求：</w:t>
      </w:r>
      <w:r w:rsidR="009D4413" w:rsidRPr="002B1B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空调、除湿机、防磁柜、吸尘器、温湿度表、装订机、装订机、缝纫机、刻录机、高速扫描仪、平板扫描仪</w:t>
      </w:r>
      <w:r w:rsidR="00893AE6" w:rsidRPr="002B1B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、照相机、摄相机、电脑、打印机</w:t>
      </w:r>
      <w:r w:rsidR="002B1BA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p w:rsidR="00DE6E95" w:rsidRPr="00A00EB9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A00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（四）预算金额：</w:t>
      </w:r>
      <w:r w:rsidR="00254C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22万</w:t>
      </w:r>
      <w:r w:rsidR="00906D99" w:rsidRPr="009820D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元</w:t>
      </w:r>
      <w:r w:rsidRPr="00A00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254C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</w:t>
      </w:r>
      <w:r w:rsidRPr="00A00E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最高限价：</w:t>
      </w:r>
      <w:r w:rsidR="00254CB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22万</w:t>
      </w:r>
      <w:r w:rsidR="00906D99" w:rsidRPr="00A00EB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元</w:t>
      </w:r>
    </w:p>
    <w:p w:rsidR="00DE6E95" w:rsidRPr="00906D99" w:rsidRDefault="00134C33" w:rsidP="00D75945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（五）交付（服务、完工）时间：</w:t>
      </w:r>
      <w:r w:rsidR="00A845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合同签订后</w:t>
      </w:r>
      <w:r w:rsidR="00255BE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15</w:t>
      </w:r>
      <w:r w:rsidR="0015579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日历</w:t>
      </w:r>
      <w:r w:rsidR="00A845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天</w:t>
      </w:r>
      <w:r w:rsidR="00255BE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内</w:t>
      </w:r>
    </w:p>
    <w:p w:rsidR="00255BEB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（六）交付（服务、施工）地点</w:t>
      </w:r>
      <w:r w:rsidRPr="00D61968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：</w:t>
      </w:r>
      <w:r w:rsidR="00D61968" w:rsidRPr="00A845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鄢陵县检察院</w:t>
      </w:r>
    </w:p>
    <w:p w:rsidR="00A845BE" w:rsidRPr="00A845BE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（七）进口产品：</w:t>
      </w:r>
      <w:r w:rsidRPr="00A845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不允许</w:t>
      </w:r>
    </w:p>
    <w:p w:rsidR="00A845BE" w:rsidRPr="00A845BE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（八）分包：</w:t>
      </w:r>
      <w:r w:rsidRPr="00A845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不允许</w:t>
      </w:r>
    </w:p>
    <w:p w:rsidR="001C0B05" w:rsidRPr="001C0B05" w:rsidRDefault="001C0B05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C0B0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（九）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标段划分：本项目共划分一个标段</w:t>
      </w:r>
    </w:p>
    <w:p w:rsidR="00BE059F" w:rsidRDefault="00134C33" w:rsidP="00D75945">
      <w:pPr>
        <w:widowControl/>
        <w:shd w:val="clear" w:color="auto" w:fill="FFFFFF"/>
        <w:spacing w:line="360" w:lineRule="auto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906D9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二、需要落实的政府采购政策</w:t>
      </w:r>
    </w:p>
    <w:p w:rsidR="00DE6E95" w:rsidRPr="00906D99" w:rsidRDefault="00134C33" w:rsidP="00D75945">
      <w:pPr>
        <w:widowControl/>
        <w:shd w:val="clear" w:color="auto" w:fill="FFFFFF"/>
        <w:spacing w:line="360" w:lineRule="auto"/>
        <w:ind w:firstLine="600"/>
        <w:rPr>
          <w:rFonts w:ascii="宋体" w:hAnsi="宋体" w:cs="宋体"/>
          <w:color w:val="000000"/>
          <w:kern w:val="0"/>
          <w:sz w:val="24"/>
        </w:rPr>
      </w:pP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本项目落实</w:t>
      </w:r>
      <w:r w:rsidRPr="00BE059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节能环保、中小微型企业扶持</w:t>
      </w: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、支持监狱企业发展、残疾人福利性单位扶持等相关政府采购政策。</w:t>
      </w:r>
    </w:p>
    <w:p w:rsidR="00DE6E95" w:rsidRPr="00906D99" w:rsidRDefault="00134C33" w:rsidP="00D75945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906D9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三、投标人资格要求</w:t>
      </w:r>
    </w:p>
    <w:p w:rsidR="00BE059F" w:rsidRPr="00BE059F" w:rsidRDefault="00BE059F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E059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（一）符合《中华人民共和国政府采购法》第二十二条之规定。</w:t>
      </w:r>
    </w:p>
    <w:p w:rsidR="00BE059F" w:rsidRPr="00BE059F" w:rsidRDefault="00BE059F" w:rsidP="00D75945">
      <w:pPr>
        <w:pStyle w:val="a5"/>
        <w:widowControl/>
        <w:shd w:val="clear" w:color="auto" w:fill="FFFFFF"/>
        <w:spacing w:beforeAutospacing="0" w:afterAutospacing="0" w:line="360" w:lineRule="auto"/>
        <w:ind w:firstLineChars="50" w:firstLine="150"/>
        <w:jc w:val="both"/>
        <w:rPr>
          <w:rFonts w:ascii="仿宋_GB2312" w:eastAsia="仿宋_GB2312" w:hAnsi="仿宋_GB2312" w:cs="仿宋_GB2312"/>
          <w:sz w:val="30"/>
          <w:szCs w:val="30"/>
        </w:rPr>
      </w:pPr>
      <w:r w:rsidRPr="00BE059F">
        <w:rPr>
          <w:rFonts w:ascii="仿宋" w:eastAsia="仿宋" w:hAnsi="仿宋" w:cs="宋体" w:hint="eastAsia"/>
          <w:color w:val="000000"/>
          <w:sz w:val="30"/>
          <w:szCs w:val="30"/>
        </w:rPr>
        <w:t>(二)</w:t>
      </w:r>
      <w:r w:rsidRPr="001C0B05">
        <w:rPr>
          <w:rFonts w:ascii="仿宋" w:eastAsia="仿宋" w:hAnsi="仿宋" w:cs="宋体" w:hint="eastAsia"/>
          <w:color w:val="000000"/>
          <w:sz w:val="30"/>
          <w:szCs w:val="30"/>
        </w:rPr>
        <w:t>未</w:t>
      </w:r>
      <w:r w:rsidRPr="00BE059F">
        <w:rPr>
          <w:rFonts w:ascii="仿宋_GB2312" w:eastAsia="仿宋_GB2312" w:hAnsi="仿宋_GB2312" w:cs="仿宋_GB2312" w:hint="eastAsia"/>
          <w:sz w:val="30"/>
          <w:szCs w:val="30"/>
        </w:rPr>
        <w:t>被列入“信用中国”网站(www.creditchina.gov.cn)、中国政府采购网(www.ccgp.gov.cn)渠道信用记录失信被执行人、</w:t>
      </w:r>
      <w:r w:rsidRPr="00BE059F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重大税收违法案件当事人名单、政府采购严重违法失信行为记录名单的投标人。</w:t>
      </w:r>
    </w:p>
    <w:p w:rsidR="00BE059F" w:rsidRPr="00BE059F" w:rsidRDefault="00BE059F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E059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1C0B0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三</w:t>
      </w:r>
      <w:r w:rsidRPr="00BE059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）本次招标不接受联合体投标。</w:t>
      </w:r>
    </w:p>
    <w:p w:rsidR="00DE6E95" w:rsidRPr="00906D99" w:rsidRDefault="00134C33" w:rsidP="00D75945">
      <w:pPr>
        <w:widowControl/>
        <w:shd w:val="clear" w:color="auto" w:fill="FFFFFF"/>
        <w:spacing w:line="360" w:lineRule="auto"/>
        <w:rPr>
          <w:rFonts w:ascii="宋体" w:hAnsi="宋体" w:cs="宋体"/>
          <w:color w:val="000000"/>
          <w:kern w:val="0"/>
          <w:sz w:val="24"/>
        </w:rPr>
      </w:pPr>
      <w:r w:rsidRPr="00906D99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四、采购需求</w:t>
      </w:r>
    </w:p>
    <w:p w:rsidR="00DE7253" w:rsidRPr="00DE7253" w:rsidRDefault="00134C33" w:rsidP="00D75945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</w:t>
      </w:r>
      <w:r w:rsidR="001C0B0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</w:t>
      </w:r>
      <w:r w:rsidRPr="00906D9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）采购清单</w:t>
      </w:r>
    </w:p>
    <w:tbl>
      <w:tblPr>
        <w:tblpPr w:leftFromText="180" w:rightFromText="180" w:vertAnchor="text" w:tblpX="216" w:tblpY="1"/>
        <w:tblOverlap w:val="never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417"/>
        <w:gridCol w:w="4111"/>
        <w:gridCol w:w="851"/>
        <w:gridCol w:w="992"/>
      </w:tblGrid>
      <w:tr w:rsidR="00DE7253" w:rsidTr="00DE7253">
        <w:trPr>
          <w:trHeight w:val="680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序号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设备名称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参数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单位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数量</w:t>
            </w:r>
          </w:p>
        </w:tc>
      </w:tr>
      <w:tr w:rsidR="00DE7253" w:rsidTr="00DE7253">
        <w:trPr>
          <w:trHeight w:val="519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空调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内机包装尺寸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</w:t>
            </w:r>
            <w:r w:rsidR="0053189F">
              <w:rPr>
                <w:rFonts w:asciiTheme="minorEastAsia" w:eastAsiaTheme="minorEastAsia" w:hAnsiTheme="minorEastAsia" w:hint="eastAsia"/>
                <w:w w:val="80"/>
                <w:sz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1900x650x440mm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内机尺寸</w:t>
            </w:r>
            <w:r w:rsidR="00785DF2"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</w:r>
            <w:r w:rsidR="0053189F">
              <w:rPr>
                <w:rFonts w:asciiTheme="minorEastAsia" w:eastAsiaTheme="minorEastAsia" w:hAnsiTheme="minorEastAsia" w:hint="eastAsia"/>
                <w:w w:val="80"/>
                <w:sz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490x1740x308mm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内机毛重</w:t>
            </w:r>
            <w:r w:rsidR="00785DF2"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51kg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外机包装尺寸</w:t>
            </w:r>
            <w:r w:rsidR="00785DF2"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</w:r>
            <w:r w:rsidR="0053189F">
              <w:rPr>
                <w:rFonts w:asciiTheme="minorEastAsia" w:eastAsiaTheme="minorEastAsia" w:hAnsiTheme="minorEastAsia" w:hint="eastAsia"/>
                <w:w w:val="80"/>
                <w:sz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1040x480x810mm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外机尺寸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</w:t>
            </w:r>
            <w:r w:rsidR="0053189F">
              <w:rPr>
                <w:rFonts w:asciiTheme="minorEastAsia" w:eastAsiaTheme="minorEastAsia" w:hAnsiTheme="minorEastAsia" w:hint="eastAsia"/>
                <w:w w:val="80"/>
                <w:sz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921x712x398mm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外机毛重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58kg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室外机净质量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>52kg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室内机净质量</w:t>
            </w:r>
            <w:r w:rsidR="0053189F"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37KG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空调类型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柜机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冷暖类型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冷暖电辅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空调功率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大2匹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适用面积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23-34㎡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工作方式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定速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制冷功率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1640W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制冷量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5250W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制热功率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1650W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制热量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5800W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室内机噪音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43dB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室外机噪音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>53dB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电辅加热功率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1800W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是否循环风量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ab/>
              <w:t xml:space="preserve"> 1000m3/h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98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2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除湿机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最大日除湿量: 0.84L/h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水箱容量: 4L适用面积: 20-80㎡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除湿量: 1.1L/h以下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功率: 500W以下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381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3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防磁柜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双光盘75片/抽屉，单光盘150片/抽屉，LT03磁带45盘/抽屉，1300*525*480MM，重量75KG，容量150L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高效6抽的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2</w:t>
            </w:r>
          </w:p>
        </w:tc>
      </w:tr>
      <w:tr w:rsidR="00DE7253" w:rsidTr="00DE7253">
        <w:trPr>
          <w:trHeight w:val="603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4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吸尘器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产品名称：真空吸尘器3C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保修期: 36个月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功率: 1000W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最大噪音: 80dB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功能: 干湿两用式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吸尘器类型: 立式(含筒式)储尘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线长: 5m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特殊吸嘴类型: 扁吸嘴 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个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38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温湿度表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材质：</w:t>
            </w:r>
            <w:proofErr w:type="spellStart"/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ppc</w:t>
            </w:r>
            <w:proofErr w:type="spellEnd"/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+玻璃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温度测量范围：-20～40℃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湿度测量范围：0%～90%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个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489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6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装订机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品名：电动三孔打印机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装订厚度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：3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8mm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孔径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：3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mm/3.5mm/4mm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孔距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：8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3mm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毛重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：2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2kg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进纸深度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自由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进纸幅宽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：3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30mm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（可调节）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机器尺寸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</w:t>
            </w:r>
            <w:r w:rsidR="0053189F">
              <w:rPr>
                <w:rFonts w:asciiTheme="minorEastAsia" w:eastAsiaTheme="minorEastAsia" w:hAnsiTheme="minorEastAsia" w:hint="eastAsia"/>
                <w:w w:val="80"/>
                <w:sz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70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*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390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*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390mm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台面尺寸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：4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70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*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390mm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427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7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缝纫机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缝纫机针织机类型: 电动台式型缝纫机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质保期限：1年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27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8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刻录机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光驱类型: DVD-RW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可支持的盘片标准: CD-R CD-ROM CD-RW DVD+R DVD+RDL DVD+RW DVD-R DVD-RAM DVD-RDL DVD-ROM DVD-RW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刻录格式: DVD+RW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接口类型: USB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最大DVD刻录速度: 8X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成色: 全新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售后服务: 全国联保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包装体积: 142*142*20MM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毛重: 280g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个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39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9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高速扫描仪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产品名称：图像扫描仪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扫描元件: CCD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扫描仪类型: 文件扫描仪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售后服务: 全国联保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最大幅面: A4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接口类型: USB2.0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光学分辨率(dpi): 600x600dpi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418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0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平板扫描仪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扫描仪类型：快速平板扫描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扫描幅面：A3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光学分辨率：支持600dpi以上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联机接口：高速USB2.0接口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体积 (宽× 长×高)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 xml:space="preserve">428mm × 589mm × 135mm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功率 &lt; 38瓦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 xml:space="preserve">重量 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7.6 kg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扫描仪特性：是一款A3幅面彩色平板扫描仪。高速扫描，1秒完成A3彩色200dpi扫描。600dpi光学分辨率，保证文档影像输入的高品质。Twain扫描驱动软件带有智能化处理的完美页面扫描功能，完成影像的歪斜校正、原稿尺寸裁剪、去底色、旋转、去白页、加框等功能，可同时得到扫描稿件的黑白、灰度、彩色三种影像输出。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429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1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防霉防虫药剂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国家档案局、中央档案馆检测认可，纯天然防虫、防霉、杀虫芳香制品。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主要成分：以对人体无毒、无害的除虫菊、白芷、灵香草等十余种名贵中草药配制而成。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功能特点：杀虫、防蛀、防霉、抗菌、驱避，对档案纸张、字迹无影响。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使用范围：档案馆、图书馆、企事业单位档案室、储藏室、需长期保存文件资料、图书报刊、文化艺 术品、及服装衣物等。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用法用量:每0.1至0.15立方米箱柜体积内放1至3包，书架 、货架按室内体积计算放置，请每袋分开放置。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箱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453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2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二氧化碳灭火器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执行标准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：G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B4351.1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-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2005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喷射时间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&gt;9秒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喷射距离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：&gt;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2米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保质期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：1年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使用温度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：-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20°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~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 xml:space="preserve"> 55°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灭火成分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二氧化碳灭火剂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驱动气体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氮气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w w:val="80"/>
                <w:sz w:val="24"/>
              </w:rPr>
              <w:t>工作压力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：6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.5Mpa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个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2</w:t>
            </w:r>
          </w:p>
        </w:tc>
      </w:tr>
      <w:tr w:rsidR="00DE7253" w:rsidTr="00DE7253">
        <w:trPr>
          <w:trHeight w:val="473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3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照相机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单反级别: 入门级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屏幕尺寸: 3英寸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像素: 2416万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储存介质: SD卡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电池类型: 锂电池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单反画幅: APS-C画幅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感光元件类型: CMOS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对焦点数: 11点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是否支持外接闪光灯: 支持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是否支持机身除尘: 不支持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是否支持机身马达: 不支持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传感器尺寸: 23.5mmx15.6mm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曝光模式: 快门优先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203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4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录音笔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产品名称：多媒体播放器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颜色分类: 黑色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内存容量: 16GB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产品类别: 录音笔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存储类型: 闪存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存储卡类型: 不支持扩展卡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视频播放格式: 不支持视频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电池规格: 锂电池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附加功能: 头戴式MP3 录音功能 外放功能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屏幕尺寸: 1.2英寸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音频播放格式: MP3 WMA WAV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显示屏类型: 单色屏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lastRenderedPageBreak/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43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5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摄相机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存储介质: 闪存式DV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数码像素: 301-400万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感光元件: CMOS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屏幕尺寸: 3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传感器尺寸: 1/4.85英寸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防抖性能: 双重防抖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是否触摸屏: 触摸屏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静态有效像素: 约328万总像素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动态有效像素: 约207万像素(1920×1080)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接口类型: HDMI USB AV 耳机接口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电池类型: 锂电池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6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电脑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处理器：Core i5处理器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内存：DDR4 4G内存 频率2133-4266Mhz   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系统：windows10系统                  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硬盘：1T机械硬盘                     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显卡：集成显卡                           显示器：19.5英寸                             用途：档案查询及物品交接录入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2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7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监控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内存容量: 16GB 32GB 64GB 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无呈像颜色: 彩色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质保年限: 2年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焦距: 4mm 6mm 8mm 12mm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焦段: 广角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清晰度: 720p 960P 1080p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感光面积: 1/3英寸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有效距离: 10(含)-30m(不含)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套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8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密集架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密集架规格（长*宽*高）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标准档案：4700*560*2450mm（共6层）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财会凭证：4700*660*2450mm（共12层）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导轨规格：长度为12.4米，宽度为12.5厘米，轨道距离南面墙体距离为30厘米，西墙体距离第一根导轨（导轨中线）的距离为1.2米，导轨（导轨中线）与导轨（导轨中线）之间的距离均为1.61米。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lastRenderedPageBreak/>
              <w:t>采用优质热轧钢板，钢板厚度≥1.0mm，钢板表面经过酸洗，碱洗、脱脂磷化处理，防腐、防锈能力强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lastRenderedPageBreak/>
              <w:t>立方米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8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0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lastRenderedPageBreak/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9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搁板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密集架配套设备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套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9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0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0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书车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密集架配套设备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部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1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梯子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密集架配套设备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部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  <w:t>2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服务器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CPU: 2.4GHz     2个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内存:16G DDR4 2133    2个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RAID:支持RAID 0,1,5,6,10,50,60     1个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硬盘:1TB/SAS/7200RPM/3.5寸  4块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硬盘:2TB/SAS/7200RPM/3.5寸  1块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电源:550W</w:t>
            </w:r>
            <w:r w:rsidR="00CE420D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电源2个</w:t>
            </w:r>
          </w:p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附件:滑轨        1个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color w:val="000000" w:themeColor="text1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4"/>
              </w:rPr>
              <w:t>1</w:t>
            </w:r>
          </w:p>
        </w:tc>
      </w:tr>
      <w:tr w:rsidR="00DE7253" w:rsidTr="00DE7253">
        <w:trPr>
          <w:trHeight w:val="515"/>
        </w:trPr>
        <w:tc>
          <w:tcPr>
            <w:tcW w:w="1135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w w:val="80"/>
                <w:sz w:val="24"/>
              </w:rPr>
              <w:t>3</w:t>
            </w:r>
          </w:p>
        </w:tc>
        <w:tc>
          <w:tcPr>
            <w:tcW w:w="1417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打印机</w:t>
            </w:r>
          </w:p>
        </w:tc>
        <w:tc>
          <w:tcPr>
            <w:tcW w:w="411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彩色激光多功能一体机,A4幅面,支持网络打印,双面打印,打印速度黑19PPM,彩色4PPM,分辨率600X600</w:t>
            </w:r>
          </w:p>
        </w:tc>
        <w:tc>
          <w:tcPr>
            <w:tcW w:w="851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台</w:t>
            </w:r>
          </w:p>
        </w:tc>
        <w:tc>
          <w:tcPr>
            <w:tcW w:w="992" w:type="dxa"/>
          </w:tcPr>
          <w:p w:rsidR="00DE7253" w:rsidRDefault="00DE7253" w:rsidP="00D75945">
            <w:pPr>
              <w:spacing w:line="120" w:lineRule="auto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2</w:t>
            </w:r>
          </w:p>
        </w:tc>
      </w:tr>
    </w:tbl>
    <w:p w:rsidR="00A606B2" w:rsidRPr="00A35CEA" w:rsidRDefault="00A606B2" w:rsidP="00D7594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（二）其他要求</w:t>
      </w:r>
    </w:p>
    <w:p w:rsidR="00A606B2" w:rsidRPr="00A35CEA" w:rsidRDefault="00A606B2" w:rsidP="00D7594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1、投标人须明确投标产品的厂家、产地、品牌、型号、详细参数，否则为无效投标。</w:t>
      </w:r>
    </w:p>
    <w:p w:rsidR="00A606B2" w:rsidRPr="00A35CEA" w:rsidRDefault="00A606B2" w:rsidP="00D7594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2、投标人应就该项目完整投标，否则为无效投标。</w:t>
      </w:r>
    </w:p>
    <w:p w:rsidR="00A606B2" w:rsidRPr="00A35CEA" w:rsidRDefault="00A606B2" w:rsidP="00D7594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3、本招标文件所列需求为最低要求，投标产品不得低于最低要求，否则为无效投标。</w:t>
      </w:r>
    </w:p>
    <w:p w:rsidR="00A606B2" w:rsidRPr="00A35CEA" w:rsidRDefault="00A606B2" w:rsidP="00D7594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4、交货期：合同签订后15日历天内，不响应者为无效投标。</w:t>
      </w:r>
    </w:p>
    <w:p w:rsidR="00A606B2" w:rsidRPr="00A35CEA" w:rsidRDefault="00A606B2" w:rsidP="00D75945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5、最高限价：22万元 ，超出者为无效投标。</w:t>
      </w:r>
    </w:p>
    <w:p w:rsidR="00A606B2" w:rsidRPr="00A35CEA" w:rsidRDefault="00A606B2" w:rsidP="00D75945">
      <w:pPr>
        <w:shd w:val="clear" w:color="auto" w:fill="FFFFFF"/>
        <w:spacing w:line="500" w:lineRule="exact"/>
        <w:contextualSpacing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_GB2312" w:eastAsia="仿宋_GB2312" w:hAnsi="仿宋_GB2312" w:cs="仿宋_GB2312" w:hint="eastAsia"/>
          <w:sz w:val="30"/>
          <w:szCs w:val="30"/>
        </w:rPr>
        <w:t>6、付款方式：验收合格后支付90%,剩余10%一年后支付。不响应者为无效投标。</w:t>
      </w:r>
    </w:p>
    <w:p w:rsidR="00DE7253" w:rsidRPr="00A35CEA" w:rsidRDefault="00DE7253" w:rsidP="00D75945">
      <w:pPr>
        <w:shd w:val="clear" w:color="auto" w:fill="FFFFFF"/>
        <w:spacing w:line="500" w:lineRule="exact"/>
        <w:contextualSpacing/>
        <w:rPr>
          <w:rFonts w:ascii="仿宋_GB2312" w:eastAsia="仿宋_GB2312" w:hAnsi="仿宋_GB2312" w:cs="仿宋_GB2312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A606B2" w:rsidRPr="00A35CEA">
        <w:rPr>
          <w:rFonts w:ascii="仿宋" w:eastAsia="仿宋" w:hAnsi="仿宋" w:cs="宋体" w:hint="eastAsia"/>
          <w:color w:val="000000"/>
          <w:sz w:val="30"/>
          <w:szCs w:val="30"/>
        </w:rPr>
        <w:t>三</w:t>
      </w: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）采购标的执行标准</w:t>
      </w:r>
    </w:p>
    <w:p w:rsidR="00DE7253" w:rsidRPr="00A35CEA" w:rsidRDefault="00DE7253" w:rsidP="00D75945">
      <w:pPr>
        <w:spacing w:line="360" w:lineRule="auto"/>
        <w:ind w:left="40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t xml:space="preserve">主要采用（但不限于）下列规范及标准的最新版本： </w:t>
      </w:r>
    </w:p>
    <w:p w:rsidR="00DE7253" w:rsidRPr="00A35CEA" w:rsidRDefault="00DE7253" w:rsidP="00D75945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t xml:space="preserve">GB/T13667.3—2013 钢制书架 第 3部分：手动密集书架 </w:t>
      </w:r>
    </w:p>
    <w:p w:rsidR="00DE7253" w:rsidRPr="00A35CEA" w:rsidRDefault="00DE7253" w:rsidP="00D75945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t xml:space="preserve">GB1720 -1979   漆膜附着力测定法 </w:t>
      </w:r>
    </w:p>
    <w:p w:rsidR="00DE7253" w:rsidRPr="00A35CEA" w:rsidRDefault="00DE7253" w:rsidP="00D75945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lastRenderedPageBreak/>
        <w:t xml:space="preserve">GB/T4893.5-2013  家具表面漆膜理化性能试验 第 5部分：漆膜厚度测定法 </w:t>
      </w:r>
    </w:p>
    <w:p w:rsidR="00DE7253" w:rsidRPr="00A35CEA" w:rsidRDefault="00DE7253" w:rsidP="00D75945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t xml:space="preserve">GB/T4893.6-2013   家具表面漆膜理化性能试验 第 6部分：光泽测定法 </w:t>
      </w:r>
    </w:p>
    <w:p w:rsidR="00DE7253" w:rsidRPr="00A35CEA" w:rsidRDefault="00DE7253" w:rsidP="00D75945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t>GB/T4893.8-2013 家具表面漆膜理化性能试验 第 8部分：耐磨性测定法</w:t>
      </w:r>
    </w:p>
    <w:p w:rsidR="00DE7253" w:rsidRPr="00A35CEA" w:rsidRDefault="00DE7253" w:rsidP="00D75945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theme="minorEastAsia"/>
          <w:sz w:val="30"/>
          <w:szCs w:val="30"/>
        </w:rPr>
      </w:pPr>
      <w:r w:rsidRPr="00A35CEA">
        <w:rPr>
          <w:rFonts w:ascii="仿宋" w:eastAsia="仿宋" w:hAnsi="仿宋" w:cstheme="minorEastAsia" w:hint="eastAsia"/>
          <w:sz w:val="30"/>
          <w:szCs w:val="30"/>
        </w:rPr>
        <w:t xml:space="preserve">GB6807-2001  钢铁工件涂漆前磷化处理技术条件 </w:t>
      </w:r>
    </w:p>
    <w:p w:rsidR="00DE7253" w:rsidRPr="00A35CEA" w:rsidRDefault="00DE7253" w:rsidP="00D75945">
      <w:pPr>
        <w:shd w:val="clear" w:color="auto" w:fill="FFFFFF"/>
        <w:spacing w:line="500" w:lineRule="exact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A606B2" w:rsidRPr="00A35CEA">
        <w:rPr>
          <w:rFonts w:ascii="仿宋" w:eastAsia="仿宋" w:hAnsi="仿宋" w:cs="宋体" w:hint="eastAsia"/>
          <w:color w:val="000000"/>
          <w:sz w:val="30"/>
          <w:szCs w:val="30"/>
        </w:rPr>
        <w:t>四</w:t>
      </w: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）服务标准、期限、效率等要求</w:t>
      </w:r>
    </w:p>
    <w:p w:rsidR="00DE7253" w:rsidRPr="00A35CEA" w:rsidRDefault="00DE7253" w:rsidP="00D75945">
      <w:pPr>
        <w:pStyle w:val="a6"/>
        <w:spacing w:line="360" w:lineRule="auto"/>
        <w:ind w:firstLineChars="192" w:firstLine="576"/>
        <w:rPr>
          <w:rFonts w:ascii="仿宋" w:eastAsia="仿宋" w:hAnsi="仿宋" w:cs="Times New Roman"/>
          <w:sz w:val="30"/>
          <w:szCs w:val="30"/>
        </w:rPr>
      </w:pPr>
      <w:r w:rsidRPr="00A35CEA">
        <w:rPr>
          <w:rFonts w:ascii="仿宋" w:eastAsia="仿宋" w:hAnsi="仿宋" w:cs="Times New Roman" w:hint="eastAsia"/>
          <w:sz w:val="30"/>
          <w:szCs w:val="30"/>
        </w:rPr>
        <w:t>产品保修期为5年，保修期内出现质量问题，接到采购人维修通知后，应在1小时内响应，4小时内到达现场，提供免费的人力、部件、上门维修服务。产品由中标供应商包修包换，并承担修理调换等费用。质保期过后，中标供应商仍需要提供优质服务，进行定期维护和修理，并仅收取成本费。</w:t>
      </w:r>
    </w:p>
    <w:p w:rsidR="00DE7253" w:rsidRPr="00A35CEA" w:rsidRDefault="00A606B2" w:rsidP="00D75945">
      <w:pPr>
        <w:shd w:val="clear" w:color="auto" w:fill="FFFFFF"/>
        <w:spacing w:line="500" w:lineRule="exact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（五）验收标准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DE7253" w:rsidRPr="00A35CEA" w:rsidRDefault="00DE7253" w:rsidP="00D75945">
      <w:pPr>
        <w:pStyle w:val="a6"/>
        <w:spacing w:line="360" w:lineRule="auto"/>
        <w:ind w:firstLineChars="192" w:firstLine="576"/>
        <w:rPr>
          <w:rFonts w:ascii="仿宋" w:eastAsia="仿宋" w:hAnsi="仿宋"/>
          <w:sz w:val="30"/>
          <w:szCs w:val="30"/>
        </w:rPr>
      </w:pPr>
      <w:r w:rsidRPr="00A35CEA">
        <w:rPr>
          <w:rFonts w:ascii="仿宋" w:eastAsia="仿宋" w:hAnsi="仿宋" w:cs="Times New Roman" w:hint="eastAsia"/>
          <w:sz w:val="30"/>
          <w:szCs w:val="30"/>
        </w:rPr>
        <w:t>依照GB/T13667.3-2013“手动密集书架技术条件”国家标准检测方法进行检验。</w:t>
      </w:r>
      <w:r w:rsidRPr="00A35CEA">
        <w:rPr>
          <w:rFonts w:ascii="仿宋" w:eastAsia="仿宋" w:hAnsi="仿宋" w:hint="eastAsia"/>
          <w:sz w:val="30"/>
          <w:szCs w:val="30"/>
        </w:rPr>
        <w:t>验收内容如下：</w:t>
      </w:r>
    </w:p>
    <w:p w:rsidR="00DE7253" w:rsidRPr="00A35CEA" w:rsidRDefault="00DE7253" w:rsidP="00D75945">
      <w:pPr>
        <w:pStyle w:val="a7"/>
        <w:spacing w:line="360" w:lineRule="auto"/>
        <w:ind w:firstLine="600"/>
        <w:rPr>
          <w:rFonts w:ascii="仿宋" w:eastAsia="仿宋" w:hAnsi="仿宋" w:cs="宋体"/>
          <w:sz w:val="30"/>
          <w:szCs w:val="30"/>
        </w:rPr>
      </w:pPr>
      <w:r w:rsidRPr="00A35CEA">
        <w:rPr>
          <w:rFonts w:ascii="仿宋" w:eastAsia="仿宋" w:hAnsi="仿宋" w:cs="宋体" w:hint="eastAsia"/>
          <w:sz w:val="30"/>
          <w:szCs w:val="30"/>
        </w:rPr>
        <w:t>1、凡需焊接的部位应焊接牢固，焊点均匀，焊痕高度≤1mm，焊点间距应控制在100mm以内，焊痕表面波纹平整，不得出现焊焦、焊穿等现象。</w:t>
      </w:r>
    </w:p>
    <w:p w:rsidR="00DE7253" w:rsidRPr="00A35CEA" w:rsidRDefault="00DE7253" w:rsidP="00D75945">
      <w:pPr>
        <w:pStyle w:val="a7"/>
        <w:spacing w:line="360" w:lineRule="auto"/>
        <w:ind w:firstLine="600"/>
        <w:rPr>
          <w:rFonts w:ascii="仿宋" w:eastAsia="仿宋" w:hAnsi="仿宋" w:cs="宋体"/>
          <w:sz w:val="30"/>
          <w:szCs w:val="30"/>
        </w:rPr>
      </w:pPr>
      <w:r w:rsidRPr="00A35CEA">
        <w:rPr>
          <w:rFonts w:ascii="仿宋" w:eastAsia="仿宋" w:hAnsi="仿宋" w:cs="宋体" w:hint="eastAsia"/>
          <w:sz w:val="30"/>
          <w:szCs w:val="30"/>
        </w:rPr>
        <w:lastRenderedPageBreak/>
        <w:t>2、冲压件必须平整无毛刺，不允许有裂痕，冲压尺寸的误差应控制在±2.0mm之内。</w:t>
      </w:r>
    </w:p>
    <w:p w:rsidR="00DE7253" w:rsidRPr="00A35CEA" w:rsidRDefault="00DE7253" w:rsidP="00D75945">
      <w:pPr>
        <w:pStyle w:val="a7"/>
        <w:spacing w:line="360" w:lineRule="auto"/>
        <w:ind w:firstLine="600"/>
        <w:rPr>
          <w:rFonts w:ascii="仿宋" w:eastAsia="仿宋" w:hAnsi="仿宋" w:cs="宋体"/>
          <w:sz w:val="30"/>
          <w:szCs w:val="30"/>
        </w:rPr>
      </w:pPr>
      <w:r w:rsidRPr="00A35CEA">
        <w:rPr>
          <w:rFonts w:ascii="仿宋" w:eastAsia="仿宋" w:hAnsi="仿宋" w:cs="宋体" w:hint="eastAsia"/>
          <w:sz w:val="30"/>
          <w:szCs w:val="30"/>
        </w:rPr>
        <w:t>3、折弯必须到位，以确保工件折弯所需角度，其邻边垂直度、平行度控制在≤1.5mm内。</w:t>
      </w:r>
    </w:p>
    <w:p w:rsidR="00DE7253" w:rsidRPr="00A35CEA" w:rsidRDefault="00DE7253" w:rsidP="00D75945">
      <w:pPr>
        <w:pStyle w:val="a7"/>
        <w:spacing w:line="360" w:lineRule="auto"/>
        <w:ind w:firstLine="600"/>
        <w:rPr>
          <w:rFonts w:ascii="仿宋" w:eastAsia="仿宋" w:hAnsi="仿宋" w:cs="宋体"/>
          <w:sz w:val="30"/>
          <w:szCs w:val="30"/>
        </w:rPr>
      </w:pPr>
      <w:r w:rsidRPr="00A35CEA">
        <w:rPr>
          <w:rFonts w:ascii="仿宋" w:eastAsia="仿宋" w:hAnsi="仿宋" w:cs="宋体" w:hint="eastAsia"/>
          <w:sz w:val="30"/>
          <w:szCs w:val="30"/>
        </w:rPr>
        <w:t>4、涂层表面应平整光滑，色泽均匀一致，不允许有流挂、起粒、皱皮、露底、剥落、伤痕等外观缺陷。</w:t>
      </w:r>
    </w:p>
    <w:p w:rsidR="00DE7253" w:rsidRPr="00A35CEA" w:rsidRDefault="00DE7253" w:rsidP="00D75945">
      <w:pPr>
        <w:pStyle w:val="00"/>
        <w:spacing w:line="360" w:lineRule="auto"/>
        <w:ind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A35CEA">
        <w:rPr>
          <w:rFonts w:ascii="仿宋" w:eastAsia="仿宋" w:hAnsi="仿宋" w:cs="宋体" w:hint="eastAsia"/>
          <w:sz w:val="30"/>
          <w:szCs w:val="30"/>
        </w:rPr>
        <w:t>5</w:t>
      </w:r>
      <w:r w:rsidR="00A606B2" w:rsidRPr="00A35CEA">
        <w:rPr>
          <w:rFonts w:ascii="仿宋" w:eastAsia="仿宋" w:hAnsi="仿宋" w:cs="宋体" w:hint="eastAsia"/>
          <w:sz w:val="30"/>
          <w:szCs w:val="30"/>
        </w:rPr>
        <w:t>、</w:t>
      </w:r>
      <w:r w:rsidRPr="00A35CEA">
        <w:rPr>
          <w:rFonts w:ascii="仿宋" w:eastAsia="仿宋" w:hAnsi="仿宋" w:cs="宋体" w:hint="eastAsia"/>
          <w:sz w:val="30"/>
          <w:szCs w:val="30"/>
        </w:rPr>
        <w:t>各零件、组合件表面应光滑平整，不得有尖角凸起；各零件、组合件之间能保持互换性。所有标准件及紧固件均需氧化或镀锌处理。</w:t>
      </w:r>
    </w:p>
    <w:p w:rsidR="00A606B2" w:rsidRPr="00A35CEA" w:rsidRDefault="00DE7253" w:rsidP="00D75945">
      <w:pPr>
        <w:pStyle w:val="00"/>
        <w:spacing w:line="360" w:lineRule="auto"/>
        <w:ind w:firstLineChars="200" w:firstLine="600"/>
        <w:jc w:val="both"/>
        <w:rPr>
          <w:rFonts w:ascii="仿宋" w:eastAsia="仿宋" w:hAnsi="仿宋" w:cs="宋体"/>
          <w:sz w:val="30"/>
          <w:szCs w:val="30"/>
        </w:rPr>
      </w:pPr>
      <w:r w:rsidRPr="00A35CEA">
        <w:rPr>
          <w:rFonts w:ascii="仿宋" w:eastAsia="仿宋" w:hAnsi="仿宋" w:cs="宋体" w:hint="eastAsia"/>
          <w:sz w:val="30"/>
          <w:szCs w:val="30"/>
        </w:rPr>
        <w:t>6</w:t>
      </w:r>
      <w:r w:rsidR="00A606B2" w:rsidRPr="00A35CEA">
        <w:rPr>
          <w:rFonts w:ascii="仿宋" w:eastAsia="仿宋" w:hAnsi="仿宋" w:cs="宋体" w:hint="eastAsia"/>
          <w:sz w:val="30"/>
          <w:szCs w:val="30"/>
        </w:rPr>
        <w:t>、</w:t>
      </w:r>
      <w:r w:rsidRPr="00A35CEA">
        <w:rPr>
          <w:rFonts w:ascii="仿宋" w:eastAsia="仿宋" w:hAnsi="仿宋" w:cs="宋体" w:hint="eastAsia"/>
          <w:sz w:val="30"/>
          <w:szCs w:val="30"/>
        </w:rPr>
        <w:t>在一个组合之间的产品零部件应能保持互换性。</w:t>
      </w:r>
    </w:p>
    <w:p w:rsidR="00DE7253" w:rsidRPr="00A35CEA" w:rsidRDefault="00DE7253" w:rsidP="00D75945">
      <w:pPr>
        <w:pStyle w:val="00"/>
        <w:spacing w:line="360" w:lineRule="auto"/>
        <w:jc w:val="both"/>
        <w:rPr>
          <w:rFonts w:ascii="仿宋" w:eastAsia="仿宋" w:hAnsi="仿宋" w:cs="宋体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（六）采购标的的其他技术、服务等要求</w:t>
      </w:r>
    </w:p>
    <w:p w:rsidR="00DE7253" w:rsidRPr="00A35CEA" w:rsidRDefault="00DE7253" w:rsidP="00D75945">
      <w:pPr>
        <w:pStyle w:val="a6"/>
        <w:spacing w:line="360" w:lineRule="auto"/>
        <w:ind w:firstLineChars="192" w:firstLine="576"/>
        <w:rPr>
          <w:rFonts w:ascii="仿宋" w:eastAsia="仿宋" w:hAnsi="仿宋" w:cs="Times New Roman"/>
          <w:sz w:val="30"/>
          <w:szCs w:val="30"/>
        </w:rPr>
      </w:pPr>
      <w:r w:rsidRPr="00A35CEA">
        <w:rPr>
          <w:rFonts w:ascii="仿宋" w:eastAsia="仿宋" w:hAnsi="仿宋" w:cs="Times New Roman" w:hint="eastAsia"/>
          <w:sz w:val="30"/>
          <w:szCs w:val="30"/>
        </w:rPr>
        <w:t>1、中标供应商必须负责中标货物的运输、安装、调试等工作，所产生的费用由中标供应商负责。</w:t>
      </w:r>
    </w:p>
    <w:p w:rsidR="00DE7253" w:rsidRPr="00A35CEA" w:rsidRDefault="00DE7253" w:rsidP="00D75945">
      <w:pPr>
        <w:pStyle w:val="a6"/>
        <w:spacing w:line="360" w:lineRule="auto"/>
        <w:ind w:firstLineChars="192" w:firstLine="576"/>
        <w:rPr>
          <w:rFonts w:ascii="仿宋" w:eastAsia="仿宋" w:hAnsi="仿宋" w:cs="Times New Roman"/>
          <w:sz w:val="30"/>
          <w:szCs w:val="30"/>
        </w:rPr>
      </w:pPr>
      <w:r w:rsidRPr="00A35CEA">
        <w:rPr>
          <w:rFonts w:ascii="仿宋" w:eastAsia="仿宋" w:hAnsi="仿宋" w:cs="Times New Roman" w:hint="eastAsia"/>
          <w:sz w:val="30"/>
          <w:szCs w:val="30"/>
        </w:rPr>
        <w:t>2、中标供应商负责培训采购人工作人员至熟练使用产品。实行质量跟踪服务，定期和不定期维护和保养，为采购人提供操作指导、技术咨询等服务。设备投入运行后，每半年对采购人进行一次回访及免费上门调试服务。</w:t>
      </w:r>
    </w:p>
    <w:p w:rsidR="00DE7253" w:rsidRPr="00A35CEA" w:rsidRDefault="00DE7253" w:rsidP="00D75945">
      <w:pPr>
        <w:pStyle w:val="a6"/>
        <w:spacing w:line="360" w:lineRule="auto"/>
        <w:ind w:firstLineChars="192" w:firstLine="576"/>
        <w:rPr>
          <w:rFonts w:ascii="仿宋" w:eastAsia="仿宋" w:hAnsi="仿宋" w:cs="Times New Roman"/>
          <w:sz w:val="30"/>
          <w:szCs w:val="30"/>
        </w:rPr>
      </w:pPr>
      <w:r w:rsidRPr="00A35CEA">
        <w:rPr>
          <w:rFonts w:ascii="仿宋" w:eastAsia="仿宋" w:hAnsi="仿宋" w:cs="Times New Roman" w:hint="eastAsia"/>
          <w:sz w:val="30"/>
          <w:szCs w:val="30"/>
        </w:rPr>
        <w:t>3、所有货物质保服务方式均为中标供应商上门服务，即由中标供应商派员到货物使用现场维修，由此产生的一切费用均由中标供应商承担。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五、采购资金支付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150" w:firstLine="45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（一）支付方式：转账支付.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150" w:firstLine="45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（二）支付时间及条件：验收合格后支付90%,剩余10%一年后支付</w:t>
      </w:r>
      <w:r w:rsidRPr="00A35CEA">
        <w:rPr>
          <w:rFonts w:ascii="仿宋" w:eastAsia="仿宋" w:hAnsi="仿宋" w:hint="eastAsia"/>
          <w:sz w:val="30"/>
          <w:szCs w:val="30"/>
        </w:rPr>
        <w:t>。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六、联系方式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联系人姓名：李盼</w:t>
      </w:r>
      <w:r w:rsidRPr="00A35CEA">
        <w:rPr>
          <w:rFonts w:ascii="宋体" w:eastAsia="仿宋" w:hAnsi="宋体" w:cs="宋体" w:hint="eastAsia"/>
          <w:color w:val="000000"/>
          <w:sz w:val="30"/>
          <w:szCs w:val="30"/>
        </w:rPr>
        <w:t>      </w:t>
      </w: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联系电话：0374-726578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r w:rsidR="00A606B2" w:rsidRPr="00A35CE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鄢陵县花都大道629号.</w:t>
      </w:r>
    </w:p>
    <w:p w:rsidR="00DE7253" w:rsidRPr="00A35CEA" w:rsidRDefault="00DE7253" w:rsidP="00D75945">
      <w:pPr>
        <w:shd w:val="clear" w:color="auto" w:fill="FFFFFF"/>
        <w:spacing w:line="500" w:lineRule="exact"/>
        <w:ind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DE7253" w:rsidRPr="00A35CEA" w:rsidRDefault="00DE7253" w:rsidP="00D75945">
      <w:pPr>
        <w:shd w:val="clear" w:color="auto" w:fill="FFFFFF"/>
        <w:spacing w:line="500" w:lineRule="exact"/>
        <w:ind w:right="640" w:firstLineChars="200" w:firstLine="600"/>
        <w:contextualSpacing/>
        <w:rPr>
          <w:rFonts w:ascii="仿宋" w:eastAsia="仿宋" w:hAnsi="仿宋" w:cs="宋体"/>
          <w:color w:val="000000"/>
          <w:sz w:val="30"/>
          <w:szCs w:val="30"/>
        </w:rPr>
      </w:pPr>
    </w:p>
    <w:p w:rsidR="00DE7253" w:rsidRPr="00A35CEA" w:rsidRDefault="00DE7253" w:rsidP="00D75945">
      <w:pPr>
        <w:shd w:val="clear" w:color="auto" w:fill="FFFFFF"/>
        <w:spacing w:line="500" w:lineRule="exact"/>
        <w:ind w:right="640" w:firstLineChars="1750" w:firstLine="525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鄢陵县人民检察院</w:t>
      </w:r>
    </w:p>
    <w:p w:rsidR="00DE7253" w:rsidRPr="00A35CEA" w:rsidRDefault="00DE7253" w:rsidP="00D75945">
      <w:pPr>
        <w:shd w:val="clear" w:color="auto" w:fill="FFFFFF"/>
        <w:spacing w:line="500" w:lineRule="exact"/>
        <w:ind w:right="640" w:firstLineChars="1800" w:firstLine="5400"/>
        <w:contextualSpacing/>
        <w:rPr>
          <w:rFonts w:ascii="仿宋" w:eastAsia="仿宋" w:hAnsi="仿宋" w:cs="宋体"/>
          <w:color w:val="000000"/>
          <w:sz w:val="30"/>
          <w:szCs w:val="30"/>
        </w:rPr>
      </w:pP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2018年</w:t>
      </w:r>
      <w:r w:rsidR="00A606B2" w:rsidRPr="00A35CEA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月</w:t>
      </w:r>
      <w:r w:rsidR="00A606B2" w:rsidRPr="00A35CEA">
        <w:rPr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 w:rsidRPr="00A35CEA">
        <w:rPr>
          <w:rFonts w:ascii="仿宋" w:eastAsia="仿宋" w:hAnsi="仿宋" w:cs="宋体" w:hint="eastAsia"/>
          <w:color w:val="000000"/>
          <w:sz w:val="30"/>
          <w:szCs w:val="30"/>
        </w:rPr>
        <w:t>日</w:t>
      </w:r>
    </w:p>
    <w:p w:rsidR="00DE7253" w:rsidRPr="00A35CEA" w:rsidRDefault="00DE7253" w:rsidP="00D75945">
      <w:pPr>
        <w:spacing w:line="500" w:lineRule="exact"/>
        <w:ind w:firstLineChars="200" w:firstLine="600"/>
        <w:contextualSpacing/>
        <w:rPr>
          <w:rFonts w:ascii="仿宋" w:eastAsia="仿宋" w:hAnsi="仿宋"/>
          <w:sz w:val="30"/>
          <w:szCs w:val="30"/>
        </w:rPr>
      </w:pPr>
    </w:p>
    <w:p w:rsidR="00DE7253" w:rsidRDefault="00DE7253" w:rsidP="00D75945">
      <w:pPr>
        <w:shd w:val="clear" w:color="auto" w:fill="FFFFFF"/>
        <w:spacing w:line="500" w:lineRule="exact"/>
        <w:ind w:firstLineChars="200" w:firstLine="640"/>
        <w:contextualSpacing/>
        <w:rPr>
          <w:rFonts w:ascii="仿宋" w:eastAsia="仿宋" w:hAnsi="仿宋" w:cs="宋体"/>
          <w:color w:val="000000"/>
          <w:sz w:val="32"/>
          <w:szCs w:val="32"/>
        </w:rPr>
      </w:pPr>
    </w:p>
    <w:p w:rsidR="00DE6E95" w:rsidRDefault="00DE6E95" w:rsidP="00D75945"/>
    <w:sectPr w:rsidR="00DE6E95" w:rsidSect="00DE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70" w:rsidRDefault="00CD3370" w:rsidP="00134C33">
      <w:r>
        <w:separator/>
      </w:r>
    </w:p>
  </w:endnote>
  <w:endnote w:type="continuationSeparator" w:id="1">
    <w:p w:rsidR="00CD3370" w:rsidRDefault="00CD3370" w:rsidP="0013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70" w:rsidRDefault="00CD3370" w:rsidP="00134C33">
      <w:r>
        <w:separator/>
      </w:r>
    </w:p>
  </w:footnote>
  <w:footnote w:type="continuationSeparator" w:id="1">
    <w:p w:rsidR="00CD3370" w:rsidRDefault="00CD3370" w:rsidP="0013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FF971C"/>
    <w:multiLevelType w:val="singleLevel"/>
    <w:tmpl w:val="FAFF971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235E0752"/>
    <w:multiLevelType w:val="hybridMultilevel"/>
    <w:tmpl w:val="FF480E7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8FA"/>
    <w:rsid w:val="00090243"/>
    <w:rsid w:val="000A23F7"/>
    <w:rsid w:val="00134C33"/>
    <w:rsid w:val="0015579C"/>
    <w:rsid w:val="001873F2"/>
    <w:rsid w:val="00193C6C"/>
    <w:rsid w:val="001B7FB7"/>
    <w:rsid w:val="001C0B05"/>
    <w:rsid w:val="001E3B33"/>
    <w:rsid w:val="00215592"/>
    <w:rsid w:val="00254CBA"/>
    <w:rsid w:val="00255BEB"/>
    <w:rsid w:val="00257C4F"/>
    <w:rsid w:val="00266ECF"/>
    <w:rsid w:val="0028232F"/>
    <w:rsid w:val="00282618"/>
    <w:rsid w:val="00282C05"/>
    <w:rsid w:val="002B1BAD"/>
    <w:rsid w:val="002D06A2"/>
    <w:rsid w:val="002D798A"/>
    <w:rsid w:val="002F1554"/>
    <w:rsid w:val="002F227E"/>
    <w:rsid w:val="003010F1"/>
    <w:rsid w:val="003135CC"/>
    <w:rsid w:val="003305BB"/>
    <w:rsid w:val="003424E5"/>
    <w:rsid w:val="00394FBB"/>
    <w:rsid w:val="003E5F17"/>
    <w:rsid w:val="003F7661"/>
    <w:rsid w:val="00407D43"/>
    <w:rsid w:val="00455D24"/>
    <w:rsid w:val="00494637"/>
    <w:rsid w:val="00495E94"/>
    <w:rsid w:val="004B1D44"/>
    <w:rsid w:val="005148FA"/>
    <w:rsid w:val="00516C4A"/>
    <w:rsid w:val="0053189F"/>
    <w:rsid w:val="005530DB"/>
    <w:rsid w:val="0055582E"/>
    <w:rsid w:val="0059078F"/>
    <w:rsid w:val="005A65D4"/>
    <w:rsid w:val="005C40BE"/>
    <w:rsid w:val="005F5D19"/>
    <w:rsid w:val="00603958"/>
    <w:rsid w:val="006364DE"/>
    <w:rsid w:val="006806EB"/>
    <w:rsid w:val="006A5BC3"/>
    <w:rsid w:val="006C7226"/>
    <w:rsid w:val="007039B7"/>
    <w:rsid w:val="00756CE2"/>
    <w:rsid w:val="00765669"/>
    <w:rsid w:val="0077636C"/>
    <w:rsid w:val="00785DF2"/>
    <w:rsid w:val="007C6B2E"/>
    <w:rsid w:val="007D4FEC"/>
    <w:rsid w:val="007E337A"/>
    <w:rsid w:val="007F5179"/>
    <w:rsid w:val="00826A34"/>
    <w:rsid w:val="008372EB"/>
    <w:rsid w:val="008846E3"/>
    <w:rsid w:val="00893AE6"/>
    <w:rsid w:val="008E6B26"/>
    <w:rsid w:val="0090269A"/>
    <w:rsid w:val="00906D99"/>
    <w:rsid w:val="00907A66"/>
    <w:rsid w:val="009820DE"/>
    <w:rsid w:val="009A73DA"/>
    <w:rsid w:val="009D4413"/>
    <w:rsid w:val="009F08D7"/>
    <w:rsid w:val="00A00EB9"/>
    <w:rsid w:val="00A35CEA"/>
    <w:rsid w:val="00A606B2"/>
    <w:rsid w:val="00A842D2"/>
    <w:rsid w:val="00A845BE"/>
    <w:rsid w:val="00B3365D"/>
    <w:rsid w:val="00B53B53"/>
    <w:rsid w:val="00BA5E90"/>
    <w:rsid w:val="00BB2D0D"/>
    <w:rsid w:val="00BD417D"/>
    <w:rsid w:val="00BE059F"/>
    <w:rsid w:val="00BE2902"/>
    <w:rsid w:val="00C51F0F"/>
    <w:rsid w:val="00C60F73"/>
    <w:rsid w:val="00C65C99"/>
    <w:rsid w:val="00C664CA"/>
    <w:rsid w:val="00CB28E3"/>
    <w:rsid w:val="00CD3370"/>
    <w:rsid w:val="00CE216C"/>
    <w:rsid w:val="00CE420D"/>
    <w:rsid w:val="00D27EA7"/>
    <w:rsid w:val="00D312E6"/>
    <w:rsid w:val="00D52660"/>
    <w:rsid w:val="00D61968"/>
    <w:rsid w:val="00D75945"/>
    <w:rsid w:val="00DA791C"/>
    <w:rsid w:val="00DB0C4A"/>
    <w:rsid w:val="00DB19C9"/>
    <w:rsid w:val="00DB45FD"/>
    <w:rsid w:val="00DB5791"/>
    <w:rsid w:val="00DE6E95"/>
    <w:rsid w:val="00DE7253"/>
    <w:rsid w:val="00E314FA"/>
    <w:rsid w:val="00E747C4"/>
    <w:rsid w:val="00EA45E2"/>
    <w:rsid w:val="00EE364B"/>
    <w:rsid w:val="00F7282D"/>
    <w:rsid w:val="00F95A50"/>
    <w:rsid w:val="00FD2747"/>
    <w:rsid w:val="185E4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95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rsid w:val="00DE7253"/>
    <w:pPr>
      <w:keepNext/>
      <w:keepLines/>
      <w:adjustRightInd w:val="0"/>
      <w:spacing w:beforeLines="50"/>
      <w:textAlignment w:val="baseline"/>
      <w:outlineLvl w:val="1"/>
    </w:pPr>
    <w:rPr>
      <w:rFonts w:ascii="宋体" w:hAnsi="宋体" w:cstheme="minorBidi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E6E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6E95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34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34C33"/>
    <w:rPr>
      <w:rFonts w:eastAsia="宋体"/>
      <w:kern w:val="2"/>
      <w:sz w:val="18"/>
      <w:szCs w:val="18"/>
    </w:rPr>
  </w:style>
  <w:style w:type="paragraph" w:customStyle="1" w:styleId="Default">
    <w:name w:val="Default"/>
    <w:qFormat/>
    <w:rsid w:val="00BE059F"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  <w:style w:type="paragraph" w:styleId="a5">
    <w:name w:val="Normal (Web)"/>
    <w:basedOn w:val="a"/>
    <w:uiPriority w:val="99"/>
    <w:qFormat/>
    <w:rsid w:val="00BE059F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2Char">
    <w:name w:val="标题 2 Char"/>
    <w:basedOn w:val="a0"/>
    <w:link w:val="2"/>
    <w:semiHidden/>
    <w:qFormat/>
    <w:rsid w:val="00DE7253"/>
    <w:rPr>
      <w:rFonts w:ascii="宋体" w:eastAsia="宋体" w:hAnsi="宋体" w:cstheme="minorBidi"/>
      <w:b/>
      <w:sz w:val="21"/>
    </w:rPr>
  </w:style>
  <w:style w:type="paragraph" w:styleId="a6">
    <w:name w:val="Plain Text"/>
    <w:basedOn w:val="a"/>
    <w:link w:val="Char1"/>
    <w:qFormat/>
    <w:rsid w:val="00DE7253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6"/>
    <w:qFormat/>
    <w:rsid w:val="00DE7253"/>
    <w:rPr>
      <w:rFonts w:ascii="宋体" w:eastAsiaTheme="minorEastAsia" w:hAnsi="Courier New" w:cs="Courier New"/>
      <w:kern w:val="2"/>
      <w:sz w:val="21"/>
      <w:szCs w:val="21"/>
    </w:rPr>
  </w:style>
  <w:style w:type="paragraph" w:customStyle="1" w:styleId="00">
    <w:name w:val="正文_0_0"/>
    <w:qFormat/>
    <w:rsid w:val="00DE7253"/>
    <w:rPr>
      <w:rFonts w:asciiTheme="minorHAnsi" w:eastAsiaTheme="minorEastAsia" w:hAnsiTheme="minorHAnsi" w:cstheme="minorBidi"/>
      <w:sz w:val="21"/>
      <w:szCs w:val="22"/>
    </w:rPr>
  </w:style>
  <w:style w:type="paragraph" w:customStyle="1" w:styleId="a7">
    <w:name w:val="段"/>
    <w:qFormat/>
    <w:rsid w:val="00DE725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Theme="minorEastAsia" w:hAnsiTheme="minorHAnsi" w:cstheme="minorBid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35640">
              <w:marLeft w:val="0"/>
              <w:marRight w:val="0"/>
              <w:marTop w:val="1440"/>
              <w:marBottom w:val="14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8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9D481-D6B6-4C06-8CC9-9E4B7CAA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9</Pages>
  <Words>750</Words>
  <Characters>4278</Characters>
  <Application>Microsoft Office Word</Application>
  <DocSecurity>0</DocSecurity>
  <Lines>35</Lines>
  <Paragraphs>10</Paragraphs>
  <ScaleCrop>false</ScaleCrop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鄢陵县公共资源交易中心:董建民</dc:creator>
  <cp:lastModifiedBy>鄢陵县公共资源交易中心:石慧娟</cp:lastModifiedBy>
  <cp:revision>108</cp:revision>
  <dcterms:created xsi:type="dcterms:W3CDTF">2018-01-10T00:55:00Z</dcterms:created>
  <dcterms:modified xsi:type="dcterms:W3CDTF">2018-10-09T08:28:00Z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