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0B" w:rsidRDefault="00A57A0B" w:rsidP="00A57A0B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禹州市鸿畅镇冀村传统村落保护发展项目（二次）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57A0B" w:rsidRDefault="00A57A0B" w:rsidP="00CE4E7D">
            <w:pPr>
              <w:widowControl/>
              <w:spacing w:line="9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57A0B">
              <w:rPr>
                <w:rFonts w:ascii="宋体" w:hAnsi="宋体" w:hint="eastAsia"/>
                <w:b/>
                <w:bCs/>
                <w:szCs w:val="21"/>
              </w:rPr>
              <w:t>禹州市鸿畅镇冀村传统村落保护发展项目（二次）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F1A0A" w:rsidRDefault="00A57A0B" w:rsidP="00841EDC">
            <w:pPr>
              <w:widowControl/>
              <w:spacing w:line="9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JSGC-FJ-2018147-1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93B88" w:rsidP="00A57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A57A0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鸿畅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A57A0B" w:rsidP="00A57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1355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31.63</w:t>
            </w:r>
            <w:r w:rsidR="00FF1A0A">
              <w:rPr>
                <w:rFonts w:hAnsi="宋体" w:hint="eastAsia"/>
                <w:color w:val="000000"/>
                <w:szCs w:val="21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A57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A57A0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A57A0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5725BB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5725B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DA4B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A57A0B">
              <w:rPr>
                <w:rFonts w:hAnsi="宋体" w:cs="宋体" w:hint="eastAsia"/>
                <w:szCs w:val="21"/>
              </w:rPr>
              <w:t>禹州市鸿畅镇冀村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，本公告计划投资约</w:t>
            </w:r>
            <w:r w:rsidR="00A57A0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1355</w:t>
            </w:r>
            <w:r w:rsidR="00A57A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A57A0B">
              <w:rPr>
                <w:rFonts w:ascii="宋体" w:eastAsia="宋体" w:hAnsi="宋体" w:cs="宋体"/>
                <w:color w:val="000000"/>
                <w:kern w:val="0"/>
                <w:szCs w:val="21"/>
              </w:rPr>
              <w:t>31.63</w:t>
            </w:r>
            <w:r w:rsidR="00A57A0B">
              <w:rPr>
                <w:rFonts w:hAnsi="宋体" w:hint="eastAsia"/>
                <w:color w:val="000000"/>
                <w:szCs w:val="21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A57A0B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赵晓、押红彩、李丽娟、彭冬梅、桑福新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0151B" w:rsidP="00FF1A0A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综合</w:t>
            </w:r>
            <w:r w:rsidR="00FF1A0A">
              <w:rPr>
                <w:rFonts w:ascii="宋体" w:hAnsi="宋体" w:hint="eastAsia"/>
                <w:color w:val="000000"/>
              </w:rPr>
              <w:t>计</w:t>
            </w:r>
            <w:r>
              <w:rPr>
                <w:rFonts w:ascii="宋体" w:hAnsi="宋体" w:hint="eastAsia"/>
                <w:color w:val="000000"/>
              </w:rPr>
              <w:t>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A57A0B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57A0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河南省兴龙古建园林有限公司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FF1A0A" w:rsidP="00A57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文物保护工程施工</w:t>
            </w:r>
            <w:r w:rsidR="00A57A0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资质证书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F1A0A" w:rsidRDefault="00A57A0B" w:rsidP="00CE4E7D">
            <w:pPr>
              <w:widowControl/>
              <w:spacing w:line="90" w:lineRule="atLeast"/>
              <w:jc w:val="center"/>
              <w:rPr>
                <w:sz w:val="20"/>
                <w:szCs w:val="20"/>
              </w:rPr>
            </w:pPr>
            <w:r w:rsidRPr="00A57A0B">
              <w:rPr>
                <w:rFonts w:hint="eastAsia"/>
                <w:sz w:val="20"/>
                <w:szCs w:val="20"/>
              </w:rPr>
              <w:t>1338110.59</w:t>
            </w:r>
            <w:r w:rsidRPr="00A57A0B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CD431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57A0B" w:rsidP="00A57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郭文贤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培训证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中级、古建筑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豫文物资质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岗训证字105号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E636A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57A0B" w:rsidP="00A57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万荣庆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工程师、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职称证、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中级、城建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证书编号：C05902070900059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A57A0B" w:rsidP="00FF1A0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57A0B" w:rsidP="00A57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郎海法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岗位证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级、证书编号：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41171010700069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7A0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A57A0B" w:rsidP="00A57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路全风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、岗位证、初级、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41171060700043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A57A0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57A0B" w:rsidP="00A57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李连胜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、岗位证、初级、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H41160010700585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)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A57A0B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57A0B" w:rsidP="00A57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崔福生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、岗位证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411701110700049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57A0B" w:rsidP="00A57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韩小凤</w:t>
            </w:r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岗位证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级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豫150A37930J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636AC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Pr="00E636AC" w:rsidRDefault="00E636A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Default="00FF1A0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36AC" w:rsidRDefault="00A57A0B" w:rsidP="003958C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宋亚攀</w:t>
            </w:r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岗位证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中级、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建【造】</w:t>
            </w:r>
            <w:r w:rsidR="003958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17410007891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A83" w:rsidRDefault="00803A83" w:rsidP="00BA7A2C">
      <w:r>
        <w:separator/>
      </w:r>
    </w:p>
  </w:endnote>
  <w:endnote w:type="continuationSeparator" w:id="1">
    <w:p w:rsidR="00803A83" w:rsidRDefault="00803A83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A83" w:rsidRDefault="00803A83" w:rsidP="00BA7A2C">
      <w:r>
        <w:separator/>
      </w:r>
    </w:p>
  </w:footnote>
  <w:footnote w:type="continuationSeparator" w:id="1">
    <w:p w:rsidR="00803A83" w:rsidRDefault="00803A83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958C3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C67C1"/>
    <w:rsid w:val="005E7013"/>
    <w:rsid w:val="005F3DA1"/>
    <w:rsid w:val="00637244"/>
    <w:rsid w:val="0066301D"/>
    <w:rsid w:val="007161A6"/>
    <w:rsid w:val="007404FE"/>
    <w:rsid w:val="00750C43"/>
    <w:rsid w:val="00774FD0"/>
    <w:rsid w:val="00785885"/>
    <w:rsid w:val="00803A83"/>
    <w:rsid w:val="00823D48"/>
    <w:rsid w:val="00832CD0"/>
    <w:rsid w:val="00841D05"/>
    <w:rsid w:val="00841EDC"/>
    <w:rsid w:val="00844520"/>
    <w:rsid w:val="0086125E"/>
    <w:rsid w:val="00870C1C"/>
    <w:rsid w:val="008849A5"/>
    <w:rsid w:val="00887730"/>
    <w:rsid w:val="008D1539"/>
    <w:rsid w:val="00981CCA"/>
    <w:rsid w:val="009E5CEF"/>
    <w:rsid w:val="00A250FE"/>
    <w:rsid w:val="00A35BA6"/>
    <w:rsid w:val="00A52E8D"/>
    <w:rsid w:val="00A57A0B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636AC"/>
    <w:rsid w:val="00E70214"/>
    <w:rsid w:val="00E8207F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108</Words>
  <Characters>620</Characters>
  <Application>Microsoft Office Word</Application>
  <DocSecurity>0</DocSecurity>
  <Lines>5</Lines>
  <Paragraphs>1</Paragraphs>
  <ScaleCrop>false</ScaleCrop>
  <Company>Yms7.Com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74</cp:revision>
  <dcterms:created xsi:type="dcterms:W3CDTF">2018-05-11T02:30:00Z</dcterms:created>
  <dcterms:modified xsi:type="dcterms:W3CDTF">2018-09-12T08:43:00Z</dcterms:modified>
</cp:coreProperties>
</file>