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4F" w:rsidRDefault="004C7C4F" w:rsidP="004C7C4F">
      <w:pPr>
        <w:widowControl/>
        <w:tabs>
          <w:tab w:val="left" w:pos="4678"/>
          <w:tab w:val="center" w:pos="5250"/>
        </w:tabs>
        <w:ind w:firstLineChars="750" w:firstLine="2711"/>
        <w:jc w:val="left"/>
        <w:rPr>
          <w:rFonts w:ascii="宋体" w:hAnsi="宋体" w:cs="黑体"/>
          <w:b/>
          <w:bCs/>
          <w:sz w:val="44"/>
          <w:szCs w:val="44"/>
          <w:lang w:val="zh-CN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4C7C4F" w:rsidRDefault="004C7C4F" w:rsidP="004C7C4F">
      <w:pPr>
        <w:spacing w:before="50" w:afterLines="50"/>
        <w:contextualSpacing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项目编号：XZZ-G2018039</w:t>
      </w:r>
    </w:p>
    <w:p w:rsidR="004C7C4F" w:rsidRDefault="004C7C4F" w:rsidP="004C7C4F">
      <w:pPr>
        <w:autoSpaceDE w:val="0"/>
        <w:autoSpaceDN w:val="0"/>
        <w:adjustRightInd w:val="0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项目名称：襄城县实验高中计算机教室装备项目二次</w:t>
      </w:r>
    </w:p>
    <w:tbl>
      <w:tblPr>
        <w:tblW w:w="5000" w:type="pct"/>
        <w:tblLook w:val="04A0"/>
      </w:tblPr>
      <w:tblGrid>
        <w:gridCol w:w="457"/>
        <w:gridCol w:w="1408"/>
        <w:gridCol w:w="4186"/>
        <w:gridCol w:w="695"/>
        <w:gridCol w:w="767"/>
        <w:gridCol w:w="716"/>
        <w:gridCol w:w="916"/>
      </w:tblGrid>
      <w:tr w:rsidR="004C7C4F" w:rsidTr="004C7C4F">
        <w:trPr>
          <w:trHeight w:val="1057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名 称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规格及参数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 位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 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ind w:firstLineChars="157" w:firstLine="378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4C7C4F" w:rsidTr="004C7C4F">
        <w:trPr>
          <w:trHeight w:val="49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一、机房设备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服务器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联想 TS250 产地：北京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规格：4U塔式服务器/25L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芯片组：Intel C236芯片组；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处理器：1颗Intel Xeon E3-1225 v6处理（80W,四核，3.3GHz，8MB）；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内存：4GB  DDR4 2400内存，具有4条扩展插槽，具备32GB内存扩展；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硬盘：1块1000GB 7.2K 3.5英寸企业级SATA硬盘,支持4个3.5寸或5个2.5寸硬盘扩展；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RAID功能：</w:t>
            </w:r>
            <w:r>
              <w:rPr>
                <w:rFonts w:ascii="宋体" w:hAnsi="宋体" w:hint="eastAsia"/>
                <w:sz w:val="20"/>
                <w:szCs w:val="20"/>
              </w:rPr>
              <w:t>标配ThinkServer RAID121i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，支持RAID0/1/10/5；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网卡： 具备2个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Intel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千兆网卡，可选四口1Gb企业级网卡；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光驱：DVD;</w:t>
            </w:r>
            <w:r>
              <w:rPr>
                <w:rFonts w:ascii="宋体" w:hAnsi="宋体" w:hint="eastAsia"/>
                <w:sz w:val="24"/>
              </w:rPr>
              <w:t xml:space="preserve"> *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配件：USB键鼠套装；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冷却系统：支持2个非热插拔系统风扇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电源：电源输出功率250W单电源;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接口：8×USB 3.0接口（2前6后）；1×VGA接口（1个DP接口）；1×音频接口；1×串口；2×RJ45网口；                                                                          *I/O扩展：4个PCIe插槽：1个PCIe x16 Gen3 (x16接口)，1个PCIe x4 Gen3 (x16接口)，2个PCIe x1 Gen3(x1接口)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系统：Windows2008R2操作系统；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工作噪音：18.6db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服务器管理：支持Intel AMT 11.0,能够报告系统主要部件的运行状态,及时的对硬件故障进行报警；远程开关机、重启；远程的KVM重定向；系统部署：具备服务器无人值守时可安装导航软件操作系统，自动检测硬件系统，安装驱动程序；自动监测RAID配置，可在导航软件操作界面完成RAID配置；具备系统克隆、恢复，能保留用户需要的非操作系统数据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固件升级工具：具备用户选择的手动固件升级工具，自动实现服务器BIOS固件升级；服务器启动时，固件升级工具能自动监测和显示需要支持的固件列表，用户可选是否升级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安全：主机防盗锁片和Kensington防盗锁孔；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具备TCG1.2的TCM可信模块，配套数据保护盾软件；</w:t>
            </w:r>
            <w:r>
              <w:rPr>
                <w:rFonts w:ascii="宋体" w:hAnsi="宋体" w:hint="eastAsia"/>
                <w:sz w:val="20"/>
                <w:szCs w:val="20"/>
              </w:rPr>
              <w:t>服务：原厂商3年保修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19000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95000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7C4F" w:rsidTr="004C7C4F">
        <w:trPr>
          <w:trHeight w:val="26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2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管理机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联想 T4900d 产地：北京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主板：Intel B250芯片组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显示屏：19.5寸LED 低蓝光显示器，具有VGA和DVI接口，与主机同一品牌；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CPU系列：英特尔酷睿I7 7代；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CPU型号：Intel酷睿I7-7700；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内存容量：8GB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内存类型：DDR4 2400MHZ，2个内存插槽；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硬盘容量：120GSSD+1TB机械硬盘；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硬盘描述：7200转   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显卡： 2G独立显卡；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显卡芯片：NVIDIA GeForce GT730  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光驱类型：DVDRW；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声卡：集成5.1声道提供前置2个后置3个音频接口；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网卡：集成10/100/1000MB自适应网卡；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键鼠：USB抗菌键鼠套装(与主机同一品牌)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机箱：MATX立式机箱，顶置提手及开关，散热良好体积18L；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接口：前置USB3.0接口4个，后置USB接口4个（其中后置USB3.0接口2个）；HDMI接口1个，VGA接口1个, PS2接口2个，COM口1个，内置PC1-E*16接口1个，M.2固态硬盘接口1个，高PCI接口1个（必备接口，方便接驳专业设备）；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操作系统：预装正版windows10 64bit（64位简体中版），BIOS底层集成USB保护功能，可设置仅识别键鼠，防止保密区域内的文件泄露；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服务: 整机三年保修，上门服务；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8100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48600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学生机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联想 T4900d 产地：北京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主板：Intel B250芯片组；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显示屏：19.5寸LED 低蓝光显示器，具有VGA和DVI接口，与主机同一品牌；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CPU：英特尔酷睿I5-7400；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内存：4GB DDR4 2400MHZ，2个内存插槽；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硬盘：500GB SATA3 HDD；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声卡：集成5.1声道提供前置2个后置3个音频接口；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网卡：集成10/100/1000MB自适应网卡； 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键鼠：USB抗菌键鼠套装(与主机同一品牌)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机箱：MATX立式机箱，顶置提手及开关，散热良好体积18L；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接口：前置USB3.0接口4个，后置USB接口4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个（其中后置USB3.0接口2个）；HDMI接口1个，VGA接口1个, PS2接口2个，COM口1个，内置PC1-E*16接口1个，M.2固态硬盘接口1个，高PCI接口1个（必备接口，方便接驳专业设备）；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操作系统：预装正版windows10， BIOS底层集成智能USB保护功能，设置仅识别键鼠，防止保密区域内的文件泄露；</w:t>
            </w:r>
          </w:p>
          <w:p w:rsidR="004C7C4F" w:rsidRDefault="004C7C4F" w:rsidP="00F01099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服务: 整机三年保修，上门服务；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256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4500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1152000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接入交换机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华为  S5720S-52P-LI-AC  产地：深圳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交换容量：交换容量336Gbps；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包转发率：包转发率87Mpps/144Mpps；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端口：48个10/100/1000Base-T以太网端口， 4个千兆SFP端口；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二层功能：具备4K个VLAN，具备Voice VLAN，基于端口的VLAN，基于MAC的VLAN，VLAN基于集中管理协议，具备MAC地址16k；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IP路由：支持静态路由、RIP、RIPng、OSPF；支持对端口接收报文速率和发送报文速率进行限制，支持SP、WRR、SP+WRR等队列调度算法,对不符合绑定表项的非法报文直接丢弃；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管理维护：具备SNMP v1/v2/v3、Telnet远程维护、网管系统管理；SDN：支持Openflow 1.3标准，具备ARP表项严格学习功能，可防止因ARP欺骗攻击将交换机ARP表项占满，导致正常用户无法上网。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输入电压：额定电压范围100-240VAC;50/60Hz最大电压范围;90-264VAC;47/63Hz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最大功耗：47.3W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7900</w:t>
            </w: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63200</w:t>
            </w: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核心交换机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华为  S5720-36C-EI-28S-AC  产地：深圳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交换容量598G/5.98tbps,包转发率220Mpps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具备30个千兆SFP，2个复用的千兆10/100/1000Base-T以太网端口Combo，4个万兆SFP+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为了提高设备可靠性，支持模块化可插拔双电源。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具备远程点灯功能，管理人员可使用配置命令控制前板sys灯在一段时间内快闪，从而达到在机房中快速定位设备。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具备64K MAC地址容量，支持路由表16000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具备STP(IEEE 802.1d)，RSTP(IEEE 802.1w)和MSTP(IEEE 802.1s)协议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具备静态路由、RIP、RIPng、OSPF、OSPFv3、BGP、BGP4+、ISIS、ISISv6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具备MPLS L3VPN、MPLS L2VPN(VPLS，VLL)、MPLS-TE. 具备IGMP v1/v2/v3、PIM-SM、PIM-DM、PIM-SSM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具备G.8032标准以太环网协议。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输入电压:AC额定电压范围 100-240V AC;50/60Hz 最大电压范围  90-264V/AC;47-63hz  DC 额定电压范围  -48-60VDC  最大电压范围 -36-72VDC.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具备横向和纵向虚拟化，当作为纵向子节点零配置即插即用。            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19000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19000</w:t>
            </w:r>
          </w:p>
        </w:tc>
      </w:tr>
      <w:tr w:rsidR="004C7C4F" w:rsidTr="004C7C4F">
        <w:trPr>
          <w:trHeight w:val="26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路由器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华为  AR1220E  产地：深圳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体系架构：采用无阻塞交换，业务转发无瓶颈架构和多核CPU；提高数据、语音的并发处理能力，为大容量业务的全方位部署创造更好的条件。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插槽位数：模块插槽2*SIC；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转发性能：包转发2Mpps；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配置功能：具有2*GE Combo口，8*GE交换口（可WAN/LAN转换）；VPN：IPSec VPN，GRE VPN，L2TP VPN；具有简易化IPSec部署方案EVPN；无线局域网：具有AP无线控制器功能（AC功能），可管理无线AP；安全性：具有MAC、802.1x、Portal、广播抑制、ARP地址认证的端口安全机制等，具有本地认证、AAA认证、RADIUS认证、HWTACACS等多种认证；QoS：具有完善的QoS机制：具有PQ、CQ、WFQ、CBWFQ等调度技术，支持基于IP Precedence，802.1P,DSCP、MPLS EXP流量分类，具有流量整形以及WRED拥塞避免机制；具有智能策略路由业务（SPR），可根据需求链路的网络质量，动态选择最佳链路；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8600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8600</w:t>
            </w:r>
          </w:p>
        </w:tc>
      </w:tr>
      <w:tr w:rsidR="004C7C4F" w:rsidTr="004C7C4F">
        <w:trPr>
          <w:trHeight w:val="26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网络教室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科迅   2016SR336896   产地：安徽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安装部署方便，具备预设频道号及一键自动安装，具备Windows系统等；软件具备在线及加密狗激活两种方式，支持多频道教学、选择频道登陆，教师端可以切换不同的应用样式风格，具备安卓手机APP控制教师端移动执行教学命令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采用高品质语间编码和传输技术，广播教学流畅无延时，支持全屏、窗口广播、指定区域与语音广播、网络影院、视频直播、学生演示、示范教学、电子白板，具备广播图像及语间无延时，接收屏幕及语音广播的各学生端桌画面及耳机声音同步，支持</w:t>
            </w:r>
            <w:r>
              <w:rPr>
                <w:rFonts w:ascii="宋体" w:hAnsi="宋体" w:cs="宋体" w:hint="eastAsia"/>
                <w:sz w:val="20"/>
                <w:szCs w:val="20"/>
              </w:rPr>
              <w:t>DirectDraw、Direct3D、OpenGL、3DMax、AutoCAD、Flash、DVD光驱等内容广播，网络影院支持的视、音频模式需要满足：flv、rmvb、mp4、mkv、mov、avi、wmv、asf、rm、3gp、mpg、swf、mpeg；wav、mp3、wma、aac、flac、ape。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支持摄像头、CD\DVD等外部设备作为视频教学的发射源；电子白板教学时，自动开启语音教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学。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具备屏幕录制、电子点名、存储与应用不同的班级模型，切换学生端视图显示方式，支持向预设路径派发与回收作业、以及执行文件传输功能发送文件及文件夹。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分组管理，对学生进行分组、添加成员、设置组长，并且给组长设置教学的屏幕与语音广播、网络影院、视频直播、远程桌面等功能权限；老师可以随时删除或更改所属分组，老师可直接套用分组进行分组教学，也可设置12个不同的主题（包括文本、图片、媒体等素材）进行分组讨论，老师可以随时加入讨论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随堂测试及考试。考试包含试卷编辑、执行考试、自动评分，答卷、成绩、问题分析、显示答案、成绩打印、储存试卷多个系统；试卷编辑具备简体中、英、日文等多种语言，老师不需装软件在家编辑试卷，可编辑选择、填空、问答、口试、图片选择、连线、选错、主观题等多种题型，可导入各类文件作为试题附件。具备Word试题导入；考试具备ABCD卷，指定不同学生对不同考试内容进行测试。具备添加音视频，设置播放时间，具备模拟大学英语四六级考试，具备暂挂考试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远程管理支持桌面、遥控、设置、命令、开关机、注销、重启、登录Windows、修改admin密码、关闭应用程序、上网限制、U盘限制、光驱限制、程序限制、卸裁学生端程序的远程。远程桌面具备老师端可以全屏、窗口方式轮流、顺序监看学生端的电脑桌面并可以自定议学生端桌面显示的分辨率，老师端可在监看学生端桌面时远程发送Ctrl+Alt+Del键、进行文件传输、截屏操作，远程遥控具备剪切板同眇以及群组遥控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具备上网记录功能，在老师端可以获取学生计算机访问的网址、IP等地址，可以按照时间限制条件及指定的网址筛选记录，并具备导出上网记录生成报表，供老师分析学生上网记录。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具备资产管理老师端可批量获取所有学生端的软、硬件资产信息，当学生端的软硬件资产信息发生变动时，程序可智能地判断出详细的变动资讯，资产管理具备按照不同类别导出报表，可针对软件资产进行批量统计安装的学生端娄目等，方便老师实时关注机房的资产使用状况。</w:t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支持远程信息，教师端可以远程动态获取学生端的系统信息(包括：计算机名、当前登录用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户名、IP地址、Mac地址、操作系统、Cpu信息、PF使用量、CPU使用动态波形)、磁盘信息(包括：磁盘的个数，磁盘分区大小明细、文件系统格式、空间使用情况信息)、进程信息(当前学生端计算机运行的所有进程信息，可以远程结束进程)。</w:t>
            </w:r>
            <w:r>
              <w:rPr>
                <w:rFonts w:ascii="宋体" w:hAnsi="宋体" w:cs="宋体" w:hint="eastAsia"/>
                <w:sz w:val="20"/>
                <w:szCs w:val="20"/>
              </w:rPr>
              <w:tab/>
            </w:r>
          </w:p>
          <w:p w:rsidR="004C7C4F" w:rsidRDefault="004C7C4F" w:rsidP="00F0109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教师端支持发送信息、发送通知、教师端操作日志显示、同步操作系统时间；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师端：屏幕广播；语音对讲；屏幕录制；屏幕回放；黑屏肃静；学生演示；遥控监看；远程遥控；远程开关机；视频教学；语音教学；分组教学；系统设置；文件收发；联机讨论；电子白板；全体同步；即时检测；电子点名；电脑配置；频道设置；文件保存；学生分组；锁定学生；座位设置；新建班级；保存班级；查看作业；下发任务；在线消息；音量调节；下机退出；禁用网络；网站黑/白名单；黑/白软件应用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学生端：发送信息、电子举手、作业提交；本地修改频道、修改本地登录密码及提交文件操作，屏幕录制；屏幕回放；在线消息；任务接收；教学讨论；（64个用户）</w:t>
            </w: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支持智能英语学习并实现以下功能：A. 文档导入：具备word、文本等常见文档格式的导入，支持格式丰富 B 学单词：听说读写C学课文以及整篇文章的阅读，标准发音及停顿，梳理整篇文章的脉络，增强语感。D手动跟读：根据句子标点符号自动识别对句子段落实现间隔停顿；“自动跟读”依据设定的停顿时间自动停顿，方便学生的自主学习。E听力训练：具备随时屏蔽文字内容进行听力训练，语速的调节功能达到调整听力材料的难易程度的目的F对话教学：模仿真实场景，增强学习的趣味性实现男、女声声源搭配对话G选读：对文章的部分阅读、选定单词、句子、部分段落进行重复阅读，突出重点，加深学生的印象。Ｈ语音导出：通过语音生成功能，可将文档直接生成mp3、wav格式的音频文件，可直接在USB多媒体音响上播放。（标准64个用户）为保证软件产品的功能完整，所投产品具备所有功能的产品使用录像，为保证软件产权合法性，所投产品具有“多媒体电子教室软件”和“多媒体口语教学平台系统”软件产品著作权、“校园信息化”产品测试证书复印件并加盖厂家公章，为保证产品的兼容性和稳定性，以上产品著作权为同一品牌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套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16000</w:t>
            </w: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64000</w:t>
            </w: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机柜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腾浪  TL-6842W  产地：宁波</w:t>
            </w:r>
          </w:p>
          <w:p w:rsidR="004C7C4F" w:rsidRDefault="004C7C4F" w:rsidP="00F01099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豪华机柜（42U/2米） 前后喷漆，钢板框架，内部安装空间大，外观高贵典雅，工艺精湛，尺寸精密，黑色，尺寸：（高）2000 mm *（宽）600 mm *（深）800 mm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2800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5600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机柜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腾浪  TL-6620B   产地：宁波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豪华机柜：前后喷漆，钢板框架，内部安装空间大，外观高贵典雅，工艺业密，黑色，尺寸：（高）1000 mm *（宽）600 mm *（深）600 mm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2200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8800</w:t>
            </w:r>
          </w:p>
        </w:tc>
      </w:tr>
      <w:tr w:rsidR="004C7C4F" w:rsidTr="004C7C4F">
        <w:trPr>
          <w:trHeight w:val="106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定制学生电脑桌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tabs>
                <w:tab w:val="left" w:pos="780"/>
              </w:tabs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圆杰</w:t>
            </w:r>
            <w:r>
              <w:rPr>
                <w:sz w:val="20"/>
                <w:szCs w:val="20"/>
              </w:rPr>
              <w:t xml:space="preserve">  YJDZ11  </w:t>
            </w:r>
            <w:r>
              <w:rPr>
                <w:rFonts w:hint="eastAsia"/>
                <w:sz w:val="20"/>
                <w:szCs w:val="20"/>
              </w:rPr>
              <w:t>产地：安徽</w:t>
            </w:r>
          </w:p>
          <w:p w:rsidR="004C7C4F" w:rsidRDefault="004C7C4F" w:rsidP="00F01099">
            <w:pPr>
              <w:tabs>
                <w:tab w:val="left" w:pos="780"/>
              </w:tabs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尺寸规格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长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宽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高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rPr>
                <w:sz w:val="20"/>
                <w:szCs w:val="20"/>
              </w:rPr>
              <w:t>800*750*600mm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4C7C4F" w:rsidRDefault="004C7C4F" w:rsidP="00F01099">
            <w:pPr>
              <w:tabs>
                <w:tab w:val="left" w:pos="780"/>
              </w:tabs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材料：高密度板材质。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256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490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125440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定制学生凳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圆杰</w:t>
            </w:r>
            <w:r>
              <w:rPr>
                <w:sz w:val="20"/>
                <w:szCs w:val="20"/>
              </w:rPr>
              <w:t xml:space="preserve">  YJDZ11  </w:t>
            </w:r>
            <w:r>
              <w:rPr>
                <w:rFonts w:hint="eastAsia"/>
                <w:sz w:val="20"/>
                <w:szCs w:val="20"/>
              </w:rPr>
              <w:t>产地：安徽</w:t>
            </w:r>
          </w:p>
          <w:p w:rsidR="004C7C4F" w:rsidRDefault="004C7C4F" w:rsidP="00F01099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尺寸规格：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长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宽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高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rPr>
                <w:sz w:val="20"/>
                <w:szCs w:val="20"/>
              </w:rPr>
              <w:t>340*240*420mm</w:t>
            </w:r>
          </w:p>
          <w:p w:rsidR="004C7C4F" w:rsidRDefault="004C7C4F" w:rsidP="00F01099">
            <w:pPr>
              <w:tabs>
                <w:tab w:val="left" w:pos="780"/>
              </w:tabs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钢木方凳，做工精细，表面光滑，美观大方。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256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24320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电脑桌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圆杰</w:t>
            </w:r>
            <w:r>
              <w:rPr>
                <w:sz w:val="20"/>
                <w:szCs w:val="20"/>
              </w:rPr>
              <w:t xml:space="preserve">  YJDZ11  </w:t>
            </w:r>
            <w:r>
              <w:rPr>
                <w:rFonts w:hint="eastAsia"/>
                <w:sz w:val="20"/>
                <w:szCs w:val="20"/>
              </w:rPr>
              <w:t>产地：安徽</w:t>
            </w:r>
          </w:p>
          <w:p w:rsidR="004C7C4F" w:rsidRDefault="004C7C4F" w:rsidP="00F01099">
            <w:pPr>
              <w:tabs>
                <w:tab w:val="left" w:pos="7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尺寸规格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长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宽</w:t>
            </w:r>
            <w:r>
              <w:rPr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高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为</w:t>
            </w:r>
            <w:r>
              <w:rPr>
                <w:sz w:val="20"/>
                <w:szCs w:val="20"/>
              </w:rPr>
              <w:t>1200*750*700mm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4C7C4F" w:rsidRDefault="004C7C4F" w:rsidP="00F01099">
            <w:pPr>
              <w:tabs>
                <w:tab w:val="left" w:pos="780"/>
              </w:tabs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材料：高密度板材质。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630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5040</w:t>
            </w:r>
          </w:p>
        </w:tc>
      </w:tr>
      <w:tr w:rsidR="004C7C4F" w:rsidTr="004C7C4F">
        <w:trPr>
          <w:trHeight w:val="64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电脑椅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tabs>
                <w:tab w:val="left" w:pos="780"/>
              </w:tabs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圆杰</w:t>
            </w:r>
            <w:r>
              <w:rPr>
                <w:sz w:val="20"/>
                <w:szCs w:val="20"/>
              </w:rPr>
              <w:t xml:space="preserve">  Z-318  </w:t>
            </w:r>
            <w:r>
              <w:rPr>
                <w:rFonts w:hint="eastAsia"/>
                <w:sz w:val="20"/>
                <w:szCs w:val="20"/>
              </w:rPr>
              <w:t>产地：安徽</w:t>
            </w:r>
          </w:p>
          <w:p w:rsidR="004C7C4F" w:rsidRDefault="004C7C4F" w:rsidP="00F01099">
            <w:pPr>
              <w:pStyle w:val="1"/>
              <w:wordWrap w:val="0"/>
              <w:spacing w:before="0" w:after="0" w:line="300" w:lineRule="exact"/>
              <w:rPr>
                <w:rFonts w:ascii="宋体" w:hAnsi="宋体"/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多功能人体工学办公椅，流线型防滑扶手，时尚有品位，钢脚采用抗氧电镀工艺，防生锈技术靓丽有档次，可承重</w:t>
            </w:r>
            <w:r>
              <w:rPr>
                <w:b w:val="0"/>
                <w:sz w:val="20"/>
                <w:szCs w:val="20"/>
              </w:rPr>
              <w:t>500KG.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380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双绞线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TCL  PC101004  产地：惠州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超五类双绞线 传输速率1000Mbps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箱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1050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14700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水晶头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TCL  PC0101  产地：惠州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国标RJ45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个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插排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子弹头  025  产地：重庆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国标4*3插孔，额定电流10A,额定电压250V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个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260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14300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电源线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郑星  BV6  产地;郑州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6平方国标多芯铜线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46000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电源线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厚德缆胜  RVV2.5  产地;浙江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RVV2.5平方国标多芯铜线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12000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配电箱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钢泰  400*500*250  产地：浙江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尺寸：400*500*250 防尘防水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个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360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1440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桥架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巨拓  JT-01  产地：河北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桥架材质：喷塑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26000</w:t>
            </w:r>
          </w:p>
        </w:tc>
      </w:tr>
      <w:tr w:rsidR="004C7C4F" w:rsidTr="004C7C4F">
        <w:trPr>
          <w:trHeight w:val="54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二、音响设备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一拖二无线手持话筒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湖山  DS-U420K  产地：四川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手持话筒具备人手感应功能，当离开人手3秒后会自动静音，5分钟后自动进入待机模式，15分钟后自动关机并切断电源；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拥有全新的音频电路构架，高音细腻优美、中低频强劲有力，优其是在声音的细节上具备完美的表现力；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具有超强的动态跟踪能力使得远/近拾音效果收放自如；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具备自动搜索无干扰信道功能，安装更便捷；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UHF频段，锁相环（PLL）频率合成；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射频部分采用多级高性能的介质滤波器，具备优良的抗干扰能力；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超外差二次变频设计，具有极高的接收灵敏度；麦克风外观采用独特的升压设计，电池电量下降的同时不影响手咪整体性能；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具有可调发射功率以及可调静噪门限；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具有红外自动对频，可使麦克风迅速同步到接收机的工作信道；</w:t>
            </w:r>
          </w:p>
          <w:p w:rsidR="004C7C4F" w:rsidRDefault="004C7C4F" w:rsidP="00F01099">
            <w:pPr>
              <w:pStyle w:val="ac"/>
              <w:spacing w:line="300" w:lineRule="exact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拥有全新概念的数字导频技术，彻底解决房间相互串频现象的发生；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参数性能：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频率范围：740-790MHz;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调制方式： FM/最大调制度;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可调范围：50MHz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信道数目：200;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信道间隔：250KHz;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频率稳定度：±10ppm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动态范围：100dB；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综合失真：0.5%;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最大频偏：±45KHz;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音频响应：40Hz-18KHz±3dB;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综合信噪比： 105dB;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工作温度： -10℃-+40℃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套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10800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一拖二无线耳麦话筒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湖山  DS-U410  产地：四川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耳麦话筒具有人手感应，当离开人手后会自动静音、节能、关机并且彻底切断电源等功能；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接收机采用先进的PLL锁相环、CPU控制系统、红外自动对频，快速同步到接收机的工作信道当中；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拥有全新的数字导频技术, 具有200个可调频率点，彻底解决串频现象的发生；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拥有SCAN自动扫频功能，自动找到一个干净的频率点作为接收机使用频率；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主机带加解锁功能，设置锁定后可防止误操作；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射频部分采用多级高性能的介质滤波器，具有优良的抗干扰能力；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独特设计的静音电路，完全消除麦克风开以及关时的冲击噪声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具有可调发射功率和静噪门限，接收机后板设外置静噪控制旋钮键，根据需求可在 10-80米之间灵活设置有效操作半径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麦克风可选择开与关的感应功能，设置简单方便；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麦克风外观采用独特的升压设计，电池电量下降的同时不影响手咪整体的性能；                                                                                            参数性能：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频率范围： 740-790MHz;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调制方式：宽带FM/最大调制;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可调范围：50MHz;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信道数目：200;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信道间隔：250KHz;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频率稳定度：±10ppm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动态范围：100dB;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最大频偏： ±45KHz;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音频响应： 40Hz-18KHz(±3dB);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综合信噪比：105dB;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综合失真：0.5%;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工作温度： -10℃-+40℃;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套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2700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10800</w:t>
            </w: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功放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湖山  XY100A  产地：四川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具备三组音源输入，四路话筒输入。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具备一组前置录音输出，两路重低音输出，可选择A、B组功率输出。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拥有两种话筒模式效果选择，话筒延时长短线性可调。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具备话筒、线路的音量，音调实现独立调节。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采用双声道高保真全分离件、全频带功放放大系统。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具备话筒插口自带+48V幻像直流电源。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额定功率：立体声2×100W/8Ω  2×120W/4Ω（RMS）；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有效频率响应（L/R）：线路20Hz-20KHz  ±3dB   话筒80Hz-16KHz  ±3dB 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额定输入灵敏度：线路 -12dB±1dB  话筒 -32dB±1dB 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音调特性：线路高音10KHz、低音100Hz 升降10dB   话筒高音10KHz、低音100Hz 升降10dB；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线路输出： L/R ≥+3dB，SW ≥+5dB 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线路灵敏度：1800mV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失真度： 0.3% 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信噪比：(话筒、混响关闭、音调平直) 80dB ，（话筒、混响全开、音调平直）80dB；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额定电源电压：交流220V /50Hz ；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净尺寸（宽×高×深）： 430×110×340 mm；净重： 8Kg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2300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9200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音箱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湖山  MT80  产地：四川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箱体采用优质中密度纤维板材制作,强度高、密度大，可以有效的减少箱体谐振；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箱体表面外饰采用白色晶点环保水性漆，硬度高、防滑、耐磨；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采用钢质防护网，内衬专业声学透声网；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6.5吋两分频全音域扬声器系统；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吊挂点：多点M8螺丝吊装孔位；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额定 /峰值功率：80W/320W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额定阻抗： 8Ω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特性灵敏度：91dB/W/m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输出声压级：110d B /W/m（Continues）                                                                     最大声压级： 116d B/W/m(PeaK)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额定频率范围：65Hz～20000Hz 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覆盖角度H×V：120º×120º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扬声器单元： LF:6.5 英寸HF: 1英寸丝膜高音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音箱尺寸(H*W*D)：396mm*230mm*200mm</w:t>
            </w:r>
          </w:p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净重Kg： 6.0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1600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6400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音箱线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湖山  XJY2150  产地：四川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规格：2*150芯</w:t>
            </w:r>
          </w:p>
          <w:p w:rsidR="004C7C4F" w:rsidRDefault="004C7C4F" w:rsidP="00F0109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材质：采用高精度无氧铜丝，低电阻，导电性能持久稳定；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2800</w:t>
            </w:r>
          </w:p>
        </w:tc>
      </w:tr>
      <w:tr w:rsidR="004C7C4F" w:rsidTr="004C7C4F">
        <w:trPr>
          <w:trHeight w:val="47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三、窗帘、空调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窗帘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凯罗娜  001  产地：大陆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商品名称;百叶窗帘；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规格尺寸：长3.1米、高2.8米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材质：铝合金，优质铝合金叶片，防霉防锈，耐用持久。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调光性能：随意控制光线需要，轻松调节叶片开合度。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套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7800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空调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格力 KFR-72LW/（72591）NhAa-3  产地：中国</w:t>
            </w:r>
          </w:p>
          <w:p w:rsidR="004C7C4F" w:rsidRDefault="004C7C4F" w:rsidP="00F01099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空调类型：立柜式空调；控制方式 ：键控/遥控；冷暖类型：冷暖电辅；空调匹数：大3.0P；定频/变频：定频；能效等级：3级；适用面积： 34-50㎡；制冷剂：R32；额定制冷量（瓦/W）：6000；制冷功率（瓦/W）：1600-2500；制热量（瓦/W）：6500-8500；制热功率（瓦/W）：2000；循环风量（m³/h）：1000；室内机噪音：22-46dB；室外机噪音：42-56dB；是否静音：是；清洁功能：自动清洁；除霜功能：独立除霜；杀菌类型：除甲醛；电源性能：220V/50Hz；其他性能：独立除湿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6850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41100</w:t>
            </w:r>
          </w:p>
        </w:tc>
      </w:tr>
      <w:tr w:rsidR="004C7C4F" w:rsidTr="004C7C4F">
        <w:trPr>
          <w:trHeight w:val="85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4C7C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空调</w:t>
            </w:r>
          </w:p>
        </w:tc>
        <w:tc>
          <w:tcPr>
            <w:tcW w:w="2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格力 KFR-35GW/(35570)Ga-3  产地：中国</w:t>
            </w:r>
          </w:p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空调类型：壁挂式空调；冷暖类型：冷暖电辅；空调匹数：1.5P；定频/变频：定频；适用面积： 15-22㎡；制冷量（瓦/W）：2350W；制冷功率（瓦/W）：715W；制热量（瓦/W）：2600W；制热功率（瓦/W）：710W；电辅加热：支持；循环风量：510m3/h；室内机噪音dB：22.5-36；外机噪音dB： 49 ；是否静音：是 ；其他特性：独立除霜、除甲醛、自动清洁、独立除湿、电辅加热；电源性能：220V/50Hz。 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2980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C7C4F" w:rsidRDefault="004C7C4F" w:rsidP="00F0109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2980</w:t>
            </w:r>
          </w:p>
        </w:tc>
      </w:tr>
      <w:tr w:rsidR="004C7C4F" w:rsidTr="004C7C4F">
        <w:trPr>
          <w:trHeight w:val="449"/>
        </w:trPr>
        <w:tc>
          <w:tcPr>
            <w:tcW w:w="10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7C4F" w:rsidRDefault="004C7C4F" w:rsidP="004C7C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计</w:t>
            </w:r>
          </w:p>
        </w:tc>
        <w:tc>
          <w:tcPr>
            <w:tcW w:w="3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C4F" w:rsidRDefault="004C7C4F" w:rsidP="00F01099">
            <w:pPr>
              <w:autoSpaceDE w:val="0"/>
              <w:autoSpaceDN w:val="0"/>
              <w:adjustRightInd w:val="0"/>
              <w:spacing w:line="300" w:lineRule="exact"/>
              <w:ind w:firstLineChars="50" w:firstLine="100"/>
              <w:jc w:val="center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 xml:space="preserve">大写：壹佰捌拾贰万捌仟捌佰贰拾元整    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   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小写：1828820元</w:t>
            </w:r>
          </w:p>
        </w:tc>
      </w:tr>
    </w:tbl>
    <w:p w:rsidR="004C7C4F" w:rsidRDefault="004C7C4F" w:rsidP="004C7C4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投标人（公章）：襄城县浩顺工贸有限公司</w:t>
      </w:r>
    </w:p>
    <w:p w:rsidR="004C7C4F" w:rsidRDefault="004C7C4F" w:rsidP="004C7C4F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投标人法定代表人 （或授权代表）签字：</w:t>
      </w:r>
    </w:p>
    <w:p w:rsidR="003E3CA1" w:rsidRPr="008F34FB" w:rsidRDefault="003E3CA1" w:rsidP="008F34FB">
      <w:pPr>
        <w:rPr>
          <w:szCs w:val="28"/>
        </w:rPr>
      </w:pPr>
    </w:p>
    <w:sectPr w:rsidR="003E3CA1" w:rsidRPr="008F34FB" w:rsidSect="00487D8D">
      <w:pgSz w:w="11906" w:h="16838" w:code="9"/>
      <w:pgMar w:top="1134" w:right="1418" w:bottom="113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B0" w:rsidRDefault="00F70AB0" w:rsidP="000A5204">
      <w:r>
        <w:separator/>
      </w:r>
    </w:p>
  </w:endnote>
  <w:endnote w:type="continuationSeparator" w:id="1">
    <w:p w:rsidR="00F70AB0" w:rsidRDefault="00F70AB0" w:rsidP="000A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B0" w:rsidRDefault="00F70AB0" w:rsidP="000A5204">
      <w:r>
        <w:separator/>
      </w:r>
    </w:p>
  </w:footnote>
  <w:footnote w:type="continuationSeparator" w:id="1">
    <w:p w:rsidR="00F70AB0" w:rsidRDefault="00F70AB0" w:rsidP="000A5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10328"/>
    <w:multiLevelType w:val="singleLevel"/>
    <w:tmpl w:val="91710328"/>
    <w:lvl w:ilvl="0">
      <w:start w:val="4"/>
      <w:numFmt w:val="decimal"/>
      <w:suff w:val="nothing"/>
      <w:lvlText w:val="%1、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pStyle w:val="2"/>
      <w:suff w:val="space"/>
      <w:lvlText w:val="%2.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7"/>
    <w:multiLevelType w:val="multilevel"/>
    <w:tmpl w:val="00000017"/>
    <w:lvl w:ilvl="0">
      <w:start w:val="1"/>
      <w:numFmt w:val="bullet"/>
      <w:lvlText w:val=""/>
      <w:lvlJc w:val="left"/>
      <w:pPr>
        <w:tabs>
          <w:tab w:val="left" w:pos="962"/>
        </w:tabs>
        <w:ind w:left="962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1382"/>
        </w:tabs>
        <w:ind w:left="13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02"/>
        </w:tabs>
        <w:ind w:left="18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22"/>
        </w:tabs>
        <w:ind w:left="22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2"/>
        </w:tabs>
        <w:ind w:left="26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62"/>
        </w:tabs>
        <w:ind w:left="30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82"/>
        </w:tabs>
        <w:ind w:left="34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02"/>
        </w:tabs>
        <w:ind w:left="39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2"/>
        </w:tabs>
        <w:ind w:left="4322" w:hanging="420"/>
      </w:pPr>
      <w:rPr>
        <w:rFonts w:ascii="Wingdings" w:hAnsi="Wingdings" w:hint="default"/>
      </w:rPr>
    </w:lvl>
  </w:abstractNum>
  <w:abstractNum w:abstractNumId="3">
    <w:nsid w:val="05A121E2"/>
    <w:multiLevelType w:val="multilevel"/>
    <w:tmpl w:val="2A66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4">
    <w:nsid w:val="1B3E3E22"/>
    <w:multiLevelType w:val="hybridMultilevel"/>
    <w:tmpl w:val="A4805958"/>
    <w:lvl w:ilvl="0" w:tplc="97BEC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27255A"/>
    <w:multiLevelType w:val="multilevel"/>
    <w:tmpl w:val="3327255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F81AE68"/>
    <w:multiLevelType w:val="singleLevel"/>
    <w:tmpl w:val="3F81AE6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EC8086A"/>
    <w:multiLevelType w:val="multilevel"/>
    <w:tmpl w:val="4EC8086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0B44596"/>
    <w:multiLevelType w:val="multilevel"/>
    <w:tmpl w:val="50B4459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266680F"/>
    <w:multiLevelType w:val="multilevel"/>
    <w:tmpl w:val="99A24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34CDF"/>
    <w:multiLevelType w:val="multilevel"/>
    <w:tmpl w:val="57F34CD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95F4E46"/>
    <w:multiLevelType w:val="multilevel"/>
    <w:tmpl w:val="43100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F817E8"/>
    <w:multiLevelType w:val="singleLevel"/>
    <w:tmpl w:val="59F817E8"/>
    <w:lvl w:ilvl="0">
      <w:start w:val="1"/>
      <w:numFmt w:val="chineseCounting"/>
      <w:pStyle w:val="260"/>
      <w:suff w:val="nothing"/>
      <w:lvlText w:val="%1、"/>
      <w:lvlJc w:val="left"/>
      <w:pPr>
        <w:ind w:left="0" w:firstLine="0"/>
      </w:pPr>
    </w:lvl>
  </w:abstractNum>
  <w:abstractNum w:abstractNumId="13">
    <w:nsid w:val="5F3A7CEE"/>
    <w:multiLevelType w:val="multilevel"/>
    <w:tmpl w:val="5F3A7CE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58DC"/>
    <w:rsid w:val="000101E8"/>
    <w:rsid w:val="000364E2"/>
    <w:rsid w:val="00056E31"/>
    <w:rsid w:val="00074874"/>
    <w:rsid w:val="00076A85"/>
    <w:rsid w:val="000A5204"/>
    <w:rsid w:val="00153EE9"/>
    <w:rsid w:val="00157836"/>
    <w:rsid w:val="001C3D06"/>
    <w:rsid w:val="001F06B5"/>
    <w:rsid w:val="002213E2"/>
    <w:rsid w:val="0024086E"/>
    <w:rsid w:val="002B788B"/>
    <w:rsid w:val="002D7CDC"/>
    <w:rsid w:val="00365B18"/>
    <w:rsid w:val="00367337"/>
    <w:rsid w:val="003739AF"/>
    <w:rsid w:val="003919B6"/>
    <w:rsid w:val="003A43EA"/>
    <w:rsid w:val="003E3CA1"/>
    <w:rsid w:val="004044BC"/>
    <w:rsid w:val="004205C3"/>
    <w:rsid w:val="0042521B"/>
    <w:rsid w:val="00434A18"/>
    <w:rsid w:val="004638DB"/>
    <w:rsid w:val="004713F0"/>
    <w:rsid w:val="00487D8D"/>
    <w:rsid w:val="00496CDF"/>
    <w:rsid w:val="004970F3"/>
    <w:rsid w:val="004A7D09"/>
    <w:rsid w:val="004C2936"/>
    <w:rsid w:val="004C7C4F"/>
    <w:rsid w:val="004D336D"/>
    <w:rsid w:val="00513B2A"/>
    <w:rsid w:val="005556AF"/>
    <w:rsid w:val="0056193F"/>
    <w:rsid w:val="00567E56"/>
    <w:rsid w:val="005C0F83"/>
    <w:rsid w:val="005C2152"/>
    <w:rsid w:val="005E6CC7"/>
    <w:rsid w:val="005F7597"/>
    <w:rsid w:val="00604549"/>
    <w:rsid w:val="00615AB6"/>
    <w:rsid w:val="00617417"/>
    <w:rsid w:val="00646D97"/>
    <w:rsid w:val="00647CF9"/>
    <w:rsid w:val="006A1BFE"/>
    <w:rsid w:val="006A4F1E"/>
    <w:rsid w:val="006A6633"/>
    <w:rsid w:val="006D5EB3"/>
    <w:rsid w:val="00700C27"/>
    <w:rsid w:val="0071648B"/>
    <w:rsid w:val="00722F77"/>
    <w:rsid w:val="00742F99"/>
    <w:rsid w:val="00750DD4"/>
    <w:rsid w:val="0077719B"/>
    <w:rsid w:val="00787526"/>
    <w:rsid w:val="007B2744"/>
    <w:rsid w:val="007D44E6"/>
    <w:rsid w:val="007E2144"/>
    <w:rsid w:val="007E472C"/>
    <w:rsid w:val="007F3AA1"/>
    <w:rsid w:val="008023F2"/>
    <w:rsid w:val="00812F8B"/>
    <w:rsid w:val="008413E0"/>
    <w:rsid w:val="00843EE1"/>
    <w:rsid w:val="00881F5E"/>
    <w:rsid w:val="00896CCA"/>
    <w:rsid w:val="008A3D2F"/>
    <w:rsid w:val="008F34FB"/>
    <w:rsid w:val="008F67C2"/>
    <w:rsid w:val="008F737C"/>
    <w:rsid w:val="00915111"/>
    <w:rsid w:val="009255C5"/>
    <w:rsid w:val="00954563"/>
    <w:rsid w:val="00956AA4"/>
    <w:rsid w:val="0096358A"/>
    <w:rsid w:val="00966270"/>
    <w:rsid w:val="00974AAE"/>
    <w:rsid w:val="009823E0"/>
    <w:rsid w:val="009875E8"/>
    <w:rsid w:val="009D4160"/>
    <w:rsid w:val="00A02031"/>
    <w:rsid w:val="00A160D4"/>
    <w:rsid w:val="00A166A0"/>
    <w:rsid w:val="00A46B98"/>
    <w:rsid w:val="00A922CB"/>
    <w:rsid w:val="00AC3416"/>
    <w:rsid w:val="00AD5BFA"/>
    <w:rsid w:val="00AD7EC4"/>
    <w:rsid w:val="00AE764E"/>
    <w:rsid w:val="00AF1C19"/>
    <w:rsid w:val="00AF439C"/>
    <w:rsid w:val="00B019EB"/>
    <w:rsid w:val="00B04A2F"/>
    <w:rsid w:val="00B10022"/>
    <w:rsid w:val="00B1468D"/>
    <w:rsid w:val="00B27192"/>
    <w:rsid w:val="00B2765B"/>
    <w:rsid w:val="00B57EEB"/>
    <w:rsid w:val="00B858DC"/>
    <w:rsid w:val="00BB415C"/>
    <w:rsid w:val="00BB6427"/>
    <w:rsid w:val="00BE0F20"/>
    <w:rsid w:val="00BF1E38"/>
    <w:rsid w:val="00C12177"/>
    <w:rsid w:val="00C635CE"/>
    <w:rsid w:val="00C71EC6"/>
    <w:rsid w:val="00C857CB"/>
    <w:rsid w:val="00CE0371"/>
    <w:rsid w:val="00CE3CF6"/>
    <w:rsid w:val="00CF3D7E"/>
    <w:rsid w:val="00D02D9F"/>
    <w:rsid w:val="00D62952"/>
    <w:rsid w:val="00D8484C"/>
    <w:rsid w:val="00D9796C"/>
    <w:rsid w:val="00DC7FDB"/>
    <w:rsid w:val="00DE13DF"/>
    <w:rsid w:val="00DF7C34"/>
    <w:rsid w:val="00E02FBB"/>
    <w:rsid w:val="00E14C43"/>
    <w:rsid w:val="00E169F0"/>
    <w:rsid w:val="00E16C74"/>
    <w:rsid w:val="00E62AD2"/>
    <w:rsid w:val="00E913EB"/>
    <w:rsid w:val="00ED0D67"/>
    <w:rsid w:val="00F2383A"/>
    <w:rsid w:val="00F2402B"/>
    <w:rsid w:val="00F4028C"/>
    <w:rsid w:val="00F54294"/>
    <w:rsid w:val="00F633FC"/>
    <w:rsid w:val="00F70AB0"/>
    <w:rsid w:val="00F746CF"/>
    <w:rsid w:val="00FD2031"/>
    <w:rsid w:val="00FE007A"/>
    <w:rsid w:val="00FF1FE6"/>
    <w:rsid w:val="03EE47BD"/>
    <w:rsid w:val="2C7B0F9E"/>
    <w:rsid w:val="30187BB7"/>
    <w:rsid w:val="3B07144B"/>
    <w:rsid w:val="481244C6"/>
    <w:rsid w:val="515D1011"/>
    <w:rsid w:val="5BDA1D0E"/>
    <w:rsid w:val="5D36677D"/>
    <w:rsid w:val="6A2B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0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A3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nhideWhenUsed/>
    <w:qFormat/>
    <w:rsid w:val="005E6CC7"/>
    <w:pPr>
      <w:keepNext/>
      <w:keepLines/>
      <w:numPr>
        <w:ilvl w:val="1"/>
        <w:numId w:val="6"/>
      </w:numPr>
      <w:spacing w:line="413" w:lineRule="auto"/>
      <w:jc w:val="center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link w:val="3Char"/>
    <w:unhideWhenUsed/>
    <w:qFormat/>
    <w:rsid w:val="005E6CC7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5E6CC7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A3D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7487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7487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Char"/>
    <w:uiPriority w:val="99"/>
    <w:unhideWhenUsed/>
    <w:qFormat/>
    <w:rsid w:val="000A52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A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A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1"/>
    <w:uiPriority w:val="20"/>
    <w:qFormat/>
    <w:rsid w:val="000A5204"/>
  </w:style>
  <w:style w:type="paragraph" w:customStyle="1" w:styleId="10">
    <w:name w:val="列出段落1"/>
    <w:basedOn w:val="a"/>
    <w:uiPriority w:val="34"/>
    <w:qFormat/>
    <w:rsid w:val="000A5204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0A520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0A520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0A5204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qFormat/>
    <w:rsid w:val="00B27192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B27192"/>
    <w:rPr>
      <w:rFonts w:ascii="Times New Roman" w:hAnsi="Times New Roman"/>
      <w:kern w:val="2"/>
      <w:sz w:val="21"/>
      <w:szCs w:val="24"/>
    </w:rPr>
  </w:style>
  <w:style w:type="paragraph" w:styleId="a9">
    <w:name w:val="Body Text First Indent"/>
    <w:basedOn w:val="a8"/>
    <w:link w:val="Char3"/>
    <w:uiPriority w:val="99"/>
    <w:unhideWhenUsed/>
    <w:qFormat/>
    <w:rsid w:val="00B27192"/>
    <w:pPr>
      <w:spacing w:before="100" w:beforeAutospacing="1" w:after="0"/>
      <w:ind w:firstLineChars="100" w:firstLine="420"/>
    </w:pPr>
    <w:rPr>
      <w:rFonts w:eastAsia="仿宋_GB2312"/>
      <w:sz w:val="28"/>
      <w:szCs w:val="28"/>
    </w:rPr>
  </w:style>
  <w:style w:type="character" w:customStyle="1" w:styleId="Char3">
    <w:name w:val="正文首行缩进 Char"/>
    <w:basedOn w:val="Char2"/>
    <w:link w:val="a9"/>
    <w:uiPriority w:val="99"/>
    <w:rsid w:val="00B27192"/>
    <w:rPr>
      <w:rFonts w:eastAsia="仿宋_GB2312"/>
      <w:sz w:val="28"/>
      <w:szCs w:val="28"/>
    </w:rPr>
  </w:style>
  <w:style w:type="paragraph" w:styleId="aa">
    <w:name w:val="Normal (Web)"/>
    <w:basedOn w:val="a"/>
    <w:unhideWhenUsed/>
    <w:qFormat/>
    <w:rsid w:val="00B271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B27192"/>
    <w:pPr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rsid w:val="00B27192"/>
    <w:rPr>
      <w:rFonts w:ascii="宋体" w:hAnsi="宋体" w:cs="宋体"/>
      <w:sz w:val="24"/>
      <w:szCs w:val="24"/>
    </w:rPr>
  </w:style>
  <w:style w:type="character" w:customStyle="1" w:styleId="15">
    <w:name w:val="15"/>
    <w:basedOn w:val="a1"/>
    <w:rsid w:val="00B27192"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1"/>
    <w:rsid w:val="00B27192"/>
    <w:rPr>
      <w:rFonts w:ascii="Times New Roman" w:hAnsi="Times New Roman" w:cs="Times New Roman" w:hint="default"/>
      <w:b/>
      <w:bCs/>
    </w:rPr>
  </w:style>
  <w:style w:type="character" w:styleId="ab">
    <w:name w:val="Hyperlink"/>
    <w:basedOn w:val="a1"/>
    <w:uiPriority w:val="99"/>
    <w:unhideWhenUsed/>
    <w:rsid w:val="00B27192"/>
    <w:rPr>
      <w:color w:val="0000FF"/>
      <w:u w:val="single"/>
    </w:rPr>
  </w:style>
  <w:style w:type="paragraph" w:styleId="ac">
    <w:name w:val="List Paragraph"/>
    <w:aliases w:val="AAA,符号列表,lp1,List Paragraph1"/>
    <w:basedOn w:val="a"/>
    <w:link w:val="Char4"/>
    <w:uiPriority w:val="34"/>
    <w:qFormat/>
    <w:rsid w:val="00BB64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d">
    <w:name w:val="Table Grid"/>
    <w:basedOn w:val="a2"/>
    <w:uiPriority w:val="59"/>
    <w:rsid w:val="001C3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1"/>
    <w:link w:val="2"/>
    <w:rsid w:val="005E6CC7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1"/>
    <w:link w:val="3"/>
    <w:rsid w:val="005E6CC7"/>
    <w:rPr>
      <w:rFonts w:ascii="Times New Roman" w:hAnsi="Times New Roman"/>
      <w:b/>
      <w:kern w:val="2"/>
      <w:sz w:val="32"/>
      <w:szCs w:val="24"/>
    </w:rPr>
  </w:style>
  <w:style w:type="character" w:customStyle="1" w:styleId="4Char">
    <w:name w:val="标题 4 Char"/>
    <w:basedOn w:val="a1"/>
    <w:link w:val="4"/>
    <w:rsid w:val="005E6CC7"/>
    <w:rPr>
      <w:rFonts w:ascii="Times New Roman" w:hAnsi="Times New Roman"/>
      <w:b/>
      <w:kern w:val="2"/>
      <w:sz w:val="28"/>
      <w:szCs w:val="24"/>
    </w:rPr>
  </w:style>
  <w:style w:type="paragraph" w:styleId="a0">
    <w:name w:val="Normal Indent"/>
    <w:basedOn w:val="a"/>
    <w:uiPriority w:val="99"/>
    <w:semiHidden/>
    <w:unhideWhenUsed/>
    <w:qFormat/>
    <w:rsid w:val="005E6CC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1"/>
    <w:link w:val="1"/>
    <w:uiPriority w:val="9"/>
    <w:rsid w:val="008A3D2F"/>
    <w:rPr>
      <w:rFonts w:ascii="Times New Roman" w:hAnsi="Times New Roman"/>
      <w:b/>
      <w:bCs/>
      <w:kern w:val="44"/>
      <w:sz w:val="44"/>
      <w:szCs w:val="44"/>
    </w:rPr>
  </w:style>
  <w:style w:type="character" w:customStyle="1" w:styleId="5Char">
    <w:name w:val="标题 5 Char"/>
    <w:basedOn w:val="a1"/>
    <w:link w:val="5"/>
    <w:uiPriority w:val="9"/>
    <w:rsid w:val="008A3D2F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uiPriority w:val="9"/>
    <w:rsid w:val="00074874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uiPriority w:val="9"/>
    <w:rsid w:val="00074874"/>
    <w:rPr>
      <w:rFonts w:ascii="Times New Roman" w:hAnsi="Times New Roman"/>
      <w:b/>
      <w:bCs/>
      <w:kern w:val="2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4C7C4F"/>
    <w:rPr>
      <w:color w:val="800080" w:themeColor="followed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4C7C4F"/>
    <w:rPr>
      <w:rFonts w:ascii="Arial" w:eastAsia="黑体" w:hAnsi="Arial" w:cs="Arial"/>
      <w:sz w:val="20"/>
      <w:szCs w:val="20"/>
    </w:rPr>
  </w:style>
  <w:style w:type="paragraph" w:styleId="af0">
    <w:name w:val="Plain Text"/>
    <w:basedOn w:val="a"/>
    <w:link w:val="Char5"/>
    <w:uiPriority w:val="99"/>
    <w:semiHidden/>
    <w:unhideWhenUsed/>
    <w:qFormat/>
    <w:rsid w:val="004C7C4F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character" w:customStyle="1" w:styleId="Char5">
    <w:name w:val="纯文本 Char"/>
    <w:basedOn w:val="a1"/>
    <w:link w:val="af0"/>
    <w:uiPriority w:val="99"/>
    <w:semiHidden/>
    <w:rsid w:val="004C7C4F"/>
    <w:rPr>
      <w:rFonts w:ascii="宋体" w:hAnsi="Courier New"/>
      <w:sz w:val="21"/>
    </w:rPr>
  </w:style>
  <w:style w:type="character" w:customStyle="1" w:styleId="Char4">
    <w:name w:val="列出段落 Char"/>
    <w:aliases w:val="AAA Char,符号列表 Char,lp1 Char,List Paragraph1 Char"/>
    <w:link w:val="ac"/>
    <w:uiPriority w:val="34"/>
    <w:qFormat/>
    <w:locked/>
    <w:rsid w:val="004C7C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4C7C4F"/>
    <w:pPr>
      <w:keepNext/>
      <w:keepLines/>
      <w:numPr>
        <w:numId w:val="15"/>
      </w:numPr>
      <w:adjustRightInd w:val="0"/>
      <w:spacing w:before="240"/>
      <w:jc w:val="left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11">
    <w:name w:val="正文文本缩进1"/>
    <w:basedOn w:val="a"/>
    <w:qFormat/>
    <w:rsid w:val="004C7C4F"/>
    <w:pPr>
      <w:spacing w:line="360" w:lineRule="auto"/>
      <w:ind w:firstLineChars="200" w:firstLine="480"/>
    </w:pPr>
    <w:rPr>
      <w:rFonts w:ascii="宋体"/>
      <w:sz w:val="24"/>
    </w:rPr>
  </w:style>
  <w:style w:type="paragraph" w:customStyle="1" w:styleId="12">
    <w:name w:val="正文缩进1"/>
    <w:basedOn w:val="a"/>
    <w:qFormat/>
    <w:rsid w:val="004C7C4F"/>
    <w:pPr>
      <w:adjustRightInd w:val="0"/>
      <w:spacing w:line="360" w:lineRule="atLeast"/>
      <w:ind w:firstLineChars="200" w:firstLine="420"/>
      <w:jc w:val="left"/>
    </w:pPr>
    <w:rPr>
      <w:kern w:val="0"/>
      <w:sz w:val="24"/>
      <w:szCs w:val="20"/>
    </w:rPr>
  </w:style>
  <w:style w:type="paragraph" w:customStyle="1" w:styleId="13">
    <w:name w:val="日期1"/>
    <w:basedOn w:val="a"/>
    <w:next w:val="a"/>
    <w:qFormat/>
    <w:rsid w:val="004C7C4F"/>
    <w:rPr>
      <w:sz w:val="24"/>
    </w:rPr>
  </w:style>
  <w:style w:type="character" w:customStyle="1" w:styleId="Char6">
    <w:name w:val="文档正文 Char"/>
    <w:link w:val="af1"/>
    <w:locked/>
    <w:rsid w:val="004C7C4F"/>
    <w:rPr>
      <w:rFonts w:ascii="Times New Roman" w:hAnsi="Times New Roman"/>
      <w:sz w:val="24"/>
    </w:rPr>
  </w:style>
  <w:style w:type="paragraph" w:customStyle="1" w:styleId="af1">
    <w:name w:val="文档正文"/>
    <w:basedOn w:val="a"/>
    <w:link w:val="Char6"/>
    <w:autoRedefine/>
    <w:qFormat/>
    <w:rsid w:val="004C7C4F"/>
    <w:pPr>
      <w:adjustRightInd w:val="0"/>
      <w:spacing w:before="60" w:after="60" w:line="360" w:lineRule="auto"/>
      <w:ind w:firstLine="482"/>
    </w:pPr>
    <w:rPr>
      <w:kern w:val="0"/>
      <w:sz w:val="24"/>
      <w:szCs w:val="20"/>
    </w:rPr>
  </w:style>
  <w:style w:type="character" w:customStyle="1" w:styleId="Char7">
    <w:name w:val="*正文 Char"/>
    <w:link w:val="af2"/>
    <w:qFormat/>
    <w:locked/>
    <w:rsid w:val="004C7C4F"/>
    <w:rPr>
      <w:rFonts w:ascii="宋体" w:hAnsi="宋体" w:cs="仿宋_GB2312"/>
      <w:kern w:val="2"/>
      <w:sz w:val="24"/>
      <w:szCs w:val="24"/>
    </w:rPr>
  </w:style>
  <w:style w:type="paragraph" w:customStyle="1" w:styleId="af2">
    <w:name w:val="*正文"/>
    <w:basedOn w:val="a"/>
    <w:link w:val="Char7"/>
    <w:qFormat/>
    <w:rsid w:val="004C7C4F"/>
    <w:pPr>
      <w:spacing w:line="300" w:lineRule="auto"/>
      <w:ind w:firstLineChars="200" w:firstLine="480"/>
    </w:pPr>
    <w:rPr>
      <w:rFonts w:ascii="宋体" w:hAnsi="宋体" w:cs="仿宋_GB2312"/>
      <w:sz w:val="24"/>
    </w:rPr>
  </w:style>
  <w:style w:type="character" w:customStyle="1" w:styleId="4Char0">
    <w:name w:val="宋体小4 Char"/>
    <w:link w:val="40"/>
    <w:locked/>
    <w:rsid w:val="004C7C4F"/>
    <w:rPr>
      <w:rFonts w:ascii="宋体" w:hAnsi="宋体"/>
      <w:sz w:val="24"/>
      <w:szCs w:val="24"/>
    </w:rPr>
  </w:style>
  <w:style w:type="paragraph" w:customStyle="1" w:styleId="40">
    <w:name w:val="宋体小4"/>
    <w:basedOn w:val="a"/>
    <w:link w:val="4Char0"/>
    <w:qFormat/>
    <w:rsid w:val="004C7C4F"/>
    <w:pPr>
      <w:spacing w:line="360" w:lineRule="auto"/>
      <w:ind w:firstLineChars="200" w:firstLine="200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1570</Words>
  <Characters>8954</Characters>
  <Application>Microsoft Office Word</Application>
  <DocSecurity>0</DocSecurity>
  <Lines>74</Lines>
  <Paragraphs>21</Paragraphs>
  <ScaleCrop>false</ScaleCrop>
  <Company>dc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李昆依</dc:creator>
  <cp:lastModifiedBy>Windows 用户</cp:lastModifiedBy>
  <cp:revision>2</cp:revision>
  <cp:lastPrinted>2018-07-05T08:33:00Z</cp:lastPrinted>
  <dcterms:created xsi:type="dcterms:W3CDTF">2018-09-11T07:56:00Z</dcterms:created>
  <dcterms:modified xsi:type="dcterms:W3CDTF">2018-09-11T07:56:00Z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