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center"/>
        <w:rPr>
          <w:rFonts w:asciiTheme="minorEastAsia" w:hAnsiTheme="minorEastAsia" w:eastAsiaTheme="minorEastAsia"/>
          <w:sz w:val="56"/>
          <w:szCs w:val="56"/>
        </w:rPr>
      </w:pPr>
    </w:p>
    <w:p>
      <w:pPr>
        <w:jc w:val="center"/>
        <w:rPr>
          <w:rFonts w:asciiTheme="minorEastAsia" w:hAnsiTheme="minorEastAsia" w:eastAsiaTheme="minorEastAsia"/>
          <w:sz w:val="52"/>
          <w:szCs w:val="52"/>
        </w:rPr>
      </w:pPr>
    </w:p>
    <w:p>
      <w:pPr>
        <w:rPr>
          <w:rFonts w:asciiTheme="minorEastAsia" w:hAnsiTheme="minorEastAsia" w:eastAsiaTheme="minorEastAsia"/>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color w:val="0000FF"/>
          <w:sz w:val="32"/>
          <w:szCs w:val="32"/>
        </w:rPr>
        <w:t xml:space="preserve"> </w:t>
      </w:r>
      <w:r>
        <w:rPr>
          <w:rFonts w:hint="eastAsia" w:asciiTheme="minorEastAsia" w:hAnsiTheme="minorEastAsia" w:eastAsiaTheme="minorEastAsia"/>
          <w:sz w:val="32"/>
          <w:szCs w:val="32"/>
        </w:rPr>
        <w:t>项目编号：建安建工公字〔2018〕</w:t>
      </w:r>
      <w:r>
        <w:rPr>
          <w:rFonts w:hint="eastAsia" w:asciiTheme="minorEastAsia" w:hAnsiTheme="minorEastAsia" w:eastAsiaTheme="minorEastAsia"/>
          <w:sz w:val="32"/>
          <w:szCs w:val="32"/>
          <w:lang w:val="en-US" w:eastAsia="zh-CN"/>
        </w:rPr>
        <w:t>141</w:t>
      </w:r>
      <w:r>
        <w:rPr>
          <w:rFonts w:hint="eastAsia" w:asciiTheme="minorEastAsia" w:hAnsiTheme="minorEastAsia" w:eastAsiaTheme="minorEastAsia"/>
          <w:sz w:val="32"/>
          <w:szCs w:val="32"/>
        </w:rPr>
        <w:t>号</w:t>
      </w:r>
    </w:p>
    <w:p>
      <w:pPr>
        <w:ind w:left="2878" w:leftChars="376" w:hanging="1600" w:hangingChars="500"/>
        <w:jc w:val="left"/>
        <w:rPr>
          <w:rFonts w:hint="eastAsia" w:asciiTheme="minorEastAsia" w:hAnsiTheme="minorEastAsia" w:eastAsiaTheme="minorEastAsia"/>
          <w:sz w:val="32"/>
          <w:szCs w:val="32"/>
          <w:lang w:val="en-US" w:eastAsia="zh-CN"/>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lang w:val="en-US" w:eastAsia="zh-CN"/>
        </w:rPr>
        <w:t>许昌尚集产业集聚区东拓区生产生活服务中心配套公租房-小区景观绿化工程</w:t>
      </w:r>
    </w:p>
    <w:p>
      <w:pPr>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招 标 人：</w:t>
      </w:r>
      <w:r>
        <w:rPr>
          <w:rFonts w:hint="eastAsia" w:asciiTheme="minorEastAsia" w:hAnsiTheme="minorEastAsia" w:eastAsiaTheme="minorEastAsia"/>
          <w:sz w:val="32"/>
          <w:szCs w:val="32"/>
          <w:lang w:eastAsia="zh-CN"/>
        </w:rPr>
        <w:t>许昌尚集产业集聚区管理委员会</w:t>
      </w:r>
    </w:p>
    <w:p>
      <w:pPr>
        <w:jc w:val="left"/>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代理机构：</w:t>
      </w:r>
      <w:r>
        <w:rPr>
          <w:rFonts w:hint="eastAsia" w:asciiTheme="minorEastAsia" w:hAnsiTheme="minorEastAsia" w:eastAsiaTheme="minorEastAsia"/>
          <w:sz w:val="32"/>
          <w:szCs w:val="32"/>
          <w:lang w:eastAsia="zh-CN"/>
        </w:rPr>
        <w:t>河南天扬工程项目管理有限公司</w:t>
      </w:r>
    </w:p>
    <w:p>
      <w:pPr>
        <w:ind w:firstLine="3520" w:firstLineChars="1100"/>
        <w:rPr>
          <w:rFonts w:asciiTheme="minorEastAsia" w:hAnsiTheme="minorEastAsia" w:eastAsiaTheme="minorEastAsia"/>
          <w:sz w:val="16"/>
        </w:rPr>
      </w:pPr>
      <w:r>
        <w:rPr>
          <w:rFonts w:hint="eastAsia" w:asciiTheme="minorEastAsia" w:hAnsiTheme="minorEastAsia" w:eastAsiaTheme="minorEastAsia"/>
          <w:sz w:val="32"/>
          <w:szCs w:val="32"/>
        </w:rPr>
        <w:t>二〇一八年</w:t>
      </w:r>
      <w:r>
        <w:rPr>
          <w:rFonts w:hint="eastAsia" w:asciiTheme="minorEastAsia" w:hAnsiTheme="minorEastAsia" w:eastAsiaTheme="minorEastAsia"/>
          <w:sz w:val="32"/>
          <w:szCs w:val="32"/>
          <w:lang w:val="en-US" w:eastAsia="zh-CN"/>
        </w:rPr>
        <w:t>八</w:t>
      </w:r>
      <w:r>
        <w:rPr>
          <w:rFonts w:hint="eastAsia" w:asciiTheme="minorEastAsia" w:hAnsiTheme="minorEastAsia" w:eastAsiaTheme="minorEastAsia"/>
          <w:sz w:val="32"/>
          <w:szCs w:val="32"/>
        </w:rPr>
        <w:t>月</w:t>
      </w:r>
    </w:p>
    <w:p>
      <w:pPr>
        <w:rPr>
          <w:rFonts w:hint="eastAsia"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0"/>
          <w:cols w:space="720" w:num="1"/>
          <w:docGrid w:type="linesAndChars" w:linePitch="312" w:charSpace="0"/>
        </w:sectPr>
      </w:pPr>
    </w:p>
    <w:p>
      <w:pPr>
        <w:ind w:firstLine="4400" w:firstLineChars="1000"/>
        <w:jc w:val="both"/>
        <w:rPr>
          <w:rFonts w:ascii="黑体" w:hAnsi="宋体" w:eastAsia="黑体"/>
          <w:b/>
          <w:sz w:val="44"/>
        </w:rPr>
      </w:pPr>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lang w:val="en-US" w:eastAsia="zh-CN"/>
        </w:rPr>
        <w:t xml:space="preserve"> </w:t>
      </w:r>
      <w:r>
        <w:rPr>
          <w:rFonts w:hint="eastAsia" w:ascii="黑体" w:hAnsi="宋体" w:eastAsia="黑体"/>
          <w:b/>
          <w:sz w:val="28"/>
        </w:rPr>
        <w:t>投标</w:t>
      </w:r>
      <w:r>
        <w:rPr>
          <w:rFonts w:hint="eastAsia" w:ascii="黑体" w:hAnsi="宋体" w:eastAsia="黑体"/>
          <w:b/>
          <w:sz w:val="28"/>
          <w:lang w:val="en-US" w:eastAsia="zh-CN"/>
        </w:rPr>
        <w:t>人</w:t>
      </w:r>
      <w:r>
        <w:rPr>
          <w:rFonts w:hint="eastAsia" w:ascii="黑体" w:hAnsi="宋体" w:eastAsia="黑体"/>
          <w:b/>
          <w:sz w:val="28"/>
        </w:rPr>
        <w:t>须知</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hint="eastAsia" w:ascii="黑体" w:hAnsi="宋体" w:eastAsia="黑体"/>
          <w:b/>
          <w:sz w:val="28"/>
          <w:lang w:val="en-US" w:eastAsia="zh-CN"/>
        </w:rPr>
        <w:t>及格式</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rPr>
          <w:rFonts w:hint="eastAsia" w:ascii="黑体" w:hAnsi="宋体" w:eastAsia="黑体"/>
          <w:b/>
          <w:sz w:val="28"/>
        </w:rPr>
      </w:pPr>
      <w:r>
        <w:rPr>
          <w:rFonts w:hint="eastAsia" w:ascii="黑体" w:hAnsi="宋体" w:eastAsia="黑体"/>
          <w:b/>
          <w:sz w:val="28"/>
        </w:rPr>
        <w:t>第</w:t>
      </w:r>
      <w:r>
        <w:rPr>
          <w:rFonts w:hint="eastAsia" w:ascii="黑体" w:hAnsi="宋体" w:eastAsia="黑体"/>
          <w:b/>
          <w:sz w:val="28"/>
          <w:lang w:val="en-US" w:eastAsia="zh-CN"/>
        </w:rPr>
        <w:t>六</w:t>
      </w:r>
      <w:r>
        <w:rPr>
          <w:rFonts w:hint="eastAsia" w:ascii="黑体" w:hAnsi="宋体" w:eastAsia="黑体"/>
          <w:b/>
          <w:sz w:val="28"/>
        </w:rPr>
        <w:t>章  技术标准和要求</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w:t>
      </w:r>
      <w:r>
        <w:rPr>
          <w:rFonts w:hint="eastAsia" w:ascii="黑体" w:hAnsi="宋体" w:eastAsia="黑体"/>
          <w:b/>
          <w:sz w:val="28"/>
          <w:lang w:val="en-US" w:eastAsia="zh-CN"/>
        </w:rPr>
        <w:t>七</w:t>
      </w:r>
      <w:r>
        <w:rPr>
          <w:rFonts w:hint="eastAsia" w:ascii="黑体" w:hAnsi="宋体" w:eastAsia="黑体"/>
          <w:b/>
          <w:sz w:val="28"/>
        </w:rPr>
        <w:t>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2"/>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招标公告</w:t>
      </w:r>
    </w:p>
    <w:p>
      <w:pPr>
        <w:autoSpaceDE w:val="0"/>
        <w:autoSpaceDN w:val="0"/>
        <w:adjustRightInd w:val="0"/>
        <w:spacing w:line="420" w:lineRule="exact"/>
        <w:ind w:firstLine="480" w:firstLineChars="200"/>
        <w:jc w:val="center"/>
        <w:outlineLvl w:val="0"/>
        <w:rPr>
          <w:rFonts w:hAnsi="宋体" w:cs="宋体"/>
          <w:sz w:val="24"/>
          <w:szCs w:val="24"/>
        </w:rPr>
      </w:pPr>
      <w:r>
        <w:rPr>
          <w:rFonts w:hint="eastAsia" w:hAnsi="宋体" w:cs="宋体"/>
          <w:sz w:val="24"/>
          <w:szCs w:val="24"/>
        </w:rPr>
        <w:t>建安建工公字〔2018〕</w:t>
      </w:r>
      <w:r>
        <w:rPr>
          <w:rFonts w:hint="eastAsia" w:hAnsi="宋体" w:cs="宋体"/>
          <w:sz w:val="24"/>
          <w:szCs w:val="24"/>
          <w:lang w:val="en-US" w:eastAsia="zh-CN"/>
        </w:rPr>
        <w:t>141</w:t>
      </w:r>
      <w:r>
        <w:rPr>
          <w:rFonts w:hint="eastAsia" w:hAnsi="宋体" w:cs="宋体"/>
          <w:sz w:val="24"/>
          <w:szCs w:val="24"/>
        </w:rPr>
        <w:t>号</w:t>
      </w:r>
    </w:p>
    <w:p>
      <w:pPr>
        <w:autoSpaceDE w:val="0"/>
        <w:autoSpaceDN w:val="0"/>
        <w:adjustRightInd w:val="0"/>
        <w:spacing w:line="420" w:lineRule="exact"/>
        <w:ind w:firstLine="480" w:firstLineChars="200"/>
        <w:jc w:val="center"/>
        <w:outlineLvl w:val="0"/>
        <w:rPr>
          <w:rFonts w:hint="eastAsia" w:hAnsi="宋体" w:eastAsia="宋体" w:cs="宋体"/>
          <w:sz w:val="24"/>
          <w:szCs w:val="24"/>
          <w:lang w:val="en-US" w:eastAsia="zh-CN"/>
        </w:rPr>
      </w:pPr>
      <w:r>
        <w:rPr>
          <w:rFonts w:hint="eastAsia" w:hAnsi="宋体" w:cs="宋体"/>
          <w:sz w:val="24"/>
          <w:szCs w:val="24"/>
          <w:lang w:eastAsia="zh-CN"/>
        </w:rPr>
        <w:t>许昌尚集产业集聚区管理委员会</w:t>
      </w:r>
    </w:p>
    <w:p>
      <w:pPr>
        <w:autoSpaceDE w:val="0"/>
        <w:autoSpaceDN w:val="0"/>
        <w:adjustRightInd w:val="0"/>
        <w:spacing w:line="420" w:lineRule="exact"/>
        <w:ind w:firstLine="480" w:firstLineChars="200"/>
        <w:jc w:val="center"/>
        <w:outlineLvl w:val="0"/>
        <w:rPr>
          <w:rFonts w:hint="eastAsia" w:hAnsi="宋体" w:cs="宋体"/>
          <w:sz w:val="24"/>
          <w:szCs w:val="24"/>
          <w:lang w:val="en-US" w:eastAsia="zh-CN"/>
        </w:rPr>
      </w:pPr>
      <w:r>
        <w:rPr>
          <w:rFonts w:hint="eastAsia" w:hAnsi="宋体" w:cs="宋体"/>
          <w:sz w:val="24"/>
          <w:szCs w:val="24"/>
          <w:lang w:val="en-US" w:eastAsia="zh-CN"/>
        </w:rPr>
        <w:t>许昌尚集产业集聚区东拓区生产生活服务中心配套公租房-小区景观绿化工程</w:t>
      </w:r>
    </w:p>
    <w:p>
      <w:pPr>
        <w:autoSpaceDE w:val="0"/>
        <w:autoSpaceDN w:val="0"/>
        <w:adjustRightInd w:val="0"/>
        <w:spacing w:line="420" w:lineRule="exact"/>
        <w:ind w:firstLine="480" w:firstLineChars="200"/>
        <w:jc w:val="center"/>
        <w:outlineLvl w:val="0"/>
        <w:rPr>
          <w:rFonts w:hAnsi="宋体" w:cs="宋体"/>
          <w:sz w:val="24"/>
          <w:szCs w:val="24"/>
        </w:rPr>
      </w:pPr>
      <w:r>
        <w:rPr>
          <w:rFonts w:hAnsi="宋体" w:cs="宋体"/>
          <w:sz w:val="24"/>
          <w:szCs w:val="24"/>
        </w:rPr>
        <w:t>公开招标公告</w:t>
      </w:r>
      <w:r>
        <w:rPr>
          <w:rFonts w:hint="eastAsia" w:hAnsi="宋体" w:cs="宋体"/>
          <w:sz w:val="24"/>
          <w:szCs w:val="24"/>
        </w:rPr>
        <w:t xml:space="preserve"> </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1、项目编号：建安建工公字〔2018〕</w:t>
      </w:r>
      <w:r>
        <w:rPr>
          <w:rFonts w:hint="eastAsia" w:hAnsi="宋体" w:cs="宋体"/>
          <w:sz w:val="24"/>
          <w:szCs w:val="22"/>
          <w:lang w:val="en-US" w:eastAsia="zh-CN"/>
        </w:rPr>
        <w:t>141</w:t>
      </w:r>
      <w:r>
        <w:rPr>
          <w:rFonts w:hint="eastAsia" w:hAnsi="宋体" w:cs="宋体"/>
          <w:sz w:val="24"/>
          <w:szCs w:val="22"/>
        </w:rPr>
        <w:t>号。</w:t>
      </w:r>
    </w:p>
    <w:p>
      <w:pPr>
        <w:autoSpaceDE w:val="0"/>
        <w:autoSpaceDN w:val="0"/>
        <w:adjustRightInd w:val="0"/>
        <w:spacing w:line="420" w:lineRule="exact"/>
        <w:ind w:firstLine="480" w:firstLineChars="200"/>
        <w:jc w:val="both"/>
        <w:outlineLvl w:val="0"/>
      </w:pPr>
      <w:r>
        <w:rPr>
          <w:rFonts w:hint="eastAsia" w:hAnsi="宋体" w:cs="宋体"/>
          <w:sz w:val="24"/>
          <w:szCs w:val="24"/>
        </w:rPr>
        <w:t>2、</w:t>
      </w:r>
      <w:r>
        <w:rPr>
          <w:rFonts w:hAnsi="宋体" w:cs="宋体"/>
          <w:sz w:val="24"/>
          <w:szCs w:val="24"/>
        </w:rPr>
        <w:t>项目名称：</w:t>
      </w:r>
      <w:r>
        <w:rPr>
          <w:rFonts w:hint="eastAsia" w:hAnsi="宋体" w:cs="宋体"/>
          <w:sz w:val="24"/>
          <w:szCs w:val="24"/>
          <w:lang w:val="en-US" w:eastAsia="zh-CN"/>
        </w:rPr>
        <w:t>许昌尚集产业集聚区东拓区生产生活服务中心配套公租房-小区景观绿化工程。</w:t>
      </w:r>
    </w:p>
    <w:p>
      <w:pPr>
        <w:autoSpaceDE w:val="0"/>
        <w:autoSpaceDN w:val="0"/>
        <w:adjustRightInd w:val="0"/>
        <w:spacing w:line="420" w:lineRule="exact"/>
        <w:ind w:firstLine="480" w:firstLineChars="200"/>
        <w:outlineLvl w:val="0"/>
        <w:rPr>
          <w:rFonts w:hint="eastAsia" w:hAnsi="宋体" w:cs="宋体"/>
          <w:sz w:val="24"/>
          <w:szCs w:val="22"/>
        </w:rPr>
      </w:pPr>
      <w:r>
        <w:rPr>
          <w:rFonts w:hint="eastAsia" w:hAnsi="宋体" w:cs="宋体"/>
          <w:sz w:val="24"/>
          <w:szCs w:val="22"/>
        </w:rPr>
        <w:t>3、招标单位：</w:t>
      </w:r>
      <w:r>
        <w:rPr>
          <w:rFonts w:hint="eastAsia" w:hAnsi="宋体" w:cs="宋体"/>
          <w:sz w:val="24"/>
          <w:szCs w:val="22"/>
          <w:lang w:eastAsia="zh-CN"/>
        </w:rPr>
        <w:t>许昌尚集产业集聚区管理委员会</w:t>
      </w:r>
      <w:r>
        <w:rPr>
          <w:rFonts w:hint="eastAsia" w:hAnsi="宋体" w:cs="宋体"/>
          <w:sz w:val="24"/>
          <w:szCs w:val="22"/>
        </w:rPr>
        <w:t>。</w:t>
      </w:r>
    </w:p>
    <w:p>
      <w:pPr>
        <w:autoSpaceDE w:val="0"/>
        <w:autoSpaceDN w:val="0"/>
        <w:adjustRightInd w:val="0"/>
        <w:spacing w:line="420" w:lineRule="exact"/>
        <w:ind w:firstLine="480" w:firstLineChars="200"/>
        <w:outlineLvl w:val="0"/>
        <w:rPr>
          <w:rFonts w:hint="eastAsia" w:hAnsi="宋体" w:cs="宋体"/>
          <w:sz w:val="24"/>
          <w:szCs w:val="22"/>
        </w:rPr>
      </w:pPr>
      <w:r>
        <w:rPr>
          <w:rFonts w:hint="eastAsia" w:hAnsi="宋体" w:cs="宋体"/>
          <w:sz w:val="24"/>
          <w:szCs w:val="22"/>
        </w:rPr>
        <w:t>4、</w:t>
      </w:r>
      <w:r>
        <w:rPr>
          <w:rFonts w:hint="eastAsia" w:hAnsi="宋体" w:cs="宋体"/>
          <w:sz w:val="24"/>
          <w:szCs w:val="22"/>
          <w:lang w:eastAsia="zh-CN"/>
        </w:rPr>
        <w:t>招标范围</w:t>
      </w:r>
      <w:r>
        <w:rPr>
          <w:rFonts w:hint="eastAsia" w:hAnsi="宋体" w:cs="宋体"/>
          <w:sz w:val="24"/>
          <w:szCs w:val="22"/>
        </w:rPr>
        <w:t>：</w:t>
      </w:r>
      <w:r>
        <w:rPr>
          <w:rFonts w:hint="eastAsia" w:hAnsi="宋体" w:cs="宋体"/>
          <w:sz w:val="24"/>
          <w:szCs w:val="22"/>
          <w:lang w:eastAsia="zh-CN"/>
        </w:rPr>
        <w:t>招标文件、施工图纸、工程量清单、设计变更（如有）及答疑纪要（如有）范围内的所有工程内容；</w:t>
      </w:r>
      <w:r>
        <w:rPr>
          <w:rFonts w:hint="eastAsia" w:hAnsi="宋体" w:cs="宋体"/>
          <w:sz w:val="24"/>
          <w:szCs w:val="22"/>
        </w:rPr>
        <w:t xml:space="preserve">   </w:t>
      </w:r>
    </w:p>
    <w:p>
      <w:pPr>
        <w:autoSpaceDE w:val="0"/>
        <w:autoSpaceDN w:val="0"/>
        <w:adjustRightInd w:val="0"/>
        <w:spacing w:line="420" w:lineRule="exact"/>
        <w:ind w:firstLine="480" w:firstLineChars="200"/>
        <w:outlineLvl w:val="0"/>
        <w:rPr>
          <w:rFonts w:hint="eastAsia" w:hAnsi="宋体" w:cs="宋体"/>
          <w:sz w:val="24"/>
          <w:szCs w:val="22"/>
        </w:rPr>
      </w:pPr>
      <w:r>
        <w:rPr>
          <w:rFonts w:hint="eastAsia" w:hAnsi="宋体" w:cs="宋体"/>
          <w:sz w:val="24"/>
          <w:szCs w:val="22"/>
        </w:rPr>
        <w:t>5、标段划分：共分为一个标段。</w:t>
      </w:r>
    </w:p>
    <w:p>
      <w:pPr>
        <w:autoSpaceDE w:val="0"/>
        <w:autoSpaceDN w:val="0"/>
        <w:adjustRightInd w:val="0"/>
        <w:spacing w:line="420" w:lineRule="exact"/>
        <w:ind w:firstLine="480" w:firstLineChars="200"/>
        <w:outlineLvl w:val="0"/>
        <w:rPr>
          <w:rFonts w:hint="eastAsia" w:hAnsi="宋体" w:cs="宋体"/>
          <w:sz w:val="24"/>
          <w:szCs w:val="22"/>
        </w:rPr>
      </w:pPr>
      <w:r>
        <w:rPr>
          <w:rFonts w:hint="eastAsia" w:hAnsi="宋体" w:cs="宋体"/>
          <w:sz w:val="24"/>
          <w:szCs w:val="22"/>
        </w:rPr>
        <w:t>6、资金预算：</w:t>
      </w:r>
      <w:r>
        <w:rPr>
          <w:rFonts w:hint="eastAsia" w:hAnsi="宋体" w:cs="宋体"/>
          <w:sz w:val="24"/>
          <w:szCs w:val="22"/>
          <w:lang w:val="en-US" w:eastAsia="zh-CN"/>
        </w:rPr>
        <w:t>1778721.78</w:t>
      </w:r>
      <w:r>
        <w:rPr>
          <w:rFonts w:hint="eastAsia" w:hAnsi="宋体" w:cs="宋体"/>
          <w:sz w:val="24"/>
          <w:szCs w:val="22"/>
        </w:rPr>
        <w:t>元。</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7</w:t>
      </w:r>
      <w:r>
        <w:rPr>
          <w:rFonts w:hAnsi="宋体" w:cs="宋体"/>
          <w:sz w:val="24"/>
          <w:szCs w:val="24"/>
        </w:rPr>
        <w:t>、计划工</w:t>
      </w:r>
      <w:r>
        <w:rPr>
          <w:rFonts w:hint="eastAsia" w:hAnsi="宋体" w:cs="宋体"/>
          <w:sz w:val="24"/>
          <w:szCs w:val="22"/>
          <w:lang w:val="en-US" w:eastAsia="zh-CN"/>
        </w:rPr>
        <w:t>期：60日历天。</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8、质量要求：达到国家建设工程质量验收的规范和标准(合格)。</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pPr>
        <w:autoSpaceDE w:val="0"/>
        <w:autoSpaceDN w:val="0"/>
        <w:adjustRightInd w:val="0"/>
        <w:spacing w:line="420" w:lineRule="exact"/>
        <w:ind w:firstLine="480" w:firstLineChars="200"/>
        <w:jc w:val="left"/>
        <w:outlineLvl w:val="0"/>
        <w:rPr>
          <w:rFonts w:hint="eastAsia" w:hAnsi="宋体" w:cs="宋体"/>
          <w:kern w:val="0"/>
          <w:sz w:val="24"/>
          <w:szCs w:val="24"/>
          <w:lang w:eastAsia="zh-CN"/>
        </w:rPr>
      </w:pPr>
      <w:r>
        <w:rPr>
          <w:rFonts w:hint="eastAsia" w:hAnsi="宋体" w:cs="宋体"/>
          <w:sz w:val="24"/>
          <w:szCs w:val="24"/>
        </w:rPr>
        <w:t>1、</w:t>
      </w:r>
      <w:r>
        <w:rPr>
          <w:rFonts w:hint="eastAsia" w:hAnsi="宋体" w:cs="宋体"/>
          <w:sz w:val="24"/>
          <w:szCs w:val="24"/>
          <w:lang w:val="en-US" w:eastAsia="zh-CN"/>
        </w:rPr>
        <w:t>投标人须具备独立法人资格和有效的营业执照，其营业执照经营包含园林绿化经营范围，并在人员、设备、资金等方面具有相应的施工能力。拟派项目经理须具有</w:t>
      </w:r>
      <w:r>
        <w:rPr>
          <w:rFonts w:hint="eastAsia" w:ascii="宋体" w:hAnsi="宋体" w:cs="宋体"/>
          <w:kern w:val="0"/>
          <w:sz w:val="24"/>
          <w:szCs w:val="24"/>
        </w:rPr>
        <w:t>市政公用工程</w:t>
      </w:r>
      <w:r>
        <w:rPr>
          <w:rFonts w:hint="eastAsia" w:hAnsi="宋体" w:cs="宋体"/>
          <w:sz w:val="24"/>
          <w:szCs w:val="24"/>
          <w:lang w:val="en-US" w:eastAsia="zh-CN"/>
        </w:rPr>
        <w:t>专业二级及以上建造师资质，具有有效的安全生产考核合格证，</w:t>
      </w:r>
      <w:r>
        <w:rPr>
          <w:rFonts w:hint="eastAsia" w:ascii="宋体" w:hAnsi="宋体" w:cs="宋体"/>
          <w:kern w:val="0"/>
          <w:sz w:val="24"/>
          <w:szCs w:val="24"/>
        </w:rPr>
        <w:t>且无其它在建工程</w:t>
      </w:r>
      <w:r>
        <w:rPr>
          <w:rFonts w:hint="eastAsia" w:hAnsi="宋体" w:cs="宋体"/>
          <w:kern w:val="0"/>
          <w:sz w:val="24"/>
          <w:szCs w:val="24"/>
          <w:lang w:eastAsia="zh-CN"/>
        </w:rPr>
        <w:t>。</w:t>
      </w:r>
    </w:p>
    <w:p>
      <w:pPr>
        <w:autoSpaceDE w:val="0"/>
        <w:autoSpaceDN w:val="0"/>
        <w:adjustRightInd w:val="0"/>
        <w:spacing w:line="420" w:lineRule="exact"/>
        <w:ind w:firstLine="480" w:firstLineChars="200"/>
        <w:jc w:val="left"/>
        <w:outlineLvl w:val="0"/>
        <w:rPr>
          <w:rFonts w:hint="eastAsia" w:hAnsi="宋体" w:cs="宋体"/>
          <w:sz w:val="24"/>
          <w:szCs w:val="24"/>
        </w:rPr>
      </w:pPr>
      <w:r>
        <w:rPr>
          <w:rFonts w:hint="eastAsia" w:hAnsi="宋体" w:cs="宋体"/>
          <w:sz w:val="24"/>
          <w:szCs w:val="24"/>
          <w:lang w:val="en-US" w:eastAsia="zh-CN"/>
        </w:rPr>
        <w:t>2</w:t>
      </w:r>
      <w:r>
        <w:rPr>
          <w:rFonts w:hint="eastAsia" w:hAnsi="宋体" w:cs="宋体"/>
          <w:sz w:val="24"/>
          <w:szCs w:val="24"/>
        </w:rPr>
        <w:t>、不接受失信被执行人的投标。</w:t>
      </w:r>
    </w:p>
    <w:p>
      <w:pPr>
        <w:autoSpaceDE w:val="0"/>
        <w:autoSpaceDN w:val="0"/>
        <w:adjustRightInd w:val="0"/>
        <w:spacing w:line="420" w:lineRule="exact"/>
        <w:ind w:firstLine="480" w:firstLineChars="200"/>
        <w:jc w:val="left"/>
        <w:outlineLvl w:val="0"/>
        <w:rPr>
          <w:rFonts w:hint="eastAsia" w:hAnsi="宋体" w:cs="宋体"/>
          <w:sz w:val="24"/>
          <w:szCs w:val="24"/>
        </w:rPr>
      </w:pPr>
      <w:r>
        <w:rPr>
          <w:rFonts w:hint="eastAsia" w:hAnsi="宋体" w:cs="宋体"/>
          <w:sz w:val="24"/>
          <w:szCs w:val="24"/>
          <w:lang w:val="en-US" w:eastAsia="zh-CN"/>
        </w:rPr>
        <w:t>3</w:t>
      </w:r>
      <w:r>
        <w:rPr>
          <w:rFonts w:hint="eastAsia" w:hAnsi="宋体" w:cs="宋体"/>
          <w:sz w:val="24"/>
          <w:szCs w:val="24"/>
        </w:rPr>
        <w:t>、不接受联合体投标。</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lang w:val="en-US" w:eastAsia="zh-CN"/>
        </w:rPr>
        <w:t>4</w:t>
      </w:r>
      <w:r>
        <w:rPr>
          <w:rFonts w:hint="eastAsia" w:hAnsi="宋体" w:cs="宋体"/>
          <w:sz w:val="24"/>
          <w:szCs w:val="24"/>
        </w:rPr>
        <w:t>、本次招标实行资格后审。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20" w:lineRule="exact"/>
        <w:ind w:firstLine="480" w:firstLineChars="200"/>
        <w:jc w:val="left"/>
        <w:outlineLvl w:val="0"/>
        <w:rPr>
          <w:rFonts w:hAnsi="宋体" w:cs="宋体"/>
          <w:color w:val="auto"/>
          <w:sz w:val="24"/>
          <w:szCs w:val="24"/>
        </w:rPr>
      </w:pPr>
      <w:r>
        <w:rPr>
          <w:rFonts w:hint="eastAsia" w:hAnsi="宋体" w:cs="宋体"/>
          <w:sz w:val="24"/>
          <w:szCs w:val="24"/>
        </w:rPr>
        <w:t>1、报名时间：</w:t>
      </w:r>
      <w:r>
        <w:rPr>
          <w:rFonts w:hint="eastAsia" w:hAnsi="宋体" w:cs="宋体"/>
          <w:color w:val="auto"/>
          <w:sz w:val="24"/>
          <w:szCs w:val="24"/>
        </w:rPr>
        <w:t>2018年</w:t>
      </w:r>
      <w:r>
        <w:rPr>
          <w:rFonts w:hint="eastAsia" w:hAnsi="宋体" w:cs="宋体"/>
          <w:color w:val="auto"/>
          <w:sz w:val="24"/>
          <w:szCs w:val="24"/>
          <w:lang w:val="en-US" w:eastAsia="zh-CN"/>
        </w:rPr>
        <w:t>8</w:t>
      </w:r>
      <w:r>
        <w:rPr>
          <w:rFonts w:hint="eastAsia" w:hAnsi="宋体" w:cs="宋体"/>
          <w:color w:val="auto"/>
          <w:sz w:val="24"/>
          <w:szCs w:val="24"/>
        </w:rPr>
        <w:t>月</w:t>
      </w:r>
      <w:r>
        <w:rPr>
          <w:rFonts w:hint="eastAsia" w:hAnsi="宋体" w:cs="宋体"/>
          <w:color w:val="auto"/>
          <w:sz w:val="24"/>
          <w:szCs w:val="24"/>
          <w:lang w:val="en-US" w:eastAsia="zh-CN"/>
        </w:rPr>
        <w:t>29</w:t>
      </w:r>
      <w:r>
        <w:rPr>
          <w:rFonts w:hint="eastAsia" w:hAnsi="宋体" w:cs="宋体"/>
          <w:color w:val="auto"/>
          <w:sz w:val="24"/>
          <w:szCs w:val="24"/>
        </w:rPr>
        <w:t>日至2018年</w:t>
      </w:r>
      <w:r>
        <w:rPr>
          <w:rFonts w:hint="eastAsia" w:hAnsi="宋体" w:cs="宋体"/>
          <w:color w:val="auto"/>
          <w:sz w:val="24"/>
          <w:szCs w:val="24"/>
          <w:lang w:val="en-US" w:eastAsia="zh-CN"/>
        </w:rPr>
        <w:t>9</w:t>
      </w:r>
      <w:r>
        <w:rPr>
          <w:rFonts w:hint="eastAsia" w:hAnsi="宋体" w:cs="宋体"/>
          <w:color w:val="auto"/>
          <w:sz w:val="24"/>
          <w:szCs w:val="24"/>
        </w:rPr>
        <w:t>月</w:t>
      </w:r>
      <w:r>
        <w:rPr>
          <w:rFonts w:hint="eastAsia" w:hAnsi="宋体" w:cs="宋体"/>
          <w:color w:val="auto"/>
          <w:sz w:val="24"/>
          <w:szCs w:val="24"/>
          <w:lang w:val="en-US" w:eastAsia="zh-CN"/>
        </w:rPr>
        <w:t>4</w:t>
      </w:r>
      <w:r>
        <w:rPr>
          <w:rFonts w:hint="eastAsia" w:hAnsi="宋体" w:cs="宋体"/>
          <w:color w:val="auto"/>
          <w:sz w:val="24"/>
          <w:szCs w:val="24"/>
        </w:rPr>
        <w:t>日。</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3、在投标截止时间前均可登录【全国公共资源交易平台（河南省·许昌市）】“投标人/供应商登录”入口（http://221.14.6.70:8088/ggzy/）自行下载招标文件等（详见“常见问题解答-交易系统操作手册”）。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 xml:space="preserve">四、招标文件的获取  </w:t>
      </w:r>
      <w:r>
        <w:rPr>
          <w:rFonts w:hint="eastAsia" w:hAnsi="宋体"/>
          <w:b/>
          <w:sz w:val="24"/>
        </w:rPr>
        <w:t xml:space="preserve">                                                                                                                                                                                                                               </w:t>
      </w:r>
    </w:p>
    <w:p>
      <w:pPr>
        <w:spacing w:line="440" w:lineRule="exact"/>
        <w:ind w:firstLine="480" w:firstLineChars="200"/>
        <w:jc w:val="left"/>
        <w:rPr>
          <w:rFonts w:hAnsi="宋体" w:cs="宋体"/>
          <w:sz w:val="24"/>
          <w:szCs w:val="24"/>
        </w:rPr>
      </w:pPr>
      <w:r>
        <w:rPr>
          <w:rFonts w:hint="eastAsia" w:hAnsi="宋体" w:cs="宋体"/>
          <w:sz w:val="24"/>
          <w:szCs w:val="24"/>
        </w:rPr>
        <w:t>4.1招标文件和工程量清单的获取：投标人于投标文件递交截止时间前均可登录《全国公共资源交易平台(河南省▪许昌市)》（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宋体"/>
          <w:sz w:val="24"/>
          <w:szCs w:val="24"/>
          <w:lang w:eastAsia="zh-CN"/>
        </w:rPr>
        <w:t>http://www.xcggzy.gov.cn/</w:t>
      </w:r>
      <w:r>
        <w:rPr>
          <w:rFonts w:hint="eastAsia" w:hAnsi="宋体" w:cs="宋体"/>
          <w:sz w:val="24"/>
          <w:szCs w:val="24"/>
        </w:rPr>
        <w:fldChar w:fldCharType="end"/>
      </w:r>
      <w:r>
        <w:rPr>
          <w:rFonts w:hint="eastAsia" w:hAnsi="宋体" w:cs="宋体"/>
          <w:sz w:val="24"/>
          <w:szCs w:val="24"/>
        </w:rPr>
        <w:t>），通过“投标人/供应商登录” 入口自行下载。</w:t>
      </w:r>
    </w:p>
    <w:p>
      <w:pPr>
        <w:spacing w:line="440" w:lineRule="exact"/>
        <w:ind w:firstLine="480" w:firstLineChars="200"/>
        <w:jc w:val="left"/>
        <w:rPr>
          <w:rFonts w:hAnsi="宋体" w:cs="宋体"/>
          <w:sz w:val="24"/>
          <w:szCs w:val="24"/>
        </w:rPr>
      </w:pPr>
      <w:r>
        <w:rPr>
          <w:rFonts w:hint="eastAsia" w:hAnsi="宋体" w:cs="宋体"/>
          <w:sz w:val="24"/>
          <w:szCs w:val="24"/>
        </w:rPr>
        <w:t>4.2招标文件每套售价300元，于递交投标文件时缴纳给招标代理机构，售后不退。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440" w:lineRule="exact"/>
        <w:ind w:firstLine="480" w:firstLineChars="200"/>
        <w:jc w:val="left"/>
        <w:rPr>
          <w:rFonts w:hAnsi="宋体" w:cs="宋体"/>
          <w:sz w:val="24"/>
          <w:szCs w:val="24"/>
        </w:rPr>
      </w:pPr>
      <w:r>
        <w:rPr>
          <w:rFonts w:hint="eastAsia" w:hAnsi="宋体" w:cs="宋体"/>
          <w:sz w:val="24"/>
          <w:szCs w:val="24"/>
        </w:rPr>
        <w:t>5.1 本项目为全流程电子化交易项目，须提交电子投标文件和纸质投标文件（正本1份、副本</w:t>
      </w:r>
      <w:r>
        <w:rPr>
          <w:rFonts w:hint="eastAsia" w:hAnsi="宋体" w:cs="宋体"/>
          <w:sz w:val="24"/>
          <w:szCs w:val="24"/>
          <w:lang w:val="en-US" w:eastAsia="zh-CN"/>
        </w:rPr>
        <w:t>1</w:t>
      </w:r>
      <w:r>
        <w:rPr>
          <w:rFonts w:hint="eastAsia" w:hAnsi="宋体" w:cs="宋体"/>
          <w:sz w:val="24"/>
          <w:szCs w:val="24"/>
        </w:rPr>
        <w:t>份）。</w:t>
      </w:r>
    </w:p>
    <w:p>
      <w:pPr>
        <w:spacing w:line="440" w:lineRule="exact"/>
        <w:ind w:firstLine="480" w:firstLineChars="200"/>
        <w:jc w:val="left"/>
        <w:rPr>
          <w:rFonts w:hAnsi="宋体" w:cs="宋体"/>
          <w:sz w:val="24"/>
          <w:szCs w:val="24"/>
        </w:rPr>
      </w:pPr>
      <w:r>
        <w:rPr>
          <w:rFonts w:hint="eastAsia" w:hAnsi="宋体" w:cs="宋体"/>
          <w:sz w:val="24"/>
          <w:szCs w:val="24"/>
        </w:rPr>
        <w:t>5.2 投标文件提交的截止时间及开标时间</w:t>
      </w:r>
      <w:r>
        <w:rPr>
          <w:rFonts w:hint="eastAsia" w:hAnsi="宋体" w:cs="宋体"/>
          <w:color w:val="auto"/>
          <w:sz w:val="24"/>
          <w:szCs w:val="24"/>
        </w:rPr>
        <w:t>：2018年</w:t>
      </w:r>
      <w:r>
        <w:rPr>
          <w:rFonts w:hint="eastAsia" w:hAnsi="宋体" w:cs="宋体"/>
          <w:color w:val="auto"/>
          <w:sz w:val="24"/>
          <w:szCs w:val="24"/>
          <w:lang w:val="en-US" w:eastAsia="zh-CN"/>
        </w:rPr>
        <w:t>9</w:t>
      </w:r>
      <w:r>
        <w:rPr>
          <w:rFonts w:hint="eastAsia" w:hAnsi="宋体" w:cs="宋体"/>
          <w:color w:val="auto"/>
          <w:sz w:val="24"/>
          <w:szCs w:val="24"/>
        </w:rPr>
        <w:t>月</w:t>
      </w:r>
      <w:r>
        <w:rPr>
          <w:rFonts w:hint="eastAsia" w:hAnsi="宋体" w:cs="宋体"/>
          <w:color w:val="auto"/>
          <w:sz w:val="24"/>
          <w:szCs w:val="24"/>
          <w:lang w:val="en-US" w:eastAsia="zh-CN"/>
        </w:rPr>
        <w:t>20</w:t>
      </w:r>
      <w:r>
        <w:rPr>
          <w:rFonts w:hint="eastAsia" w:hAnsi="宋体" w:cs="宋体"/>
          <w:color w:val="auto"/>
          <w:sz w:val="24"/>
          <w:szCs w:val="24"/>
        </w:rPr>
        <w:t>日</w:t>
      </w:r>
      <w:r>
        <w:rPr>
          <w:rFonts w:hint="eastAsia" w:hAnsi="宋体" w:cs="宋体"/>
          <w:color w:val="auto"/>
          <w:sz w:val="24"/>
          <w:szCs w:val="24"/>
          <w:lang w:val="en-US" w:eastAsia="zh-CN"/>
        </w:rPr>
        <w:t>09</w:t>
      </w:r>
      <w:r>
        <w:rPr>
          <w:rFonts w:hint="eastAsia" w:hAnsi="宋体" w:cs="宋体"/>
          <w:color w:val="auto"/>
          <w:sz w:val="24"/>
          <w:szCs w:val="24"/>
        </w:rPr>
        <w:t>时30分</w:t>
      </w:r>
      <w:r>
        <w:rPr>
          <w:rFonts w:hint="eastAsia" w:hAnsi="宋体" w:cs="宋体"/>
          <w:sz w:val="24"/>
          <w:szCs w:val="24"/>
        </w:rPr>
        <w:t>。</w:t>
      </w:r>
    </w:p>
    <w:p>
      <w:pPr>
        <w:spacing w:line="440" w:lineRule="exact"/>
        <w:ind w:firstLine="480" w:firstLineChars="200"/>
        <w:jc w:val="left"/>
        <w:rPr>
          <w:rFonts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440" w:lineRule="exact"/>
        <w:ind w:firstLine="480" w:firstLineChars="200"/>
        <w:jc w:val="left"/>
        <w:rPr>
          <w:rFonts w:hAnsi="宋体" w:cs="宋体"/>
          <w:sz w:val="24"/>
          <w:szCs w:val="24"/>
        </w:rPr>
      </w:pPr>
      <w:r>
        <w:rPr>
          <w:rFonts w:hint="eastAsia" w:hAnsi="宋体" w:cs="宋体"/>
          <w:sz w:val="24"/>
          <w:szCs w:val="24"/>
        </w:rPr>
        <w:t>5.4纸质投标文件提交地点：许昌市建安区新元大道兴业大厦4楼4167室。</w:t>
      </w:r>
    </w:p>
    <w:p>
      <w:pPr>
        <w:spacing w:line="440" w:lineRule="exact"/>
        <w:ind w:firstLine="480" w:firstLineChars="200"/>
        <w:jc w:val="left"/>
        <w:rPr>
          <w:rFonts w:hAnsi="宋体" w:cs="宋体"/>
          <w:sz w:val="24"/>
          <w:szCs w:val="24"/>
        </w:rPr>
      </w:pPr>
      <w:r>
        <w:rPr>
          <w:rFonts w:hint="eastAsia" w:hAnsi="宋体" w:cs="宋体"/>
          <w:sz w:val="24"/>
          <w:szCs w:val="24"/>
        </w:rPr>
        <w:t>5.5逾期送达的或者未送达指定地点的纸质投标文件、及仅提供纸质投标文件的，招标人不予受理。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int="eastAsia" w:hAnsi="宋体" w:eastAsia="宋体" w:cs="宋体"/>
          <w:sz w:val="24"/>
          <w:szCs w:val="24"/>
          <w:lang w:val="en-US" w:eastAsia="zh-CN"/>
        </w:rPr>
      </w:pPr>
      <w:r>
        <w:rPr>
          <w:rFonts w:hint="eastAsia" w:hAnsi="宋体" w:cs="宋体"/>
          <w:sz w:val="24"/>
          <w:szCs w:val="24"/>
        </w:rPr>
        <w:t>招 标 人：</w:t>
      </w:r>
      <w:r>
        <w:rPr>
          <w:rFonts w:hint="eastAsia" w:hAnsi="宋体" w:cs="宋体"/>
          <w:sz w:val="24"/>
          <w:szCs w:val="24"/>
          <w:lang w:eastAsia="zh-CN"/>
        </w:rPr>
        <w:t>许昌尚集产业集聚区管理委员会</w:t>
      </w:r>
    </w:p>
    <w:p>
      <w:pPr>
        <w:spacing w:line="440" w:lineRule="exact"/>
        <w:ind w:firstLine="480" w:firstLineChars="200"/>
        <w:jc w:val="left"/>
        <w:rPr>
          <w:rFonts w:hint="eastAsia" w:hAnsi="宋体" w:eastAsia="宋体" w:cs="宋体"/>
          <w:sz w:val="24"/>
          <w:szCs w:val="24"/>
          <w:lang w:val="en-US" w:eastAsia="zh-CN"/>
        </w:rPr>
      </w:pPr>
      <w:r>
        <w:rPr>
          <w:rFonts w:hint="eastAsia" w:hAnsi="宋体" w:cs="宋体"/>
          <w:sz w:val="24"/>
          <w:szCs w:val="24"/>
          <w:lang w:eastAsia="zh-CN"/>
        </w:rPr>
        <w:t>项目经理</w:t>
      </w:r>
      <w:r>
        <w:rPr>
          <w:rFonts w:hint="eastAsia" w:hAnsi="宋体" w:cs="宋体"/>
          <w:sz w:val="24"/>
          <w:szCs w:val="24"/>
        </w:rPr>
        <w:t>：</w:t>
      </w:r>
      <w:r>
        <w:rPr>
          <w:rFonts w:hint="eastAsia" w:hAnsi="宋体" w:cs="宋体"/>
          <w:sz w:val="24"/>
          <w:szCs w:val="24"/>
          <w:lang w:val="en-US" w:eastAsia="zh-CN"/>
        </w:rPr>
        <w:t>张  圆</w:t>
      </w:r>
    </w:p>
    <w:p>
      <w:pPr>
        <w:spacing w:line="440" w:lineRule="exact"/>
        <w:ind w:firstLine="480" w:firstLineChars="200"/>
        <w:jc w:val="left"/>
        <w:rPr>
          <w:rFonts w:hint="eastAsia" w:hAnsi="宋体" w:eastAsia="宋体" w:cs="宋体"/>
          <w:sz w:val="24"/>
          <w:szCs w:val="24"/>
          <w:lang w:val="en-US" w:eastAsia="zh-CN"/>
        </w:rPr>
      </w:pPr>
      <w:r>
        <w:rPr>
          <w:rFonts w:hint="eastAsia" w:hAnsi="宋体" w:cs="宋体"/>
          <w:sz w:val="24"/>
          <w:szCs w:val="24"/>
        </w:rPr>
        <w:t>电    话：</w:t>
      </w:r>
      <w:r>
        <w:rPr>
          <w:rFonts w:hint="eastAsia" w:hAnsi="宋体" w:cs="宋体"/>
          <w:sz w:val="24"/>
          <w:szCs w:val="24"/>
          <w:lang w:val="en-US" w:eastAsia="zh-CN"/>
        </w:rPr>
        <w:t>13839030220</w:t>
      </w:r>
    </w:p>
    <w:p>
      <w:pPr>
        <w:spacing w:line="440" w:lineRule="exact"/>
        <w:ind w:firstLine="480" w:firstLineChars="200"/>
        <w:jc w:val="left"/>
        <w:rPr>
          <w:rFonts w:hint="eastAsia" w:hAnsi="宋体" w:eastAsia="宋体" w:cs="宋体"/>
          <w:sz w:val="24"/>
          <w:szCs w:val="24"/>
          <w:lang w:eastAsia="zh-CN"/>
        </w:rPr>
      </w:pPr>
      <w:r>
        <w:rPr>
          <w:rFonts w:hint="eastAsia" w:hAnsi="宋体" w:cs="宋体"/>
          <w:sz w:val="24"/>
          <w:szCs w:val="24"/>
        </w:rPr>
        <w:t>代理机构：</w:t>
      </w:r>
      <w:r>
        <w:rPr>
          <w:rFonts w:hint="eastAsia" w:hAnsi="宋体" w:cs="宋体"/>
          <w:sz w:val="24"/>
          <w:szCs w:val="24"/>
          <w:lang w:eastAsia="zh-CN"/>
        </w:rPr>
        <w:t>河南天扬工程项目管理有限公司</w:t>
      </w:r>
    </w:p>
    <w:p>
      <w:pPr>
        <w:spacing w:line="440" w:lineRule="exact"/>
        <w:ind w:firstLine="480" w:firstLineChars="200"/>
        <w:jc w:val="left"/>
        <w:rPr>
          <w:rFonts w:hint="eastAsia" w:hAnsi="宋体" w:eastAsia="宋体" w:cs="宋体"/>
          <w:sz w:val="24"/>
          <w:szCs w:val="24"/>
          <w:lang w:val="en-US" w:eastAsia="zh-CN"/>
        </w:rPr>
      </w:pPr>
      <w:r>
        <w:rPr>
          <w:rFonts w:hint="eastAsia" w:hAnsi="宋体" w:cs="宋体"/>
          <w:sz w:val="24"/>
          <w:szCs w:val="24"/>
          <w:lang w:eastAsia="zh-CN"/>
        </w:rPr>
        <w:t>项目经理</w:t>
      </w:r>
      <w:r>
        <w:rPr>
          <w:rFonts w:hint="eastAsia" w:hAnsi="宋体" w:cs="宋体"/>
          <w:sz w:val="24"/>
          <w:szCs w:val="24"/>
        </w:rPr>
        <w:t>：</w:t>
      </w:r>
      <w:r>
        <w:rPr>
          <w:rFonts w:hint="eastAsia" w:hAnsi="宋体" w:cs="宋体"/>
          <w:sz w:val="24"/>
          <w:szCs w:val="24"/>
          <w:lang w:val="en-US" w:eastAsia="zh-CN"/>
        </w:rPr>
        <w:t>齐小换</w:t>
      </w:r>
    </w:p>
    <w:p>
      <w:pPr>
        <w:spacing w:line="440" w:lineRule="exact"/>
        <w:ind w:firstLine="480" w:firstLineChars="200"/>
        <w:jc w:val="left"/>
        <w:rPr>
          <w:rFonts w:hint="eastAsia" w:hAnsi="宋体" w:eastAsia="宋体" w:cs="宋体"/>
          <w:sz w:val="24"/>
          <w:szCs w:val="24"/>
          <w:lang w:val="en-US" w:eastAsia="zh-CN"/>
        </w:rPr>
      </w:pPr>
      <w:r>
        <w:rPr>
          <w:rFonts w:hint="eastAsia" w:hAnsi="宋体" w:cs="宋体"/>
          <w:sz w:val="24"/>
          <w:szCs w:val="24"/>
        </w:rPr>
        <w:t>电  话：</w:t>
      </w:r>
      <w:r>
        <w:rPr>
          <w:rFonts w:hint="eastAsia" w:hAnsi="宋体" w:cs="宋体"/>
          <w:sz w:val="24"/>
          <w:szCs w:val="24"/>
          <w:lang w:val="en-US" w:eastAsia="zh-CN"/>
        </w:rPr>
        <w:t>13782288180</w:t>
      </w:r>
    </w:p>
    <w:p>
      <w:pPr>
        <w:pStyle w:val="2"/>
        <w:spacing w:after="0" w:line="400" w:lineRule="exact"/>
        <w:ind w:firstLine="4560" w:firstLineChars="1900"/>
        <w:rPr>
          <w:rFonts w:hAnsi="宋体" w:cs="宋体"/>
          <w:sz w:val="24"/>
          <w:szCs w:val="24"/>
        </w:rPr>
      </w:pPr>
    </w:p>
    <w:p>
      <w:pPr>
        <w:pStyle w:val="2"/>
        <w:spacing w:after="0" w:line="400" w:lineRule="exact"/>
        <w:ind w:firstLine="4560" w:firstLineChars="1900"/>
        <w:rPr>
          <w:rFonts w:hAnsi="宋体" w:cs="宋体"/>
          <w:sz w:val="24"/>
          <w:szCs w:val="24"/>
        </w:rPr>
      </w:pPr>
    </w:p>
    <w:p>
      <w:pPr>
        <w:pStyle w:val="2"/>
        <w:ind w:firstLine="6000" w:firstLineChars="2500"/>
        <w:rPr>
          <w:rFonts w:hint="eastAsia" w:hAnsi="宋体" w:eastAsia="宋体" w:cs="宋体"/>
          <w:sz w:val="24"/>
          <w:szCs w:val="24"/>
          <w:lang w:eastAsia="zh-CN"/>
        </w:rPr>
      </w:pPr>
      <w:r>
        <w:rPr>
          <w:rFonts w:hint="eastAsia" w:hAnsi="宋体" w:cs="宋体"/>
          <w:sz w:val="24"/>
          <w:szCs w:val="24"/>
          <w:lang w:eastAsia="zh-CN"/>
        </w:rPr>
        <w:t>许昌尚集产业集聚区管理委员会</w:t>
      </w:r>
    </w:p>
    <w:p>
      <w:pPr>
        <w:pStyle w:val="2"/>
        <w:ind w:firstLine="7200" w:firstLineChars="3000"/>
        <w:rPr>
          <w:rFonts w:hint="eastAsia" w:hAnsi="宋体" w:cs="宋体"/>
          <w:sz w:val="24"/>
          <w:szCs w:val="24"/>
          <w:lang w:eastAsia="zh-CN"/>
        </w:rPr>
      </w:pPr>
      <w:r>
        <w:rPr>
          <w:rFonts w:hint="eastAsia" w:hAnsi="宋体" w:cs="宋体"/>
          <w:sz w:val="24"/>
          <w:szCs w:val="24"/>
          <w:lang w:eastAsia="zh-CN"/>
        </w:rPr>
        <w:t>2018年</w:t>
      </w:r>
      <w:r>
        <w:rPr>
          <w:rFonts w:hint="eastAsia" w:hAnsi="宋体" w:cs="宋体"/>
          <w:sz w:val="24"/>
          <w:szCs w:val="24"/>
          <w:lang w:val="en-US" w:eastAsia="zh-CN"/>
        </w:rPr>
        <w:t>8</w:t>
      </w:r>
      <w:r>
        <w:rPr>
          <w:rFonts w:hint="eastAsia" w:hAnsi="宋体" w:cs="宋体"/>
          <w:sz w:val="24"/>
          <w:szCs w:val="24"/>
          <w:lang w:eastAsia="zh-CN"/>
        </w:rPr>
        <w:t>月</w:t>
      </w:r>
      <w:r>
        <w:rPr>
          <w:rFonts w:hint="eastAsia" w:hAnsi="宋体" w:cs="宋体"/>
          <w:sz w:val="24"/>
          <w:szCs w:val="24"/>
          <w:lang w:val="en-US" w:eastAsia="zh-CN"/>
        </w:rPr>
        <w:t>29</w:t>
      </w:r>
      <w:bookmarkStart w:id="85" w:name="_GoBack"/>
      <w:bookmarkEnd w:id="85"/>
      <w:r>
        <w:rPr>
          <w:rFonts w:hint="eastAsia" w:hAnsi="宋体" w:cs="宋体"/>
          <w:sz w:val="24"/>
          <w:szCs w:val="24"/>
          <w:lang w:eastAsia="zh-CN"/>
        </w:rPr>
        <w:t xml:space="preserve">日    </w:t>
      </w:r>
    </w:p>
    <w:p>
      <w:pPr>
        <w:widowControl/>
        <w:spacing w:line="312" w:lineRule="auto"/>
        <w:rPr>
          <w:rFonts w:hint="eastAsia" w:hAnsi="宋体"/>
          <w:b/>
          <w:sz w:val="28"/>
          <w:szCs w:val="21"/>
        </w:rPr>
      </w:pPr>
    </w:p>
    <w:p>
      <w:pPr>
        <w:widowControl/>
        <w:spacing w:line="312" w:lineRule="auto"/>
        <w:rPr>
          <w:rFonts w:hint="eastAsia" w:hAnsi="宋体"/>
          <w:b/>
          <w:sz w:val="28"/>
          <w:szCs w:val="21"/>
        </w:rPr>
      </w:pPr>
    </w:p>
    <w:p>
      <w:pPr>
        <w:pStyle w:val="2"/>
        <w:rPr>
          <w:rFonts w:hint="eastAsia"/>
        </w:rPr>
      </w:pPr>
    </w:p>
    <w:p>
      <w:pPr>
        <w:widowControl/>
        <w:spacing w:line="312" w:lineRule="auto"/>
        <w:rPr>
          <w:rFonts w:hint="eastAsia" w:hAnsi="宋体"/>
          <w:b/>
          <w:sz w:val="28"/>
          <w:szCs w:val="21"/>
        </w:rPr>
      </w:pP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V1.0”，按招标文件要求制作电子投标文件。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color w:val="0000FF"/>
          <w:sz w:val="24"/>
        </w:rPr>
      </w:pPr>
    </w:p>
    <w:p>
      <w:pPr>
        <w:tabs>
          <w:tab w:val="left" w:pos="4140"/>
          <w:tab w:val="left" w:pos="4260"/>
        </w:tabs>
        <w:spacing w:line="360" w:lineRule="auto"/>
        <w:ind w:right="-578" w:rightChars="-170" w:firstLine="360" w:firstLineChars="100"/>
        <w:rPr>
          <w:rFonts w:hAnsi="宋体" w:cs="黑体"/>
          <w:b/>
          <w:sz w:val="36"/>
          <w:szCs w:val="36"/>
        </w:rPr>
      </w:pPr>
      <w:r>
        <w:rPr>
          <w:rFonts w:hint="eastAsia" w:hAnsi="宋体" w:cs="黑体"/>
          <w:b/>
          <w:sz w:val="36"/>
          <w:szCs w:val="36"/>
        </w:rPr>
        <w:t xml:space="preserve">                </w:t>
      </w:r>
    </w:p>
    <w:p>
      <w:pPr>
        <w:tabs>
          <w:tab w:val="left" w:pos="4140"/>
          <w:tab w:val="left" w:pos="4260"/>
        </w:tabs>
        <w:spacing w:line="360" w:lineRule="auto"/>
        <w:ind w:right="-578" w:rightChars="-170" w:firstLine="360" w:firstLineChars="100"/>
        <w:rPr>
          <w:rFonts w:hAnsi="宋体" w:cs="黑体"/>
          <w:b/>
          <w:sz w:val="36"/>
          <w:szCs w:val="36"/>
        </w:rPr>
      </w:pPr>
    </w:p>
    <w:p>
      <w:pPr>
        <w:pStyle w:val="2"/>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4"/>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209"/>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1854"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7017" w:type="dxa"/>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7017" w:type="dxa"/>
            <w:vAlign w:val="center"/>
          </w:tcPr>
          <w:p>
            <w:pPr>
              <w:autoSpaceDE w:val="0"/>
              <w:autoSpaceDN w:val="0"/>
              <w:adjustRightInd w:val="0"/>
              <w:spacing w:line="320" w:lineRule="exact"/>
              <w:rPr>
                <w:rFonts w:hint="eastAsia" w:hAnsi="宋体"/>
                <w:sz w:val="24"/>
                <w:szCs w:val="22"/>
                <w:lang w:val="en-US" w:eastAsia="zh-CN"/>
              </w:rPr>
            </w:pPr>
            <w:r>
              <w:rPr>
                <w:rFonts w:hint="eastAsia" w:hAnsi="宋体"/>
                <w:sz w:val="24"/>
                <w:szCs w:val="22"/>
                <w:lang w:val="zh-CN"/>
              </w:rPr>
              <w:t>招 标 人：许昌尚集产业集聚区管理委员会</w:t>
            </w:r>
          </w:p>
          <w:p>
            <w:pPr>
              <w:autoSpaceDE w:val="0"/>
              <w:autoSpaceDN w:val="0"/>
              <w:adjustRightInd w:val="0"/>
              <w:spacing w:line="320" w:lineRule="exact"/>
              <w:rPr>
                <w:rFonts w:hint="eastAsia" w:hAnsi="宋体" w:eastAsia="宋体"/>
                <w:sz w:val="24"/>
                <w:szCs w:val="22"/>
                <w:lang w:val="en-US" w:eastAsia="zh-CN"/>
              </w:rPr>
            </w:pPr>
            <w:r>
              <w:rPr>
                <w:rFonts w:hint="eastAsia" w:hAnsi="宋体"/>
                <w:sz w:val="24"/>
                <w:szCs w:val="22"/>
              </w:rPr>
              <w:t>地    址：许昌市</w:t>
            </w:r>
            <w:r>
              <w:rPr>
                <w:rFonts w:hint="eastAsia" w:hAnsi="宋体"/>
                <w:sz w:val="24"/>
                <w:szCs w:val="22"/>
                <w:lang w:eastAsia="zh-CN"/>
              </w:rPr>
              <w:t>许昌县尚集西街</w:t>
            </w:r>
          </w:p>
          <w:p>
            <w:pPr>
              <w:autoSpaceDE w:val="0"/>
              <w:autoSpaceDN w:val="0"/>
              <w:adjustRightInd w:val="0"/>
              <w:spacing w:line="320" w:lineRule="exact"/>
              <w:rPr>
                <w:rFonts w:hint="eastAsia" w:hAnsi="宋体" w:eastAsia="宋体"/>
                <w:sz w:val="24"/>
                <w:szCs w:val="22"/>
                <w:lang w:val="en-US" w:eastAsia="zh-CN"/>
              </w:rPr>
            </w:pPr>
            <w:r>
              <w:rPr>
                <w:rFonts w:hint="eastAsia" w:hAnsi="宋体"/>
                <w:sz w:val="24"/>
                <w:szCs w:val="22"/>
              </w:rPr>
              <w:t>联 系 人：</w:t>
            </w:r>
            <w:r>
              <w:rPr>
                <w:rFonts w:hint="eastAsia" w:hAnsi="宋体"/>
                <w:sz w:val="24"/>
                <w:szCs w:val="22"/>
                <w:lang w:val="en-US" w:eastAsia="zh-CN"/>
              </w:rPr>
              <w:t>张  圆</w:t>
            </w:r>
          </w:p>
          <w:p>
            <w:pPr>
              <w:autoSpaceDE w:val="0"/>
              <w:autoSpaceDN w:val="0"/>
              <w:adjustRightInd w:val="0"/>
              <w:spacing w:line="320" w:lineRule="exact"/>
              <w:rPr>
                <w:rFonts w:hAnsi="宋体"/>
                <w:bCs/>
                <w:sz w:val="24"/>
                <w:lang w:val="en-US"/>
              </w:rPr>
            </w:pPr>
            <w:r>
              <w:rPr>
                <w:rFonts w:hint="eastAsia" w:hAnsi="宋体"/>
                <w:sz w:val="24"/>
                <w:szCs w:val="22"/>
              </w:rPr>
              <w:t>联系电话：</w:t>
            </w:r>
            <w:r>
              <w:rPr>
                <w:rFonts w:hint="eastAsia" w:hAnsi="宋体"/>
                <w:sz w:val="24"/>
                <w:szCs w:val="22"/>
                <w:lang w:val="en-US" w:eastAsia="zh-CN"/>
              </w:rPr>
              <w:t>13839030220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7017" w:type="dxa"/>
            <w:vAlign w:val="center"/>
          </w:tcPr>
          <w:p>
            <w:pPr>
              <w:autoSpaceDE w:val="0"/>
              <w:autoSpaceDN w:val="0"/>
              <w:adjustRightInd w:val="0"/>
              <w:spacing w:line="320" w:lineRule="exact"/>
              <w:rPr>
                <w:rFonts w:hint="eastAsia" w:hAnsi="宋体" w:eastAsia="宋体"/>
                <w:sz w:val="24"/>
                <w:lang w:eastAsia="zh-CN"/>
              </w:rPr>
            </w:pPr>
            <w:r>
              <w:rPr>
                <w:rFonts w:hint="eastAsia" w:hAnsi="宋体"/>
                <w:sz w:val="24"/>
              </w:rPr>
              <w:t>代理机构：</w:t>
            </w:r>
            <w:r>
              <w:rPr>
                <w:rFonts w:hint="eastAsia" w:hAnsi="宋体"/>
                <w:sz w:val="24"/>
                <w:lang w:eastAsia="zh-CN"/>
              </w:rPr>
              <w:t>河南天扬工程项目管理有限公司</w:t>
            </w:r>
          </w:p>
          <w:p>
            <w:pPr>
              <w:autoSpaceDE w:val="0"/>
              <w:autoSpaceDN w:val="0"/>
              <w:adjustRightInd w:val="0"/>
              <w:spacing w:line="320" w:lineRule="exact"/>
              <w:rPr>
                <w:rFonts w:hint="eastAsia" w:hAnsi="宋体" w:eastAsia="宋体"/>
                <w:sz w:val="24"/>
                <w:lang w:val="en-US" w:eastAsia="zh-CN"/>
              </w:rPr>
            </w:pPr>
            <w:r>
              <w:rPr>
                <w:rFonts w:hint="eastAsia" w:hAnsi="宋体"/>
                <w:sz w:val="24"/>
              </w:rPr>
              <w:t>联 系 人：</w:t>
            </w:r>
            <w:r>
              <w:rPr>
                <w:rFonts w:hint="eastAsia" w:hAnsi="宋体"/>
                <w:sz w:val="24"/>
                <w:lang w:val="en-US" w:eastAsia="zh-CN"/>
              </w:rPr>
              <w:t>齐小换</w:t>
            </w:r>
          </w:p>
          <w:p>
            <w:pPr>
              <w:autoSpaceDE w:val="0"/>
              <w:autoSpaceDN w:val="0"/>
              <w:adjustRightInd w:val="0"/>
              <w:spacing w:line="320" w:lineRule="exact"/>
              <w:rPr>
                <w:rFonts w:hint="eastAsia" w:hAnsi="宋体" w:eastAsia="宋体"/>
                <w:sz w:val="24"/>
                <w:lang w:val="en-US" w:eastAsia="zh-CN"/>
              </w:rPr>
            </w:pPr>
            <w:r>
              <w:rPr>
                <w:rFonts w:hint="eastAsia" w:hAnsi="宋体"/>
                <w:sz w:val="24"/>
              </w:rPr>
              <w:t>联系电话：</w:t>
            </w:r>
            <w:r>
              <w:rPr>
                <w:rFonts w:hint="eastAsia" w:hAnsi="宋体"/>
                <w:sz w:val="24"/>
                <w:lang w:val="en-US" w:eastAsia="zh-CN"/>
              </w:rPr>
              <w:t>13782288180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1854"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7017" w:type="dxa"/>
            <w:vAlign w:val="center"/>
          </w:tcPr>
          <w:p>
            <w:pPr>
              <w:autoSpaceDE w:val="0"/>
              <w:autoSpaceDN w:val="0"/>
              <w:adjustRightInd w:val="0"/>
              <w:spacing w:line="320" w:lineRule="exact"/>
              <w:rPr>
                <w:rFonts w:hint="eastAsia" w:hAnsi="宋体" w:eastAsia="宋体"/>
                <w:b/>
                <w:sz w:val="24"/>
                <w:lang w:val="en-US" w:eastAsia="zh-CN"/>
              </w:rPr>
            </w:pPr>
            <w:r>
              <w:rPr>
                <w:rFonts w:hint="eastAsia" w:hAnsi="宋体"/>
                <w:sz w:val="24"/>
                <w:lang w:val="en-US" w:eastAsia="zh-CN"/>
              </w:rPr>
              <w:t>许昌尚集产业集聚区东拓区生产生活服务中心配套公租房-小区景观绿化工程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7017" w:type="dxa"/>
            <w:vAlign w:val="center"/>
          </w:tcPr>
          <w:p>
            <w:pPr>
              <w:spacing w:line="320" w:lineRule="exact"/>
              <w:rPr>
                <w:rFonts w:hint="eastAsia" w:hAnsi="宋体" w:eastAsia="宋体" w:cs="仿宋_GB2312"/>
                <w:sz w:val="24"/>
                <w:szCs w:val="24"/>
                <w:lang w:val="en-US" w:eastAsia="zh-CN"/>
              </w:rPr>
            </w:pPr>
            <w:r>
              <w:rPr>
                <w:rFonts w:hint="eastAsia" w:hAnsi="宋体"/>
                <w:sz w:val="24"/>
              </w:rPr>
              <w:t>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7017" w:type="dxa"/>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7017" w:type="dxa"/>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7017" w:type="dxa"/>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7017" w:type="dxa"/>
            <w:tcBorders>
              <w:bottom w:val="single" w:color="auto" w:sz="4" w:space="0"/>
            </w:tcBorders>
          </w:tcPr>
          <w:p>
            <w:pPr>
              <w:autoSpaceDE w:val="0"/>
              <w:autoSpaceDN w:val="0"/>
              <w:adjustRightInd w:val="0"/>
              <w:spacing w:line="320" w:lineRule="exact"/>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1854" w:type="dxa"/>
            <w:gridSpan w:val="3"/>
            <w:tcBorders>
              <w:right w:val="single" w:color="auto" w:sz="4" w:space="0"/>
            </w:tcBorders>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计划工期</w:t>
            </w:r>
          </w:p>
        </w:tc>
        <w:tc>
          <w:tcPr>
            <w:tcW w:w="7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color w:val="auto"/>
                <w:sz w:val="24"/>
              </w:rPr>
            </w:pPr>
            <w:r>
              <w:rPr>
                <w:rFonts w:hint="eastAsia" w:hAnsi="宋体" w:cs="仿宋_GB2312"/>
                <w:color w:val="auto"/>
                <w:sz w:val="24"/>
                <w:lang w:val="en-US" w:eastAsia="zh-CN"/>
              </w:rPr>
              <w:t>60</w:t>
            </w:r>
            <w:r>
              <w:rPr>
                <w:rFonts w:hint="eastAsia" w:hAnsi="宋体" w:cs="仿宋_GB2312"/>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7017" w:type="dxa"/>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7017" w:type="dxa"/>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28" w:lineRule="auto"/>
              <w:ind w:right="40"/>
              <w:jc w:val="left"/>
              <w:rPr>
                <w:b/>
                <w:bCs/>
                <w:i w:val="0"/>
                <w:color w:val="FF0000"/>
                <w:lang w:val="en-US"/>
              </w:rPr>
            </w:pPr>
            <w:r>
              <w:rPr>
                <w:rFonts w:hint="eastAsia" w:hAnsi="宋体" w:cs="宋体"/>
                <w:sz w:val="24"/>
                <w:szCs w:val="24"/>
              </w:rPr>
              <w:t>1、</w:t>
            </w:r>
            <w:r>
              <w:rPr>
                <w:rFonts w:hint="eastAsia" w:hAnsi="宋体" w:cs="宋体"/>
                <w:sz w:val="24"/>
                <w:szCs w:val="24"/>
                <w:lang w:val="en-US" w:eastAsia="zh-CN"/>
              </w:rPr>
              <w:t>投标人须具备独立法人资格和有效的营业执照，其营业执照经营包含园林绿化经营范围，并在人员、设备、资金等方面具有相应的施工能力。拟派项目经理须具有</w:t>
            </w:r>
            <w:r>
              <w:rPr>
                <w:rFonts w:hint="eastAsia" w:ascii="宋体" w:hAnsi="宋体" w:cs="宋体"/>
                <w:kern w:val="0"/>
                <w:sz w:val="24"/>
                <w:szCs w:val="24"/>
              </w:rPr>
              <w:t>市政公用工程</w:t>
            </w:r>
            <w:r>
              <w:rPr>
                <w:rFonts w:hint="eastAsia" w:hAnsi="宋体" w:cs="宋体"/>
                <w:sz w:val="24"/>
                <w:szCs w:val="24"/>
                <w:lang w:val="en-US" w:eastAsia="zh-CN"/>
              </w:rPr>
              <w:t>专业二级及以上建造师资质，具有有效的安全生产考核合格证，</w:t>
            </w:r>
            <w:r>
              <w:rPr>
                <w:rFonts w:hint="eastAsia" w:ascii="宋体" w:hAnsi="宋体" w:cs="宋体"/>
                <w:kern w:val="0"/>
                <w:sz w:val="24"/>
                <w:szCs w:val="24"/>
              </w:rPr>
              <w:t>且无其它在建工程</w:t>
            </w:r>
            <w:r>
              <w:rPr>
                <w:rFonts w:hint="eastAsia" w:hAnsi="宋体" w:cs="宋体"/>
                <w:kern w:val="0"/>
                <w:sz w:val="24"/>
                <w:szCs w:val="24"/>
                <w:lang w:eastAsia="zh-CN"/>
              </w:rPr>
              <w:t>。</w:t>
            </w:r>
            <w:r>
              <w:rPr>
                <w:rFonts w:hint="eastAsia" w:hAnsi="宋体" w:cs="宋体"/>
                <w:sz w:val="24"/>
                <w:szCs w:val="24"/>
                <w:lang w:val="en-US" w:eastAsia="zh-CN"/>
              </w:rPr>
              <w:t xml:space="preserve"> </w:t>
            </w:r>
          </w:p>
          <w:p>
            <w:pPr>
              <w:autoSpaceDE w:val="0"/>
              <w:autoSpaceDN w:val="0"/>
              <w:adjustRightInd w:val="0"/>
              <w:spacing w:line="420" w:lineRule="exact"/>
              <w:jc w:val="left"/>
              <w:outlineLvl w:val="0"/>
              <w:rPr>
                <w:rFonts w:hint="eastAsia" w:hAnsi="宋体" w:cs="宋体"/>
                <w:sz w:val="24"/>
                <w:szCs w:val="24"/>
              </w:rPr>
            </w:pPr>
            <w:r>
              <w:rPr>
                <w:rFonts w:hint="eastAsia" w:hAnsi="宋体" w:cs="宋体"/>
                <w:sz w:val="24"/>
                <w:szCs w:val="24"/>
                <w:lang w:val="en-US" w:eastAsia="zh-CN"/>
              </w:rPr>
              <w:t>2</w:t>
            </w:r>
            <w:r>
              <w:rPr>
                <w:rFonts w:hint="eastAsia" w:hAnsi="宋体" w:cs="宋体"/>
                <w:sz w:val="24"/>
                <w:szCs w:val="24"/>
              </w:rPr>
              <w:t>、不接受失信被执行人的投标。</w:t>
            </w:r>
          </w:p>
          <w:p>
            <w:pPr>
              <w:autoSpaceDE w:val="0"/>
              <w:autoSpaceDN w:val="0"/>
              <w:adjustRightInd w:val="0"/>
              <w:spacing w:line="420" w:lineRule="exact"/>
              <w:jc w:val="left"/>
              <w:outlineLvl w:val="0"/>
              <w:rPr>
                <w:rFonts w:hint="eastAsia" w:hAnsi="宋体" w:cs="宋体"/>
                <w:sz w:val="24"/>
                <w:szCs w:val="24"/>
              </w:rPr>
            </w:pPr>
            <w:r>
              <w:rPr>
                <w:rFonts w:hint="eastAsia" w:hAnsi="宋体" w:cs="宋体"/>
                <w:sz w:val="24"/>
                <w:szCs w:val="24"/>
                <w:lang w:val="en-US" w:eastAsia="zh-CN"/>
              </w:rPr>
              <w:t>3</w:t>
            </w:r>
            <w:r>
              <w:rPr>
                <w:rFonts w:hint="eastAsia" w:hAnsi="宋体" w:cs="宋体"/>
                <w:sz w:val="24"/>
                <w:szCs w:val="24"/>
              </w:rPr>
              <w:t>、不接受联合体投标。</w:t>
            </w:r>
          </w:p>
          <w:p>
            <w:pPr>
              <w:autoSpaceDE w:val="0"/>
              <w:autoSpaceDN w:val="0"/>
              <w:adjustRightInd w:val="0"/>
              <w:spacing w:line="420" w:lineRule="exact"/>
              <w:jc w:val="left"/>
              <w:outlineLvl w:val="0"/>
              <w:rPr>
                <w:rFonts w:hAnsi="宋体"/>
                <w:b/>
                <w:sz w:val="24"/>
              </w:rPr>
            </w:pPr>
            <w:r>
              <w:rPr>
                <w:rFonts w:hint="eastAsia" w:hAnsi="宋体" w:cs="宋体"/>
                <w:sz w:val="24"/>
                <w:szCs w:val="24"/>
                <w:lang w:val="en-US" w:eastAsia="zh-CN"/>
              </w:rPr>
              <w:t>4</w:t>
            </w:r>
            <w:r>
              <w:rPr>
                <w:rFonts w:hint="eastAsia" w:hAnsi="宋体" w:cs="宋体"/>
                <w:sz w:val="24"/>
                <w:szCs w:val="24"/>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7017" w:type="dxa"/>
            <w:vAlign w:val="center"/>
          </w:tcPr>
          <w:p>
            <w:pPr>
              <w:autoSpaceDE w:val="0"/>
              <w:autoSpaceDN w:val="0"/>
              <w:adjustRightInd w:val="0"/>
              <w:spacing w:line="320" w:lineRule="exact"/>
              <w:jc w:val="both"/>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7017" w:type="dxa"/>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7017" w:type="dxa"/>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7017" w:type="dxa"/>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1854" w:type="dxa"/>
            <w:gridSpan w:val="3"/>
            <w:vAlign w:val="center"/>
          </w:tcPr>
          <w:p>
            <w:pPr>
              <w:spacing w:line="340" w:lineRule="exact"/>
              <w:jc w:val="center"/>
              <w:rPr>
                <w:rFonts w:hAnsi="宋体"/>
                <w:sz w:val="24"/>
              </w:rPr>
            </w:pPr>
            <w:r>
              <w:rPr>
                <w:rFonts w:hint="eastAsia" w:hAnsi="宋体"/>
                <w:sz w:val="24"/>
              </w:rPr>
              <w:t>招标人澄清的时间</w:t>
            </w:r>
          </w:p>
        </w:tc>
        <w:tc>
          <w:tcPr>
            <w:tcW w:w="7017" w:type="dxa"/>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854" w:type="dxa"/>
            <w:gridSpan w:val="3"/>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招标文件的获取</w:t>
            </w:r>
          </w:p>
        </w:tc>
        <w:tc>
          <w:tcPr>
            <w:tcW w:w="7017" w:type="dxa"/>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szCs w:val="22"/>
                <w:lang w:eastAsia="zh-CN"/>
              </w:rPr>
              <w:t>http://www.xcggzy.gov.cn/</w:t>
            </w:r>
            <w:r>
              <w:rPr>
                <w:rFonts w:hint="eastAsia" w:hAnsi="宋体" w:cs="仿宋_GB2312"/>
                <w:sz w:val="24"/>
                <w:szCs w:val="22"/>
              </w:rPr>
              <w:fldChar w:fldCharType="end"/>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1854"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7017" w:type="dxa"/>
            <w:vAlign w:val="center"/>
          </w:tcPr>
          <w:p>
            <w:pPr>
              <w:autoSpaceDE w:val="0"/>
              <w:autoSpaceDN w:val="0"/>
              <w:adjustRightInd w:val="0"/>
              <w:spacing w:line="340" w:lineRule="exact"/>
              <w:rPr>
                <w:rFonts w:hAnsi="宋体" w:cs="仿宋_GB2312"/>
                <w:sz w:val="24"/>
              </w:rPr>
            </w:pPr>
            <w:r>
              <w:rPr>
                <w:rFonts w:hint="eastAsia" w:hAnsi="宋体" w:cs="仿宋_GB2312"/>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7017" w:type="dxa"/>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1854" w:type="dxa"/>
            <w:gridSpan w:val="3"/>
            <w:vAlign w:val="center"/>
          </w:tcPr>
          <w:p>
            <w:pPr>
              <w:autoSpaceDE w:val="0"/>
              <w:autoSpaceDN w:val="0"/>
              <w:adjustRightInd w:val="0"/>
              <w:spacing w:line="340" w:lineRule="exact"/>
              <w:jc w:val="center"/>
              <w:rPr>
                <w:rFonts w:hAnsi="宋体"/>
                <w:bCs/>
                <w:color w:val="000000" w:themeColor="text1"/>
                <w:sz w:val="24"/>
                <w:szCs w:val="22"/>
              </w:rPr>
            </w:pPr>
            <w:r>
              <w:rPr>
                <w:rFonts w:hint="eastAsia" w:hAnsi="宋体"/>
                <w:bCs/>
                <w:color w:val="000000" w:themeColor="text1"/>
                <w:sz w:val="24"/>
                <w:szCs w:val="22"/>
              </w:rPr>
              <w:t>投标截止时间</w:t>
            </w:r>
          </w:p>
        </w:tc>
        <w:tc>
          <w:tcPr>
            <w:tcW w:w="7017" w:type="dxa"/>
          </w:tcPr>
          <w:p>
            <w:pPr>
              <w:autoSpaceDE w:val="0"/>
              <w:autoSpaceDN w:val="0"/>
              <w:adjustRightInd w:val="0"/>
              <w:spacing w:line="340" w:lineRule="exact"/>
              <w:rPr>
                <w:rFonts w:hAnsi="宋体"/>
                <w:bCs/>
                <w:color w:val="000000" w:themeColor="text1"/>
                <w:sz w:val="24"/>
                <w:szCs w:val="22"/>
              </w:rPr>
            </w:pPr>
            <w:r>
              <w:rPr>
                <w:rFonts w:hint="eastAsia" w:hAnsi="宋体"/>
                <w:bCs/>
                <w:color w:val="auto"/>
                <w:sz w:val="24"/>
                <w:szCs w:val="22"/>
              </w:rPr>
              <w:t>2018年</w:t>
            </w:r>
            <w:r>
              <w:rPr>
                <w:rFonts w:hint="eastAsia" w:hAnsi="宋体"/>
                <w:bCs/>
                <w:color w:val="auto"/>
                <w:sz w:val="24"/>
                <w:szCs w:val="22"/>
                <w:lang w:val="en-US" w:eastAsia="zh-CN"/>
              </w:rPr>
              <w:t>9</w:t>
            </w:r>
            <w:r>
              <w:rPr>
                <w:rFonts w:hint="eastAsia" w:hAnsi="宋体"/>
                <w:bCs/>
                <w:color w:val="auto"/>
                <w:sz w:val="24"/>
                <w:szCs w:val="22"/>
              </w:rPr>
              <w:t>月</w:t>
            </w:r>
            <w:r>
              <w:rPr>
                <w:rFonts w:hint="eastAsia" w:hAnsi="宋体"/>
                <w:bCs/>
                <w:color w:val="auto"/>
                <w:sz w:val="24"/>
                <w:szCs w:val="22"/>
                <w:lang w:val="en-US" w:eastAsia="zh-CN"/>
              </w:rPr>
              <w:t>20</w:t>
            </w:r>
            <w:r>
              <w:rPr>
                <w:rFonts w:hint="eastAsia" w:hAnsi="宋体"/>
                <w:bCs/>
                <w:color w:val="auto"/>
                <w:sz w:val="24"/>
                <w:szCs w:val="22"/>
              </w:rPr>
              <w:t>日</w:t>
            </w:r>
            <w:r>
              <w:rPr>
                <w:rFonts w:hint="eastAsia" w:hAnsi="宋体"/>
                <w:bCs/>
                <w:color w:val="auto"/>
                <w:sz w:val="24"/>
                <w:szCs w:val="22"/>
                <w:lang w:val="en-US" w:eastAsia="zh-CN"/>
              </w:rPr>
              <w:t>09</w:t>
            </w:r>
            <w:r>
              <w:rPr>
                <w:rFonts w:hint="eastAsia" w:hAnsi="宋体"/>
                <w:bCs/>
                <w:color w:val="auto"/>
                <w:sz w:val="24"/>
                <w:szCs w:val="22"/>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1854" w:type="dxa"/>
            <w:gridSpan w:val="3"/>
            <w:vAlign w:val="center"/>
          </w:tcPr>
          <w:p>
            <w:pPr>
              <w:autoSpaceDE w:val="0"/>
              <w:autoSpaceDN w:val="0"/>
              <w:adjustRightInd w:val="0"/>
              <w:spacing w:line="340" w:lineRule="exact"/>
              <w:jc w:val="center"/>
              <w:rPr>
                <w:rFonts w:hint="eastAsia" w:hAnsi="宋体" w:cs="仿宋_GB2312"/>
                <w:sz w:val="24"/>
              </w:rPr>
            </w:pPr>
            <w:r>
              <w:rPr>
                <w:rFonts w:hint="eastAsia" w:hAnsi="宋体" w:cs="仿宋_GB2312"/>
                <w:sz w:val="24"/>
              </w:rPr>
              <w:t>构成投标文件的</w:t>
            </w:r>
          </w:p>
          <w:p>
            <w:pPr>
              <w:autoSpaceDE w:val="0"/>
              <w:autoSpaceDN w:val="0"/>
              <w:adjustRightInd w:val="0"/>
              <w:spacing w:line="340" w:lineRule="exact"/>
              <w:jc w:val="center"/>
              <w:rPr>
                <w:rFonts w:hAnsi="宋体" w:cs="黑体"/>
                <w:sz w:val="24"/>
              </w:rPr>
            </w:pPr>
            <w:r>
              <w:rPr>
                <w:rFonts w:hint="eastAsia" w:hAnsi="宋体" w:cs="仿宋_GB2312"/>
                <w:sz w:val="24"/>
              </w:rPr>
              <w:t>其他材料</w:t>
            </w:r>
          </w:p>
        </w:tc>
        <w:tc>
          <w:tcPr>
            <w:tcW w:w="7017" w:type="dxa"/>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_Hlk424659721"/>
            <w:bookmarkStart w:id="3" w:name="OLE_LINK4" w:colFirst="0" w:colLast="2"/>
            <w:bookmarkStart w:id="4" w:name="OLE_LINK3" w:colFirst="0" w:colLast="2"/>
            <w:r>
              <w:rPr>
                <w:rFonts w:hAnsi="宋体" w:cs="TimesNewRomanPSMT"/>
                <w:sz w:val="24"/>
              </w:rPr>
              <w:t>3.4.1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7017" w:type="dxa"/>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1854" w:type="dxa"/>
            <w:gridSpan w:val="3"/>
            <w:vAlign w:val="center"/>
          </w:tcPr>
          <w:p>
            <w:pPr>
              <w:jc w:val="center"/>
              <w:rPr>
                <w:sz w:val="24"/>
              </w:rPr>
            </w:pPr>
            <w:r>
              <w:rPr>
                <w:rFonts w:hint="eastAsia"/>
                <w:sz w:val="24"/>
              </w:rPr>
              <w:t>近年财务状况要求</w:t>
            </w:r>
          </w:p>
        </w:tc>
        <w:tc>
          <w:tcPr>
            <w:tcW w:w="7017" w:type="dxa"/>
            <w:vAlign w:val="center"/>
          </w:tcPr>
          <w:p>
            <w:pPr>
              <w:autoSpaceDE w:val="0"/>
              <w:autoSpaceDN w:val="0"/>
              <w:adjustRightInd w:val="0"/>
              <w:spacing w:line="420" w:lineRule="exact"/>
              <w:jc w:val="left"/>
              <w:rPr>
                <w:rFonts w:hAnsi="宋体" w:cs="仿宋_GB2312"/>
                <w:b/>
                <w:szCs w:val="21"/>
              </w:rPr>
            </w:pPr>
            <w:r>
              <w:rPr>
                <w:rFonts w:hint="eastAsia" w:hAnsi="宋体" w:cs="仿宋_GB2312"/>
                <w:color w:val="auto"/>
                <w:sz w:val="24"/>
              </w:rPr>
              <w:t>近年，指2015、2016</w:t>
            </w:r>
            <w:r>
              <w:rPr>
                <w:rFonts w:hint="eastAsia" w:hAnsi="宋体" w:cs="仿宋_GB2312"/>
                <w:color w:val="auto"/>
                <w:sz w:val="24"/>
                <w:lang w:eastAsia="zh-CN"/>
              </w:rPr>
              <w:t>、</w:t>
            </w:r>
            <w:r>
              <w:rPr>
                <w:rFonts w:hint="eastAsia" w:hAnsi="宋体" w:cs="仿宋_GB2312"/>
                <w:color w:val="auto"/>
                <w:sz w:val="24"/>
                <w:lang w:val="en-US" w:eastAsia="zh-CN"/>
              </w:rPr>
              <w:t>2017</w:t>
            </w:r>
            <w:r>
              <w:rPr>
                <w:rFonts w:hint="eastAsia" w:hAnsi="宋体" w:cs="仿宋_GB2312"/>
                <w:color w:val="auto"/>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1854" w:type="dxa"/>
            <w:gridSpan w:val="3"/>
            <w:vAlign w:val="center"/>
          </w:tcPr>
          <w:p>
            <w:pPr>
              <w:autoSpaceDE w:val="0"/>
              <w:autoSpaceDN w:val="0"/>
              <w:adjustRightInd w:val="0"/>
              <w:jc w:val="center"/>
              <w:rPr>
                <w:rFonts w:hint="eastAsia" w:hAnsi="宋体" w:cs="仿宋_GB2312"/>
                <w:sz w:val="24"/>
              </w:rPr>
            </w:pPr>
            <w:r>
              <w:rPr>
                <w:rFonts w:hint="eastAsia" w:hAnsi="宋体" w:cs="仿宋_GB2312"/>
                <w:sz w:val="24"/>
              </w:rPr>
              <w:t>近年完成的</w:t>
            </w:r>
          </w:p>
          <w:p>
            <w:pPr>
              <w:autoSpaceDE w:val="0"/>
              <w:autoSpaceDN w:val="0"/>
              <w:adjustRightInd w:val="0"/>
              <w:jc w:val="center"/>
              <w:rPr>
                <w:rFonts w:hAnsi="宋体" w:cs="仿宋_GB2312"/>
                <w:sz w:val="24"/>
              </w:rPr>
            </w:pPr>
            <w:r>
              <w:rPr>
                <w:rFonts w:hint="eastAsia" w:hAnsi="宋体" w:cs="仿宋_GB2312"/>
                <w:sz w:val="24"/>
              </w:rPr>
              <w:t>类似项目</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近年，指2015年1月1日至今。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7017" w:type="dxa"/>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1854"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7017" w:type="dxa"/>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7017" w:type="dxa"/>
            <w:vAlign w:val="center"/>
          </w:tcPr>
          <w:p>
            <w:pPr>
              <w:autoSpaceDE w:val="0"/>
              <w:autoSpaceDN w:val="0"/>
              <w:adjustRightInd w:val="0"/>
              <w:spacing w:line="420" w:lineRule="exact"/>
              <w:rPr>
                <w:rFonts w:hint="eastAsia" w:ascii="新宋体" w:hAnsi="新宋体" w:eastAsia="新宋体"/>
                <w:sz w:val="24"/>
                <w:szCs w:val="22"/>
                <w:lang w:val="zh-CN"/>
              </w:rPr>
            </w:pPr>
            <w:r>
              <w:rPr>
                <w:rFonts w:hint="eastAsia" w:ascii="新宋体" w:hAnsi="新宋体" w:eastAsia="新宋体"/>
                <w:sz w:val="24"/>
                <w:szCs w:val="22"/>
                <w:lang w:val="zh-CN"/>
              </w:rPr>
              <w:t>1、电子投标文件</w:t>
            </w:r>
          </w:p>
          <w:p>
            <w:pPr>
              <w:autoSpaceDE w:val="0"/>
              <w:autoSpaceDN w:val="0"/>
              <w:adjustRightInd w:val="0"/>
              <w:spacing w:line="420" w:lineRule="exact"/>
              <w:rPr>
                <w:rFonts w:hint="eastAsia" w:ascii="新宋体" w:hAnsi="新宋体" w:eastAsia="新宋体"/>
                <w:sz w:val="24"/>
                <w:szCs w:val="22"/>
                <w:lang w:val="zh-CN"/>
              </w:rPr>
            </w:pPr>
            <w:r>
              <w:rPr>
                <w:rFonts w:hint="eastAsia" w:ascii="新宋体" w:hAnsi="新宋体" w:eastAsia="新宋体"/>
                <w:sz w:val="24"/>
                <w:szCs w:val="22"/>
                <w:lang w:val="zh-CN"/>
              </w:rPr>
              <w:t>（1）成功上传至【全国公共资源交易平台（河南省·许昌市）】公共资源交易系统电子投标文件1份（文件格式为：XX公司XXX项目编号.file）。</w:t>
            </w:r>
          </w:p>
          <w:p>
            <w:pPr>
              <w:autoSpaceDE w:val="0"/>
              <w:autoSpaceDN w:val="0"/>
              <w:adjustRightInd w:val="0"/>
              <w:spacing w:line="420" w:lineRule="exact"/>
              <w:rPr>
                <w:rFonts w:hint="eastAsia" w:ascii="新宋体" w:hAnsi="新宋体" w:eastAsia="新宋体"/>
                <w:sz w:val="24"/>
                <w:szCs w:val="22"/>
                <w:lang w:val="zh-CN"/>
              </w:rPr>
            </w:pPr>
            <w:r>
              <w:rPr>
                <w:rFonts w:hint="eastAsia" w:ascii="新宋体" w:hAnsi="新宋体" w:eastAsia="新宋体"/>
                <w:sz w:val="24"/>
                <w:szCs w:val="22"/>
                <w:lang w:val="zh-CN"/>
              </w:rPr>
              <w:t>（2）使用电子介质存储的投标文件1份文件格式为：xxx公司XXX（项目编号）.bin）。</w:t>
            </w:r>
          </w:p>
          <w:p>
            <w:pPr>
              <w:autoSpaceDE w:val="0"/>
              <w:autoSpaceDN w:val="0"/>
              <w:adjustRightInd w:val="0"/>
              <w:spacing w:line="420" w:lineRule="exact"/>
              <w:rPr>
                <w:rFonts w:hint="eastAsia" w:ascii="新宋体" w:hAnsi="新宋体" w:eastAsia="新宋体"/>
                <w:sz w:val="24"/>
                <w:szCs w:val="22"/>
                <w:lang w:val="zh-CN"/>
              </w:rPr>
            </w:pPr>
            <w:r>
              <w:rPr>
                <w:rFonts w:hint="eastAsia" w:ascii="新宋体" w:hAnsi="新宋体" w:eastAsia="新宋体"/>
                <w:sz w:val="24"/>
                <w:szCs w:val="22"/>
                <w:lang w:val="zh-CN"/>
              </w:rPr>
              <w:t>2、纸质投标文件</w:t>
            </w:r>
          </w:p>
          <w:p>
            <w:pPr>
              <w:autoSpaceDE w:val="0"/>
              <w:autoSpaceDN w:val="0"/>
              <w:adjustRightInd w:val="0"/>
              <w:spacing w:line="420" w:lineRule="exact"/>
              <w:rPr>
                <w:rFonts w:hint="eastAsia" w:ascii="新宋体" w:hAnsi="新宋体" w:eastAsia="新宋体"/>
                <w:sz w:val="24"/>
                <w:szCs w:val="22"/>
                <w:lang w:val="zh-CN"/>
              </w:rPr>
            </w:pPr>
            <w:r>
              <w:rPr>
                <w:rFonts w:hint="eastAsia" w:ascii="新宋体" w:hAnsi="新宋体" w:eastAsia="新宋体"/>
                <w:sz w:val="24"/>
                <w:szCs w:val="22"/>
                <w:lang w:val="zh-CN"/>
              </w:rPr>
              <w:t>商务标：正本1份，副本</w:t>
            </w:r>
            <w:r>
              <w:rPr>
                <w:rFonts w:hint="eastAsia" w:ascii="新宋体" w:hAnsi="新宋体" w:eastAsia="新宋体"/>
                <w:sz w:val="24"/>
                <w:szCs w:val="22"/>
                <w:lang w:val="en-US" w:eastAsia="zh-CN"/>
              </w:rPr>
              <w:t>1</w:t>
            </w:r>
            <w:r>
              <w:rPr>
                <w:rFonts w:hint="eastAsia" w:ascii="新宋体" w:hAnsi="新宋体" w:eastAsia="新宋体"/>
                <w:sz w:val="24"/>
                <w:szCs w:val="22"/>
                <w:lang w:val="zh-CN"/>
              </w:rPr>
              <w:t>份；</w:t>
            </w:r>
          </w:p>
          <w:p>
            <w:pPr>
              <w:autoSpaceDE w:val="0"/>
              <w:autoSpaceDN w:val="0"/>
              <w:adjustRightInd w:val="0"/>
              <w:spacing w:line="420" w:lineRule="exact"/>
              <w:rPr>
                <w:rFonts w:hint="eastAsia" w:ascii="新宋体" w:hAnsi="新宋体" w:eastAsia="新宋体"/>
                <w:sz w:val="24"/>
                <w:szCs w:val="22"/>
                <w:lang w:val="zh-CN"/>
              </w:rPr>
            </w:pPr>
            <w:r>
              <w:rPr>
                <w:rFonts w:hint="eastAsia" w:ascii="新宋体" w:hAnsi="新宋体" w:eastAsia="新宋体"/>
                <w:sz w:val="24"/>
                <w:szCs w:val="22"/>
                <w:lang w:val="zh-CN"/>
              </w:rPr>
              <w:t>综合（信用）标：正本1份，副本</w:t>
            </w:r>
            <w:r>
              <w:rPr>
                <w:rFonts w:hint="eastAsia" w:ascii="新宋体" w:hAnsi="新宋体" w:eastAsia="新宋体"/>
                <w:sz w:val="24"/>
                <w:szCs w:val="22"/>
                <w:lang w:val="en-US" w:eastAsia="zh-CN"/>
              </w:rPr>
              <w:t>1</w:t>
            </w:r>
            <w:r>
              <w:rPr>
                <w:rFonts w:hint="eastAsia" w:ascii="新宋体" w:hAnsi="新宋体" w:eastAsia="新宋体"/>
                <w:sz w:val="24"/>
                <w:szCs w:val="22"/>
                <w:lang w:val="zh-CN"/>
              </w:rPr>
              <w:t xml:space="preserve">份； </w:t>
            </w:r>
          </w:p>
          <w:p>
            <w:pPr>
              <w:autoSpaceDE w:val="0"/>
              <w:autoSpaceDN w:val="0"/>
              <w:adjustRightInd w:val="0"/>
              <w:spacing w:line="420" w:lineRule="exact"/>
              <w:rPr>
                <w:rFonts w:hint="eastAsia" w:ascii="新宋体" w:hAnsi="新宋体" w:eastAsia="新宋体"/>
                <w:sz w:val="24"/>
                <w:szCs w:val="22"/>
                <w:lang w:val="zh-CN"/>
              </w:rPr>
            </w:pPr>
            <w:r>
              <w:rPr>
                <w:rFonts w:hint="eastAsia" w:ascii="新宋体" w:hAnsi="新宋体" w:eastAsia="新宋体"/>
                <w:sz w:val="24"/>
                <w:szCs w:val="22"/>
                <w:lang w:val="zh-CN"/>
              </w:rPr>
              <w:t>技术标：正本1份，副本</w:t>
            </w:r>
            <w:r>
              <w:rPr>
                <w:rFonts w:hint="eastAsia" w:ascii="新宋体" w:hAnsi="新宋体" w:eastAsia="新宋体"/>
                <w:sz w:val="24"/>
                <w:szCs w:val="22"/>
                <w:lang w:val="en-US" w:eastAsia="zh-CN"/>
              </w:rPr>
              <w:t>1</w:t>
            </w:r>
            <w:r>
              <w:rPr>
                <w:rFonts w:hint="eastAsia" w:ascii="新宋体" w:hAnsi="新宋体" w:eastAsia="新宋体"/>
                <w:sz w:val="24"/>
                <w:szCs w:val="22"/>
                <w:lang w:val="zh-CN"/>
              </w:rPr>
              <w:t>份。</w:t>
            </w:r>
          </w:p>
          <w:p>
            <w:pPr>
              <w:autoSpaceDE w:val="0"/>
              <w:autoSpaceDN w:val="0"/>
              <w:adjustRightInd w:val="0"/>
              <w:spacing w:line="420" w:lineRule="exact"/>
              <w:rPr>
                <w:rFonts w:hint="eastAsia" w:ascii="新宋体" w:hAnsi="新宋体" w:eastAsia="新宋体"/>
                <w:sz w:val="24"/>
                <w:szCs w:val="22"/>
              </w:rPr>
            </w:pPr>
            <w:r>
              <w:rPr>
                <w:rFonts w:hint="eastAsia" w:ascii="新宋体" w:hAnsi="新宋体" w:eastAsia="新宋体"/>
                <w:sz w:val="24"/>
                <w:szCs w:val="22"/>
                <w:lang w:val="zh-CN"/>
              </w:rPr>
              <w:t>3、电子投标文件和纸质投标文件的内容、格式、水印码、电子签章应一致。</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V1.0</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7017" w:type="dxa"/>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hAnsi="宋体" w:cs="宋体"/>
                <w:sz w:val="24"/>
              </w:rPr>
            </w:pPr>
            <w:r>
              <w:rPr>
                <w:rFonts w:hint="eastAsia" w:hAnsi="宋体" w:cs="宋体"/>
                <w:sz w:val="24"/>
              </w:rPr>
              <w:t>投标文件须印刷书脊，并在书脊上注明正副本字样、项目名称和投标人名称。</w:t>
            </w:r>
          </w:p>
          <w:p>
            <w:pPr>
              <w:autoSpaceDE w:val="0"/>
              <w:autoSpaceDN w:val="0"/>
              <w:adjustRightInd w:val="0"/>
              <w:spacing w:line="420" w:lineRule="exact"/>
              <w:rPr>
                <w:rFonts w:ascii="新宋体" w:hAnsi="新宋体" w:eastAsia="新宋体"/>
                <w:sz w:val="24"/>
              </w:rPr>
            </w:pPr>
            <w:r>
              <w:rPr>
                <w:rFonts w:hAnsi="宋体" w:cs="宋体"/>
                <w:sz w:val="24"/>
              </w:rPr>
              <w:t>4</w:t>
            </w:r>
            <w:r>
              <w:rPr>
                <w:rFonts w:hint="eastAsia" w:hAnsi="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7017" w:type="dxa"/>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w:t>
            </w:r>
            <w:r>
              <w:rPr>
                <w:rFonts w:hint="eastAsia"/>
                <w:color w:val="auto"/>
                <w:sz w:val="24"/>
              </w:rPr>
              <w:t>件</w:t>
            </w:r>
            <w:r>
              <w:rPr>
                <w:rFonts w:hint="eastAsia" w:hAnsi="宋体" w:cs="仿宋_GB2312"/>
                <w:color w:val="auto"/>
                <w:sz w:val="24"/>
              </w:rPr>
              <w:t>在2018年</w:t>
            </w:r>
            <w:r>
              <w:rPr>
                <w:rFonts w:hint="eastAsia" w:hAnsi="宋体" w:cs="仿宋_GB2312"/>
                <w:color w:val="auto"/>
                <w:sz w:val="24"/>
                <w:lang w:val="en-US" w:eastAsia="zh-CN"/>
              </w:rPr>
              <w:t>9</w:t>
            </w:r>
            <w:r>
              <w:rPr>
                <w:rFonts w:hint="eastAsia" w:hAnsi="宋体" w:cs="仿宋_GB2312"/>
                <w:color w:val="auto"/>
                <w:sz w:val="24"/>
              </w:rPr>
              <w:t>月</w:t>
            </w:r>
            <w:r>
              <w:rPr>
                <w:rFonts w:hint="eastAsia" w:hAnsi="宋体" w:cs="仿宋_GB2312"/>
                <w:color w:val="auto"/>
                <w:sz w:val="24"/>
                <w:lang w:val="en-US" w:eastAsia="zh-CN"/>
              </w:rPr>
              <w:t>30</w:t>
            </w:r>
            <w:r>
              <w:rPr>
                <w:rFonts w:hint="eastAsia" w:hAnsi="宋体" w:cs="仿宋_GB2312"/>
                <w:color w:val="auto"/>
                <w:sz w:val="24"/>
              </w:rPr>
              <w:t>日</w:t>
            </w:r>
            <w:r>
              <w:rPr>
                <w:rFonts w:hint="eastAsia" w:hAnsi="宋体" w:cs="仿宋_GB2312"/>
                <w:color w:val="auto"/>
                <w:sz w:val="24"/>
                <w:lang w:val="en-US" w:eastAsia="zh-CN"/>
              </w:rPr>
              <w:t>09</w:t>
            </w:r>
            <w:r>
              <w:rPr>
                <w:rFonts w:hint="eastAsia" w:hAnsi="宋体" w:cs="仿宋_GB2312"/>
                <w:color w:val="auto"/>
                <w:sz w:val="24"/>
              </w:rPr>
              <w:t>时30分前</w:t>
            </w:r>
            <w:r>
              <w:rPr>
                <w:rFonts w:hint="eastAsia" w:hAnsi="宋体" w:cs="仿宋_GB2312"/>
                <w:sz w:val="24"/>
              </w:rPr>
              <w:t>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7017" w:type="dxa"/>
            <w:vAlign w:val="center"/>
          </w:tcPr>
          <w:p>
            <w:pPr>
              <w:numPr>
                <w:ilvl w:val="0"/>
                <w:numId w:val="3"/>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7017" w:type="dxa"/>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7017" w:type="dxa"/>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7017" w:type="dxa"/>
            <w:vAlign w:val="center"/>
          </w:tcPr>
          <w:p>
            <w:pPr>
              <w:spacing w:line="288" w:lineRule="auto"/>
              <w:rPr>
                <w:sz w:val="24"/>
              </w:rPr>
            </w:pPr>
            <w:r>
              <w:rPr>
                <w:rFonts w:hint="eastAsia" w:ascii="新宋体" w:hAnsi="新宋体" w:eastAsia="新宋体"/>
                <w:color w:val="000000" w:themeColor="text1"/>
                <w:sz w:val="24"/>
              </w:rPr>
              <w:t>评标委员会构成：5人，从河南省综合评标专家库中随机抽取4人和招标人代表1人（其中注册造价工程师不少于2人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1854"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7017" w:type="dxa"/>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5"/>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int="eastAsia" w:hAnsi="宋体" w:eastAsia="宋体" w:cs="TimesNewRomanPSMT"/>
                <w:sz w:val="24"/>
                <w:lang w:eastAsia="zh-CN"/>
              </w:rPr>
            </w:pPr>
            <w:r>
              <w:rPr>
                <w:rFonts w:hint="eastAsia" w:hAnsi="宋体" w:cs="TimesNewRomanPSMT"/>
                <w:color w:val="auto"/>
                <w:sz w:val="24"/>
              </w:rPr>
              <w:t>类似</w:t>
            </w:r>
            <w:r>
              <w:rPr>
                <w:rFonts w:hint="eastAsia" w:hAnsi="宋体" w:cs="TimesNewRomanPSMT"/>
                <w:color w:val="auto"/>
                <w:sz w:val="24"/>
                <w:lang w:eastAsia="zh-CN"/>
              </w:rPr>
              <w:t>工程</w:t>
            </w:r>
          </w:p>
        </w:tc>
        <w:tc>
          <w:tcPr>
            <w:tcW w:w="7226" w:type="dxa"/>
            <w:gridSpan w:val="2"/>
            <w:vAlign w:val="center"/>
          </w:tcPr>
          <w:p>
            <w:pPr>
              <w:autoSpaceDE w:val="0"/>
              <w:autoSpaceDN w:val="0"/>
              <w:adjustRightInd w:val="0"/>
              <w:spacing w:line="420" w:lineRule="exact"/>
              <w:jc w:val="left"/>
              <w:rPr>
                <w:rFonts w:hint="eastAsia" w:hAnsi="宋体" w:eastAsia="宋体" w:cs="仿宋_GB2312"/>
                <w:sz w:val="24"/>
                <w:lang w:eastAsia="zh-CN"/>
              </w:rPr>
            </w:pPr>
            <w:r>
              <w:rPr>
                <w:rFonts w:hint="eastAsia" w:hAnsi="宋体" w:cs="仿宋_GB2312"/>
                <w:sz w:val="24"/>
                <w:lang w:eastAsia="zh-CN"/>
              </w:rPr>
              <w:t>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854" w:type="dxa"/>
            <w:gridSpan w:val="3"/>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17" w:type="dxa"/>
            <w:vAlign w:val="center"/>
          </w:tcPr>
          <w:tbl>
            <w:tblPr>
              <w:tblStyle w:val="34"/>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w:t>
                  </w:r>
                  <w:r>
                    <w:rPr>
                      <w:rFonts w:hint="eastAsia" w:hAnsi="宋体" w:cs="宋体"/>
                      <w:b/>
                      <w:bCs/>
                      <w:sz w:val="24"/>
                      <w:szCs w:val="24"/>
                      <w:lang w:val="en-US" w:eastAsia="zh-CN"/>
                    </w:rPr>
                    <w:t>壹佰柒拾柒万捌仟柒佰贰拾壹元柒角捌分（</w:t>
                  </w:r>
                  <w:r>
                    <w:rPr>
                      <w:rFonts w:hint="eastAsia" w:hAnsi="宋体" w:cs="宋体"/>
                      <w:b/>
                      <w:bCs/>
                      <w:sz w:val="24"/>
                      <w:szCs w:val="24"/>
                    </w:rPr>
                    <w:t>含规费、税金、安全文明措施费）；</w:t>
                  </w:r>
                </w:p>
                <w:p>
                  <w:pPr>
                    <w:spacing w:line="440" w:lineRule="exact"/>
                    <w:jc w:val="left"/>
                    <w:rPr>
                      <w:rFonts w:hAnsi="宋体" w:cs="宋体"/>
                      <w:b/>
                      <w:bCs/>
                      <w:sz w:val="24"/>
                      <w:szCs w:val="24"/>
                    </w:rPr>
                  </w:pPr>
                  <w:r>
                    <w:rPr>
                      <w:rFonts w:hint="eastAsia" w:hAnsi="宋体" w:cs="宋体"/>
                      <w:b/>
                      <w:bCs/>
                      <w:sz w:val="24"/>
                      <w:szCs w:val="24"/>
                    </w:rPr>
                    <w:t>小写：</w:t>
                  </w:r>
                  <w:r>
                    <w:rPr>
                      <w:rFonts w:hint="eastAsia" w:hAnsi="宋体" w:cs="宋体"/>
                      <w:b/>
                      <w:bCs/>
                      <w:sz w:val="24"/>
                      <w:szCs w:val="24"/>
                      <w:lang w:val="en-US" w:eastAsia="zh-CN"/>
                    </w:rPr>
                    <w:t>1778721.78</w:t>
                  </w:r>
                  <w:r>
                    <w:rPr>
                      <w:rFonts w:hint="eastAsia" w:hAnsi="宋体" w:cs="宋体"/>
                      <w:b/>
                      <w:bCs/>
                      <w:sz w:val="24"/>
                      <w:szCs w:val="24"/>
                    </w:rPr>
                    <w:t>元。</w:t>
                  </w:r>
                </w:p>
                <w:p>
                  <w:pPr>
                    <w:spacing w:line="440" w:lineRule="exact"/>
                    <w:jc w:val="left"/>
                    <w:rPr>
                      <w:rFonts w:hAnsi="宋体" w:cs="宋体"/>
                      <w:sz w:val="24"/>
                      <w:szCs w:val="24"/>
                    </w:rPr>
                  </w:pPr>
                  <w:r>
                    <w:rPr>
                      <w:rFonts w:hint="eastAsia" w:hAnsi="宋体" w:cs="宋体"/>
                      <w:sz w:val="22"/>
                      <w:szCs w:val="22"/>
                    </w:rPr>
                    <w:t xml:space="preserve">    </w:t>
                  </w: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ind w:firstLine="480" w:firstLineChars="200"/>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若不提出，则示为投标人对招标人公布的工程量清单无异议，中标后因此造成的工程量的增加，由中标人承担。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1854"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7017"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4"/>
            <w:vAlign w:val="center"/>
          </w:tcPr>
          <w:p>
            <w:pPr>
              <w:spacing w:line="440" w:lineRule="exact"/>
              <w:rPr>
                <w:rFonts w:hAnsi="宋体" w:cs="仿宋_GB2312"/>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w:t>
            </w:r>
            <w:r>
              <w:rPr>
                <w:rFonts w:hint="eastAsia" w:hAnsi="宋体" w:cs="仿宋_GB2312"/>
                <w:sz w:val="24"/>
                <w:lang w:val="en-US" w:eastAsia="zh-CN"/>
              </w:rPr>
              <w:t>3</w:t>
            </w:r>
            <w:r>
              <w:rPr>
                <w:rFonts w:hint="eastAsia" w:hAnsi="宋体" w:cs="仿宋_GB2312"/>
                <w:sz w:val="24"/>
              </w:rPr>
              <w:t>日。</w:t>
            </w:r>
          </w:p>
          <w:p>
            <w:pPr>
              <w:spacing w:line="440" w:lineRule="exac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w:t>
      </w:r>
      <w:r>
        <w:rPr>
          <w:rFonts w:hint="eastAsia" w:hAnsi="宋体" w:cs="宋体"/>
          <w:b/>
          <w:sz w:val="24"/>
          <w:lang w:eastAsia="zh-CN"/>
        </w:rPr>
        <w:t>项目经理</w:t>
      </w:r>
      <w:r>
        <w:rPr>
          <w:rFonts w:hint="eastAsia" w:hAnsi="宋体" w:cs="宋体"/>
          <w:b/>
          <w:sz w:val="24"/>
        </w:rPr>
        <w:t>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lang w:eastAsia="zh-CN"/>
        </w:rPr>
        <w:t>项目经理</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2311"/>
      <w:bookmarkStart w:id="9" w:name="_Toc179632552"/>
      <w:bookmarkStart w:id="10" w:name="_Toc144974503"/>
      <w:bookmarkStart w:id="11" w:name="_Toc152045535"/>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44974504"/>
      <w:bookmarkStart w:id="13" w:name="_Toc152045536"/>
      <w:bookmarkStart w:id="14" w:name="_Toc152042312"/>
      <w:bookmarkStart w:id="15" w:name="_Toc179632553"/>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2313"/>
      <w:bookmarkStart w:id="18" w:name="_Toc179632554"/>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2314"/>
      <w:bookmarkStart w:id="21" w:name="_Toc179632555"/>
      <w:bookmarkStart w:id="22" w:name="_Toc144974506"/>
      <w:bookmarkStart w:id="23" w:name="_Toc152045538"/>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6"/>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w:t>
      </w:r>
      <w:r>
        <w:rPr>
          <w:rFonts w:hint="eastAsia"/>
          <w:sz w:val="24"/>
          <w:lang w:val="en-US" w:eastAsia="zh-CN"/>
        </w:rPr>
        <w:t>6</w:t>
      </w:r>
      <w:r>
        <w:rPr>
          <w:rFonts w:hint="eastAsia"/>
          <w:sz w:val="24"/>
        </w:rPr>
        <w:t>）技术标准和要求；</w:t>
      </w:r>
    </w:p>
    <w:p>
      <w:pPr>
        <w:spacing w:line="450" w:lineRule="exact"/>
        <w:ind w:firstLine="410" w:firstLineChars="171"/>
        <w:rPr>
          <w:sz w:val="24"/>
        </w:rPr>
      </w:pPr>
      <w:r>
        <w:rPr>
          <w:rFonts w:hint="eastAsia"/>
          <w:sz w:val="24"/>
        </w:rPr>
        <w:t>（</w:t>
      </w:r>
      <w:r>
        <w:rPr>
          <w:rFonts w:hint="eastAsia"/>
          <w:sz w:val="24"/>
          <w:lang w:val="en-US" w:eastAsia="zh-CN"/>
        </w:rPr>
        <w:t>7</w:t>
      </w:r>
      <w:r>
        <w:rPr>
          <w:rFonts w:hint="eastAsia"/>
          <w:sz w:val="24"/>
        </w:rPr>
        <w:t>）投标文件格式；</w:t>
      </w:r>
    </w:p>
    <w:p>
      <w:pPr>
        <w:spacing w:line="450" w:lineRule="exact"/>
        <w:ind w:firstLine="410" w:firstLineChars="171"/>
        <w:rPr>
          <w:sz w:val="24"/>
        </w:rPr>
      </w:pPr>
      <w:r>
        <w:rPr>
          <w:rFonts w:hint="eastAsia"/>
          <w:sz w:val="24"/>
        </w:rPr>
        <w:t>（</w:t>
      </w:r>
      <w:r>
        <w:rPr>
          <w:rFonts w:hint="eastAsia"/>
          <w:sz w:val="24"/>
          <w:lang w:val="en-US" w:eastAsia="zh-CN"/>
        </w:rPr>
        <w:t>8</w:t>
      </w:r>
      <w:r>
        <w:rPr>
          <w:rFonts w:hint="eastAsia"/>
          <w:sz w:val="24"/>
        </w:rPr>
        <w:t>）投标人须知前附表规定的其他材料；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2322"/>
      <w:bookmarkStart w:id="32" w:name="_Toc179632564"/>
      <w:bookmarkStart w:id="33" w:name="_Toc152045546"/>
      <w:bookmarkStart w:id="34" w:name="_Toc14497451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（2）法定代表人身份证明、授权委托书及</w:t>
      </w:r>
      <w:r>
        <w:rPr>
          <w:rFonts w:hint="eastAsia"/>
          <w:sz w:val="24"/>
          <w:lang w:eastAsia="zh-CN"/>
        </w:rPr>
        <w:t>项目经理</w:t>
      </w:r>
      <w:r>
        <w:rPr>
          <w:rFonts w:hint="eastAsia" w:hAnsi="宋体" w:cs="宋体"/>
          <w:sz w:val="24"/>
        </w:rPr>
        <w:t>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（7）近年财务状况；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（8）近年完成的类似项目情况；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（10）近年发生的诉讼及仲裁情况；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（11）投标人须知前附表规定的其它材料；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（五）拒绝履行合同义务的；</w:t>
      </w:r>
    </w:p>
    <w:p>
      <w:pPr>
        <w:spacing w:line="380" w:lineRule="exact"/>
        <w:ind w:firstLine="480" w:firstLineChars="200"/>
        <w:rPr>
          <w:rFonts w:hint="eastAsia" w:hAnsi="宋体" w:cs="宋体"/>
          <w:sz w:val="24"/>
        </w:rPr>
      </w:pPr>
      <w:r>
        <w:rPr>
          <w:rFonts w:hint="eastAsia" w:hAnsi="宋体" w:cs="宋体"/>
          <w:sz w:val="24"/>
        </w:rPr>
        <w:t>（六）相关法律、法规规定不予退还的其它情形。</w:t>
      </w:r>
    </w:p>
    <w:p>
      <w:pPr>
        <w:spacing w:line="380" w:lineRule="exact"/>
        <w:ind w:firstLine="480" w:firstLineChars="200"/>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w:t>
      </w:r>
      <w:r>
        <w:rPr>
          <w:rFonts w:hint="eastAsia" w:hAnsi="宋体" w:cs="宋体"/>
          <w:color w:val="auto"/>
          <w:sz w:val="24"/>
          <w:lang w:val="zh-CN"/>
        </w:rPr>
        <w:t>况表”应附投标人营业执照副本等材料的原件扫描件。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44974521"/>
      <w:bookmarkStart w:id="39" w:name="_Toc179632571"/>
      <w:bookmarkStart w:id="40" w:name="_Toc152042329"/>
      <w:bookmarkStart w:id="41" w:name="_Toc152045553"/>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w:t>
      </w:r>
      <w:r>
        <w:rPr>
          <w:rFonts w:hint="eastAsia" w:hAnsi="宋体" w:cs="宋体"/>
          <w:sz w:val="24"/>
          <w:lang w:val="en-US" w:eastAsia="zh-CN"/>
        </w:rPr>
        <w:t>七</w:t>
      </w:r>
      <w:r>
        <w:rPr>
          <w:rFonts w:hint="eastAsia" w:hAnsi="宋体" w:cs="宋体"/>
          <w:sz w:val="24"/>
        </w:rPr>
        <w:t>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 纸质投标文件的正本与副本应分别装订成册，并编制目录，具体装订要求见投标人须知前附表规定。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3.7.9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3.7.9.1 投标人登录【全国公共资源交易平台（河南省·许昌市）】公共资源交易系统下载“许昌投标文件制作系统SEARUN V1.0”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3.7.9.2 商务标投标文件制作技术咨询：0374-2961598。</w:t>
      </w:r>
    </w:p>
    <w:p>
      <w:pPr>
        <w:pStyle w:val="66"/>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w:t>
      </w:r>
      <w:r>
        <w:rPr>
          <w:rFonts w:hint="eastAsia" w:hAnsi="宋体" w:cs="宋体"/>
          <w:color w:val="auto"/>
          <w:sz w:val="24"/>
        </w:rPr>
        <w:t>，</w:t>
      </w:r>
      <w:r>
        <w:rPr>
          <w:rFonts w:hint="eastAsia" w:hAnsi="宋体" w:cs="宋体"/>
          <w:color w:val="auto"/>
          <w:sz w:val="24"/>
          <w:szCs w:val="22"/>
        </w:rPr>
        <w:t>法定代表人或委托代理人签名</w:t>
      </w:r>
      <w:r>
        <w:rPr>
          <w:rFonts w:hint="eastAsia" w:hAnsi="宋体" w:cs="宋体"/>
          <w:color w:val="auto"/>
          <w:sz w:val="24"/>
          <w:szCs w:val="22"/>
          <w:lang w:val="en-US" w:eastAsia="zh-CN"/>
        </w:rPr>
        <w:t>,</w:t>
      </w:r>
      <w:r>
        <w:rPr>
          <w:rFonts w:hint="eastAsia" w:hAnsi="宋体" w:cs="宋体"/>
          <w:sz w:val="24"/>
        </w:rPr>
        <w:t>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6"/>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6"/>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6"/>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2345"/>
      <w:bookmarkStart w:id="56" w:name="_Toc144974537"/>
      <w:bookmarkStart w:id="57" w:name="_Toc179632587"/>
      <w:bookmarkStart w:id="58" w:name="_Toc152045569"/>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6"/>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6"/>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rPr>
          <w:rFonts w:ascii="新宋体" w:hAnsi="新宋体" w:eastAsia="新宋体"/>
          <w:b/>
          <w:sz w:val="24"/>
        </w:rPr>
      </w:pPr>
    </w:p>
    <w:p>
      <w:pPr>
        <w:spacing w:beforeLines="100" w:afterLines="100" w:line="400" w:lineRule="exact"/>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spacing w:beforeLines="100" w:afterLines="100" w:line="400" w:lineRule="exact"/>
        <w:rPr>
          <w:rFonts w:hAnsi="宋体" w:cs="宋体"/>
          <w:b/>
          <w:bCs/>
          <w:sz w:val="24"/>
        </w:rPr>
      </w:pPr>
    </w:p>
    <w:p>
      <w:pPr>
        <w:pStyle w:val="2"/>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left="0" w:leftChars="0" w:firstLine="0" w:firstLineChars="0"/>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pStyle w:val="2"/>
        <w:ind w:firstLine="340"/>
      </w:pPr>
    </w:p>
    <w:p>
      <w:pPr>
        <w:pStyle w:val="2"/>
        <w:ind w:firstLine="340"/>
      </w:pPr>
    </w:p>
    <w:p>
      <w:pPr>
        <w:numPr>
          <w:ilvl w:val="0"/>
          <w:numId w:val="0"/>
        </w:numPr>
        <w:spacing w:line="420" w:lineRule="exact"/>
        <w:ind w:firstLine="2160" w:firstLineChars="600"/>
        <w:jc w:val="both"/>
        <w:rPr>
          <w:rFonts w:hint="eastAsia" w:hAnsi="宋体"/>
          <w:b/>
          <w:sz w:val="36"/>
          <w:szCs w:val="36"/>
          <w:lang w:val="en-US" w:eastAsia="zh-CN"/>
        </w:rPr>
      </w:pPr>
    </w:p>
    <w:p>
      <w:pPr>
        <w:numPr>
          <w:ilvl w:val="0"/>
          <w:numId w:val="0"/>
        </w:numPr>
        <w:spacing w:line="420" w:lineRule="exact"/>
        <w:ind w:firstLine="2160" w:firstLineChars="600"/>
        <w:jc w:val="both"/>
        <w:rPr>
          <w:rFonts w:ascii="新宋体" w:hAnsi="新宋体" w:eastAsia="新宋体" w:cs="新宋体"/>
          <w:b/>
          <w:bCs/>
          <w:sz w:val="36"/>
          <w:szCs w:val="36"/>
        </w:rPr>
      </w:pPr>
      <w:r>
        <w:rPr>
          <w:rFonts w:hint="eastAsia" w:hAnsi="宋体"/>
          <w:b/>
          <w:sz w:val="36"/>
          <w:szCs w:val="36"/>
          <w:lang w:val="en-US" w:eastAsia="zh-CN"/>
        </w:rPr>
        <w:t xml:space="preserve">第三章   </w:t>
      </w:r>
      <w:r>
        <w:rPr>
          <w:rFonts w:hint="eastAsia" w:hAnsi="宋体"/>
          <w:b/>
          <w:sz w:val="36"/>
          <w:szCs w:val="36"/>
        </w:rPr>
        <w:t>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sz w:val="24"/>
        </w:rPr>
        <w:t xml:space="preserve"> </w:t>
      </w: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4"/>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数量</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数量</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数量</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34"/>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3546398"/>
            <w:bookmarkStart w:id="72" w:name="_Toc272833453"/>
            <w:bookmarkStart w:id="73" w:name="_Toc270931534"/>
            <w:bookmarkStart w:id="74" w:name="_Toc295572535"/>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4"/>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5"/>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snapToGrid w:val="0"/>
        <w:spacing w:line="384" w:lineRule="auto"/>
        <w:ind w:firstLine="480" w:firstLineChars="200"/>
        <w:rPr>
          <w:rFonts w:cs="宋体"/>
          <w:b/>
          <w:bCs/>
          <w:color w:val="auto"/>
          <w:sz w:val="24"/>
          <w:szCs w:val="24"/>
        </w:rPr>
      </w:pPr>
      <w:r>
        <w:rPr>
          <w:rFonts w:hint="eastAsia" w:cs="宋体"/>
          <w:b/>
          <w:bCs/>
          <w:color w:val="auto"/>
          <w:sz w:val="24"/>
          <w:szCs w:val="24"/>
        </w:rPr>
        <w:t>（四）综合（信用）标的评标分值（20分）</w:t>
      </w:r>
    </w:p>
    <w:p>
      <w:pPr>
        <w:snapToGrid w:val="0"/>
        <w:spacing w:line="384" w:lineRule="auto"/>
        <w:ind w:firstLine="480" w:firstLineChars="200"/>
        <w:rPr>
          <w:rFonts w:cs="宋体"/>
          <w:b/>
          <w:bCs/>
          <w:color w:val="auto"/>
          <w:sz w:val="24"/>
          <w:szCs w:val="24"/>
        </w:rPr>
      </w:pPr>
      <w:r>
        <w:rPr>
          <w:rFonts w:hint="eastAsia" w:cs="宋体"/>
          <w:b/>
          <w:bCs/>
          <w:color w:val="auto"/>
          <w:sz w:val="24"/>
          <w:szCs w:val="24"/>
        </w:rPr>
        <w:t>1、项目班子配备  0-</w:t>
      </w:r>
      <w:r>
        <w:rPr>
          <w:rFonts w:hint="eastAsia" w:cs="宋体"/>
          <w:b/>
          <w:bCs/>
          <w:color w:val="auto"/>
          <w:sz w:val="24"/>
          <w:szCs w:val="24"/>
          <w:lang w:val="en-US" w:eastAsia="zh-CN"/>
        </w:rPr>
        <w:t>6</w:t>
      </w:r>
      <w:r>
        <w:rPr>
          <w:rFonts w:hint="eastAsia" w:cs="宋体"/>
          <w:b/>
          <w:bCs/>
          <w:color w:val="auto"/>
          <w:sz w:val="24"/>
          <w:szCs w:val="24"/>
        </w:rPr>
        <w:t>分</w:t>
      </w:r>
    </w:p>
    <w:p>
      <w:pPr>
        <w:snapToGrid w:val="0"/>
        <w:spacing w:line="360" w:lineRule="auto"/>
        <w:ind w:firstLine="484"/>
        <w:rPr>
          <w:rFonts w:hAnsi="宋体" w:cs="宋体"/>
          <w:color w:val="auto"/>
          <w:sz w:val="24"/>
          <w:szCs w:val="24"/>
        </w:rPr>
      </w:pPr>
      <w:r>
        <w:rPr>
          <w:rFonts w:hint="eastAsia" w:hAnsi="宋体" w:cs="宋体"/>
          <w:color w:val="auto"/>
          <w:sz w:val="24"/>
          <w:szCs w:val="24"/>
        </w:rPr>
        <w:t>1.1拟派</w:t>
      </w:r>
      <w:r>
        <w:rPr>
          <w:rFonts w:hint="eastAsia" w:hAnsi="宋体" w:cs="宋体"/>
          <w:color w:val="auto"/>
          <w:sz w:val="24"/>
          <w:szCs w:val="24"/>
          <w:lang w:eastAsia="zh-CN"/>
        </w:rPr>
        <w:t>项目经理</w:t>
      </w:r>
      <w:r>
        <w:rPr>
          <w:rFonts w:hint="eastAsia" w:hAnsi="宋体" w:cs="宋体"/>
          <w:color w:val="auto"/>
          <w:sz w:val="24"/>
          <w:szCs w:val="24"/>
        </w:rPr>
        <w:t>为中级</w:t>
      </w:r>
      <w:r>
        <w:rPr>
          <w:rFonts w:hint="eastAsia" w:hAnsi="宋体" w:cs="宋体"/>
          <w:color w:val="auto"/>
          <w:sz w:val="24"/>
          <w:szCs w:val="24"/>
          <w:lang w:eastAsia="zh-CN"/>
        </w:rPr>
        <w:t>及以上</w:t>
      </w:r>
      <w:r>
        <w:rPr>
          <w:rFonts w:hint="eastAsia" w:hAnsi="宋体" w:cs="宋体"/>
          <w:color w:val="auto"/>
          <w:sz w:val="24"/>
          <w:szCs w:val="24"/>
        </w:rPr>
        <w:t>职称者得</w:t>
      </w:r>
      <w:r>
        <w:rPr>
          <w:rFonts w:hint="eastAsia" w:hAnsi="宋体" w:cs="宋体"/>
          <w:color w:val="auto"/>
          <w:sz w:val="24"/>
          <w:szCs w:val="24"/>
          <w:lang w:val="en-US" w:eastAsia="zh-CN"/>
        </w:rPr>
        <w:t>2</w:t>
      </w:r>
      <w:r>
        <w:rPr>
          <w:rFonts w:hint="eastAsia" w:hAnsi="宋体" w:cs="宋体"/>
          <w:color w:val="auto"/>
          <w:sz w:val="24"/>
          <w:szCs w:val="24"/>
        </w:rPr>
        <w:t>分；（以职称证为准）；（以证书为准）</w:t>
      </w:r>
    </w:p>
    <w:p>
      <w:pPr>
        <w:snapToGrid w:val="0"/>
        <w:spacing w:line="360" w:lineRule="auto"/>
        <w:ind w:firstLine="484"/>
        <w:rPr>
          <w:rFonts w:hAnsi="宋体" w:cs="宋体"/>
          <w:sz w:val="24"/>
          <w:szCs w:val="24"/>
        </w:rPr>
      </w:pPr>
      <w:r>
        <w:rPr>
          <w:rFonts w:hint="eastAsia" w:hAnsi="宋体" w:cs="宋体"/>
          <w:color w:val="auto"/>
          <w:sz w:val="24"/>
          <w:szCs w:val="24"/>
        </w:rPr>
        <w:t>1.</w:t>
      </w:r>
      <w:r>
        <w:rPr>
          <w:rFonts w:hint="eastAsia" w:hAnsi="宋体" w:cs="宋体"/>
          <w:color w:val="auto"/>
          <w:sz w:val="24"/>
          <w:szCs w:val="24"/>
          <w:lang w:val="en-US" w:eastAsia="zh-CN"/>
        </w:rPr>
        <w:t>2</w:t>
      </w:r>
      <w:r>
        <w:rPr>
          <w:rFonts w:hint="eastAsia" w:hAnsi="宋体" w:cs="宋体"/>
          <w:color w:val="auto"/>
          <w:sz w:val="24"/>
          <w:szCs w:val="24"/>
        </w:rPr>
        <w:t>项目班子人员</w:t>
      </w:r>
      <w:r>
        <w:rPr>
          <w:rFonts w:hint="eastAsia" w:hAnsi="宋体" w:cs="宋体"/>
          <w:color w:val="auto"/>
          <w:sz w:val="24"/>
          <w:szCs w:val="24"/>
          <w:lang w:eastAsia="zh-CN"/>
        </w:rPr>
        <w:t>中施工员、质量员、安全员、资料员、材料员、绿化工、花卉工、苗圃工配备齐全，每人每证得</w:t>
      </w:r>
      <w:r>
        <w:rPr>
          <w:rFonts w:hint="eastAsia" w:hAnsi="宋体" w:cs="宋体"/>
          <w:color w:val="auto"/>
          <w:sz w:val="24"/>
          <w:szCs w:val="24"/>
          <w:lang w:val="en-US" w:eastAsia="zh-CN"/>
        </w:rPr>
        <w:t>0.5</w:t>
      </w:r>
      <w:r>
        <w:rPr>
          <w:rFonts w:hint="eastAsia" w:hAnsi="宋体" w:cs="宋体"/>
          <w:color w:val="auto"/>
          <w:sz w:val="24"/>
          <w:szCs w:val="24"/>
        </w:rPr>
        <w:t>分</w:t>
      </w:r>
      <w:r>
        <w:rPr>
          <w:rFonts w:hint="eastAsia" w:hAnsi="宋体" w:cs="宋体"/>
          <w:color w:val="auto"/>
          <w:sz w:val="24"/>
          <w:szCs w:val="24"/>
          <w:lang w:eastAsia="zh-CN"/>
        </w:rPr>
        <w:t>，最高得</w:t>
      </w:r>
      <w:r>
        <w:rPr>
          <w:rFonts w:hint="eastAsia" w:hAnsi="宋体" w:cs="宋体"/>
          <w:color w:val="auto"/>
          <w:sz w:val="24"/>
          <w:szCs w:val="24"/>
          <w:lang w:val="en-US" w:eastAsia="zh-CN"/>
        </w:rPr>
        <w:t>4分</w:t>
      </w:r>
      <w:r>
        <w:rPr>
          <w:rFonts w:hint="eastAsia" w:hAnsi="宋体" w:cs="宋体"/>
          <w:color w:val="auto"/>
          <w:sz w:val="24"/>
          <w:szCs w:val="24"/>
        </w:rPr>
        <w:t>。（以证书为准）。</w:t>
      </w:r>
      <w:r>
        <w:rPr>
          <w:rFonts w:hint="eastAsia" w:hAnsi="宋体" w:cs="宋体"/>
          <w:sz w:val="24"/>
          <w:szCs w:val="24"/>
        </w:rPr>
        <w:t>（以证书为准）</w:t>
      </w:r>
    </w:p>
    <w:p>
      <w:pPr>
        <w:snapToGrid w:val="0"/>
        <w:spacing w:line="384" w:lineRule="auto"/>
        <w:ind w:firstLine="480" w:firstLineChars="200"/>
        <w:rPr>
          <w:rFonts w:cs="宋体"/>
          <w:b/>
          <w:bCs/>
          <w:sz w:val="24"/>
          <w:szCs w:val="24"/>
        </w:rPr>
      </w:pPr>
      <w:r>
        <w:rPr>
          <w:rFonts w:hint="eastAsia" w:cs="宋体"/>
          <w:b/>
          <w:bCs/>
          <w:sz w:val="24"/>
          <w:szCs w:val="24"/>
        </w:rPr>
        <w:t>2、企业综合信用    0-</w:t>
      </w:r>
      <w:r>
        <w:rPr>
          <w:rFonts w:hint="eastAsia" w:cs="宋体"/>
          <w:b/>
          <w:bCs/>
          <w:sz w:val="24"/>
          <w:szCs w:val="24"/>
          <w:lang w:val="en-US" w:eastAsia="zh-CN"/>
        </w:rPr>
        <w:t>5</w:t>
      </w:r>
      <w:r>
        <w:rPr>
          <w:rFonts w:hint="eastAsia" w:cs="宋体"/>
          <w:b/>
          <w:bCs/>
          <w:sz w:val="24"/>
          <w:szCs w:val="24"/>
        </w:rPr>
        <w:t>分</w:t>
      </w:r>
    </w:p>
    <w:p>
      <w:pPr>
        <w:snapToGrid w:val="0"/>
        <w:spacing w:line="360" w:lineRule="auto"/>
        <w:ind w:firstLine="484"/>
        <w:rPr>
          <w:rFonts w:hAnsi="宋体" w:cs="宋体"/>
          <w:sz w:val="24"/>
          <w:szCs w:val="24"/>
        </w:rPr>
      </w:pPr>
      <w:r>
        <w:rPr>
          <w:rFonts w:hint="eastAsia" w:hAnsi="宋体" w:cs="宋体"/>
          <w:sz w:val="24"/>
          <w:szCs w:val="24"/>
        </w:rPr>
        <w:t>2.1企业近年来完成的类似工程项目者，每项得1分，本项最高得</w:t>
      </w:r>
      <w:r>
        <w:rPr>
          <w:rFonts w:hint="eastAsia" w:hAnsi="宋体" w:cs="宋体"/>
          <w:sz w:val="24"/>
          <w:szCs w:val="24"/>
          <w:lang w:val="en-US" w:eastAsia="zh-CN"/>
        </w:rPr>
        <w:t>4</w:t>
      </w:r>
      <w:r>
        <w:rPr>
          <w:rFonts w:hint="eastAsia" w:hAnsi="宋体" w:cs="宋体"/>
          <w:sz w:val="24"/>
          <w:szCs w:val="24"/>
        </w:rPr>
        <w:t>分。【</w:t>
      </w:r>
      <w:r>
        <w:rPr>
          <w:rFonts w:hint="eastAsia" w:hAnsi="宋体"/>
          <w:sz w:val="24"/>
        </w:rPr>
        <w:t>提供施工合同和竣工验收备案表（或施工合同和中标通知书）】</w:t>
      </w:r>
    </w:p>
    <w:p>
      <w:pPr>
        <w:snapToGrid w:val="0"/>
        <w:spacing w:line="384" w:lineRule="auto"/>
        <w:ind w:firstLine="480" w:firstLineChars="200"/>
        <w:rPr>
          <w:rFonts w:cs="宋体"/>
          <w:b/>
          <w:bCs/>
          <w:sz w:val="24"/>
          <w:szCs w:val="24"/>
        </w:rPr>
      </w:pPr>
      <w:r>
        <w:rPr>
          <w:rFonts w:hint="eastAsia" w:hAnsi="宋体" w:cs="宋体"/>
          <w:sz w:val="24"/>
          <w:szCs w:val="24"/>
        </w:rPr>
        <w:t>2.2</w:t>
      </w:r>
      <w:r>
        <w:rPr>
          <w:rFonts w:hint="eastAsia" w:cs="宋体"/>
          <w:bCs/>
          <w:sz w:val="24"/>
          <w:szCs w:val="24"/>
        </w:rPr>
        <w:t>投标人提供工商企业信用信息公示报告，包含基础信息、行政许可信息、行政处罚信息、列入经营异常名录信息、列入严重违法失信企业名单（黑名单）信息（国家企业信用信息公示系统http://www.gsxt.gov.cn ），无不良信息者得1分，未提供或有不良信息者不得分，本项最高得1分。（</w:t>
      </w:r>
      <w:r>
        <w:rPr>
          <w:rFonts w:hint="eastAsia" w:hAnsi="宋体"/>
          <w:sz w:val="24"/>
        </w:rPr>
        <w:t>以网页截图为准</w:t>
      </w:r>
      <w:r>
        <w:rPr>
          <w:rFonts w:hint="eastAsia" w:cs="宋体"/>
          <w:bCs/>
          <w:sz w:val="24"/>
          <w:szCs w:val="24"/>
        </w:rPr>
        <w:t>）</w:t>
      </w:r>
      <w:r>
        <w:rPr>
          <w:rFonts w:hAnsi="宋体" w:cs="宋体"/>
          <w:b/>
          <w:bCs w:val="0"/>
          <w:sz w:val="24"/>
          <w:szCs w:val="24"/>
        </w:rPr>
        <w:br w:type="textWrapping"/>
      </w:r>
      <w:r>
        <w:rPr>
          <w:rFonts w:hint="eastAsia" w:hAnsi="宋体" w:cs="宋体"/>
          <w:sz w:val="24"/>
          <w:szCs w:val="24"/>
        </w:rPr>
        <w:t xml:space="preserve">    </w:t>
      </w:r>
      <w:r>
        <w:rPr>
          <w:rFonts w:cs="宋体"/>
          <w:b/>
          <w:bCs/>
          <w:sz w:val="24"/>
          <w:szCs w:val="24"/>
        </w:rPr>
        <w:t>3</w:t>
      </w:r>
      <w:r>
        <w:rPr>
          <w:rFonts w:hint="eastAsia" w:cs="宋体"/>
          <w:b/>
          <w:bCs/>
          <w:sz w:val="24"/>
          <w:szCs w:val="24"/>
        </w:rPr>
        <w:t>、</w:t>
      </w:r>
      <w:r>
        <w:rPr>
          <w:rFonts w:hint="eastAsia" w:cs="宋体"/>
          <w:b/>
          <w:bCs/>
          <w:sz w:val="24"/>
          <w:szCs w:val="24"/>
          <w:lang w:eastAsia="zh-CN"/>
        </w:rPr>
        <w:t>项目经理</w:t>
      </w:r>
      <w:r>
        <w:rPr>
          <w:rFonts w:hint="eastAsia" w:cs="宋体"/>
          <w:b/>
          <w:bCs/>
          <w:sz w:val="24"/>
          <w:szCs w:val="24"/>
        </w:rPr>
        <w:t>业绩及信用    0-</w:t>
      </w:r>
      <w:r>
        <w:rPr>
          <w:rFonts w:hint="eastAsia" w:cs="宋体"/>
          <w:b/>
          <w:bCs/>
          <w:sz w:val="24"/>
          <w:szCs w:val="24"/>
          <w:lang w:val="en-US" w:eastAsia="zh-CN"/>
        </w:rPr>
        <w:t>4</w:t>
      </w:r>
      <w:r>
        <w:rPr>
          <w:rFonts w:hint="eastAsia" w:cs="宋体"/>
          <w:b/>
          <w:bCs/>
          <w:sz w:val="24"/>
          <w:szCs w:val="24"/>
        </w:rPr>
        <w:t>分</w:t>
      </w:r>
    </w:p>
    <w:p>
      <w:pPr>
        <w:snapToGrid w:val="0"/>
        <w:spacing w:line="360" w:lineRule="auto"/>
        <w:ind w:firstLine="484"/>
        <w:rPr>
          <w:rFonts w:hAnsi="宋体" w:cs="宋体"/>
          <w:sz w:val="24"/>
          <w:szCs w:val="24"/>
        </w:rPr>
      </w:pPr>
      <w:r>
        <w:rPr>
          <w:rFonts w:hint="eastAsia" w:hAnsi="宋体" w:cs="宋体"/>
          <w:sz w:val="24"/>
          <w:szCs w:val="24"/>
        </w:rPr>
        <w:t>近年来拟派</w:t>
      </w:r>
      <w:r>
        <w:rPr>
          <w:rFonts w:hint="eastAsia" w:hAnsi="宋体" w:cs="宋体"/>
          <w:sz w:val="24"/>
          <w:szCs w:val="24"/>
          <w:lang w:eastAsia="zh-CN"/>
        </w:rPr>
        <w:t>项目经理</w:t>
      </w:r>
      <w:r>
        <w:rPr>
          <w:rFonts w:hint="eastAsia" w:hAnsi="宋体" w:cs="宋体"/>
          <w:sz w:val="24"/>
          <w:szCs w:val="24"/>
        </w:rPr>
        <w:t>承建过类似工程的，每项得</w:t>
      </w:r>
      <w:r>
        <w:rPr>
          <w:rFonts w:hint="eastAsia" w:hAnsi="宋体" w:cs="宋体"/>
          <w:sz w:val="24"/>
          <w:szCs w:val="24"/>
          <w:lang w:val="en-US" w:eastAsia="zh-CN"/>
        </w:rPr>
        <w:t>2</w:t>
      </w:r>
      <w:r>
        <w:rPr>
          <w:rFonts w:hint="eastAsia" w:hAnsi="宋体" w:cs="宋体"/>
          <w:sz w:val="24"/>
          <w:szCs w:val="24"/>
        </w:rPr>
        <w:t>分，本项最高得</w:t>
      </w:r>
      <w:r>
        <w:rPr>
          <w:rFonts w:hint="eastAsia" w:hAnsi="宋体" w:cs="宋体"/>
          <w:sz w:val="24"/>
          <w:szCs w:val="24"/>
          <w:lang w:val="en-US" w:eastAsia="zh-CN"/>
        </w:rPr>
        <w:t>4</w:t>
      </w:r>
      <w:r>
        <w:rPr>
          <w:rFonts w:hint="eastAsia" w:hAnsi="宋体" w:cs="宋体"/>
          <w:sz w:val="24"/>
          <w:szCs w:val="24"/>
        </w:rPr>
        <w:t>分。（提供施工合同和竣工验收备案表（或施工合同和中标通知书），</w:t>
      </w:r>
      <w:r>
        <w:rPr>
          <w:rFonts w:hint="eastAsia" w:hAnsi="宋体" w:cs="宋体"/>
          <w:color w:val="000000"/>
          <w:sz w:val="24"/>
          <w:szCs w:val="24"/>
        </w:rPr>
        <w:t>若上述资料不显示</w:t>
      </w:r>
      <w:r>
        <w:rPr>
          <w:rFonts w:hint="eastAsia" w:hAnsi="宋体" w:cs="宋体"/>
          <w:color w:val="000000"/>
          <w:sz w:val="24"/>
          <w:szCs w:val="24"/>
          <w:lang w:eastAsia="zh-CN"/>
        </w:rPr>
        <w:t>项目经理</w:t>
      </w:r>
      <w:r>
        <w:rPr>
          <w:rFonts w:hint="eastAsia" w:hAnsi="宋体" w:cs="宋体"/>
          <w:color w:val="000000"/>
          <w:sz w:val="24"/>
          <w:szCs w:val="24"/>
        </w:rPr>
        <w:t>姓名，还须同时提供相关证明文件</w:t>
      </w:r>
      <w:r>
        <w:rPr>
          <w:rFonts w:hint="eastAsia" w:hAnsi="宋体" w:cs="宋体"/>
          <w:sz w:val="24"/>
          <w:szCs w:val="24"/>
        </w:rPr>
        <w:t>。）</w:t>
      </w:r>
    </w:p>
    <w:p>
      <w:pPr>
        <w:snapToGrid w:val="0"/>
        <w:spacing w:line="384" w:lineRule="auto"/>
        <w:ind w:firstLine="480" w:firstLineChars="200"/>
        <w:rPr>
          <w:rFonts w:cs="宋体"/>
          <w:b/>
          <w:bCs/>
          <w:sz w:val="24"/>
          <w:szCs w:val="24"/>
        </w:rPr>
      </w:pPr>
      <w:r>
        <w:rPr>
          <w:rFonts w:hint="eastAsia"/>
          <w:sz w:val="24"/>
          <w:szCs w:val="24"/>
        </w:rPr>
        <w:t>4、</w:t>
      </w:r>
      <w:r>
        <w:rPr>
          <w:rFonts w:hint="eastAsia" w:cs="宋体"/>
          <w:b/>
          <w:bCs/>
          <w:sz w:val="24"/>
          <w:szCs w:val="24"/>
        </w:rPr>
        <w:t>服务承诺（含不拖欠农民工工资承诺、扬尘治理等内容）0-5分</w:t>
      </w:r>
    </w:p>
    <w:p>
      <w:pPr>
        <w:snapToGrid w:val="0"/>
        <w:spacing w:line="384" w:lineRule="auto"/>
        <w:ind w:firstLine="480" w:firstLineChars="200"/>
      </w:pPr>
      <w:r>
        <w:rPr>
          <w:rFonts w:hint="eastAsia" w:cs="宋体"/>
          <w:sz w:val="24"/>
          <w:szCs w:val="24"/>
        </w:rPr>
        <w:t>投标人针对不拖欠农民工工资承诺；扬尘治理；提高工程质量做出承诺；保证工期做出承诺；投标人针对招标项目的特点和要求，结合自身条件和潜力做出优惠和服务承诺。由评委根据投标文件表述的具体内容酌情打分。</w:t>
      </w:r>
      <w:r>
        <w:rPr>
          <w:rFonts w:hint="eastAsia" w:hAnsi="宋体"/>
          <w:sz w:val="24"/>
        </w:rPr>
        <w:t> </w:t>
      </w:r>
    </w:p>
    <w:p>
      <w:pPr>
        <w:snapToGrid w:val="0"/>
        <w:spacing w:line="420" w:lineRule="exact"/>
        <w:ind w:firstLine="480" w:firstLineChars="200"/>
        <w:rPr>
          <w:rFonts w:hint="eastAsia" w:hAnsi="宋体" w:cs="宋体"/>
          <w:b/>
          <w:bCs/>
          <w:color w:val="000000"/>
          <w:sz w:val="24"/>
          <w:szCs w:val="22"/>
        </w:rPr>
      </w:pPr>
      <w:r>
        <w:rPr>
          <w:rFonts w:hint="eastAsia" w:hAnsi="宋体" w:cs="宋体"/>
          <w:b/>
          <w:bCs/>
          <w:color w:val="000000"/>
          <w:sz w:val="24"/>
          <w:szCs w:val="22"/>
        </w:rPr>
        <w:t>注：1）近年年份要求：2015年1月1日以来；</w:t>
      </w:r>
    </w:p>
    <w:p>
      <w:pPr>
        <w:snapToGrid w:val="0"/>
        <w:spacing w:line="420" w:lineRule="exact"/>
        <w:ind w:firstLine="960" w:firstLineChars="400"/>
        <w:rPr>
          <w:rFonts w:hint="eastAsia" w:hAnsi="宋体" w:cs="宋体"/>
          <w:b/>
          <w:bCs/>
          <w:color w:val="000000"/>
          <w:sz w:val="24"/>
          <w:szCs w:val="22"/>
        </w:rPr>
      </w:pPr>
      <w:r>
        <w:rPr>
          <w:rFonts w:hint="eastAsia" w:hAnsi="宋体" w:cs="宋体"/>
          <w:b/>
          <w:bCs/>
          <w:color w:val="000000"/>
          <w:sz w:val="24"/>
          <w:szCs w:val="22"/>
        </w:rPr>
        <w:t>2）类似工程：指2015年1月1日以来承建的合同金额不低于该项目招标控制价金额的绿化工程项目；</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3）业绩合同以合同签订日期为准；</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4）企业业绩和建造师业绩不可累计使用。</w:t>
      </w:r>
    </w:p>
    <w:p>
      <w:pPr>
        <w:snapToGrid w:val="0"/>
        <w:spacing w:line="420" w:lineRule="exact"/>
        <w:ind w:firstLine="240" w:firstLineChars="100"/>
        <w:rPr>
          <w:rFonts w:hint="eastAsia" w:hAnsi="宋体" w:cs="宋体"/>
          <w:b/>
          <w:bCs/>
          <w:color w:val="000000"/>
          <w:sz w:val="24"/>
          <w:szCs w:val="22"/>
        </w:rPr>
      </w:pPr>
      <w:r>
        <w:rPr>
          <w:rFonts w:hint="eastAsia" w:hAnsi="宋体" w:cs="宋体"/>
          <w:b/>
          <w:bCs/>
          <w:color w:val="000000"/>
          <w:sz w:val="24"/>
          <w:szCs w:val="22"/>
        </w:rPr>
        <w:t>（五）投标人综合得分按下列公式计算：</w:t>
      </w:r>
    </w:p>
    <w:p>
      <w:pPr>
        <w:snapToGrid w:val="0"/>
        <w:spacing w:line="420" w:lineRule="exact"/>
        <w:ind w:firstLine="960" w:firstLineChars="400"/>
        <w:rPr>
          <w:rFonts w:hint="eastAsia" w:hAnsi="宋体" w:cs="宋体"/>
          <w:b/>
          <w:bCs/>
          <w:color w:val="000000"/>
          <w:sz w:val="24"/>
          <w:szCs w:val="22"/>
        </w:rPr>
      </w:pPr>
      <w:r>
        <w:rPr>
          <w:rFonts w:hint="eastAsia" w:hAnsi="宋体" w:cs="宋体"/>
          <w:sz w:val="24"/>
          <w:szCs w:val="24"/>
        </w:rPr>
        <w:t>投标人综合得分＝技术标平均得分＋商务标得分＋综合（信用）标平均得分。</w:t>
      </w:r>
    </w:p>
    <w:p>
      <w:pPr>
        <w:snapToGrid w:val="0"/>
        <w:spacing w:line="420" w:lineRule="exact"/>
        <w:ind w:firstLine="240" w:firstLineChars="100"/>
        <w:rPr>
          <w:rFonts w:hint="eastAsia" w:hAnsi="宋体" w:cs="宋体"/>
          <w:b/>
          <w:bCs/>
          <w:color w:val="000000"/>
          <w:sz w:val="24"/>
          <w:szCs w:val="22"/>
        </w:rPr>
      </w:pPr>
      <w:r>
        <w:rPr>
          <w:rFonts w:hint="eastAsia" w:hAnsi="宋体" w:cs="宋体"/>
          <w:b/>
          <w:bCs/>
          <w:color w:val="000000"/>
          <w:sz w:val="24"/>
          <w:szCs w:val="22"/>
        </w:rPr>
        <w:t>（六）投标人的最终得分及中标候选人排序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adjustRightInd w:val="0"/>
        <w:snapToGrid w:val="0"/>
        <w:spacing w:line="440" w:lineRule="exact"/>
        <w:ind w:firstLine="480"/>
        <w:rPr>
          <w:rFonts w:hint="eastAsia"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hint="eastAsia" w:cs="宋体"/>
          <w:sz w:val="24"/>
          <w:szCs w:val="24"/>
        </w:rPr>
        <w:t xml:space="preserve"> </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5"/>
        <w:keepNext w:val="0"/>
        <w:keepLines w:val="0"/>
        <w:snapToGrid w:val="0"/>
        <w:spacing w:line="360" w:lineRule="auto"/>
        <w:ind w:firstLine="480" w:firstLineChars="200"/>
        <w:outlineLvl w:val="9"/>
        <w:rPr>
          <w:rFonts w:ascii="新宋体" w:eastAsia="新宋体"/>
          <w:b/>
          <w:szCs w:val="24"/>
        </w:rPr>
      </w:pPr>
      <w:bookmarkStart w:id="75" w:name="_Toc23277"/>
      <w:r>
        <w:rPr>
          <w:rFonts w:hint="eastAsia" w:ascii="新宋体" w:eastAsia="新宋体"/>
          <w:b/>
          <w:szCs w:val="24"/>
        </w:rPr>
        <w:t>九、评标报告</w:t>
      </w:r>
      <w:bookmarkEnd w:id="75"/>
    </w:p>
    <w:p>
      <w:pPr>
        <w:snapToGrid w:val="0"/>
        <w:spacing w:line="360"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5"/>
        <w:keepNext w:val="0"/>
        <w:keepLines w:val="0"/>
        <w:snapToGrid w:val="0"/>
        <w:spacing w:line="360" w:lineRule="auto"/>
        <w:ind w:firstLine="480" w:firstLineChars="200"/>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snapToGrid w:val="0"/>
        <w:spacing w:line="360"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60"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60"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60"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60"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60"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60"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60"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60"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60" w:lineRule="auto"/>
        <w:ind w:firstLine="480" w:firstLineChars="200"/>
        <w:rPr>
          <w:rFonts w:ascii="新宋体" w:eastAsia="新宋体"/>
          <w:b/>
          <w:sz w:val="24"/>
        </w:rPr>
      </w:pPr>
      <w:r>
        <w:rPr>
          <w:rFonts w:hint="eastAsia" w:ascii="新宋体" w:eastAsia="新宋体"/>
          <w:b/>
          <w:sz w:val="24"/>
        </w:rPr>
        <w:t>11.4记名投票</w:t>
      </w:r>
    </w:p>
    <w:p>
      <w:pPr>
        <w:snapToGrid w:val="0"/>
        <w:spacing w:line="360"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firstLineChars="200"/>
        <w:rPr>
          <w:b/>
          <w:sz w:val="24"/>
        </w:rPr>
      </w:pPr>
      <w:r>
        <w:rPr>
          <w:rFonts w:hint="eastAsia"/>
          <w:b/>
          <w:sz w:val="24"/>
        </w:rPr>
        <w:t>11.5评标委员会对评标结果有异议的</w:t>
      </w:r>
    </w:p>
    <w:p>
      <w:pPr>
        <w:snapToGrid w:val="0"/>
        <w:spacing w:line="360" w:lineRule="auto"/>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Style w:val="2"/>
        <w:ind w:left="0" w:leftChars="0" w:firstLine="0" w:firstLineChars="0"/>
        <w:rPr>
          <w:rFonts w:hint="eastAsia"/>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34"/>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建安建工公字〔2018〕</w:t>
            </w:r>
            <w:r>
              <w:rPr>
                <w:rFonts w:hint="eastAsia" w:ascii="仿宋_GB2312" w:hAnsi="宋体" w:eastAsia="仿宋_GB2312" w:cs="宋体"/>
                <w:sz w:val="24"/>
                <w:szCs w:val="22"/>
                <w:lang w:val="en-US" w:eastAsia="zh-CN"/>
              </w:rPr>
              <w:t>141</w:t>
            </w:r>
            <w:r>
              <w:rPr>
                <w:rFonts w:hint="eastAsia" w:ascii="仿宋_GB2312" w:hAnsi="宋体" w:eastAsia="仿宋_GB2312" w:cs="宋体"/>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int="eastAsia" w:ascii="仿宋_GB2312" w:hAnsi="宋体" w:eastAsia="仿宋_GB2312" w:cs="宋体"/>
                <w:sz w:val="24"/>
                <w:lang w:val="en-US" w:eastAsia="zh-CN"/>
              </w:rPr>
            </w:pPr>
            <w:r>
              <w:rPr>
                <w:rFonts w:hint="eastAsia" w:ascii="仿宋_GB2312" w:hAnsi="宋体" w:eastAsia="仿宋_GB2312" w:cs="宋体"/>
                <w:sz w:val="24"/>
                <w:szCs w:val="22"/>
                <w:lang w:val="en-US" w:eastAsia="zh-CN"/>
              </w:rPr>
              <w:t>许昌尚集产业集聚区东拓区生产生活服务中心配套公租房-小区景观绿化工程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eastAsia="zh-CN"/>
              </w:rPr>
              <w:t>叁万</w:t>
            </w:r>
            <w:r>
              <w:rPr>
                <w:rFonts w:hint="eastAsia" w:ascii="仿宋_GB2312" w:hAnsi="宋体" w:eastAsia="仿宋_GB2312" w:cs="宋体"/>
                <w:sz w:val="24"/>
                <w:szCs w:val="22"/>
              </w:rPr>
              <w:t>元整（</w:t>
            </w:r>
            <w:r>
              <w:rPr>
                <w:rFonts w:hint="eastAsia" w:ascii="仿宋_GB2312" w:hAnsi="宋体" w:eastAsia="仿宋_GB2312" w:cs="宋体"/>
                <w:sz w:val="24"/>
                <w:szCs w:val="22"/>
                <w:lang w:val="en-US" w:eastAsia="zh-CN"/>
              </w:rPr>
              <w:t>30</w:t>
            </w:r>
            <w:r>
              <w:rPr>
                <w:rFonts w:hint="eastAsia" w:ascii="仿宋_GB2312" w:hAnsi="宋体" w:eastAsia="仿宋_GB2312" w:cs="宋体"/>
                <w:sz w:val="24"/>
                <w:szCs w:val="22"/>
              </w:rPr>
              <w:t>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3"/>
                <w:rFonts w:hint="eastAsia" w:ascii="仿宋_GB2312" w:hAnsi="宋体" w:eastAsia="仿宋_GB2312" w:cs="宋体"/>
                <w:sz w:val="24"/>
              </w:rPr>
              <w:t>http://221.14.6.70:8088/ggzy</w:t>
            </w:r>
            <w:r>
              <w:rPr>
                <w:rStyle w:val="33"/>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4"/>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pStyle w:val="2"/>
        <w:ind w:firstLine="361"/>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pStyle w:val="2"/>
        <w:ind w:firstLine="0" w:firstLineChars="0"/>
      </w:pPr>
    </w:p>
    <w:p>
      <w:pPr>
        <w:snapToGrid w:val="0"/>
        <w:spacing w:line="360" w:lineRule="auto"/>
        <w:jc w:val="center"/>
        <w:rPr>
          <w:rFonts w:hint="eastAsia"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w:t>
      </w:r>
      <w:r>
        <w:rPr>
          <w:rFonts w:hint="eastAsia" w:hAnsi="宋体" w:cs="黑体"/>
          <w:b/>
          <w:sz w:val="36"/>
          <w:szCs w:val="36"/>
          <w:lang w:val="en-US" w:eastAsia="zh-CN"/>
        </w:rPr>
        <w:t xml:space="preserve">  </w:t>
      </w:r>
      <w:r>
        <w:rPr>
          <w:rFonts w:hint="eastAsia" w:hAnsi="宋体" w:cs="黑体"/>
          <w:b/>
          <w:sz w:val="36"/>
          <w:szCs w:val="36"/>
        </w:rPr>
        <w:t>合同条款及格式</w:t>
      </w:r>
      <w:bookmarkEnd w:id="69"/>
    </w:p>
    <w:p>
      <w:pPr>
        <w:tabs>
          <w:tab w:val="left" w:pos="5000"/>
        </w:tabs>
        <w:spacing w:line="360" w:lineRule="auto"/>
        <w:ind w:firstLine="490"/>
        <w:rPr>
          <w:rFonts w:hAnsi="宋体" w:cs="黑体"/>
          <w:b/>
          <w:sz w:val="32"/>
          <w:szCs w:val="32"/>
        </w:rPr>
      </w:pPr>
      <w:bookmarkStart w:id="77"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7"/>
      <w:bookmarkStart w:id="78"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w:t>
      </w:r>
      <w:r>
        <w:rPr>
          <w:rFonts w:hint="eastAsia" w:ascii="新宋体" w:hAnsi="新宋体" w:eastAsia="新宋体"/>
          <w:sz w:val="24"/>
          <w:u w:val="single"/>
          <w:lang w:eastAsia="zh-CN"/>
        </w:rPr>
        <w:t>河南省</w:t>
      </w:r>
      <w:r>
        <w:rPr>
          <w:rFonts w:hint="eastAsia" w:ascii="新宋体" w:hAnsi="新宋体" w:eastAsia="新宋体"/>
          <w:sz w:val="24"/>
          <w:u w:val="single"/>
        </w:rPr>
        <w:t>建设工程工程量清单</w:t>
      </w:r>
      <w:r>
        <w:rPr>
          <w:rFonts w:hint="eastAsia" w:ascii="新宋体" w:hAnsi="新宋体" w:eastAsia="新宋体"/>
          <w:sz w:val="24"/>
          <w:u w:val="single"/>
          <w:lang w:eastAsia="zh-CN"/>
        </w:rPr>
        <w:t>综合计价</w:t>
      </w:r>
      <w:r>
        <w:rPr>
          <w:rFonts w:hint="eastAsia" w:ascii="新宋体" w:hAnsi="新宋体" w:eastAsia="新宋体"/>
          <w:sz w:val="24"/>
          <w:u w:val="single"/>
        </w:rPr>
        <w:t>》（</w:t>
      </w:r>
      <w:r>
        <w:rPr>
          <w:rFonts w:hint="eastAsia" w:ascii="新宋体" w:hAnsi="新宋体" w:eastAsia="新宋体"/>
          <w:sz w:val="24"/>
          <w:u w:val="single"/>
          <w:lang w:val="en-US" w:eastAsia="zh-CN"/>
        </w:rPr>
        <w:t>2008</w:t>
      </w:r>
      <w:r>
        <w:rPr>
          <w:rFonts w:hint="eastAsia" w:ascii="新宋体" w:hAnsi="新宋体" w:eastAsia="新宋体"/>
          <w:sz w:val="24"/>
          <w:u w:val="single"/>
        </w:rPr>
        <w:t>）</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hint="eastAsia"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0" w:leftChars="0" w:firstLine="240" w:firstLineChars="100"/>
        <w:rPr>
          <w:rFonts w:hint="eastAsia" w:ascii="新宋体" w:hAnsi="新宋体" w:eastAsia="新宋体"/>
          <w:sz w:val="24"/>
        </w:rPr>
      </w:pPr>
      <w:r>
        <w:rPr>
          <w:rFonts w:hint="eastAsia" w:hAnsi="宋体" w:cs="宋体"/>
          <w:sz w:val="24"/>
          <w:szCs w:val="22"/>
          <w:lang w:eastAsia="zh-CN"/>
        </w:rPr>
        <w:t>（</w:t>
      </w:r>
      <w:r>
        <w:rPr>
          <w:rFonts w:hint="eastAsia" w:hAnsi="宋体" w:cs="宋体"/>
          <w:sz w:val="24"/>
          <w:szCs w:val="22"/>
          <w:lang w:val="en-US" w:eastAsia="zh-CN"/>
        </w:rPr>
        <w:t>1</w:t>
      </w:r>
      <w:r>
        <w:rPr>
          <w:rFonts w:hint="eastAsia" w:hAnsi="宋体" w:cs="宋体"/>
          <w:sz w:val="24"/>
          <w:szCs w:val="22"/>
          <w:lang w:eastAsia="zh-CN"/>
        </w:rPr>
        <w:t>）</w:t>
      </w:r>
      <w:r>
        <w:rPr>
          <w:rFonts w:hint="eastAsia" w:hAnsi="宋体" w:cs="宋体"/>
          <w:sz w:val="24"/>
          <w:szCs w:val="22"/>
        </w:rPr>
        <w:t xml:space="preserve"> 本</w:t>
      </w:r>
      <w:r>
        <w:rPr>
          <w:rFonts w:hint="eastAsia" w:ascii="新宋体" w:hAnsi="新宋体" w:eastAsia="新宋体"/>
          <w:sz w:val="24"/>
        </w:rPr>
        <w:t>招标文件；</w:t>
      </w:r>
    </w:p>
    <w:p>
      <w:pPr>
        <w:spacing w:line="440" w:lineRule="exact"/>
        <w:ind w:left="0" w:leftChars="0" w:firstLine="240" w:firstLineChars="100"/>
        <w:rPr>
          <w:rFonts w:hint="eastAsia" w:hAnsi="宋体" w:cs="宋体"/>
          <w:sz w:val="24"/>
        </w:rPr>
      </w:pPr>
      <w:r>
        <w:rPr>
          <w:rFonts w:hint="eastAsia" w:hAnsi="宋体" w:cs="宋体"/>
          <w:sz w:val="24"/>
        </w:rPr>
        <w:t>（2）《</w:t>
      </w:r>
      <w:r>
        <w:rPr>
          <w:rFonts w:hint="eastAsia" w:hAnsi="宋体" w:cs="宋体"/>
          <w:sz w:val="24"/>
          <w:lang w:eastAsia="zh-CN"/>
        </w:rPr>
        <w:t>房屋建筑装饰工程工程量计价规范</w:t>
      </w:r>
      <w:r>
        <w:rPr>
          <w:rFonts w:hint="eastAsia" w:hAnsi="宋体" w:cs="宋体"/>
          <w:sz w:val="24"/>
        </w:rPr>
        <w:t>》</w:t>
      </w:r>
      <w:r>
        <w:rPr>
          <w:rFonts w:hint="eastAsia" w:hAnsi="宋体" w:cs="宋体"/>
          <w:sz w:val="24"/>
          <w:lang w:val="en-US" w:eastAsia="zh-CN"/>
        </w:rPr>
        <w:t>2013</w:t>
      </w:r>
      <w:r>
        <w:rPr>
          <w:rFonts w:hint="eastAsia" w:hAnsi="宋体" w:cs="宋体"/>
          <w:sz w:val="24"/>
        </w:rPr>
        <w:t xml:space="preserve">；    </w:t>
      </w:r>
    </w:p>
    <w:p>
      <w:pPr>
        <w:spacing w:line="440" w:lineRule="exact"/>
        <w:ind w:left="0" w:leftChars="0" w:firstLine="240" w:firstLineChars="100"/>
        <w:rPr>
          <w:rFonts w:hint="eastAsia" w:hAnsi="宋体" w:cs="宋体"/>
          <w:sz w:val="24"/>
        </w:rPr>
      </w:pPr>
      <w:r>
        <w:rPr>
          <w:rFonts w:hint="eastAsia" w:hAnsi="宋体" w:cs="宋体"/>
          <w:sz w:val="24"/>
        </w:rPr>
        <w:t>（3）《</w:t>
      </w:r>
      <w:r>
        <w:rPr>
          <w:rFonts w:hint="eastAsia" w:hAnsi="宋体" w:cs="宋体"/>
          <w:sz w:val="24"/>
          <w:lang w:eastAsia="zh-CN"/>
        </w:rPr>
        <w:t>河南省建设工程工程量清单综合计价</w:t>
      </w:r>
      <w:r>
        <w:rPr>
          <w:rFonts w:hint="eastAsia" w:hAnsi="宋体" w:cs="宋体"/>
          <w:sz w:val="24"/>
        </w:rPr>
        <w:t>》（</w:t>
      </w:r>
      <w:r>
        <w:rPr>
          <w:rFonts w:hint="eastAsia" w:hAnsi="宋体" w:cs="宋体"/>
          <w:sz w:val="24"/>
          <w:lang w:val="en-US" w:eastAsia="zh-CN"/>
        </w:rPr>
        <w:t>2008</w:t>
      </w:r>
      <w:r>
        <w:rPr>
          <w:rFonts w:hint="eastAsia" w:hAnsi="宋体" w:cs="宋体"/>
          <w:sz w:val="24"/>
        </w:rPr>
        <w:t>）；</w:t>
      </w:r>
    </w:p>
    <w:p>
      <w:pPr>
        <w:spacing w:line="440" w:lineRule="exact"/>
        <w:ind w:left="0" w:leftChars="0" w:firstLine="240" w:firstLineChars="100"/>
        <w:rPr>
          <w:rFonts w:hAnsi="宋体" w:cs="宋体"/>
          <w:sz w:val="24"/>
        </w:rPr>
      </w:pPr>
      <w:r>
        <w:rPr>
          <w:rFonts w:hint="eastAsia" w:hAnsi="宋体" w:cs="宋体"/>
          <w:sz w:val="24"/>
        </w:rPr>
        <w:t>（4）材料价格参考2018年</w:t>
      </w:r>
      <w:r>
        <w:rPr>
          <w:rFonts w:hint="eastAsia" w:hAnsi="宋体" w:cs="宋体"/>
          <w:sz w:val="24"/>
          <w:lang w:val="en-US" w:eastAsia="zh-CN"/>
        </w:rPr>
        <w:t>近期</w:t>
      </w:r>
      <w:r>
        <w:rPr>
          <w:rFonts w:hint="eastAsia" w:hAnsi="宋体" w:cs="宋体"/>
          <w:sz w:val="24"/>
        </w:rPr>
        <w:t>【许昌工程造价信息】及市场调查价；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lang w:eastAsia="zh-CN"/>
        </w:rPr>
        <w:t>http://www.xcggzy.gov.cn/</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bookmarkEnd w:id="78"/>
    <w:p>
      <w:pPr>
        <w:autoSpaceDE w:val="0"/>
        <w:autoSpaceDN w:val="0"/>
        <w:adjustRightInd w:val="0"/>
        <w:jc w:val="center"/>
        <w:outlineLvl w:val="0"/>
        <w:rPr>
          <w:rFonts w:hAnsi="宋体" w:cs="黑体"/>
          <w:b/>
          <w:sz w:val="36"/>
          <w:szCs w:val="36"/>
        </w:rPr>
      </w:pPr>
      <w:bookmarkStart w:id="79"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w:t>
      </w:r>
      <w:r>
        <w:rPr>
          <w:rFonts w:hint="eastAsia" w:hAnsi="宋体" w:cs="黑体"/>
          <w:b/>
          <w:sz w:val="36"/>
          <w:szCs w:val="36"/>
          <w:lang w:val="en-US" w:eastAsia="zh-CN"/>
        </w:rPr>
        <w:t>六</w:t>
      </w:r>
      <w:r>
        <w:rPr>
          <w:rFonts w:hint="eastAsia" w:hAnsi="宋体" w:cs="黑体"/>
          <w:b/>
          <w:sz w:val="36"/>
          <w:szCs w:val="36"/>
        </w:rPr>
        <w:t>章</w:t>
      </w:r>
      <w:r>
        <w:rPr>
          <w:rFonts w:hint="eastAsia" w:hAnsi="宋体" w:cs="黑体"/>
          <w:b/>
          <w:sz w:val="36"/>
          <w:szCs w:val="36"/>
          <w:lang w:val="en-US" w:eastAsia="zh-CN"/>
        </w:rPr>
        <w:t xml:space="preserve">  </w:t>
      </w:r>
      <w:r>
        <w:rPr>
          <w:rFonts w:hint="eastAsia" w:hAnsi="宋体" w:cs="黑体"/>
          <w:b/>
          <w:sz w:val="36"/>
          <w:szCs w:val="36"/>
        </w:rPr>
        <w:t>技术标准和要求</w:t>
      </w:r>
      <w:bookmarkEnd w:id="79"/>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80"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w:t>
      </w:r>
      <w:r>
        <w:rPr>
          <w:rFonts w:hint="eastAsia" w:hAnsi="宋体" w:cs="黑体"/>
          <w:b/>
          <w:sz w:val="44"/>
          <w:szCs w:val="44"/>
          <w:lang w:val="en-US" w:eastAsia="zh-CN"/>
        </w:rPr>
        <w:t>七</w:t>
      </w:r>
      <w:r>
        <w:rPr>
          <w:rFonts w:hint="eastAsia" w:hAnsi="宋体" w:cs="黑体"/>
          <w:b/>
          <w:sz w:val="44"/>
          <w:szCs w:val="44"/>
        </w:rPr>
        <w:t>章</w:t>
      </w:r>
      <w:r>
        <w:rPr>
          <w:rFonts w:hint="eastAsia" w:hAnsi="宋体" w:cs="黑体"/>
          <w:b/>
          <w:sz w:val="44"/>
          <w:szCs w:val="44"/>
          <w:lang w:val="en-US" w:eastAsia="zh-CN"/>
        </w:rPr>
        <w:t xml:space="preserve">  </w:t>
      </w:r>
      <w:r>
        <w:rPr>
          <w:rFonts w:hint="eastAsia" w:hAnsi="宋体" w:cs="黑体"/>
          <w:b/>
          <w:sz w:val="44"/>
          <w:szCs w:val="44"/>
        </w:rPr>
        <w:t>投标文件格式</w:t>
      </w:r>
      <w:bookmarkEnd w:id="80"/>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建安建工公字〔2018〕</w:t>
      </w:r>
      <w:r>
        <w:rPr>
          <w:rFonts w:hint="eastAsia" w:hAnsi="宋体" w:cs="宋体"/>
          <w:bCs/>
          <w:color w:val="000000" w:themeColor="text1"/>
          <w:sz w:val="32"/>
          <w:szCs w:val="22"/>
          <w:lang w:val="en-US" w:eastAsia="zh-CN"/>
        </w:rPr>
        <w:t>141</w:t>
      </w:r>
      <w:r>
        <w:rPr>
          <w:rFonts w:hint="eastAsia" w:hAnsi="宋体" w:cs="宋体"/>
          <w:bCs/>
          <w:color w:val="000000" w:themeColor="text1"/>
          <w:sz w:val="32"/>
          <w:szCs w:val="22"/>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建安建工公字〔2018〕</w:t>
      </w:r>
      <w:r>
        <w:rPr>
          <w:rFonts w:hint="eastAsia" w:hAnsi="宋体" w:cs="宋体"/>
          <w:bCs/>
          <w:color w:val="000000" w:themeColor="text1"/>
          <w:sz w:val="32"/>
          <w:szCs w:val="22"/>
          <w:lang w:val="en-US" w:eastAsia="zh-CN"/>
        </w:rPr>
        <w:t>141</w:t>
      </w:r>
      <w:r>
        <w:rPr>
          <w:rFonts w:hint="eastAsia" w:hAnsi="宋体" w:cs="宋体"/>
          <w:bCs/>
          <w:color w:val="000000" w:themeColor="text1"/>
          <w:sz w:val="32"/>
          <w:szCs w:val="22"/>
        </w:rPr>
        <w:t>号</w:t>
      </w:r>
    </w:p>
    <w:p>
      <w:pPr>
        <w:autoSpaceDE w:val="0"/>
        <w:autoSpaceDN w:val="0"/>
        <w:adjustRightInd w:val="0"/>
        <w:spacing w:line="420" w:lineRule="exact"/>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6"/>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6"/>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w:t>
      </w:r>
      <w:r>
        <w:rPr>
          <w:rFonts w:hint="eastAsia" w:hAnsi="宋体" w:cs="仿宋_GB2312"/>
          <w:b/>
          <w:sz w:val="24"/>
          <w:lang w:eastAsia="zh-CN"/>
        </w:rPr>
        <w:t>项目经理</w:t>
      </w:r>
      <w:r>
        <w:rPr>
          <w:rFonts w:hint="eastAsia" w:hAnsi="宋体" w:cs="仿宋_GB2312"/>
          <w:b/>
          <w:sz w:val="24"/>
        </w:rPr>
        <w:t>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81" w:name="_Toc271787730"/>
      <w:r>
        <w:rPr>
          <w:rFonts w:hint="eastAsia" w:ascii="黑体" w:eastAsia="黑体"/>
          <w:sz w:val="28"/>
          <w:szCs w:val="28"/>
        </w:rPr>
        <w:t>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2" w:name="_Toc250616672"/>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2"/>
    </w:p>
    <w:tbl>
      <w:tblPr>
        <w:tblStyle w:val="34"/>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hint="eastAsia" w:ascii="新宋体" w:hAnsi="新宋体" w:eastAsia="新宋体"/>
                <w:sz w:val="24"/>
                <w:lang w:val="en-US" w:eastAsia="zh-CN"/>
              </w:rPr>
            </w:pPr>
            <w:r>
              <w:rPr>
                <w:rFonts w:hint="eastAsia" w:ascii="新宋体" w:hAnsi="新宋体" w:eastAsia="新宋体"/>
                <w:sz w:val="24"/>
                <w:lang w:eastAsia="zh-CN"/>
              </w:rPr>
              <w:t>项目经理</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1"/>
      <w:r>
        <w:rPr>
          <w:rFonts w:hint="eastAsia" w:hAnsi="宋体" w:cs="仿宋_GB2312"/>
          <w:b/>
          <w:sz w:val="28"/>
          <w:szCs w:val="28"/>
        </w:rPr>
        <w:t>法定代表人身份证明、授权委托书及</w:t>
      </w:r>
      <w:r>
        <w:rPr>
          <w:rFonts w:hint="eastAsia" w:hAnsi="宋体" w:cs="仿宋_GB2312"/>
          <w:b/>
          <w:sz w:val="28"/>
          <w:szCs w:val="28"/>
          <w:lang w:eastAsia="zh-CN"/>
        </w:rPr>
        <w:t>项目经理</w:t>
      </w:r>
      <w:r>
        <w:rPr>
          <w:rFonts w:hint="eastAsia" w:hAnsi="宋体" w:cs="仿宋_GB2312"/>
          <w:b/>
          <w:sz w:val="28"/>
          <w:szCs w:val="28"/>
        </w:rPr>
        <w:t>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3" w:name="_Toc271787731"/>
      <w:r>
        <w:rPr>
          <w:rFonts w:hint="eastAsia" w:ascii="黑体" w:hAnsi="新宋体" w:eastAsia="黑体" w:cs="黑体"/>
          <w:sz w:val="28"/>
          <w:szCs w:val="28"/>
        </w:rPr>
        <w:t>（一）法定代表人身份证明</w:t>
      </w:r>
      <w:bookmarkEnd w:id="83"/>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4" w:name="_Toc271787732"/>
      <w:r>
        <w:rPr>
          <w:rFonts w:hint="eastAsia" w:ascii="黑体" w:hAnsi="新宋体" w:eastAsia="黑体" w:cs="黑体"/>
          <w:sz w:val="28"/>
          <w:szCs w:val="28"/>
        </w:rPr>
        <w:t>（二）授权委托书</w:t>
      </w:r>
      <w:bookmarkEnd w:id="84"/>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w:t>
      </w:r>
      <w:r>
        <w:rPr>
          <w:rFonts w:hint="eastAsia" w:ascii="黑体" w:hAnsi="新宋体" w:eastAsia="黑体" w:cs="黑体"/>
          <w:sz w:val="28"/>
          <w:szCs w:val="28"/>
          <w:lang w:eastAsia="zh-CN"/>
        </w:rPr>
        <w:t>项目经理</w:t>
      </w:r>
      <w:r>
        <w:rPr>
          <w:rFonts w:hint="eastAsia" w:ascii="黑体" w:hAnsi="新宋体" w:eastAsia="黑体" w:cs="黑体"/>
          <w:sz w:val="28"/>
          <w:szCs w:val="28"/>
        </w:rPr>
        <w:t>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w:t>
      </w:r>
      <w:r>
        <w:rPr>
          <w:rFonts w:hint="eastAsia"/>
          <w:color w:val="auto"/>
          <w:sz w:val="24"/>
          <w:u w:val="single"/>
        </w:rPr>
        <w:t>　　</w:t>
      </w:r>
      <w:r>
        <w:rPr>
          <w:color w:val="auto"/>
          <w:sz w:val="24"/>
          <w:u w:val="single"/>
        </w:rPr>
        <w:t xml:space="preserve">  </w:t>
      </w:r>
      <w:r>
        <w:rPr>
          <w:rFonts w:hint="eastAsia"/>
          <w:sz w:val="24"/>
        </w:rPr>
        <w:t>的</w:t>
      </w:r>
      <w:r>
        <w:rPr>
          <w:rFonts w:hint="eastAsia"/>
          <w:sz w:val="24"/>
          <w:lang w:eastAsia="zh-CN"/>
        </w:rPr>
        <w:t>项目经理</w:t>
      </w:r>
      <w:r>
        <w:rPr>
          <w:rFonts w:hint="eastAsia"/>
          <w:sz w:val="24"/>
        </w:rPr>
        <w:t>，现承诺：亲自参加开标活动，并愿意承担因我方就此弄虚作假所引起的一切法律后果。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w:t>
      </w:r>
      <w:r>
        <w:rPr>
          <w:rFonts w:hint="eastAsia"/>
          <w:sz w:val="24"/>
          <w:lang w:eastAsia="zh-CN"/>
        </w:rPr>
        <w:t>项目经理</w:t>
      </w:r>
      <w:r>
        <w:rPr>
          <w:rFonts w:hint="eastAsia"/>
          <w:sz w:val="24"/>
        </w:rPr>
        <w:t>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lang w:eastAsia="zh-CN"/>
        </w:rPr>
        <w:t>项目经理</w:t>
      </w:r>
      <w:r>
        <w:rPr>
          <w:rFonts w:hint="eastAsia"/>
          <w:sz w:val="24"/>
        </w:rPr>
        <w:t>：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34"/>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身份证复印件</w:t>
            </w:r>
          </w:p>
        </w:tc>
        <w:tc>
          <w:tcPr>
            <w:tcW w:w="4195" w:type="dxa"/>
            <w:vAlign w:val="center"/>
          </w:tcPr>
          <w:p>
            <w:pPr>
              <w:spacing w:line="360" w:lineRule="auto"/>
              <w:jc w:val="center"/>
              <w:rPr>
                <w:sz w:val="24"/>
              </w:rPr>
            </w:pPr>
            <w:r>
              <w:rPr>
                <w:rFonts w:hint="eastAsia"/>
                <w:sz w:val="24"/>
              </w:rPr>
              <w:t>建造师证书复印件</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附投标保证金有效证</w:t>
      </w:r>
      <w:r>
        <w:rPr>
          <w:rFonts w:hint="eastAsia" w:hAnsi="宋体" w:cs="仿宋_GB2312"/>
          <w:sz w:val="24"/>
          <w:szCs w:val="24"/>
          <w:lang w:val="en-US" w:eastAsia="zh-CN"/>
        </w:rPr>
        <w:t>明。</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4"/>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w:t>
      </w:r>
      <w:r>
        <w:rPr>
          <w:rFonts w:hint="eastAsia" w:ascii="黑体" w:hAnsi="宋体" w:eastAsia="黑体"/>
          <w:sz w:val="24"/>
          <w:lang w:eastAsia="zh-CN"/>
        </w:rPr>
        <w:t>项目经理</w:t>
      </w:r>
      <w:r>
        <w:rPr>
          <w:rFonts w:hint="eastAsia" w:ascii="黑体" w:hAnsi="宋体" w:eastAsia="黑体"/>
          <w:sz w:val="24"/>
        </w:rPr>
        <w:t>简历表</w:t>
      </w:r>
    </w:p>
    <w:tbl>
      <w:tblPr>
        <w:tblStyle w:val="34"/>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int="eastAsia" w:hAnsi="宋体" w:eastAsia="宋体"/>
                <w:sz w:val="24"/>
                <w:lang w:val="en-US" w:eastAsia="zh-CN"/>
              </w:rPr>
            </w:pPr>
            <w:r>
              <w:rPr>
                <w:rFonts w:hint="eastAsia"/>
                <w:sz w:val="24"/>
                <w:lang w:eastAsia="zh-CN"/>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both"/>
              <w:rPr>
                <w:rFonts w:hAnsi="宋体"/>
                <w:color w:val="auto"/>
                <w:sz w:val="24"/>
              </w:rPr>
            </w:pPr>
            <w:r>
              <w:rPr>
                <w:rFonts w:hint="eastAsia" w:hAnsi="宋体"/>
                <w:color w:val="auto"/>
                <w:sz w:val="24"/>
              </w:rPr>
              <w:t>注册建造师执业资格等级</w:t>
            </w:r>
          </w:p>
        </w:tc>
        <w:tc>
          <w:tcPr>
            <w:tcW w:w="1434" w:type="dxa"/>
            <w:vAlign w:val="center"/>
          </w:tcPr>
          <w:p>
            <w:pPr>
              <w:jc w:val="center"/>
              <w:rPr>
                <w:rFonts w:hAnsi="宋体"/>
                <w:color w:val="auto"/>
                <w:sz w:val="24"/>
              </w:rPr>
            </w:pPr>
            <w:r>
              <w:rPr>
                <w:rFonts w:hint="eastAsia" w:hAnsi="宋体"/>
                <w:color w:val="auto"/>
                <w:sz w:val="24"/>
                <w:lang w:val="en-US" w:eastAsia="zh-CN"/>
              </w:rPr>
              <w:t xml:space="preserve">  级</w:t>
            </w:r>
            <w:r>
              <w:rPr>
                <w:rFonts w:hint="eastAsia" w:hAnsi="宋体"/>
                <w:color w:val="auto"/>
                <w:sz w:val="24"/>
              </w:rPr>
              <w:t xml:space="preserve">    </w:t>
            </w:r>
          </w:p>
        </w:tc>
        <w:tc>
          <w:tcPr>
            <w:tcW w:w="2074" w:type="dxa"/>
            <w:vAlign w:val="center"/>
          </w:tcPr>
          <w:p>
            <w:pPr>
              <w:jc w:val="center"/>
              <w:rPr>
                <w:rFonts w:hAnsi="宋体"/>
                <w:color w:val="auto"/>
                <w:sz w:val="24"/>
              </w:rPr>
            </w:pPr>
            <w:r>
              <w:rPr>
                <w:rFonts w:hint="eastAsia" w:hAnsi="宋体"/>
                <w:color w:val="auto"/>
                <w:sz w:val="24"/>
              </w:rPr>
              <w:t>建造师专业</w:t>
            </w:r>
          </w:p>
        </w:tc>
        <w:tc>
          <w:tcPr>
            <w:tcW w:w="2391" w:type="dxa"/>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both"/>
              <w:rPr>
                <w:rFonts w:hAnsi="宋体"/>
                <w:color w:val="auto"/>
                <w:sz w:val="24"/>
              </w:rPr>
            </w:pPr>
            <w:r>
              <w:rPr>
                <w:rFonts w:hint="eastAsia" w:hAnsi="宋体"/>
                <w:color w:val="auto"/>
                <w:sz w:val="24"/>
              </w:rPr>
              <w:t>安全生产考核合格证书</w:t>
            </w:r>
          </w:p>
        </w:tc>
        <w:tc>
          <w:tcPr>
            <w:tcW w:w="5899" w:type="dxa"/>
            <w:gridSpan w:val="3"/>
            <w:vAlign w:val="center"/>
          </w:tcPr>
          <w:p>
            <w:pPr>
              <w:jc w:val="center"/>
              <w:rPr>
                <w:rFonts w:hint="eastAsia" w:hAnsi="宋体" w:eastAsia="宋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3208"/>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422" w:type="dxa"/>
          </w:tcPr>
          <w:p>
            <w:pPr>
              <w:tabs>
                <w:tab w:val="left" w:pos="1020"/>
              </w:tabs>
              <w:ind w:right="183" w:rightChars="54"/>
              <w:rPr>
                <w:rFonts w:hAnsi="宋体"/>
                <w:sz w:val="24"/>
              </w:rPr>
            </w:pPr>
            <w:r>
              <w:rPr>
                <w:rFonts w:hint="eastAsia" w:hAnsi="宋体"/>
                <w:sz w:val="24"/>
              </w:rPr>
              <w:t>主要</w:t>
            </w:r>
          </w:p>
          <w:p>
            <w:pPr>
              <w:tabs>
                <w:tab w:val="left" w:pos="1020"/>
              </w:tabs>
              <w:ind w:right="183" w:rightChars="54"/>
              <w:rPr>
                <w:rFonts w:hAnsi="宋体"/>
                <w:sz w:val="24"/>
              </w:rPr>
            </w:pPr>
            <w:r>
              <w:rPr>
                <w:rFonts w:hint="eastAsia" w:hAnsi="宋体"/>
                <w:sz w:val="24"/>
              </w:rPr>
              <w:t>工作</w:t>
            </w:r>
          </w:p>
          <w:p>
            <w:pPr>
              <w:tabs>
                <w:tab w:val="left" w:pos="1020"/>
              </w:tabs>
              <w:ind w:right="183" w:rightChars="54"/>
              <w:rPr>
                <w:rFonts w:hAnsi="宋体"/>
                <w:sz w:val="24"/>
              </w:rPr>
            </w:pPr>
            <w:r>
              <w:rPr>
                <w:rFonts w:hint="eastAsia" w:hAnsi="宋体"/>
                <w:sz w:val="24"/>
              </w:rPr>
              <w:t>业绩</w:t>
            </w:r>
          </w:p>
          <w:p>
            <w:pPr>
              <w:tabs>
                <w:tab w:val="left" w:pos="1020"/>
              </w:tabs>
              <w:ind w:right="183" w:rightChars="54"/>
              <w:rPr>
                <w:rFonts w:hAnsi="宋体"/>
                <w:sz w:val="24"/>
              </w:rPr>
            </w:pPr>
            <w:r>
              <w:rPr>
                <w:rFonts w:hint="eastAsia" w:hAnsi="宋体"/>
                <w:sz w:val="24"/>
              </w:rPr>
              <w:t>及担</w:t>
            </w:r>
          </w:p>
          <w:p>
            <w:pPr>
              <w:tabs>
                <w:tab w:val="left" w:pos="1020"/>
              </w:tabs>
              <w:ind w:right="183" w:rightChars="54"/>
              <w:rPr>
                <w:rFonts w:hAnsi="宋体"/>
                <w:sz w:val="24"/>
              </w:rPr>
            </w:pPr>
            <w:r>
              <w:rPr>
                <w:rFonts w:hint="eastAsia" w:hAnsi="宋体"/>
                <w:sz w:val="24"/>
              </w:rPr>
              <w:t>任的</w:t>
            </w:r>
          </w:p>
          <w:p>
            <w:pPr>
              <w:tabs>
                <w:tab w:val="left" w:pos="1020"/>
              </w:tabs>
              <w:ind w:right="183" w:rightChars="54"/>
              <w:rPr>
                <w:rFonts w:hAnsi="宋体"/>
                <w:sz w:val="24"/>
              </w:rPr>
            </w:pPr>
            <w:r>
              <w:rPr>
                <w:rFonts w:hint="eastAsia" w:hAnsi="宋体"/>
                <w:sz w:val="24"/>
              </w:rPr>
              <w:t>主要</w:t>
            </w:r>
          </w:p>
          <w:p>
            <w:pPr>
              <w:tabs>
                <w:tab w:val="left" w:pos="1020"/>
              </w:tabs>
              <w:ind w:right="183" w:rightChars="54"/>
              <w:rPr>
                <w:rFonts w:hAnsi="宋体"/>
                <w:sz w:val="24"/>
              </w:rPr>
            </w:pPr>
            <w:r>
              <w:rPr>
                <w:rFonts w:hint="eastAsia" w:hAnsi="宋体"/>
                <w:sz w:val="24"/>
              </w:rPr>
              <w:t>工作</w:t>
            </w:r>
          </w:p>
        </w:tc>
        <w:tc>
          <w:tcPr>
            <w:tcW w:w="8092"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lang w:eastAsia="zh-CN"/>
        </w:rPr>
        <w:t>项目经理</w:t>
      </w:r>
      <w:r>
        <w:rPr>
          <w:rFonts w:hint="eastAsia" w:hAnsi="宋体"/>
          <w:sz w:val="24"/>
        </w:rPr>
        <w:t>（</w:t>
      </w:r>
      <w:r>
        <w:rPr>
          <w:rFonts w:hint="eastAsia"/>
          <w:sz w:val="24"/>
          <w:lang w:eastAsia="zh-CN"/>
        </w:rPr>
        <w:t>项目经理</w:t>
      </w:r>
      <w:r>
        <w:rPr>
          <w:rFonts w:hint="eastAsia" w:hAnsi="宋体"/>
          <w:sz w:val="24"/>
        </w:rPr>
        <w:t>姓名）现阶段没有担任任何在施建设工程项目的</w:t>
      </w:r>
      <w:r>
        <w:rPr>
          <w:rFonts w:hint="eastAsia"/>
          <w:sz w:val="24"/>
          <w:lang w:eastAsia="zh-CN"/>
        </w:rPr>
        <w:t>项目经理</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4"/>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int="eastAsia" w:hAnsi="宋体" w:eastAsia="宋体"/>
                <w:sz w:val="24"/>
                <w:lang w:val="en-US" w:eastAsia="zh-CN"/>
              </w:rPr>
            </w:pPr>
            <w:r>
              <w:rPr>
                <w:rFonts w:hint="eastAsia"/>
                <w:sz w:val="24"/>
                <w:lang w:eastAsia="zh-CN"/>
              </w:rPr>
              <w:t>项目经理</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4"/>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hAnsi="宋体" w:eastAsia="宋体"/>
                <w:sz w:val="24"/>
                <w:lang w:val="en-US" w:eastAsia="zh-CN"/>
              </w:rPr>
            </w:pPr>
            <w:r>
              <w:rPr>
                <w:rFonts w:hint="eastAsia"/>
                <w:sz w:val="24"/>
                <w:lang w:eastAsia="zh-CN"/>
              </w:rPr>
              <w:t>项目经理</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w:t>
      </w:r>
      <w:r>
        <w:rPr>
          <w:rFonts w:hint="eastAsia" w:hAnsi="宋体"/>
          <w:b/>
          <w:sz w:val="30"/>
          <w:szCs w:val="30"/>
          <w:lang w:val="en-US" w:eastAsia="zh-CN"/>
        </w:rPr>
        <w:t>近年</w:t>
      </w:r>
      <w:r>
        <w:rPr>
          <w:rFonts w:hint="eastAsia" w:hAnsi="宋体"/>
          <w:b/>
          <w:sz w:val="30"/>
          <w:szCs w:val="30"/>
        </w:rPr>
        <w:t>完成的类似项目情况</w:t>
      </w:r>
    </w:p>
    <w:tbl>
      <w:tblPr>
        <w:tblStyle w:val="34"/>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int="eastAsia" w:hAnsi="宋体" w:eastAsia="宋体"/>
                <w:sz w:val="24"/>
                <w:lang w:val="en-US" w:eastAsia="zh-CN"/>
              </w:rPr>
            </w:pPr>
            <w:r>
              <w:rPr>
                <w:rFonts w:hint="eastAsia"/>
                <w:sz w:val="24"/>
                <w:lang w:eastAsia="zh-CN"/>
              </w:rPr>
              <w:t>项目经理</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int="eastAsia" w:hAnsi="宋体" w:cs="宋体"/>
          <w:sz w:val="24"/>
          <w:szCs w:val="21"/>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建安建工公字〔2018〕</w:t>
      </w:r>
      <w:r>
        <w:rPr>
          <w:rFonts w:hint="eastAsia" w:hAnsi="宋体" w:cs="宋体"/>
          <w:bCs/>
          <w:color w:val="000000" w:themeColor="text1"/>
          <w:sz w:val="32"/>
          <w:szCs w:val="22"/>
          <w:lang w:val="en-US" w:eastAsia="zh-CN"/>
        </w:rPr>
        <w:t>141</w:t>
      </w:r>
      <w:r>
        <w:rPr>
          <w:rFonts w:hint="eastAsia" w:hAnsi="宋体" w:cs="宋体"/>
          <w:bCs/>
          <w:color w:val="000000" w:themeColor="text1"/>
          <w:sz w:val="32"/>
          <w:szCs w:val="22"/>
        </w:rPr>
        <w:t>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9" w:type="first"/>
      <w:footerReference r:id="rId8"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5" o:spid="_x0000_s2052"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 o:spid="_x0000_s2054"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_x0000_s2057" o:spid="_x0000_s205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2058" o:spid="_x0000_s2058"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rFonts w:ascii="华文新魏" w:eastAsia="华文新魏"/>
        <w:b/>
      </w:rPr>
    </w:pPr>
    <w:r>
      <w:rPr>
        <w:rFonts w:hint="eastAsia" w:ascii="华文新魏" w:eastAsia="华文新魏"/>
        <w:b/>
      </w:rPr>
      <w:t xml:space="preserve">                                                             </w:t>
    </w:r>
    <w:r>
      <w:rPr>
        <w:rFonts w:hint="eastAsia" w:ascii="华文新魏" w:eastAsia="华文新魏"/>
        <w:b/>
        <w:lang w:val="en-US" w:eastAsia="zh-CN"/>
      </w:rPr>
      <w:t xml:space="preserve">            </w:t>
    </w:r>
    <w:r>
      <w:rPr>
        <w:rFonts w:hint="eastAsia" w:ascii="华文新魏" w:eastAsia="华文新魏"/>
        <w:b/>
      </w:rPr>
      <w:t xml:space="preserve">   </w:t>
    </w:r>
    <w:r>
      <w:rPr>
        <w:rFonts w:hint="eastAsia" w:ascii="华文新魏" w:eastAsia="华文新魏"/>
        <w:b/>
        <w:lang w:val="en-US" w:eastAsia="zh-CN"/>
      </w:rPr>
      <w:t xml:space="preserve">    </w:t>
    </w:r>
    <w:r>
      <w:rPr>
        <w:rFonts w:hint="eastAsia" w:ascii="华文新魏" w:eastAsia="华文新魏"/>
        <w:b/>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0"/>
      </w:pBdr>
      <w:jc w:val="both"/>
      <w:rPr>
        <w:szCs w:val="21"/>
      </w:rPr>
    </w:pPr>
    <w:r>
      <w:rPr>
        <w:rFonts w:hint="eastAsia" w:ascii="华文新魏" w:eastAsia="华文新魏"/>
        <w:b/>
      </w:rPr>
      <w:t xml:space="preserve">                                                              </w:t>
    </w:r>
    <w:r>
      <w:rPr>
        <w:rFonts w:hint="eastAsia" w:ascii="华文新魏" w:eastAsia="华文新魏"/>
        <w:b/>
        <w:lang w:val="en-US" w:eastAsia="zh-CN"/>
      </w:rPr>
      <w:t xml:space="preserve">            </w:t>
    </w:r>
    <w:r>
      <w:rPr>
        <w:rFonts w:hint="eastAsia" w:ascii="华文新魏" w:eastAsia="华文新魏"/>
        <w:b/>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A73B3EB"/>
    <w:multiLevelType w:val="singleLevel"/>
    <w:tmpl w:val="5A73B3EB"/>
    <w:lvl w:ilvl="0" w:tentative="0">
      <w:start w:val="1"/>
      <w:numFmt w:val="chineseCounting"/>
      <w:suff w:val="nothing"/>
      <w:lvlText w:val="%1、"/>
      <w:lvlJc w:val="left"/>
    </w:lvl>
  </w:abstractNum>
  <w:abstractNum w:abstractNumId="4">
    <w:nsid w:val="5A9F875C"/>
    <w:multiLevelType w:val="singleLevel"/>
    <w:tmpl w:val="5A9F875C"/>
    <w:lvl w:ilvl="0" w:tentative="0">
      <w:start w:val="1"/>
      <w:numFmt w:val="chineseCounting"/>
      <w:suff w:val="space"/>
      <w:lvlText w:val="第%1章"/>
      <w:lvlJc w:val="left"/>
    </w:lvl>
  </w:abstractNum>
  <w:abstractNum w:abstractNumId="5">
    <w:nsid w:val="7A188572"/>
    <w:multiLevelType w:val="singleLevel"/>
    <w:tmpl w:val="7A188572"/>
    <w:lvl w:ilvl="0" w:tentative="0">
      <w:start w:val="1"/>
      <w:numFmt w:val="chineseCounting"/>
      <w:suff w:val="space"/>
      <w:lvlText w:val="第%1章"/>
      <w:lvlJc w:val="left"/>
      <w:rPr>
        <w:rFonts w:hint="eastAsia"/>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76F7E"/>
    <w:rsid w:val="00190A8C"/>
    <w:rsid w:val="001912DC"/>
    <w:rsid w:val="001A030E"/>
    <w:rsid w:val="001C7AF9"/>
    <w:rsid w:val="001C7C8B"/>
    <w:rsid w:val="002225A8"/>
    <w:rsid w:val="00223978"/>
    <w:rsid w:val="002330D7"/>
    <w:rsid w:val="00262141"/>
    <w:rsid w:val="002838F3"/>
    <w:rsid w:val="00285179"/>
    <w:rsid w:val="00290A21"/>
    <w:rsid w:val="002941A4"/>
    <w:rsid w:val="002A38DB"/>
    <w:rsid w:val="002B449E"/>
    <w:rsid w:val="002B6CFD"/>
    <w:rsid w:val="002C349A"/>
    <w:rsid w:val="002E4AC4"/>
    <w:rsid w:val="002E5D21"/>
    <w:rsid w:val="0032098B"/>
    <w:rsid w:val="00352160"/>
    <w:rsid w:val="003666F0"/>
    <w:rsid w:val="00386B3C"/>
    <w:rsid w:val="00393239"/>
    <w:rsid w:val="003B04D0"/>
    <w:rsid w:val="003B483B"/>
    <w:rsid w:val="003E5FBF"/>
    <w:rsid w:val="003F16E6"/>
    <w:rsid w:val="0041298A"/>
    <w:rsid w:val="00415BC0"/>
    <w:rsid w:val="00415F75"/>
    <w:rsid w:val="00425C54"/>
    <w:rsid w:val="00461496"/>
    <w:rsid w:val="004622E3"/>
    <w:rsid w:val="0047049E"/>
    <w:rsid w:val="00477253"/>
    <w:rsid w:val="004C2CFA"/>
    <w:rsid w:val="004D2B00"/>
    <w:rsid w:val="004D4388"/>
    <w:rsid w:val="004D4ACD"/>
    <w:rsid w:val="004E06CE"/>
    <w:rsid w:val="004E3A03"/>
    <w:rsid w:val="004F1948"/>
    <w:rsid w:val="005046F1"/>
    <w:rsid w:val="00505474"/>
    <w:rsid w:val="0051467F"/>
    <w:rsid w:val="005203E6"/>
    <w:rsid w:val="00521D31"/>
    <w:rsid w:val="00567406"/>
    <w:rsid w:val="00576DE9"/>
    <w:rsid w:val="005C2FC1"/>
    <w:rsid w:val="005C7B38"/>
    <w:rsid w:val="005C7D89"/>
    <w:rsid w:val="005E1B1D"/>
    <w:rsid w:val="005F5DB4"/>
    <w:rsid w:val="0061138F"/>
    <w:rsid w:val="0061516E"/>
    <w:rsid w:val="00661C56"/>
    <w:rsid w:val="006A3BD6"/>
    <w:rsid w:val="006C58EE"/>
    <w:rsid w:val="006E42B1"/>
    <w:rsid w:val="006F2F1D"/>
    <w:rsid w:val="00711825"/>
    <w:rsid w:val="00715420"/>
    <w:rsid w:val="00715CEE"/>
    <w:rsid w:val="007258B7"/>
    <w:rsid w:val="00751460"/>
    <w:rsid w:val="007545F3"/>
    <w:rsid w:val="00760E93"/>
    <w:rsid w:val="007675A2"/>
    <w:rsid w:val="007A249B"/>
    <w:rsid w:val="007E6E4C"/>
    <w:rsid w:val="007F00E2"/>
    <w:rsid w:val="008100C7"/>
    <w:rsid w:val="0081250A"/>
    <w:rsid w:val="0081767F"/>
    <w:rsid w:val="00827E47"/>
    <w:rsid w:val="00837836"/>
    <w:rsid w:val="00843389"/>
    <w:rsid w:val="00855EAA"/>
    <w:rsid w:val="008A6355"/>
    <w:rsid w:val="008B19B5"/>
    <w:rsid w:val="008D64E5"/>
    <w:rsid w:val="008D77C9"/>
    <w:rsid w:val="008F5961"/>
    <w:rsid w:val="009046D3"/>
    <w:rsid w:val="00913652"/>
    <w:rsid w:val="00914023"/>
    <w:rsid w:val="00942D61"/>
    <w:rsid w:val="00953E1B"/>
    <w:rsid w:val="00960292"/>
    <w:rsid w:val="009A54C5"/>
    <w:rsid w:val="009B0078"/>
    <w:rsid w:val="009C15B6"/>
    <w:rsid w:val="009E399B"/>
    <w:rsid w:val="009E474B"/>
    <w:rsid w:val="009E6D32"/>
    <w:rsid w:val="009F6862"/>
    <w:rsid w:val="00A02446"/>
    <w:rsid w:val="00A11DD3"/>
    <w:rsid w:val="00A20EE8"/>
    <w:rsid w:val="00A23EC7"/>
    <w:rsid w:val="00A272E1"/>
    <w:rsid w:val="00A320C6"/>
    <w:rsid w:val="00A500A7"/>
    <w:rsid w:val="00A5380D"/>
    <w:rsid w:val="00A728AE"/>
    <w:rsid w:val="00A74405"/>
    <w:rsid w:val="00A919DC"/>
    <w:rsid w:val="00A926DB"/>
    <w:rsid w:val="00A976FA"/>
    <w:rsid w:val="00AA1746"/>
    <w:rsid w:val="00AC4975"/>
    <w:rsid w:val="00AE432D"/>
    <w:rsid w:val="00B33A32"/>
    <w:rsid w:val="00B6140C"/>
    <w:rsid w:val="00B84440"/>
    <w:rsid w:val="00B97E45"/>
    <w:rsid w:val="00BA1328"/>
    <w:rsid w:val="00BC2BAE"/>
    <w:rsid w:val="00BE3E23"/>
    <w:rsid w:val="00BF3412"/>
    <w:rsid w:val="00C179DF"/>
    <w:rsid w:val="00C40DF7"/>
    <w:rsid w:val="00C616A4"/>
    <w:rsid w:val="00C83852"/>
    <w:rsid w:val="00C840A3"/>
    <w:rsid w:val="00C94803"/>
    <w:rsid w:val="00C96F90"/>
    <w:rsid w:val="00D14B49"/>
    <w:rsid w:val="00D30BB3"/>
    <w:rsid w:val="00D763A0"/>
    <w:rsid w:val="00D76418"/>
    <w:rsid w:val="00DA29A1"/>
    <w:rsid w:val="00DA2BDF"/>
    <w:rsid w:val="00DA3EDB"/>
    <w:rsid w:val="00DE66BC"/>
    <w:rsid w:val="00DF7149"/>
    <w:rsid w:val="00E44B4D"/>
    <w:rsid w:val="00E538F9"/>
    <w:rsid w:val="00EA5008"/>
    <w:rsid w:val="00F10827"/>
    <w:rsid w:val="00F467A0"/>
    <w:rsid w:val="00F63C92"/>
    <w:rsid w:val="00F67CC6"/>
    <w:rsid w:val="00F70363"/>
    <w:rsid w:val="00F728FE"/>
    <w:rsid w:val="00F7314E"/>
    <w:rsid w:val="00F9261B"/>
    <w:rsid w:val="00FA563C"/>
    <w:rsid w:val="00FB52C0"/>
    <w:rsid w:val="00FC0C1C"/>
    <w:rsid w:val="00FD2C2A"/>
    <w:rsid w:val="00FF206D"/>
    <w:rsid w:val="00FF29C1"/>
    <w:rsid w:val="00FF7975"/>
    <w:rsid w:val="01110E06"/>
    <w:rsid w:val="01234E3E"/>
    <w:rsid w:val="014C4E4F"/>
    <w:rsid w:val="0158740A"/>
    <w:rsid w:val="01865784"/>
    <w:rsid w:val="01B47CC7"/>
    <w:rsid w:val="01BC3552"/>
    <w:rsid w:val="01D772A3"/>
    <w:rsid w:val="01F27C77"/>
    <w:rsid w:val="020C401D"/>
    <w:rsid w:val="02183BB5"/>
    <w:rsid w:val="02201428"/>
    <w:rsid w:val="02247BED"/>
    <w:rsid w:val="023B5027"/>
    <w:rsid w:val="02431DC0"/>
    <w:rsid w:val="0248240F"/>
    <w:rsid w:val="02510E5A"/>
    <w:rsid w:val="02675512"/>
    <w:rsid w:val="026E716C"/>
    <w:rsid w:val="02BB15E3"/>
    <w:rsid w:val="02CD1577"/>
    <w:rsid w:val="03163FAD"/>
    <w:rsid w:val="031A2A62"/>
    <w:rsid w:val="03213611"/>
    <w:rsid w:val="032248BA"/>
    <w:rsid w:val="033B664C"/>
    <w:rsid w:val="034E4787"/>
    <w:rsid w:val="037039DE"/>
    <w:rsid w:val="03770009"/>
    <w:rsid w:val="03771167"/>
    <w:rsid w:val="038E41B6"/>
    <w:rsid w:val="03966709"/>
    <w:rsid w:val="04054A2B"/>
    <w:rsid w:val="04064707"/>
    <w:rsid w:val="0414519C"/>
    <w:rsid w:val="041729A1"/>
    <w:rsid w:val="0438675C"/>
    <w:rsid w:val="04433B28"/>
    <w:rsid w:val="044F5570"/>
    <w:rsid w:val="04605E2A"/>
    <w:rsid w:val="046A0239"/>
    <w:rsid w:val="049F4EFD"/>
    <w:rsid w:val="04B90108"/>
    <w:rsid w:val="04F57CA3"/>
    <w:rsid w:val="04F61493"/>
    <w:rsid w:val="05166C6E"/>
    <w:rsid w:val="05336A3F"/>
    <w:rsid w:val="053D00B6"/>
    <w:rsid w:val="055E72FF"/>
    <w:rsid w:val="05674392"/>
    <w:rsid w:val="056C4502"/>
    <w:rsid w:val="05A07B6E"/>
    <w:rsid w:val="05D011E8"/>
    <w:rsid w:val="05E655CF"/>
    <w:rsid w:val="06030411"/>
    <w:rsid w:val="063D0506"/>
    <w:rsid w:val="06855742"/>
    <w:rsid w:val="06CA2DCC"/>
    <w:rsid w:val="06D8271F"/>
    <w:rsid w:val="06E767D9"/>
    <w:rsid w:val="06F15DAF"/>
    <w:rsid w:val="0702214E"/>
    <w:rsid w:val="07023B66"/>
    <w:rsid w:val="072221F1"/>
    <w:rsid w:val="07391A2B"/>
    <w:rsid w:val="07637D7E"/>
    <w:rsid w:val="07766C19"/>
    <w:rsid w:val="079E78C0"/>
    <w:rsid w:val="07CD0FB4"/>
    <w:rsid w:val="07D17C7C"/>
    <w:rsid w:val="07D461E0"/>
    <w:rsid w:val="081258F1"/>
    <w:rsid w:val="082D0BA9"/>
    <w:rsid w:val="083A5177"/>
    <w:rsid w:val="086B7D67"/>
    <w:rsid w:val="086F58A5"/>
    <w:rsid w:val="087A2652"/>
    <w:rsid w:val="089B0FEE"/>
    <w:rsid w:val="089C4071"/>
    <w:rsid w:val="08AB7C23"/>
    <w:rsid w:val="08E6490B"/>
    <w:rsid w:val="091017BD"/>
    <w:rsid w:val="09132DF8"/>
    <w:rsid w:val="092B3D47"/>
    <w:rsid w:val="093E67D4"/>
    <w:rsid w:val="09680FEA"/>
    <w:rsid w:val="09922ABE"/>
    <w:rsid w:val="09DB37A4"/>
    <w:rsid w:val="09E337AF"/>
    <w:rsid w:val="0A702524"/>
    <w:rsid w:val="0A9109E9"/>
    <w:rsid w:val="0A96082D"/>
    <w:rsid w:val="0A9A5D3D"/>
    <w:rsid w:val="0A9B67F9"/>
    <w:rsid w:val="0ABF36A1"/>
    <w:rsid w:val="0AD97181"/>
    <w:rsid w:val="0AFE4389"/>
    <w:rsid w:val="0B0978FC"/>
    <w:rsid w:val="0B1109DE"/>
    <w:rsid w:val="0B15582D"/>
    <w:rsid w:val="0B5F5790"/>
    <w:rsid w:val="0B6364EE"/>
    <w:rsid w:val="0B893108"/>
    <w:rsid w:val="0B8D3B33"/>
    <w:rsid w:val="0BAF573C"/>
    <w:rsid w:val="0BF0362D"/>
    <w:rsid w:val="0BF607AA"/>
    <w:rsid w:val="0C057449"/>
    <w:rsid w:val="0C123464"/>
    <w:rsid w:val="0C2F476E"/>
    <w:rsid w:val="0C5C550B"/>
    <w:rsid w:val="0CDB2A0A"/>
    <w:rsid w:val="0D0D6A84"/>
    <w:rsid w:val="0D8F1F77"/>
    <w:rsid w:val="0D924CCC"/>
    <w:rsid w:val="0DDE19E8"/>
    <w:rsid w:val="0DEC2ADB"/>
    <w:rsid w:val="0E0C2AFD"/>
    <w:rsid w:val="0E0E47F0"/>
    <w:rsid w:val="0E121D9A"/>
    <w:rsid w:val="0E2E6AB6"/>
    <w:rsid w:val="0E3B7750"/>
    <w:rsid w:val="0E7A66D6"/>
    <w:rsid w:val="0E9F1C21"/>
    <w:rsid w:val="0EA744AE"/>
    <w:rsid w:val="0EAB77A0"/>
    <w:rsid w:val="0F0119F6"/>
    <w:rsid w:val="0F022EE4"/>
    <w:rsid w:val="0F0361C8"/>
    <w:rsid w:val="0F1C38A1"/>
    <w:rsid w:val="0F1C5A69"/>
    <w:rsid w:val="0F367B25"/>
    <w:rsid w:val="0F3E5340"/>
    <w:rsid w:val="0F540BFC"/>
    <w:rsid w:val="0F5E1E20"/>
    <w:rsid w:val="0F960DE0"/>
    <w:rsid w:val="0FAC1D9A"/>
    <w:rsid w:val="0FB0737F"/>
    <w:rsid w:val="0FCE6FEC"/>
    <w:rsid w:val="0FE47F4E"/>
    <w:rsid w:val="1049364E"/>
    <w:rsid w:val="104A034A"/>
    <w:rsid w:val="10660739"/>
    <w:rsid w:val="106F11B4"/>
    <w:rsid w:val="109B7E33"/>
    <w:rsid w:val="10B70E7E"/>
    <w:rsid w:val="10CC1D6A"/>
    <w:rsid w:val="10CF1CAA"/>
    <w:rsid w:val="10DC2540"/>
    <w:rsid w:val="10F901A1"/>
    <w:rsid w:val="11397FCC"/>
    <w:rsid w:val="11596574"/>
    <w:rsid w:val="11D65CBA"/>
    <w:rsid w:val="11E70DCC"/>
    <w:rsid w:val="123021D6"/>
    <w:rsid w:val="124B3A99"/>
    <w:rsid w:val="129528F2"/>
    <w:rsid w:val="129B402D"/>
    <w:rsid w:val="129E1CBC"/>
    <w:rsid w:val="12A5368B"/>
    <w:rsid w:val="12C77051"/>
    <w:rsid w:val="1306646C"/>
    <w:rsid w:val="13396B15"/>
    <w:rsid w:val="13701D45"/>
    <w:rsid w:val="13B100AE"/>
    <w:rsid w:val="14010277"/>
    <w:rsid w:val="141B4934"/>
    <w:rsid w:val="14216B57"/>
    <w:rsid w:val="143F5E76"/>
    <w:rsid w:val="146B646A"/>
    <w:rsid w:val="14772DD6"/>
    <w:rsid w:val="1487448F"/>
    <w:rsid w:val="14B450AE"/>
    <w:rsid w:val="14B67BFC"/>
    <w:rsid w:val="14BD28E4"/>
    <w:rsid w:val="14E56C94"/>
    <w:rsid w:val="151E3969"/>
    <w:rsid w:val="15343A2B"/>
    <w:rsid w:val="153D3AF3"/>
    <w:rsid w:val="15432082"/>
    <w:rsid w:val="15656850"/>
    <w:rsid w:val="157B5D24"/>
    <w:rsid w:val="15993788"/>
    <w:rsid w:val="15BE121B"/>
    <w:rsid w:val="161530BC"/>
    <w:rsid w:val="16180A85"/>
    <w:rsid w:val="161E22D2"/>
    <w:rsid w:val="1684632F"/>
    <w:rsid w:val="16AA34E3"/>
    <w:rsid w:val="16B76D7A"/>
    <w:rsid w:val="16DA63EA"/>
    <w:rsid w:val="16F75C6C"/>
    <w:rsid w:val="16FD68E3"/>
    <w:rsid w:val="170F75FB"/>
    <w:rsid w:val="177E7E5E"/>
    <w:rsid w:val="1790532E"/>
    <w:rsid w:val="17937A67"/>
    <w:rsid w:val="17A72250"/>
    <w:rsid w:val="17E04FBA"/>
    <w:rsid w:val="17F2486F"/>
    <w:rsid w:val="180462DC"/>
    <w:rsid w:val="181513AA"/>
    <w:rsid w:val="1839097D"/>
    <w:rsid w:val="189916D9"/>
    <w:rsid w:val="18A80767"/>
    <w:rsid w:val="18B6371F"/>
    <w:rsid w:val="18E72DBC"/>
    <w:rsid w:val="18FF026F"/>
    <w:rsid w:val="191A476F"/>
    <w:rsid w:val="19376D41"/>
    <w:rsid w:val="1962311B"/>
    <w:rsid w:val="196D1BA8"/>
    <w:rsid w:val="198E3A86"/>
    <w:rsid w:val="1992391C"/>
    <w:rsid w:val="1998712F"/>
    <w:rsid w:val="19992E8B"/>
    <w:rsid w:val="19C309CE"/>
    <w:rsid w:val="19C373F7"/>
    <w:rsid w:val="19CB729E"/>
    <w:rsid w:val="19CD3561"/>
    <w:rsid w:val="1A031C47"/>
    <w:rsid w:val="1A3C006F"/>
    <w:rsid w:val="1A467EA1"/>
    <w:rsid w:val="1A4A02D3"/>
    <w:rsid w:val="1A5C6ED4"/>
    <w:rsid w:val="1AD663FE"/>
    <w:rsid w:val="1AD86972"/>
    <w:rsid w:val="1B2120AC"/>
    <w:rsid w:val="1B6453EE"/>
    <w:rsid w:val="1B7A7EE5"/>
    <w:rsid w:val="1B8A146C"/>
    <w:rsid w:val="1BA31A9E"/>
    <w:rsid w:val="1BAA7CD3"/>
    <w:rsid w:val="1BB7733B"/>
    <w:rsid w:val="1BC847A1"/>
    <w:rsid w:val="1BEC5941"/>
    <w:rsid w:val="1BF51208"/>
    <w:rsid w:val="1C4B07DE"/>
    <w:rsid w:val="1C4C7A56"/>
    <w:rsid w:val="1C5F3259"/>
    <w:rsid w:val="1C6B0F54"/>
    <w:rsid w:val="1C8708CB"/>
    <w:rsid w:val="1C8A7A1D"/>
    <w:rsid w:val="1C9D5B1D"/>
    <w:rsid w:val="1CEC79F8"/>
    <w:rsid w:val="1CF35E70"/>
    <w:rsid w:val="1D135A95"/>
    <w:rsid w:val="1D236B78"/>
    <w:rsid w:val="1D3C3646"/>
    <w:rsid w:val="1D5505BA"/>
    <w:rsid w:val="1D5F04A2"/>
    <w:rsid w:val="1D882E0F"/>
    <w:rsid w:val="1DA97E12"/>
    <w:rsid w:val="1DC62049"/>
    <w:rsid w:val="1DD90759"/>
    <w:rsid w:val="1DFB6858"/>
    <w:rsid w:val="1E102EB0"/>
    <w:rsid w:val="1E524C7C"/>
    <w:rsid w:val="1E556A2B"/>
    <w:rsid w:val="1EB35614"/>
    <w:rsid w:val="1EC834A7"/>
    <w:rsid w:val="1EF20664"/>
    <w:rsid w:val="1F366C08"/>
    <w:rsid w:val="1F4A5920"/>
    <w:rsid w:val="1F591517"/>
    <w:rsid w:val="1FCC3593"/>
    <w:rsid w:val="1FEE261E"/>
    <w:rsid w:val="1FF70A01"/>
    <w:rsid w:val="202366AA"/>
    <w:rsid w:val="204671D0"/>
    <w:rsid w:val="20497170"/>
    <w:rsid w:val="20772799"/>
    <w:rsid w:val="20A278EC"/>
    <w:rsid w:val="20B14A46"/>
    <w:rsid w:val="20D1397F"/>
    <w:rsid w:val="20D3484E"/>
    <w:rsid w:val="20D47DB9"/>
    <w:rsid w:val="211439E6"/>
    <w:rsid w:val="219F1645"/>
    <w:rsid w:val="221F345A"/>
    <w:rsid w:val="224D7197"/>
    <w:rsid w:val="22523CD8"/>
    <w:rsid w:val="228251F5"/>
    <w:rsid w:val="22AC5A58"/>
    <w:rsid w:val="22BD0427"/>
    <w:rsid w:val="23457434"/>
    <w:rsid w:val="23850B41"/>
    <w:rsid w:val="23AA5BAD"/>
    <w:rsid w:val="23BA6F2A"/>
    <w:rsid w:val="23E63240"/>
    <w:rsid w:val="23ED5BF9"/>
    <w:rsid w:val="23FE4E88"/>
    <w:rsid w:val="24253A31"/>
    <w:rsid w:val="244F0613"/>
    <w:rsid w:val="245453D0"/>
    <w:rsid w:val="249C35F9"/>
    <w:rsid w:val="24C149F0"/>
    <w:rsid w:val="25523B88"/>
    <w:rsid w:val="25792C4E"/>
    <w:rsid w:val="25A502DE"/>
    <w:rsid w:val="25B81442"/>
    <w:rsid w:val="26206288"/>
    <w:rsid w:val="262B336A"/>
    <w:rsid w:val="268E0AD7"/>
    <w:rsid w:val="26A402D7"/>
    <w:rsid w:val="26FD2231"/>
    <w:rsid w:val="271543AD"/>
    <w:rsid w:val="271D34AE"/>
    <w:rsid w:val="2743510B"/>
    <w:rsid w:val="275128D9"/>
    <w:rsid w:val="27995BD4"/>
    <w:rsid w:val="27A54D07"/>
    <w:rsid w:val="27BD3038"/>
    <w:rsid w:val="27F01DF4"/>
    <w:rsid w:val="27F53979"/>
    <w:rsid w:val="281E0FE5"/>
    <w:rsid w:val="289A661F"/>
    <w:rsid w:val="28AF0B1F"/>
    <w:rsid w:val="28BE7C77"/>
    <w:rsid w:val="28EB0CDA"/>
    <w:rsid w:val="292B2876"/>
    <w:rsid w:val="293A6D89"/>
    <w:rsid w:val="29592753"/>
    <w:rsid w:val="29682B59"/>
    <w:rsid w:val="296B0A15"/>
    <w:rsid w:val="296C0DB5"/>
    <w:rsid w:val="29A52ADA"/>
    <w:rsid w:val="29C35AF7"/>
    <w:rsid w:val="29D82573"/>
    <w:rsid w:val="29D827B0"/>
    <w:rsid w:val="29D90988"/>
    <w:rsid w:val="29EF08CA"/>
    <w:rsid w:val="2A2D6002"/>
    <w:rsid w:val="2A3C2B26"/>
    <w:rsid w:val="2A97216E"/>
    <w:rsid w:val="2ADE189C"/>
    <w:rsid w:val="2AEA1D81"/>
    <w:rsid w:val="2AF730EF"/>
    <w:rsid w:val="2B0F6C2E"/>
    <w:rsid w:val="2B1C2E31"/>
    <w:rsid w:val="2B2926C1"/>
    <w:rsid w:val="2B351489"/>
    <w:rsid w:val="2B5243E8"/>
    <w:rsid w:val="2B661A55"/>
    <w:rsid w:val="2B6724FA"/>
    <w:rsid w:val="2B6C0A85"/>
    <w:rsid w:val="2B8C1610"/>
    <w:rsid w:val="2B967A5F"/>
    <w:rsid w:val="2BB84E97"/>
    <w:rsid w:val="2BE45464"/>
    <w:rsid w:val="2BE85CD5"/>
    <w:rsid w:val="2BF47537"/>
    <w:rsid w:val="2C2B116D"/>
    <w:rsid w:val="2C3711D5"/>
    <w:rsid w:val="2C41373D"/>
    <w:rsid w:val="2C4338B1"/>
    <w:rsid w:val="2C9B1E2A"/>
    <w:rsid w:val="2CA32136"/>
    <w:rsid w:val="2CBD63FA"/>
    <w:rsid w:val="2D0529D6"/>
    <w:rsid w:val="2D191BFC"/>
    <w:rsid w:val="2D1C41CB"/>
    <w:rsid w:val="2D45096D"/>
    <w:rsid w:val="2D81716B"/>
    <w:rsid w:val="2D8D5DBA"/>
    <w:rsid w:val="2DA53C82"/>
    <w:rsid w:val="2DEF48A6"/>
    <w:rsid w:val="2E272B04"/>
    <w:rsid w:val="2E4C12F6"/>
    <w:rsid w:val="2E544482"/>
    <w:rsid w:val="2E9715F0"/>
    <w:rsid w:val="2EAD42E7"/>
    <w:rsid w:val="2ECC4378"/>
    <w:rsid w:val="2ED14AA3"/>
    <w:rsid w:val="2EDF2A3C"/>
    <w:rsid w:val="2F0D4BF4"/>
    <w:rsid w:val="2F23132D"/>
    <w:rsid w:val="2F2E5819"/>
    <w:rsid w:val="2F5A7294"/>
    <w:rsid w:val="2F8B1FAF"/>
    <w:rsid w:val="2FD1570F"/>
    <w:rsid w:val="2FE44C40"/>
    <w:rsid w:val="30033829"/>
    <w:rsid w:val="300A19BE"/>
    <w:rsid w:val="302927B4"/>
    <w:rsid w:val="302D0111"/>
    <w:rsid w:val="303323D8"/>
    <w:rsid w:val="3045040E"/>
    <w:rsid w:val="30531075"/>
    <w:rsid w:val="30721749"/>
    <w:rsid w:val="308222E9"/>
    <w:rsid w:val="30837237"/>
    <w:rsid w:val="30BB211F"/>
    <w:rsid w:val="30F34025"/>
    <w:rsid w:val="310F08BA"/>
    <w:rsid w:val="31115BCB"/>
    <w:rsid w:val="312C43CB"/>
    <w:rsid w:val="317923F6"/>
    <w:rsid w:val="317E0339"/>
    <w:rsid w:val="31A6072E"/>
    <w:rsid w:val="31A815F8"/>
    <w:rsid w:val="31D315D8"/>
    <w:rsid w:val="31D51DB8"/>
    <w:rsid w:val="31EE7AC2"/>
    <w:rsid w:val="32001232"/>
    <w:rsid w:val="320D00ED"/>
    <w:rsid w:val="321A7D0D"/>
    <w:rsid w:val="322435D5"/>
    <w:rsid w:val="32304530"/>
    <w:rsid w:val="327E10A6"/>
    <w:rsid w:val="32B35085"/>
    <w:rsid w:val="32DC3B5D"/>
    <w:rsid w:val="32E31088"/>
    <w:rsid w:val="330316C9"/>
    <w:rsid w:val="33526C43"/>
    <w:rsid w:val="338C545C"/>
    <w:rsid w:val="33C24013"/>
    <w:rsid w:val="33CE5CA0"/>
    <w:rsid w:val="33D134FA"/>
    <w:rsid w:val="33DF0F3E"/>
    <w:rsid w:val="33F63062"/>
    <w:rsid w:val="347B06D5"/>
    <w:rsid w:val="34C93E6E"/>
    <w:rsid w:val="350267A3"/>
    <w:rsid w:val="352A4911"/>
    <w:rsid w:val="3543129D"/>
    <w:rsid w:val="35662417"/>
    <w:rsid w:val="356E7DF2"/>
    <w:rsid w:val="357A61BB"/>
    <w:rsid w:val="35EE4B3B"/>
    <w:rsid w:val="361E5551"/>
    <w:rsid w:val="364411F3"/>
    <w:rsid w:val="365605AB"/>
    <w:rsid w:val="3665213D"/>
    <w:rsid w:val="36664758"/>
    <w:rsid w:val="367C0C5C"/>
    <w:rsid w:val="36B932B8"/>
    <w:rsid w:val="3762597F"/>
    <w:rsid w:val="37A47B03"/>
    <w:rsid w:val="37AF1E47"/>
    <w:rsid w:val="37B3163C"/>
    <w:rsid w:val="37EE7E8B"/>
    <w:rsid w:val="3815162A"/>
    <w:rsid w:val="381B7852"/>
    <w:rsid w:val="381F0F23"/>
    <w:rsid w:val="382F4F00"/>
    <w:rsid w:val="3834728A"/>
    <w:rsid w:val="38D04243"/>
    <w:rsid w:val="38F81758"/>
    <w:rsid w:val="394B386E"/>
    <w:rsid w:val="399E6655"/>
    <w:rsid w:val="39DA2C71"/>
    <w:rsid w:val="39F1790B"/>
    <w:rsid w:val="3A1B55B0"/>
    <w:rsid w:val="3A426B31"/>
    <w:rsid w:val="3A5F5373"/>
    <w:rsid w:val="3AD6186E"/>
    <w:rsid w:val="3AF2191D"/>
    <w:rsid w:val="3B5102FE"/>
    <w:rsid w:val="3B651539"/>
    <w:rsid w:val="3B656DBF"/>
    <w:rsid w:val="3B6B5142"/>
    <w:rsid w:val="3B81545F"/>
    <w:rsid w:val="3BAA58B1"/>
    <w:rsid w:val="3BB829D4"/>
    <w:rsid w:val="3BFC0F79"/>
    <w:rsid w:val="3C043ACB"/>
    <w:rsid w:val="3C0A747E"/>
    <w:rsid w:val="3C0F2C7B"/>
    <w:rsid w:val="3C1079DE"/>
    <w:rsid w:val="3C1975A9"/>
    <w:rsid w:val="3C416BDA"/>
    <w:rsid w:val="3C6732A7"/>
    <w:rsid w:val="3C8A45FC"/>
    <w:rsid w:val="3CC2265C"/>
    <w:rsid w:val="3D140CF3"/>
    <w:rsid w:val="3D25676B"/>
    <w:rsid w:val="3D6F1772"/>
    <w:rsid w:val="3D7C7220"/>
    <w:rsid w:val="3DB27522"/>
    <w:rsid w:val="3DBA0DE7"/>
    <w:rsid w:val="3DD439B5"/>
    <w:rsid w:val="3E0811A4"/>
    <w:rsid w:val="3E5B03AA"/>
    <w:rsid w:val="3E65104A"/>
    <w:rsid w:val="3E72712D"/>
    <w:rsid w:val="3E991461"/>
    <w:rsid w:val="3E9D334D"/>
    <w:rsid w:val="3EC9788D"/>
    <w:rsid w:val="3ED830C1"/>
    <w:rsid w:val="3F2D158E"/>
    <w:rsid w:val="3F355CE5"/>
    <w:rsid w:val="3F5F5B0A"/>
    <w:rsid w:val="3F6E75BE"/>
    <w:rsid w:val="3F6F3B4F"/>
    <w:rsid w:val="3F942AE1"/>
    <w:rsid w:val="3FD225D7"/>
    <w:rsid w:val="3FED5807"/>
    <w:rsid w:val="401E51CD"/>
    <w:rsid w:val="402F2E6D"/>
    <w:rsid w:val="40756BFA"/>
    <w:rsid w:val="40833C36"/>
    <w:rsid w:val="40981A85"/>
    <w:rsid w:val="409E301A"/>
    <w:rsid w:val="40A66A9E"/>
    <w:rsid w:val="410B7871"/>
    <w:rsid w:val="41380022"/>
    <w:rsid w:val="41396733"/>
    <w:rsid w:val="413A7595"/>
    <w:rsid w:val="413A779B"/>
    <w:rsid w:val="41AB68E1"/>
    <w:rsid w:val="41C124F9"/>
    <w:rsid w:val="41F91632"/>
    <w:rsid w:val="420B640A"/>
    <w:rsid w:val="42385A57"/>
    <w:rsid w:val="42585005"/>
    <w:rsid w:val="42756582"/>
    <w:rsid w:val="42800834"/>
    <w:rsid w:val="42931289"/>
    <w:rsid w:val="42E551A7"/>
    <w:rsid w:val="43074B6B"/>
    <w:rsid w:val="43155376"/>
    <w:rsid w:val="431A322F"/>
    <w:rsid w:val="43316094"/>
    <w:rsid w:val="43515855"/>
    <w:rsid w:val="43877EFB"/>
    <w:rsid w:val="43AF3496"/>
    <w:rsid w:val="43F0750A"/>
    <w:rsid w:val="43FC4765"/>
    <w:rsid w:val="4413719D"/>
    <w:rsid w:val="44190BF7"/>
    <w:rsid w:val="44414E8D"/>
    <w:rsid w:val="444314A3"/>
    <w:rsid w:val="44537DBC"/>
    <w:rsid w:val="44641E1F"/>
    <w:rsid w:val="447804CA"/>
    <w:rsid w:val="44965B61"/>
    <w:rsid w:val="44984C1A"/>
    <w:rsid w:val="44C82EB7"/>
    <w:rsid w:val="44D14757"/>
    <w:rsid w:val="44E86CB8"/>
    <w:rsid w:val="44FD16E5"/>
    <w:rsid w:val="45583629"/>
    <w:rsid w:val="455C770B"/>
    <w:rsid w:val="459267A0"/>
    <w:rsid w:val="45F3766A"/>
    <w:rsid w:val="4634113C"/>
    <w:rsid w:val="464A3ADD"/>
    <w:rsid w:val="465C610C"/>
    <w:rsid w:val="468C526C"/>
    <w:rsid w:val="469D1377"/>
    <w:rsid w:val="46A20458"/>
    <w:rsid w:val="46C171E3"/>
    <w:rsid w:val="46C22401"/>
    <w:rsid w:val="46E061F1"/>
    <w:rsid w:val="46E74935"/>
    <w:rsid w:val="46E813ED"/>
    <w:rsid w:val="46FF00EE"/>
    <w:rsid w:val="47017745"/>
    <w:rsid w:val="473E7703"/>
    <w:rsid w:val="47451DFC"/>
    <w:rsid w:val="47531DD7"/>
    <w:rsid w:val="47645B43"/>
    <w:rsid w:val="47A84DA9"/>
    <w:rsid w:val="47C759B2"/>
    <w:rsid w:val="47E133F8"/>
    <w:rsid w:val="48110298"/>
    <w:rsid w:val="48160AA7"/>
    <w:rsid w:val="481D3C11"/>
    <w:rsid w:val="48651BCD"/>
    <w:rsid w:val="48745655"/>
    <w:rsid w:val="487E013D"/>
    <w:rsid w:val="48A16E39"/>
    <w:rsid w:val="48D91582"/>
    <w:rsid w:val="48ED4530"/>
    <w:rsid w:val="48F0581F"/>
    <w:rsid w:val="48F13265"/>
    <w:rsid w:val="49032A86"/>
    <w:rsid w:val="49365140"/>
    <w:rsid w:val="493F1D69"/>
    <w:rsid w:val="49455943"/>
    <w:rsid w:val="49516A12"/>
    <w:rsid w:val="49594955"/>
    <w:rsid w:val="496144AA"/>
    <w:rsid w:val="49A60C06"/>
    <w:rsid w:val="49AA59B2"/>
    <w:rsid w:val="49CF2911"/>
    <w:rsid w:val="49CF59B6"/>
    <w:rsid w:val="49E50628"/>
    <w:rsid w:val="4A0F57C3"/>
    <w:rsid w:val="4A7B0D63"/>
    <w:rsid w:val="4AA116D0"/>
    <w:rsid w:val="4AB11443"/>
    <w:rsid w:val="4ABB3920"/>
    <w:rsid w:val="4AC859CA"/>
    <w:rsid w:val="4ADD0CFA"/>
    <w:rsid w:val="4B09475D"/>
    <w:rsid w:val="4B0F4F3E"/>
    <w:rsid w:val="4B157C35"/>
    <w:rsid w:val="4B2129EE"/>
    <w:rsid w:val="4B3D17EB"/>
    <w:rsid w:val="4B514A9F"/>
    <w:rsid w:val="4B8D7C37"/>
    <w:rsid w:val="4B91311E"/>
    <w:rsid w:val="4BDD56DC"/>
    <w:rsid w:val="4BEC39C9"/>
    <w:rsid w:val="4BF47C24"/>
    <w:rsid w:val="4BFF06A6"/>
    <w:rsid w:val="4C0064EB"/>
    <w:rsid w:val="4C563314"/>
    <w:rsid w:val="4C5973C0"/>
    <w:rsid w:val="4C9301B2"/>
    <w:rsid w:val="4CCC6AD8"/>
    <w:rsid w:val="4D0101EC"/>
    <w:rsid w:val="4D2F59D2"/>
    <w:rsid w:val="4D363C0B"/>
    <w:rsid w:val="4D37685C"/>
    <w:rsid w:val="4D3B6DAA"/>
    <w:rsid w:val="4D687814"/>
    <w:rsid w:val="4D7F5C38"/>
    <w:rsid w:val="4D8E5F8B"/>
    <w:rsid w:val="4DBC24D9"/>
    <w:rsid w:val="4E011D29"/>
    <w:rsid w:val="4E5E1C79"/>
    <w:rsid w:val="4EAF7AF8"/>
    <w:rsid w:val="4ECC0A63"/>
    <w:rsid w:val="4ED11A46"/>
    <w:rsid w:val="4EE52AC1"/>
    <w:rsid w:val="4F2B024A"/>
    <w:rsid w:val="4F680013"/>
    <w:rsid w:val="4F760AE0"/>
    <w:rsid w:val="4F817B37"/>
    <w:rsid w:val="50100886"/>
    <w:rsid w:val="50543A73"/>
    <w:rsid w:val="50583DB2"/>
    <w:rsid w:val="50660E2A"/>
    <w:rsid w:val="50673B5C"/>
    <w:rsid w:val="50681DF5"/>
    <w:rsid w:val="50760C36"/>
    <w:rsid w:val="50960658"/>
    <w:rsid w:val="50982913"/>
    <w:rsid w:val="50AA2150"/>
    <w:rsid w:val="50BF52A8"/>
    <w:rsid w:val="50C21833"/>
    <w:rsid w:val="50CE42A9"/>
    <w:rsid w:val="50D91C6D"/>
    <w:rsid w:val="50DD752B"/>
    <w:rsid w:val="510420F7"/>
    <w:rsid w:val="511D3C6C"/>
    <w:rsid w:val="513D34B8"/>
    <w:rsid w:val="5143219A"/>
    <w:rsid w:val="514B43E3"/>
    <w:rsid w:val="51567631"/>
    <w:rsid w:val="5162639F"/>
    <w:rsid w:val="51AA21BB"/>
    <w:rsid w:val="51E60E87"/>
    <w:rsid w:val="51F66CD0"/>
    <w:rsid w:val="520324A0"/>
    <w:rsid w:val="52291369"/>
    <w:rsid w:val="522B084B"/>
    <w:rsid w:val="523E6488"/>
    <w:rsid w:val="52AC49F5"/>
    <w:rsid w:val="52AD4347"/>
    <w:rsid w:val="52CA2BF0"/>
    <w:rsid w:val="52CB3092"/>
    <w:rsid w:val="52CE2E79"/>
    <w:rsid w:val="53132328"/>
    <w:rsid w:val="532C5BCA"/>
    <w:rsid w:val="532D147E"/>
    <w:rsid w:val="535F5BDA"/>
    <w:rsid w:val="53705D5C"/>
    <w:rsid w:val="53783DC1"/>
    <w:rsid w:val="53C13E8F"/>
    <w:rsid w:val="53E2517A"/>
    <w:rsid w:val="53FC307D"/>
    <w:rsid w:val="54153A4D"/>
    <w:rsid w:val="54532076"/>
    <w:rsid w:val="54563723"/>
    <w:rsid w:val="54741DBB"/>
    <w:rsid w:val="547E706C"/>
    <w:rsid w:val="549A0AF6"/>
    <w:rsid w:val="54A93422"/>
    <w:rsid w:val="54B70268"/>
    <w:rsid w:val="54C00AB1"/>
    <w:rsid w:val="54C96D05"/>
    <w:rsid w:val="54E030F4"/>
    <w:rsid w:val="555979C7"/>
    <w:rsid w:val="557B2F88"/>
    <w:rsid w:val="55A6717A"/>
    <w:rsid w:val="55B202EF"/>
    <w:rsid w:val="55C80C4F"/>
    <w:rsid w:val="55CD0C94"/>
    <w:rsid w:val="55D01BA6"/>
    <w:rsid w:val="55DF5717"/>
    <w:rsid w:val="55E910B6"/>
    <w:rsid w:val="55F877EC"/>
    <w:rsid w:val="55F940B7"/>
    <w:rsid w:val="55FD470E"/>
    <w:rsid w:val="561A6B64"/>
    <w:rsid w:val="563655E8"/>
    <w:rsid w:val="56365C2E"/>
    <w:rsid w:val="56453ECA"/>
    <w:rsid w:val="56770197"/>
    <w:rsid w:val="567B1F2B"/>
    <w:rsid w:val="56867CAC"/>
    <w:rsid w:val="56CB030D"/>
    <w:rsid w:val="56CE35F8"/>
    <w:rsid w:val="57025219"/>
    <w:rsid w:val="571A030C"/>
    <w:rsid w:val="574040F3"/>
    <w:rsid w:val="57690E4F"/>
    <w:rsid w:val="57935A23"/>
    <w:rsid w:val="579920D9"/>
    <w:rsid w:val="57B02BD0"/>
    <w:rsid w:val="57B45167"/>
    <w:rsid w:val="57B6707C"/>
    <w:rsid w:val="57DA3005"/>
    <w:rsid w:val="57F51D84"/>
    <w:rsid w:val="57F60E39"/>
    <w:rsid w:val="5830091C"/>
    <w:rsid w:val="583B74D0"/>
    <w:rsid w:val="583E5434"/>
    <w:rsid w:val="587C036F"/>
    <w:rsid w:val="58957B8C"/>
    <w:rsid w:val="58E120C2"/>
    <w:rsid w:val="58F87A38"/>
    <w:rsid w:val="593B05DA"/>
    <w:rsid w:val="5943699B"/>
    <w:rsid w:val="5948761B"/>
    <w:rsid w:val="59583D39"/>
    <w:rsid w:val="59B53395"/>
    <w:rsid w:val="59E60E2A"/>
    <w:rsid w:val="5A1A2C4A"/>
    <w:rsid w:val="5A246664"/>
    <w:rsid w:val="5A4A12C4"/>
    <w:rsid w:val="5A5574BB"/>
    <w:rsid w:val="5A557EB5"/>
    <w:rsid w:val="5A5D411C"/>
    <w:rsid w:val="5A6E398A"/>
    <w:rsid w:val="5A987FB9"/>
    <w:rsid w:val="5A9F3D40"/>
    <w:rsid w:val="5AF01F35"/>
    <w:rsid w:val="5B565EED"/>
    <w:rsid w:val="5B6349B8"/>
    <w:rsid w:val="5B7149F1"/>
    <w:rsid w:val="5B801E98"/>
    <w:rsid w:val="5BB31251"/>
    <w:rsid w:val="5BC04523"/>
    <w:rsid w:val="5BC97DE9"/>
    <w:rsid w:val="5BF279CB"/>
    <w:rsid w:val="5C0A6022"/>
    <w:rsid w:val="5C1E7FB5"/>
    <w:rsid w:val="5C244811"/>
    <w:rsid w:val="5C341906"/>
    <w:rsid w:val="5C671D5D"/>
    <w:rsid w:val="5C764759"/>
    <w:rsid w:val="5C780D81"/>
    <w:rsid w:val="5C7A4359"/>
    <w:rsid w:val="5C7E21C5"/>
    <w:rsid w:val="5CB010EE"/>
    <w:rsid w:val="5D011A97"/>
    <w:rsid w:val="5D2D3341"/>
    <w:rsid w:val="5D5B03C3"/>
    <w:rsid w:val="5D624A8F"/>
    <w:rsid w:val="5D6E22AC"/>
    <w:rsid w:val="5D8B4D6F"/>
    <w:rsid w:val="5DDD54BF"/>
    <w:rsid w:val="5DE01715"/>
    <w:rsid w:val="5DF07B1E"/>
    <w:rsid w:val="5DF6271C"/>
    <w:rsid w:val="5E3762D9"/>
    <w:rsid w:val="5E38357C"/>
    <w:rsid w:val="5E4A59E7"/>
    <w:rsid w:val="5E4E5934"/>
    <w:rsid w:val="5E7205D5"/>
    <w:rsid w:val="5E8054AC"/>
    <w:rsid w:val="5E8D5E03"/>
    <w:rsid w:val="5E99223B"/>
    <w:rsid w:val="5EBC22A1"/>
    <w:rsid w:val="5EFC3C5C"/>
    <w:rsid w:val="5F2556F8"/>
    <w:rsid w:val="5F472817"/>
    <w:rsid w:val="5F4E3E35"/>
    <w:rsid w:val="5F65126D"/>
    <w:rsid w:val="5F8209F5"/>
    <w:rsid w:val="5F851A81"/>
    <w:rsid w:val="5F870CD7"/>
    <w:rsid w:val="5FA54418"/>
    <w:rsid w:val="5FAA7F21"/>
    <w:rsid w:val="5FAB2CE3"/>
    <w:rsid w:val="5FCB2E0F"/>
    <w:rsid w:val="60182510"/>
    <w:rsid w:val="602E4ABD"/>
    <w:rsid w:val="60434110"/>
    <w:rsid w:val="60527275"/>
    <w:rsid w:val="60C45FFD"/>
    <w:rsid w:val="60C50406"/>
    <w:rsid w:val="61335E3E"/>
    <w:rsid w:val="615F4317"/>
    <w:rsid w:val="61702885"/>
    <w:rsid w:val="61786C61"/>
    <w:rsid w:val="6179504F"/>
    <w:rsid w:val="61A66F89"/>
    <w:rsid w:val="61E251F3"/>
    <w:rsid w:val="61E55E53"/>
    <w:rsid w:val="61F265D3"/>
    <w:rsid w:val="620C3606"/>
    <w:rsid w:val="62263F49"/>
    <w:rsid w:val="62322573"/>
    <w:rsid w:val="62536463"/>
    <w:rsid w:val="62664464"/>
    <w:rsid w:val="629B426B"/>
    <w:rsid w:val="62AF39C3"/>
    <w:rsid w:val="62BD1FE4"/>
    <w:rsid w:val="62CA6F4A"/>
    <w:rsid w:val="62E719F2"/>
    <w:rsid w:val="63033826"/>
    <w:rsid w:val="63046CD6"/>
    <w:rsid w:val="63101FC3"/>
    <w:rsid w:val="631471BD"/>
    <w:rsid w:val="63613B44"/>
    <w:rsid w:val="63696970"/>
    <w:rsid w:val="636E5C0D"/>
    <w:rsid w:val="63725411"/>
    <w:rsid w:val="638C029E"/>
    <w:rsid w:val="63BF2AA4"/>
    <w:rsid w:val="63D40918"/>
    <w:rsid w:val="64015898"/>
    <w:rsid w:val="641E3A4F"/>
    <w:rsid w:val="6452759F"/>
    <w:rsid w:val="6469515D"/>
    <w:rsid w:val="64BC309B"/>
    <w:rsid w:val="64DE29BA"/>
    <w:rsid w:val="64F8178D"/>
    <w:rsid w:val="65290E28"/>
    <w:rsid w:val="65727D75"/>
    <w:rsid w:val="65A15117"/>
    <w:rsid w:val="65DC2619"/>
    <w:rsid w:val="65E20DFE"/>
    <w:rsid w:val="66222AF8"/>
    <w:rsid w:val="662E3479"/>
    <w:rsid w:val="66340CB0"/>
    <w:rsid w:val="664C0962"/>
    <w:rsid w:val="668101B0"/>
    <w:rsid w:val="66B406FF"/>
    <w:rsid w:val="66D654FF"/>
    <w:rsid w:val="6738785E"/>
    <w:rsid w:val="67870B7B"/>
    <w:rsid w:val="678E07C6"/>
    <w:rsid w:val="67A105DD"/>
    <w:rsid w:val="67C31474"/>
    <w:rsid w:val="67C44765"/>
    <w:rsid w:val="67CC7664"/>
    <w:rsid w:val="67F12F74"/>
    <w:rsid w:val="680E7CB8"/>
    <w:rsid w:val="685435DF"/>
    <w:rsid w:val="6889733E"/>
    <w:rsid w:val="68961081"/>
    <w:rsid w:val="68E9147C"/>
    <w:rsid w:val="69147C4F"/>
    <w:rsid w:val="69A9357D"/>
    <w:rsid w:val="69CC2BDD"/>
    <w:rsid w:val="6A166966"/>
    <w:rsid w:val="6A4508B0"/>
    <w:rsid w:val="6A6055DE"/>
    <w:rsid w:val="6A935230"/>
    <w:rsid w:val="6AA44825"/>
    <w:rsid w:val="6AE65093"/>
    <w:rsid w:val="6AF43944"/>
    <w:rsid w:val="6B231830"/>
    <w:rsid w:val="6B5427FA"/>
    <w:rsid w:val="6B563B97"/>
    <w:rsid w:val="6BC81A9A"/>
    <w:rsid w:val="6BC8480E"/>
    <w:rsid w:val="6BD95B85"/>
    <w:rsid w:val="6BE74E05"/>
    <w:rsid w:val="6BFA717B"/>
    <w:rsid w:val="6C261D38"/>
    <w:rsid w:val="6C387ED8"/>
    <w:rsid w:val="6C6D7262"/>
    <w:rsid w:val="6C9069CF"/>
    <w:rsid w:val="6CA44DB8"/>
    <w:rsid w:val="6CC62C2C"/>
    <w:rsid w:val="6CCD4A60"/>
    <w:rsid w:val="6CEB2609"/>
    <w:rsid w:val="6CFE37CA"/>
    <w:rsid w:val="6D1C0FED"/>
    <w:rsid w:val="6D214955"/>
    <w:rsid w:val="6D517BB9"/>
    <w:rsid w:val="6D531591"/>
    <w:rsid w:val="6D612FC0"/>
    <w:rsid w:val="6D8E6DC2"/>
    <w:rsid w:val="6D977B96"/>
    <w:rsid w:val="6DC67B27"/>
    <w:rsid w:val="6DC80BA1"/>
    <w:rsid w:val="6DDD2215"/>
    <w:rsid w:val="6E647E42"/>
    <w:rsid w:val="6ECB0CA3"/>
    <w:rsid w:val="6ECE0B27"/>
    <w:rsid w:val="6ED02623"/>
    <w:rsid w:val="6ED92856"/>
    <w:rsid w:val="6EDF1AD6"/>
    <w:rsid w:val="6EEB2A66"/>
    <w:rsid w:val="6F084036"/>
    <w:rsid w:val="6F2464EF"/>
    <w:rsid w:val="6F2A63C0"/>
    <w:rsid w:val="6F2C3765"/>
    <w:rsid w:val="6F493831"/>
    <w:rsid w:val="6F6531B8"/>
    <w:rsid w:val="6FC73915"/>
    <w:rsid w:val="6FEE322F"/>
    <w:rsid w:val="701F1EAD"/>
    <w:rsid w:val="702833D2"/>
    <w:rsid w:val="703D225F"/>
    <w:rsid w:val="7050763B"/>
    <w:rsid w:val="70A214DF"/>
    <w:rsid w:val="70AB74CF"/>
    <w:rsid w:val="70B210DD"/>
    <w:rsid w:val="70B53817"/>
    <w:rsid w:val="70B908CA"/>
    <w:rsid w:val="70CC52BC"/>
    <w:rsid w:val="70D45145"/>
    <w:rsid w:val="70DB7E7B"/>
    <w:rsid w:val="70DD4D9F"/>
    <w:rsid w:val="70FB337F"/>
    <w:rsid w:val="711A09DD"/>
    <w:rsid w:val="715044D6"/>
    <w:rsid w:val="71667CB7"/>
    <w:rsid w:val="71863CBA"/>
    <w:rsid w:val="71940829"/>
    <w:rsid w:val="719D4006"/>
    <w:rsid w:val="71AE3FEB"/>
    <w:rsid w:val="71C15203"/>
    <w:rsid w:val="71F56317"/>
    <w:rsid w:val="7254789B"/>
    <w:rsid w:val="72A34E72"/>
    <w:rsid w:val="72A43286"/>
    <w:rsid w:val="72D01440"/>
    <w:rsid w:val="730208D7"/>
    <w:rsid w:val="73180030"/>
    <w:rsid w:val="736B1B21"/>
    <w:rsid w:val="737A69F2"/>
    <w:rsid w:val="739A5F82"/>
    <w:rsid w:val="73CE3686"/>
    <w:rsid w:val="73D535AF"/>
    <w:rsid w:val="73DA381C"/>
    <w:rsid w:val="743C14C0"/>
    <w:rsid w:val="743D795A"/>
    <w:rsid w:val="744B3786"/>
    <w:rsid w:val="747B4797"/>
    <w:rsid w:val="748E6151"/>
    <w:rsid w:val="74CE7718"/>
    <w:rsid w:val="74F60883"/>
    <w:rsid w:val="7508592C"/>
    <w:rsid w:val="75224721"/>
    <w:rsid w:val="75325F00"/>
    <w:rsid w:val="753700FE"/>
    <w:rsid w:val="755C4181"/>
    <w:rsid w:val="758A6745"/>
    <w:rsid w:val="75A41183"/>
    <w:rsid w:val="75B7596F"/>
    <w:rsid w:val="75DC41A0"/>
    <w:rsid w:val="75E350FB"/>
    <w:rsid w:val="764A5338"/>
    <w:rsid w:val="76634335"/>
    <w:rsid w:val="7668193E"/>
    <w:rsid w:val="767D01C7"/>
    <w:rsid w:val="768B52C6"/>
    <w:rsid w:val="768F520A"/>
    <w:rsid w:val="76A907DA"/>
    <w:rsid w:val="76B10C5B"/>
    <w:rsid w:val="76B11FB5"/>
    <w:rsid w:val="76DC63F8"/>
    <w:rsid w:val="770B193F"/>
    <w:rsid w:val="77406F97"/>
    <w:rsid w:val="77486AE3"/>
    <w:rsid w:val="77587D2E"/>
    <w:rsid w:val="77705083"/>
    <w:rsid w:val="77BA3908"/>
    <w:rsid w:val="77DB7F41"/>
    <w:rsid w:val="77FF5915"/>
    <w:rsid w:val="78293A6F"/>
    <w:rsid w:val="78627B1D"/>
    <w:rsid w:val="786B4684"/>
    <w:rsid w:val="789074A7"/>
    <w:rsid w:val="789D0F28"/>
    <w:rsid w:val="78F5477B"/>
    <w:rsid w:val="78FE3063"/>
    <w:rsid w:val="793A45C1"/>
    <w:rsid w:val="795311B6"/>
    <w:rsid w:val="79533802"/>
    <w:rsid w:val="79684193"/>
    <w:rsid w:val="79B50075"/>
    <w:rsid w:val="79D544BA"/>
    <w:rsid w:val="79EF427F"/>
    <w:rsid w:val="79FB71AC"/>
    <w:rsid w:val="7A214813"/>
    <w:rsid w:val="7A452E08"/>
    <w:rsid w:val="7A7F15B6"/>
    <w:rsid w:val="7AB36004"/>
    <w:rsid w:val="7AB82515"/>
    <w:rsid w:val="7ACA7F25"/>
    <w:rsid w:val="7AED79A0"/>
    <w:rsid w:val="7B070F47"/>
    <w:rsid w:val="7B0E3CB5"/>
    <w:rsid w:val="7B202ABE"/>
    <w:rsid w:val="7B291D9A"/>
    <w:rsid w:val="7B2A110A"/>
    <w:rsid w:val="7B2F7E3D"/>
    <w:rsid w:val="7B3E4744"/>
    <w:rsid w:val="7B411A62"/>
    <w:rsid w:val="7B8570C3"/>
    <w:rsid w:val="7BA95364"/>
    <w:rsid w:val="7BB327A5"/>
    <w:rsid w:val="7BB76B8E"/>
    <w:rsid w:val="7BC80383"/>
    <w:rsid w:val="7BD1654E"/>
    <w:rsid w:val="7BD357BA"/>
    <w:rsid w:val="7BD83FC3"/>
    <w:rsid w:val="7BE85F13"/>
    <w:rsid w:val="7BED62E9"/>
    <w:rsid w:val="7C852914"/>
    <w:rsid w:val="7CD05408"/>
    <w:rsid w:val="7CD478AC"/>
    <w:rsid w:val="7CF02B44"/>
    <w:rsid w:val="7D0509A8"/>
    <w:rsid w:val="7D143198"/>
    <w:rsid w:val="7D233D17"/>
    <w:rsid w:val="7D696952"/>
    <w:rsid w:val="7D79759A"/>
    <w:rsid w:val="7D7B4CC5"/>
    <w:rsid w:val="7D8336CD"/>
    <w:rsid w:val="7DB0187C"/>
    <w:rsid w:val="7DBA3498"/>
    <w:rsid w:val="7DD50F3F"/>
    <w:rsid w:val="7DF007AE"/>
    <w:rsid w:val="7E540003"/>
    <w:rsid w:val="7E7154F5"/>
    <w:rsid w:val="7E8D6272"/>
    <w:rsid w:val="7EA102C3"/>
    <w:rsid w:val="7EA212D2"/>
    <w:rsid w:val="7EAD5D01"/>
    <w:rsid w:val="7EB94221"/>
    <w:rsid w:val="7EDD1569"/>
    <w:rsid w:val="7EE23BBA"/>
    <w:rsid w:val="7F002510"/>
    <w:rsid w:val="7F125C1D"/>
    <w:rsid w:val="7F2C695B"/>
    <w:rsid w:val="7F370F4F"/>
    <w:rsid w:val="7F69027F"/>
    <w:rsid w:val="7F6A19C9"/>
    <w:rsid w:val="7F7E5012"/>
    <w:rsid w:val="7F89667C"/>
    <w:rsid w:val="7FC338D5"/>
    <w:rsid w:val="7FD22B8F"/>
    <w:rsid w:val="7FEF033A"/>
    <w:rsid w:val="7FFA1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8">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0"/>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49"/>
    <w:qFormat/>
    <w:uiPriority w:val="0"/>
    <w:pPr>
      <w:tabs>
        <w:tab w:val="center" w:pos="4153"/>
        <w:tab w:val="right" w:pos="8306"/>
      </w:tabs>
      <w:snapToGrid w:val="0"/>
      <w:jc w:val="left"/>
    </w:pPr>
    <w:rPr>
      <w:rFonts w:ascii="Times New Roman"/>
      <w:kern w:val="2"/>
      <w:sz w:val="18"/>
      <w:szCs w:val="18"/>
    </w:rPr>
  </w:style>
  <w:style w:type="paragraph" w:styleId="23">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29">
    <w:name w:val="Strong"/>
    <w:qFormat/>
    <w:uiPriority w:val="22"/>
    <w:rPr>
      <w:b/>
      <w:bCs/>
    </w:rPr>
  </w:style>
  <w:style w:type="character" w:styleId="30">
    <w:name w:val="page number"/>
    <w:basedOn w:val="28"/>
    <w:qFormat/>
    <w:uiPriority w:val="0"/>
  </w:style>
  <w:style w:type="character" w:styleId="31">
    <w:name w:val="FollowedHyperlink"/>
    <w:qFormat/>
    <w:uiPriority w:val="0"/>
    <w:rPr>
      <w:color w:val="000000"/>
      <w:u w:val="none"/>
    </w:rPr>
  </w:style>
  <w:style w:type="character" w:styleId="32">
    <w:name w:val="Emphasis"/>
    <w:basedOn w:val="28"/>
    <w:qFormat/>
    <w:uiPriority w:val="0"/>
  </w:style>
  <w:style w:type="character" w:styleId="33">
    <w:name w:val="Hyperlink"/>
    <w:basedOn w:val="28"/>
    <w:qFormat/>
    <w:uiPriority w:val="0"/>
    <w:rPr>
      <w:color w:val="000000"/>
      <w:u w:val="none"/>
    </w:rPr>
  </w:style>
  <w:style w:type="character" w:customStyle="1" w:styleId="35">
    <w:name w:val="hover3"/>
    <w:qFormat/>
    <w:uiPriority w:val="0"/>
    <w:rPr>
      <w:bdr w:val="single" w:color="FFCC33" w:sz="6" w:space="0"/>
    </w:rPr>
  </w:style>
  <w:style w:type="character" w:customStyle="1" w:styleId="36">
    <w:name w:val="tit1"/>
    <w:basedOn w:val="28"/>
    <w:qFormat/>
    <w:uiPriority w:val="0"/>
  </w:style>
  <w:style w:type="character" w:customStyle="1" w:styleId="37">
    <w:name w:val="textcontents"/>
    <w:basedOn w:val="28"/>
    <w:qFormat/>
    <w:uiPriority w:val="0"/>
  </w:style>
  <w:style w:type="character" w:customStyle="1" w:styleId="38">
    <w:name w:val="down"/>
    <w:qFormat/>
    <w:uiPriority w:val="0"/>
    <w:rPr>
      <w:shd w:val="clear" w:color="auto" w:fill="DAEEF9"/>
    </w:rPr>
  </w:style>
  <w:style w:type="character" w:customStyle="1" w:styleId="39">
    <w:name w:val="标题 2 Char"/>
    <w:link w:val="5"/>
    <w:qFormat/>
    <w:uiPriority w:val="0"/>
    <w:rPr>
      <w:rFonts w:ascii="Arial" w:hAnsi="Arial" w:eastAsia="黑体"/>
      <w:b/>
      <w:bCs/>
      <w:kern w:val="2"/>
      <w:sz w:val="32"/>
      <w:szCs w:val="32"/>
      <w:lang w:val="en-US" w:eastAsia="zh-CN" w:bidi="ar-SA"/>
    </w:rPr>
  </w:style>
  <w:style w:type="character" w:customStyle="1" w:styleId="40">
    <w:name w:val="纯文本 Char"/>
    <w:link w:val="18"/>
    <w:qFormat/>
    <w:uiPriority w:val="0"/>
    <w:rPr>
      <w:rFonts w:ascii="宋体" w:hAnsi="Courier New" w:eastAsia="宋体" w:cs="Courier New"/>
      <w:kern w:val="2"/>
      <w:sz w:val="21"/>
      <w:szCs w:val="21"/>
      <w:lang w:val="en-US" w:eastAsia="zh-CN" w:bidi="ar-SA"/>
    </w:rPr>
  </w:style>
  <w:style w:type="character" w:customStyle="1" w:styleId="41">
    <w:name w:val="lsl"/>
    <w:basedOn w:val="28"/>
    <w:qFormat/>
    <w:uiPriority w:val="0"/>
  </w:style>
  <w:style w:type="character" w:customStyle="1" w:styleId="42">
    <w:name w:val="tit"/>
    <w:basedOn w:val="28"/>
    <w:qFormat/>
    <w:uiPriority w:val="0"/>
  </w:style>
  <w:style w:type="character" w:customStyle="1" w:styleId="43">
    <w:name w:val="sl"/>
    <w:basedOn w:val="28"/>
    <w:qFormat/>
    <w:uiPriority w:val="0"/>
  </w:style>
  <w:style w:type="character" w:customStyle="1" w:styleId="44">
    <w:name w:val="up"/>
    <w:basedOn w:val="28"/>
    <w:qFormat/>
    <w:uiPriority w:val="0"/>
  </w:style>
  <w:style w:type="character" w:customStyle="1" w:styleId="45">
    <w:name w:val="lsr"/>
    <w:basedOn w:val="28"/>
    <w:qFormat/>
    <w:uiPriority w:val="0"/>
  </w:style>
  <w:style w:type="character" w:customStyle="1" w:styleId="46">
    <w:name w:val="cpb"/>
    <w:qFormat/>
    <w:uiPriority w:val="0"/>
    <w:rPr>
      <w:color w:val="FFFFFF"/>
    </w:rPr>
  </w:style>
  <w:style w:type="character" w:customStyle="1" w:styleId="47">
    <w:name w:val="sr"/>
    <w:basedOn w:val="28"/>
    <w:qFormat/>
    <w:uiPriority w:val="0"/>
  </w:style>
  <w:style w:type="character" w:customStyle="1" w:styleId="48">
    <w:name w:val="apple-converted-space"/>
    <w:basedOn w:val="28"/>
    <w:qFormat/>
    <w:uiPriority w:val="0"/>
  </w:style>
  <w:style w:type="character" w:customStyle="1" w:styleId="49">
    <w:name w:val="页脚 Char"/>
    <w:link w:val="22"/>
    <w:qFormat/>
    <w:uiPriority w:val="0"/>
    <w:rPr>
      <w:kern w:val="2"/>
      <w:sz w:val="18"/>
      <w:szCs w:val="18"/>
    </w:rPr>
  </w:style>
  <w:style w:type="character" w:customStyle="1" w:styleId="50">
    <w:name w:val="font161"/>
    <w:qFormat/>
    <w:uiPriority w:val="0"/>
    <w:rPr>
      <w:b/>
      <w:bCs/>
      <w:sz w:val="32"/>
      <w:szCs w:val="32"/>
    </w:rPr>
  </w:style>
  <w:style w:type="paragraph" w:customStyle="1" w:styleId="51">
    <w:name w:val="z-窗体顶端1"/>
    <w:basedOn w:val="1"/>
    <w:next w:val="1"/>
    <w:qFormat/>
    <w:uiPriority w:val="0"/>
    <w:pPr>
      <w:pBdr>
        <w:bottom w:val="single" w:color="auto" w:sz="6" w:space="1"/>
      </w:pBdr>
      <w:jc w:val="center"/>
    </w:pPr>
    <w:rPr>
      <w:rFonts w:ascii="Arial"/>
      <w:vanish/>
      <w:sz w:val="16"/>
    </w:rPr>
  </w:style>
  <w:style w:type="paragraph" w:customStyle="1" w:styleId="52">
    <w:name w:val="表格"/>
    <w:basedOn w:val="1"/>
    <w:qFormat/>
    <w:uiPriority w:val="0"/>
    <w:pPr>
      <w:jc w:val="center"/>
      <w:textAlignment w:val="center"/>
    </w:pPr>
    <w:rPr>
      <w:rFonts w:ascii="华文细黑" w:hAnsi="华文细黑"/>
    </w:rPr>
  </w:style>
  <w:style w:type="paragraph" w:customStyle="1" w:styleId="53">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5">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8">
    <w:name w:val="Char1"/>
    <w:basedOn w:val="1"/>
    <w:qFormat/>
    <w:uiPriority w:val="0"/>
    <w:pPr>
      <w:adjustRightInd w:val="0"/>
      <w:spacing w:line="600" w:lineRule="exact"/>
      <w:ind w:firstLine="560" w:firstLineChars="200"/>
      <w:jc w:val="center"/>
    </w:pPr>
  </w:style>
  <w:style w:type="paragraph" w:customStyle="1" w:styleId="59">
    <w:name w:val="Char"/>
    <w:basedOn w:val="1"/>
    <w:qFormat/>
    <w:uiPriority w:val="0"/>
    <w:rPr>
      <w:rFonts w:ascii="仿宋_GB2312" w:eastAsia="仿宋_GB2312"/>
      <w:b/>
      <w:sz w:val="32"/>
      <w:szCs w:val="32"/>
    </w:rPr>
  </w:style>
  <w:style w:type="paragraph" w:customStyle="1" w:styleId="60">
    <w:name w:val="p0"/>
    <w:basedOn w:val="1"/>
    <w:qFormat/>
    <w:uiPriority w:val="0"/>
    <w:pPr>
      <w:widowControl/>
      <w:spacing w:line="408" w:lineRule="auto"/>
      <w:ind w:left="1"/>
      <w:textAlignment w:val="bottom"/>
    </w:pPr>
    <w:rPr>
      <w:color w:val="000000"/>
    </w:rPr>
  </w:style>
  <w:style w:type="paragraph" w:customStyle="1" w:styleId="61">
    <w:name w:val="1"/>
    <w:basedOn w:val="1"/>
    <w:next w:val="1"/>
    <w:qFormat/>
    <w:uiPriority w:val="0"/>
  </w:style>
  <w:style w:type="paragraph" w:customStyle="1" w:styleId="62">
    <w:name w:val="默认段落字体 Para Char Char Char Char Char Char Char"/>
    <w:basedOn w:val="1"/>
    <w:qFormat/>
    <w:uiPriority w:val="0"/>
    <w:rPr>
      <w:rFonts w:ascii="Tahoma" w:hAnsi="Tahoma"/>
      <w:sz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4">
    <w:name w:val="表格文字"/>
    <w:basedOn w:val="1"/>
    <w:qFormat/>
    <w:uiPriority w:val="0"/>
    <w:pPr>
      <w:adjustRightInd w:val="0"/>
      <w:spacing w:line="420" w:lineRule="atLeast"/>
      <w:jc w:val="left"/>
      <w:textAlignment w:val="baseline"/>
    </w:pPr>
  </w:style>
  <w:style w:type="paragraph" w:customStyle="1" w:styleId="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z-窗体底端1"/>
    <w:basedOn w:val="1"/>
    <w:next w:val="1"/>
    <w:qFormat/>
    <w:uiPriority w:val="0"/>
    <w:pPr>
      <w:pBdr>
        <w:top w:val="single" w:color="auto" w:sz="6" w:space="1"/>
      </w:pBdr>
      <w:jc w:val="center"/>
    </w:pPr>
    <w:rPr>
      <w:rFonts w:ascii="Arial"/>
      <w:vanish/>
      <w:sz w:val="16"/>
    </w:rPr>
  </w:style>
  <w:style w:type="paragraph" w:customStyle="1" w:styleId="68">
    <w:name w:val="列出段落1"/>
    <w:basedOn w:val="1"/>
    <w:qFormat/>
    <w:uiPriority w:val="0"/>
    <w:pPr>
      <w:adjustRightInd w:val="0"/>
      <w:snapToGrid w:val="0"/>
      <w:spacing w:line="360" w:lineRule="auto"/>
      <w:ind w:firstLine="420" w:firstLineChars="200"/>
    </w:pPr>
    <w:rPr>
      <w:color w:val="000000"/>
      <w:szCs w:val="21"/>
    </w:rPr>
  </w:style>
  <w:style w:type="paragraph" w:customStyle="1" w:styleId="69">
    <w:name w:val="cjk"/>
    <w:basedOn w:val="1"/>
    <w:qFormat/>
    <w:uiPriority w:val="0"/>
    <w:pPr>
      <w:widowControl/>
      <w:jc w:val="left"/>
    </w:pPr>
    <w:rPr>
      <w:rFonts w:hAnsi="宋体" w:cs="宋体"/>
      <w:sz w:val="24"/>
      <w:szCs w:val="24"/>
    </w:rPr>
  </w:style>
  <w:style w:type="character" w:customStyle="1" w:styleId="70">
    <w:name w:val="15"/>
    <w:qFormat/>
    <w:uiPriority w:val="0"/>
    <w:rPr>
      <w:rFonts w:hint="default" w:ascii="Times New Roman" w:hAnsi="Times New Roman" w:cs="Times New Roman"/>
      <w:color w:val="0000FF"/>
      <w:u w:val="single"/>
    </w:rPr>
  </w:style>
  <w:style w:type="character" w:customStyle="1" w:styleId="71">
    <w:name w:val="blue"/>
    <w:basedOn w:val="28"/>
    <w:qFormat/>
    <w:uiPriority w:val="0"/>
    <w:rPr>
      <w:color w:val="0371C6"/>
      <w:sz w:val="21"/>
      <w:szCs w:val="21"/>
    </w:rPr>
  </w:style>
  <w:style w:type="character" w:customStyle="1" w:styleId="72">
    <w:name w:val="gb-jt"/>
    <w:basedOn w:val="28"/>
    <w:qFormat/>
    <w:uiPriority w:val="0"/>
  </w:style>
  <w:style w:type="character" w:customStyle="1" w:styleId="73">
    <w:name w:val="red"/>
    <w:basedOn w:val="28"/>
    <w:qFormat/>
    <w:uiPriority w:val="0"/>
    <w:rPr>
      <w:color w:val="FF0000"/>
      <w:sz w:val="18"/>
      <w:szCs w:val="18"/>
    </w:rPr>
  </w:style>
  <w:style w:type="character" w:customStyle="1" w:styleId="74">
    <w:name w:val="red1"/>
    <w:basedOn w:val="28"/>
    <w:qFormat/>
    <w:uiPriority w:val="0"/>
    <w:rPr>
      <w:color w:val="FF0000"/>
      <w:sz w:val="18"/>
      <w:szCs w:val="18"/>
    </w:rPr>
  </w:style>
  <w:style w:type="character" w:customStyle="1" w:styleId="75">
    <w:name w:val="red2"/>
    <w:basedOn w:val="28"/>
    <w:qFormat/>
    <w:uiPriority w:val="0"/>
    <w:rPr>
      <w:color w:val="FF0000"/>
    </w:rPr>
  </w:style>
  <w:style w:type="character" w:customStyle="1" w:styleId="76">
    <w:name w:val="green"/>
    <w:basedOn w:val="28"/>
    <w:qFormat/>
    <w:uiPriority w:val="0"/>
    <w:rPr>
      <w:color w:val="66AE00"/>
      <w:sz w:val="18"/>
      <w:szCs w:val="18"/>
    </w:rPr>
  </w:style>
  <w:style w:type="character" w:customStyle="1" w:styleId="77">
    <w:name w:val="green1"/>
    <w:basedOn w:val="28"/>
    <w:qFormat/>
    <w:uiPriority w:val="0"/>
    <w:rPr>
      <w:color w:val="66AE00"/>
      <w:sz w:val="18"/>
      <w:szCs w:val="18"/>
    </w:rPr>
  </w:style>
  <w:style w:type="character" w:customStyle="1" w:styleId="78">
    <w:name w:val="hover25"/>
    <w:basedOn w:val="28"/>
    <w:qFormat/>
    <w:uiPriority w:val="0"/>
  </w:style>
  <w:style w:type="character" w:customStyle="1" w:styleId="79">
    <w:name w:val="right"/>
    <w:basedOn w:val="28"/>
    <w:qFormat/>
    <w:uiPriority w:val="0"/>
    <w:rPr>
      <w:color w:val="999999"/>
      <w:sz w:val="18"/>
      <w:szCs w:val="18"/>
    </w:rPr>
  </w:style>
  <w:style w:type="character" w:customStyle="1" w:styleId="80">
    <w:name w:val="hover"/>
    <w:basedOn w:val="28"/>
    <w:qFormat/>
    <w:uiPriority w:val="0"/>
  </w:style>
  <w:style w:type="character" w:customStyle="1" w:styleId="81">
    <w:name w:val="页眉 Char"/>
    <w:basedOn w:val="28"/>
    <w:link w:val="23"/>
    <w:qFormat/>
    <w:uiPriority w:val="0"/>
    <w:rPr>
      <w:rFonts w:ascii="宋体"/>
      <w:sz w:val="18"/>
      <w:szCs w:val="18"/>
    </w:rPr>
  </w:style>
  <w:style w:type="character" w:customStyle="1" w:styleId="82">
    <w:name w:val="red3"/>
    <w:basedOn w:val="28"/>
    <w:qFormat/>
    <w:uiPriority w:val="0"/>
    <w:rPr>
      <w:color w:val="FF0000"/>
    </w:rPr>
  </w:style>
  <w:style w:type="character" w:customStyle="1" w:styleId="83">
    <w:name w:val="hover24"/>
    <w:basedOn w:val="28"/>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2"/>
    <customShpInfo spid="_x0000_s2054"/>
    <customShpInfo spid="_x0000_s2057"/>
    <customShpInfo spid="_x0000_s2058"/>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44609-8746-4A95-9FF7-B0FCD1ED1F1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29112</Words>
  <Characters>5931</Characters>
  <Lines>49</Lines>
  <Paragraphs>69</Paragraphs>
  <TotalTime>21</TotalTime>
  <ScaleCrop>false</ScaleCrop>
  <LinksUpToDate>false</LinksUpToDate>
  <CharactersWithSpaces>34974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陌陌---麻雀</cp:lastModifiedBy>
  <cp:lastPrinted>2018-08-06T08:36:00Z</cp:lastPrinted>
  <dcterms:modified xsi:type="dcterms:W3CDTF">2018-08-28T08:49:07Z</dcterms:modified>
  <dc:title>魏武大道曹操饮马河桥工程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